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315" w:leftChars="-150"/>
        <w:jc w:val="center"/>
        <w:rPr>
          <w:rFonts w:hint="default" w:ascii="Times New Roman" w:hAnsi="Times New Roman" w:eastAsia="宋体" w:cs="Times New Roman"/>
          <w:b/>
          <w:bCs/>
          <w:color w:val="auto"/>
          <w:sz w:val="52"/>
          <w:szCs w:val="52"/>
          <w:highlight w:val="none"/>
        </w:rPr>
      </w:pPr>
      <w:r>
        <w:rPr>
          <w:rFonts w:hint="default" w:ascii="Times New Roman" w:hAnsi="Times New Roman" w:eastAsia="宋体" w:cs="Times New Roman"/>
          <w:b/>
          <w:bCs/>
          <w:color w:val="auto"/>
          <w:sz w:val="52"/>
          <w:szCs w:val="52"/>
          <w:highlight w:val="none"/>
        </w:rPr>
        <w:t xml:space="preserve"> </w:t>
      </w:r>
    </w:p>
    <w:p>
      <w:pPr>
        <w:ind w:left="-315" w:leftChars="-150"/>
        <w:jc w:val="center"/>
        <w:rPr>
          <w:rFonts w:hint="default" w:ascii="Times New Roman" w:hAnsi="Times New Roman" w:eastAsia="宋体" w:cs="Times New Roman"/>
          <w:b/>
          <w:bCs/>
          <w:color w:val="auto"/>
          <w:sz w:val="52"/>
          <w:szCs w:val="52"/>
          <w:highlight w:val="none"/>
        </w:rPr>
      </w:pPr>
    </w:p>
    <w:p>
      <w:pPr>
        <w:ind w:left="-315" w:leftChars="-150"/>
        <w:jc w:val="center"/>
        <w:rPr>
          <w:rFonts w:hint="default" w:ascii="Times New Roman" w:hAnsi="Times New Roman" w:eastAsia="宋体" w:cs="Times New Roman"/>
          <w:b/>
          <w:bCs/>
          <w:color w:val="auto"/>
          <w:kern w:val="0"/>
          <w:sz w:val="52"/>
          <w:szCs w:val="52"/>
          <w:highlight w:val="none"/>
          <w:lang w:val="en-US" w:eastAsia="zh-CN" w:bidi="ar"/>
        </w:rPr>
      </w:pPr>
      <w:r>
        <w:rPr>
          <w:rFonts w:hint="default" w:ascii="Times New Roman" w:hAnsi="Times New Roman" w:eastAsia="宋体" w:cs="Times New Roman"/>
          <w:b/>
          <w:bCs/>
          <w:color w:val="auto"/>
          <w:kern w:val="0"/>
          <w:sz w:val="52"/>
          <w:szCs w:val="52"/>
          <w:highlight w:val="none"/>
          <w:lang w:val="en-US" w:eastAsia="zh-CN" w:bidi="ar"/>
        </w:rPr>
        <w:t>南通轨道交通文创产品代理销售</w:t>
      </w:r>
    </w:p>
    <w:p>
      <w:pPr>
        <w:ind w:left="-315" w:leftChars="-150"/>
        <w:jc w:val="center"/>
        <w:rPr>
          <w:rFonts w:hint="default" w:ascii="Times New Roman" w:hAnsi="Times New Roman" w:eastAsia="宋体" w:cs="Times New Roman"/>
          <w:b/>
          <w:bCs/>
          <w:color w:val="auto"/>
          <w:sz w:val="52"/>
          <w:szCs w:val="52"/>
          <w:highlight w:val="none"/>
        </w:rPr>
      </w:pPr>
      <w:r>
        <w:rPr>
          <w:rFonts w:hint="default" w:ascii="Times New Roman" w:hAnsi="Times New Roman" w:eastAsia="宋体" w:cs="Times New Roman"/>
          <w:b/>
          <w:bCs/>
          <w:color w:val="auto"/>
          <w:kern w:val="0"/>
          <w:sz w:val="52"/>
          <w:szCs w:val="52"/>
          <w:highlight w:val="none"/>
          <w:lang w:val="en-US" w:eastAsia="zh-CN" w:bidi="ar"/>
        </w:rPr>
        <w:t>合作单位征集项目</w:t>
      </w:r>
    </w:p>
    <w:p>
      <w:pPr>
        <w:rPr>
          <w:rFonts w:hint="default" w:ascii="Times New Roman" w:hAnsi="Times New Roman" w:eastAsia="宋体" w:cs="Times New Roman"/>
          <w:color w:val="auto"/>
          <w:highlight w:val="none"/>
        </w:rPr>
      </w:pPr>
    </w:p>
    <w:p>
      <w:pPr>
        <w:jc w:val="center"/>
        <w:rPr>
          <w:rFonts w:hint="default" w:ascii="Times New Roman" w:hAnsi="Times New Roman" w:eastAsia="宋体" w:cs="Times New Roman"/>
          <w:b/>
          <w:bCs/>
          <w:color w:val="auto"/>
          <w:sz w:val="52"/>
          <w:szCs w:val="52"/>
          <w:highlight w:val="none"/>
        </w:rPr>
      </w:pPr>
    </w:p>
    <w:p>
      <w:pPr>
        <w:rPr>
          <w:rFonts w:hint="default" w:ascii="Times New Roman" w:hAnsi="Times New Roman" w:eastAsia="宋体" w:cs="Times New Roman"/>
          <w:color w:val="auto"/>
          <w:highlight w:val="none"/>
        </w:rPr>
      </w:pPr>
    </w:p>
    <w:p>
      <w:pPr>
        <w:rPr>
          <w:rFonts w:hint="default" w:ascii="Times New Roman" w:hAnsi="Times New Roman" w:eastAsia="宋体" w:cs="Times New Roman"/>
          <w:color w:val="auto"/>
          <w:highlight w:val="none"/>
        </w:rPr>
      </w:pPr>
    </w:p>
    <w:p>
      <w:pPr>
        <w:ind w:left="-315" w:leftChars="-150"/>
        <w:jc w:val="center"/>
        <w:rPr>
          <w:rFonts w:hint="default" w:ascii="Times New Roman" w:hAnsi="Times New Roman" w:eastAsia="宋体" w:cs="Times New Roman"/>
          <w:b/>
          <w:bCs/>
          <w:color w:val="auto"/>
          <w:sz w:val="52"/>
          <w:szCs w:val="52"/>
          <w:highlight w:val="none"/>
        </w:rPr>
      </w:pPr>
      <w:r>
        <w:rPr>
          <w:rFonts w:hint="default" w:ascii="Times New Roman" w:hAnsi="Times New Roman" w:eastAsia="宋体" w:cs="Times New Roman"/>
          <w:b/>
          <w:bCs/>
          <w:color w:val="auto"/>
          <w:sz w:val="52"/>
          <w:szCs w:val="52"/>
          <w:highlight w:val="none"/>
          <w:lang w:eastAsia="zh-CN"/>
        </w:rPr>
        <w:t>招</w:t>
      </w:r>
      <w:r>
        <w:rPr>
          <w:rFonts w:hint="default" w:ascii="Times New Roman" w:hAnsi="Times New Roman" w:eastAsia="宋体" w:cs="Times New Roman"/>
          <w:b/>
          <w:bCs/>
          <w:color w:val="auto"/>
          <w:kern w:val="0"/>
          <w:sz w:val="52"/>
          <w:szCs w:val="52"/>
          <w:highlight w:val="none"/>
          <w:lang w:val="en-US" w:eastAsia="zh-CN" w:bidi="ar"/>
        </w:rPr>
        <w:t>募</w:t>
      </w:r>
      <w:r>
        <w:rPr>
          <w:rFonts w:hint="default" w:ascii="Times New Roman" w:hAnsi="Times New Roman" w:eastAsia="宋体" w:cs="Times New Roman"/>
          <w:b/>
          <w:bCs/>
          <w:color w:val="auto"/>
          <w:sz w:val="52"/>
          <w:szCs w:val="52"/>
          <w:highlight w:val="none"/>
        </w:rPr>
        <w:t>文件</w:t>
      </w:r>
    </w:p>
    <w:p>
      <w:pPr>
        <w:tabs>
          <w:tab w:val="left" w:pos="6431"/>
        </w:tabs>
        <w:rPr>
          <w:rFonts w:hint="default" w:ascii="Times New Roman" w:hAnsi="Times New Roman" w:eastAsia="宋体" w:cs="Times New Roman"/>
          <w:b/>
          <w:bCs/>
          <w:color w:val="auto"/>
          <w:sz w:val="84"/>
          <w:highlight w:val="none"/>
        </w:rPr>
      </w:pPr>
      <w:r>
        <w:rPr>
          <w:rFonts w:hint="default" w:ascii="Times New Roman" w:hAnsi="Times New Roman" w:eastAsia="宋体" w:cs="Times New Roman"/>
          <w:b/>
          <w:bCs/>
          <w:color w:val="auto"/>
          <w:sz w:val="84"/>
          <w:highlight w:val="none"/>
        </w:rPr>
        <w:tab/>
      </w:r>
    </w:p>
    <w:p>
      <w:pPr>
        <w:ind w:firstLine="600" w:firstLineChars="200"/>
        <w:rPr>
          <w:rFonts w:hint="default" w:ascii="Times New Roman" w:hAnsi="Times New Roman" w:eastAsia="宋体" w:cs="Times New Roman"/>
          <w:bCs/>
          <w:color w:val="auto"/>
          <w:sz w:val="30"/>
          <w:szCs w:val="30"/>
          <w:highlight w:val="none"/>
        </w:rPr>
      </w:pPr>
    </w:p>
    <w:p>
      <w:pPr>
        <w:tabs>
          <w:tab w:val="left" w:pos="8715"/>
        </w:tabs>
        <w:ind w:firstLine="600" w:firstLineChars="200"/>
        <w:rPr>
          <w:rFonts w:hint="default" w:ascii="Times New Roman" w:hAnsi="Times New Roman" w:eastAsia="宋体" w:cs="Times New Roman"/>
          <w:bCs/>
          <w:color w:val="auto"/>
          <w:sz w:val="30"/>
          <w:szCs w:val="30"/>
          <w:highlight w:val="none"/>
        </w:rPr>
      </w:pPr>
    </w:p>
    <w:p>
      <w:pPr>
        <w:tabs>
          <w:tab w:val="left" w:pos="8715"/>
        </w:tabs>
        <w:ind w:firstLine="600" w:firstLineChars="200"/>
        <w:rPr>
          <w:rFonts w:hint="default" w:ascii="Times New Roman" w:hAnsi="Times New Roman" w:eastAsia="宋体" w:cs="Times New Roman"/>
          <w:bCs/>
          <w:color w:val="auto"/>
          <w:sz w:val="30"/>
          <w:szCs w:val="30"/>
          <w:highlight w:val="none"/>
        </w:rPr>
      </w:pPr>
    </w:p>
    <w:p>
      <w:pPr>
        <w:tabs>
          <w:tab w:val="left" w:pos="8715"/>
        </w:tabs>
        <w:ind w:left="0" w:leftChars="0" w:firstLine="1257" w:firstLineChars="419"/>
        <w:jc w:val="both"/>
        <w:rPr>
          <w:rFonts w:hint="default" w:ascii="Times New Roman" w:hAnsi="Times New Roman" w:eastAsia="宋体" w:cs="Times New Roman"/>
          <w:bCs/>
          <w:color w:val="auto"/>
          <w:sz w:val="30"/>
          <w:szCs w:val="30"/>
          <w:highlight w:val="none"/>
          <w:lang w:val="en-US" w:eastAsia="zh-CN"/>
        </w:rPr>
      </w:pPr>
    </w:p>
    <w:p>
      <w:pPr>
        <w:tabs>
          <w:tab w:val="left" w:pos="8715"/>
        </w:tabs>
        <w:ind w:left="0" w:leftChars="0" w:firstLine="1257" w:firstLineChars="419"/>
        <w:jc w:val="both"/>
        <w:rPr>
          <w:rFonts w:hint="default" w:ascii="Times New Roman" w:hAnsi="Times New Roman" w:eastAsia="宋体" w:cs="Times New Roman"/>
          <w:bCs/>
          <w:color w:val="auto"/>
          <w:sz w:val="30"/>
          <w:szCs w:val="30"/>
          <w:highlight w:val="none"/>
          <w:lang w:val="en-US" w:eastAsia="zh-CN"/>
        </w:rPr>
      </w:pPr>
    </w:p>
    <w:p>
      <w:pPr>
        <w:tabs>
          <w:tab w:val="left" w:pos="8715"/>
        </w:tabs>
        <w:ind w:left="0" w:leftChars="0" w:firstLine="1677" w:firstLineChars="559"/>
        <w:jc w:val="both"/>
        <w:rPr>
          <w:rFonts w:hint="default" w:ascii="Times New Roman" w:hAnsi="Times New Roman" w:eastAsia="宋体" w:cs="Times New Roman"/>
          <w:bCs/>
          <w:color w:val="auto"/>
          <w:sz w:val="30"/>
          <w:szCs w:val="30"/>
          <w:highlight w:val="none"/>
        </w:rPr>
      </w:pPr>
      <w:r>
        <w:rPr>
          <w:rFonts w:hint="default" w:ascii="Times New Roman" w:hAnsi="Times New Roman" w:eastAsia="宋体" w:cs="Times New Roman"/>
          <w:bCs/>
          <w:color w:val="auto"/>
          <w:sz w:val="30"/>
          <w:szCs w:val="30"/>
          <w:highlight w:val="none"/>
          <w:lang w:val="en-US" w:eastAsia="zh-CN"/>
        </w:rPr>
        <w:t>招 商 人</w:t>
      </w:r>
      <w:r>
        <w:rPr>
          <w:rFonts w:hint="default" w:ascii="Times New Roman" w:hAnsi="Times New Roman" w:eastAsia="宋体" w:cs="Times New Roman"/>
          <w:bCs/>
          <w:color w:val="auto"/>
          <w:sz w:val="30"/>
          <w:szCs w:val="30"/>
          <w:highlight w:val="none"/>
        </w:rPr>
        <w:t>：</w:t>
      </w:r>
      <w:r>
        <w:rPr>
          <w:rFonts w:hint="default" w:ascii="Times New Roman" w:hAnsi="Times New Roman" w:eastAsia="宋体" w:cs="Times New Roman"/>
          <w:bCs/>
          <w:color w:val="auto"/>
          <w:sz w:val="30"/>
          <w:szCs w:val="30"/>
          <w:highlight w:val="none"/>
          <w:lang w:val="en-US" w:eastAsia="zh-CN"/>
        </w:rPr>
        <w:t>南通轨道资源开发有限公司</w:t>
      </w:r>
    </w:p>
    <w:p>
      <w:pPr>
        <w:tabs>
          <w:tab w:val="left" w:pos="8715"/>
        </w:tabs>
        <w:ind w:left="0" w:leftChars="0" w:firstLine="1677" w:firstLineChars="559"/>
        <w:rPr>
          <w:rFonts w:hint="default" w:ascii="Times New Roman" w:hAnsi="Times New Roman" w:eastAsia="宋体" w:cs="Times New Roman"/>
          <w:bCs/>
          <w:color w:val="auto"/>
          <w:sz w:val="30"/>
          <w:szCs w:val="30"/>
          <w:highlight w:val="none"/>
        </w:rPr>
      </w:pPr>
      <w:r>
        <w:rPr>
          <w:rFonts w:hint="default" w:ascii="Times New Roman" w:hAnsi="Times New Roman" w:eastAsia="宋体" w:cs="Times New Roman"/>
          <w:bCs/>
          <w:color w:val="auto"/>
          <w:sz w:val="30"/>
          <w:szCs w:val="30"/>
          <w:highlight w:val="none"/>
        </w:rPr>
        <w:t>代理机构：</w:t>
      </w:r>
      <w:r>
        <w:rPr>
          <w:rFonts w:hint="default" w:ascii="Times New Roman" w:hAnsi="Times New Roman" w:eastAsia="宋体" w:cs="Times New Roman"/>
          <w:bCs/>
          <w:color w:val="auto"/>
          <w:sz w:val="30"/>
          <w:szCs w:val="30"/>
          <w:highlight w:val="none"/>
          <w:lang w:val="en-US" w:eastAsia="zh-CN"/>
        </w:rPr>
        <w:t>中达工程管理咨询有限公司</w:t>
      </w:r>
    </w:p>
    <w:p>
      <w:pPr>
        <w:ind w:left="0" w:leftChars="0" w:firstLine="1677" w:firstLineChars="559"/>
        <w:rPr>
          <w:rFonts w:hint="default" w:ascii="Times New Roman" w:hAnsi="Times New Roman" w:eastAsia="宋体" w:cs="Times New Roman"/>
          <w:bCs/>
          <w:color w:val="auto"/>
          <w:sz w:val="30"/>
          <w:szCs w:val="30"/>
          <w:highlight w:val="none"/>
        </w:rPr>
      </w:pPr>
      <w:r>
        <w:rPr>
          <w:rFonts w:hint="default" w:ascii="Times New Roman" w:hAnsi="Times New Roman" w:eastAsia="宋体" w:cs="Times New Roman"/>
          <w:bCs/>
          <w:color w:val="auto"/>
          <w:sz w:val="30"/>
          <w:szCs w:val="30"/>
          <w:highlight w:val="none"/>
        </w:rPr>
        <w:t>日    期：202</w:t>
      </w:r>
      <w:r>
        <w:rPr>
          <w:rFonts w:hint="default" w:ascii="Times New Roman" w:hAnsi="Times New Roman" w:eastAsia="宋体" w:cs="Times New Roman"/>
          <w:bCs/>
          <w:color w:val="auto"/>
          <w:sz w:val="30"/>
          <w:szCs w:val="30"/>
          <w:highlight w:val="none"/>
          <w:lang w:val="en-US" w:eastAsia="zh-CN"/>
        </w:rPr>
        <w:t>4</w:t>
      </w:r>
      <w:r>
        <w:rPr>
          <w:rFonts w:hint="default" w:ascii="Times New Roman" w:hAnsi="Times New Roman" w:eastAsia="宋体" w:cs="Times New Roman"/>
          <w:bCs/>
          <w:color w:val="auto"/>
          <w:sz w:val="30"/>
          <w:szCs w:val="30"/>
          <w:highlight w:val="none"/>
        </w:rPr>
        <w:t>年</w:t>
      </w:r>
      <w:r>
        <w:rPr>
          <w:rFonts w:hint="default" w:ascii="Times New Roman" w:hAnsi="Times New Roman" w:eastAsia="宋体" w:cs="Times New Roman"/>
          <w:bCs/>
          <w:color w:val="auto"/>
          <w:sz w:val="30"/>
          <w:szCs w:val="30"/>
          <w:highlight w:val="none"/>
          <w:lang w:val="en-US" w:eastAsia="zh-CN"/>
        </w:rPr>
        <w:t>1</w:t>
      </w:r>
      <w:r>
        <w:rPr>
          <w:rFonts w:hint="default" w:ascii="Times New Roman" w:hAnsi="Times New Roman" w:eastAsia="宋体" w:cs="Times New Roman"/>
          <w:bCs/>
          <w:color w:val="auto"/>
          <w:sz w:val="30"/>
          <w:szCs w:val="30"/>
          <w:highlight w:val="none"/>
        </w:rPr>
        <w:t>月</w:t>
      </w:r>
    </w:p>
    <w:p>
      <w:pPr>
        <w:ind w:left="0" w:leftChars="0" w:firstLine="1571" w:firstLineChars="559"/>
        <w:jc w:val="center"/>
        <w:rPr>
          <w:rFonts w:hint="default" w:ascii="Times New Roman" w:hAnsi="Times New Roman" w:eastAsia="宋体" w:cs="Times New Roman"/>
          <w:b/>
          <w:bCs/>
          <w:color w:val="auto"/>
          <w:sz w:val="28"/>
          <w:szCs w:val="28"/>
          <w:highlight w:val="none"/>
        </w:rPr>
        <w:sectPr>
          <w:headerReference r:id="rId5" w:type="default"/>
          <w:footerReference r:id="rId6" w:type="default"/>
          <w:pgSz w:w="11906" w:h="16838"/>
          <w:pgMar w:top="1440" w:right="1066" w:bottom="1440" w:left="1800" w:header="851" w:footer="1812" w:gutter="0"/>
          <w:cols w:space="425" w:num="1"/>
          <w:docGrid w:type="lines" w:linePitch="312" w:charSpace="0"/>
        </w:sectPr>
      </w:pPr>
    </w:p>
    <w:p>
      <w:pPr>
        <w:pStyle w:val="3"/>
        <w:keepNext/>
        <w:keepLines/>
        <w:pageBreakBefore w:val="0"/>
        <w:widowControl w:val="0"/>
        <w:kinsoku/>
        <w:wordWrap/>
        <w:overflowPunct/>
        <w:topLinePunct w:val="0"/>
        <w:autoSpaceDE/>
        <w:autoSpaceDN/>
        <w:bidi w:val="0"/>
        <w:adjustRightInd/>
        <w:snapToGrid/>
        <w:spacing w:before="100" w:after="100" w:line="360" w:lineRule="auto"/>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南通轨道交通文创产品代理销售合作单位征集项目</w:t>
      </w:r>
    </w:p>
    <w:p>
      <w:pPr>
        <w:pStyle w:val="3"/>
        <w:keepNext/>
        <w:keepLines/>
        <w:pageBreakBefore w:val="0"/>
        <w:widowControl w:val="0"/>
        <w:kinsoku/>
        <w:wordWrap/>
        <w:overflowPunct/>
        <w:topLinePunct w:val="0"/>
        <w:autoSpaceDE/>
        <w:autoSpaceDN/>
        <w:bidi w:val="0"/>
        <w:adjustRightInd/>
        <w:snapToGrid/>
        <w:spacing w:before="100" w:after="100" w:line="360" w:lineRule="auto"/>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eastAsia="zh-CN"/>
        </w:rPr>
        <w:t>招募公告</w:t>
      </w:r>
    </w:p>
    <w:p>
      <w:pPr>
        <w:pStyle w:val="2"/>
        <w:bidi w:val="0"/>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lang w:val="en-US" w:eastAsia="zh-CN"/>
        </w:rPr>
        <w:t xml:space="preserve">一、项目概况 </w:t>
      </w:r>
    </w:p>
    <w:p>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南通轨道资源开发有限公司（以下简称资源公司）文创产品代理销售合作单位征集。</w:t>
      </w:r>
    </w:p>
    <w:p>
      <w:pPr>
        <w:pStyle w:val="2"/>
        <w:numPr>
          <w:ilvl w:val="0"/>
          <w:numId w:val="1"/>
        </w:numPr>
        <w:bidi w:val="0"/>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服务内容</w:t>
      </w:r>
    </w:p>
    <w:p>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1.合作单位为资源公司设计开发的文创产品提供宣传推广及代理销售服务。</w:t>
      </w:r>
    </w:p>
    <w:p>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2.合作单位通过代理销售资源公司设计开发的文创产品获取佣金，佣金=建议零售价（以附件1为准）*销售数量*佣金比例，销售数量</w:t>
      </w:r>
      <w:r>
        <w:rPr>
          <w:rFonts w:hint="eastAsia" w:ascii="Times New Roman" w:hAnsi="Times New Roman" w:cs="Times New Roman"/>
          <w:color w:val="auto"/>
          <w:kern w:val="0"/>
          <w:sz w:val="21"/>
          <w:szCs w:val="21"/>
          <w:highlight w:val="none"/>
          <w:lang w:val="en-US" w:eastAsia="zh-CN" w:bidi="ar"/>
        </w:rPr>
        <w:t>（不含退货数量）</w:t>
      </w:r>
      <w:r>
        <w:rPr>
          <w:rFonts w:hint="default" w:ascii="Times New Roman" w:hAnsi="Times New Roman" w:eastAsia="宋体" w:cs="Times New Roman"/>
          <w:color w:val="auto"/>
          <w:kern w:val="0"/>
          <w:sz w:val="21"/>
          <w:szCs w:val="21"/>
          <w:highlight w:val="none"/>
          <w:lang w:val="en-US" w:eastAsia="zh-CN" w:bidi="ar"/>
        </w:rPr>
        <w:t>每年6月30日、12月31日重置，佣金比例按销售数量</w:t>
      </w:r>
      <w:r>
        <w:rPr>
          <w:rFonts w:hint="eastAsia" w:ascii="Times New Roman" w:hAnsi="Times New Roman" w:cs="Times New Roman"/>
          <w:color w:val="auto"/>
          <w:kern w:val="0"/>
          <w:sz w:val="21"/>
          <w:szCs w:val="21"/>
          <w:highlight w:val="none"/>
          <w:lang w:val="en-US" w:eastAsia="zh-CN" w:bidi="ar"/>
        </w:rPr>
        <w:t>差额累进</w:t>
      </w:r>
      <w:r>
        <w:rPr>
          <w:rFonts w:hint="default" w:ascii="Times New Roman" w:hAnsi="Times New Roman" w:eastAsia="宋体" w:cs="Times New Roman"/>
          <w:color w:val="auto"/>
          <w:kern w:val="0"/>
          <w:sz w:val="21"/>
          <w:szCs w:val="21"/>
          <w:highlight w:val="none"/>
          <w:lang w:val="en-US" w:eastAsia="zh-CN" w:bidi="ar"/>
        </w:rPr>
        <w:t xml:space="preserve">，具体以附件1为准。 </w:t>
      </w:r>
    </w:p>
    <w:p>
      <w:pPr>
        <w:pStyle w:val="6"/>
        <w:ind w:right="-512" w:rightChars="-244"/>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3.服务有效期：本项目服务有效期自合同签订生效后至2025年12月31日。期满后，可以视情延长有效期，或重新征集。</w:t>
      </w:r>
    </w:p>
    <w:p>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4.合作方确定方式：本项目向市场广泛征集，凡拥有参选资格的意向合作单位均可报名参与。若通过资格审查的意向合作单位数量为n，当1≤n＜4家时，则通过资格审查的所有意向合作单位全部入围；当n≥4家，则按评审得分从高到低甄选3家意向合作单位入围。</w:t>
      </w:r>
    </w:p>
    <w:p>
      <w:pPr>
        <w:pStyle w:val="2"/>
        <w:bidi w:val="0"/>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 xml:space="preserve">三、对合作方的要求 </w:t>
      </w:r>
    </w:p>
    <w:p>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1.意向合作方须具有独立法人资格并具有有效的营业执照、税务登记证、组织机构代码证（或三证合一证书）</w:t>
      </w:r>
      <w:r>
        <w:rPr>
          <w:rFonts w:hint="default" w:ascii="Times New Roman" w:hAnsi="Times New Roman" w:eastAsia="宋体" w:cs="Times New Roman"/>
          <w:highlight w:val="none"/>
        </w:rPr>
        <w:t>。</w:t>
      </w:r>
      <w:r>
        <w:rPr>
          <w:rFonts w:hint="default" w:ascii="Times New Roman" w:hAnsi="Times New Roman" w:eastAsia="宋体" w:cs="Times New Roman"/>
          <w:color w:val="auto"/>
          <w:kern w:val="0"/>
          <w:sz w:val="21"/>
          <w:szCs w:val="21"/>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2.能按照资源公司要求制作相关产品海报及宣传视频（证明材料：意向合作方制作的同类产品宣传海报视频1份）。 </w:t>
      </w:r>
    </w:p>
    <w:p>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3.意向合作方须具有以下任一内容：</w:t>
      </w:r>
    </w:p>
    <w:p>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①意向合作方拥有文创产品销售渠道，自2018年12月1日至2023年12月1日至少有1个合同价在5万元以上的文创产品销售业绩（证明材料：合同复印件。业绩时间以合同签订时间为准。若合同无法体现项目属性及签订时间，须提供业主证明或其他证明材料）。</w:t>
      </w:r>
    </w:p>
    <w:p>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②意向合作方至少拥有1个仍在运营的线上或线下销售平台（证明材料：需提供平台近两个月财务流水）。</w:t>
      </w:r>
    </w:p>
    <w:p>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4.不接受联合体报名。</w:t>
      </w:r>
    </w:p>
    <w:p>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5.未被“信用中国”网站（www.creditchina.gov.cn）列入失信被执行人、重大税收违法案件当事人名单、政府采购严重失信行为记录名单。</w:t>
      </w:r>
    </w:p>
    <w:p>
      <w:pPr>
        <w:pStyle w:val="2"/>
        <w:bidi w:val="0"/>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 xml:space="preserve">四、招募流程 </w:t>
      </w:r>
    </w:p>
    <w:p>
      <w:pPr>
        <w:keepNext w:val="0"/>
        <w:keepLines w:val="0"/>
        <w:pageBreakBefore w:val="0"/>
        <w:widowControl/>
        <w:suppressLineNumbers w:val="0"/>
        <w:kinsoku/>
        <w:wordWrap w:val="0"/>
        <w:overflowPunct/>
        <w:topLinePunct w:val="0"/>
        <w:autoSpaceDE/>
        <w:autoSpaceDN/>
        <w:bidi w:val="0"/>
        <w:adjustRightInd/>
        <w:snapToGrid/>
        <w:ind w:left="0" w:leftChars="0" w:right="-512" w:rightChars="-244"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1. 招募人通过</w:t>
      </w:r>
      <w:r>
        <w:rPr>
          <w:rFonts w:hint="default" w:ascii="Times New Roman" w:hAnsi="Times New Roman" w:eastAsia="宋体" w:cs="Times New Roman"/>
          <w:color w:val="auto"/>
          <w:highlight w:val="none"/>
        </w:rPr>
        <w:t>南通轨道交通官网（https://www.ntrailway.com/）</w:t>
      </w:r>
      <w:r>
        <w:rPr>
          <w:rFonts w:hint="default" w:ascii="Times New Roman" w:hAnsi="Times New Roman" w:eastAsia="宋体" w:cs="Times New Roman"/>
          <w:color w:val="auto"/>
          <w:kern w:val="0"/>
          <w:sz w:val="21"/>
          <w:szCs w:val="21"/>
          <w:highlight w:val="none"/>
          <w:lang w:val="en-US" w:eastAsia="zh-CN" w:bidi="ar"/>
        </w:rPr>
        <w:t>发布招募公告，公告期限为</w:t>
      </w:r>
      <w:r>
        <w:rPr>
          <w:rFonts w:hint="default" w:ascii="Times New Roman" w:hAnsi="Times New Roman" w:eastAsia="宋体" w:cs="Times New Roman"/>
          <w:color w:val="auto"/>
          <w:kern w:val="0"/>
          <w:sz w:val="21"/>
          <w:szCs w:val="21"/>
          <w:highlight w:val="none"/>
          <w:u w:val="single"/>
          <w:lang w:val="en-US" w:eastAsia="zh-CN" w:bidi="ar"/>
        </w:rPr>
        <w:t>2024</w:t>
      </w:r>
      <w:r>
        <w:rPr>
          <w:rFonts w:hint="default" w:ascii="Times New Roman" w:hAnsi="Times New Roman" w:eastAsia="宋体" w:cs="Times New Roman"/>
          <w:color w:val="auto"/>
          <w:kern w:val="0"/>
          <w:sz w:val="21"/>
          <w:szCs w:val="21"/>
          <w:highlight w:val="none"/>
          <w:lang w:val="en-US" w:eastAsia="zh-CN" w:bidi="ar"/>
        </w:rPr>
        <w:t>年</w:t>
      </w:r>
      <w:r>
        <w:rPr>
          <w:rFonts w:hint="eastAsia" w:ascii="Times New Roman" w:hAnsi="Times New Roman" w:cs="Times New Roman"/>
          <w:color w:val="auto"/>
          <w:kern w:val="0"/>
          <w:sz w:val="21"/>
          <w:szCs w:val="21"/>
          <w:highlight w:val="none"/>
          <w:u w:val="single"/>
          <w:lang w:val="en-US" w:eastAsia="zh-CN" w:bidi="ar"/>
        </w:rPr>
        <w:t>1</w:t>
      </w:r>
      <w:r>
        <w:rPr>
          <w:rFonts w:hint="default" w:ascii="Times New Roman" w:hAnsi="Times New Roman" w:eastAsia="宋体" w:cs="Times New Roman"/>
          <w:color w:val="auto"/>
          <w:kern w:val="0"/>
          <w:sz w:val="21"/>
          <w:szCs w:val="21"/>
          <w:highlight w:val="none"/>
          <w:lang w:val="en-US" w:eastAsia="zh-CN" w:bidi="ar"/>
        </w:rPr>
        <w:t>月</w:t>
      </w:r>
      <w:r>
        <w:rPr>
          <w:rFonts w:hint="eastAsia" w:ascii="Times New Roman" w:hAnsi="Times New Roman" w:cs="Times New Roman"/>
          <w:color w:val="auto"/>
          <w:kern w:val="0"/>
          <w:sz w:val="21"/>
          <w:szCs w:val="21"/>
          <w:highlight w:val="none"/>
          <w:u w:val="single"/>
          <w:lang w:val="en-US" w:eastAsia="zh-CN" w:bidi="ar"/>
        </w:rPr>
        <w:t>30</w:t>
      </w:r>
      <w:r>
        <w:rPr>
          <w:rFonts w:hint="default" w:ascii="Times New Roman" w:hAnsi="Times New Roman" w:eastAsia="宋体" w:cs="Times New Roman"/>
          <w:color w:val="auto"/>
          <w:kern w:val="0"/>
          <w:sz w:val="21"/>
          <w:szCs w:val="21"/>
          <w:highlight w:val="none"/>
          <w:lang w:val="en-US" w:eastAsia="zh-CN" w:bidi="ar"/>
        </w:rPr>
        <w:t>日至</w:t>
      </w:r>
      <w:r>
        <w:rPr>
          <w:rFonts w:hint="default" w:ascii="Times New Roman" w:hAnsi="Times New Roman" w:eastAsia="宋体" w:cs="Times New Roman"/>
          <w:color w:val="auto"/>
          <w:kern w:val="0"/>
          <w:sz w:val="21"/>
          <w:szCs w:val="21"/>
          <w:highlight w:val="none"/>
          <w:u w:val="single"/>
          <w:lang w:val="en-US" w:eastAsia="zh-CN" w:bidi="ar"/>
        </w:rPr>
        <w:t>2024</w:t>
      </w:r>
      <w:r>
        <w:rPr>
          <w:rFonts w:hint="default" w:ascii="Times New Roman" w:hAnsi="Times New Roman" w:eastAsia="宋体" w:cs="Times New Roman"/>
          <w:color w:val="auto"/>
          <w:kern w:val="0"/>
          <w:sz w:val="21"/>
          <w:szCs w:val="21"/>
          <w:highlight w:val="none"/>
          <w:lang w:val="en-US" w:eastAsia="zh-CN" w:bidi="ar"/>
        </w:rPr>
        <w:t>年</w:t>
      </w:r>
      <w:r>
        <w:rPr>
          <w:rFonts w:hint="eastAsia" w:ascii="Times New Roman" w:hAnsi="Times New Roman" w:cs="Times New Roman"/>
          <w:color w:val="auto"/>
          <w:kern w:val="0"/>
          <w:sz w:val="21"/>
          <w:szCs w:val="21"/>
          <w:highlight w:val="none"/>
          <w:u w:val="single"/>
          <w:lang w:val="en-US" w:eastAsia="zh-CN" w:bidi="ar"/>
        </w:rPr>
        <w:t>2</w:t>
      </w:r>
      <w:r>
        <w:rPr>
          <w:rFonts w:hint="default" w:ascii="Times New Roman" w:hAnsi="Times New Roman" w:eastAsia="宋体" w:cs="Times New Roman"/>
          <w:color w:val="auto"/>
          <w:kern w:val="0"/>
          <w:sz w:val="21"/>
          <w:szCs w:val="21"/>
          <w:highlight w:val="none"/>
          <w:lang w:val="en-US" w:eastAsia="zh-CN" w:bidi="ar"/>
        </w:rPr>
        <w:t>月</w:t>
      </w:r>
      <w:r>
        <w:rPr>
          <w:rFonts w:hint="eastAsia" w:ascii="Times New Roman" w:hAnsi="Times New Roman" w:cs="Times New Roman"/>
          <w:color w:val="auto"/>
          <w:kern w:val="0"/>
          <w:sz w:val="21"/>
          <w:szCs w:val="21"/>
          <w:highlight w:val="none"/>
          <w:u w:val="single"/>
          <w:lang w:val="en-US" w:eastAsia="zh-CN" w:bidi="ar"/>
        </w:rPr>
        <w:t>1</w:t>
      </w:r>
      <w:r>
        <w:rPr>
          <w:rFonts w:hint="default" w:ascii="Times New Roman" w:hAnsi="Times New Roman" w:eastAsia="宋体" w:cs="Times New Roman"/>
          <w:color w:val="auto"/>
          <w:kern w:val="0"/>
          <w:sz w:val="21"/>
          <w:szCs w:val="21"/>
          <w:highlight w:val="none"/>
          <w:lang w:val="en-US" w:eastAsia="zh-CN" w:bidi="ar"/>
        </w:rPr>
        <w:t>日。</w:t>
      </w:r>
    </w:p>
    <w:p>
      <w:pPr>
        <w:keepNext w:val="0"/>
        <w:keepLines w:val="0"/>
        <w:pageBreakBefore w:val="0"/>
        <w:widowControl/>
        <w:suppressLineNumbers w:val="0"/>
        <w:kinsoku/>
        <w:wordWrap w:val="0"/>
        <w:overflowPunct/>
        <w:topLinePunct w:val="0"/>
        <w:autoSpaceDE/>
        <w:autoSpaceDN/>
        <w:bidi w:val="0"/>
        <w:adjustRightInd/>
        <w:snapToGrid/>
        <w:ind w:left="0" w:leftChars="0" w:right="-512" w:rightChars="-244"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2. 有意参加本项目招募的意向合作方通过</w:t>
      </w:r>
      <w:r>
        <w:rPr>
          <w:rFonts w:hint="default" w:ascii="Times New Roman" w:hAnsi="Times New Roman" w:eastAsia="宋体" w:cs="Times New Roman"/>
          <w:color w:val="auto"/>
          <w:highlight w:val="none"/>
        </w:rPr>
        <w:t>南通轨道交通官网（https://www.ntrailway.com/）</w:t>
      </w:r>
      <w:r>
        <w:rPr>
          <w:rFonts w:hint="default" w:ascii="Times New Roman" w:hAnsi="Times New Roman" w:eastAsia="宋体" w:cs="Times New Roman"/>
          <w:color w:val="auto"/>
          <w:kern w:val="0"/>
          <w:sz w:val="21"/>
          <w:szCs w:val="21"/>
          <w:highlight w:val="none"/>
          <w:lang w:val="en-US" w:eastAsia="zh-CN" w:bidi="ar"/>
        </w:rPr>
        <w:t>获取招募文件。</w:t>
      </w:r>
    </w:p>
    <w:p>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3. 公告期满后，意向合作方在规定的时间内递交合作文件，招募人按照招募文件规定的要求进行组织评选。</w:t>
      </w:r>
      <w:r>
        <w:rPr>
          <w:rFonts w:hint="default" w:ascii="Times New Roman" w:hAnsi="Times New Roman" w:eastAsia="宋体" w:cs="Times New Roman"/>
          <w:b/>
          <w:bCs/>
          <w:color w:val="auto"/>
          <w:kern w:val="0"/>
          <w:sz w:val="21"/>
          <w:szCs w:val="21"/>
          <w:highlight w:val="none"/>
          <w:lang w:val="en-US" w:eastAsia="zh-CN" w:bidi="ar"/>
        </w:rPr>
        <w:t>合作文件的编制要求地点等内容详见附件3</w:t>
      </w:r>
      <w:r>
        <w:rPr>
          <w:rFonts w:hint="default" w:ascii="Times New Roman" w:hAnsi="Times New Roman" w:eastAsia="宋体" w:cs="Times New Roman"/>
          <w:color w:val="auto"/>
          <w:kern w:val="0"/>
          <w:sz w:val="21"/>
          <w:szCs w:val="21"/>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3.1合作文件递交起止时间：</w:t>
      </w:r>
      <w:r>
        <w:rPr>
          <w:rFonts w:hint="default" w:ascii="Times New Roman" w:hAnsi="Times New Roman" w:eastAsia="宋体" w:cs="Times New Roman"/>
          <w:color w:val="auto"/>
          <w:kern w:val="0"/>
          <w:sz w:val="21"/>
          <w:szCs w:val="21"/>
          <w:highlight w:val="none"/>
          <w:u w:val="single"/>
          <w:lang w:val="en-US" w:eastAsia="zh-CN" w:bidi="ar"/>
        </w:rPr>
        <w:t>2024</w:t>
      </w:r>
      <w:r>
        <w:rPr>
          <w:rFonts w:hint="default" w:ascii="Times New Roman" w:hAnsi="Times New Roman" w:eastAsia="宋体" w:cs="Times New Roman"/>
          <w:color w:val="auto"/>
          <w:kern w:val="0"/>
          <w:sz w:val="21"/>
          <w:szCs w:val="21"/>
          <w:highlight w:val="none"/>
          <w:lang w:val="en-US" w:eastAsia="zh-CN" w:bidi="ar"/>
        </w:rPr>
        <w:t>年</w:t>
      </w:r>
      <w:r>
        <w:rPr>
          <w:rFonts w:hint="eastAsia" w:ascii="Times New Roman" w:hAnsi="Times New Roman" w:cs="Times New Roman"/>
          <w:color w:val="auto"/>
          <w:kern w:val="0"/>
          <w:sz w:val="21"/>
          <w:szCs w:val="21"/>
          <w:highlight w:val="none"/>
          <w:u w:val="single"/>
          <w:lang w:val="en-US" w:eastAsia="zh-CN" w:bidi="ar"/>
        </w:rPr>
        <w:t>2</w:t>
      </w:r>
      <w:r>
        <w:rPr>
          <w:rFonts w:hint="default" w:ascii="Times New Roman" w:hAnsi="Times New Roman" w:eastAsia="宋体" w:cs="Times New Roman"/>
          <w:color w:val="auto"/>
          <w:kern w:val="0"/>
          <w:sz w:val="21"/>
          <w:szCs w:val="21"/>
          <w:highlight w:val="none"/>
          <w:lang w:val="en-US" w:eastAsia="zh-CN" w:bidi="ar"/>
        </w:rPr>
        <w:t>月</w:t>
      </w:r>
      <w:r>
        <w:rPr>
          <w:rFonts w:hint="eastAsia" w:ascii="Times New Roman" w:hAnsi="Times New Roman" w:cs="Times New Roman"/>
          <w:color w:val="auto"/>
          <w:kern w:val="0"/>
          <w:sz w:val="21"/>
          <w:szCs w:val="21"/>
          <w:highlight w:val="none"/>
          <w:u w:val="single"/>
          <w:lang w:val="en-US" w:eastAsia="zh-CN" w:bidi="ar"/>
        </w:rPr>
        <w:t>2</w:t>
      </w:r>
      <w:r>
        <w:rPr>
          <w:rFonts w:hint="default" w:ascii="Times New Roman" w:hAnsi="Times New Roman" w:eastAsia="宋体" w:cs="Times New Roman"/>
          <w:color w:val="auto"/>
          <w:kern w:val="0"/>
          <w:sz w:val="21"/>
          <w:szCs w:val="21"/>
          <w:highlight w:val="none"/>
          <w:lang w:val="en-US" w:eastAsia="zh-CN" w:bidi="ar"/>
        </w:rPr>
        <w:t>日13时30分至</w:t>
      </w:r>
      <w:r>
        <w:rPr>
          <w:rFonts w:hint="default" w:ascii="Times New Roman" w:hAnsi="Times New Roman" w:eastAsia="宋体" w:cs="Times New Roman"/>
          <w:color w:val="auto"/>
          <w:kern w:val="0"/>
          <w:sz w:val="21"/>
          <w:szCs w:val="21"/>
          <w:highlight w:val="none"/>
          <w:u w:val="single"/>
          <w:lang w:val="en-US" w:eastAsia="zh-CN" w:bidi="ar"/>
        </w:rPr>
        <w:t>2024</w:t>
      </w:r>
      <w:r>
        <w:rPr>
          <w:rFonts w:hint="default" w:ascii="Times New Roman" w:hAnsi="Times New Roman" w:eastAsia="宋体" w:cs="Times New Roman"/>
          <w:color w:val="auto"/>
          <w:kern w:val="0"/>
          <w:sz w:val="21"/>
          <w:szCs w:val="21"/>
          <w:highlight w:val="none"/>
          <w:lang w:val="en-US" w:eastAsia="zh-CN" w:bidi="ar"/>
        </w:rPr>
        <w:t>年</w:t>
      </w:r>
      <w:r>
        <w:rPr>
          <w:rFonts w:hint="eastAsia" w:ascii="Times New Roman" w:hAnsi="Times New Roman" w:cs="Times New Roman"/>
          <w:color w:val="auto"/>
          <w:kern w:val="0"/>
          <w:sz w:val="21"/>
          <w:szCs w:val="21"/>
          <w:highlight w:val="none"/>
          <w:u w:val="single"/>
          <w:lang w:val="en-US" w:eastAsia="zh-CN" w:bidi="ar"/>
        </w:rPr>
        <w:t>2</w:t>
      </w:r>
      <w:r>
        <w:rPr>
          <w:rFonts w:hint="default" w:ascii="Times New Roman" w:hAnsi="Times New Roman" w:eastAsia="宋体" w:cs="Times New Roman"/>
          <w:color w:val="auto"/>
          <w:kern w:val="0"/>
          <w:sz w:val="21"/>
          <w:szCs w:val="21"/>
          <w:highlight w:val="none"/>
          <w:lang w:val="en-US" w:eastAsia="zh-CN" w:bidi="ar"/>
        </w:rPr>
        <w:t>月</w:t>
      </w:r>
      <w:r>
        <w:rPr>
          <w:rFonts w:hint="eastAsia" w:ascii="Times New Roman" w:hAnsi="Times New Roman" w:cs="Times New Roman"/>
          <w:color w:val="auto"/>
          <w:kern w:val="0"/>
          <w:sz w:val="21"/>
          <w:szCs w:val="21"/>
          <w:highlight w:val="none"/>
          <w:u w:val="single"/>
          <w:lang w:val="en-US" w:eastAsia="zh-CN" w:bidi="ar"/>
        </w:rPr>
        <w:t>2</w:t>
      </w:r>
      <w:r>
        <w:rPr>
          <w:rFonts w:hint="default" w:ascii="Times New Roman" w:hAnsi="Times New Roman" w:eastAsia="宋体" w:cs="Times New Roman"/>
          <w:color w:val="auto"/>
          <w:kern w:val="0"/>
          <w:sz w:val="21"/>
          <w:szCs w:val="21"/>
          <w:highlight w:val="none"/>
          <w:lang w:val="en-US" w:eastAsia="zh-CN" w:bidi="ar"/>
        </w:rPr>
        <w:t>日14时00分（北京时间）。</w:t>
      </w:r>
    </w:p>
    <w:p>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3.2合作文件递交地点：</w:t>
      </w:r>
      <w:r>
        <w:rPr>
          <w:rFonts w:hint="default" w:ascii="Times New Roman" w:hAnsi="Times New Roman" w:eastAsia="宋体" w:cs="Times New Roman"/>
          <w:color w:val="auto"/>
          <w:kern w:val="0"/>
          <w:sz w:val="21"/>
          <w:szCs w:val="21"/>
          <w:highlight w:val="none"/>
          <w:u w:val="single"/>
          <w:lang w:val="en-US" w:eastAsia="zh-CN" w:bidi="ar"/>
        </w:rPr>
        <w:t>南通市崇川区崇川路158号15楼1502</w:t>
      </w:r>
      <w:r>
        <w:rPr>
          <w:rFonts w:hint="default" w:ascii="Times New Roman" w:hAnsi="Times New Roman" w:eastAsia="宋体" w:cs="Times New Roman"/>
          <w:color w:val="auto"/>
          <w:highlight w:val="none"/>
          <w:u w:val="single"/>
          <w:lang w:val="en-US" w:eastAsia="zh-CN"/>
        </w:rPr>
        <w:t>室</w:t>
      </w:r>
      <w:r>
        <w:rPr>
          <w:rFonts w:hint="default" w:ascii="Times New Roman" w:hAnsi="Times New Roman" w:eastAsia="宋体" w:cs="Times New Roman"/>
          <w:color w:val="auto"/>
          <w:kern w:val="0"/>
          <w:sz w:val="21"/>
          <w:szCs w:val="21"/>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3.3逾期送达的或者未送达指定地点的合作文件，招募人不予受理。</w:t>
      </w:r>
    </w:p>
    <w:p>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4. 招募人向中选合作方发出合作通知书。 </w:t>
      </w:r>
    </w:p>
    <w:p>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 xml:space="preserve">5. 中选合作方缴纳履约保证金、与招募人签订合同（合同主要条款详见附件 2）等。 </w:t>
      </w:r>
    </w:p>
    <w:p>
      <w:pPr>
        <w:pStyle w:val="2"/>
        <w:bidi w:val="0"/>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五、合作文件的组成</w:t>
      </w:r>
    </w:p>
    <w:p>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default" w:ascii="Times New Roman" w:hAnsi="Times New Roman" w:eastAsia="宋体" w:cs="Times New Roman"/>
          <w:color w:val="auto"/>
          <w:kern w:val="0"/>
          <w:sz w:val="21"/>
          <w:szCs w:val="21"/>
          <w:highlight w:val="none"/>
          <w:lang w:val="en-US" w:eastAsia="zh-CN" w:bidi="ar"/>
        </w:rPr>
      </w:pPr>
      <w:bookmarkStart w:id="0" w:name="_Toc4026"/>
      <w:bookmarkStart w:id="1" w:name="_Toc2657"/>
      <w:bookmarkStart w:id="2" w:name="_Toc28369"/>
      <w:bookmarkStart w:id="3" w:name="_Toc10003"/>
      <w:bookmarkStart w:id="4" w:name="_Toc13184"/>
      <w:r>
        <w:rPr>
          <w:rFonts w:hint="default" w:ascii="Times New Roman" w:hAnsi="Times New Roman" w:eastAsia="宋体" w:cs="Times New Roman"/>
          <w:color w:val="auto"/>
          <w:kern w:val="0"/>
          <w:sz w:val="21"/>
          <w:szCs w:val="21"/>
          <w:highlight w:val="none"/>
          <w:lang w:val="en-US" w:eastAsia="zh-CN" w:bidi="ar"/>
        </w:rPr>
        <w:t>合作文件包括资格审查文件、商务文件、技术文件，须分别单独装订、密封。</w:t>
      </w:r>
    </w:p>
    <w:p>
      <w:pPr>
        <w:pStyle w:val="2"/>
        <w:bidi w:val="0"/>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六、</w:t>
      </w:r>
      <w:r>
        <w:rPr>
          <w:rFonts w:hint="default" w:ascii="Times New Roman" w:hAnsi="Times New Roman" w:eastAsia="宋体" w:cs="Times New Roman"/>
          <w:b/>
          <w:bCs/>
          <w:color w:val="auto"/>
          <w:sz w:val="21"/>
          <w:szCs w:val="21"/>
          <w:highlight w:val="none"/>
        </w:rPr>
        <w:t>联系方式</w:t>
      </w:r>
    </w:p>
    <w:bookmarkEnd w:id="0"/>
    <w:bookmarkEnd w:id="1"/>
    <w:bookmarkEnd w:id="2"/>
    <w:bookmarkEnd w:id="3"/>
    <w:bookmarkEnd w:id="4"/>
    <w:p>
      <w:pPr>
        <w:ind w:left="-439" w:leftChars="-209" w:right="-748" w:rightChars="-356" w:firstLine="858" w:firstLineChars="409"/>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招募人</w:t>
      </w:r>
      <w:r>
        <w:rPr>
          <w:rFonts w:hint="default" w:ascii="Times New Roman" w:hAnsi="Times New Roman" w:eastAsia="宋体" w:cs="Times New Roman"/>
          <w:color w:val="auto"/>
          <w:highlight w:val="none"/>
        </w:rPr>
        <w:t>：</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sz w:val="22"/>
          <w:szCs w:val="22"/>
          <w:highlight w:val="none"/>
          <w:u w:val="single"/>
          <w:shd w:val="clear" w:color="auto" w:fill="FFFFFF"/>
          <w:lang w:eastAsia="zh-CN"/>
        </w:rPr>
        <w:t>南通轨道资源开发有限公司</w:t>
      </w:r>
      <w:r>
        <w:rPr>
          <w:rFonts w:hint="default" w:ascii="Times New Roman" w:hAnsi="Times New Roman" w:eastAsia="宋体" w:cs="Times New Roman"/>
          <w:color w:val="auto"/>
          <w:highlight w:val="none"/>
          <w:u w:val="single"/>
          <w:lang w:val="en-US" w:eastAsia="zh-CN"/>
        </w:rPr>
        <w:t xml:space="preserve">         </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u w:val="single"/>
          <w:lang w:val="en-US" w:eastAsia="zh-CN"/>
        </w:rPr>
        <w:t xml:space="preserve">    </w:t>
      </w:r>
      <w:r>
        <w:rPr>
          <w:rFonts w:hint="default" w:ascii="Times New Roman" w:hAnsi="Times New Roman" w:eastAsia="宋体" w:cs="Times New Roman"/>
          <w:color w:val="auto"/>
          <w:highlight w:val="none"/>
          <w:u w:val="single"/>
        </w:rPr>
        <w:t xml:space="preserve">     </w:t>
      </w:r>
    </w:p>
    <w:p>
      <w:pPr>
        <w:ind w:left="-439" w:leftChars="-209" w:right="-748" w:rightChars="-356" w:firstLine="858" w:firstLineChars="409"/>
        <w:rPr>
          <w:rFonts w:hint="default" w:ascii="Times New Roman" w:hAnsi="Times New Roman" w:eastAsia="宋体" w:cs="Times New Roman"/>
          <w:color w:val="auto"/>
          <w:highlight w:val="none"/>
          <w:u w:val="single"/>
        </w:rPr>
      </w:pPr>
      <w:r>
        <w:rPr>
          <w:rFonts w:hint="default" w:ascii="Times New Roman" w:hAnsi="Times New Roman" w:eastAsia="宋体" w:cs="Times New Roman"/>
          <w:color w:val="auto"/>
          <w:highlight w:val="none"/>
        </w:rPr>
        <w:t>地址：</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kern w:val="0"/>
          <w:sz w:val="21"/>
          <w:szCs w:val="21"/>
          <w:highlight w:val="none"/>
          <w:u w:val="single"/>
          <w:lang w:val="en-US" w:eastAsia="zh-CN" w:bidi="ar"/>
        </w:rPr>
        <w:t xml:space="preserve">南通市崇川区崇川路158号18楼        </w:t>
      </w:r>
      <w:r>
        <w:rPr>
          <w:rFonts w:hint="default" w:ascii="Times New Roman" w:hAnsi="Times New Roman" w:eastAsia="宋体" w:cs="Times New Roman"/>
          <w:color w:val="auto"/>
          <w:highlight w:val="none"/>
          <w:u w:val="single"/>
          <w:lang w:val="en-US" w:eastAsia="zh-CN"/>
        </w:rPr>
        <w:t xml:space="preserve">  </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u w:val="single"/>
          <w:lang w:val="en-US" w:eastAsia="zh-CN"/>
        </w:rPr>
        <w:t xml:space="preserve">  </w:t>
      </w:r>
      <w:r>
        <w:rPr>
          <w:rFonts w:hint="default" w:ascii="Times New Roman" w:hAnsi="Times New Roman" w:eastAsia="宋体" w:cs="Times New Roman"/>
          <w:color w:val="auto"/>
          <w:highlight w:val="none"/>
          <w:u w:val="single"/>
        </w:rPr>
        <w:t xml:space="preserve">     </w:t>
      </w:r>
    </w:p>
    <w:p>
      <w:pPr>
        <w:ind w:left="-439" w:leftChars="-209" w:right="-748" w:rightChars="-356" w:firstLine="858" w:firstLineChars="409"/>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联系人：</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u w:val="single"/>
          <w:lang w:val="en-US" w:eastAsia="zh-CN"/>
        </w:rPr>
        <w:t xml:space="preserve">  </w:t>
      </w:r>
      <w:r>
        <w:rPr>
          <w:rFonts w:hint="eastAsia" w:ascii="Times New Roman" w:hAnsi="Times New Roman" w:cs="Times New Roman"/>
          <w:color w:val="auto"/>
          <w:highlight w:val="none"/>
          <w:u w:val="single"/>
          <w:lang w:val="en-US" w:eastAsia="zh-CN"/>
        </w:rPr>
        <w:t>苏女士</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u w:val="single"/>
          <w:lang w:val="en-US" w:eastAsia="zh-CN"/>
        </w:rPr>
        <w:t xml:space="preserve">  </w:t>
      </w:r>
      <w:r>
        <w:rPr>
          <w:rFonts w:hint="default" w:ascii="Times New Roman" w:hAnsi="Times New Roman" w:eastAsia="宋体" w:cs="Times New Roman"/>
          <w:color w:val="auto"/>
          <w:highlight w:val="none"/>
          <w:u w:val="single"/>
        </w:rPr>
        <w:t xml:space="preserve">      </w:t>
      </w:r>
    </w:p>
    <w:p>
      <w:pPr>
        <w:ind w:left="-439" w:leftChars="-209" w:right="-748" w:rightChars="-356" w:firstLine="858" w:firstLineChars="409"/>
        <w:rPr>
          <w:rFonts w:hint="default" w:ascii="Times New Roman" w:hAnsi="Times New Roman" w:eastAsia="宋体" w:cs="Times New Roman"/>
          <w:b/>
          <w:bCs/>
          <w:color w:val="auto"/>
          <w:highlight w:val="none"/>
          <w:u w:val="single"/>
        </w:rPr>
      </w:pPr>
      <w:r>
        <w:rPr>
          <w:rFonts w:hint="default" w:ascii="Times New Roman" w:hAnsi="Times New Roman" w:eastAsia="宋体" w:cs="Times New Roman"/>
          <w:color w:val="auto"/>
          <w:highlight w:val="none"/>
        </w:rPr>
        <w:t>联系电话：</w:t>
      </w:r>
      <w:r>
        <w:rPr>
          <w:rFonts w:hint="default" w:ascii="Times New Roman" w:hAnsi="Times New Roman" w:eastAsia="宋体" w:cs="Times New Roman"/>
          <w:color w:val="auto"/>
          <w:highlight w:val="none"/>
          <w:u w:val="single"/>
        </w:rPr>
        <w:t xml:space="preserve">   </w:t>
      </w:r>
      <w:r>
        <w:rPr>
          <w:rFonts w:ascii="Times New Roman" w:hAnsi="Times New Roman" w:cs="Times New Roman"/>
          <w:color w:val="auto"/>
          <w:sz w:val="21"/>
          <w:szCs w:val="21"/>
          <w:highlight w:val="none"/>
          <w:u w:val="single"/>
        </w:rPr>
        <w:t>0513-80813997</w:t>
      </w:r>
      <w:r>
        <w:rPr>
          <w:rFonts w:hint="default" w:ascii="Times New Roman" w:hAnsi="Times New Roman" w:eastAsia="宋体" w:cs="Times New Roman"/>
          <w:color w:val="auto"/>
          <w:highlight w:val="none"/>
          <w:u w:val="single"/>
          <w:lang w:val="en-US" w:eastAsia="zh-CN"/>
        </w:rPr>
        <w:t xml:space="preserve">                 </w:t>
      </w:r>
      <w:r>
        <w:rPr>
          <w:rFonts w:hint="default" w:ascii="Times New Roman" w:hAnsi="Times New Roman" w:eastAsia="宋体" w:cs="Times New Roman"/>
          <w:color w:val="auto"/>
          <w:highlight w:val="none"/>
          <w:u w:val="single"/>
        </w:rPr>
        <w:t xml:space="preserve">                             </w:t>
      </w:r>
    </w:p>
    <w:p>
      <w:pPr>
        <w:ind w:left="-439" w:leftChars="-209" w:right="-748" w:rightChars="-356" w:firstLine="858" w:firstLineChars="409"/>
        <w:rPr>
          <w:rFonts w:hint="default" w:ascii="Times New Roman" w:hAnsi="Times New Roman" w:eastAsia="宋体" w:cs="Times New Roman"/>
          <w:color w:val="auto"/>
          <w:highlight w:val="none"/>
          <w:u w:val="single"/>
        </w:rPr>
      </w:pPr>
      <w:r>
        <w:rPr>
          <w:rFonts w:hint="default" w:ascii="Times New Roman" w:hAnsi="Times New Roman" w:eastAsia="宋体" w:cs="Times New Roman"/>
          <w:color w:val="auto"/>
          <w:highlight w:val="none"/>
        </w:rPr>
        <w:t>代理单位：</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u w:val="single"/>
          <w:lang w:val="en-US" w:eastAsia="zh-CN"/>
        </w:rPr>
        <w:t>中达工程管理咨询有限公司</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u w:val="single"/>
          <w:lang w:val="en-US" w:eastAsia="zh-CN"/>
        </w:rPr>
        <w:t xml:space="preserve"> </w:t>
      </w:r>
    </w:p>
    <w:p>
      <w:pPr>
        <w:ind w:left="-439" w:leftChars="-209" w:right="-748" w:rightChars="-356" w:firstLine="858" w:firstLineChars="409"/>
        <w:rPr>
          <w:rFonts w:hint="default" w:ascii="Times New Roman" w:hAnsi="Times New Roman" w:eastAsia="宋体" w:cs="Times New Roman"/>
          <w:color w:val="auto"/>
          <w:highlight w:val="none"/>
          <w:u w:val="single"/>
        </w:rPr>
      </w:pPr>
      <w:r>
        <w:rPr>
          <w:rFonts w:hint="default" w:ascii="Times New Roman" w:hAnsi="Times New Roman" w:eastAsia="宋体" w:cs="Times New Roman"/>
          <w:color w:val="auto"/>
          <w:highlight w:val="none"/>
        </w:rPr>
        <w:t>联系人：</w:t>
      </w:r>
      <w:r>
        <w:rPr>
          <w:rFonts w:hint="default" w:ascii="Times New Roman" w:hAnsi="Times New Roman" w:eastAsia="宋体" w:cs="Times New Roman"/>
          <w:color w:val="auto"/>
          <w:highlight w:val="none"/>
          <w:u w:val="single"/>
        </w:rPr>
        <w:t xml:space="preserve">   李先生                                            </w:t>
      </w:r>
      <w:r>
        <w:rPr>
          <w:rFonts w:hint="default" w:ascii="Times New Roman" w:hAnsi="Times New Roman" w:eastAsia="宋体" w:cs="Times New Roman"/>
          <w:color w:val="auto"/>
          <w:highlight w:val="none"/>
          <w:u w:val="single"/>
          <w:lang w:val="en-US" w:eastAsia="zh-CN"/>
        </w:rPr>
        <w:t xml:space="preserve">   </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u w:val="single"/>
          <w:lang w:val="en-US" w:eastAsia="zh-CN"/>
        </w:rPr>
        <w:t xml:space="preserve">   </w:t>
      </w:r>
      <w:r>
        <w:rPr>
          <w:rFonts w:hint="default" w:ascii="Times New Roman" w:hAnsi="Times New Roman" w:eastAsia="宋体" w:cs="Times New Roman"/>
          <w:color w:val="auto"/>
          <w:highlight w:val="none"/>
          <w:u w:val="single"/>
        </w:rPr>
        <w:t xml:space="preserve">    </w:t>
      </w:r>
    </w:p>
    <w:p>
      <w:pPr>
        <w:ind w:left="-439" w:leftChars="-209" w:right="-748" w:rightChars="-356" w:firstLine="858" w:firstLineChars="409"/>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highlight w:val="none"/>
        </w:rPr>
        <w:t>联系电话：</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u w:val="single"/>
          <w:lang w:val="en-US" w:eastAsia="zh-CN"/>
        </w:rPr>
        <w:t xml:space="preserve">15151361032             </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u w:val="single"/>
          <w:lang w:val="en-US" w:eastAsia="zh-CN"/>
        </w:rPr>
        <w:t xml:space="preserve">   </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u w:val="single"/>
          <w:lang w:val="en-US" w:eastAsia="zh-CN"/>
        </w:rPr>
        <w:t xml:space="preserve">   </w:t>
      </w:r>
      <w:r>
        <w:rPr>
          <w:rFonts w:hint="default" w:ascii="Times New Roman" w:hAnsi="Times New Roman" w:eastAsia="宋体" w:cs="Times New Roman"/>
          <w:color w:val="auto"/>
          <w:highlight w:val="none"/>
          <w:u w:val="single"/>
        </w:rPr>
        <w:t xml:space="preserve">   </w:t>
      </w:r>
    </w:p>
    <w:p>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附件：1. 南通地铁文创产品销售佣金比例</w:t>
      </w:r>
    </w:p>
    <w:p>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1266" w:firstLineChars="603"/>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 xml:space="preserve">2. 合同主要条款 </w:t>
      </w:r>
    </w:p>
    <w:p>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1266" w:firstLineChars="603"/>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 xml:space="preserve">3. 竞选须知 </w:t>
      </w:r>
    </w:p>
    <w:p>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1266" w:firstLineChars="603"/>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4 竞选文件格式</w:t>
      </w:r>
    </w:p>
    <w:p>
      <w:pPr>
        <w:bidi w:val="0"/>
        <w:jc w:val="right"/>
        <w:rPr>
          <w:rFonts w:hint="default"/>
          <w:highlight w:val="none"/>
          <w:lang w:val="en-US" w:eastAsia="zh-CN"/>
        </w:rPr>
      </w:pPr>
      <w:r>
        <w:rPr>
          <w:rFonts w:hint="default" w:ascii="Times New Roman" w:hAnsi="Times New Roman" w:eastAsia="宋体" w:cs="Times New Roman"/>
          <w:color w:val="auto"/>
          <w:kern w:val="0"/>
          <w:sz w:val="21"/>
          <w:szCs w:val="21"/>
          <w:highlight w:val="none"/>
          <w:lang w:val="en-US" w:eastAsia="zh-CN" w:bidi="ar"/>
        </w:rPr>
        <w:t>2024年</w:t>
      </w:r>
      <w:r>
        <w:rPr>
          <w:rFonts w:hint="eastAsia" w:ascii="Times New Roman" w:hAnsi="Times New Roman" w:cs="Times New Roman"/>
          <w:color w:val="auto"/>
          <w:kern w:val="0"/>
          <w:sz w:val="21"/>
          <w:szCs w:val="21"/>
          <w:highlight w:val="none"/>
          <w:lang w:val="en-US" w:eastAsia="zh-CN" w:bidi="ar"/>
        </w:rPr>
        <w:t>1</w:t>
      </w:r>
      <w:r>
        <w:rPr>
          <w:rFonts w:hint="default" w:ascii="Times New Roman" w:hAnsi="Times New Roman" w:eastAsia="宋体" w:cs="Times New Roman"/>
          <w:color w:val="auto"/>
          <w:kern w:val="0"/>
          <w:sz w:val="21"/>
          <w:szCs w:val="21"/>
          <w:highlight w:val="none"/>
          <w:lang w:val="en-US" w:eastAsia="zh-CN" w:bidi="ar"/>
        </w:rPr>
        <w:t>月</w:t>
      </w:r>
      <w:r>
        <w:rPr>
          <w:rFonts w:hint="eastAsia" w:ascii="Times New Roman" w:hAnsi="Times New Roman" w:cs="Times New Roman"/>
          <w:color w:val="auto"/>
          <w:kern w:val="0"/>
          <w:sz w:val="21"/>
          <w:szCs w:val="21"/>
          <w:highlight w:val="none"/>
          <w:lang w:val="en-US" w:eastAsia="zh-CN" w:bidi="ar"/>
        </w:rPr>
        <w:t>29</w:t>
      </w:r>
      <w:r>
        <w:rPr>
          <w:rFonts w:hint="default" w:ascii="Times New Roman" w:hAnsi="Times New Roman" w:eastAsia="宋体" w:cs="Times New Roman"/>
          <w:color w:val="auto"/>
          <w:kern w:val="0"/>
          <w:sz w:val="21"/>
          <w:szCs w:val="21"/>
          <w:highlight w:val="none"/>
          <w:lang w:val="en-US" w:eastAsia="zh-CN" w:bidi="ar"/>
        </w:rPr>
        <w:t>日</w:t>
      </w:r>
    </w:p>
    <w:p>
      <w:pPr>
        <w:pStyle w:val="2"/>
        <w:rPr>
          <w:rFonts w:hint="default"/>
          <w:highlight w:val="none"/>
          <w:lang w:val="en-US" w:eastAsia="zh-CN"/>
        </w:rPr>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pPr>
    </w:p>
    <w:p>
      <w:pPr>
        <w:pStyle w:val="2"/>
        <w:bidi w:val="0"/>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sz w:val="24"/>
          <w:szCs w:val="24"/>
          <w:highlight w:val="none"/>
          <w:lang w:val="en-US" w:eastAsia="zh-CN"/>
        </w:rPr>
        <w:t xml:space="preserve">附件1. </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301"/>
        <w:gridCol w:w="1839"/>
        <w:gridCol w:w="1242"/>
        <w:gridCol w:w="1551"/>
        <w:gridCol w:w="1707"/>
        <w:gridCol w:w="1707"/>
        <w:gridCol w:w="1860"/>
        <w:gridCol w:w="1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0" w:hRule="atLeast"/>
        </w:trPr>
        <w:tc>
          <w:tcPr>
            <w:tcW w:w="5000" w:type="pct"/>
            <w:gridSpan w:val="8"/>
            <w:tcBorders>
              <w:top w:val="nil"/>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highlight w:val="none"/>
                <w:u w:val="none"/>
              </w:rPr>
            </w:pPr>
            <w:r>
              <w:rPr>
                <w:rFonts w:hint="default" w:ascii="Times New Roman" w:hAnsi="Times New Roman" w:eastAsia="宋体" w:cs="Times New Roman"/>
                <w:b/>
                <w:bCs/>
                <w:i w:val="0"/>
                <w:iCs w:val="0"/>
                <w:color w:val="000000"/>
                <w:kern w:val="0"/>
                <w:sz w:val="22"/>
                <w:szCs w:val="22"/>
                <w:highlight w:val="none"/>
                <w:u w:val="none"/>
                <w:lang w:val="en-US" w:eastAsia="zh-CN" w:bidi="ar"/>
              </w:rPr>
              <w:t>南通地铁文创产品销售佣金比例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812" w:type="pct"/>
            <w:vMerge w:val="restart"/>
            <w:tcBorders>
              <w:top w:val="single" w:color="auto" w:sz="4" w:space="0"/>
              <w:bottom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highlight w:val="none"/>
                <w:u w:val="none"/>
              </w:rPr>
            </w:pPr>
            <w:r>
              <w:rPr>
                <w:rFonts w:hint="default" w:ascii="Times New Roman" w:hAnsi="Times New Roman" w:eastAsia="宋体" w:cs="Times New Roman"/>
                <w:b/>
                <w:bCs/>
                <w:i w:val="0"/>
                <w:iCs w:val="0"/>
                <w:color w:val="000000"/>
                <w:kern w:val="0"/>
                <w:sz w:val="22"/>
                <w:szCs w:val="22"/>
                <w:highlight w:val="none"/>
                <w:u w:val="none"/>
                <w:lang w:val="en-US" w:eastAsia="zh-CN" w:bidi="ar"/>
              </w:rPr>
              <w:t>产品</w:t>
            </w:r>
          </w:p>
        </w:tc>
        <w:tc>
          <w:tcPr>
            <w:tcW w:w="649" w:type="pct"/>
            <w:vMerge w:val="restart"/>
            <w:tcBorders>
              <w:top w:val="single" w:color="auto" w:sz="4" w:space="0"/>
              <w:bottom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highlight w:val="none"/>
                <w:u w:val="none"/>
              </w:rPr>
            </w:pPr>
            <w:r>
              <w:rPr>
                <w:rFonts w:hint="default" w:ascii="Times New Roman" w:hAnsi="Times New Roman" w:eastAsia="宋体" w:cs="Times New Roman"/>
                <w:b/>
                <w:bCs/>
                <w:i w:val="0"/>
                <w:iCs w:val="0"/>
                <w:color w:val="000000"/>
                <w:kern w:val="0"/>
                <w:sz w:val="22"/>
                <w:szCs w:val="22"/>
                <w:highlight w:val="none"/>
                <w:u w:val="none"/>
                <w:lang w:val="en-US" w:eastAsia="zh-CN" w:bidi="ar"/>
              </w:rPr>
              <w:t>建议零售价</w:t>
            </w:r>
          </w:p>
        </w:tc>
        <w:tc>
          <w:tcPr>
            <w:tcW w:w="3537" w:type="pct"/>
            <w:gridSpan w:val="6"/>
            <w:vMerge w:val="restart"/>
            <w:tcBorders>
              <w:top w:val="single" w:color="auto" w:sz="4" w:space="0"/>
              <w:bottom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highlight w:val="none"/>
                <w:u w:val="none"/>
              </w:rPr>
            </w:pPr>
            <w:r>
              <w:rPr>
                <w:rFonts w:hint="default" w:ascii="Times New Roman" w:hAnsi="Times New Roman" w:eastAsia="宋体" w:cs="Times New Roman"/>
                <w:b/>
                <w:bCs/>
                <w:i w:val="0"/>
                <w:iCs w:val="0"/>
                <w:color w:val="000000"/>
                <w:kern w:val="0"/>
                <w:sz w:val="22"/>
                <w:szCs w:val="22"/>
                <w:highlight w:val="none"/>
                <w:u w:val="none"/>
                <w:lang w:val="en-US" w:eastAsia="zh-CN" w:bidi="ar"/>
              </w:rPr>
              <w:t>佣金比例（按照销售</w:t>
            </w:r>
            <w:r>
              <w:rPr>
                <w:rFonts w:hint="eastAsia" w:ascii="Times New Roman" w:hAnsi="Times New Roman" w:cs="Times New Roman"/>
                <w:b/>
                <w:bCs/>
                <w:i w:val="0"/>
                <w:iCs w:val="0"/>
                <w:color w:val="000000"/>
                <w:kern w:val="0"/>
                <w:sz w:val="22"/>
                <w:szCs w:val="22"/>
                <w:highlight w:val="none"/>
                <w:u w:val="none"/>
                <w:lang w:val="en-US" w:eastAsia="zh-CN" w:bidi="ar"/>
              </w:rPr>
              <w:t>数</w:t>
            </w:r>
            <w:r>
              <w:rPr>
                <w:rFonts w:hint="default" w:ascii="Times New Roman" w:hAnsi="Times New Roman" w:eastAsia="宋体" w:cs="Times New Roman"/>
                <w:b/>
                <w:bCs/>
                <w:i w:val="0"/>
                <w:iCs w:val="0"/>
                <w:color w:val="000000"/>
                <w:kern w:val="0"/>
                <w:sz w:val="22"/>
                <w:szCs w:val="22"/>
                <w:highlight w:val="none"/>
                <w:u w:val="none"/>
                <w:lang w:val="en-US" w:eastAsia="zh-CN" w:bidi="ar"/>
              </w:rPr>
              <w:t>量</w:t>
            </w:r>
            <w:r>
              <w:rPr>
                <w:rFonts w:hint="eastAsia" w:ascii="Times New Roman" w:hAnsi="Times New Roman" w:cs="Times New Roman"/>
                <w:b/>
                <w:bCs/>
                <w:i w:val="0"/>
                <w:iCs w:val="0"/>
                <w:color w:val="000000"/>
                <w:kern w:val="0"/>
                <w:sz w:val="22"/>
                <w:szCs w:val="22"/>
                <w:highlight w:val="none"/>
                <w:u w:val="none"/>
                <w:lang w:val="en-US" w:eastAsia="zh-CN" w:bidi="ar"/>
              </w:rPr>
              <w:t>差额累进</w:t>
            </w:r>
            <w:r>
              <w:rPr>
                <w:rFonts w:hint="default" w:ascii="Times New Roman" w:hAnsi="Times New Roman" w:eastAsia="宋体" w:cs="Times New Roman"/>
                <w:b/>
                <w:bCs/>
                <w:i w:val="0"/>
                <w:iCs w:val="0"/>
                <w:color w:val="000000"/>
                <w:kern w:val="0"/>
                <w:sz w:val="22"/>
                <w:szCs w:val="22"/>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812" w:type="pct"/>
            <w:vMerge w:val="continue"/>
            <w:tcBorders>
              <w:top w:val="nil"/>
              <w:bottom w:val="nil"/>
            </w:tcBorders>
            <w:shd w:val="clear" w:color="auto" w:fill="auto"/>
            <w:noWrap/>
            <w:vAlign w:val="center"/>
          </w:tcPr>
          <w:p>
            <w:pPr>
              <w:jc w:val="center"/>
              <w:rPr>
                <w:rFonts w:hint="default" w:ascii="Times New Roman" w:hAnsi="Times New Roman" w:eastAsia="宋体" w:cs="Times New Roman"/>
                <w:b/>
                <w:bCs/>
                <w:i w:val="0"/>
                <w:iCs w:val="0"/>
                <w:color w:val="000000"/>
                <w:sz w:val="22"/>
                <w:szCs w:val="22"/>
                <w:highlight w:val="none"/>
                <w:u w:val="none"/>
              </w:rPr>
            </w:pPr>
          </w:p>
        </w:tc>
        <w:tc>
          <w:tcPr>
            <w:tcW w:w="649" w:type="pct"/>
            <w:vMerge w:val="continue"/>
            <w:tcBorders>
              <w:top w:val="nil"/>
              <w:bottom w:val="nil"/>
            </w:tcBorders>
            <w:shd w:val="clear" w:color="auto" w:fill="auto"/>
            <w:vAlign w:val="center"/>
          </w:tcPr>
          <w:p>
            <w:pPr>
              <w:jc w:val="center"/>
              <w:rPr>
                <w:rFonts w:hint="default" w:ascii="Times New Roman" w:hAnsi="Times New Roman" w:eastAsia="宋体" w:cs="Times New Roman"/>
                <w:b/>
                <w:bCs/>
                <w:i w:val="0"/>
                <w:iCs w:val="0"/>
                <w:color w:val="000000"/>
                <w:sz w:val="22"/>
                <w:szCs w:val="22"/>
                <w:highlight w:val="none"/>
                <w:u w:val="none"/>
              </w:rPr>
            </w:pPr>
          </w:p>
        </w:tc>
        <w:tc>
          <w:tcPr>
            <w:tcW w:w="3537" w:type="pct"/>
            <w:gridSpan w:val="6"/>
            <w:vMerge w:val="continue"/>
            <w:tcBorders>
              <w:top w:val="nil"/>
              <w:bottom w:val="single" w:color="auto" w:sz="4" w:space="0"/>
            </w:tcBorders>
            <w:shd w:val="clear" w:color="auto" w:fill="auto"/>
            <w:vAlign w:val="center"/>
          </w:tcPr>
          <w:p>
            <w:pPr>
              <w:jc w:val="center"/>
              <w:rPr>
                <w:rFonts w:hint="default" w:ascii="Times New Roman" w:hAnsi="Times New Roman" w:eastAsia="宋体" w:cs="Times New Roman"/>
                <w:b/>
                <w:bCs/>
                <w:i w:val="0"/>
                <w:iCs w:val="0"/>
                <w:color w:val="000000"/>
                <w:sz w:val="22"/>
                <w:szCs w:val="22"/>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6" w:hRule="atLeast"/>
        </w:trPr>
        <w:tc>
          <w:tcPr>
            <w:tcW w:w="812" w:type="pct"/>
            <w:vMerge w:val="continue"/>
            <w:tcBorders>
              <w:top w:val="nil"/>
            </w:tcBorders>
            <w:shd w:val="clear" w:color="auto" w:fill="auto"/>
            <w:noWrap/>
            <w:vAlign w:val="center"/>
          </w:tcPr>
          <w:p>
            <w:pPr>
              <w:jc w:val="center"/>
              <w:rPr>
                <w:rFonts w:hint="default" w:ascii="Times New Roman" w:hAnsi="Times New Roman" w:eastAsia="宋体" w:cs="Times New Roman"/>
                <w:b/>
                <w:bCs/>
                <w:i w:val="0"/>
                <w:iCs w:val="0"/>
                <w:color w:val="000000"/>
                <w:sz w:val="22"/>
                <w:szCs w:val="22"/>
                <w:highlight w:val="none"/>
                <w:u w:val="none"/>
              </w:rPr>
            </w:pPr>
          </w:p>
        </w:tc>
        <w:tc>
          <w:tcPr>
            <w:tcW w:w="649" w:type="pct"/>
            <w:vMerge w:val="continue"/>
            <w:tcBorders>
              <w:top w:val="nil"/>
            </w:tcBorders>
            <w:shd w:val="clear" w:color="auto" w:fill="auto"/>
            <w:vAlign w:val="center"/>
          </w:tcPr>
          <w:p>
            <w:pPr>
              <w:jc w:val="center"/>
              <w:rPr>
                <w:rFonts w:hint="default" w:ascii="Times New Roman" w:hAnsi="Times New Roman" w:eastAsia="宋体" w:cs="Times New Roman"/>
                <w:b/>
                <w:bCs/>
                <w:i w:val="0"/>
                <w:iCs w:val="0"/>
                <w:color w:val="000000"/>
                <w:sz w:val="22"/>
                <w:szCs w:val="22"/>
                <w:highlight w:val="none"/>
                <w:u w:val="none"/>
              </w:rPr>
            </w:pPr>
          </w:p>
        </w:tc>
        <w:tc>
          <w:tcPr>
            <w:tcW w:w="438" w:type="pct"/>
            <w:tcBorders>
              <w:top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highlight w:val="none"/>
                <w:u w:val="none"/>
              </w:rPr>
            </w:pPr>
            <w:r>
              <w:rPr>
                <w:rFonts w:hint="default" w:ascii="Times New Roman" w:hAnsi="Times New Roman" w:eastAsia="宋体" w:cs="Times New Roman"/>
                <w:b/>
                <w:bCs/>
                <w:i w:val="0"/>
                <w:iCs w:val="0"/>
                <w:color w:val="000000"/>
                <w:kern w:val="0"/>
                <w:sz w:val="22"/>
                <w:szCs w:val="22"/>
                <w:highlight w:val="none"/>
                <w:u w:val="none"/>
                <w:lang w:val="en-US" w:eastAsia="zh-CN" w:bidi="ar"/>
              </w:rPr>
              <w:t>0-50个</w:t>
            </w:r>
          </w:p>
        </w:tc>
        <w:tc>
          <w:tcPr>
            <w:tcW w:w="547" w:type="pct"/>
            <w:tcBorders>
              <w:top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highlight w:val="none"/>
                <w:u w:val="none"/>
              </w:rPr>
            </w:pPr>
            <w:r>
              <w:rPr>
                <w:rFonts w:hint="default" w:ascii="Times New Roman" w:hAnsi="Times New Roman" w:eastAsia="宋体" w:cs="Times New Roman"/>
                <w:b/>
                <w:bCs/>
                <w:i w:val="0"/>
                <w:iCs w:val="0"/>
                <w:color w:val="000000"/>
                <w:kern w:val="0"/>
                <w:sz w:val="22"/>
                <w:szCs w:val="22"/>
                <w:highlight w:val="none"/>
                <w:u w:val="none"/>
                <w:lang w:val="en-US" w:eastAsia="zh-CN" w:bidi="ar"/>
              </w:rPr>
              <w:t>51-150个</w:t>
            </w:r>
          </w:p>
        </w:tc>
        <w:tc>
          <w:tcPr>
            <w:tcW w:w="602" w:type="pct"/>
            <w:tcBorders>
              <w:top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highlight w:val="none"/>
                <w:u w:val="none"/>
              </w:rPr>
            </w:pPr>
            <w:r>
              <w:rPr>
                <w:rFonts w:hint="default" w:ascii="Times New Roman" w:hAnsi="Times New Roman" w:eastAsia="宋体" w:cs="Times New Roman"/>
                <w:b/>
                <w:bCs/>
                <w:i w:val="0"/>
                <w:iCs w:val="0"/>
                <w:color w:val="000000"/>
                <w:kern w:val="0"/>
                <w:sz w:val="22"/>
                <w:szCs w:val="22"/>
                <w:highlight w:val="none"/>
                <w:u w:val="none"/>
                <w:lang w:val="en-US" w:eastAsia="zh-CN" w:bidi="ar"/>
              </w:rPr>
              <w:t>151-300个</w:t>
            </w:r>
          </w:p>
        </w:tc>
        <w:tc>
          <w:tcPr>
            <w:tcW w:w="602" w:type="pct"/>
            <w:tcBorders>
              <w:top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highlight w:val="none"/>
                <w:u w:val="none"/>
              </w:rPr>
            </w:pPr>
            <w:r>
              <w:rPr>
                <w:rFonts w:hint="default" w:ascii="Times New Roman" w:hAnsi="Times New Roman" w:eastAsia="宋体" w:cs="Times New Roman"/>
                <w:b/>
                <w:bCs/>
                <w:i w:val="0"/>
                <w:iCs w:val="0"/>
                <w:color w:val="000000"/>
                <w:kern w:val="0"/>
                <w:sz w:val="22"/>
                <w:szCs w:val="22"/>
                <w:highlight w:val="none"/>
                <w:u w:val="none"/>
                <w:lang w:val="en-US" w:eastAsia="zh-CN" w:bidi="ar"/>
              </w:rPr>
              <w:t>301-500个</w:t>
            </w:r>
          </w:p>
        </w:tc>
        <w:tc>
          <w:tcPr>
            <w:tcW w:w="656" w:type="pct"/>
            <w:tcBorders>
              <w:top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highlight w:val="none"/>
                <w:u w:val="none"/>
              </w:rPr>
            </w:pPr>
            <w:r>
              <w:rPr>
                <w:rFonts w:hint="default" w:ascii="Times New Roman" w:hAnsi="Times New Roman" w:eastAsia="宋体" w:cs="Times New Roman"/>
                <w:b/>
                <w:bCs/>
                <w:i w:val="0"/>
                <w:iCs w:val="0"/>
                <w:color w:val="000000"/>
                <w:kern w:val="0"/>
                <w:sz w:val="22"/>
                <w:szCs w:val="22"/>
                <w:highlight w:val="none"/>
                <w:u w:val="none"/>
                <w:lang w:val="en-US" w:eastAsia="zh-CN" w:bidi="ar"/>
              </w:rPr>
              <w:t>501-1000个</w:t>
            </w:r>
          </w:p>
        </w:tc>
        <w:tc>
          <w:tcPr>
            <w:tcW w:w="691" w:type="pct"/>
            <w:tcBorders>
              <w:top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highlight w:val="none"/>
                <w:u w:val="none"/>
              </w:rPr>
            </w:pPr>
            <w:r>
              <w:rPr>
                <w:rFonts w:hint="default" w:ascii="Times New Roman" w:hAnsi="Times New Roman" w:eastAsia="宋体" w:cs="Times New Roman"/>
                <w:b/>
                <w:bCs/>
                <w:i w:val="0"/>
                <w:iCs w:val="0"/>
                <w:color w:val="000000"/>
                <w:kern w:val="0"/>
                <w:sz w:val="22"/>
                <w:szCs w:val="22"/>
                <w:highlight w:val="none"/>
                <w:u w:val="none"/>
                <w:lang w:val="en-US" w:eastAsia="zh-CN" w:bidi="ar"/>
              </w:rPr>
              <w:t>1001个以上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9" w:hRule="atLeast"/>
        </w:trPr>
        <w:tc>
          <w:tcPr>
            <w:tcW w:w="812"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精装版票卡</w:t>
            </w:r>
          </w:p>
        </w:tc>
        <w:tc>
          <w:tcPr>
            <w:tcW w:w="649"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265</w:t>
            </w:r>
          </w:p>
        </w:tc>
        <w:tc>
          <w:tcPr>
            <w:tcW w:w="438"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3%</w:t>
            </w:r>
          </w:p>
        </w:tc>
        <w:tc>
          <w:tcPr>
            <w:tcW w:w="547"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5%</w:t>
            </w:r>
          </w:p>
        </w:tc>
        <w:tc>
          <w:tcPr>
            <w:tcW w:w="602"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w:t>
            </w:r>
          </w:p>
        </w:tc>
        <w:tc>
          <w:tcPr>
            <w:tcW w:w="602"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15%</w:t>
            </w:r>
          </w:p>
        </w:tc>
        <w:tc>
          <w:tcPr>
            <w:tcW w:w="656"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17%</w:t>
            </w:r>
          </w:p>
        </w:tc>
        <w:tc>
          <w:tcPr>
            <w:tcW w:w="691"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1" w:hRule="atLeast"/>
        </w:trPr>
        <w:tc>
          <w:tcPr>
            <w:tcW w:w="812"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简装版票卡</w:t>
            </w:r>
          </w:p>
        </w:tc>
        <w:tc>
          <w:tcPr>
            <w:tcW w:w="649"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49</w:t>
            </w:r>
          </w:p>
        </w:tc>
        <w:tc>
          <w:tcPr>
            <w:tcW w:w="438"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3%</w:t>
            </w:r>
          </w:p>
        </w:tc>
        <w:tc>
          <w:tcPr>
            <w:tcW w:w="547"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5%</w:t>
            </w:r>
          </w:p>
        </w:tc>
        <w:tc>
          <w:tcPr>
            <w:tcW w:w="602"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7%</w:t>
            </w:r>
          </w:p>
        </w:tc>
        <w:tc>
          <w:tcPr>
            <w:tcW w:w="602"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w:t>
            </w:r>
          </w:p>
        </w:tc>
        <w:tc>
          <w:tcPr>
            <w:tcW w:w="656"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w:t>
            </w:r>
          </w:p>
        </w:tc>
        <w:tc>
          <w:tcPr>
            <w:tcW w:w="691"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1" w:hRule="atLeast"/>
        </w:trPr>
        <w:tc>
          <w:tcPr>
            <w:tcW w:w="812"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冰箱贴</w:t>
            </w:r>
          </w:p>
        </w:tc>
        <w:tc>
          <w:tcPr>
            <w:tcW w:w="649"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20</w:t>
            </w:r>
          </w:p>
        </w:tc>
        <w:tc>
          <w:tcPr>
            <w:tcW w:w="438"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5%</w:t>
            </w:r>
          </w:p>
        </w:tc>
        <w:tc>
          <w:tcPr>
            <w:tcW w:w="547"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w:t>
            </w:r>
          </w:p>
        </w:tc>
        <w:tc>
          <w:tcPr>
            <w:tcW w:w="602"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15%</w:t>
            </w:r>
          </w:p>
        </w:tc>
        <w:tc>
          <w:tcPr>
            <w:tcW w:w="602"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20%</w:t>
            </w:r>
          </w:p>
        </w:tc>
        <w:tc>
          <w:tcPr>
            <w:tcW w:w="656"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23%</w:t>
            </w:r>
          </w:p>
        </w:tc>
        <w:tc>
          <w:tcPr>
            <w:tcW w:w="691"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4" w:hRule="atLeast"/>
        </w:trPr>
        <w:tc>
          <w:tcPr>
            <w:tcW w:w="812"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帆布包</w:t>
            </w:r>
          </w:p>
        </w:tc>
        <w:tc>
          <w:tcPr>
            <w:tcW w:w="649"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26</w:t>
            </w:r>
          </w:p>
        </w:tc>
        <w:tc>
          <w:tcPr>
            <w:tcW w:w="438"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5%</w:t>
            </w:r>
          </w:p>
        </w:tc>
        <w:tc>
          <w:tcPr>
            <w:tcW w:w="547"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8%</w:t>
            </w:r>
          </w:p>
        </w:tc>
        <w:tc>
          <w:tcPr>
            <w:tcW w:w="602"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w:t>
            </w:r>
          </w:p>
        </w:tc>
        <w:tc>
          <w:tcPr>
            <w:tcW w:w="602"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15%</w:t>
            </w:r>
          </w:p>
        </w:tc>
        <w:tc>
          <w:tcPr>
            <w:tcW w:w="656"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19%</w:t>
            </w:r>
          </w:p>
        </w:tc>
        <w:tc>
          <w:tcPr>
            <w:tcW w:w="691"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12"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车辆积木</w:t>
            </w:r>
          </w:p>
        </w:tc>
        <w:tc>
          <w:tcPr>
            <w:tcW w:w="649"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89</w:t>
            </w:r>
          </w:p>
        </w:tc>
        <w:tc>
          <w:tcPr>
            <w:tcW w:w="438"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3%</w:t>
            </w:r>
          </w:p>
        </w:tc>
        <w:tc>
          <w:tcPr>
            <w:tcW w:w="547"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5%</w:t>
            </w:r>
          </w:p>
        </w:tc>
        <w:tc>
          <w:tcPr>
            <w:tcW w:w="602"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8%</w:t>
            </w:r>
          </w:p>
        </w:tc>
        <w:tc>
          <w:tcPr>
            <w:tcW w:w="602"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12%</w:t>
            </w:r>
          </w:p>
        </w:tc>
        <w:tc>
          <w:tcPr>
            <w:tcW w:w="656"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15%</w:t>
            </w:r>
          </w:p>
        </w:tc>
        <w:tc>
          <w:tcPr>
            <w:tcW w:w="691"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12"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手办（好好）</w:t>
            </w:r>
          </w:p>
        </w:tc>
        <w:tc>
          <w:tcPr>
            <w:tcW w:w="649"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36</w:t>
            </w:r>
          </w:p>
        </w:tc>
        <w:tc>
          <w:tcPr>
            <w:tcW w:w="438"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w:t>
            </w:r>
          </w:p>
        </w:tc>
        <w:tc>
          <w:tcPr>
            <w:tcW w:w="547"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15%</w:t>
            </w:r>
          </w:p>
        </w:tc>
        <w:tc>
          <w:tcPr>
            <w:tcW w:w="602"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20%</w:t>
            </w:r>
          </w:p>
        </w:tc>
        <w:tc>
          <w:tcPr>
            <w:tcW w:w="602"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25%</w:t>
            </w:r>
          </w:p>
        </w:tc>
        <w:tc>
          <w:tcPr>
            <w:tcW w:w="656"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28%</w:t>
            </w:r>
          </w:p>
        </w:tc>
        <w:tc>
          <w:tcPr>
            <w:tcW w:w="691"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812"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手办（通通）</w:t>
            </w:r>
          </w:p>
        </w:tc>
        <w:tc>
          <w:tcPr>
            <w:tcW w:w="649"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36</w:t>
            </w:r>
          </w:p>
        </w:tc>
        <w:tc>
          <w:tcPr>
            <w:tcW w:w="438"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w:t>
            </w:r>
          </w:p>
        </w:tc>
        <w:tc>
          <w:tcPr>
            <w:tcW w:w="547"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15%</w:t>
            </w:r>
          </w:p>
        </w:tc>
        <w:tc>
          <w:tcPr>
            <w:tcW w:w="602"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20%</w:t>
            </w:r>
          </w:p>
        </w:tc>
        <w:tc>
          <w:tcPr>
            <w:tcW w:w="602"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25%</w:t>
            </w:r>
          </w:p>
        </w:tc>
        <w:tc>
          <w:tcPr>
            <w:tcW w:w="656"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28%</w:t>
            </w:r>
          </w:p>
        </w:tc>
        <w:tc>
          <w:tcPr>
            <w:tcW w:w="691"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812"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手办（组合）</w:t>
            </w:r>
          </w:p>
        </w:tc>
        <w:tc>
          <w:tcPr>
            <w:tcW w:w="649"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68</w:t>
            </w:r>
          </w:p>
        </w:tc>
        <w:tc>
          <w:tcPr>
            <w:tcW w:w="438"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w:t>
            </w:r>
          </w:p>
        </w:tc>
        <w:tc>
          <w:tcPr>
            <w:tcW w:w="547"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15%</w:t>
            </w:r>
          </w:p>
        </w:tc>
        <w:tc>
          <w:tcPr>
            <w:tcW w:w="602"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20%</w:t>
            </w:r>
          </w:p>
        </w:tc>
        <w:tc>
          <w:tcPr>
            <w:tcW w:w="602"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25%</w:t>
            </w:r>
          </w:p>
        </w:tc>
        <w:tc>
          <w:tcPr>
            <w:tcW w:w="656"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28%</w:t>
            </w:r>
          </w:p>
        </w:tc>
        <w:tc>
          <w:tcPr>
            <w:tcW w:w="691"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000" w:type="pct"/>
            <w:gridSpan w:val="8"/>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注：</w:t>
            </w:r>
            <w:r>
              <w:rPr>
                <w:rFonts w:hint="eastAsia" w:ascii="Times New Roman" w:hAnsi="Times New Roman" w:eastAsia="宋体" w:cs="Times New Roman"/>
                <w:i w:val="0"/>
                <w:iCs w:val="0"/>
                <w:color w:val="000000"/>
                <w:kern w:val="0"/>
                <w:sz w:val="22"/>
                <w:szCs w:val="22"/>
                <w:highlight w:val="none"/>
                <w:u w:val="none"/>
                <w:lang w:val="en-US" w:eastAsia="zh-CN" w:bidi="ar"/>
              </w:rPr>
              <w:t>1、双方每年6月30日、12月31日对佣金费用进行对账，具体详见合同</w:t>
            </w:r>
            <w:r>
              <w:rPr>
                <w:rFonts w:hint="eastAsia" w:ascii="Times New Roman" w:hAnsi="Times New Roman" w:cs="Times New Roman"/>
                <w:i w:val="0"/>
                <w:iCs w:val="0"/>
                <w:color w:val="000000"/>
                <w:kern w:val="0"/>
                <w:sz w:val="22"/>
                <w:szCs w:val="22"/>
                <w:highlight w:val="none"/>
                <w:u w:val="none"/>
                <w:lang w:val="en-US" w:eastAsia="zh-CN" w:bidi="ar"/>
              </w:rPr>
              <w:t>。</w:t>
            </w:r>
          </w:p>
          <w:p>
            <w:pPr>
              <w:pStyle w:val="2"/>
              <w:rPr>
                <w:rFonts w:hint="default"/>
                <w:highlight w:val="none"/>
                <w:lang w:val="en-US" w:eastAsia="zh-CN"/>
              </w:rPr>
            </w:pPr>
            <w:r>
              <w:rPr>
                <w:rFonts w:hint="eastAsia" w:ascii="Times New Roman" w:hAnsi="Times New Roman" w:cs="Times New Roman"/>
                <w:i w:val="0"/>
                <w:iCs w:val="0"/>
                <w:color w:val="000000"/>
                <w:kern w:val="0"/>
                <w:sz w:val="22"/>
                <w:szCs w:val="22"/>
                <w:highlight w:val="none"/>
                <w:u w:val="none"/>
                <w:lang w:val="en-US" w:eastAsia="zh-CN" w:bidi="ar"/>
              </w:rPr>
              <w:t>2、佣金计算示例：以冰箱贴为例，若当年6月30日前，冰箱贴销售数量（不含退货）达140个，则佣金=20*50*5%+20*90*10%=230元。</w:t>
            </w:r>
          </w:p>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eastAsia" w:ascii="Times New Roman" w:hAnsi="Times New Roman" w:cs="Times New Roman"/>
                <w:i w:val="0"/>
                <w:iCs w:val="0"/>
                <w:color w:val="000000"/>
                <w:kern w:val="0"/>
                <w:sz w:val="22"/>
                <w:szCs w:val="22"/>
                <w:highlight w:val="none"/>
                <w:u w:val="none"/>
                <w:lang w:val="en-US" w:eastAsia="zh-CN" w:bidi="ar"/>
              </w:rPr>
              <w:t>3</w:t>
            </w:r>
            <w:r>
              <w:rPr>
                <w:rFonts w:hint="eastAsia" w:ascii="Times New Roman" w:hAnsi="Times New Roman" w:eastAsia="宋体" w:cs="Times New Roman"/>
                <w:i w:val="0"/>
                <w:iCs w:val="0"/>
                <w:color w:val="000000"/>
                <w:kern w:val="0"/>
                <w:sz w:val="22"/>
                <w:szCs w:val="22"/>
                <w:highlight w:val="none"/>
                <w:u w:val="none"/>
                <w:lang w:val="en-US" w:eastAsia="zh-CN" w:bidi="ar"/>
              </w:rPr>
              <w:t>、</w:t>
            </w:r>
            <w:r>
              <w:rPr>
                <w:rFonts w:hint="default" w:ascii="Times New Roman" w:hAnsi="Times New Roman" w:eastAsia="宋体" w:cs="Times New Roman"/>
                <w:i w:val="0"/>
                <w:iCs w:val="0"/>
                <w:color w:val="000000"/>
                <w:kern w:val="0"/>
                <w:sz w:val="22"/>
                <w:szCs w:val="22"/>
                <w:highlight w:val="none"/>
                <w:u w:val="none"/>
                <w:lang w:val="en-US" w:eastAsia="zh-CN" w:bidi="ar"/>
              </w:rPr>
              <w:t>如需新增其他产品进行代理销售，双方需进行友好协商，另行签订补充协议。</w:t>
            </w:r>
          </w:p>
        </w:tc>
      </w:tr>
    </w:tbl>
    <w:p>
      <w:pPr>
        <w:keepNext w:val="0"/>
        <w:keepLines w:val="0"/>
        <w:widowControl/>
        <w:suppressLineNumbers w:val="0"/>
        <w:jc w:val="left"/>
        <w:rPr>
          <w:rFonts w:hint="default" w:ascii="Times New Roman" w:hAnsi="Times New Roman" w:eastAsia="宋体" w:cs="Times New Roman"/>
          <w:color w:val="auto"/>
          <w:sz w:val="24"/>
          <w:szCs w:val="24"/>
          <w:highlight w:val="none"/>
        </w:rPr>
        <w:sectPr>
          <w:type w:val="continuous"/>
          <w:pgSz w:w="16838" w:h="11906" w:orient="landscape"/>
          <w:pgMar w:top="1800" w:right="1440" w:bottom="1800" w:left="1440" w:header="851" w:footer="992" w:gutter="0"/>
          <w:pgNumType w:fmt="decimal"/>
          <w:cols w:space="425" w:num="1"/>
          <w:docGrid w:type="lines" w:linePitch="312" w:charSpace="0"/>
        </w:sectPr>
      </w:pPr>
    </w:p>
    <w:p>
      <w:pPr>
        <w:rPr>
          <w:rFonts w:hint="default" w:ascii="Times New Roman" w:hAnsi="Times New Roman" w:eastAsia="宋体" w:cs="Times New Roman"/>
          <w:color w:val="auto"/>
          <w:sz w:val="24"/>
          <w:szCs w:val="24"/>
          <w:highlight w:val="none"/>
          <w:lang w:val="en-US" w:eastAsia="zh-CN"/>
        </w:rPr>
      </w:pPr>
    </w:p>
    <w:p>
      <w:pPr>
        <w:pStyle w:val="2"/>
        <w:bidi w:val="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附件2. 合同主要条款</w:t>
      </w:r>
    </w:p>
    <w:p>
      <w:pPr>
        <w:adjustRightInd w:val="0"/>
        <w:snapToGrid w:val="0"/>
        <w:spacing w:line="360" w:lineRule="auto"/>
        <w:jc w:val="center"/>
        <w:rPr>
          <w:rFonts w:hint="default" w:ascii="Times New Roman" w:hAnsi="Times New Roman" w:eastAsia="宋体" w:cs="Times New Roman"/>
          <w:b/>
          <w:bCs/>
          <w:color w:val="auto"/>
          <w:sz w:val="32"/>
          <w:szCs w:val="32"/>
          <w:highlight w:val="none"/>
        </w:rPr>
      </w:pPr>
      <w:bookmarkStart w:id="5" w:name="_Toc233433291"/>
      <w:bookmarkStart w:id="6" w:name="_Toc195349096"/>
    </w:p>
    <w:p>
      <w:pPr>
        <w:adjustRightInd w:val="0"/>
        <w:snapToGrid w:val="0"/>
        <w:spacing w:line="360" w:lineRule="auto"/>
        <w:jc w:val="center"/>
        <w:rPr>
          <w:rFonts w:hint="default" w:ascii="Times New Roman" w:hAnsi="Times New Roman" w:eastAsia="宋体" w:cs="Times New Roman"/>
          <w:b/>
          <w:bCs/>
          <w:color w:val="auto"/>
          <w:sz w:val="44"/>
          <w:szCs w:val="44"/>
          <w:highlight w:val="none"/>
          <w:lang w:val="en-US" w:eastAsia="zh-CN"/>
        </w:rPr>
      </w:pPr>
    </w:p>
    <w:bookmarkEnd w:id="5"/>
    <w:bookmarkEnd w:id="6"/>
    <w:p>
      <w:pPr>
        <w:bidi w:val="0"/>
        <w:jc w:val="center"/>
        <w:rPr>
          <w:rFonts w:hint="default" w:ascii="Times New Roman" w:hAnsi="Times New Roman" w:eastAsia="宋体" w:cs="Times New Roman"/>
          <w:color w:val="auto"/>
          <w:sz w:val="44"/>
          <w:szCs w:val="44"/>
          <w:highlight w:val="none"/>
        </w:rPr>
      </w:pPr>
      <w:r>
        <w:rPr>
          <w:rFonts w:hint="default" w:ascii="Times New Roman" w:hAnsi="Times New Roman" w:eastAsia="宋体" w:cs="Times New Roman"/>
          <w:color w:val="auto"/>
          <w:spacing w:val="6"/>
          <w:sz w:val="44"/>
          <w:szCs w:val="44"/>
          <w:highlight w:val="none"/>
          <w:lang w:eastAsia="zh-CN"/>
          <w14:textOutline w14:w="5793" w14:cap="sq" w14:cmpd="sng">
            <w14:solidFill>
              <w14:srgbClr w14:val="000000"/>
            </w14:solidFill>
            <w14:prstDash w14:val="solid"/>
            <w14:bevel/>
          </w14:textOutline>
        </w:rPr>
        <w:t>南通轨道交通文创产品代理销售合作单位征集项目</w:t>
      </w:r>
      <w:r>
        <w:rPr>
          <w:rFonts w:hint="default" w:ascii="Times New Roman" w:hAnsi="Times New Roman" w:eastAsia="宋体" w:cs="Times New Roman"/>
          <w:color w:val="auto"/>
          <w:spacing w:val="9"/>
          <w:sz w:val="44"/>
          <w:szCs w:val="44"/>
          <w:highlight w:val="none"/>
          <w14:textOutline w14:w="5793" w14:cap="sq" w14:cmpd="sng">
            <w14:solidFill>
              <w14:srgbClr w14:val="000000"/>
            </w14:solidFill>
            <w14:prstDash w14:val="solid"/>
            <w14:bevel/>
          </w14:textOutline>
        </w:rPr>
        <w:t>合同</w:t>
      </w:r>
    </w:p>
    <w:p>
      <w:pPr>
        <w:spacing w:before="228" w:line="221" w:lineRule="auto"/>
        <w:ind w:left="3813"/>
        <w:rPr>
          <w:rFonts w:hint="default" w:ascii="Times New Roman" w:hAnsi="Times New Roman" w:eastAsia="宋体" w:cs="Times New Roman"/>
          <w:color w:val="auto"/>
          <w:sz w:val="24"/>
          <w:szCs w:val="24"/>
          <w:highlight w:val="none"/>
        </w:rPr>
      </w:pPr>
    </w:p>
    <w:p>
      <w:pPr>
        <w:pStyle w:val="8"/>
        <w:spacing w:line="245" w:lineRule="auto"/>
        <w:rPr>
          <w:rFonts w:hint="default" w:ascii="Times New Roman" w:hAnsi="Times New Roman" w:eastAsia="宋体" w:cs="Times New Roman"/>
          <w:color w:val="auto"/>
          <w:highlight w:val="none"/>
        </w:rPr>
      </w:pPr>
    </w:p>
    <w:p>
      <w:pPr>
        <w:pStyle w:val="8"/>
        <w:spacing w:line="245" w:lineRule="auto"/>
        <w:rPr>
          <w:rFonts w:hint="default" w:ascii="Times New Roman" w:hAnsi="Times New Roman" w:eastAsia="宋体" w:cs="Times New Roman"/>
          <w:color w:val="auto"/>
          <w:highlight w:val="none"/>
        </w:rPr>
      </w:pPr>
    </w:p>
    <w:p>
      <w:pPr>
        <w:pStyle w:val="8"/>
        <w:spacing w:line="245" w:lineRule="auto"/>
        <w:rPr>
          <w:rFonts w:hint="default" w:ascii="Times New Roman" w:hAnsi="Times New Roman" w:eastAsia="宋体" w:cs="Times New Roman"/>
          <w:color w:val="auto"/>
          <w:highlight w:val="none"/>
        </w:rPr>
      </w:pPr>
    </w:p>
    <w:p>
      <w:pPr>
        <w:pStyle w:val="8"/>
        <w:spacing w:line="245" w:lineRule="auto"/>
        <w:rPr>
          <w:rFonts w:hint="default" w:ascii="Times New Roman" w:hAnsi="Times New Roman" w:eastAsia="宋体" w:cs="Times New Roman"/>
          <w:color w:val="auto"/>
          <w:highlight w:val="none"/>
        </w:rPr>
      </w:pPr>
    </w:p>
    <w:p>
      <w:pPr>
        <w:pStyle w:val="8"/>
        <w:spacing w:line="245" w:lineRule="auto"/>
        <w:rPr>
          <w:rFonts w:hint="default" w:ascii="Times New Roman" w:hAnsi="Times New Roman" w:eastAsia="宋体" w:cs="Times New Roman"/>
          <w:color w:val="auto"/>
          <w:highlight w:val="none"/>
        </w:rPr>
      </w:pPr>
    </w:p>
    <w:p>
      <w:pPr>
        <w:pStyle w:val="8"/>
        <w:spacing w:line="245" w:lineRule="auto"/>
        <w:rPr>
          <w:rFonts w:hint="default" w:ascii="Times New Roman" w:hAnsi="Times New Roman" w:eastAsia="宋体" w:cs="Times New Roman"/>
          <w:color w:val="auto"/>
          <w:highlight w:val="none"/>
        </w:rPr>
      </w:pPr>
    </w:p>
    <w:p>
      <w:pPr>
        <w:pStyle w:val="8"/>
        <w:spacing w:line="245" w:lineRule="auto"/>
        <w:rPr>
          <w:rFonts w:hint="default" w:ascii="Times New Roman" w:hAnsi="Times New Roman" w:eastAsia="宋体" w:cs="Times New Roman"/>
          <w:color w:val="auto"/>
          <w:highlight w:val="none"/>
        </w:rPr>
      </w:pPr>
    </w:p>
    <w:p>
      <w:pPr>
        <w:pStyle w:val="8"/>
        <w:spacing w:line="245" w:lineRule="auto"/>
        <w:rPr>
          <w:rFonts w:hint="default" w:ascii="Times New Roman" w:hAnsi="Times New Roman" w:eastAsia="宋体" w:cs="Times New Roman"/>
          <w:color w:val="auto"/>
          <w:highlight w:val="none"/>
        </w:rPr>
      </w:pPr>
    </w:p>
    <w:p>
      <w:pPr>
        <w:pStyle w:val="8"/>
        <w:spacing w:line="245" w:lineRule="auto"/>
        <w:rPr>
          <w:rFonts w:hint="default" w:ascii="Times New Roman" w:hAnsi="Times New Roman" w:eastAsia="宋体" w:cs="Times New Roman"/>
          <w:color w:val="auto"/>
          <w:highlight w:val="none"/>
        </w:rPr>
      </w:pPr>
    </w:p>
    <w:p>
      <w:pPr>
        <w:pStyle w:val="8"/>
        <w:spacing w:line="245" w:lineRule="auto"/>
        <w:rPr>
          <w:rFonts w:hint="default" w:ascii="Times New Roman" w:hAnsi="Times New Roman" w:eastAsia="宋体" w:cs="Times New Roman"/>
          <w:color w:val="auto"/>
          <w:highlight w:val="none"/>
        </w:rPr>
      </w:pPr>
    </w:p>
    <w:p>
      <w:pPr>
        <w:pStyle w:val="8"/>
        <w:spacing w:line="245" w:lineRule="auto"/>
        <w:rPr>
          <w:rFonts w:hint="default" w:ascii="Times New Roman" w:hAnsi="Times New Roman" w:eastAsia="宋体" w:cs="Times New Roman"/>
          <w:color w:val="auto"/>
          <w:highlight w:val="none"/>
        </w:rPr>
      </w:pPr>
    </w:p>
    <w:p>
      <w:pPr>
        <w:pStyle w:val="8"/>
        <w:spacing w:line="245" w:lineRule="auto"/>
        <w:rPr>
          <w:rFonts w:hint="default" w:ascii="Times New Roman" w:hAnsi="Times New Roman" w:eastAsia="宋体" w:cs="Times New Roman"/>
          <w:color w:val="auto"/>
          <w:highlight w:val="none"/>
        </w:rPr>
      </w:pPr>
    </w:p>
    <w:p>
      <w:pPr>
        <w:pStyle w:val="8"/>
        <w:spacing w:line="245" w:lineRule="auto"/>
        <w:rPr>
          <w:rFonts w:hint="default" w:ascii="Times New Roman" w:hAnsi="Times New Roman" w:eastAsia="宋体" w:cs="Times New Roman"/>
          <w:color w:val="auto"/>
          <w:highlight w:val="none"/>
        </w:rPr>
      </w:pPr>
    </w:p>
    <w:p>
      <w:pPr>
        <w:pStyle w:val="8"/>
        <w:spacing w:line="245" w:lineRule="auto"/>
        <w:rPr>
          <w:rFonts w:hint="default" w:ascii="Times New Roman" w:hAnsi="Times New Roman" w:eastAsia="宋体" w:cs="Times New Roman"/>
          <w:color w:val="auto"/>
          <w:highlight w:val="none"/>
        </w:rPr>
      </w:pPr>
    </w:p>
    <w:p>
      <w:pPr>
        <w:pStyle w:val="8"/>
        <w:spacing w:line="245" w:lineRule="auto"/>
        <w:rPr>
          <w:rFonts w:hint="default" w:ascii="Times New Roman" w:hAnsi="Times New Roman" w:eastAsia="宋体" w:cs="Times New Roman"/>
          <w:color w:val="auto"/>
          <w:highlight w:val="none"/>
        </w:rPr>
      </w:pPr>
    </w:p>
    <w:p>
      <w:pPr>
        <w:pStyle w:val="8"/>
        <w:spacing w:line="245" w:lineRule="auto"/>
        <w:rPr>
          <w:rFonts w:hint="default" w:ascii="Times New Roman" w:hAnsi="Times New Roman" w:eastAsia="宋体" w:cs="Times New Roman"/>
          <w:color w:val="auto"/>
          <w:highlight w:val="none"/>
        </w:rPr>
      </w:pPr>
    </w:p>
    <w:p>
      <w:pPr>
        <w:pStyle w:val="8"/>
        <w:spacing w:line="245" w:lineRule="auto"/>
        <w:rPr>
          <w:rFonts w:hint="default" w:ascii="Times New Roman" w:hAnsi="Times New Roman" w:eastAsia="宋体" w:cs="Times New Roman"/>
          <w:color w:val="auto"/>
          <w:highlight w:val="none"/>
        </w:rPr>
      </w:pPr>
    </w:p>
    <w:p>
      <w:pPr>
        <w:pStyle w:val="8"/>
        <w:spacing w:line="245" w:lineRule="auto"/>
        <w:rPr>
          <w:rFonts w:hint="default" w:ascii="Times New Roman" w:hAnsi="Times New Roman" w:eastAsia="宋体" w:cs="Times New Roman"/>
          <w:color w:val="auto"/>
          <w:highlight w:val="none"/>
        </w:rPr>
      </w:pPr>
    </w:p>
    <w:p>
      <w:pPr>
        <w:pStyle w:val="8"/>
        <w:spacing w:line="245" w:lineRule="auto"/>
        <w:rPr>
          <w:rFonts w:hint="default" w:ascii="Times New Roman" w:hAnsi="Times New Roman" w:eastAsia="宋体" w:cs="Times New Roman"/>
          <w:color w:val="auto"/>
          <w:highlight w:val="none"/>
        </w:rPr>
      </w:pPr>
    </w:p>
    <w:p>
      <w:pPr>
        <w:pStyle w:val="8"/>
        <w:spacing w:line="245" w:lineRule="auto"/>
        <w:rPr>
          <w:rFonts w:hint="default" w:ascii="Times New Roman" w:hAnsi="Times New Roman" w:eastAsia="宋体" w:cs="Times New Roman"/>
          <w:color w:val="auto"/>
          <w:highlight w:val="none"/>
        </w:rPr>
      </w:pPr>
    </w:p>
    <w:p>
      <w:pPr>
        <w:pStyle w:val="8"/>
        <w:spacing w:line="246" w:lineRule="auto"/>
        <w:rPr>
          <w:rFonts w:hint="default" w:ascii="Times New Roman" w:hAnsi="Times New Roman" w:eastAsia="宋体" w:cs="Times New Roman"/>
          <w:color w:val="auto"/>
          <w:highlight w:val="none"/>
        </w:rPr>
      </w:pPr>
    </w:p>
    <w:p>
      <w:pPr>
        <w:spacing w:before="78" w:line="358" w:lineRule="auto"/>
        <w:ind w:left="522" w:leftChars="0" w:firstLine="1577" w:firstLineChars="686"/>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5"/>
          <w:sz w:val="24"/>
          <w:szCs w:val="24"/>
          <w:highlight w:val="none"/>
        </w:rPr>
        <w:t>甲方</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u w:val="single" w:color="auto"/>
        </w:rPr>
        <w:t xml:space="preserve"> </w:t>
      </w:r>
      <w:r>
        <w:rPr>
          <w:rFonts w:hint="default" w:ascii="Times New Roman" w:hAnsi="Times New Roman" w:eastAsia="宋体" w:cs="Times New Roman"/>
          <w:color w:val="auto"/>
          <w:sz w:val="24"/>
          <w:szCs w:val="24"/>
          <w:highlight w:val="none"/>
          <w:u w:val="single" w:color="auto"/>
          <w:lang w:val="en-US" w:eastAsia="zh-CN"/>
        </w:rPr>
        <w:t>南通轨道资源开发有限公司</w:t>
      </w:r>
      <w:r>
        <w:rPr>
          <w:rFonts w:hint="default" w:ascii="Times New Roman" w:hAnsi="Times New Roman" w:eastAsia="宋体" w:cs="Times New Roman"/>
          <w:color w:val="auto"/>
          <w:sz w:val="24"/>
          <w:szCs w:val="24"/>
          <w:highlight w:val="none"/>
          <w:u w:val="single" w:color="auto"/>
        </w:rPr>
        <w:t xml:space="preserve"> </w:t>
      </w:r>
    </w:p>
    <w:p>
      <w:pPr>
        <w:spacing w:before="1" w:line="220" w:lineRule="auto"/>
        <w:ind w:left="522" w:leftChars="0" w:firstLine="1577" w:firstLineChars="686"/>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5"/>
          <w:sz w:val="24"/>
          <w:szCs w:val="24"/>
          <w:highlight w:val="none"/>
        </w:rPr>
        <w:t>乙方</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u w:val="single" w:color="auto"/>
        </w:rPr>
        <w:t xml:space="preserve">                          </w:t>
      </w:r>
    </w:p>
    <w:p>
      <w:pPr>
        <w:pStyle w:val="8"/>
        <w:spacing w:line="243" w:lineRule="auto"/>
        <w:rPr>
          <w:rFonts w:hint="default" w:ascii="Times New Roman" w:hAnsi="Times New Roman" w:eastAsia="宋体" w:cs="Times New Roman"/>
          <w:color w:val="auto"/>
          <w:highlight w:val="none"/>
        </w:rPr>
      </w:pPr>
    </w:p>
    <w:p>
      <w:pPr>
        <w:pStyle w:val="8"/>
        <w:spacing w:line="243" w:lineRule="auto"/>
        <w:rPr>
          <w:rFonts w:hint="default" w:ascii="Times New Roman" w:hAnsi="Times New Roman" w:eastAsia="宋体" w:cs="Times New Roman"/>
          <w:color w:val="auto"/>
          <w:highlight w:val="none"/>
        </w:rPr>
      </w:pPr>
    </w:p>
    <w:p>
      <w:pPr>
        <w:pStyle w:val="8"/>
        <w:spacing w:line="243" w:lineRule="auto"/>
        <w:rPr>
          <w:rFonts w:hint="default" w:ascii="Times New Roman" w:hAnsi="Times New Roman" w:eastAsia="宋体" w:cs="Times New Roman"/>
          <w:color w:val="auto"/>
          <w:highlight w:val="none"/>
        </w:rPr>
      </w:pPr>
    </w:p>
    <w:p>
      <w:pPr>
        <w:pStyle w:val="8"/>
        <w:spacing w:line="243" w:lineRule="auto"/>
        <w:rPr>
          <w:rFonts w:hint="default" w:ascii="Times New Roman" w:hAnsi="Times New Roman" w:eastAsia="宋体" w:cs="Times New Roman"/>
          <w:color w:val="auto"/>
          <w:highlight w:val="none"/>
        </w:rPr>
      </w:pPr>
    </w:p>
    <w:p>
      <w:pPr>
        <w:pStyle w:val="8"/>
        <w:spacing w:line="243" w:lineRule="auto"/>
        <w:rPr>
          <w:rFonts w:hint="default" w:ascii="Times New Roman" w:hAnsi="Times New Roman" w:eastAsia="宋体" w:cs="Times New Roman"/>
          <w:color w:val="auto"/>
          <w:highlight w:val="none"/>
        </w:rPr>
      </w:pPr>
    </w:p>
    <w:p>
      <w:pPr>
        <w:spacing w:before="78" w:line="223" w:lineRule="auto"/>
        <w:ind w:left="350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5"/>
          <w:sz w:val="24"/>
          <w:szCs w:val="24"/>
          <w:highlight w:val="none"/>
        </w:rPr>
        <w:t>XXXX</w:t>
      </w:r>
      <w:r>
        <w:rPr>
          <w:rFonts w:hint="default" w:ascii="Times New Roman" w:hAnsi="Times New Roman" w:eastAsia="宋体" w:cs="Times New Roman"/>
          <w:color w:val="auto"/>
          <w:spacing w:val="-42"/>
          <w:sz w:val="24"/>
          <w:szCs w:val="24"/>
          <w:highlight w:val="none"/>
        </w:rPr>
        <w:t xml:space="preserve"> </w:t>
      </w:r>
      <w:r>
        <w:rPr>
          <w:rFonts w:hint="default" w:ascii="Times New Roman" w:hAnsi="Times New Roman" w:eastAsia="宋体" w:cs="Times New Roman"/>
          <w:color w:val="auto"/>
          <w:spacing w:val="-5"/>
          <w:sz w:val="24"/>
          <w:szCs w:val="24"/>
          <w:highlight w:val="none"/>
        </w:rPr>
        <w:t>年 X</w:t>
      </w:r>
      <w:r>
        <w:rPr>
          <w:rFonts w:hint="default" w:ascii="Times New Roman" w:hAnsi="Times New Roman" w:eastAsia="宋体" w:cs="Times New Roman"/>
          <w:color w:val="auto"/>
          <w:spacing w:val="-45"/>
          <w:sz w:val="24"/>
          <w:szCs w:val="24"/>
          <w:highlight w:val="none"/>
        </w:rPr>
        <w:t xml:space="preserve"> </w:t>
      </w:r>
      <w:r>
        <w:rPr>
          <w:rFonts w:hint="default" w:ascii="Times New Roman" w:hAnsi="Times New Roman" w:eastAsia="宋体" w:cs="Times New Roman"/>
          <w:color w:val="auto"/>
          <w:spacing w:val="-5"/>
          <w:sz w:val="24"/>
          <w:szCs w:val="24"/>
          <w:highlight w:val="none"/>
        </w:rPr>
        <w:t>月</w:t>
      </w:r>
      <w:r>
        <w:rPr>
          <w:rFonts w:hint="default" w:ascii="Times New Roman" w:hAnsi="Times New Roman" w:eastAsia="宋体" w:cs="Times New Roman"/>
          <w:color w:val="auto"/>
          <w:spacing w:val="-57"/>
          <w:sz w:val="24"/>
          <w:szCs w:val="24"/>
          <w:highlight w:val="none"/>
        </w:rPr>
        <w:t xml:space="preserve"> </w:t>
      </w:r>
      <w:r>
        <w:rPr>
          <w:rFonts w:hint="default" w:ascii="Times New Roman" w:hAnsi="Times New Roman" w:eastAsia="宋体" w:cs="Times New Roman"/>
          <w:color w:val="auto"/>
          <w:spacing w:val="-5"/>
          <w:sz w:val="24"/>
          <w:szCs w:val="24"/>
          <w:highlight w:val="none"/>
        </w:rPr>
        <w:t>X 日</w:t>
      </w:r>
    </w:p>
    <w:p>
      <w:pPr>
        <w:rPr>
          <w:rFonts w:hint="default" w:ascii="Times New Roman" w:hAnsi="Times New Roman" w:eastAsia="宋体" w:cs="Times New Roman"/>
          <w:b/>
          <w:sz w:val="36"/>
          <w:highlight w:val="none"/>
        </w:rPr>
      </w:pPr>
      <w:r>
        <w:rPr>
          <w:rFonts w:hint="default" w:ascii="Times New Roman" w:hAnsi="Times New Roman" w:eastAsia="宋体" w:cs="Times New Roman"/>
          <w:b/>
          <w:sz w:val="36"/>
          <w:highlight w:val="none"/>
        </w:rPr>
        <w:br w:type="page"/>
      </w:r>
    </w:p>
    <w:p>
      <w:pPr>
        <w:spacing w:line="360" w:lineRule="auto"/>
        <w:ind w:firstLine="482" w:firstLineChars="200"/>
        <w:jc w:val="center"/>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合作合同协议书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rPr>
        <w:t>甲方：</w:t>
      </w:r>
      <w:r>
        <w:rPr>
          <w:rFonts w:hint="default" w:ascii="Times New Roman" w:hAnsi="Times New Roman" w:eastAsia="宋体" w:cs="Times New Roman"/>
          <w:b/>
          <w:bCs/>
          <w:color w:val="auto"/>
          <w:sz w:val="21"/>
          <w:szCs w:val="21"/>
          <w:highlight w:val="none"/>
          <w:lang w:val="en-US" w:eastAsia="zh-CN"/>
        </w:rPr>
        <w:t>南通轨道资源开发有限公司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rPr>
        <w:t>乙方：</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经甲乙双方友好协商，本着平等自愿和诚实信用的原则，依据《中华人民共和国民法典》及有关法律法规，就乙方为甲方公司</w:t>
      </w:r>
      <w:r>
        <w:rPr>
          <w:rFonts w:hint="default" w:ascii="Times New Roman" w:hAnsi="Times New Roman" w:eastAsia="宋体" w:cs="Times New Roman"/>
          <w:szCs w:val="21"/>
          <w:highlight w:val="none"/>
          <w:u w:val="single"/>
          <w:lang w:val="en-US" w:eastAsia="zh-CN"/>
        </w:rPr>
        <w:t>设计开发的文创产品</w:t>
      </w:r>
      <w:r>
        <w:rPr>
          <w:rFonts w:hint="default" w:ascii="Times New Roman" w:hAnsi="Times New Roman" w:eastAsia="宋体" w:cs="Times New Roman"/>
          <w:szCs w:val="21"/>
          <w:highlight w:val="none"/>
        </w:rPr>
        <w:t>提供</w:t>
      </w:r>
      <w:r>
        <w:rPr>
          <w:rFonts w:hint="default" w:ascii="Times New Roman" w:hAnsi="Times New Roman" w:eastAsia="宋体" w:cs="Times New Roman"/>
          <w:szCs w:val="21"/>
          <w:highlight w:val="none"/>
          <w:lang w:val="en-US" w:eastAsia="zh-CN"/>
        </w:rPr>
        <w:t>代理销售</w:t>
      </w:r>
      <w:r>
        <w:rPr>
          <w:rFonts w:hint="default" w:ascii="Times New Roman" w:hAnsi="Times New Roman" w:eastAsia="宋体" w:cs="Times New Roman"/>
          <w:szCs w:val="21"/>
          <w:highlight w:val="none"/>
        </w:rPr>
        <w:t>等服务的相关事宜，达成并签署本合作协议。</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宋体" w:cs="Times New Roman"/>
          <w:szCs w:val="21"/>
          <w:highlight w:val="none"/>
          <w:lang w:val="de-DE"/>
        </w:rPr>
      </w:pPr>
    </w:p>
    <w:p>
      <w:pPr>
        <w:pStyle w:val="31"/>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Chars="0"/>
        <w:textAlignment w:val="auto"/>
        <w:rPr>
          <w:rFonts w:hint="default" w:ascii="Times New Roman" w:hAnsi="Times New Roman" w:eastAsia="宋体" w:cs="Times New Roman"/>
          <w:b/>
          <w:szCs w:val="21"/>
          <w:highlight w:val="none"/>
          <w:lang w:val="de-DE"/>
        </w:rPr>
      </w:pPr>
      <w:r>
        <w:rPr>
          <w:rFonts w:hint="default" w:ascii="Times New Roman" w:hAnsi="Times New Roman" w:eastAsia="宋体" w:cs="Times New Roman"/>
          <w:b/>
          <w:szCs w:val="21"/>
          <w:highlight w:val="none"/>
          <w:lang w:val="de-DE"/>
        </w:rPr>
        <w:t>合同双方声明及保证</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宋体" w:cs="Times New Roman"/>
          <w:szCs w:val="21"/>
          <w:highlight w:val="none"/>
          <w:lang w:val="de-DE"/>
        </w:rPr>
      </w:pPr>
      <w:r>
        <w:rPr>
          <w:rFonts w:hint="default" w:ascii="Times New Roman" w:hAnsi="Times New Roman" w:eastAsia="宋体" w:cs="Times New Roman"/>
          <w:szCs w:val="21"/>
          <w:highlight w:val="none"/>
          <w:lang w:val="de-DE"/>
        </w:rPr>
        <w:t>1、甲乙双方均有资格从事本协议</w:t>
      </w:r>
      <w:r>
        <w:rPr>
          <w:rFonts w:hint="default" w:ascii="Times New Roman" w:hAnsi="Times New Roman" w:eastAsia="宋体" w:cs="Times New Roman"/>
          <w:szCs w:val="21"/>
          <w:highlight w:val="none"/>
        </w:rPr>
        <w:t>以</w:t>
      </w:r>
      <w:r>
        <w:rPr>
          <w:rFonts w:hint="default" w:ascii="Times New Roman" w:hAnsi="Times New Roman" w:eastAsia="宋体" w:cs="Times New Roman"/>
          <w:szCs w:val="21"/>
          <w:highlight w:val="none"/>
          <w:lang w:val="de-DE"/>
        </w:rPr>
        <w:t>下之交易，并且</w:t>
      </w:r>
      <w:r>
        <w:rPr>
          <w:rFonts w:hint="eastAsia" w:ascii="Times New Roman" w:hAnsi="Times New Roman" w:cs="Times New Roman"/>
          <w:szCs w:val="21"/>
          <w:highlight w:val="none"/>
          <w:lang w:val="de-DE" w:eastAsia="zh-CN"/>
        </w:rPr>
        <w:t>所涉</w:t>
      </w:r>
      <w:r>
        <w:rPr>
          <w:rFonts w:hint="default" w:ascii="Times New Roman" w:hAnsi="Times New Roman" w:eastAsia="宋体" w:cs="Times New Roman"/>
          <w:szCs w:val="21"/>
          <w:highlight w:val="none"/>
          <w:lang w:val="de-DE"/>
        </w:rPr>
        <w:t>及交易符合其经营范围之规定；本协议的签署与履行在任何方面均不违反中国法律。</w:t>
      </w:r>
    </w:p>
    <w:p>
      <w:pPr>
        <w:keepNext w:val="0"/>
        <w:keepLines w:val="0"/>
        <w:pageBreakBefore w:val="0"/>
        <w:widowControl w:val="0"/>
        <w:kinsoku/>
        <w:wordWrap/>
        <w:overflowPunct/>
        <w:topLinePunct w:val="0"/>
        <w:autoSpaceDE/>
        <w:autoSpaceDN/>
        <w:bidi w:val="0"/>
        <w:adjustRightInd/>
        <w:snapToGrid/>
        <w:spacing w:line="440" w:lineRule="exact"/>
        <w:ind w:firstLine="480"/>
        <w:jc w:val="left"/>
        <w:textAlignment w:val="auto"/>
        <w:rPr>
          <w:rFonts w:hint="default" w:ascii="Times New Roman" w:hAnsi="Times New Roman" w:eastAsia="宋体" w:cs="Times New Roman"/>
          <w:szCs w:val="21"/>
          <w:highlight w:val="none"/>
          <w:lang w:val="de-DE"/>
        </w:rPr>
      </w:pPr>
      <w:r>
        <w:rPr>
          <w:rFonts w:hint="default" w:ascii="Times New Roman" w:hAnsi="Times New Roman" w:eastAsia="宋体" w:cs="Times New Roman"/>
          <w:szCs w:val="21"/>
          <w:highlight w:val="none"/>
          <w:lang w:val="de-DE"/>
        </w:rPr>
        <w:t>2、</w:t>
      </w:r>
      <w:r>
        <w:rPr>
          <w:rFonts w:hint="default" w:ascii="Times New Roman" w:hAnsi="Times New Roman" w:eastAsia="宋体" w:cs="Times New Roman"/>
          <w:szCs w:val="21"/>
          <w:highlight w:val="none"/>
          <w:lang w:val="en-US" w:eastAsia="zh-CN"/>
        </w:rPr>
        <w:t>乙方</w:t>
      </w:r>
      <w:r>
        <w:rPr>
          <w:rFonts w:hint="default" w:ascii="Times New Roman" w:hAnsi="Times New Roman" w:eastAsia="宋体" w:cs="Times New Roman"/>
          <w:szCs w:val="21"/>
          <w:highlight w:val="none"/>
          <w:lang w:val="de-DE"/>
        </w:rPr>
        <w:t>负责在其渠道</w:t>
      </w:r>
      <w:r>
        <w:rPr>
          <w:rFonts w:hint="default" w:ascii="Times New Roman" w:hAnsi="Times New Roman" w:eastAsia="宋体" w:cs="Times New Roman"/>
          <w:szCs w:val="21"/>
          <w:highlight w:val="none"/>
        </w:rPr>
        <w:t>平台上</w:t>
      </w:r>
      <w:r>
        <w:rPr>
          <w:rFonts w:hint="default" w:ascii="Times New Roman" w:hAnsi="Times New Roman" w:eastAsia="宋体" w:cs="Times New Roman"/>
          <w:szCs w:val="21"/>
          <w:highlight w:val="none"/>
          <w:lang w:val="de-DE"/>
        </w:rPr>
        <w:t>推广</w:t>
      </w:r>
      <w:r>
        <w:rPr>
          <w:rFonts w:hint="default" w:ascii="Times New Roman" w:hAnsi="Times New Roman" w:eastAsia="宋体" w:cs="Times New Roman"/>
          <w:szCs w:val="21"/>
          <w:highlight w:val="none"/>
          <w:lang w:val="en-US" w:eastAsia="zh-CN"/>
        </w:rPr>
        <w:t>并代理销售甲方设计开发的文创</w:t>
      </w:r>
      <w:r>
        <w:rPr>
          <w:rFonts w:hint="default" w:ascii="Times New Roman" w:hAnsi="Times New Roman" w:eastAsia="宋体" w:cs="Times New Roman"/>
          <w:szCs w:val="21"/>
          <w:highlight w:val="none"/>
          <w:lang w:val="de-DE"/>
        </w:rPr>
        <w:t>产品。</w:t>
      </w:r>
    </w:p>
    <w:p>
      <w:pPr>
        <w:keepNext w:val="0"/>
        <w:keepLines w:val="0"/>
        <w:pageBreakBefore w:val="0"/>
        <w:widowControl w:val="0"/>
        <w:kinsoku/>
        <w:wordWrap/>
        <w:overflowPunct/>
        <w:topLinePunct w:val="0"/>
        <w:autoSpaceDE/>
        <w:autoSpaceDN/>
        <w:bidi w:val="0"/>
        <w:adjustRightInd/>
        <w:snapToGrid/>
        <w:spacing w:line="440" w:lineRule="exact"/>
        <w:ind w:firstLine="480"/>
        <w:jc w:val="left"/>
        <w:textAlignment w:val="auto"/>
        <w:rPr>
          <w:rFonts w:hint="default" w:ascii="Times New Roman" w:hAnsi="Times New Roman" w:eastAsia="宋体" w:cs="Times New Roman"/>
          <w:szCs w:val="21"/>
          <w:highlight w:val="none"/>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宋体" w:cs="Times New Roman"/>
          <w:szCs w:val="21"/>
          <w:highlight w:val="none"/>
        </w:rPr>
      </w:pPr>
      <w:r>
        <w:rPr>
          <w:rFonts w:hint="default" w:ascii="Times New Roman" w:hAnsi="Times New Roman" w:eastAsia="宋体" w:cs="Times New Roman"/>
          <w:b/>
          <w:bCs/>
          <w:szCs w:val="21"/>
          <w:highlight w:val="none"/>
        </w:rPr>
        <w:t>二、合作方式</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val="en-US" w:eastAsia="zh-CN"/>
        </w:rPr>
        <w:t>乙方在自有平台推广并代理销售甲方设计开发的文创</w:t>
      </w:r>
      <w:r>
        <w:rPr>
          <w:rFonts w:hint="default" w:ascii="Times New Roman" w:hAnsi="Times New Roman" w:eastAsia="宋体" w:cs="Times New Roman"/>
          <w:szCs w:val="21"/>
          <w:highlight w:val="none"/>
        </w:rPr>
        <w:t>产品。</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宋体" w:cs="Times New Roman"/>
          <w:b/>
          <w:bCs/>
          <w:szCs w:val="21"/>
          <w:highlight w:val="none"/>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宋体" w:cs="Times New Roman"/>
          <w:b/>
          <w:bCs/>
          <w:szCs w:val="21"/>
          <w:highlight w:val="none"/>
        </w:rPr>
      </w:pPr>
      <w:r>
        <w:rPr>
          <w:rFonts w:hint="default" w:ascii="Times New Roman" w:hAnsi="Times New Roman" w:eastAsia="宋体" w:cs="Times New Roman"/>
          <w:b/>
          <w:bCs/>
          <w:szCs w:val="21"/>
          <w:highlight w:val="none"/>
        </w:rPr>
        <w:t>三、合作内容</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1、合作期间，</w:t>
      </w:r>
      <w:r>
        <w:rPr>
          <w:rFonts w:hint="default" w:ascii="Times New Roman" w:hAnsi="Times New Roman" w:eastAsia="宋体" w:cs="Times New Roman"/>
          <w:szCs w:val="21"/>
          <w:highlight w:val="none"/>
          <w:lang w:val="en-US" w:eastAsia="zh-CN"/>
        </w:rPr>
        <w:t>乙方</w:t>
      </w:r>
      <w:r>
        <w:rPr>
          <w:rFonts w:hint="default" w:ascii="Times New Roman" w:hAnsi="Times New Roman" w:eastAsia="宋体" w:cs="Times New Roman"/>
          <w:szCs w:val="21"/>
          <w:highlight w:val="none"/>
        </w:rPr>
        <w:t>应积极推广</w:t>
      </w:r>
      <w:r>
        <w:rPr>
          <w:rFonts w:hint="default" w:ascii="Times New Roman" w:hAnsi="Times New Roman" w:eastAsia="宋体" w:cs="Times New Roman"/>
          <w:szCs w:val="21"/>
          <w:highlight w:val="none"/>
          <w:lang w:val="en-US" w:eastAsia="zh-CN"/>
        </w:rPr>
        <w:t>甲方</w:t>
      </w:r>
      <w:r>
        <w:rPr>
          <w:rFonts w:hint="default" w:ascii="Times New Roman" w:hAnsi="Times New Roman" w:eastAsia="宋体" w:cs="Times New Roman"/>
          <w:szCs w:val="21"/>
          <w:highlight w:val="none"/>
        </w:rPr>
        <w:t>产品，</w:t>
      </w:r>
      <w:r>
        <w:rPr>
          <w:rFonts w:hint="default" w:ascii="Times New Roman" w:hAnsi="Times New Roman" w:eastAsia="宋体" w:cs="Times New Roman"/>
          <w:szCs w:val="21"/>
          <w:highlight w:val="none"/>
          <w:lang w:val="en-US" w:eastAsia="zh-CN"/>
        </w:rPr>
        <w:t>为甲方提供宣传物料（包括但不限于视频、海报等）</w:t>
      </w:r>
      <w:r>
        <w:rPr>
          <w:rFonts w:hint="default" w:ascii="Times New Roman" w:hAnsi="Times New Roman" w:eastAsia="宋体" w:cs="Times New Roman"/>
          <w:szCs w:val="21"/>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w:t>
      </w:r>
      <w:r>
        <w:rPr>
          <w:rFonts w:hint="default" w:ascii="Times New Roman" w:hAnsi="Times New Roman" w:eastAsia="宋体" w:cs="Times New Roman"/>
          <w:szCs w:val="21"/>
          <w:highlight w:val="none"/>
          <w:lang w:val="en-US" w:eastAsia="zh-CN"/>
        </w:rPr>
        <w:t>乙</w:t>
      </w:r>
      <w:r>
        <w:rPr>
          <w:rFonts w:hint="default" w:ascii="Times New Roman" w:hAnsi="Times New Roman" w:eastAsia="宋体" w:cs="Times New Roman"/>
          <w:szCs w:val="21"/>
          <w:highlight w:val="none"/>
        </w:rPr>
        <w:t>方负责产品</w:t>
      </w:r>
      <w:r>
        <w:rPr>
          <w:rFonts w:hint="default" w:ascii="Times New Roman" w:hAnsi="Times New Roman" w:eastAsia="宋体" w:cs="Times New Roman"/>
          <w:szCs w:val="21"/>
          <w:highlight w:val="none"/>
          <w:lang w:val="en-US" w:eastAsia="zh-CN"/>
        </w:rPr>
        <w:t>在其渠道平台推广</w:t>
      </w:r>
      <w:r>
        <w:rPr>
          <w:rFonts w:hint="default" w:ascii="Times New Roman" w:hAnsi="Times New Roman" w:eastAsia="宋体" w:cs="Times New Roman"/>
          <w:szCs w:val="21"/>
          <w:highlight w:val="none"/>
        </w:rPr>
        <w:t>销售中的</w:t>
      </w:r>
      <w:r>
        <w:rPr>
          <w:rFonts w:hint="default" w:ascii="Times New Roman" w:hAnsi="Times New Roman" w:eastAsia="宋体" w:cs="Times New Roman"/>
          <w:szCs w:val="21"/>
          <w:highlight w:val="none"/>
          <w:lang w:val="en-US" w:eastAsia="zh-CN"/>
        </w:rPr>
        <w:t>客服工作，</w:t>
      </w:r>
      <w:r>
        <w:rPr>
          <w:rFonts w:hint="default" w:ascii="Times New Roman" w:hAnsi="Times New Roman" w:eastAsia="宋体" w:cs="Times New Roman"/>
          <w:szCs w:val="21"/>
          <w:highlight w:val="none"/>
        </w:rPr>
        <w:t>甲方客服应向</w:t>
      </w:r>
      <w:r>
        <w:rPr>
          <w:rFonts w:hint="default" w:ascii="Times New Roman" w:hAnsi="Times New Roman" w:eastAsia="宋体" w:cs="Times New Roman"/>
          <w:szCs w:val="21"/>
          <w:highlight w:val="none"/>
          <w:lang w:val="en-US" w:eastAsia="zh-CN"/>
        </w:rPr>
        <w:t>乙方完整、</w:t>
      </w:r>
      <w:r>
        <w:rPr>
          <w:rFonts w:hint="default" w:ascii="Times New Roman" w:hAnsi="Times New Roman" w:eastAsia="宋体" w:cs="Times New Roman"/>
          <w:szCs w:val="21"/>
          <w:highlight w:val="none"/>
        </w:rPr>
        <w:t>准确告知产品内容。</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宋体" w:cs="Times New Roman"/>
          <w:szCs w:val="21"/>
          <w:highlight w:val="none"/>
          <w:lang w:val="en-US" w:eastAsia="zh-CN"/>
        </w:rPr>
      </w:pPr>
      <w:r>
        <w:rPr>
          <w:rFonts w:hint="default" w:ascii="Times New Roman" w:hAnsi="Times New Roman" w:eastAsia="宋体" w:cs="Times New Roman"/>
          <w:szCs w:val="21"/>
          <w:highlight w:val="none"/>
          <w:lang w:val="en-US" w:eastAsia="zh-CN"/>
        </w:rPr>
        <w:t>3、线上订单：乙方将销售订单信息（包含但不限于产品名称、收货地址、收货人信息）完整、准确告知甲方，甲方负责完成产品供货；线下订单：乙方至甲方指定地点领取文创产品</w:t>
      </w:r>
      <w:r>
        <w:rPr>
          <w:rFonts w:hint="eastAsia" w:ascii="Times New Roman" w:hAnsi="Times New Roman" w:cs="Times New Roman"/>
          <w:szCs w:val="21"/>
          <w:highlight w:val="none"/>
          <w:lang w:val="en-US" w:eastAsia="zh-CN"/>
        </w:rPr>
        <w:t>后</w:t>
      </w:r>
      <w:r>
        <w:rPr>
          <w:rFonts w:hint="default" w:ascii="Times New Roman" w:hAnsi="Times New Roman" w:eastAsia="宋体" w:cs="Times New Roman"/>
          <w:szCs w:val="21"/>
          <w:highlight w:val="none"/>
          <w:lang w:val="en-US" w:eastAsia="zh-CN"/>
        </w:rPr>
        <w:t>，自行保管</w:t>
      </w:r>
      <w:r>
        <w:rPr>
          <w:rFonts w:hint="eastAsia" w:ascii="Times New Roman" w:hAnsi="Times New Roman" w:cs="Times New Roman"/>
          <w:szCs w:val="21"/>
          <w:highlight w:val="none"/>
          <w:lang w:val="en-US" w:eastAsia="zh-CN"/>
        </w:rPr>
        <w:t>及</w:t>
      </w:r>
      <w:r>
        <w:rPr>
          <w:rFonts w:hint="default" w:ascii="Times New Roman" w:hAnsi="Times New Roman" w:eastAsia="宋体" w:cs="Times New Roman"/>
          <w:szCs w:val="21"/>
          <w:highlight w:val="none"/>
          <w:lang w:val="en-US" w:eastAsia="zh-CN"/>
        </w:rPr>
        <w:t>销售。</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宋体" w:cs="Times New Roman"/>
          <w:color w:val="FF0000"/>
          <w:szCs w:val="21"/>
          <w:highlight w:val="none"/>
        </w:rPr>
      </w:pPr>
      <w:r>
        <w:rPr>
          <w:rFonts w:hint="default" w:ascii="Times New Roman" w:hAnsi="Times New Roman" w:eastAsia="宋体" w:cs="Times New Roman"/>
          <w:szCs w:val="21"/>
          <w:highlight w:val="none"/>
          <w:lang w:val="en-US" w:eastAsia="zh-CN"/>
        </w:rPr>
        <w:t>4、</w:t>
      </w:r>
      <w:r>
        <w:rPr>
          <w:rFonts w:hint="default" w:ascii="Times New Roman" w:hAnsi="Times New Roman" w:eastAsia="宋体" w:cs="Times New Roman"/>
          <w:szCs w:val="21"/>
          <w:highlight w:val="none"/>
        </w:rPr>
        <w:t>通过</w:t>
      </w:r>
      <w:r>
        <w:rPr>
          <w:rFonts w:hint="default" w:ascii="Times New Roman" w:hAnsi="Times New Roman" w:eastAsia="宋体" w:cs="Times New Roman"/>
          <w:szCs w:val="21"/>
          <w:highlight w:val="none"/>
          <w:lang w:val="en-US" w:eastAsia="zh-CN"/>
        </w:rPr>
        <w:t>乙</w:t>
      </w:r>
      <w:r>
        <w:rPr>
          <w:rFonts w:hint="default" w:ascii="Times New Roman" w:hAnsi="Times New Roman" w:eastAsia="宋体" w:cs="Times New Roman"/>
          <w:szCs w:val="21"/>
          <w:highlight w:val="none"/>
        </w:rPr>
        <w:t>方购买</w:t>
      </w:r>
      <w:r>
        <w:rPr>
          <w:rFonts w:hint="default" w:ascii="Times New Roman" w:hAnsi="Times New Roman" w:eastAsia="宋体" w:cs="Times New Roman"/>
          <w:szCs w:val="21"/>
          <w:highlight w:val="none"/>
          <w:lang w:val="en-US" w:eastAsia="zh-CN"/>
        </w:rPr>
        <w:t>甲</w:t>
      </w:r>
      <w:r>
        <w:rPr>
          <w:rFonts w:hint="default" w:ascii="Times New Roman" w:hAnsi="Times New Roman" w:eastAsia="宋体" w:cs="Times New Roman"/>
          <w:szCs w:val="21"/>
          <w:highlight w:val="none"/>
        </w:rPr>
        <w:t>方产品的客人出现</w:t>
      </w:r>
      <w:r>
        <w:rPr>
          <w:rFonts w:hint="default" w:ascii="Times New Roman" w:hAnsi="Times New Roman" w:eastAsia="宋体" w:cs="Times New Roman"/>
          <w:szCs w:val="21"/>
          <w:highlight w:val="none"/>
          <w:lang w:eastAsia="zh-CN"/>
        </w:rPr>
        <w:t>售前及售后</w:t>
      </w:r>
      <w:r>
        <w:rPr>
          <w:rFonts w:hint="default" w:ascii="Times New Roman" w:hAnsi="Times New Roman" w:eastAsia="宋体" w:cs="Times New Roman"/>
          <w:szCs w:val="21"/>
          <w:highlight w:val="none"/>
        </w:rPr>
        <w:t>问题</w:t>
      </w:r>
      <w:r>
        <w:rPr>
          <w:rFonts w:hint="default" w:ascii="Times New Roman" w:hAnsi="Times New Roman" w:eastAsia="宋体" w:cs="Times New Roman"/>
          <w:highlight w:val="none"/>
          <w:lang w:eastAsia="zh-CN"/>
        </w:rPr>
        <w:t>时</w:t>
      </w:r>
      <w:r>
        <w:rPr>
          <w:rFonts w:hint="default" w:ascii="Times New Roman" w:hAnsi="Times New Roman" w:eastAsia="宋体" w:cs="Times New Roman"/>
          <w:szCs w:val="21"/>
          <w:highlight w:val="none"/>
        </w:rPr>
        <w:t>，乙方应积极协商解决。</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val="en-US" w:eastAsia="zh-CN"/>
        </w:rPr>
        <w:t>5</w:t>
      </w:r>
      <w:r>
        <w:rPr>
          <w:rFonts w:hint="default" w:ascii="Times New Roman" w:hAnsi="Times New Roman" w:eastAsia="宋体" w:cs="Times New Roman"/>
          <w:szCs w:val="21"/>
          <w:highlight w:val="none"/>
        </w:rPr>
        <w:t>、</w:t>
      </w:r>
      <w:r>
        <w:rPr>
          <w:rFonts w:hint="default" w:ascii="Times New Roman" w:hAnsi="Times New Roman" w:eastAsia="宋体" w:cs="Times New Roman"/>
          <w:szCs w:val="21"/>
          <w:highlight w:val="none"/>
          <w:lang w:val="en-US" w:eastAsia="zh-CN"/>
        </w:rPr>
        <w:t>甲乙双方每自然月月底对本月销售成功且无售后争议的订单进行销售金额核对，</w:t>
      </w:r>
      <w:r>
        <w:rPr>
          <w:rFonts w:hint="default" w:ascii="Times New Roman" w:hAnsi="Times New Roman" w:eastAsia="宋体" w:cs="Times New Roman"/>
          <w:szCs w:val="21"/>
          <w:highlight w:val="none"/>
          <w:lang w:eastAsia="zh-CN"/>
        </w:rPr>
        <w:t>乙方</w:t>
      </w:r>
      <w:r>
        <w:rPr>
          <w:rFonts w:hint="default" w:ascii="Times New Roman" w:hAnsi="Times New Roman" w:eastAsia="宋体" w:cs="Times New Roman"/>
          <w:szCs w:val="21"/>
          <w:highlight w:val="none"/>
        </w:rPr>
        <w:t>有义务保证其</w:t>
      </w:r>
      <w:r>
        <w:rPr>
          <w:rFonts w:hint="default" w:ascii="Times New Roman" w:hAnsi="Times New Roman" w:eastAsia="宋体" w:cs="Times New Roman"/>
          <w:szCs w:val="21"/>
          <w:highlight w:val="none"/>
          <w:lang w:val="en-US" w:eastAsia="zh-CN"/>
        </w:rPr>
        <w:t>销售</w:t>
      </w:r>
      <w:r>
        <w:rPr>
          <w:rFonts w:hint="default" w:ascii="Times New Roman" w:hAnsi="Times New Roman" w:eastAsia="宋体" w:cs="Times New Roman"/>
          <w:szCs w:val="21"/>
          <w:highlight w:val="none"/>
        </w:rPr>
        <w:t>订单的相关信息真实性、准确性。</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宋体" w:cs="Times New Roman"/>
          <w:szCs w:val="21"/>
          <w:highlight w:val="none"/>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宋体" w:cs="Times New Roman"/>
          <w:b/>
          <w:bCs/>
          <w:szCs w:val="21"/>
          <w:highlight w:val="none"/>
        </w:rPr>
      </w:pPr>
      <w:r>
        <w:rPr>
          <w:rFonts w:hint="default" w:ascii="Times New Roman" w:hAnsi="Times New Roman" w:eastAsia="宋体" w:cs="Times New Roman"/>
          <w:b/>
          <w:bCs/>
          <w:szCs w:val="21"/>
          <w:highlight w:val="none"/>
        </w:rPr>
        <w:t>四、结算方式</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宋体" w:cs="Times New Roman"/>
          <w:szCs w:val="21"/>
          <w:highlight w:val="none"/>
          <w:lang w:val="en-US" w:eastAsia="zh-CN"/>
        </w:rPr>
      </w:pPr>
      <w:r>
        <w:rPr>
          <w:rFonts w:hint="default" w:ascii="Times New Roman" w:hAnsi="Times New Roman" w:eastAsia="宋体" w:cs="Times New Roman"/>
          <w:szCs w:val="21"/>
          <w:highlight w:val="none"/>
          <w:lang w:val="en-US" w:eastAsia="zh-CN"/>
        </w:rPr>
        <w:t>1、乙方通过代理销售甲方设计开发的文创产品获取佣金，佣金=建议零售价*销售数量（以附件1为准）*佣金比例，销售数量每年6月30日、12月31日重置，佣金比例按销售数量递增，具体</w:t>
      </w:r>
      <w:r>
        <w:rPr>
          <w:rFonts w:hint="eastAsia" w:ascii="Times New Roman" w:hAnsi="Times New Roman" w:cs="Times New Roman"/>
          <w:szCs w:val="21"/>
          <w:highlight w:val="none"/>
          <w:lang w:val="en-US" w:eastAsia="zh-CN"/>
        </w:rPr>
        <w:t>以</w:t>
      </w:r>
      <w:r>
        <w:rPr>
          <w:rFonts w:hint="default" w:ascii="Times New Roman" w:hAnsi="Times New Roman" w:eastAsia="宋体" w:cs="Times New Roman"/>
          <w:szCs w:val="21"/>
          <w:highlight w:val="none"/>
          <w:lang w:val="en-US" w:eastAsia="zh-CN"/>
        </w:rPr>
        <w:t>附件1为准。</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Cs w:val="21"/>
          <w:highlight w:val="none"/>
          <w:lang w:val="en-US" w:eastAsia="zh-CN"/>
        </w:rPr>
        <w:t>2、</w:t>
      </w:r>
      <w:r>
        <w:rPr>
          <w:rFonts w:hint="default" w:ascii="Times New Roman" w:hAnsi="Times New Roman" w:eastAsia="宋体" w:cs="Times New Roman"/>
          <w:kern w:val="2"/>
          <w:sz w:val="21"/>
          <w:szCs w:val="21"/>
          <w:highlight w:val="none"/>
          <w:lang w:val="en-US" w:eastAsia="zh-CN" w:bidi="ar-SA"/>
        </w:rPr>
        <w:t>双方每月末对当月销售额进行对账，合作单位需出具对账单并交由资源公司确认无误后</w:t>
      </w:r>
      <w:r>
        <w:rPr>
          <w:rFonts w:hint="default" w:ascii="Times New Roman" w:hAnsi="Times New Roman" w:eastAsia="宋体" w:cs="Times New Roman"/>
          <w:sz w:val="21"/>
          <w:szCs w:val="21"/>
          <w:highlight w:val="none"/>
          <w:lang w:val="en-US" w:eastAsia="zh-CN"/>
        </w:rPr>
        <w:t>7个工作日内向资源公司打款</w:t>
      </w:r>
      <w:r>
        <w:rPr>
          <w:rFonts w:hint="default" w:ascii="Times New Roman" w:hAnsi="Times New Roman" w:eastAsia="宋体" w:cs="Times New Roman"/>
          <w:kern w:val="2"/>
          <w:sz w:val="21"/>
          <w:szCs w:val="21"/>
          <w:highlight w:val="none"/>
          <w:lang w:val="en-US" w:eastAsia="zh-CN" w:bidi="ar-SA"/>
        </w:rPr>
        <w:t>（打款金额=</w:t>
      </w:r>
      <w:r>
        <w:rPr>
          <w:rFonts w:hint="default" w:ascii="Times New Roman" w:hAnsi="Times New Roman" w:eastAsia="宋体" w:cs="Times New Roman"/>
          <w:sz w:val="21"/>
          <w:szCs w:val="21"/>
          <w:highlight w:val="none"/>
          <w:lang w:val="en-US" w:eastAsia="zh-CN"/>
        </w:rPr>
        <w:t>对账金额-手续费</w:t>
      </w:r>
      <w:r>
        <w:rPr>
          <w:rFonts w:hint="default" w:ascii="Times New Roman" w:hAnsi="Times New Roman" w:eastAsia="宋体" w:cs="Times New Roman"/>
          <w:kern w:val="2"/>
          <w:sz w:val="21"/>
          <w:szCs w:val="21"/>
          <w:highlight w:val="none"/>
          <w:lang w:val="en-US" w:eastAsia="zh-CN" w:bidi="ar-SA"/>
        </w:rPr>
        <w:t>），合作单位需同时开具第三方支付（仅限于支付宝</w:t>
      </w:r>
      <w:r>
        <w:rPr>
          <w:rFonts w:hint="default" w:ascii="Times New Roman" w:hAnsi="Times New Roman" w:eastAsia="宋体" w:cs="Times New Roman"/>
          <w:sz w:val="21"/>
          <w:szCs w:val="21"/>
          <w:highlight w:val="none"/>
          <w:lang w:val="en-US" w:eastAsia="zh-CN"/>
        </w:rPr>
        <w:t>支付及微信支付）手续费发票。</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宋体" w:cs="Times New Roman"/>
          <w:szCs w:val="21"/>
          <w:highlight w:val="none"/>
          <w:lang w:val="en-US" w:eastAsia="zh-CN"/>
        </w:rPr>
      </w:pPr>
      <w:r>
        <w:rPr>
          <w:rFonts w:hint="default" w:ascii="Times New Roman" w:hAnsi="Times New Roman" w:eastAsia="宋体" w:cs="Times New Roman"/>
          <w:sz w:val="21"/>
          <w:szCs w:val="21"/>
          <w:highlight w:val="none"/>
          <w:lang w:val="en-US" w:eastAsia="zh-CN"/>
        </w:rPr>
        <w:t>3、双方每年6月30日、12月31日对佣金费用进行对账，合作单位向资源公司出具佣金结算单及佣金相关费用发票，资源公司确认无误后向合作单位打款。</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宋体" w:cs="Times New Roman"/>
          <w:szCs w:val="21"/>
          <w:highlight w:val="none"/>
          <w:lang w:val="en-US" w:eastAsia="zh-CN"/>
        </w:rPr>
      </w:pPr>
      <w:r>
        <w:rPr>
          <w:rFonts w:hint="default" w:ascii="Times New Roman" w:hAnsi="Times New Roman" w:eastAsia="宋体" w:cs="Times New Roman"/>
          <w:szCs w:val="21"/>
          <w:highlight w:val="none"/>
          <w:lang w:val="en-US" w:eastAsia="zh-CN"/>
        </w:rPr>
        <w:t>甲方指定收款账户如下：</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宋体" w:cs="Times New Roman"/>
          <w:szCs w:val="21"/>
          <w:highlight w:val="none"/>
          <w:lang w:val="en-US" w:eastAsia="zh-CN"/>
        </w:rPr>
      </w:pPr>
      <w:r>
        <w:rPr>
          <w:rFonts w:hint="default" w:ascii="Times New Roman" w:hAnsi="Times New Roman" w:eastAsia="宋体" w:cs="Times New Roman"/>
          <w:szCs w:val="21"/>
          <w:highlight w:val="none"/>
          <w:lang w:val="en-US" w:eastAsia="zh-CN"/>
        </w:rPr>
        <w:t xml:space="preserve">户名：南通轨道资源开发有限公司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宋体" w:cs="Times New Roman"/>
          <w:szCs w:val="21"/>
          <w:highlight w:val="none"/>
          <w:lang w:val="en-US" w:eastAsia="zh-CN"/>
        </w:rPr>
      </w:pPr>
      <w:r>
        <w:rPr>
          <w:rFonts w:hint="default" w:ascii="Times New Roman" w:hAnsi="Times New Roman" w:eastAsia="宋体" w:cs="Times New Roman"/>
          <w:szCs w:val="21"/>
          <w:highlight w:val="none"/>
          <w:lang w:val="en-US" w:eastAsia="zh-CN"/>
        </w:rPr>
        <w:t>账号：3206240011010000223177</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宋体" w:cs="Times New Roman"/>
          <w:szCs w:val="21"/>
          <w:highlight w:val="none"/>
          <w:lang w:val="en-US" w:eastAsia="zh-CN"/>
        </w:rPr>
      </w:pPr>
      <w:r>
        <w:rPr>
          <w:rFonts w:hint="default" w:ascii="Times New Roman" w:hAnsi="Times New Roman" w:eastAsia="宋体" w:cs="Times New Roman"/>
          <w:szCs w:val="21"/>
          <w:highlight w:val="none"/>
          <w:lang w:val="en-US" w:eastAsia="zh-CN"/>
        </w:rPr>
        <w:t>开户行：江苏南通农村商业银行股份有限公司营业部</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宋体" w:cs="Times New Roman"/>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宋体" w:cs="Times New Roman"/>
          <w:b/>
          <w:bCs/>
          <w:szCs w:val="21"/>
          <w:highlight w:val="none"/>
          <w:lang w:val="en-US" w:eastAsia="zh-CN"/>
        </w:rPr>
      </w:pPr>
      <w:r>
        <w:rPr>
          <w:rFonts w:hint="default" w:ascii="Times New Roman" w:hAnsi="Times New Roman" w:eastAsia="宋体" w:cs="Times New Roman"/>
          <w:b/>
          <w:bCs/>
          <w:szCs w:val="21"/>
          <w:highlight w:val="none"/>
          <w:lang w:val="en-US" w:eastAsia="zh-CN"/>
        </w:rPr>
        <w:t>五、甲乙双方义务</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甲方：</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xml:space="preserve">1、甲方负责将乙方发来的销售订单和实际收入进行核对，确保销售收入无误。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2、甲乙双方共同核对异常交易数据，双方核对确认并履行确认手续。</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宋体" w:cs="Times New Roman"/>
          <w:highlight w:val="none"/>
          <w:lang w:eastAsia="zh-CN"/>
        </w:rPr>
      </w:pPr>
      <w:r>
        <w:rPr>
          <w:rFonts w:hint="default" w:ascii="Times New Roman" w:hAnsi="Times New Roman" w:eastAsia="宋体" w:cs="Times New Roman"/>
          <w:highlight w:val="none"/>
          <w:lang w:val="en-US" w:eastAsia="zh-CN"/>
        </w:rPr>
        <w:t>乙方</w:t>
      </w:r>
      <w:r>
        <w:rPr>
          <w:rFonts w:hint="default" w:ascii="Times New Roman" w:hAnsi="Times New Roman" w:eastAsia="宋体" w:cs="Times New Roman"/>
          <w:highlight w:val="none"/>
          <w:lang w:eastAsia="zh-CN"/>
        </w:rPr>
        <w:t>：</w:t>
      </w:r>
    </w:p>
    <w:p>
      <w:pPr>
        <w:pStyle w:val="7"/>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1、负责及时统计销售订单，确保数据的真实性，并发送给甲方进行核对，</w:t>
      </w:r>
      <w:r>
        <w:rPr>
          <w:rFonts w:hint="default" w:ascii="Times New Roman" w:hAnsi="Times New Roman" w:eastAsia="宋体" w:cs="Times New Roman"/>
          <w:highlight w:val="none"/>
          <w:lang w:eastAsia="zh-CN"/>
        </w:rPr>
        <w:t>乙方</w:t>
      </w:r>
      <w:r>
        <w:rPr>
          <w:rFonts w:hint="default" w:ascii="Times New Roman" w:hAnsi="Times New Roman" w:eastAsia="宋体" w:cs="Times New Roman"/>
          <w:highlight w:val="none"/>
          <w:lang w:val="en-US" w:eastAsia="zh-CN"/>
        </w:rPr>
        <w:t>应</w:t>
      </w:r>
      <w:r>
        <w:rPr>
          <w:rFonts w:hint="default" w:ascii="Times New Roman" w:hAnsi="Times New Roman" w:eastAsia="宋体" w:cs="Times New Roman"/>
          <w:highlight w:val="none"/>
          <w:lang w:eastAsia="zh-CN"/>
        </w:rPr>
        <w:t>向甲方开放后台数据权限用于核对订单。</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2、负责将结算过程中产生的手续费（仅限于微信支付、支付宝支付平台手续费）从销售清算</w:t>
      </w:r>
      <w:r>
        <w:rPr>
          <w:rFonts w:hint="eastAsia" w:ascii="Times New Roman" w:hAnsi="Times New Roman" w:cs="Times New Roman"/>
          <w:highlight w:val="none"/>
          <w:lang w:val="en-US" w:eastAsia="zh-CN"/>
        </w:rPr>
        <w:t>收入</w:t>
      </w:r>
      <w:r>
        <w:rPr>
          <w:rFonts w:hint="default" w:ascii="Times New Roman" w:hAnsi="Times New Roman" w:eastAsia="宋体" w:cs="Times New Roman"/>
          <w:highlight w:val="none"/>
          <w:lang w:val="en-US" w:eastAsia="zh-CN"/>
        </w:rPr>
        <w:t>中扣除后，按照结算周期规定向甲方打款。</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3、每个结算周期将确认盖章的销售对账单及手续费、佣金增值税专用发票送交甲方。</w:t>
      </w:r>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xml:space="preserve">    4、乙方应妥善保管甲方提供的产品，保证产品的原样完好；确保产品不被他人非法使用、盗窃、破坏及丢失，甲方有权对已供给乙方产品进行定期核对及检查。</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宋体" w:cs="Times New Roman"/>
          <w:b/>
          <w:bCs/>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宋体" w:cs="Times New Roman"/>
          <w:b/>
          <w:bCs/>
          <w:szCs w:val="21"/>
          <w:highlight w:val="none"/>
          <w:lang w:val="en-US" w:eastAsia="zh-CN"/>
        </w:rPr>
      </w:pPr>
      <w:r>
        <w:rPr>
          <w:rFonts w:hint="default" w:ascii="Times New Roman" w:hAnsi="Times New Roman" w:eastAsia="宋体" w:cs="Times New Roman"/>
          <w:b/>
          <w:bCs/>
          <w:szCs w:val="21"/>
          <w:highlight w:val="none"/>
          <w:lang w:val="en-US" w:eastAsia="zh-CN"/>
        </w:rPr>
        <w:t>六、损失赔偿</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val="en-US" w:eastAsia="zh-CN"/>
        </w:rPr>
        <w:t>1、</w:t>
      </w:r>
      <w:r>
        <w:rPr>
          <w:rFonts w:hint="eastAsia" w:ascii="Times New Roman" w:hAnsi="Times New Roman" w:cs="Times New Roman"/>
          <w:szCs w:val="21"/>
          <w:highlight w:val="none"/>
          <w:lang w:eastAsia="zh-CN"/>
        </w:rPr>
        <w:t>乙方</w:t>
      </w:r>
      <w:r>
        <w:rPr>
          <w:rFonts w:hint="default" w:ascii="Times New Roman" w:hAnsi="Times New Roman" w:eastAsia="宋体" w:cs="Times New Roman"/>
          <w:szCs w:val="21"/>
          <w:highlight w:val="none"/>
        </w:rPr>
        <w:t>必须分配后台数据查阅权限至</w:t>
      </w:r>
      <w:r>
        <w:rPr>
          <w:rFonts w:hint="eastAsia" w:ascii="Times New Roman" w:hAnsi="Times New Roman" w:cs="Times New Roman"/>
          <w:szCs w:val="21"/>
          <w:highlight w:val="none"/>
          <w:lang w:eastAsia="zh-CN"/>
        </w:rPr>
        <w:t>甲方</w:t>
      </w:r>
      <w:r>
        <w:rPr>
          <w:rFonts w:hint="default" w:ascii="Times New Roman" w:hAnsi="Times New Roman" w:eastAsia="宋体" w:cs="Times New Roman"/>
          <w:szCs w:val="21"/>
          <w:highlight w:val="none"/>
        </w:rPr>
        <w:t>，后台数据保证</w:t>
      </w:r>
      <w:r>
        <w:rPr>
          <w:rFonts w:hint="eastAsia" w:ascii="Times New Roman" w:hAnsi="Times New Roman" w:cs="Times New Roman"/>
          <w:szCs w:val="21"/>
          <w:highlight w:val="none"/>
          <w:lang w:eastAsia="zh-CN"/>
        </w:rPr>
        <w:t>甲方</w:t>
      </w:r>
      <w:r>
        <w:rPr>
          <w:rFonts w:hint="default" w:ascii="Times New Roman" w:hAnsi="Times New Roman" w:eastAsia="宋体" w:cs="Times New Roman"/>
          <w:szCs w:val="21"/>
          <w:highlight w:val="none"/>
        </w:rPr>
        <w:t>进行查询，查询权限内容包含不限于每笔</w:t>
      </w:r>
      <w:r>
        <w:rPr>
          <w:rFonts w:hint="eastAsia" w:ascii="Times New Roman" w:hAnsi="Times New Roman" w:cs="Times New Roman"/>
          <w:szCs w:val="21"/>
          <w:highlight w:val="none"/>
          <w:lang w:eastAsia="zh-CN"/>
        </w:rPr>
        <w:t>订</w:t>
      </w:r>
      <w:r>
        <w:rPr>
          <w:rFonts w:hint="default" w:ascii="Times New Roman" w:hAnsi="Times New Roman" w:eastAsia="宋体" w:cs="Times New Roman"/>
          <w:szCs w:val="21"/>
          <w:highlight w:val="none"/>
        </w:rPr>
        <w:t>单用户信息、</w:t>
      </w:r>
      <w:r>
        <w:rPr>
          <w:rFonts w:hint="eastAsia" w:ascii="Times New Roman" w:hAnsi="Times New Roman" w:cs="Times New Roman"/>
          <w:szCs w:val="21"/>
          <w:highlight w:val="none"/>
          <w:lang w:eastAsia="zh-CN"/>
        </w:rPr>
        <w:t>发生</w:t>
      </w:r>
      <w:r>
        <w:rPr>
          <w:rFonts w:hint="default" w:ascii="Times New Roman" w:hAnsi="Times New Roman" w:eastAsia="宋体" w:cs="Times New Roman"/>
          <w:szCs w:val="21"/>
          <w:highlight w:val="none"/>
        </w:rPr>
        <w:t>时间、</w:t>
      </w:r>
      <w:r>
        <w:rPr>
          <w:rFonts w:hint="eastAsia" w:ascii="Times New Roman" w:hAnsi="Times New Roman" w:cs="Times New Roman"/>
          <w:szCs w:val="21"/>
          <w:highlight w:val="none"/>
          <w:lang w:eastAsia="zh-CN"/>
        </w:rPr>
        <w:t>订单</w:t>
      </w:r>
      <w:r>
        <w:rPr>
          <w:rFonts w:hint="default" w:ascii="Times New Roman" w:hAnsi="Times New Roman" w:eastAsia="宋体" w:cs="Times New Roman"/>
          <w:szCs w:val="21"/>
          <w:highlight w:val="none"/>
        </w:rPr>
        <w:t>金额等明细内容。如出现虚假</w:t>
      </w:r>
      <w:r>
        <w:rPr>
          <w:rFonts w:hint="default" w:ascii="Times New Roman" w:hAnsi="Times New Roman" w:eastAsia="宋体" w:cs="Times New Roman"/>
          <w:szCs w:val="21"/>
          <w:highlight w:val="none"/>
          <w:lang w:val="en-US" w:eastAsia="zh-CN"/>
        </w:rPr>
        <w:t>销售数据</w:t>
      </w:r>
      <w:r>
        <w:rPr>
          <w:rFonts w:hint="default" w:ascii="Times New Roman" w:hAnsi="Times New Roman" w:eastAsia="宋体" w:cs="Times New Roman"/>
          <w:szCs w:val="21"/>
          <w:highlight w:val="none"/>
        </w:rPr>
        <w:t>等不诚信情况，将不予结算该</w:t>
      </w:r>
      <w:r>
        <w:rPr>
          <w:rFonts w:hint="default" w:ascii="Times New Roman" w:hAnsi="Times New Roman" w:eastAsia="宋体" w:cs="Times New Roman"/>
          <w:szCs w:val="21"/>
          <w:highlight w:val="none"/>
          <w:lang w:val="en-US" w:eastAsia="zh-CN"/>
        </w:rPr>
        <w:t>笔订单</w:t>
      </w:r>
      <w:r>
        <w:rPr>
          <w:rFonts w:hint="default" w:ascii="Times New Roman" w:hAnsi="Times New Roman" w:eastAsia="宋体" w:cs="Times New Roman"/>
          <w:szCs w:val="21"/>
          <w:highlight w:val="none"/>
        </w:rPr>
        <w:t>佣金。如不诚信情况超过2笔及以上，将终止合作、停止支付可结算佣金。如乙方不诚信行为对甲方造成业绩或名誉影响，甲方保留追究乙方相关责任的权利。</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宋体" w:cs="Times New Roman"/>
          <w:szCs w:val="21"/>
          <w:highlight w:val="none"/>
          <w:lang w:val="en-US" w:eastAsia="zh-CN"/>
        </w:rPr>
      </w:pPr>
      <w:r>
        <w:rPr>
          <w:rFonts w:hint="default" w:ascii="Times New Roman" w:hAnsi="Times New Roman" w:eastAsia="宋体" w:cs="Times New Roman"/>
          <w:szCs w:val="21"/>
          <w:highlight w:val="none"/>
          <w:lang w:val="en-US" w:eastAsia="zh-CN"/>
        </w:rPr>
        <w:t>2、乙方应自行保管甲方提供产品，如产品损坏、丢失则由乙方按照建议零售价赔偿。</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宋体" w:cs="Times New Roman"/>
          <w:szCs w:val="21"/>
          <w:highlight w:val="none"/>
          <w:lang w:val="en-US" w:eastAsia="zh-CN"/>
        </w:rPr>
      </w:pPr>
      <w:r>
        <w:rPr>
          <w:rFonts w:hint="default" w:ascii="Times New Roman" w:hAnsi="Times New Roman" w:eastAsia="宋体" w:cs="Times New Roman"/>
          <w:szCs w:val="21"/>
          <w:highlight w:val="none"/>
          <w:lang w:val="en-US" w:eastAsia="zh-CN"/>
        </w:rPr>
        <w:t>3、</w:t>
      </w:r>
      <w:r>
        <w:rPr>
          <w:rFonts w:hint="default" w:ascii="Times New Roman" w:hAnsi="Times New Roman" w:eastAsia="宋体" w:cs="Times New Roman"/>
          <w:sz w:val="21"/>
          <w:szCs w:val="21"/>
          <w:highlight w:val="none"/>
        </w:rPr>
        <w:t>协议履行期间因甲乙双方均有过错造成经济损失的，由甲乙双方各自承担损失;如一方过错造成经济损失的，由过错方承担经济损失，无过错的另一方有权追究过错方责任并要求其赔偿经济损失。因水灾、火灾、地震等不可抗力因素使甲乙双方或其中的一方不能履行职责而造成的经济损失，由甲乙双方各自自行承担损失。</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宋体" w:cs="Times New Roman"/>
          <w:b/>
          <w:bCs/>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宋体" w:cs="Times New Roman"/>
          <w:b/>
          <w:bCs/>
          <w:szCs w:val="21"/>
          <w:highlight w:val="none"/>
        </w:rPr>
      </w:pPr>
      <w:r>
        <w:rPr>
          <w:rFonts w:hint="default" w:ascii="Times New Roman" w:hAnsi="Times New Roman" w:eastAsia="宋体" w:cs="Times New Roman"/>
          <w:b/>
          <w:bCs/>
          <w:szCs w:val="21"/>
          <w:highlight w:val="none"/>
          <w:lang w:val="en-US" w:eastAsia="zh-CN"/>
        </w:rPr>
        <w:t>七</w:t>
      </w:r>
      <w:r>
        <w:rPr>
          <w:rFonts w:hint="default" w:ascii="Times New Roman" w:hAnsi="Times New Roman" w:eastAsia="宋体" w:cs="Times New Roman"/>
          <w:b/>
          <w:bCs/>
          <w:szCs w:val="21"/>
          <w:highlight w:val="none"/>
        </w:rPr>
        <w:t>、其他</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宋体" w:cs="Times New Roman"/>
          <w:szCs w:val="21"/>
          <w:highlight w:val="none"/>
          <w:lang w:val="en-US" w:eastAsia="zh-CN"/>
        </w:rPr>
      </w:pPr>
      <w:r>
        <w:rPr>
          <w:rFonts w:hint="default" w:ascii="Times New Roman" w:hAnsi="Times New Roman" w:eastAsia="宋体" w:cs="Times New Roman"/>
          <w:szCs w:val="21"/>
          <w:highlight w:val="none"/>
        </w:rPr>
        <w:t>1、</w:t>
      </w:r>
      <w:r>
        <w:rPr>
          <w:rFonts w:hint="default" w:ascii="Times New Roman" w:hAnsi="Times New Roman" w:eastAsia="宋体" w:cs="Times New Roman"/>
          <w:szCs w:val="21"/>
          <w:highlight w:val="none"/>
          <w:lang w:val="en-US" w:eastAsia="zh-CN"/>
        </w:rPr>
        <w:t>除已约定佣金比例的产品外，如需新增其他产品进行代理销售，双方需进行友好协商，另行签订补充协议。</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val="en-US" w:eastAsia="zh-CN"/>
        </w:rPr>
        <w:t>2、</w:t>
      </w:r>
      <w:r>
        <w:rPr>
          <w:rFonts w:hint="default" w:ascii="Times New Roman" w:hAnsi="Times New Roman" w:eastAsia="宋体" w:cs="Times New Roman"/>
          <w:szCs w:val="21"/>
          <w:highlight w:val="none"/>
        </w:rPr>
        <w:t>如因一方原因导致协议不可履行，双方应进行友好协商；协商不成时，任何一方</w:t>
      </w:r>
      <w:r>
        <w:rPr>
          <w:rFonts w:hint="default" w:ascii="Times New Roman" w:hAnsi="Times New Roman" w:eastAsia="宋体" w:cs="Times New Roman"/>
          <w:szCs w:val="21"/>
          <w:highlight w:val="none"/>
          <w:lang w:val="en-US" w:eastAsia="zh-CN"/>
        </w:rPr>
        <w:t>应向甲方所在地人民法院提起诉讼</w:t>
      </w:r>
      <w:r>
        <w:rPr>
          <w:rFonts w:hint="default" w:ascii="Times New Roman" w:hAnsi="Times New Roman" w:eastAsia="宋体" w:cs="Times New Roman"/>
          <w:szCs w:val="21"/>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val="en-US" w:eastAsia="zh-CN"/>
        </w:rPr>
        <w:t>3</w:t>
      </w:r>
      <w:r>
        <w:rPr>
          <w:rFonts w:hint="default" w:ascii="Times New Roman" w:hAnsi="Times New Roman" w:eastAsia="宋体" w:cs="Times New Roman"/>
          <w:szCs w:val="21"/>
          <w:highlight w:val="none"/>
        </w:rPr>
        <w:t>、本协议未尽事宜双方可另行友好协商，并就协商后达成的合作意见签署书面的补充协议；补充协议与本协议具有相同法律效力。</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val="en-US" w:eastAsia="zh-CN"/>
        </w:rPr>
        <w:t>4</w:t>
      </w:r>
      <w:r>
        <w:rPr>
          <w:rFonts w:hint="default" w:ascii="Times New Roman" w:hAnsi="Times New Roman" w:eastAsia="宋体" w:cs="Times New Roman"/>
          <w:szCs w:val="21"/>
          <w:highlight w:val="none"/>
        </w:rPr>
        <w:t>、本协议壹式</w:t>
      </w:r>
      <w:r>
        <w:rPr>
          <w:rFonts w:hint="default" w:ascii="Times New Roman" w:hAnsi="Times New Roman" w:eastAsia="宋体" w:cs="Times New Roman"/>
          <w:szCs w:val="21"/>
          <w:highlight w:val="none"/>
          <w:lang w:eastAsia="zh-CN"/>
        </w:rPr>
        <w:t>陆</w:t>
      </w:r>
      <w:r>
        <w:rPr>
          <w:rFonts w:hint="default" w:ascii="Times New Roman" w:hAnsi="Times New Roman" w:eastAsia="宋体" w:cs="Times New Roman"/>
          <w:szCs w:val="21"/>
          <w:highlight w:val="none"/>
        </w:rPr>
        <w:t>份</w:t>
      </w:r>
      <w:r>
        <w:rPr>
          <w:rFonts w:hint="default" w:ascii="Times New Roman" w:hAnsi="Times New Roman" w:eastAsia="宋体" w:cs="Times New Roman"/>
          <w:szCs w:val="21"/>
          <w:highlight w:val="none"/>
          <w:lang w:eastAsia="zh-CN"/>
        </w:rPr>
        <w:t>，甲方执肆份，乙方执贰份</w:t>
      </w:r>
      <w:r>
        <w:rPr>
          <w:rFonts w:hint="default" w:ascii="Times New Roman" w:hAnsi="Times New Roman" w:eastAsia="宋体" w:cs="Times New Roman"/>
          <w:szCs w:val="21"/>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val="en-US" w:eastAsia="zh-CN"/>
        </w:rPr>
        <w:t>5</w:t>
      </w:r>
      <w:r>
        <w:rPr>
          <w:rFonts w:hint="default" w:ascii="Times New Roman" w:hAnsi="Times New Roman" w:eastAsia="宋体" w:cs="Times New Roman"/>
          <w:szCs w:val="21"/>
          <w:highlight w:val="none"/>
        </w:rPr>
        <w:t>、本协议有效期从202</w:t>
      </w:r>
      <w:r>
        <w:rPr>
          <w:rFonts w:hint="default" w:ascii="Times New Roman" w:hAnsi="Times New Roman" w:eastAsia="宋体" w:cs="Times New Roman"/>
          <w:szCs w:val="21"/>
          <w:highlight w:val="none"/>
          <w:lang w:val="en-US" w:eastAsia="zh-CN"/>
        </w:rPr>
        <w:t>4</w:t>
      </w:r>
      <w:r>
        <w:rPr>
          <w:rFonts w:hint="default" w:ascii="Times New Roman" w:hAnsi="Times New Roman" w:eastAsia="宋体" w:cs="Times New Roman"/>
          <w:szCs w:val="21"/>
          <w:highlight w:val="none"/>
        </w:rPr>
        <w:t>年X月X日至202</w:t>
      </w:r>
      <w:r>
        <w:rPr>
          <w:rFonts w:hint="default" w:ascii="Times New Roman" w:hAnsi="Times New Roman" w:eastAsia="宋体" w:cs="Times New Roman"/>
          <w:szCs w:val="21"/>
          <w:highlight w:val="none"/>
          <w:lang w:val="en-US" w:eastAsia="zh-CN"/>
        </w:rPr>
        <w:t>4</w:t>
      </w:r>
      <w:r>
        <w:rPr>
          <w:rFonts w:hint="default" w:ascii="Times New Roman" w:hAnsi="Times New Roman" w:eastAsia="宋体" w:cs="Times New Roman"/>
          <w:szCs w:val="21"/>
          <w:highlight w:val="none"/>
        </w:rPr>
        <w:t>年X月X日为止，自双方</w:t>
      </w:r>
      <w:r>
        <w:rPr>
          <w:rFonts w:hint="default" w:ascii="Times New Roman" w:hAnsi="Times New Roman" w:eastAsia="宋体" w:cs="Times New Roman"/>
          <w:szCs w:val="21"/>
          <w:highlight w:val="none"/>
          <w:lang w:val="en-US" w:eastAsia="zh-CN"/>
        </w:rPr>
        <w:t>签字盖章</w:t>
      </w:r>
      <w:r>
        <w:rPr>
          <w:rFonts w:hint="default" w:ascii="Times New Roman" w:hAnsi="Times New Roman" w:eastAsia="宋体" w:cs="Times New Roman"/>
          <w:szCs w:val="21"/>
          <w:highlight w:val="none"/>
        </w:rPr>
        <w:t>之日起生效。</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宋体" w:cs="Times New Roman"/>
          <w:szCs w:val="21"/>
          <w:highlight w:val="none"/>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宋体" w:cs="Times New Roman"/>
          <w:szCs w:val="21"/>
          <w:highlight w:val="none"/>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甲方：</w:t>
      </w:r>
      <w:r>
        <w:rPr>
          <w:rFonts w:hint="default" w:ascii="Times New Roman" w:hAnsi="Times New Roman" w:eastAsia="宋体" w:cs="Times New Roman"/>
          <w:szCs w:val="21"/>
          <w:highlight w:val="none"/>
          <w:lang w:val="en-US" w:eastAsia="zh-CN"/>
        </w:rPr>
        <w:t>南通轨道资源开发有限公司</w:t>
      </w:r>
      <w:r>
        <w:rPr>
          <w:rFonts w:hint="default" w:ascii="Times New Roman" w:hAnsi="Times New Roman" w:eastAsia="宋体" w:cs="Times New Roman"/>
          <w:szCs w:val="21"/>
          <w:highlight w:val="none"/>
        </w:rPr>
        <w:t xml:space="preserve">        乙方：</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xml:space="preserve">（盖章）：                           （盖章）：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代表签字：                           代表签字：</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日期：     年    月    日            日期：    年     月     日</w:t>
      </w:r>
    </w:p>
    <w:p>
      <w:pPr>
        <w:pStyle w:val="6"/>
        <w:rPr>
          <w:rFonts w:hint="default" w:ascii="Times New Roman" w:hAnsi="Times New Roman" w:eastAsia="宋体" w:cs="Times New Roman"/>
          <w:highlight w:val="none"/>
          <w:lang w:val="en-US" w:eastAsia="zh-CN"/>
        </w:rPr>
      </w:pPr>
    </w:p>
    <w:p>
      <w:pPr>
        <w:rPr>
          <w:rFonts w:hint="default" w:ascii="Times New Roman" w:hAnsi="Times New Roman" w:eastAsia="宋体" w:cs="Times New Roman"/>
          <w:color w:val="auto"/>
          <w:sz w:val="24"/>
          <w:szCs w:val="24"/>
          <w:highlight w:val="none"/>
          <w:lang w:val="en-US" w:eastAsia="zh-CN"/>
        </w:rPr>
      </w:pPr>
    </w:p>
    <w:p>
      <w:pPr>
        <w:rPr>
          <w:rFonts w:hint="default" w:ascii="Times New Roman" w:hAnsi="Times New Roman" w:eastAsia="宋体" w:cs="Times New Roman"/>
          <w:color w:val="auto"/>
          <w:sz w:val="24"/>
          <w:szCs w:val="24"/>
          <w:highlight w:val="none"/>
          <w:lang w:val="en-US" w:eastAsia="zh-CN"/>
        </w:rPr>
      </w:pPr>
    </w:p>
    <w:p>
      <w:pPr>
        <w:rPr>
          <w:rFonts w:hint="default" w:ascii="Times New Roman" w:hAnsi="Times New Roman" w:eastAsia="宋体" w:cs="Times New Roman"/>
          <w:color w:val="auto"/>
          <w:sz w:val="24"/>
          <w:szCs w:val="24"/>
          <w:highlight w:val="none"/>
          <w:lang w:val="en-US" w:eastAsia="zh-CN"/>
        </w:rPr>
      </w:pPr>
    </w:p>
    <w:p>
      <w:pPr>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合同附件：</w:t>
      </w:r>
    </w:p>
    <w:p>
      <w:pP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1、南通地铁文创产品销售佣金比例</w:t>
      </w:r>
      <w:r>
        <w:rPr>
          <w:rFonts w:hint="default" w:ascii="Times New Roman" w:hAnsi="Times New Roman" w:eastAsia="宋体" w:cs="Times New Roman"/>
          <w:color w:val="auto"/>
          <w:sz w:val="24"/>
          <w:szCs w:val="24"/>
          <w:highlight w:val="none"/>
          <w:lang w:val="en-US" w:eastAsia="zh-CN"/>
        </w:rPr>
        <w:br w:type="page"/>
      </w:r>
    </w:p>
    <w:p>
      <w:pPr>
        <w:pStyle w:val="2"/>
        <w:bidi w:val="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附件3. 竞选须知</w:t>
      </w:r>
    </w:p>
    <w:p>
      <w:pPr>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sz w:val="32"/>
          <w:szCs w:val="32"/>
          <w:highlight w:val="none"/>
          <w:lang w:val="en-US" w:eastAsia="zh-CN"/>
        </w:rPr>
        <w:t>竞选须知</w:t>
      </w:r>
      <w:r>
        <w:rPr>
          <w:rFonts w:hint="default" w:ascii="Times New Roman" w:hAnsi="Times New Roman" w:eastAsia="宋体" w:cs="Times New Roman"/>
          <w:color w:val="auto"/>
          <w:kern w:val="0"/>
          <w:sz w:val="21"/>
          <w:szCs w:val="21"/>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40" w:lineRule="exact"/>
        <w:ind w:right="-512" w:rightChars="-244"/>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 xml:space="preserve">各意向合作方： </w:t>
      </w:r>
    </w:p>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 xml:space="preserve">现就本次竞选有关事项通知如下： </w:t>
      </w:r>
    </w:p>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rPr>
          <w:rFonts w:hint="default"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 xml:space="preserve">（一）编制要求 </w:t>
      </w:r>
    </w:p>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1、竞选文件应用中文填写，字迹清楚、内容齐全、表达准确，不应有涂改增删。如有修改需在修改处加盖公司公章或法定代表人签名或由授权代理人签名。未按要求填写竞选文件的视为无效</w:t>
      </w:r>
      <w:r>
        <w:rPr>
          <w:rFonts w:hint="eastAsia" w:ascii="Times New Roman" w:hAnsi="Times New Roman" w:cs="Times New Roman"/>
          <w:color w:val="auto"/>
          <w:kern w:val="0"/>
          <w:sz w:val="21"/>
          <w:szCs w:val="21"/>
          <w:highlight w:val="none"/>
          <w:lang w:val="en-US" w:eastAsia="zh-CN" w:bidi="ar"/>
        </w:rPr>
        <w:t>文件</w:t>
      </w:r>
      <w:r>
        <w:rPr>
          <w:rFonts w:hint="default" w:ascii="Times New Roman" w:hAnsi="Times New Roman" w:eastAsia="宋体" w:cs="Times New Roman"/>
          <w:color w:val="auto"/>
          <w:kern w:val="0"/>
          <w:sz w:val="21"/>
          <w:szCs w:val="21"/>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cs="Times New Roman"/>
          <w:color w:val="auto"/>
          <w:kern w:val="0"/>
          <w:sz w:val="21"/>
          <w:szCs w:val="21"/>
          <w:highlight w:val="none"/>
          <w:lang w:val="en-US" w:eastAsia="zh-CN" w:bidi="ar"/>
        </w:rPr>
        <w:t>2</w:t>
      </w:r>
      <w:r>
        <w:rPr>
          <w:rFonts w:hint="default" w:ascii="Times New Roman" w:hAnsi="Times New Roman" w:eastAsia="宋体" w:cs="Times New Roman"/>
          <w:color w:val="auto"/>
          <w:kern w:val="0"/>
          <w:sz w:val="21"/>
          <w:szCs w:val="21"/>
          <w:highlight w:val="none"/>
          <w:lang w:val="en-US" w:eastAsia="zh-CN" w:bidi="ar"/>
        </w:rPr>
        <w:t xml:space="preserve">、意向合作方的合作文件须由法定代表人或授权代理人签名并加盖公章。  </w:t>
      </w:r>
    </w:p>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rPr>
          <w:rFonts w:hint="default"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 xml:space="preserve">（二）竞选文件密封与标记 </w:t>
      </w:r>
    </w:p>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1、对竞选文件未密封的，招募人将拒绝接受，视为无效竞选文件。</w:t>
      </w:r>
    </w:p>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2、</w:t>
      </w:r>
      <w:r>
        <w:rPr>
          <w:rFonts w:hint="default" w:ascii="Times New Roman" w:hAnsi="Times New Roman" w:eastAsia="宋体" w:cs="Times New Roman"/>
          <w:b/>
          <w:bCs/>
          <w:color w:val="auto"/>
          <w:kern w:val="0"/>
          <w:sz w:val="21"/>
          <w:szCs w:val="21"/>
          <w:highlight w:val="none"/>
          <w:lang w:val="en-US" w:eastAsia="zh-CN" w:bidi="ar"/>
        </w:rPr>
        <w:t>竞选文件的文件袋上应依次写明：项目名称、意向合作方名称、联系人、联系电话、联系地址，</w:t>
      </w:r>
      <w:r>
        <w:rPr>
          <w:rFonts w:hint="default" w:ascii="Times New Roman" w:hAnsi="Times New Roman" w:eastAsia="宋体" w:cs="Times New Roman"/>
          <w:color w:val="auto"/>
          <w:kern w:val="0"/>
          <w:sz w:val="21"/>
          <w:szCs w:val="21"/>
          <w:highlight w:val="none"/>
          <w:lang w:val="en-US" w:eastAsia="zh-CN" w:bidi="ar"/>
        </w:rPr>
        <w:t xml:space="preserve">其内容应与竞选文件的各项内容对应一致。如果意向合作方未按规定写明上述信息或所写内容与竞选文件的内容不一致，招募人将不承担竞选文件错放或提前开封的责任，错放或提前开封的竞选文件将视为无效竞选文件，由此造成的一切经济后果由意向合作方承担。 </w:t>
      </w:r>
    </w:p>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3、</w:t>
      </w:r>
      <w:r>
        <w:rPr>
          <w:rFonts w:hint="default" w:ascii="Times New Roman" w:hAnsi="Times New Roman" w:eastAsia="宋体" w:cs="Times New Roman"/>
          <w:b/>
          <w:bCs/>
          <w:color w:val="auto"/>
          <w:kern w:val="0"/>
          <w:sz w:val="21"/>
          <w:szCs w:val="21"/>
          <w:highlight w:val="none"/>
          <w:lang w:val="en-US" w:eastAsia="zh-CN" w:bidi="ar"/>
        </w:rPr>
        <w:t>竞选文件应按本竞选文件的规定，向招募人提交一式叁份参选文件，其中资格审查文件</w:t>
      </w:r>
      <w:r>
        <w:rPr>
          <w:rFonts w:hint="eastAsia" w:ascii="Times New Roman" w:hAnsi="Times New Roman" w:eastAsia="宋体" w:cs="Times New Roman"/>
          <w:b/>
          <w:bCs/>
          <w:color w:val="auto"/>
          <w:kern w:val="0"/>
          <w:sz w:val="21"/>
          <w:szCs w:val="21"/>
          <w:highlight w:val="none"/>
          <w:lang w:val="en-US" w:eastAsia="zh-CN" w:bidi="ar"/>
        </w:rPr>
        <w:t>和</w:t>
      </w:r>
      <w:r>
        <w:rPr>
          <w:rFonts w:hint="default" w:ascii="Times New Roman" w:hAnsi="Times New Roman" w:eastAsia="宋体" w:cs="Times New Roman"/>
          <w:b/>
          <w:bCs/>
          <w:color w:val="auto"/>
          <w:kern w:val="0"/>
          <w:sz w:val="21"/>
          <w:szCs w:val="21"/>
          <w:highlight w:val="none"/>
          <w:lang w:val="en-US" w:eastAsia="zh-CN" w:bidi="ar"/>
        </w:rPr>
        <w:t>商务文件</w:t>
      </w:r>
      <w:r>
        <w:rPr>
          <w:rFonts w:hint="eastAsia" w:ascii="Times New Roman" w:hAnsi="Times New Roman" w:eastAsia="宋体" w:cs="Times New Roman"/>
          <w:b/>
          <w:bCs/>
          <w:color w:val="auto"/>
          <w:kern w:val="0"/>
          <w:sz w:val="21"/>
          <w:szCs w:val="21"/>
          <w:highlight w:val="none"/>
          <w:lang w:val="en-US" w:eastAsia="zh-CN" w:bidi="ar"/>
        </w:rPr>
        <w:t>均</w:t>
      </w:r>
      <w:r>
        <w:rPr>
          <w:rFonts w:hint="default" w:ascii="Times New Roman" w:hAnsi="Times New Roman" w:eastAsia="宋体" w:cs="Times New Roman"/>
          <w:b/>
          <w:bCs/>
          <w:color w:val="auto"/>
          <w:kern w:val="0"/>
          <w:sz w:val="21"/>
          <w:szCs w:val="21"/>
          <w:highlight w:val="none"/>
          <w:lang w:val="en-US" w:eastAsia="zh-CN" w:bidi="ar"/>
        </w:rPr>
        <w:t>壹份正本，贰份副本，当正本与副本有不一致时，以正本为准</w:t>
      </w:r>
      <w:r>
        <w:rPr>
          <w:rFonts w:hint="eastAsia" w:ascii="Times New Roman" w:hAnsi="Times New Roman" w:eastAsia="宋体" w:cs="Times New Roman"/>
          <w:b/>
          <w:bCs/>
          <w:color w:val="auto"/>
          <w:kern w:val="0"/>
          <w:sz w:val="21"/>
          <w:szCs w:val="21"/>
          <w:highlight w:val="none"/>
          <w:lang w:val="en-US" w:eastAsia="zh-CN" w:bidi="ar"/>
        </w:rPr>
        <w:t>；</w:t>
      </w:r>
      <w:r>
        <w:rPr>
          <w:rFonts w:hint="default" w:ascii="Times New Roman" w:hAnsi="Times New Roman" w:eastAsia="宋体" w:cs="Times New Roman"/>
          <w:b/>
          <w:bCs/>
          <w:color w:val="auto"/>
          <w:kern w:val="0"/>
          <w:sz w:val="21"/>
          <w:szCs w:val="21"/>
          <w:highlight w:val="none"/>
          <w:lang w:val="en-US" w:eastAsia="zh-CN" w:bidi="ar"/>
        </w:rPr>
        <w:t>技术文件</w:t>
      </w:r>
      <w:r>
        <w:rPr>
          <w:rFonts w:hint="eastAsia" w:ascii="Times New Roman" w:hAnsi="Times New Roman" w:eastAsia="宋体" w:cs="Times New Roman"/>
          <w:b/>
          <w:bCs/>
          <w:color w:val="auto"/>
          <w:kern w:val="0"/>
          <w:sz w:val="21"/>
          <w:szCs w:val="21"/>
          <w:highlight w:val="none"/>
          <w:lang w:val="en-US" w:eastAsia="zh-CN" w:bidi="ar"/>
        </w:rPr>
        <w:t>为U盘一份。</w:t>
      </w:r>
    </w:p>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rPr>
          <w:rFonts w:hint="default"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4、竞选文件的资格审查文件、商务文件、技术文件须分别单独装订、密封。</w:t>
      </w:r>
    </w:p>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5、</w:t>
      </w:r>
      <w:r>
        <w:rPr>
          <w:rFonts w:hint="default" w:ascii="Times New Roman" w:hAnsi="Times New Roman" w:eastAsia="宋体" w:cs="Times New Roman"/>
          <w:b/>
          <w:bCs/>
          <w:color w:val="auto"/>
          <w:kern w:val="0"/>
          <w:sz w:val="21"/>
          <w:szCs w:val="21"/>
          <w:highlight w:val="none"/>
          <w:lang w:val="en-US" w:eastAsia="zh-CN" w:bidi="ar"/>
        </w:rPr>
        <w:t>竞选文件</w:t>
      </w:r>
      <w:r>
        <w:rPr>
          <w:rFonts w:hint="default" w:ascii="Times New Roman" w:hAnsi="Times New Roman" w:eastAsia="宋体" w:cs="Times New Roman"/>
          <w:color w:val="auto"/>
          <w:kern w:val="0"/>
          <w:sz w:val="21"/>
          <w:szCs w:val="21"/>
          <w:highlight w:val="none"/>
          <w:lang w:val="en-US" w:eastAsia="zh-CN" w:bidi="ar"/>
        </w:rPr>
        <w:t>均采用A4版面统一装订，并在相应的位置加盖公章或签字。</w:t>
      </w:r>
    </w:p>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4、全套</w:t>
      </w:r>
      <w:r>
        <w:rPr>
          <w:rFonts w:hint="default" w:ascii="Times New Roman" w:hAnsi="Times New Roman" w:eastAsia="宋体" w:cs="Times New Roman"/>
          <w:b/>
          <w:bCs/>
          <w:color w:val="auto"/>
          <w:kern w:val="0"/>
          <w:sz w:val="21"/>
          <w:szCs w:val="21"/>
          <w:highlight w:val="none"/>
          <w:lang w:val="en-US" w:eastAsia="zh-CN" w:bidi="ar"/>
        </w:rPr>
        <w:t>竞选文件</w:t>
      </w:r>
      <w:r>
        <w:rPr>
          <w:rFonts w:hint="default" w:ascii="Times New Roman" w:hAnsi="Times New Roman" w:eastAsia="宋体" w:cs="Times New Roman"/>
          <w:color w:val="auto"/>
          <w:kern w:val="0"/>
          <w:sz w:val="21"/>
          <w:szCs w:val="21"/>
          <w:highlight w:val="none"/>
          <w:lang w:val="en-US" w:eastAsia="zh-CN" w:bidi="ar"/>
        </w:rPr>
        <w:t>应无修改和行间插字，除非这些修改是根据“招募文件修改通知”的要求进行的，或者是竞选单位明显笔误必须修改的。不论何种原因造成的涂改、插字和删除，都应由意向合作方文件签署人加盖印鉴</w:t>
      </w:r>
      <w:bookmarkStart w:id="7" w:name="_Toc185928271"/>
      <w:r>
        <w:rPr>
          <w:rFonts w:hint="default" w:ascii="Times New Roman" w:hAnsi="Times New Roman" w:eastAsia="宋体" w:cs="Times New Roman"/>
          <w:color w:val="auto"/>
          <w:kern w:val="0"/>
          <w:sz w:val="21"/>
          <w:szCs w:val="21"/>
          <w:highlight w:val="none"/>
          <w:lang w:val="en-US" w:eastAsia="zh-CN" w:bidi="ar"/>
        </w:rPr>
        <w:t>。</w:t>
      </w:r>
    </w:p>
    <w:bookmarkEnd w:id="7"/>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rPr>
          <w:rFonts w:hint="default"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 xml:space="preserve">二、竞选文件递交要求 </w:t>
      </w:r>
    </w:p>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 xml:space="preserve">1、意向合作方法定代表人或授权代理人携带个人有效身份证件在指定的时间和地点签到、递交竞选文件及参加评审。如法定代表人或授权代理人未能在本须知规定的时间出场并证明其身份，将视同其认可本次评审过程。 </w:t>
      </w:r>
    </w:p>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 xml:space="preserve">2、竞选文件一经递交，不再接受撤回、修改竞选文件。 </w:t>
      </w:r>
    </w:p>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 xml:space="preserve">3、递交截止时间之后提出递交的竞选文件，招募人将拒绝接受。逾时递交或未递交竞选文件将视为自动放弃竞选资格。 </w:t>
      </w:r>
    </w:p>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rPr>
          <w:rFonts w:hint="default" w:ascii="Times New Roman" w:hAnsi="Times New Roman" w:eastAsia="宋体" w:cs="Times New Roman"/>
          <w:b/>
          <w:bCs/>
          <w:color w:val="auto"/>
          <w:kern w:val="0"/>
          <w:sz w:val="21"/>
          <w:szCs w:val="21"/>
          <w:highlight w:val="none"/>
          <w:lang w:val="en-US" w:eastAsia="zh-CN" w:bidi="ar"/>
        </w:rPr>
      </w:pPr>
      <w:bookmarkStart w:id="8" w:name="_Toc22965"/>
      <w:bookmarkStart w:id="9" w:name="_Toc16089"/>
      <w:r>
        <w:rPr>
          <w:rFonts w:hint="default" w:ascii="Times New Roman" w:hAnsi="Times New Roman" w:eastAsia="宋体" w:cs="Times New Roman"/>
          <w:b/>
          <w:bCs/>
          <w:color w:val="auto"/>
          <w:kern w:val="0"/>
          <w:sz w:val="21"/>
          <w:szCs w:val="21"/>
          <w:highlight w:val="none"/>
          <w:lang w:val="en-US" w:eastAsia="zh-CN" w:bidi="ar"/>
        </w:rPr>
        <w:t>四、评审时间</w:t>
      </w:r>
      <w:bookmarkEnd w:id="8"/>
      <w:bookmarkEnd w:id="9"/>
    </w:p>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 xml:space="preserve">同竞选文件递交截止时间。 </w:t>
      </w:r>
    </w:p>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rPr>
          <w:rFonts w:hint="default"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 xml:space="preserve">五、评审规则 </w:t>
      </w:r>
    </w:p>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 xml:space="preserve">（一）评审原则 </w:t>
      </w:r>
    </w:p>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 xml:space="preserve">公开、公平、公正。 </w:t>
      </w:r>
    </w:p>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（二）竞选程序</w:t>
      </w:r>
    </w:p>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通过资格审查的意向合作单位数量为n</w:t>
      </w:r>
      <w:r>
        <w:rPr>
          <w:rFonts w:hint="eastAsia" w:ascii="Times New Roman" w:hAnsi="Times New Roman"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本项目公告期满，当1≤n＜4</w:t>
      </w:r>
      <w:r>
        <w:rPr>
          <w:rFonts w:hint="eastAsia" w:ascii="Times New Roman" w:hAnsi="Times New Roman" w:cs="Times New Roman"/>
          <w:color w:val="auto"/>
          <w:kern w:val="0"/>
          <w:sz w:val="21"/>
          <w:szCs w:val="21"/>
          <w:highlight w:val="none"/>
          <w:lang w:val="en-US" w:eastAsia="zh-CN" w:bidi="ar"/>
        </w:rPr>
        <w:t>时</w:t>
      </w:r>
      <w:r>
        <w:rPr>
          <w:rFonts w:hint="default" w:ascii="Times New Roman" w:hAnsi="Times New Roman" w:eastAsia="宋体" w:cs="Times New Roman"/>
          <w:color w:val="auto"/>
          <w:kern w:val="0"/>
          <w:sz w:val="21"/>
          <w:szCs w:val="21"/>
          <w:highlight w:val="none"/>
          <w:lang w:val="en-US" w:eastAsia="zh-CN" w:bidi="ar"/>
        </w:rPr>
        <w:t>，则通过资格审查的所有意向合作单位全部入围；当n≥4</w:t>
      </w:r>
      <w:r>
        <w:rPr>
          <w:rFonts w:hint="eastAsia" w:ascii="Times New Roman" w:hAnsi="Times New Roman" w:cs="Times New Roman"/>
          <w:color w:val="auto"/>
          <w:kern w:val="0"/>
          <w:sz w:val="21"/>
          <w:szCs w:val="21"/>
          <w:highlight w:val="none"/>
          <w:lang w:val="en-US" w:eastAsia="zh-CN" w:bidi="ar"/>
        </w:rPr>
        <w:t>时</w:t>
      </w:r>
      <w:r>
        <w:rPr>
          <w:rFonts w:hint="default" w:ascii="Times New Roman" w:hAnsi="Times New Roman" w:eastAsia="宋体" w:cs="Times New Roman"/>
          <w:color w:val="auto"/>
          <w:kern w:val="0"/>
          <w:sz w:val="21"/>
          <w:szCs w:val="21"/>
          <w:highlight w:val="none"/>
          <w:lang w:val="en-US" w:eastAsia="zh-CN" w:bidi="ar"/>
        </w:rPr>
        <w:t>，则按照资格审查→商务文件→技术文件的顺序确定合作方。</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rPr>
          <w:rFonts w:hint="default"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 xml:space="preserve">合作方确定办法 </w:t>
      </w:r>
    </w:p>
    <w:p>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highlight w:val="none"/>
          <w:lang w:val="en-US" w:eastAsia="zh-CN"/>
        </w:rPr>
        <w:t>1、</w:t>
      </w:r>
      <w:r>
        <w:rPr>
          <w:rFonts w:hint="default" w:ascii="Times New Roman" w:hAnsi="Times New Roman" w:eastAsia="宋体" w:cs="Times New Roman"/>
          <w:color w:val="auto"/>
          <w:kern w:val="0"/>
          <w:sz w:val="21"/>
          <w:szCs w:val="21"/>
          <w:highlight w:val="none"/>
          <w:lang w:val="en-US" w:eastAsia="zh-CN" w:bidi="ar"/>
        </w:rPr>
        <w:t>公开招募。</w:t>
      </w:r>
    </w:p>
    <w:p>
      <w:pPr>
        <w:pageBreakBefore w:val="0"/>
        <w:wordWrap/>
        <w:topLinePunct w:val="0"/>
        <w:bidi w:val="0"/>
        <w:adjustRightInd w:val="0"/>
        <w:snapToGrid w:val="0"/>
        <w:spacing w:line="440" w:lineRule="exact"/>
        <w:ind w:firstLine="420" w:firstLineChars="200"/>
        <w:jc w:val="left"/>
        <w:rPr>
          <w:rFonts w:hint="default"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rPr>
        <w:t>2、</w:t>
      </w:r>
      <w:r>
        <w:rPr>
          <w:rFonts w:hint="default" w:ascii="Times New Roman" w:hAnsi="Times New Roman" w:eastAsia="宋体" w:cs="Times New Roman"/>
          <w:color w:val="auto"/>
          <w:kern w:val="0"/>
          <w:sz w:val="21"/>
          <w:szCs w:val="21"/>
          <w:highlight w:val="none"/>
          <w:lang w:val="en-US" w:eastAsia="zh-CN" w:bidi="ar"/>
        </w:rPr>
        <w:t>意向合作方</w:t>
      </w:r>
      <w:r>
        <w:rPr>
          <w:rFonts w:hint="default" w:ascii="Times New Roman" w:hAnsi="Times New Roman" w:eastAsia="宋体" w:cs="Times New Roman"/>
          <w:kern w:val="0"/>
          <w:szCs w:val="21"/>
          <w:highlight w:val="none"/>
        </w:rPr>
        <w:t>未通过资格审查的，不再</w:t>
      </w:r>
      <w:r>
        <w:rPr>
          <w:rFonts w:hint="default" w:ascii="Times New Roman" w:hAnsi="Times New Roman" w:eastAsia="宋体" w:cs="Times New Roman"/>
          <w:kern w:val="0"/>
          <w:szCs w:val="21"/>
          <w:highlight w:val="none"/>
          <w:lang w:val="en-US" w:eastAsia="zh-CN"/>
        </w:rPr>
        <w:t>进行竞选程序。</w:t>
      </w:r>
    </w:p>
    <w:p>
      <w:pPr>
        <w:pageBreakBefore w:val="0"/>
        <w:wordWrap/>
        <w:topLinePunct w:val="0"/>
        <w:bidi w:val="0"/>
        <w:adjustRightInd w:val="0"/>
        <w:snapToGrid w:val="0"/>
        <w:spacing w:line="440" w:lineRule="exact"/>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kern w:val="0"/>
          <w:szCs w:val="21"/>
          <w:highlight w:val="none"/>
        </w:rPr>
        <w:t>3、</w:t>
      </w:r>
      <w:r>
        <w:rPr>
          <w:rFonts w:hint="default" w:ascii="Times New Roman" w:hAnsi="Times New Roman" w:eastAsia="宋体" w:cs="Times New Roman"/>
          <w:szCs w:val="21"/>
          <w:highlight w:val="none"/>
        </w:rPr>
        <w:t>采取资格后审、综合评审的方式确定合作方</w:t>
      </w:r>
      <w:r>
        <w:rPr>
          <w:rFonts w:hint="default" w:ascii="Times New Roman" w:hAnsi="Times New Roman" w:eastAsia="宋体" w:cs="Times New Roman"/>
          <w:szCs w:val="21"/>
          <w:highlight w:val="none"/>
          <w:lang w:val="en-US" w:eastAsia="zh-CN"/>
        </w:rPr>
        <w:t>的：</w:t>
      </w:r>
      <w:r>
        <w:rPr>
          <w:rFonts w:hint="default" w:ascii="Times New Roman" w:hAnsi="Times New Roman" w:eastAsia="宋体" w:cs="Times New Roman"/>
          <w:szCs w:val="21"/>
          <w:highlight w:val="none"/>
        </w:rPr>
        <w:t>本项目商务</w:t>
      </w:r>
      <w:r>
        <w:rPr>
          <w:rFonts w:hint="eastAsia" w:ascii="Times New Roman" w:hAnsi="Times New Roman" w:cs="Times New Roman"/>
          <w:szCs w:val="21"/>
          <w:highlight w:val="none"/>
          <w:lang w:eastAsia="zh-CN"/>
        </w:rPr>
        <w:t>、</w:t>
      </w:r>
      <w:r>
        <w:rPr>
          <w:rFonts w:hint="default" w:ascii="Times New Roman" w:hAnsi="Times New Roman" w:eastAsia="宋体" w:cs="Times New Roman"/>
          <w:szCs w:val="21"/>
          <w:highlight w:val="none"/>
        </w:rPr>
        <w:t>技术评审总分值为100分，其中商务值</w:t>
      </w:r>
      <w:r>
        <w:rPr>
          <w:rFonts w:hint="default" w:ascii="Times New Roman" w:hAnsi="Times New Roman" w:eastAsia="宋体" w:cs="Times New Roman"/>
          <w:szCs w:val="21"/>
          <w:highlight w:val="none"/>
          <w:lang w:val="en-US" w:eastAsia="zh-CN"/>
        </w:rPr>
        <w:t>60</w:t>
      </w:r>
      <w:r>
        <w:rPr>
          <w:rFonts w:hint="default" w:ascii="Times New Roman" w:hAnsi="Times New Roman" w:eastAsia="宋体" w:cs="Times New Roman"/>
          <w:szCs w:val="21"/>
          <w:highlight w:val="none"/>
        </w:rPr>
        <w:t>分</w:t>
      </w:r>
      <w:r>
        <w:rPr>
          <w:rFonts w:hint="default" w:ascii="Times New Roman" w:hAnsi="Times New Roman" w:eastAsia="宋体" w:cs="Times New Roman"/>
          <w:szCs w:val="21"/>
          <w:highlight w:val="none"/>
          <w:lang w:eastAsia="zh-CN"/>
        </w:rPr>
        <w:t>、</w:t>
      </w:r>
      <w:r>
        <w:rPr>
          <w:rFonts w:hint="default" w:ascii="Times New Roman" w:hAnsi="Times New Roman" w:eastAsia="宋体" w:cs="Times New Roman"/>
          <w:szCs w:val="21"/>
          <w:highlight w:val="none"/>
        </w:rPr>
        <w:t>技术分值</w:t>
      </w:r>
      <w:r>
        <w:rPr>
          <w:rFonts w:hint="default" w:ascii="Times New Roman" w:hAnsi="Times New Roman" w:eastAsia="宋体" w:cs="Times New Roman"/>
          <w:szCs w:val="21"/>
          <w:highlight w:val="none"/>
          <w:lang w:val="en-US" w:eastAsia="zh-CN"/>
        </w:rPr>
        <w:t>40</w:t>
      </w:r>
      <w:r>
        <w:rPr>
          <w:rFonts w:hint="default" w:ascii="Times New Roman" w:hAnsi="Times New Roman" w:eastAsia="宋体" w:cs="Times New Roman"/>
          <w:szCs w:val="21"/>
          <w:highlight w:val="none"/>
        </w:rPr>
        <w:t>分。商务技术得分按算术平均值计算（四舍五入保留两位小数）。</w:t>
      </w:r>
    </w:p>
    <w:p>
      <w:pPr>
        <w:pageBreakBefore w:val="0"/>
        <w:wordWrap/>
        <w:topLinePunct w:val="0"/>
        <w:bidi w:val="0"/>
        <w:adjustRightInd w:val="0"/>
        <w:snapToGrid w:val="0"/>
        <w:spacing w:line="440" w:lineRule="exact"/>
        <w:ind w:firstLine="420" w:firstLineChars="200"/>
        <w:jc w:val="left"/>
        <w:rPr>
          <w:rFonts w:hint="default" w:ascii="Times New Roman" w:hAnsi="Times New Roman" w:eastAsia="宋体" w:cs="Times New Roman"/>
          <w:kern w:val="0"/>
          <w:szCs w:val="21"/>
          <w:highlight w:val="none"/>
        </w:rPr>
      </w:pPr>
      <w:r>
        <w:rPr>
          <w:rFonts w:hint="default" w:ascii="Times New Roman" w:hAnsi="Times New Roman" w:eastAsia="宋体" w:cs="Times New Roman"/>
          <w:szCs w:val="21"/>
          <w:highlight w:val="none"/>
        </w:rPr>
        <w:t>4、</w:t>
      </w:r>
      <w:r>
        <w:rPr>
          <w:rFonts w:hint="default" w:ascii="Times New Roman" w:hAnsi="Times New Roman" w:eastAsia="宋体" w:cs="Times New Roman"/>
          <w:color w:val="auto"/>
          <w:kern w:val="0"/>
          <w:sz w:val="21"/>
          <w:szCs w:val="21"/>
          <w:highlight w:val="none"/>
          <w:lang w:val="en-US" w:eastAsia="zh-CN" w:bidi="ar"/>
        </w:rPr>
        <w:t>意向合作方</w:t>
      </w:r>
      <w:r>
        <w:rPr>
          <w:rFonts w:hint="default" w:ascii="Times New Roman" w:hAnsi="Times New Roman" w:eastAsia="宋体" w:cs="Times New Roman"/>
          <w:kern w:val="0"/>
          <w:szCs w:val="21"/>
          <w:highlight w:val="none"/>
        </w:rPr>
        <w:t>提供的资料必须真实有效，评委在评选中如发现有弄虚作假行为，按无效参选文件处理，骗取中</w:t>
      </w:r>
      <w:r>
        <w:rPr>
          <w:rFonts w:hint="default" w:ascii="Times New Roman" w:hAnsi="Times New Roman" w:eastAsia="宋体" w:cs="Times New Roman"/>
          <w:kern w:val="0"/>
          <w:szCs w:val="21"/>
          <w:highlight w:val="none"/>
          <w:lang w:eastAsia="zh-CN"/>
        </w:rPr>
        <w:t>选</w:t>
      </w:r>
      <w:r>
        <w:rPr>
          <w:rFonts w:hint="default" w:ascii="Times New Roman" w:hAnsi="Times New Roman" w:eastAsia="宋体" w:cs="Times New Roman"/>
          <w:kern w:val="0"/>
          <w:szCs w:val="21"/>
          <w:highlight w:val="none"/>
        </w:rPr>
        <w:t>的，将取消其中</w:t>
      </w:r>
      <w:r>
        <w:rPr>
          <w:rFonts w:hint="default" w:ascii="Times New Roman" w:hAnsi="Times New Roman" w:eastAsia="宋体" w:cs="Times New Roman"/>
          <w:kern w:val="0"/>
          <w:szCs w:val="21"/>
          <w:highlight w:val="none"/>
          <w:lang w:eastAsia="zh-CN"/>
        </w:rPr>
        <w:t>选</w:t>
      </w:r>
      <w:r>
        <w:rPr>
          <w:rFonts w:hint="default" w:ascii="Times New Roman" w:hAnsi="Times New Roman" w:eastAsia="宋体" w:cs="Times New Roman"/>
          <w:kern w:val="0"/>
          <w:szCs w:val="21"/>
          <w:highlight w:val="none"/>
        </w:rPr>
        <w:t>资格，没收</w:t>
      </w:r>
      <w:r>
        <w:rPr>
          <w:rFonts w:hint="default" w:ascii="Times New Roman" w:hAnsi="Times New Roman" w:eastAsia="宋体" w:cs="Times New Roman"/>
          <w:kern w:val="0"/>
          <w:szCs w:val="21"/>
          <w:highlight w:val="none"/>
          <w:lang w:eastAsia="zh-CN"/>
        </w:rPr>
        <w:t>竞选</w:t>
      </w:r>
      <w:r>
        <w:rPr>
          <w:rFonts w:hint="default" w:ascii="Times New Roman" w:hAnsi="Times New Roman" w:eastAsia="宋体" w:cs="Times New Roman"/>
          <w:kern w:val="0"/>
          <w:szCs w:val="21"/>
          <w:highlight w:val="none"/>
        </w:rPr>
        <w:t>保证金，并将提交行政主管部门依法处理。</w:t>
      </w:r>
    </w:p>
    <w:p>
      <w:pPr>
        <w:pageBreakBefore w:val="0"/>
        <w:wordWrap/>
        <w:topLinePunct w:val="0"/>
        <w:bidi w:val="0"/>
        <w:adjustRightInd w:val="0"/>
        <w:snapToGrid w:val="0"/>
        <w:spacing w:line="440" w:lineRule="exact"/>
        <w:ind w:firstLine="420" w:firstLineChars="200"/>
        <w:jc w:val="left"/>
        <w:rPr>
          <w:rFonts w:hint="default"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rPr>
        <w:t>5、如中选</w:t>
      </w:r>
      <w:r>
        <w:rPr>
          <w:rFonts w:hint="default" w:ascii="Times New Roman" w:hAnsi="Times New Roman" w:eastAsia="宋体" w:cs="Times New Roman"/>
          <w:kern w:val="0"/>
          <w:szCs w:val="21"/>
          <w:highlight w:val="none"/>
          <w:lang w:eastAsia="zh-CN"/>
        </w:rPr>
        <w:t>合作方</w:t>
      </w:r>
      <w:r>
        <w:rPr>
          <w:rFonts w:hint="default" w:ascii="Times New Roman" w:hAnsi="Times New Roman" w:eastAsia="宋体" w:cs="Times New Roman"/>
          <w:kern w:val="0"/>
          <w:szCs w:val="21"/>
          <w:highlight w:val="none"/>
        </w:rPr>
        <w:t>放弃中选资格的或者被取消中选资格的，则重新评</w:t>
      </w:r>
      <w:r>
        <w:rPr>
          <w:rFonts w:hint="default" w:ascii="Times New Roman" w:hAnsi="Times New Roman" w:eastAsia="宋体" w:cs="Times New Roman"/>
          <w:kern w:val="0"/>
          <w:szCs w:val="21"/>
          <w:highlight w:val="none"/>
          <w:lang w:eastAsia="zh-CN"/>
        </w:rPr>
        <w:t>审</w:t>
      </w:r>
      <w:r>
        <w:rPr>
          <w:rFonts w:hint="default" w:ascii="Times New Roman" w:hAnsi="Times New Roman" w:eastAsia="宋体" w:cs="Times New Roman"/>
          <w:kern w:val="0"/>
          <w:szCs w:val="21"/>
          <w:highlight w:val="none"/>
        </w:rPr>
        <w:t>，并且该单位将按</w:t>
      </w:r>
      <w:r>
        <w:rPr>
          <w:rFonts w:hint="default" w:ascii="Times New Roman" w:hAnsi="Times New Roman" w:eastAsia="宋体" w:cs="Times New Roman"/>
          <w:kern w:val="0"/>
          <w:szCs w:val="21"/>
          <w:highlight w:val="none"/>
          <w:lang w:eastAsia="zh-CN"/>
        </w:rPr>
        <w:t>竞</w:t>
      </w:r>
      <w:r>
        <w:rPr>
          <w:rFonts w:hint="default" w:ascii="Times New Roman" w:hAnsi="Times New Roman" w:eastAsia="宋体" w:cs="Times New Roman"/>
          <w:kern w:val="0"/>
          <w:szCs w:val="21"/>
          <w:highlight w:val="none"/>
        </w:rPr>
        <w:t>选文件有关规定处理。</w:t>
      </w:r>
    </w:p>
    <w:p>
      <w:pPr>
        <w:pageBreakBefore w:val="0"/>
        <w:wordWrap/>
        <w:topLinePunct w:val="0"/>
        <w:bidi w:val="0"/>
        <w:adjustRightInd w:val="0"/>
        <w:snapToGrid w:val="0"/>
        <w:spacing w:line="440" w:lineRule="exact"/>
        <w:ind w:firstLine="422" w:firstLineChars="200"/>
        <w:jc w:val="left"/>
        <w:rPr>
          <w:rFonts w:hint="default" w:ascii="Times New Roman" w:hAnsi="Times New Roman" w:eastAsia="宋体" w:cs="Times New Roman"/>
          <w:b/>
          <w:bCs/>
          <w:kern w:val="0"/>
          <w:szCs w:val="21"/>
          <w:highlight w:val="none"/>
          <w:lang w:val="en-US" w:eastAsia="zh-CN"/>
        </w:rPr>
      </w:pPr>
      <w:bookmarkStart w:id="10" w:name="_Toc510002901"/>
      <w:bookmarkStart w:id="11" w:name="_Toc72842146"/>
      <w:bookmarkStart w:id="12" w:name="_Toc509837147"/>
      <w:r>
        <w:rPr>
          <w:rFonts w:hint="default" w:ascii="Times New Roman" w:hAnsi="Times New Roman" w:eastAsia="宋体" w:cs="Times New Roman"/>
          <w:b/>
          <w:bCs/>
          <w:kern w:val="0"/>
          <w:szCs w:val="21"/>
          <w:highlight w:val="none"/>
          <w:lang w:val="en-US" w:eastAsia="zh-CN"/>
        </w:rPr>
        <w:t>（1） 评审程序</w:t>
      </w:r>
      <w:bookmarkEnd w:id="10"/>
      <w:bookmarkEnd w:id="11"/>
      <w:bookmarkEnd w:id="12"/>
    </w:p>
    <w:p>
      <w:pPr>
        <w:pageBreakBefore w:val="0"/>
        <w:wordWrap/>
        <w:topLinePunct w:val="0"/>
        <w:bidi w:val="0"/>
        <w:adjustRightInd w:val="0"/>
        <w:snapToGrid w:val="0"/>
        <w:spacing w:line="440" w:lineRule="exact"/>
        <w:ind w:firstLine="420" w:firstLineChars="200"/>
        <w:jc w:val="left"/>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kern w:val="0"/>
          <w:szCs w:val="21"/>
          <w:highlight w:val="none"/>
          <w:lang w:val="en-US" w:eastAsia="zh-CN"/>
        </w:rPr>
        <w:t>若只征集到</w:t>
      </w:r>
      <w:r>
        <w:rPr>
          <w:rFonts w:hint="eastAsia" w:ascii="Times New Roman" w:hAnsi="Times New Roman" w:cs="Times New Roman"/>
          <w:kern w:val="0"/>
          <w:szCs w:val="21"/>
          <w:highlight w:val="none"/>
          <w:lang w:val="en-US" w:eastAsia="zh-CN"/>
        </w:rPr>
        <w:t>3</w:t>
      </w:r>
      <w:r>
        <w:rPr>
          <w:rFonts w:hint="default" w:ascii="Times New Roman" w:hAnsi="Times New Roman" w:eastAsia="宋体" w:cs="Times New Roman"/>
          <w:kern w:val="0"/>
          <w:szCs w:val="21"/>
          <w:highlight w:val="none"/>
          <w:lang w:val="en-US" w:eastAsia="zh-CN"/>
        </w:rPr>
        <w:t>家</w:t>
      </w:r>
      <w:r>
        <w:rPr>
          <w:rFonts w:hint="eastAsia" w:ascii="Times New Roman" w:hAnsi="Times New Roman" w:cs="Times New Roman"/>
          <w:kern w:val="0"/>
          <w:szCs w:val="21"/>
          <w:highlight w:val="none"/>
          <w:lang w:val="en-US" w:eastAsia="zh-CN"/>
        </w:rPr>
        <w:t>及以下</w:t>
      </w:r>
      <w:r>
        <w:rPr>
          <w:rFonts w:hint="default" w:ascii="Times New Roman" w:hAnsi="Times New Roman" w:eastAsia="宋体" w:cs="Times New Roman"/>
          <w:kern w:val="0"/>
          <w:szCs w:val="21"/>
          <w:highlight w:val="none"/>
          <w:lang w:val="en-US" w:eastAsia="zh-CN"/>
        </w:rPr>
        <w:t>符合条件的意向合作方时，</w:t>
      </w:r>
      <w:r>
        <w:rPr>
          <w:rFonts w:hint="default" w:ascii="Times New Roman" w:hAnsi="Times New Roman" w:eastAsia="宋体" w:cs="Times New Roman"/>
          <w:kern w:val="0"/>
          <w:szCs w:val="21"/>
          <w:highlight w:val="none"/>
        </w:rPr>
        <w:t>评审按以下流程进行：</w:t>
      </w:r>
      <w:r>
        <w:rPr>
          <w:rFonts w:hint="default" w:ascii="Times New Roman" w:hAnsi="Times New Roman" w:eastAsia="宋体" w:cs="Times New Roman"/>
          <w:kern w:val="0"/>
          <w:szCs w:val="21"/>
          <w:highlight w:val="none"/>
          <w:lang w:eastAsia="zh-CN"/>
        </w:rPr>
        <w:t>竞选</w:t>
      </w:r>
      <w:r>
        <w:rPr>
          <w:rFonts w:hint="default" w:ascii="Times New Roman" w:hAnsi="Times New Roman" w:eastAsia="宋体" w:cs="Times New Roman"/>
          <w:kern w:val="0"/>
          <w:szCs w:val="21"/>
          <w:highlight w:val="none"/>
        </w:rPr>
        <w:t>文件密封情况检查→资格审查文件评审→确定中选</w:t>
      </w:r>
      <w:r>
        <w:rPr>
          <w:rFonts w:hint="default" w:ascii="Times New Roman" w:hAnsi="Times New Roman" w:eastAsia="宋体" w:cs="Times New Roman"/>
          <w:kern w:val="0"/>
          <w:szCs w:val="21"/>
          <w:highlight w:val="none"/>
          <w:lang w:val="en-US" w:eastAsia="zh-CN"/>
        </w:rPr>
        <w:t>合作方。</w:t>
      </w:r>
    </w:p>
    <w:p>
      <w:pPr>
        <w:pageBreakBefore w:val="0"/>
        <w:wordWrap/>
        <w:topLinePunct w:val="0"/>
        <w:bidi w:val="0"/>
        <w:adjustRightInd w:val="0"/>
        <w:snapToGrid w:val="0"/>
        <w:spacing w:line="440" w:lineRule="exact"/>
        <w:ind w:firstLine="420" w:firstLineChars="200"/>
        <w:jc w:val="left"/>
        <w:rPr>
          <w:rFonts w:hint="default"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lang w:val="en-US" w:eastAsia="zh-CN"/>
        </w:rPr>
        <w:t>若只征集到</w:t>
      </w:r>
      <w:r>
        <w:rPr>
          <w:rFonts w:hint="eastAsia" w:ascii="Times New Roman" w:hAnsi="Times New Roman" w:cs="Times New Roman"/>
          <w:kern w:val="0"/>
          <w:szCs w:val="21"/>
          <w:highlight w:val="none"/>
          <w:lang w:val="en-US" w:eastAsia="zh-CN"/>
        </w:rPr>
        <w:t>4</w:t>
      </w:r>
      <w:r>
        <w:rPr>
          <w:rFonts w:hint="default" w:ascii="Times New Roman" w:hAnsi="Times New Roman" w:eastAsia="宋体" w:cs="Times New Roman"/>
          <w:kern w:val="0"/>
          <w:szCs w:val="21"/>
          <w:highlight w:val="none"/>
          <w:lang w:val="en-US" w:eastAsia="zh-CN"/>
        </w:rPr>
        <w:t>家及以上符合条件的意向合作方时，</w:t>
      </w:r>
      <w:r>
        <w:rPr>
          <w:rFonts w:hint="default" w:ascii="Times New Roman" w:hAnsi="Times New Roman" w:eastAsia="宋体" w:cs="Times New Roman"/>
          <w:kern w:val="0"/>
          <w:szCs w:val="21"/>
          <w:highlight w:val="none"/>
        </w:rPr>
        <w:t>评审按以下流程进行：</w:t>
      </w:r>
      <w:r>
        <w:rPr>
          <w:rFonts w:hint="default" w:ascii="Times New Roman" w:hAnsi="Times New Roman" w:eastAsia="宋体" w:cs="Times New Roman"/>
          <w:kern w:val="0"/>
          <w:szCs w:val="21"/>
          <w:highlight w:val="none"/>
          <w:lang w:eastAsia="zh-CN"/>
        </w:rPr>
        <w:t>竞选</w:t>
      </w:r>
      <w:r>
        <w:rPr>
          <w:rFonts w:hint="default" w:ascii="Times New Roman" w:hAnsi="Times New Roman" w:eastAsia="宋体" w:cs="Times New Roman"/>
          <w:kern w:val="0"/>
          <w:szCs w:val="21"/>
          <w:highlight w:val="none"/>
        </w:rPr>
        <w:t>文件密封情况检查（由</w:t>
      </w:r>
      <w:r>
        <w:rPr>
          <w:rFonts w:hint="default" w:ascii="Times New Roman" w:hAnsi="Times New Roman" w:eastAsia="宋体" w:cs="Times New Roman"/>
          <w:kern w:val="0"/>
          <w:szCs w:val="21"/>
          <w:highlight w:val="none"/>
          <w:lang w:eastAsia="zh-CN"/>
        </w:rPr>
        <w:t>意向合作方</w:t>
      </w:r>
      <w:r>
        <w:rPr>
          <w:rFonts w:hint="default" w:ascii="Times New Roman" w:hAnsi="Times New Roman" w:eastAsia="宋体" w:cs="Times New Roman"/>
          <w:kern w:val="0"/>
          <w:szCs w:val="21"/>
          <w:highlight w:val="none"/>
        </w:rPr>
        <w:t>或者其推选的代表相互检查）→资格审查文件评审→商务</w:t>
      </w:r>
      <w:r>
        <w:rPr>
          <w:rFonts w:hint="default" w:ascii="Times New Roman" w:hAnsi="Times New Roman" w:eastAsia="宋体" w:cs="Times New Roman"/>
          <w:kern w:val="0"/>
          <w:szCs w:val="21"/>
          <w:highlight w:val="none"/>
          <w:lang w:eastAsia="zh-CN"/>
        </w:rPr>
        <w:t>、</w:t>
      </w:r>
      <w:r>
        <w:rPr>
          <w:rFonts w:hint="default" w:ascii="Times New Roman" w:hAnsi="Times New Roman" w:eastAsia="宋体" w:cs="Times New Roman"/>
          <w:kern w:val="0"/>
          <w:szCs w:val="21"/>
          <w:highlight w:val="none"/>
        </w:rPr>
        <w:t>技术文件评审→确定中选</w:t>
      </w:r>
      <w:r>
        <w:rPr>
          <w:rFonts w:hint="default" w:ascii="Times New Roman" w:hAnsi="Times New Roman" w:eastAsia="宋体" w:cs="Times New Roman"/>
          <w:kern w:val="0"/>
          <w:szCs w:val="21"/>
          <w:highlight w:val="none"/>
          <w:lang w:val="en-US" w:eastAsia="zh-CN"/>
        </w:rPr>
        <w:t>合作方。</w:t>
      </w:r>
    </w:p>
    <w:p>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2" w:firstLineChars="200"/>
        <w:jc w:val="left"/>
        <w:textAlignment w:val="auto"/>
        <w:rPr>
          <w:rFonts w:hint="default" w:ascii="Times New Roman" w:hAnsi="Times New Roman" w:eastAsia="宋体" w:cs="Times New Roman"/>
          <w:b/>
          <w:bCs/>
          <w:color w:val="auto"/>
          <w:kern w:val="0"/>
          <w:sz w:val="21"/>
          <w:szCs w:val="21"/>
          <w:highlight w:val="none"/>
          <w:lang w:val="en-US" w:eastAsia="zh-CN" w:bidi="ar"/>
        </w:rPr>
      </w:pPr>
      <w:bookmarkStart w:id="13" w:name="_Toc72842147"/>
      <w:bookmarkStart w:id="14" w:name="_Toc510002902"/>
      <w:bookmarkStart w:id="15" w:name="_Toc509837148"/>
      <w:r>
        <w:rPr>
          <w:rFonts w:hint="default" w:ascii="Times New Roman" w:hAnsi="Times New Roman" w:eastAsia="宋体" w:cs="Times New Roman"/>
          <w:b/>
          <w:bCs/>
          <w:color w:val="auto"/>
          <w:kern w:val="0"/>
          <w:sz w:val="21"/>
          <w:szCs w:val="21"/>
          <w:highlight w:val="none"/>
          <w:lang w:val="en-US" w:eastAsia="zh-CN" w:bidi="ar"/>
        </w:rPr>
        <w:t>（2）评审过程</w:t>
      </w:r>
      <w:bookmarkEnd w:id="13"/>
      <w:bookmarkEnd w:id="14"/>
      <w:bookmarkEnd w:id="15"/>
    </w:p>
    <w:p>
      <w:pPr>
        <w:pageBreakBefore w:val="0"/>
        <w:wordWrap/>
        <w:topLinePunct w:val="0"/>
        <w:bidi w:val="0"/>
        <w:adjustRightInd w:val="0"/>
        <w:snapToGrid w:val="0"/>
        <w:spacing w:line="440" w:lineRule="exact"/>
        <w:ind w:firstLine="422" w:firstLineChars="200"/>
        <w:jc w:val="left"/>
        <w:rPr>
          <w:rFonts w:hint="default" w:ascii="Times New Roman" w:hAnsi="Times New Roman" w:eastAsia="宋体" w:cs="Times New Roman"/>
          <w:b/>
          <w:bCs/>
          <w:kern w:val="0"/>
          <w:szCs w:val="21"/>
          <w:highlight w:val="none"/>
        </w:rPr>
      </w:pPr>
      <w:r>
        <w:rPr>
          <w:rFonts w:hint="default" w:ascii="Times New Roman" w:hAnsi="Times New Roman" w:eastAsia="宋体" w:cs="Times New Roman"/>
          <w:b/>
          <w:bCs/>
          <w:kern w:val="0"/>
          <w:szCs w:val="21"/>
          <w:highlight w:val="none"/>
        </w:rPr>
        <w:t>第一阶段：资格审查文件评审（符合性评审）</w:t>
      </w:r>
    </w:p>
    <w:p>
      <w:pPr>
        <w:pageBreakBefore w:val="0"/>
        <w:wordWrap/>
        <w:topLinePunct w:val="0"/>
        <w:bidi w:val="0"/>
        <w:adjustRightInd w:val="0"/>
        <w:snapToGrid w:val="0"/>
        <w:spacing w:line="440" w:lineRule="exact"/>
        <w:ind w:firstLine="420" w:firstLineChars="200"/>
        <w:jc w:val="left"/>
        <w:rPr>
          <w:rFonts w:hint="default" w:ascii="Times New Roman" w:hAnsi="Times New Roman" w:eastAsia="宋体" w:cs="Times New Roman"/>
          <w:kern w:val="0"/>
          <w:szCs w:val="21"/>
          <w:highlight w:val="none"/>
        </w:rPr>
      </w:pPr>
      <w:r>
        <w:rPr>
          <w:rFonts w:hint="default" w:ascii="Times New Roman" w:hAnsi="Times New Roman" w:eastAsia="宋体" w:cs="Times New Roman"/>
          <w:color w:val="auto"/>
          <w:kern w:val="0"/>
          <w:sz w:val="21"/>
          <w:szCs w:val="21"/>
          <w:highlight w:val="none"/>
          <w:lang w:val="en-US" w:eastAsia="zh-CN" w:bidi="ar"/>
        </w:rPr>
        <w:t>意向合作方</w:t>
      </w:r>
      <w:r>
        <w:rPr>
          <w:rFonts w:hint="default" w:ascii="Times New Roman" w:hAnsi="Times New Roman" w:eastAsia="宋体" w:cs="Times New Roman"/>
          <w:kern w:val="0"/>
          <w:szCs w:val="21"/>
          <w:highlight w:val="none"/>
        </w:rPr>
        <w:t>全部进入资格审查，由本项目评</w:t>
      </w:r>
      <w:r>
        <w:rPr>
          <w:rFonts w:hint="default" w:ascii="Times New Roman" w:hAnsi="Times New Roman" w:eastAsia="宋体" w:cs="Times New Roman"/>
          <w:kern w:val="0"/>
          <w:szCs w:val="21"/>
          <w:highlight w:val="none"/>
          <w:lang w:eastAsia="zh-CN"/>
        </w:rPr>
        <w:t>审</w:t>
      </w:r>
      <w:r>
        <w:rPr>
          <w:rFonts w:hint="default" w:ascii="Times New Roman" w:hAnsi="Times New Roman" w:eastAsia="宋体" w:cs="Times New Roman"/>
          <w:kern w:val="0"/>
          <w:szCs w:val="21"/>
          <w:highlight w:val="none"/>
        </w:rPr>
        <w:t>委员会根据参加资格审查的</w:t>
      </w:r>
      <w:r>
        <w:rPr>
          <w:rFonts w:hint="default" w:ascii="Times New Roman" w:hAnsi="Times New Roman" w:eastAsia="宋体" w:cs="Times New Roman"/>
          <w:color w:val="auto"/>
          <w:kern w:val="0"/>
          <w:sz w:val="21"/>
          <w:szCs w:val="21"/>
          <w:highlight w:val="none"/>
          <w:lang w:val="en-US" w:eastAsia="zh-CN" w:bidi="ar"/>
        </w:rPr>
        <w:t>意向合作方</w:t>
      </w:r>
      <w:r>
        <w:rPr>
          <w:rFonts w:hint="default" w:ascii="Times New Roman" w:hAnsi="Times New Roman" w:eastAsia="宋体" w:cs="Times New Roman"/>
          <w:kern w:val="0"/>
          <w:szCs w:val="21"/>
          <w:highlight w:val="none"/>
        </w:rPr>
        <w:t>递交的资格证明文件，按照本项目</w:t>
      </w:r>
      <w:r>
        <w:rPr>
          <w:rFonts w:hint="default" w:ascii="Times New Roman" w:hAnsi="Times New Roman" w:eastAsia="宋体" w:cs="Times New Roman"/>
          <w:kern w:val="0"/>
          <w:szCs w:val="21"/>
          <w:highlight w:val="none"/>
          <w:lang w:eastAsia="zh-CN"/>
        </w:rPr>
        <w:t>竞选</w:t>
      </w:r>
      <w:r>
        <w:rPr>
          <w:rFonts w:hint="default" w:ascii="Times New Roman" w:hAnsi="Times New Roman" w:eastAsia="宋体" w:cs="Times New Roman"/>
          <w:kern w:val="0"/>
          <w:szCs w:val="21"/>
          <w:highlight w:val="none"/>
        </w:rPr>
        <w:t>文件的要求对</w:t>
      </w:r>
      <w:r>
        <w:rPr>
          <w:rFonts w:hint="default" w:ascii="Times New Roman" w:hAnsi="Times New Roman" w:eastAsia="宋体" w:cs="Times New Roman"/>
          <w:color w:val="auto"/>
          <w:kern w:val="0"/>
          <w:sz w:val="21"/>
          <w:szCs w:val="21"/>
          <w:highlight w:val="none"/>
          <w:lang w:val="en-US" w:eastAsia="zh-CN" w:bidi="ar"/>
        </w:rPr>
        <w:t>意向合作方</w:t>
      </w:r>
      <w:r>
        <w:rPr>
          <w:rFonts w:hint="default" w:ascii="Times New Roman" w:hAnsi="Times New Roman" w:eastAsia="宋体" w:cs="Times New Roman"/>
          <w:kern w:val="0"/>
          <w:szCs w:val="21"/>
          <w:highlight w:val="none"/>
        </w:rPr>
        <w:t>的资格进行审查。资格审查主要包括以下内容：</w:t>
      </w:r>
    </w:p>
    <w:p>
      <w:pPr>
        <w:pStyle w:val="6"/>
        <w:rPr>
          <w:rFonts w:hint="default" w:ascii="Times New Roman" w:hAnsi="Times New Roman" w:eastAsia="宋体" w:cs="Times New Roman"/>
          <w:highlight w:val="none"/>
        </w:rPr>
      </w:pPr>
    </w:p>
    <w:tbl>
      <w:tblPr>
        <w:tblStyle w:val="15"/>
        <w:tblpPr w:leftFromText="180" w:rightFromText="180" w:vertAnchor="text" w:tblpXSpec="center" w:tblpY="1"/>
        <w:tblOverlap w:val="never"/>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785"/>
        <w:gridCol w:w="3602"/>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trPr>
        <w:tc>
          <w:tcPr>
            <w:tcW w:w="885" w:type="dxa"/>
            <w:vAlign w:val="center"/>
          </w:tcPr>
          <w:p>
            <w:pPr>
              <w:pageBreakBefore w:val="0"/>
              <w:wordWrap/>
              <w:topLinePunct w:val="0"/>
              <w:bidi w:val="0"/>
              <w:spacing w:line="440" w:lineRule="exact"/>
              <w:jc w:val="center"/>
              <w:rPr>
                <w:rFonts w:hint="default" w:ascii="Times New Roman" w:hAnsi="Times New Roman" w:eastAsia="宋体" w:cs="Times New Roman"/>
                <w:b/>
                <w:szCs w:val="21"/>
                <w:highlight w:val="none"/>
              </w:rPr>
            </w:pPr>
            <w:r>
              <w:rPr>
                <w:rFonts w:hint="default" w:ascii="Times New Roman" w:hAnsi="Times New Roman" w:eastAsia="宋体" w:cs="Times New Roman"/>
                <w:b/>
                <w:szCs w:val="21"/>
                <w:highlight w:val="none"/>
              </w:rPr>
              <w:t>序号</w:t>
            </w:r>
          </w:p>
        </w:tc>
        <w:tc>
          <w:tcPr>
            <w:tcW w:w="1785" w:type="dxa"/>
            <w:vAlign w:val="center"/>
          </w:tcPr>
          <w:p>
            <w:pPr>
              <w:pageBreakBefore w:val="0"/>
              <w:wordWrap/>
              <w:topLinePunct w:val="0"/>
              <w:bidi w:val="0"/>
              <w:spacing w:line="440" w:lineRule="exact"/>
              <w:jc w:val="center"/>
              <w:rPr>
                <w:rFonts w:hint="default" w:ascii="Times New Roman" w:hAnsi="Times New Roman" w:eastAsia="宋体" w:cs="Times New Roman"/>
                <w:b/>
                <w:szCs w:val="21"/>
                <w:highlight w:val="none"/>
              </w:rPr>
            </w:pPr>
            <w:r>
              <w:rPr>
                <w:rFonts w:hint="default" w:ascii="Times New Roman" w:hAnsi="Times New Roman" w:eastAsia="宋体" w:cs="Times New Roman"/>
                <w:b/>
                <w:szCs w:val="21"/>
                <w:highlight w:val="none"/>
              </w:rPr>
              <w:t>项目内容</w:t>
            </w:r>
          </w:p>
        </w:tc>
        <w:tc>
          <w:tcPr>
            <w:tcW w:w="3602" w:type="dxa"/>
            <w:vAlign w:val="center"/>
          </w:tcPr>
          <w:p>
            <w:pPr>
              <w:pageBreakBefore w:val="0"/>
              <w:wordWrap/>
              <w:topLinePunct w:val="0"/>
              <w:bidi w:val="0"/>
              <w:spacing w:line="440" w:lineRule="exact"/>
              <w:jc w:val="center"/>
              <w:rPr>
                <w:rFonts w:hint="default" w:ascii="Times New Roman" w:hAnsi="Times New Roman" w:eastAsia="宋体" w:cs="Times New Roman"/>
                <w:b/>
                <w:szCs w:val="21"/>
                <w:highlight w:val="none"/>
              </w:rPr>
            </w:pPr>
            <w:r>
              <w:rPr>
                <w:rFonts w:hint="default" w:ascii="Times New Roman" w:hAnsi="Times New Roman" w:eastAsia="宋体" w:cs="Times New Roman"/>
                <w:b/>
                <w:szCs w:val="21"/>
                <w:highlight w:val="none"/>
              </w:rPr>
              <w:t>合格条件</w:t>
            </w:r>
          </w:p>
        </w:tc>
        <w:tc>
          <w:tcPr>
            <w:tcW w:w="2625" w:type="dxa"/>
            <w:vAlign w:val="center"/>
          </w:tcPr>
          <w:p>
            <w:pPr>
              <w:pageBreakBefore w:val="0"/>
              <w:wordWrap/>
              <w:topLinePunct w:val="0"/>
              <w:bidi w:val="0"/>
              <w:spacing w:line="440" w:lineRule="exact"/>
              <w:jc w:val="center"/>
              <w:rPr>
                <w:rFonts w:hint="default" w:ascii="Times New Roman" w:hAnsi="Times New Roman" w:eastAsia="宋体" w:cs="Times New Roman"/>
                <w:b/>
                <w:szCs w:val="21"/>
                <w:highlight w:val="none"/>
                <w:lang w:val="en-US" w:eastAsia="zh-CN"/>
              </w:rPr>
            </w:pPr>
            <w:r>
              <w:rPr>
                <w:rFonts w:hint="default" w:ascii="Times New Roman" w:hAnsi="Times New Roman" w:eastAsia="宋体" w:cs="Times New Roman"/>
                <w:b/>
                <w:szCs w:val="21"/>
                <w:highlight w:val="none"/>
              </w:rPr>
              <w:t>需提供的证明材料</w:t>
            </w:r>
            <w:r>
              <w:rPr>
                <w:rFonts w:hint="default" w:ascii="Times New Roman" w:hAnsi="Times New Roman" w:eastAsia="宋体" w:cs="Times New Roman"/>
                <w:b/>
                <w:szCs w:val="21"/>
                <w:highlight w:val="none"/>
                <w:lang w:val="en-US" w:eastAsia="zh-CN"/>
              </w:rPr>
              <w:t>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trPr>
        <w:tc>
          <w:tcPr>
            <w:tcW w:w="885" w:type="dxa"/>
            <w:vAlign w:val="center"/>
          </w:tcPr>
          <w:p>
            <w:pPr>
              <w:pageBreakBefore w:val="0"/>
              <w:wordWrap/>
              <w:topLinePunct w:val="0"/>
              <w:bidi w:val="0"/>
              <w:spacing w:line="440" w:lineRule="exact"/>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w:t>
            </w:r>
          </w:p>
        </w:tc>
        <w:tc>
          <w:tcPr>
            <w:tcW w:w="1785" w:type="dxa"/>
            <w:vAlign w:val="center"/>
          </w:tcPr>
          <w:p>
            <w:pPr>
              <w:pageBreakBefore w:val="0"/>
              <w:wordWrap/>
              <w:topLinePunct w:val="0"/>
              <w:bidi w:val="0"/>
              <w:spacing w:line="440" w:lineRule="exact"/>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营业执照</w:t>
            </w:r>
          </w:p>
        </w:tc>
        <w:tc>
          <w:tcPr>
            <w:tcW w:w="3602" w:type="dxa"/>
            <w:vAlign w:val="center"/>
          </w:tcPr>
          <w:p>
            <w:pPr>
              <w:pageBreakBefore w:val="0"/>
              <w:wordWrap/>
              <w:topLinePunct w:val="0"/>
              <w:bidi w:val="0"/>
              <w:spacing w:line="440" w:lineRule="exact"/>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val="en-US" w:eastAsia="zh-CN"/>
              </w:rPr>
              <w:t>意向合作方须具有独立法人资格并具有有效的营业执照、税务登记证、组织机构代码证（或三证合一证书）</w:t>
            </w:r>
            <w:r>
              <w:rPr>
                <w:rFonts w:hint="default" w:ascii="Times New Roman" w:hAnsi="Times New Roman" w:eastAsia="宋体" w:cs="Times New Roman"/>
                <w:szCs w:val="21"/>
                <w:highlight w:val="none"/>
              </w:rPr>
              <w:t>。</w:t>
            </w:r>
          </w:p>
        </w:tc>
        <w:tc>
          <w:tcPr>
            <w:tcW w:w="2625" w:type="dxa"/>
            <w:vAlign w:val="center"/>
          </w:tcPr>
          <w:p>
            <w:pPr>
              <w:pageBreakBefore w:val="0"/>
              <w:wordWrap/>
              <w:topLinePunct w:val="0"/>
              <w:bidi w:val="0"/>
              <w:spacing w:line="440" w:lineRule="exact"/>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有效的企业营业执照（加盖公章）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trPr>
        <w:tc>
          <w:tcPr>
            <w:tcW w:w="885" w:type="dxa"/>
            <w:vAlign w:val="center"/>
          </w:tcPr>
          <w:p>
            <w:pPr>
              <w:pageBreakBefore w:val="0"/>
              <w:wordWrap/>
              <w:topLinePunct w:val="0"/>
              <w:bidi w:val="0"/>
              <w:spacing w:line="440" w:lineRule="exact"/>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w:t>
            </w:r>
          </w:p>
        </w:tc>
        <w:tc>
          <w:tcPr>
            <w:tcW w:w="1785" w:type="dxa"/>
            <w:vAlign w:val="center"/>
          </w:tcPr>
          <w:p>
            <w:pPr>
              <w:pageBreakBefore w:val="0"/>
              <w:wordWrap/>
              <w:topLinePunct w:val="0"/>
              <w:bidi w:val="0"/>
              <w:spacing w:line="440" w:lineRule="exact"/>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
              </w:rPr>
              <w:t>意向合作方作品</w:t>
            </w:r>
          </w:p>
        </w:tc>
        <w:tc>
          <w:tcPr>
            <w:tcW w:w="3602" w:type="dxa"/>
            <w:vAlign w:val="center"/>
          </w:tcPr>
          <w:p>
            <w:pPr>
              <w:pageBreakBefore w:val="0"/>
              <w:wordWrap/>
              <w:topLinePunct w:val="0"/>
              <w:bidi w:val="0"/>
              <w:adjustRightInd w:val="0"/>
              <w:snapToGrid w:val="0"/>
              <w:spacing w:line="440" w:lineRule="exact"/>
              <w:jc w:val="left"/>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Cs w:val="21"/>
                <w:highlight w:val="none"/>
                <w:lang w:val="en-US" w:eastAsia="zh-CN"/>
              </w:rPr>
              <w:t>能按照资源公司要求制作相关产品海报及宣传视频。</w:t>
            </w:r>
          </w:p>
        </w:tc>
        <w:tc>
          <w:tcPr>
            <w:tcW w:w="2625" w:type="dxa"/>
            <w:vAlign w:val="center"/>
          </w:tcPr>
          <w:p>
            <w:pPr>
              <w:pageBreakBefore w:val="0"/>
              <w:wordWrap/>
              <w:topLinePunct w:val="0"/>
              <w:bidi w:val="0"/>
              <w:spacing w:line="440" w:lineRule="exact"/>
              <w:jc w:val="left"/>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Cs w:val="21"/>
                <w:highlight w:val="none"/>
                <w:lang w:val="en-US" w:eastAsia="zh-CN"/>
              </w:rPr>
              <w:t>须提供：意向合作方制作的同类产品宣传海报视频1份（海报及宣传视频均提供电子版）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trPr>
        <w:tc>
          <w:tcPr>
            <w:tcW w:w="885" w:type="dxa"/>
            <w:vAlign w:val="center"/>
          </w:tcPr>
          <w:p>
            <w:pPr>
              <w:pageBreakBefore w:val="0"/>
              <w:wordWrap/>
              <w:topLinePunct w:val="0"/>
              <w:bidi w:val="0"/>
              <w:spacing w:line="440" w:lineRule="exact"/>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w:t>
            </w:r>
          </w:p>
        </w:tc>
        <w:tc>
          <w:tcPr>
            <w:tcW w:w="1785" w:type="dxa"/>
            <w:vAlign w:val="center"/>
          </w:tcPr>
          <w:p>
            <w:pPr>
              <w:pageBreakBefore w:val="0"/>
              <w:wordWrap/>
              <w:topLinePunct w:val="0"/>
              <w:bidi w:val="0"/>
              <w:adjustRightInd w:val="0"/>
              <w:snapToGrid w:val="0"/>
              <w:spacing w:line="440" w:lineRule="exact"/>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
              </w:rPr>
              <w:t>意向合作方</w:t>
            </w:r>
            <w:r>
              <w:rPr>
                <w:rFonts w:hint="default" w:ascii="Times New Roman" w:hAnsi="Times New Roman" w:eastAsia="宋体" w:cs="Times New Roman"/>
                <w:szCs w:val="21"/>
                <w:highlight w:val="none"/>
                <w:lang w:eastAsia="zh-CN"/>
              </w:rPr>
              <w:t>业绩</w:t>
            </w:r>
          </w:p>
        </w:tc>
        <w:tc>
          <w:tcPr>
            <w:tcW w:w="3602" w:type="dxa"/>
            <w:vAlign w:val="center"/>
          </w:tcPr>
          <w:p>
            <w:pPr>
              <w:pageBreakBefore w:val="0"/>
              <w:wordWrap/>
              <w:topLinePunct w:val="0"/>
              <w:bidi w:val="0"/>
              <w:adjustRightInd w:val="0"/>
              <w:snapToGrid w:val="0"/>
              <w:spacing w:line="440" w:lineRule="exact"/>
              <w:jc w:val="left"/>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意向合作方须具有以下任一内容：</w:t>
            </w:r>
          </w:p>
          <w:p>
            <w:pPr>
              <w:pageBreakBefore w:val="0"/>
              <w:wordWrap/>
              <w:topLinePunct w:val="0"/>
              <w:bidi w:val="0"/>
              <w:adjustRightInd w:val="0"/>
              <w:snapToGrid w:val="0"/>
              <w:spacing w:line="440" w:lineRule="exact"/>
              <w:jc w:val="left"/>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①意向合作方拥有文创产品销售渠道，自2018年12月1日至2023年12月1日</w:t>
            </w:r>
            <w:r>
              <w:rPr>
                <w:rFonts w:hint="eastAsia" w:ascii="Times New Roman" w:hAnsi="Times New Roman" w:cs="Times New Roman"/>
                <w:kern w:val="2"/>
                <w:sz w:val="21"/>
                <w:szCs w:val="21"/>
                <w:highlight w:val="none"/>
                <w:lang w:val="en-US" w:eastAsia="zh-CN" w:bidi="ar-SA"/>
              </w:rPr>
              <w:t>至少有1个合同价在5万元</w:t>
            </w:r>
            <w:r>
              <w:rPr>
                <w:rFonts w:hint="default" w:ascii="Times New Roman" w:hAnsi="Times New Roman" w:eastAsia="宋体" w:cs="Times New Roman"/>
                <w:kern w:val="2"/>
                <w:sz w:val="21"/>
                <w:szCs w:val="21"/>
                <w:highlight w:val="none"/>
                <w:lang w:val="en-US" w:eastAsia="zh-CN" w:bidi="ar-SA"/>
              </w:rPr>
              <w:t>的文创产品销售业绩。</w:t>
            </w:r>
          </w:p>
          <w:p>
            <w:pPr>
              <w:pageBreakBefore w:val="0"/>
              <w:wordWrap/>
              <w:topLinePunct w:val="0"/>
              <w:bidi w:val="0"/>
              <w:adjustRightInd w:val="0"/>
              <w:snapToGrid w:val="0"/>
              <w:spacing w:line="440" w:lineRule="exact"/>
              <w:jc w:val="left"/>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②意向合作方至少拥有1个仍在运营的线上或线下销售平台。</w:t>
            </w:r>
          </w:p>
        </w:tc>
        <w:tc>
          <w:tcPr>
            <w:tcW w:w="2625" w:type="dxa"/>
            <w:vAlign w:val="center"/>
          </w:tcPr>
          <w:p>
            <w:pPr>
              <w:pageBreakBefore w:val="0"/>
              <w:wordWrap/>
              <w:topLinePunct w:val="0"/>
              <w:bidi w:val="0"/>
              <w:adjustRightInd w:val="0"/>
              <w:snapToGrid w:val="0"/>
              <w:spacing w:line="440" w:lineRule="exact"/>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①须提供合同。业绩时间以合同签订时间为准。若合同无法体现项目属性及签订时间，须提供业主证明或其他证明材料</w:t>
            </w:r>
          </w:p>
          <w:p>
            <w:pPr>
              <w:pageBreakBefore w:val="0"/>
              <w:wordWrap/>
              <w:topLinePunct w:val="0"/>
              <w:bidi w:val="0"/>
              <w:adjustRightInd w:val="0"/>
              <w:snapToGrid w:val="0"/>
              <w:spacing w:line="440" w:lineRule="exact"/>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②须提供平台近两个月财务流水。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trPr>
        <w:tc>
          <w:tcPr>
            <w:tcW w:w="885" w:type="dxa"/>
            <w:vAlign w:val="center"/>
          </w:tcPr>
          <w:p>
            <w:pPr>
              <w:pageBreakBefore w:val="0"/>
              <w:wordWrap/>
              <w:topLinePunct w:val="0"/>
              <w:bidi w:val="0"/>
              <w:spacing w:line="440" w:lineRule="exact"/>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Cs w:val="21"/>
                <w:highlight w:val="none"/>
                <w:lang w:val="en-US" w:eastAsia="zh-CN"/>
              </w:rPr>
              <w:t>4</w:t>
            </w:r>
          </w:p>
        </w:tc>
        <w:tc>
          <w:tcPr>
            <w:tcW w:w="1785" w:type="dxa"/>
            <w:vAlign w:val="center"/>
          </w:tcPr>
          <w:p>
            <w:pPr>
              <w:pageBreakBefore w:val="0"/>
              <w:wordWrap/>
              <w:topLinePunct w:val="0"/>
              <w:bidi w:val="0"/>
              <w:adjustRightInd w:val="0"/>
              <w:snapToGrid w:val="0"/>
              <w:spacing w:line="440" w:lineRule="exact"/>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其他</w:t>
            </w:r>
          </w:p>
        </w:tc>
        <w:tc>
          <w:tcPr>
            <w:tcW w:w="3602" w:type="dxa"/>
            <w:vAlign w:val="center"/>
          </w:tcPr>
          <w:p>
            <w:pPr>
              <w:pageBreakBefore w:val="0"/>
              <w:wordWrap/>
              <w:topLinePunct w:val="0"/>
              <w:bidi w:val="0"/>
              <w:adjustRightInd w:val="0"/>
              <w:snapToGrid w:val="0"/>
              <w:spacing w:line="440" w:lineRule="exact"/>
              <w:jc w:val="left"/>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未被“信用中国”网站（www.creditchina.gov.cn）列入失信被执行人、重大税收违法案件当事人名单、政府采购严重失信行为记录名单。</w:t>
            </w:r>
          </w:p>
        </w:tc>
        <w:tc>
          <w:tcPr>
            <w:tcW w:w="2625" w:type="dxa"/>
            <w:vAlign w:val="center"/>
          </w:tcPr>
          <w:p>
            <w:pPr>
              <w:pageBreakBefore w:val="0"/>
              <w:wordWrap/>
              <w:topLinePunct w:val="0"/>
              <w:bidi w:val="0"/>
              <w:adjustRightInd w:val="0"/>
              <w:snapToGrid w:val="0"/>
              <w:spacing w:line="440" w:lineRule="exact"/>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Cs w:val="21"/>
                <w:highlight w:val="none"/>
                <w:lang w:val="en-US" w:eastAsia="zh-CN"/>
              </w:rPr>
              <w:t>诚信</w:t>
            </w:r>
            <w:r>
              <w:rPr>
                <w:rFonts w:hint="default" w:ascii="Times New Roman" w:hAnsi="Times New Roman" w:eastAsia="宋体" w:cs="Times New Roman"/>
                <w:szCs w:val="21"/>
                <w:highlight w:val="none"/>
              </w:rPr>
              <w:t>承诺书</w:t>
            </w:r>
            <w:r>
              <w:rPr>
                <w:rFonts w:hint="default" w:ascii="Times New Roman" w:hAnsi="Times New Roman" w:eastAsia="宋体" w:cs="Times New Roman"/>
                <w:bCs/>
                <w:szCs w:val="21"/>
                <w:highlight w:val="none"/>
              </w:rPr>
              <w:t>（详见</w:t>
            </w:r>
            <w:r>
              <w:rPr>
                <w:rFonts w:hint="default" w:ascii="Times New Roman" w:hAnsi="Times New Roman" w:eastAsia="宋体" w:cs="Times New Roman"/>
                <w:szCs w:val="21"/>
                <w:highlight w:val="none"/>
                <w:lang w:eastAsia="zh-CN"/>
              </w:rPr>
              <w:t>附件</w:t>
            </w:r>
            <w:r>
              <w:rPr>
                <w:rFonts w:hint="default" w:ascii="Times New Roman" w:hAnsi="Times New Roman" w:eastAsia="宋体" w:cs="Times New Roman"/>
                <w:szCs w:val="21"/>
                <w:highlight w:val="none"/>
                <w:lang w:val="en-US" w:eastAsia="zh-CN"/>
              </w:rPr>
              <w:t>4竞选文件格式</w:t>
            </w:r>
            <w:r>
              <w:rPr>
                <w:rFonts w:hint="default" w:ascii="Times New Roman" w:hAnsi="Times New Roman" w:eastAsia="宋体" w:cs="Times New Roman"/>
                <w:bCs/>
                <w:szCs w:val="21"/>
                <w:highlight w:val="none"/>
              </w:rPr>
              <w:t>）</w:t>
            </w:r>
          </w:p>
        </w:tc>
      </w:tr>
    </w:tbl>
    <w:p>
      <w:pPr>
        <w:pageBreakBefore w:val="0"/>
        <w:widowControl/>
        <w:wordWrap/>
        <w:topLinePunct w:val="0"/>
        <w:bidi w:val="0"/>
        <w:spacing w:line="440" w:lineRule="exact"/>
        <w:ind w:firstLine="371" w:firstLineChars="177"/>
        <w:jc w:val="left"/>
        <w:rPr>
          <w:rFonts w:hint="default" w:ascii="Times New Roman" w:hAnsi="Times New Roman" w:eastAsia="宋体" w:cs="Times New Roman"/>
          <w:bCs/>
          <w:kern w:val="0"/>
          <w:szCs w:val="21"/>
          <w:highlight w:val="none"/>
        </w:rPr>
      </w:pPr>
      <w:r>
        <w:rPr>
          <w:rFonts w:hint="default" w:ascii="Times New Roman" w:hAnsi="Times New Roman" w:eastAsia="宋体" w:cs="Times New Roman"/>
          <w:bCs/>
          <w:kern w:val="0"/>
          <w:szCs w:val="21"/>
          <w:highlight w:val="none"/>
        </w:rPr>
        <w:t>本次资格审查采用合格制，各</w:t>
      </w:r>
      <w:r>
        <w:rPr>
          <w:rFonts w:hint="default" w:ascii="Times New Roman" w:hAnsi="Times New Roman" w:eastAsia="宋体" w:cs="Times New Roman"/>
          <w:color w:val="auto"/>
          <w:kern w:val="0"/>
          <w:sz w:val="21"/>
          <w:szCs w:val="21"/>
          <w:highlight w:val="none"/>
          <w:lang w:val="en-US" w:eastAsia="zh-CN" w:bidi="ar"/>
        </w:rPr>
        <w:t>意向合作方</w:t>
      </w:r>
      <w:r>
        <w:rPr>
          <w:rFonts w:hint="default" w:ascii="Times New Roman" w:hAnsi="Times New Roman" w:eastAsia="宋体" w:cs="Times New Roman"/>
          <w:bCs/>
          <w:kern w:val="0"/>
          <w:szCs w:val="21"/>
          <w:highlight w:val="none"/>
        </w:rPr>
        <w:t>只有满足资格审查必要合格条件后，方可参与后续的评审。</w:t>
      </w:r>
    </w:p>
    <w:p>
      <w:pPr>
        <w:pageBreakBefore w:val="0"/>
        <w:wordWrap/>
        <w:topLinePunct w:val="0"/>
        <w:bidi w:val="0"/>
        <w:spacing w:line="440" w:lineRule="exact"/>
        <w:ind w:firstLine="425"/>
        <w:jc w:val="left"/>
        <w:rPr>
          <w:rFonts w:hint="default" w:ascii="Times New Roman" w:hAnsi="Times New Roman" w:eastAsia="宋体" w:cs="Times New Roman"/>
          <w:b/>
          <w:bCs/>
          <w:szCs w:val="21"/>
          <w:highlight w:val="none"/>
        </w:rPr>
      </w:pPr>
      <w:r>
        <w:rPr>
          <w:rFonts w:hint="default" w:ascii="Times New Roman" w:hAnsi="Times New Roman" w:eastAsia="宋体" w:cs="Times New Roman"/>
          <w:b/>
          <w:bCs/>
          <w:szCs w:val="21"/>
          <w:highlight w:val="none"/>
        </w:rPr>
        <w:t>第二阶段：商务</w:t>
      </w:r>
      <w:r>
        <w:rPr>
          <w:rFonts w:hint="default" w:ascii="Times New Roman" w:hAnsi="Times New Roman" w:eastAsia="宋体" w:cs="Times New Roman"/>
          <w:b/>
          <w:bCs/>
          <w:szCs w:val="21"/>
          <w:highlight w:val="none"/>
          <w:lang w:eastAsia="zh-CN"/>
        </w:rPr>
        <w:t>、</w:t>
      </w:r>
      <w:r>
        <w:rPr>
          <w:rFonts w:hint="default" w:ascii="Times New Roman" w:hAnsi="Times New Roman" w:eastAsia="宋体" w:cs="Times New Roman"/>
          <w:b/>
          <w:bCs/>
          <w:szCs w:val="21"/>
          <w:highlight w:val="none"/>
        </w:rPr>
        <w:t>技术文件评审（</w:t>
      </w:r>
      <w:r>
        <w:rPr>
          <w:rFonts w:hint="default" w:ascii="Times New Roman" w:hAnsi="Times New Roman" w:eastAsia="宋体" w:cs="Times New Roman"/>
          <w:b/>
          <w:bCs/>
          <w:szCs w:val="21"/>
          <w:highlight w:val="none"/>
          <w:lang w:val="en-US" w:eastAsia="zh-CN"/>
        </w:rPr>
        <w:t>100</w:t>
      </w:r>
      <w:r>
        <w:rPr>
          <w:rFonts w:hint="default" w:ascii="Times New Roman" w:hAnsi="Times New Roman" w:eastAsia="宋体" w:cs="Times New Roman"/>
          <w:b/>
          <w:bCs/>
          <w:szCs w:val="21"/>
          <w:highlight w:val="none"/>
        </w:rPr>
        <w:t>分）</w:t>
      </w:r>
    </w:p>
    <w:tbl>
      <w:tblPr>
        <w:tblStyle w:val="15"/>
        <w:tblW w:w="927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21"/>
        <w:gridCol w:w="1567"/>
        <w:gridCol w:w="5986"/>
        <w:gridCol w:w="8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488" w:type="dxa"/>
            <w:gridSpan w:val="2"/>
            <w:vAlign w:val="center"/>
          </w:tcPr>
          <w:p>
            <w:pPr>
              <w:spacing w:line="400" w:lineRule="exac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分值构成</w:t>
            </w:r>
          </w:p>
          <w:p>
            <w:pPr>
              <w:spacing w:line="400" w:lineRule="exac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(总分100分)</w:t>
            </w:r>
          </w:p>
        </w:tc>
        <w:tc>
          <w:tcPr>
            <w:tcW w:w="6787" w:type="dxa"/>
            <w:gridSpan w:val="2"/>
            <w:vAlign w:val="center"/>
          </w:tcPr>
          <w:p>
            <w:pPr>
              <w:spacing w:line="400" w:lineRule="exact"/>
              <w:rPr>
                <w:rFonts w:hint="default" w:ascii="Times New Roman" w:hAnsi="Times New Roman" w:eastAsia="宋体" w:cs="Times New Roman"/>
                <w:highlight w:val="none"/>
                <w:u w:val="single"/>
              </w:rPr>
            </w:pPr>
            <w:r>
              <w:rPr>
                <w:rFonts w:hint="default" w:ascii="Times New Roman" w:hAnsi="Times New Roman" w:eastAsia="宋体" w:cs="Times New Roman"/>
                <w:highlight w:val="none"/>
              </w:rPr>
              <w:t>商务：</w:t>
            </w:r>
            <w:r>
              <w:rPr>
                <w:rFonts w:hint="default" w:ascii="Times New Roman" w:hAnsi="Times New Roman" w:eastAsia="宋体" w:cs="Times New Roman"/>
                <w:highlight w:val="none"/>
                <w:u w:val="single"/>
                <w:lang w:val="en-US" w:eastAsia="zh-CN"/>
              </w:rPr>
              <w:t>60</w:t>
            </w:r>
            <w:r>
              <w:rPr>
                <w:rFonts w:hint="default" w:ascii="Times New Roman" w:hAnsi="Times New Roman" w:eastAsia="宋体" w:cs="Times New Roman"/>
                <w:highlight w:val="none"/>
              </w:rPr>
              <w:t>分；技术：</w:t>
            </w:r>
            <w:r>
              <w:rPr>
                <w:rFonts w:hint="default" w:ascii="Times New Roman" w:hAnsi="Times New Roman" w:eastAsia="宋体" w:cs="Times New Roman"/>
                <w:highlight w:val="none"/>
                <w:u w:val="single"/>
                <w:lang w:val="en-US" w:eastAsia="zh-CN"/>
              </w:rPr>
              <w:t>40</w:t>
            </w:r>
            <w:r>
              <w:rPr>
                <w:rFonts w:hint="default" w:ascii="Times New Roman" w:hAnsi="Times New Roman" w:eastAsia="宋体" w:cs="Times New Roman"/>
                <w:highlight w:val="none"/>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1" w:type="dxa"/>
            <w:vAlign w:val="center"/>
          </w:tcPr>
          <w:p>
            <w:pPr>
              <w:spacing w:line="400" w:lineRule="exact"/>
              <w:jc w:val="center"/>
              <w:rPr>
                <w:rFonts w:hint="default" w:ascii="Times New Roman" w:hAnsi="Times New Roman" w:eastAsia="宋体" w:cs="Times New Roman"/>
                <w:b/>
                <w:highlight w:val="none"/>
              </w:rPr>
            </w:pPr>
            <w:r>
              <w:rPr>
                <w:rFonts w:hint="default" w:ascii="Times New Roman" w:hAnsi="Times New Roman" w:eastAsia="宋体" w:cs="Times New Roman"/>
                <w:b/>
                <w:highlight w:val="none"/>
              </w:rPr>
              <w:t>条款号</w:t>
            </w:r>
          </w:p>
        </w:tc>
        <w:tc>
          <w:tcPr>
            <w:tcW w:w="1567" w:type="dxa"/>
            <w:vAlign w:val="center"/>
          </w:tcPr>
          <w:p>
            <w:pPr>
              <w:spacing w:line="400" w:lineRule="exact"/>
              <w:jc w:val="center"/>
              <w:rPr>
                <w:rFonts w:hint="default" w:ascii="Times New Roman" w:hAnsi="Times New Roman" w:eastAsia="宋体" w:cs="Times New Roman"/>
                <w:b/>
                <w:highlight w:val="none"/>
              </w:rPr>
            </w:pPr>
            <w:r>
              <w:rPr>
                <w:rFonts w:hint="default" w:ascii="Times New Roman" w:hAnsi="Times New Roman" w:eastAsia="宋体" w:cs="Times New Roman"/>
                <w:b/>
                <w:highlight w:val="none"/>
              </w:rPr>
              <w:t>评分因素</w:t>
            </w:r>
          </w:p>
        </w:tc>
        <w:tc>
          <w:tcPr>
            <w:tcW w:w="5986" w:type="dxa"/>
            <w:vAlign w:val="center"/>
          </w:tcPr>
          <w:p>
            <w:pPr>
              <w:spacing w:line="400" w:lineRule="exact"/>
              <w:jc w:val="center"/>
              <w:rPr>
                <w:rFonts w:hint="default" w:ascii="Times New Roman" w:hAnsi="Times New Roman" w:eastAsia="宋体" w:cs="Times New Roman"/>
                <w:b/>
                <w:highlight w:val="none"/>
              </w:rPr>
            </w:pPr>
            <w:r>
              <w:rPr>
                <w:rFonts w:hint="default" w:ascii="Times New Roman" w:hAnsi="Times New Roman" w:eastAsia="宋体" w:cs="Times New Roman"/>
                <w:b/>
                <w:highlight w:val="none"/>
              </w:rPr>
              <w:t>评分标准</w:t>
            </w:r>
          </w:p>
        </w:tc>
        <w:tc>
          <w:tcPr>
            <w:tcW w:w="801" w:type="dxa"/>
            <w:vAlign w:val="center"/>
          </w:tcPr>
          <w:p>
            <w:pPr>
              <w:spacing w:line="400" w:lineRule="exact"/>
              <w:jc w:val="center"/>
              <w:rPr>
                <w:rFonts w:hint="default" w:ascii="Times New Roman" w:hAnsi="Times New Roman" w:eastAsia="宋体" w:cs="Times New Roman"/>
                <w:b/>
                <w:highlight w:val="none"/>
              </w:rPr>
            </w:pPr>
            <w:r>
              <w:rPr>
                <w:rFonts w:hint="default" w:ascii="Times New Roman" w:hAnsi="Times New Roman" w:eastAsia="宋体" w:cs="Times New Roman"/>
                <w:b/>
                <w:bCs/>
                <w:highlight w:val="none"/>
              </w:rPr>
              <w:t>分值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921" w:type="dxa"/>
            <w:vAlign w:val="center"/>
          </w:tcPr>
          <w:p>
            <w:pPr>
              <w:spacing w:line="400" w:lineRule="exact"/>
              <w:jc w:val="center"/>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商务</w:t>
            </w:r>
          </w:p>
          <w:p>
            <w:pPr>
              <w:spacing w:line="400" w:lineRule="exact"/>
              <w:jc w:val="center"/>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部分</w:t>
            </w:r>
          </w:p>
          <w:p>
            <w:pPr>
              <w:spacing w:line="400" w:lineRule="exact"/>
              <w:jc w:val="center"/>
              <w:rPr>
                <w:rFonts w:hint="default" w:ascii="Times New Roman" w:hAnsi="Times New Roman" w:eastAsia="宋体" w:cs="Times New Roman"/>
                <w:bCs/>
                <w:highlight w:val="none"/>
              </w:rPr>
            </w:pPr>
            <w:r>
              <w:rPr>
                <w:rFonts w:hint="default" w:ascii="Times New Roman" w:hAnsi="Times New Roman" w:eastAsia="宋体" w:cs="Times New Roman"/>
                <w:bCs/>
                <w:highlight w:val="none"/>
                <w:lang w:val="en-US" w:eastAsia="zh-CN"/>
              </w:rPr>
              <w:t>60</w:t>
            </w:r>
            <w:r>
              <w:rPr>
                <w:rFonts w:hint="default" w:ascii="Times New Roman" w:hAnsi="Times New Roman" w:eastAsia="宋体" w:cs="Times New Roman"/>
                <w:bCs/>
                <w:highlight w:val="none"/>
              </w:rPr>
              <w:t>分</w:t>
            </w:r>
          </w:p>
        </w:tc>
        <w:tc>
          <w:tcPr>
            <w:tcW w:w="1567" w:type="dxa"/>
            <w:vAlign w:val="center"/>
          </w:tcPr>
          <w:p>
            <w:pPr>
              <w:spacing w:line="400" w:lineRule="exact"/>
              <w:jc w:val="center"/>
              <w:rPr>
                <w:rFonts w:hint="default" w:ascii="Times New Roman" w:hAnsi="Times New Roman" w:eastAsia="宋体" w:cs="Times New Roman"/>
                <w:bCs/>
                <w:highlight w:val="none"/>
              </w:rPr>
            </w:pPr>
            <w:r>
              <w:rPr>
                <w:rFonts w:hint="default" w:ascii="Times New Roman" w:hAnsi="Times New Roman" w:eastAsia="宋体" w:cs="Times New Roman"/>
                <w:color w:val="auto"/>
                <w:kern w:val="0"/>
                <w:sz w:val="21"/>
                <w:szCs w:val="21"/>
                <w:highlight w:val="none"/>
                <w:lang w:val="en-US" w:eastAsia="zh-CN" w:bidi="ar"/>
              </w:rPr>
              <w:t>意向合作方</w:t>
            </w:r>
            <w:r>
              <w:rPr>
                <w:rFonts w:hint="default" w:ascii="Times New Roman" w:hAnsi="Times New Roman" w:eastAsia="宋体" w:cs="Times New Roman"/>
                <w:bCs/>
                <w:highlight w:val="none"/>
              </w:rPr>
              <w:t>业绩</w:t>
            </w:r>
          </w:p>
        </w:tc>
        <w:tc>
          <w:tcPr>
            <w:tcW w:w="5986" w:type="dxa"/>
            <w:vAlign w:val="center"/>
          </w:tcPr>
          <w:p>
            <w:pPr>
              <w:spacing w:line="400" w:lineRule="exact"/>
              <w:jc w:val="left"/>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自2018年12月1日至2023年12月1日，</w:t>
            </w:r>
            <w:r>
              <w:rPr>
                <w:rFonts w:hint="default" w:ascii="Times New Roman" w:hAnsi="Times New Roman" w:eastAsia="宋体" w:cs="Times New Roman"/>
                <w:color w:val="auto"/>
                <w:kern w:val="0"/>
                <w:sz w:val="21"/>
                <w:szCs w:val="21"/>
                <w:highlight w:val="none"/>
                <w:lang w:val="en-US" w:eastAsia="zh-CN" w:bidi="ar"/>
              </w:rPr>
              <w:t>意向合作方</w:t>
            </w:r>
            <w:r>
              <w:rPr>
                <w:rFonts w:hint="default" w:ascii="Times New Roman" w:hAnsi="Times New Roman" w:eastAsia="宋体" w:cs="Times New Roman"/>
                <w:highlight w:val="none"/>
                <w:lang w:val="en-US" w:eastAsia="zh-CN"/>
              </w:rPr>
              <w:t>有1个合同额8万元及以上的文创产品销售业绩，每提供1个得5分；满分15分。</w:t>
            </w:r>
          </w:p>
          <w:p>
            <w:pPr>
              <w:spacing w:line="400" w:lineRule="exact"/>
              <w:jc w:val="left"/>
              <w:rPr>
                <w:rFonts w:hint="default" w:ascii="Times New Roman" w:hAnsi="Times New Roman" w:eastAsia="宋体" w:cs="Times New Roman"/>
                <w:bCs/>
                <w:highlight w:val="none"/>
                <w:lang w:val="en-US" w:eastAsia="zh-CN"/>
              </w:rPr>
            </w:pPr>
            <w:r>
              <w:rPr>
                <w:rFonts w:hint="default" w:ascii="Times New Roman" w:hAnsi="Times New Roman" w:eastAsia="宋体" w:cs="Times New Roman"/>
                <w:bCs/>
                <w:highlight w:val="none"/>
              </w:rPr>
              <w:t>注：须提供合同</w:t>
            </w:r>
            <w:r>
              <w:rPr>
                <w:rFonts w:hint="default" w:ascii="Times New Roman" w:hAnsi="Times New Roman" w:eastAsia="宋体" w:cs="Times New Roman"/>
                <w:bCs/>
                <w:highlight w:val="none"/>
                <w:lang w:val="en-US" w:eastAsia="zh-CN"/>
              </w:rPr>
              <w:t>和</w:t>
            </w:r>
            <w:r>
              <w:rPr>
                <w:rFonts w:hint="default" w:ascii="Times New Roman" w:hAnsi="Times New Roman" w:eastAsia="宋体" w:cs="Times New Roman"/>
                <w:bCs/>
                <w:highlight w:val="none"/>
              </w:rPr>
              <w:t>发票</w:t>
            </w:r>
            <w:r>
              <w:rPr>
                <w:rFonts w:hint="default" w:ascii="Times New Roman" w:hAnsi="Times New Roman" w:eastAsia="宋体" w:cs="Times New Roman"/>
                <w:bCs/>
                <w:highlight w:val="none"/>
                <w:lang w:eastAsia="zh-CN"/>
              </w:rPr>
              <w:t>（</w:t>
            </w:r>
            <w:r>
              <w:rPr>
                <w:rFonts w:hint="default" w:ascii="Times New Roman" w:hAnsi="Times New Roman" w:eastAsia="宋体" w:cs="Times New Roman"/>
                <w:bCs/>
                <w:highlight w:val="none"/>
                <w:lang w:val="en-US" w:eastAsia="zh-CN"/>
              </w:rPr>
              <w:t>合同执行期任一发票</w:t>
            </w:r>
            <w:r>
              <w:rPr>
                <w:rFonts w:hint="default" w:ascii="Times New Roman" w:hAnsi="Times New Roman" w:eastAsia="宋体" w:cs="Times New Roman"/>
                <w:bCs/>
                <w:highlight w:val="none"/>
                <w:lang w:eastAsia="zh-CN"/>
              </w:rPr>
              <w:t>）</w:t>
            </w:r>
            <w:r>
              <w:rPr>
                <w:rFonts w:hint="default" w:ascii="Times New Roman" w:hAnsi="Times New Roman" w:eastAsia="宋体" w:cs="Times New Roman"/>
                <w:bCs/>
                <w:highlight w:val="none"/>
              </w:rPr>
              <w:t>复印件或扫描件【须加盖合同当事人（甲方/乙方）单位公章】，原件备查。</w:t>
            </w:r>
          </w:p>
        </w:tc>
        <w:tc>
          <w:tcPr>
            <w:tcW w:w="801" w:type="dxa"/>
            <w:vAlign w:val="center"/>
          </w:tcPr>
          <w:p>
            <w:pPr>
              <w:spacing w:line="400" w:lineRule="exact"/>
              <w:jc w:val="center"/>
              <w:rPr>
                <w:rFonts w:hint="default" w:ascii="Times New Roman" w:hAnsi="Times New Roman" w:eastAsia="宋体" w:cs="Times New Roman"/>
                <w:bCs/>
                <w:highlight w:val="none"/>
                <w:lang w:val="en-US" w:eastAsia="zh-CN"/>
              </w:rPr>
            </w:pPr>
            <w:r>
              <w:rPr>
                <w:rFonts w:hint="default" w:ascii="Times New Roman" w:hAnsi="Times New Roman" w:eastAsia="宋体" w:cs="Times New Roman"/>
                <w:bCs/>
                <w:highlight w:val="none"/>
                <w:lang w:val="en-US" w:eastAsia="zh-CN"/>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9" w:hRule="atLeast"/>
          <w:jc w:val="center"/>
        </w:trPr>
        <w:tc>
          <w:tcPr>
            <w:tcW w:w="921" w:type="dxa"/>
            <w:vAlign w:val="center"/>
          </w:tcPr>
          <w:p>
            <w:pPr>
              <w:spacing w:line="400" w:lineRule="exact"/>
              <w:jc w:val="center"/>
              <w:rPr>
                <w:rFonts w:hint="default" w:ascii="Times New Roman" w:hAnsi="Times New Roman" w:eastAsia="宋体" w:cs="Times New Roman"/>
                <w:bCs/>
                <w:highlight w:val="none"/>
                <w:lang w:val="en-US" w:eastAsia="zh-CN"/>
              </w:rPr>
            </w:pPr>
          </w:p>
        </w:tc>
        <w:tc>
          <w:tcPr>
            <w:tcW w:w="1567" w:type="dxa"/>
            <w:vAlign w:val="center"/>
          </w:tcPr>
          <w:p>
            <w:pPr>
              <w:spacing w:line="400" w:lineRule="exact"/>
              <w:jc w:val="center"/>
              <w:rPr>
                <w:rFonts w:hint="default" w:ascii="Times New Roman" w:hAnsi="Times New Roman" w:eastAsia="宋体" w:cs="Times New Roman"/>
                <w:bCs/>
                <w:highlight w:val="none"/>
                <w:lang w:val="en-US" w:eastAsia="zh-CN"/>
              </w:rPr>
            </w:pPr>
            <w:r>
              <w:rPr>
                <w:rFonts w:hint="default" w:ascii="Times New Roman" w:hAnsi="Times New Roman" w:eastAsia="宋体" w:cs="Times New Roman"/>
                <w:color w:val="auto"/>
                <w:kern w:val="0"/>
                <w:sz w:val="21"/>
                <w:szCs w:val="21"/>
                <w:highlight w:val="none"/>
                <w:lang w:val="en-US" w:eastAsia="zh-CN" w:bidi="ar"/>
              </w:rPr>
              <w:t>意向合作方</w:t>
            </w:r>
            <w:r>
              <w:rPr>
                <w:rFonts w:hint="default" w:ascii="Times New Roman" w:hAnsi="Times New Roman" w:eastAsia="宋体" w:cs="Times New Roman"/>
                <w:bCs/>
                <w:highlight w:val="none"/>
                <w:lang w:val="en-US" w:eastAsia="zh-CN"/>
              </w:rPr>
              <w:t>销售平台</w:t>
            </w:r>
          </w:p>
        </w:tc>
        <w:tc>
          <w:tcPr>
            <w:tcW w:w="5986" w:type="dxa"/>
            <w:vAlign w:val="center"/>
          </w:tcPr>
          <w:p>
            <w:pPr>
              <w:spacing w:line="400" w:lineRule="exact"/>
              <w:jc w:val="left"/>
              <w:rPr>
                <w:rFonts w:hint="default" w:ascii="Times New Roman" w:hAnsi="Times New Roman" w:eastAsia="宋体" w:cs="Times New Roman"/>
                <w:bCs/>
                <w:highlight w:val="none"/>
                <w:lang w:val="en-US" w:eastAsia="zh-CN"/>
              </w:rPr>
            </w:pPr>
            <w:r>
              <w:rPr>
                <w:rFonts w:hint="default" w:ascii="Times New Roman" w:hAnsi="Times New Roman" w:eastAsia="宋体" w:cs="Times New Roman"/>
                <w:bCs/>
                <w:highlight w:val="none"/>
              </w:rPr>
              <w:t>①</w:t>
            </w:r>
            <w:r>
              <w:rPr>
                <w:rFonts w:hint="default" w:ascii="Times New Roman" w:hAnsi="Times New Roman" w:eastAsia="宋体" w:cs="Times New Roman"/>
                <w:highlight w:val="none"/>
                <w:lang w:val="en-US" w:eastAsia="zh-CN"/>
              </w:rPr>
              <w:t>有1个仍</w:t>
            </w:r>
            <w:r>
              <w:rPr>
                <w:rFonts w:hint="default" w:ascii="Times New Roman" w:hAnsi="Times New Roman" w:eastAsia="宋体" w:cs="Times New Roman"/>
                <w:bCs/>
                <w:highlight w:val="none"/>
                <w:lang w:val="en-US" w:eastAsia="zh-CN"/>
              </w:rPr>
              <w:t>在运营的线上平台，平台</w:t>
            </w:r>
            <w:r>
              <w:rPr>
                <w:rFonts w:hint="default" w:ascii="Times New Roman" w:hAnsi="Times New Roman" w:eastAsia="宋体" w:cs="Times New Roman"/>
                <w:bCs/>
                <w:highlight w:val="none"/>
              </w:rPr>
              <w:t>日</w:t>
            </w:r>
            <w:r>
              <w:rPr>
                <w:rFonts w:hint="default" w:ascii="Times New Roman" w:hAnsi="Times New Roman" w:eastAsia="宋体" w:cs="Times New Roman"/>
                <w:bCs/>
                <w:highlight w:val="none"/>
              </w:rPr>
              <w:fldChar w:fldCharType="begin"/>
            </w:r>
            <w:r>
              <w:rPr>
                <w:rFonts w:hint="default" w:ascii="Times New Roman" w:hAnsi="Times New Roman" w:eastAsia="宋体" w:cs="Times New Roman"/>
                <w:bCs/>
                <w:highlight w:val="none"/>
              </w:rPr>
              <w:instrText xml:space="preserve"> HYPERLINK "https://baike.baidu.com/item/%E6%B4%BB%E8%B7%83%E7%94%A8%E6%88%B7/8522285?fromModule=lemma_inlink" \t "https://baike.baidu.com/item/DAU/_blank" </w:instrText>
            </w:r>
            <w:r>
              <w:rPr>
                <w:rFonts w:hint="default" w:ascii="Times New Roman" w:hAnsi="Times New Roman" w:eastAsia="宋体" w:cs="Times New Roman"/>
                <w:bCs/>
                <w:highlight w:val="none"/>
              </w:rPr>
              <w:fldChar w:fldCharType="separate"/>
            </w:r>
            <w:r>
              <w:rPr>
                <w:rFonts w:hint="default" w:ascii="Times New Roman" w:hAnsi="Times New Roman" w:eastAsia="宋体" w:cs="Times New Roman"/>
                <w:bCs/>
                <w:highlight w:val="none"/>
              </w:rPr>
              <w:t>活跃用户</w:t>
            </w:r>
            <w:r>
              <w:rPr>
                <w:rFonts w:hint="default" w:ascii="Times New Roman" w:hAnsi="Times New Roman" w:eastAsia="宋体" w:cs="Times New Roman"/>
                <w:bCs/>
                <w:highlight w:val="none"/>
              </w:rPr>
              <w:fldChar w:fldCharType="end"/>
            </w:r>
            <w:r>
              <w:rPr>
                <w:rFonts w:hint="default" w:ascii="Times New Roman" w:hAnsi="Times New Roman" w:eastAsia="宋体" w:cs="Times New Roman"/>
                <w:bCs/>
                <w:highlight w:val="none"/>
              </w:rPr>
              <w:t>数量</w:t>
            </w:r>
            <w:r>
              <w:rPr>
                <w:rFonts w:hint="default" w:ascii="Times New Roman" w:hAnsi="Times New Roman" w:eastAsia="宋体" w:cs="Times New Roman"/>
                <w:bCs/>
                <w:highlight w:val="none"/>
                <w:lang w:val="en-US" w:eastAsia="zh-CN"/>
              </w:rPr>
              <w:t>达到500得10分</w:t>
            </w:r>
            <w:r>
              <w:rPr>
                <w:rFonts w:hint="default" w:ascii="Times New Roman" w:hAnsi="Times New Roman" w:eastAsia="宋体" w:cs="Times New Roman"/>
                <w:bCs/>
                <w:highlight w:val="none"/>
                <w:lang w:eastAsia="zh-CN"/>
              </w:rPr>
              <w:t>；</w:t>
            </w:r>
            <w:r>
              <w:rPr>
                <w:rFonts w:hint="default" w:ascii="Times New Roman" w:hAnsi="Times New Roman" w:eastAsia="宋体" w:cs="Times New Roman"/>
                <w:bCs/>
                <w:highlight w:val="none"/>
                <w:lang w:val="en-US" w:eastAsia="zh-CN"/>
              </w:rPr>
              <w:t>平台</w:t>
            </w:r>
            <w:r>
              <w:rPr>
                <w:rFonts w:hint="default" w:ascii="Times New Roman" w:hAnsi="Times New Roman" w:eastAsia="宋体" w:cs="Times New Roman"/>
                <w:bCs/>
                <w:highlight w:val="none"/>
              </w:rPr>
              <w:t>日</w:t>
            </w:r>
            <w:r>
              <w:rPr>
                <w:rFonts w:hint="default" w:ascii="Times New Roman" w:hAnsi="Times New Roman" w:eastAsia="宋体" w:cs="Times New Roman"/>
                <w:bCs/>
                <w:highlight w:val="none"/>
              </w:rPr>
              <w:fldChar w:fldCharType="begin"/>
            </w:r>
            <w:r>
              <w:rPr>
                <w:rFonts w:hint="default" w:ascii="Times New Roman" w:hAnsi="Times New Roman" w:eastAsia="宋体" w:cs="Times New Roman"/>
                <w:bCs/>
                <w:highlight w:val="none"/>
              </w:rPr>
              <w:instrText xml:space="preserve"> HYPERLINK "https://baike.baidu.com/item/%E6%B4%BB%E8%B7%83%E7%94%A8%E6%88%B7/8522285?fromModule=lemma_inlink" \t "https://baike.baidu.com/item/DAU/_blank" </w:instrText>
            </w:r>
            <w:r>
              <w:rPr>
                <w:rFonts w:hint="default" w:ascii="Times New Roman" w:hAnsi="Times New Roman" w:eastAsia="宋体" w:cs="Times New Roman"/>
                <w:bCs/>
                <w:highlight w:val="none"/>
              </w:rPr>
              <w:fldChar w:fldCharType="separate"/>
            </w:r>
            <w:r>
              <w:rPr>
                <w:rFonts w:hint="default" w:ascii="Times New Roman" w:hAnsi="Times New Roman" w:eastAsia="宋体" w:cs="Times New Roman"/>
                <w:bCs/>
                <w:highlight w:val="none"/>
              </w:rPr>
              <w:t>活跃用户</w:t>
            </w:r>
            <w:r>
              <w:rPr>
                <w:rFonts w:hint="default" w:ascii="Times New Roman" w:hAnsi="Times New Roman" w:eastAsia="宋体" w:cs="Times New Roman"/>
                <w:bCs/>
                <w:highlight w:val="none"/>
              </w:rPr>
              <w:fldChar w:fldCharType="end"/>
            </w:r>
            <w:r>
              <w:rPr>
                <w:rFonts w:hint="default" w:ascii="Times New Roman" w:hAnsi="Times New Roman" w:eastAsia="宋体" w:cs="Times New Roman"/>
                <w:bCs/>
                <w:highlight w:val="none"/>
              </w:rPr>
              <w:t>数量</w:t>
            </w:r>
            <w:r>
              <w:rPr>
                <w:rFonts w:hint="default" w:ascii="Times New Roman" w:hAnsi="Times New Roman" w:eastAsia="宋体" w:cs="Times New Roman"/>
                <w:bCs/>
                <w:highlight w:val="none"/>
                <w:lang w:val="en-US" w:eastAsia="zh-CN"/>
              </w:rPr>
              <w:t>达到1000得20分；平台</w:t>
            </w:r>
            <w:r>
              <w:rPr>
                <w:rFonts w:hint="default" w:ascii="Times New Roman" w:hAnsi="Times New Roman" w:eastAsia="宋体" w:cs="Times New Roman"/>
                <w:bCs/>
                <w:highlight w:val="none"/>
              </w:rPr>
              <w:t>日</w:t>
            </w:r>
            <w:r>
              <w:rPr>
                <w:rFonts w:hint="default" w:ascii="Times New Roman" w:hAnsi="Times New Roman" w:eastAsia="宋体" w:cs="Times New Roman"/>
                <w:bCs/>
                <w:highlight w:val="none"/>
              </w:rPr>
              <w:fldChar w:fldCharType="begin"/>
            </w:r>
            <w:r>
              <w:rPr>
                <w:rFonts w:hint="default" w:ascii="Times New Roman" w:hAnsi="Times New Roman" w:eastAsia="宋体" w:cs="Times New Roman"/>
                <w:bCs/>
                <w:highlight w:val="none"/>
              </w:rPr>
              <w:instrText xml:space="preserve"> HYPERLINK "https://baike.baidu.com/item/%E6%B4%BB%E8%B7%83%E7%94%A8%E6%88%B7/8522285?fromModule=lemma_inlink" \t "https://baike.baidu.com/item/DAU/_blank" </w:instrText>
            </w:r>
            <w:r>
              <w:rPr>
                <w:rFonts w:hint="default" w:ascii="Times New Roman" w:hAnsi="Times New Roman" w:eastAsia="宋体" w:cs="Times New Roman"/>
                <w:bCs/>
                <w:highlight w:val="none"/>
              </w:rPr>
              <w:fldChar w:fldCharType="separate"/>
            </w:r>
            <w:r>
              <w:rPr>
                <w:rFonts w:hint="default" w:ascii="Times New Roman" w:hAnsi="Times New Roman" w:eastAsia="宋体" w:cs="Times New Roman"/>
                <w:bCs/>
                <w:highlight w:val="none"/>
              </w:rPr>
              <w:t>活跃用户</w:t>
            </w:r>
            <w:r>
              <w:rPr>
                <w:rFonts w:hint="default" w:ascii="Times New Roman" w:hAnsi="Times New Roman" w:eastAsia="宋体" w:cs="Times New Roman"/>
                <w:bCs/>
                <w:highlight w:val="none"/>
              </w:rPr>
              <w:fldChar w:fldCharType="end"/>
            </w:r>
            <w:r>
              <w:rPr>
                <w:rFonts w:hint="default" w:ascii="Times New Roman" w:hAnsi="Times New Roman" w:eastAsia="宋体" w:cs="Times New Roman"/>
                <w:bCs/>
                <w:highlight w:val="none"/>
              </w:rPr>
              <w:t>数量</w:t>
            </w:r>
            <w:r>
              <w:rPr>
                <w:rFonts w:hint="default" w:ascii="Times New Roman" w:hAnsi="Times New Roman" w:eastAsia="宋体" w:cs="Times New Roman"/>
                <w:bCs/>
                <w:highlight w:val="none"/>
                <w:lang w:val="en-US" w:eastAsia="zh-CN"/>
              </w:rPr>
              <w:t>达到2000得30分；</w:t>
            </w:r>
          </w:p>
          <w:p>
            <w:pPr>
              <w:spacing w:line="400" w:lineRule="exact"/>
              <w:jc w:val="left"/>
              <w:rPr>
                <w:rFonts w:hint="default" w:ascii="Times New Roman" w:hAnsi="Times New Roman" w:eastAsia="宋体" w:cs="Times New Roman"/>
                <w:highlight w:val="none"/>
                <w:lang w:val="en-US" w:eastAsia="zh-CN"/>
              </w:rPr>
            </w:pPr>
            <w:r>
              <w:rPr>
                <w:rFonts w:hint="default" w:ascii="Times New Roman" w:hAnsi="Times New Roman" w:eastAsia="宋体" w:cs="Times New Roman"/>
                <w:bCs/>
                <w:highlight w:val="none"/>
              </w:rPr>
              <w:t>②</w:t>
            </w:r>
            <w:r>
              <w:rPr>
                <w:rFonts w:hint="default" w:ascii="Times New Roman" w:hAnsi="Times New Roman" w:eastAsia="宋体" w:cs="Times New Roman"/>
                <w:bCs/>
                <w:highlight w:val="none"/>
                <w:lang w:val="en-US" w:eastAsia="zh-CN"/>
              </w:rPr>
              <w:t>有仍在运营的线下平台，每有1个得1</w:t>
            </w:r>
            <w:r>
              <w:rPr>
                <w:rFonts w:hint="default" w:ascii="Times New Roman" w:hAnsi="Times New Roman" w:eastAsia="宋体" w:cs="Times New Roman"/>
                <w:highlight w:val="none"/>
                <w:lang w:val="en-US" w:eastAsia="zh-CN"/>
              </w:rPr>
              <w:t>5分。</w:t>
            </w:r>
          </w:p>
          <w:p>
            <w:pPr>
              <w:spacing w:line="400" w:lineRule="exact"/>
              <w:jc w:val="left"/>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①、②可组合得分，本项最高得</w:t>
            </w:r>
            <w:r>
              <w:rPr>
                <w:rFonts w:hint="default" w:ascii="Times New Roman" w:hAnsi="Times New Roman" w:eastAsia="宋体" w:cs="Times New Roman"/>
                <w:bCs/>
                <w:highlight w:val="none"/>
                <w:lang w:val="en-US" w:eastAsia="zh-CN"/>
              </w:rPr>
              <w:t>45</w:t>
            </w:r>
            <w:r>
              <w:rPr>
                <w:rFonts w:hint="default" w:ascii="Times New Roman" w:hAnsi="Times New Roman" w:eastAsia="宋体" w:cs="Times New Roman"/>
                <w:bCs/>
                <w:highlight w:val="none"/>
              </w:rPr>
              <w:t>分。</w:t>
            </w:r>
          </w:p>
          <w:p>
            <w:pPr>
              <w:spacing w:line="400" w:lineRule="exact"/>
              <w:jc w:val="left"/>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注：须提供</w:t>
            </w:r>
            <w:r>
              <w:rPr>
                <w:rFonts w:hint="default" w:ascii="Times New Roman" w:hAnsi="Times New Roman" w:eastAsia="宋体" w:cs="Times New Roman"/>
                <w:bCs/>
                <w:highlight w:val="none"/>
                <w:lang w:val="en-US" w:eastAsia="zh-CN"/>
              </w:rPr>
              <w:t>平台日活跃用户数量证明、线上及线下平台流水</w:t>
            </w:r>
            <w:r>
              <w:rPr>
                <w:rFonts w:hint="default" w:ascii="Times New Roman" w:hAnsi="Times New Roman" w:eastAsia="宋体" w:cs="Times New Roman"/>
                <w:bCs/>
                <w:highlight w:val="none"/>
              </w:rPr>
              <w:t>【须加盖合同当事人（甲方/乙方）单位公章】，原件备查。</w:t>
            </w:r>
          </w:p>
        </w:tc>
        <w:tc>
          <w:tcPr>
            <w:tcW w:w="801" w:type="dxa"/>
            <w:vAlign w:val="center"/>
          </w:tcPr>
          <w:p>
            <w:pPr>
              <w:spacing w:line="400" w:lineRule="exact"/>
              <w:jc w:val="center"/>
              <w:rPr>
                <w:rFonts w:hint="default" w:ascii="Times New Roman" w:hAnsi="Times New Roman" w:eastAsia="宋体" w:cs="Times New Roman"/>
                <w:bCs/>
                <w:highlight w:val="none"/>
                <w:lang w:val="en-US" w:eastAsia="zh-CN"/>
              </w:rPr>
            </w:pPr>
            <w:r>
              <w:rPr>
                <w:rFonts w:hint="default" w:ascii="Times New Roman" w:hAnsi="Times New Roman" w:eastAsia="宋体" w:cs="Times New Roman"/>
                <w:bCs/>
                <w:highlight w:val="none"/>
                <w:lang w:val="en-US" w:eastAsia="zh-CN"/>
              </w:rPr>
              <w:t>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21" w:type="dxa"/>
            <w:vMerge w:val="restart"/>
            <w:vAlign w:val="center"/>
          </w:tcPr>
          <w:p>
            <w:pPr>
              <w:spacing w:line="400" w:lineRule="exact"/>
              <w:jc w:val="center"/>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技术</w:t>
            </w:r>
          </w:p>
          <w:p>
            <w:pPr>
              <w:spacing w:line="400" w:lineRule="exact"/>
              <w:jc w:val="center"/>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部分</w:t>
            </w:r>
          </w:p>
          <w:p>
            <w:pPr>
              <w:spacing w:line="400" w:lineRule="exact"/>
              <w:jc w:val="center"/>
              <w:rPr>
                <w:rFonts w:hint="default" w:ascii="Times New Roman" w:hAnsi="Times New Roman" w:eastAsia="宋体" w:cs="Times New Roman"/>
                <w:bCs/>
                <w:highlight w:val="none"/>
              </w:rPr>
            </w:pPr>
            <w:r>
              <w:rPr>
                <w:rFonts w:hint="default" w:ascii="Times New Roman" w:hAnsi="Times New Roman" w:eastAsia="宋体" w:cs="Times New Roman"/>
                <w:bCs/>
                <w:highlight w:val="none"/>
                <w:lang w:val="en-US" w:eastAsia="zh-CN"/>
              </w:rPr>
              <w:t>40</w:t>
            </w:r>
            <w:r>
              <w:rPr>
                <w:rFonts w:hint="default" w:ascii="Times New Roman" w:hAnsi="Times New Roman" w:eastAsia="宋体" w:cs="Times New Roman"/>
                <w:bCs/>
                <w:highlight w:val="none"/>
              </w:rPr>
              <w:t>分</w:t>
            </w:r>
          </w:p>
        </w:tc>
        <w:tc>
          <w:tcPr>
            <w:tcW w:w="1567" w:type="dxa"/>
            <w:vAlign w:val="center"/>
          </w:tcPr>
          <w:p>
            <w:pPr>
              <w:spacing w:line="400" w:lineRule="exact"/>
              <w:jc w:val="center"/>
              <w:rPr>
                <w:rFonts w:hint="default" w:ascii="Times New Roman" w:hAnsi="Times New Roman" w:eastAsia="宋体" w:cs="Times New Roman"/>
                <w:bCs/>
                <w:highlight w:val="none"/>
                <w:lang w:val="en-US" w:eastAsia="zh-CN"/>
              </w:rPr>
            </w:pPr>
            <w:r>
              <w:rPr>
                <w:rFonts w:hint="default" w:ascii="Times New Roman" w:hAnsi="Times New Roman" w:eastAsia="宋体" w:cs="Times New Roman"/>
                <w:bCs/>
                <w:highlight w:val="none"/>
                <w:lang w:val="en-US" w:eastAsia="zh-CN"/>
              </w:rPr>
              <w:t>海报制作能力</w:t>
            </w:r>
          </w:p>
        </w:tc>
        <w:tc>
          <w:tcPr>
            <w:tcW w:w="5986" w:type="dxa"/>
            <w:vAlign w:val="center"/>
          </w:tcPr>
          <w:p>
            <w:pPr>
              <w:spacing w:line="400" w:lineRule="exact"/>
              <w:jc w:val="left"/>
              <w:rPr>
                <w:rFonts w:hint="default" w:ascii="Times New Roman" w:hAnsi="Times New Roman" w:eastAsia="宋体" w:cs="Times New Roman"/>
                <w:highlight w:val="none"/>
                <w:lang w:eastAsia="zh-CN"/>
              </w:rPr>
            </w:pPr>
            <w:r>
              <w:rPr>
                <w:rFonts w:hint="default" w:ascii="Times New Roman" w:hAnsi="Times New Roman" w:eastAsia="宋体" w:cs="Times New Roman"/>
                <w:highlight w:val="none"/>
                <w:lang w:val="en-US" w:eastAsia="zh-CN"/>
              </w:rPr>
              <w:t>海报的主题是否表达鲜明，</w:t>
            </w:r>
            <w:r>
              <w:rPr>
                <w:rFonts w:hint="default" w:ascii="Times New Roman" w:hAnsi="Times New Roman" w:eastAsia="宋体" w:cs="Times New Roman"/>
                <w:highlight w:val="none"/>
              </w:rPr>
              <w:t>设计是否具有专业艺术设计思维，是否符合大众审美要求</w:t>
            </w:r>
            <w:r>
              <w:rPr>
                <w:rFonts w:hint="default" w:ascii="Times New Roman" w:hAnsi="Times New Roman" w:eastAsia="宋体" w:cs="Times New Roman"/>
                <w:highlight w:val="none"/>
                <w:lang w:eastAsia="zh-CN"/>
              </w:rPr>
              <w:t>。</w:t>
            </w:r>
            <w:r>
              <w:rPr>
                <w:rFonts w:hint="default" w:ascii="Times New Roman" w:hAnsi="Times New Roman" w:eastAsia="宋体" w:cs="Times New Roman"/>
                <w:highlight w:val="none"/>
              </w:rPr>
              <w:t>根据实际情况进行评定，</w:t>
            </w:r>
            <w:r>
              <w:rPr>
                <w:rFonts w:hint="default" w:ascii="Times New Roman" w:hAnsi="Times New Roman" w:eastAsia="宋体" w:cs="Times New Roman"/>
                <w:highlight w:val="none"/>
                <w:lang w:val="en-US" w:eastAsia="zh-CN"/>
              </w:rPr>
              <w:t>14</w:t>
            </w:r>
            <w:r>
              <w:rPr>
                <w:rFonts w:hint="default" w:ascii="Times New Roman" w:hAnsi="Times New Roman" w:eastAsia="宋体" w:cs="Times New Roman"/>
                <w:highlight w:val="none"/>
              </w:rPr>
              <w:t>分＜优≤</w:t>
            </w:r>
            <w:r>
              <w:rPr>
                <w:rFonts w:hint="default" w:ascii="Times New Roman" w:hAnsi="Times New Roman" w:eastAsia="宋体" w:cs="Times New Roman"/>
                <w:highlight w:val="none"/>
                <w:lang w:val="en-US" w:eastAsia="zh-CN"/>
              </w:rPr>
              <w:t>20</w:t>
            </w:r>
            <w:r>
              <w:rPr>
                <w:rFonts w:hint="default" w:ascii="Times New Roman" w:hAnsi="Times New Roman" w:eastAsia="宋体" w:cs="Times New Roman"/>
                <w:highlight w:val="none"/>
              </w:rPr>
              <w:t>分；</w:t>
            </w:r>
            <w:r>
              <w:rPr>
                <w:rFonts w:hint="default" w:ascii="Times New Roman" w:hAnsi="Times New Roman" w:eastAsia="宋体" w:cs="Times New Roman"/>
                <w:highlight w:val="none"/>
                <w:lang w:val="en-US" w:eastAsia="zh-CN"/>
              </w:rPr>
              <w:t>7</w:t>
            </w:r>
            <w:r>
              <w:rPr>
                <w:rFonts w:hint="default" w:ascii="Times New Roman" w:hAnsi="Times New Roman" w:eastAsia="宋体" w:cs="Times New Roman"/>
                <w:highlight w:val="none"/>
              </w:rPr>
              <w:t>分＜良≤</w:t>
            </w:r>
            <w:r>
              <w:rPr>
                <w:rFonts w:hint="default" w:ascii="Times New Roman" w:hAnsi="Times New Roman" w:eastAsia="宋体" w:cs="Times New Roman"/>
                <w:highlight w:val="none"/>
                <w:lang w:val="en-US" w:eastAsia="zh-CN"/>
              </w:rPr>
              <w:t>14</w:t>
            </w:r>
            <w:r>
              <w:rPr>
                <w:rFonts w:hint="default" w:ascii="Times New Roman" w:hAnsi="Times New Roman" w:eastAsia="宋体" w:cs="Times New Roman"/>
                <w:highlight w:val="none"/>
              </w:rPr>
              <w:t>分；</w:t>
            </w:r>
            <w:r>
              <w:rPr>
                <w:rFonts w:hint="default" w:ascii="Times New Roman" w:hAnsi="Times New Roman" w:eastAsia="宋体" w:cs="Times New Roman"/>
                <w:highlight w:val="none"/>
                <w:lang w:val="en-US" w:eastAsia="zh-CN"/>
              </w:rPr>
              <w:t>0</w:t>
            </w:r>
            <w:r>
              <w:rPr>
                <w:rFonts w:hint="default" w:ascii="Times New Roman" w:hAnsi="Times New Roman" w:eastAsia="宋体" w:cs="Times New Roman"/>
                <w:highlight w:val="none"/>
              </w:rPr>
              <w:t>分＜一般≤</w:t>
            </w:r>
            <w:r>
              <w:rPr>
                <w:rFonts w:hint="default" w:ascii="Times New Roman" w:hAnsi="Times New Roman" w:eastAsia="宋体" w:cs="Times New Roman"/>
                <w:highlight w:val="none"/>
                <w:lang w:val="en-US" w:eastAsia="zh-CN"/>
              </w:rPr>
              <w:t>7</w:t>
            </w:r>
            <w:r>
              <w:rPr>
                <w:rFonts w:hint="default" w:ascii="Times New Roman" w:hAnsi="Times New Roman" w:eastAsia="宋体" w:cs="Times New Roman"/>
                <w:highlight w:val="none"/>
              </w:rPr>
              <w:t>分</w:t>
            </w:r>
            <w:r>
              <w:rPr>
                <w:rFonts w:hint="default" w:ascii="Times New Roman" w:hAnsi="Times New Roman" w:eastAsia="宋体" w:cs="Times New Roman"/>
                <w:highlight w:val="none"/>
                <w:lang w:eastAsia="zh-CN"/>
              </w:rPr>
              <w:t>。</w:t>
            </w:r>
          </w:p>
          <w:p>
            <w:pPr>
              <w:adjustRightInd w:val="0"/>
              <w:snapToGrid w:val="0"/>
              <w:spacing w:line="400" w:lineRule="exact"/>
              <w:jc w:val="left"/>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须提供同类产品宣传海报至少1份，如不提供则该项目不得分。</w:t>
            </w:r>
          </w:p>
        </w:tc>
        <w:tc>
          <w:tcPr>
            <w:tcW w:w="801" w:type="dxa"/>
            <w:vAlign w:val="center"/>
          </w:tcPr>
          <w:p>
            <w:pPr>
              <w:spacing w:line="400" w:lineRule="exact"/>
              <w:jc w:val="center"/>
              <w:rPr>
                <w:rFonts w:hint="default" w:ascii="Times New Roman" w:hAnsi="Times New Roman" w:eastAsia="宋体" w:cs="Times New Roman"/>
                <w:bCs/>
                <w:highlight w:val="none"/>
                <w:lang w:val="en-US" w:eastAsia="zh-CN"/>
              </w:rPr>
            </w:pPr>
            <w:r>
              <w:rPr>
                <w:rFonts w:hint="default" w:ascii="Times New Roman" w:hAnsi="Times New Roman" w:eastAsia="宋体" w:cs="Times New Roman"/>
                <w:bCs/>
                <w:highlight w:val="none"/>
                <w:lang w:val="en-US" w:eastAsia="zh-CN"/>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21" w:type="dxa"/>
            <w:vMerge w:val="continue"/>
            <w:vAlign w:val="center"/>
          </w:tcPr>
          <w:p>
            <w:pPr>
              <w:spacing w:line="400" w:lineRule="exact"/>
              <w:jc w:val="center"/>
              <w:rPr>
                <w:rFonts w:hint="default" w:ascii="Times New Roman" w:hAnsi="Times New Roman" w:eastAsia="宋体" w:cs="Times New Roman"/>
                <w:bCs/>
                <w:highlight w:val="none"/>
              </w:rPr>
            </w:pPr>
          </w:p>
        </w:tc>
        <w:tc>
          <w:tcPr>
            <w:tcW w:w="1567" w:type="dxa"/>
            <w:vAlign w:val="center"/>
          </w:tcPr>
          <w:p>
            <w:pPr>
              <w:spacing w:line="400" w:lineRule="exact"/>
              <w:jc w:val="center"/>
              <w:rPr>
                <w:rFonts w:hint="default" w:ascii="Times New Roman" w:hAnsi="Times New Roman" w:eastAsia="宋体" w:cs="Times New Roman"/>
                <w:bCs/>
                <w:highlight w:val="none"/>
                <w:lang w:val="en-US" w:eastAsia="zh-CN"/>
              </w:rPr>
            </w:pPr>
            <w:r>
              <w:rPr>
                <w:rFonts w:hint="default" w:ascii="Times New Roman" w:hAnsi="Times New Roman" w:eastAsia="宋体" w:cs="Times New Roman"/>
                <w:bCs/>
                <w:highlight w:val="none"/>
                <w:lang w:val="en-US" w:eastAsia="zh-CN"/>
              </w:rPr>
              <w:t>视频制作能力</w:t>
            </w:r>
          </w:p>
        </w:tc>
        <w:tc>
          <w:tcPr>
            <w:tcW w:w="5986" w:type="dxa"/>
            <w:vAlign w:val="center"/>
          </w:tcPr>
          <w:p>
            <w:pPr>
              <w:adjustRightInd w:val="0"/>
              <w:snapToGrid w:val="0"/>
              <w:spacing w:line="400" w:lineRule="exact"/>
              <w:jc w:val="left"/>
              <w:rPr>
                <w:rFonts w:hint="default" w:ascii="Times New Roman" w:hAnsi="Times New Roman" w:eastAsia="宋体" w:cs="Times New Roman"/>
                <w:bCs/>
                <w:highlight w:val="none"/>
                <w:lang w:eastAsia="zh-CN"/>
              </w:rPr>
            </w:pPr>
            <w:r>
              <w:rPr>
                <w:rFonts w:hint="default" w:ascii="Times New Roman" w:hAnsi="Times New Roman" w:eastAsia="宋体" w:cs="Times New Roman"/>
                <w:bCs/>
                <w:highlight w:val="none"/>
                <w:lang w:val="en-US" w:eastAsia="zh-CN"/>
              </w:rPr>
              <w:t>视频的主题是否表达鲜明，视频剪切是否合理</w:t>
            </w:r>
            <w:r>
              <w:rPr>
                <w:rFonts w:hint="default" w:ascii="Times New Roman" w:hAnsi="Times New Roman" w:eastAsia="宋体" w:cs="Times New Roman"/>
                <w:bCs/>
                <w:highlight w:val="none"/>
              </w:rPr>
              <w:t>，</w:t>
            </w:r>
            <w:r>
              <w:rPr>
                <w:rFonts w:hint="default" w:ascii="Times New Roman" w:hAnsi="Times New Roman" w:eastAsia="宋体" w:cs="Times New Roman"/>
                <w:bCs/>
                <w:highlight w:val="none"/>
                <w:lang w:val="en-US" w:eastAsia="zh-CN"/>
              </w:rPr>
              <w:t>是否能合理使用视频特效，是否具有创新度，画面是否清晰，画面是否流畅</w:t>
            </w:r>
            <w:r>
              <w:rPr>
                <w:rFonts w:hint="default" w:ascii="Times New Roman" w:hAnsi="Times New Roman" w:eastAsia="宋体" w:cs="Times New Roman"/>
                <w:bCs/>
                <w:highlight w:val="none"/>
              </w:rPr>
              <w:t>是否符合大众审美要求</w:t>
            </w:r>
            <w:r>
              <w:rPr>
                <w:rFonts w:hint="default" w:ascii="Times New Roman" w:hAnsi="Times New Roman" w:eastAsia="宋体" w:cs="Times New Roman"/>
                <w:bCs/>
                <w:highlight w:val="none"/>
                <w:lang w:eastAsia="zh-CN"/>
              </w:rPr>
              <w:t>。</w:t>
            </w:r>
            <w:r>
              <w:rPr>
                <w:rFonts w:hint="default" w:ascii="Times New Roman" w:hAnsi="Times New Roman" w:eastAsia="宋体" w:cs="Times New Roman"/>
                <w:bCs/>
                <w:highlight w:val="none"/>
              </w:rPr>
              <w:t>根据实际情况进行评定，</w:t>
            </w:r>
            <w:r>
              <w:rPr>
                <w:rFonts w:hint="default" w:ascii="Times New Roman" w:hAnsi="Times New Roman" w:eastAsia="宋体" w:cs="Times New Roman"/>
                <w:bCs/>
                <w:highlight w:val="none"/>
                <w:lang w:val="en-US" w:eastAsia="zh-CN"/>
              </w:rPr>
              <w:t>14</w:t>
            </w:r>
            <w:r>
              <w:rPr>
                <w:rFonts w:hint="default" w:ascii="Times New Roman" w:hAnsi="Times New Roman" w:eastAsia="宋体" w:cs="Times New Roman"/>
                <w:bCs/>
                <w:highlight w:val="none"/>
              </w:rPr>
              <w:t>分＜优≤</w:t>
            </w:r>
            <w:r>
              <w:rPr>
                <w:rFonts w:hint="default" w:ascii="Times New Roman" w:hAnsi="Times New Roman" w:eastAsia="宋体" w:cs="Times New Roman"/>
                <w:bCs/>
                <w:highlight w:val="none"/>
                <w:lang w:val="en-US" w:eastAsia="zh-CN"/>
              </w:rPr>
              <w:t>20</w:t>
            </w:r>
            <w:r>
              <w:rPr>
                <w:rFonts w:hint="default" w:ascii="Times New Roman" w:hAnsi="Times New Roman" w:eastAsia="宋体" w:cs="Times New Roman"/>
                <w:bCs/>
                <w:highlight w:val="none"/>
              </w:rPr>
              <w:t>分；</w:t>
            </w:r>
            <w:r>
              <w:rPr>
                <w:rFonts w:hint="default" w:ascii="Times New Roman" w:hAnsi="Times New Roman" w:eastAsia="宋体" w:cs="Times New Roman"/>
                <w:bCs/>
                <w:highlight w:val="none"/>
                <w:lang w:val="en-US" w:eastAsia="zh-CN"/>
              </w:rPr>
              <w:t>7</w:t>
            </w:r>
            <w:r>
              <w:rPr>
                <w:rFonts w:hint="default" w:ascii="Times New Roman" w:hAnsi="Times New Roman" w:eastAsia="宋体" w:cs="Times New Roman"/>
                <w:bCs/>
                <w:highlight w:val="none"/>
              </w:rPr>
              <w:t>分＜良≤</w:t>
            </w:r>
            <w:r>
              <w:rPr>
                <w:rFonts w:hint="default" w:ascii="Times New Roman" w:hAnsi="Times New Roman" w:eastAsia="宋体" w:cs="Times New Roman"/>
                <w:bCs/>
                <w:highlight w:val="none"/>
                <w:lang w:val="en-US" w:eastAsia="zh-CN"/>
              </w:rPr>
              <w:t>14</w:t>
            </w:r>
            <w:r>
              <w:rPr>
                <w:rFonts w:hint="default" w:ascii="Times New Roman" w:hAnsi="Times New Roman" w:eastAsia="宋体" w:cs="Times New Roman"/>
                <w:bCs/>
                <w:highlight w:val="none"/>
              </w:rPr>
              <w:t>分；</w:t>
            </w:r>
            <w:r>
              <w:rPr>
                <w:rFonts w:hint="default" w:ascii="Times New Roman" w:hAnsi="Times New Roman" w:eastAsia="宋体" w:cs="Times New Roman"/>
                <w:bCs/>
                <w:highlight w:val="none"/>
                <w:lang w:val="en-US" w:eastAsia="zh-CN"/>
              </w:rPr>
              <w:t>0</w:t>
            </w:r>
            <w:r>
              <w:rPr>
                <w:rFonts w:hint="default" w:ascii="Times New Roman" w:hAnsi="Times New Roman" w:eastAsia="宋体" w:cs="Times New Roman"/>
                <w:bCs/>
                <w:highlight w:val="none"/>
              </w:rPr>
              <w:t>分＜一般≤</w:t>
            </w:r>
            <w:r>
              <w:rPr>
                <w:rFonts w:hint="default" w:ascii="Times New Roman" w:hAnsi="Times New Roman" w:eastAsia="宋体" w:cs="Times New Roman"/>
                <w:bCs/>
                <w:highlight w:val="none"/>
                <w:lang w:val="en-US" w:eastAsia="zh-CN"/>
              </w:rPr>
              <w:t>7</w:t>
            </w:r>
            <w:r>
              <w:rPr>
                <w:rFonts w:hint="default" w:ascii="Times New Roman" w:hAnsi="Times New Roman" w:eastAsia="宋体" w:cs="Times New Roman"/>
                <w:bCs/>
                <w:highlight w:val="none"/>
              </w:rPr>
              <w:t>分</w:t>
            </w:r>
            <w:r>
              <w:rPr>
                <w:rFonts w:hint="default" w:ascii="Times New Roman" w:hAnsi="Times New Roman" w:eastAsia="宋体" w:cs="Times New Roman"/>
                <w:bCs/>
                <w:highlight w:val="none"/>
                <w:lang w:eastAsia="zh-CN"/>
              </w:rPr>
              <w:t>。</w:t>
            </w:r>
          </w:p>
          <w:p>
            <w:pPr>
              <w:adjustRightInd w:val="0"/>
              <w:snapToGrid w:val="0"/>
              <w:spacing w:line="400" w:lineRule="exact"/>
              <w:jc w:val="left"/>
              <w:rPr>
                <w:rFonts w:hint="default" w:ascii="Times New Roman" w:hAnsi="Times New Roman" w:eastAsia="宋体" w:cs="Times New Roman"/>
                <w:bCs/>
                <w:highlight w:val="none"/>
              </w:rPr>
            </w:pPr>
            <w:r>
              <w:rPr>
                <w:rFonts w:hint="default" w:ascii="Times New Roman" w:hAnsi="Times New Roman" w:eastAsia="宋体" w:cs="Times New Roman"/>
                <w:highlight w:val="none"/>
                <w:lang w:val="en-US" w:eastAsia="zh-CN"/>
              </w:rPr>
              <w:t>须提供同类产品宣传视频至少1份，如不提供则该项目不得分。</w:t>
            </w:r>
          </w:p>
        </w:tc>
        <w:tc>
          <w:tcPr>
            <w:tcW w:w="801" w:type="dxa"/>
            <w:vAlign w:val="center"/>
          </w:tcPr>
          <w:p>
            <w:pPr>
              <w:spacing w:line="400" w:lineRule="exact"/>
              <w:jc w:val="center"/>
              <w:rPr>
                <w:rFonts w:hint="default" w:ascii="Times New Roman" w:hAnsi="Times New Roman" w:eastAsia="宋体" w:cs="Times New Roman"/>
                <w:bCs/>
                <w:highlight w:val="none"/>
                <w:lang w:val="en-US" w:eastAsia="zh-CN"/>
              </w:rPr>
            </w:pPr>
            <w:r>
              <w:rPr>
                <w:rFonts w:hint="default" w:ascii="Times New Roman" w:hAnsi="Times New Roman" w:eastAsia="宋体" w:cs="Times New Roman"/>
                <w:bCs/>
                <w:highlight w:val="none"/>
                <w:lang w:val="en-US" w:eastAsia="zh-CN"/>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21" w:type="dxa"/>
            <w:vMerge w:val="continue"/>
            <w:vAlign w:val="center"/>
          </w:tcPr>
          <w:p>
            <w:pPr>
              <w:spacing w:line="400" w:lineRule="exact"/>
              <w:jc w:val="center"/>
              <w:rPr>
                <w:rFonts w:hint="default" w:ascii="Times New Roman" w:hAnsi="Times New Roman" w:eastAsia="宋体" w:cs="Times New Roman"/>
                <w:bCs/>
                <w:highlight w:val="none"/>
              </w:rPr>
            </w:pPr>
            <w:bookmarkStart w:id="16" w:name="_Toc510002903"/>
            <w:bookmarkStart w:id="17" w:name="_Toc72842148"/>
            <w:bookmarkStart w:id="18" w:name="_Toc509837150"/>
          </w:p>
        </w:tc>
        <w:tc>
          <w:tcPr>
            <w:tcW w:w="8354" w:type="dxa"/>
            <w:gridSpan w:val="3"/>
            <w:vAlign w:val="center"/>
          </w:tcPr>
          <w:p>
            <w:pPr>
              <w:spacing w:line="400" w:lineRule="exact"/>
              <w:jc w:val="both"/>
              <w:rPr>
                <w:rFonts w:hint="default" w:ascii="Times New Roman" w:hAnsi="Times New Roman" w:eastAsia="宋体" w:cs="Times New Roman"/>
                <w:bCs/>
                <w:highlight w:val="none"/>
                <w:lang w:val="en-US" w:eastAsia="zh-CN"/>
              </w:rPr>
            </w:pPr>
            <w:r>
              <w:rPr>
                <w:rFonts w:hint="default" w:ascii="Times New Roman" w:hAnsi="Times New Roman" w:eastAsia="宋体" w:cs="Times New Roman"/>
                <w:szCs w:val="21"/>
                <w:highlight w:val="none"/>
                <w:lang w:val="en-US" w:eastAsia="zh-CN"/>
              </w:rPr>
              <w:t>海报及宣传视频均提供电子版，放于电子U盘内。</w:t>
            </w:r>
          </w:p>
        </w:tc>
      </w:tr>
    </w:tbl>
    <w:p>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2" w:firstLineChars="200"/>
        <w:jc w:val="left"/>
        <w:textAlignment w:val="auto"/>
        <w:rPr>
          <w:rFonts w:hint="default"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（3）确定中选候选人</w:t>
      </w:r>
      <w:bookmarkEnd w:id="16"/>
      <w:bookmarkEnd w:id="17"/>
      <w:bookmarkEnd w:id="18"/>
    </w:p>
    <w:p>
      <w:pPr>
        <w:pageBreakBefore w:val="0"/>
        <w:wordWrap/>
        <w:topLinePunct w:val="0"/>
        <w:bidi w:val="0"/>
        <w:adjustRightInd w:val="0"/>
        <w:snapToGrid w:val="0"/>
        <w:spacing w:line="440" w:lineRule="exact"/>
        <w:ind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评</w:t>
      </w:r>
      <w:r>
        <w:rPr>
          <w:rFonts w:hint="eastAsia" w:ascii="Times New Roman" w:hAnsi="Times New Roman" w:cs="Times New Roman"/>
          <w:szCs w:val="21"/>
          <w:highlight w:val="none"/>
          <w:lang w:eastAsia="zh-CN"/>
        </w:rPr>
        <w:t>审</w:t>
      </w:r>
      <w:bookmarkStart w:id="21" w:name="_GoBack"/>
      <w:bookmarkEnd w:id="21"/>
      <w:r>
        <w:rPr>
          <w:rFonts w:hint="default" w:ascii="Times New Roman" w:hAnsi="Times New Roman" w:eastAsia="宋体" w:cs="Times New Roman"/>
          <w:szCs w:val="21"/>
          <w:highlight w:val="none"/>
        </w:rPr>
        <w:t>委员会对各</w:t>
      </w:r>
      <w:r>
        <w:rPr>
          <w:rFonts w:hint="default" w:ascii="Times New Roman" w:hAnsi="Times New Roman" w:eastAsia="宋体" w:cs="Times New Roman"/>
          <w:szCs w:val="21"/>
          <w:highlight w:val="none"/>
          <w:lang w:eastAsia="zh-CN"/>
        </w:rPr>
        <w:t>意向合作方</w:t>
      </w:r>
      <w:r>
        <w:rPr>
          <w:rFonts w:hint="default" w:ascii="Times New Roman" w:hAnsi="Times New Roman" w:eastAsia="宋体" w:cs="Times New Roman"/>
          <w:szCs w:val="21"/>
          <w:highlight w:val="none"/>
        </w:rPr>
        <w:t>的综合得分（商务得分</w:t>
      </w:r>
      <w:r>
        <w:rPr>
          <w:rFonts w:hint="default" w:ascii="Times New Roman" w:hAnsi="Times New Roman" w:eastAsia="宋体" w:cs="Times New Roman"/>
          <w:szCs w:val="21"/>
          <w:highlight w:val="none"/>
          <w:lang w:val="en-US" w:eastAsia="zh-CN"/>
        </w:rPr>
        <w:t>+</w:t>
      </w:r>
      <w:r>
        <w:rPr>
          <w:rFonts w:hint="default" w:ascii="Times New Roman" w:hAnsi="Times New Roman" w:eastAsia="宋体" w:cs="Times New Roman"/>
          <w:szCs w:val="21"/>
          <w:highlight w:val="none"/>
        </w:rPr>
        <w:t>技术得分）按照从高到低的顺序确定排名次序，并推荐排名</w:t>
      </w:r>
      <w:r>
        <w:rPr>
          <w:rFonts w:hint="eastAsia" w:ascii="Times New Roman" w:hAnsi="Times New Roman" w:cs="Times New Roman"/>
          <w:szCs w:val="21"/>
          <w:highlight w:val="none"/>
          <w:lang w:eastAsia="zh-CN"/>
        </w:rPr>
        <w:t>前三</w:t>
      </w:r>
      <w:r>
        <w:rPr>
          <w:rFonts w:hint="default" w:ascii="Times New Roman" w:hAnsi="Times New Roman" w:eastAsia="宋体" w:cs="Times New Roman"/>
          <w:szCs w:val="21"/>
          <w:highlight w:val="none"/>
        </w:rPr>
        <w:t>的</w:t>
      </w:r>
      <w:r>
        <w:rPr>
          <w:rFonts w:hint="default" w:ascii="Times New Roman" w:hAnsi="Times New Roman" w:eastAsia="宋体" w:cs="Times New Roman"/>
          <w:szCs w:val="21"/>
          <w:highlight w:val="none"/>
          <w:lang w:eastAsia="zh-CN"/>
        </w:rPr>
        <w:t>意向合作方</w:t>
      </w:r>
      <w:r>
        <w:rPr>
          <w:rFonts w:hint="default" w:ascii="Times New Roman" w:hAnsi="Times New Roman" w:eastAsia="宋体" w:cs="Times New Roman"/>
          <w:szCs w:val="21"/>
          <w:highlight w:val="none"/>
        </w:rPr>
        <w:t>为中选候选人。如遇两家</w:t>
      </w:r>
      <w:r>
        <w:rPr>
          <w:rFonts w:hint="eastAsia" w:ascii="Times New Roman" w:hAnsi="Times New Roman" w:cs="Times New Roman"/>
          <w:szCs w:val="21"/>
          <w:highlight w:val="none"/>
          <w:lang w:eastAsia="zh-CN"/>
        </w:rPr>
        <w:t>及以上</w:t>
      </w:r>
      <w:r>
        <w:rPr>
          <w:rFonts w:hint="default" w:ascii="Times New Roman" w:hAnsi="Times New Roman" w:eastAsia="宋体" w:cs="Times New Roman"/>
          <w:szCs w:val="21"/>
          <w:highlight w:val="none"/>
          <w:lang w:eastAsia="zh-CN"/>
        </w:rPr>
        <w:t>意向合作方</w:t>
      </w:r>
      <w:r>
        <w:rPr>
          <w:rFonts w:hint="default" w:ascii="Times New Roman" w:hAnsi="Times New Roman" w:eastAsia="宋体" w:cs="Times New Roman"/>
          <w:szCs w:val="21"/>
          <w:highlight w:val="none"/>
        </w:rPr>
        <w:t>排名并列时，</w:t>
      </w:r>
      <w:r>
        <w:rPr>
          <w:rFonts w:hint="default" w:ascii="Times New Roman" w:hAnsi="Times New Roman" w:eastAsia="宋体" w:cs="Times New Roman"/>
          <w:b/>
          <w:bCs/>
          <w:szCs w:val="21"/>
          <w:highlight w:val="none"/>
        </w:rPr>
        <w:t>则</w:t>
      </w:r>
      <w:r>
        <w:rPr>
          <w:rFonts w:hint="default" w:ascii="Times New Roman" w:hAnsi="Times New Roman" w:eastAsia="宋体" w:cs="Times New Roman"/>
          <w:b/>
          <w:bCs/>
          <w:szCs w:val="21"/>
          <w:highlight w:val="none"/>
          <w:lang w:val="en-US" w:eastAsia="zh-CN"/>
        </w:rPr>
        <w:t>技术部分得分</w:t>
      </w:r>
      <w:r>
        <w:rPr>
          <w:rFonts w:hint="default" w:ascii="Times New Roman" w:hAnsi="Times New Roman" w:eastAsia="宋体" w:cs="Times New Roman"/>
          <w:b/>
          <w:bCs/>
          <w:szCs w:val="21"/>
          <w:highlight w:val="none"/>
        </w:rPr>
        <w:t>较</w:t>
      </w:r>
      <w:r>
        <w:rPr>
          <w:rFonts w:hint="default" w:ascii="Times New Roman" w:hAnsi="Times New Roman" w:eastAsia="宋体" w:cs="Times New Roman"/>
          <w:b/>
          <w:bCs/>
          <w:szCs w:val="21"/>
          <w:highlight w:val="none"/>
          <w:lang w:eastAsia="zh-CN"/>
        </w:rPr>
        <w:t>高</w:t>
      </w:r>
      <w:r>
        <w:rPr>
          <w:rFonts w:hint="default" w:ascii="Times New Roman" w:hAnsi="Times New Roman" w:eastAsia="宋体" w:cs="Times New Roman"/>
          <w:b/>
          <w:bCs/>
          <w:szCs w:val="21"/>
          <w:highlight w:val="none"/>
        </w:rPr>
        <w:t>的</w:t>
      </w:r>
      <w:r>
        <w:rPr>
          <w:rFonts w:hint="default" w:ascii="Times New Roman" w:hAnsi="Times New Roman" w:eastAsia="宋体" w:cs="Times New Roman"/>
          <w:b/>
          <w:bCs/>
          <w:szCs w:val="21"/>
          <w:highlight w:val="none"/>
          <w:lang w:eastAsia="zh-CN"/>
        </w:rPr>
        <w:t>意向合作方</w:t>
      </w:r>
      <w:r>
        <w:rPr>
          <w:rFonts w:hint="default" w:ascii="Times New Roman" w:hAnsi="Times New Roman" w:eastAsia="宋体" w:cs="Times New Roman"/>
          <w:b/>
          <w:bCs/>
          <w:szCs w:val="21"/>
          <w:highlight w:val="none"/>
        </w:rPr>
        <w:t>为中选候选人</w:t>
      </w:r>
      <w:r>
        <w:rPr>
          <w:rFonts w:hint="eastAsia" w:ascii="Times New Roman" w:hAnsi="Times New Roman" w:cs="Times New Roman"/>
          <w:b/>
          <w:bCs/>
          <w:szCs w:val="21"/>
          <w:highlight w:val="none"/>
          <w:lang w:eastAsia="zh-CN"/>
        </w:rPr>
        <w:t>之一</w:t>
      </w:r>
      <w:r>
        <w:rPr>
          <w:rFonts w:hint="default" w:ascii="Times New Roman" w:hAnsi="Times New Roman" w:eastAsia="宋体" w:cs="Times New Roman"/>
          <w:szCs w:val="21"/>
          <w:highlight w:val="none"/>
        </w:rPr>
        <w:t>。如</w:t>
      </w:r>
      <w:r>
        <w:rPr>
          <w:rFonts w:hint="default" w:ascii="Times New Roman" w:hAnsi="Times New Roman" w:eastAsia="宋体" w:cs="Times New Roman"/>
          <w:szCs w:val="21"/>
          <w:highlight w:val="none"/>
          <w:lang w:val="en-US" w:eastAsia="zh-CN"/>
        </w:rPr>
        <w:t>技术部分得分</w:t>
      </w:r>
      <w:r>
        <w:rPr>
          <w:rFonts w:hint="default" w:ascii="Times New Roman" w:hAnsi="Times New Roman" w:eastAsia="宋体" w:cs="Times New Roman"/>
          <w:szCs w:val="21"/>
          <w:highlight w:val="none"/>
          <w:lang w:eastAsia="zh-CN"/>
        </w:rPr>
        <w:t>也相同</w:t>
      </w:r>
      <w:r>
        <w:rPr>
          <w:rFonts w:hint="default" w:ascii="Times New Roman" w:hAnsi="Times New Roman" w:eastAsia="宋体" w:cs="Times New Roman"/>
          <w:szCs w:val="21"/>
          <w:highlight w:val="none"/>
        </w:rPr>
        <w:t>，则通过抽签方式确定中选候选人之一。</w:t>
      </w:r>
    </w:p>
    <w:p>
      <w:pPr>
        <w:pageBreakBefore w:val="0"/>
        <w:wordWrap/>
        <w:topLinePunct w:val="0"/>
        <w:bidi w:val="0"/>
        <w:adjustRightInd w:val="0"/>
        <w:snapToGrid w:val="0"/>
        <w:spacing w:line="440" w:lineRule="exact"/>
        <w:ind w:left="-2" w:leftChars="-1" w:firstLine="420" w:firstLineChars="200"/>
        <w:rPr>
          <w:rFonts w:hint="default" w:ascii="Times New Roman" w:hAnsi="Times New Roman" w:eastAsia="宋体" w:cs="Times New Roman"/>
          <w:highlight w:val="none"/>
          <w:lang w:val="en-US" w:eastAsia="zh-CN"/>
        </w:rPr>
      </w:pPr>
      <w:r>
        <w:rPr>
          <w:rFonts w:hint="default" w:ascii="Times New Roman" w:hAnsi="Times New Roman" w:eastAsia="宋体" w:cs="Times New Roman"/>
          <w:kern w:val="0"/>
          <w:szCs w:val="21"/>
          <w:highlight w:val="none"/>
        </w:rPr>
        <w:t>本办法未尽事宜，由评</w:t>
      </w:r>
      <w:r>
        <w:rPr>
          <w:rFonts w:hint="eastAsia" w:ascii="Times New Roman" w:hAnsi="Times New Roman" w:cs="Times New Roman"/>
          <w:kern w:val="0"/>
          <w:szCs w:val="21"/>
          <w:highlight w:val="none"/>
          <w:lang w:eastAsia="zh-CN"/>
        </w:rPr>
        <w:t>审</w:t>
      </w:r>
      <w:r>
        <w:rPr>
          <w:rFonts w:hint="default" w:ascii="Times New Roman" w:hAnsi="Times New Roman" w:eastAsia="宋体" w:cs="Times New Roman"/>
          <w:kern w:val="0"/>
          <w:szCs w:val="21"/>
          <w:highlight w:val="none"/>
        </w:rPr>
        <w:t>委员会依据有关法律法规研究解决</w:t>
      </w:r>
      <w:r>
        <w:rPr>
          <w:rFonts w:hint="default" w:ascii="Times New Roman" w:hAnsi="Times New Roman" w:eastAsia="宋体" w:cs="Times New Roman"/>
          <w:szCs w:val="21"/>
          <w:highlight w:val="none"/>
        </w:rPr>
        <w:t>。</w:t>
      </w:r>
    </w:p>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rPr>
          <w:rFonts w:hint="default"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 xml:space="preserve">（4）其他说明 </w:t>
      </w:r>
    </w:p>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 xml:space="preserve">招募人无需向意向合作方就评审过程、结果做任何解释。 </w:t>
      </w:r>
    </w:p>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rPr>
          <w:rFonts w:hint="default"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 xml:space="preserve">六、合同签订 </w:t>
      </w:r>
    </w:p>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 xml:space="preserve">1. 意向合作方如被确定为中选合作方，招募人将向中选合作方发放中选通知书。中选合作方拒绝接收中选通知书，或因中选合作方原因（如报名表或竞选文件中的联系地址和邮寄地址错误、中选合作方更换地址而未提前通知招募人等）导致中选通知书无法寄出或到达中选合作方处的，招募人将视为中选合作方放弃中选资格，招募人有权取消其中选资格。 </w:t>
      </w:r>
    </w:p>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2. 自中选通知书发出之日起 7 日内，中选合作方须缴纳履约保证金；自收到租赁押金（履约保证金）之日起30日内签订合同。中选合作方未按时足额缴纳履约保证金或逾期不与招募人签订合同的，招募人有权取消其中选资格。</w:t>
      </w:r>
    </w:p>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rPr>
          <w:rFonts w:hint="default"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七、履约保证金</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履约保证金：金额为</w:t>
      </w:r>
      <w:r>
        <w:rPr>
          <w:rFonts w:hint="eastAsia" w:ascii="Times New Roman" w:hAnsi="Times New Roman" w:cs="Times New Roman"/>
          <w:color w:val="auto"/>
          <w:kern w:val="0"/>
          <w:sz w:val="21"/>
          <w:szCs w:val="21"/>
          <w:highlight w:val="none"/>
          <w:lang w:val="en-US" w:eastAsia="zh-CN" w:bidi="ar"/>
        </w:rPr>
        <w:t>5</w:t>
      </w:r>
      <w:r>
        <w:rPr>
          <w:rFonts w:hint="default" w:ascii="Times New Roman" w:hAnsi="Times New Roman" w:eastAsia="宋体" w:cs="Times New Roman"/>
          <w:color w:val="auto"/>
          <w:kern w:val="0"/>
          <w:sz w:val="21"/>
          <w:szCs w:val="21"/>
          <w:highlight w:val="none"/>
          <w:lang w:val="en-US" w:eastAsia="zh-CN" w:bidi="ar"/>
        </w:rPr>
        <w:t>000元。</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right="-512" w:rightChars="-244" w:firstLine="422" w:firstLineChars="200"/>
        <w:jc w:val="left"/>
        <w:textAlignment w:val="auto"/>
        <w:rPr>
          <w:rFonts w:hint="default"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 xml:space="preserve">履约保证金交纳方式:中选合作方须采用现金或从企业基本账户以银行转账的形式交纳保证金；禁止第三方代缴保证金或以其他方式交纳。 </w:t>
      </w:r>
    </w:p>
    <w:p>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2" w:firstLineChars="200"/>
        <w:jc w:val="left"/>
        <w:textAlignment w:val="auto"/>
        <w:rPr>
          <w:rFonts w:hint="default"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户名：南通轨道资源开发有限公司</w:t>
      </w:r>
    </w:p>
    <w:p>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2" w:firstLineChars="200"/>
        <w:jc w:val="left"/>
        <w:textAlignment w:val="auto"/>
        <w:rPr>
          <w:rFonts w:hint="default"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账号：3206240011010000223177</w:t>
      </w:r>
    </w:p>
    <w:p>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2" w:firstLineChars="200"/>
        <w:jc w:val="left"/>
        <w:textAlignment w:val="auto"/>
        <w:rPr>
          <w:rFonts w:hint="eastAsia" w:ascii="Times New Roman" w:hAnsi="Times New Roman" w:cs="Times New Roman"/>
          <w:b/>
          <w:bCs/>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开户行：江苏南通农村商业银行股份有限公司营业部</w:t>
      </w:r>
      <w:r>
        <w:rPr>
          <w:rFonts w:hint="eastAsia" w:ascii="Times New Roman" w:hAnsi="Times New Roman" w:cs="Times New Roman"/>
          <w:b/>
          <w:bCs/>
          <w:color w:val="auto"/>
          <w:kern w:val="0"/>
          <w:sz w:val="21"/>
          <w:szCs w:val="21"/>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2" w:firstLineChars="200"/>
        <w:jc w:val="left"/>
        <w:textAlignment w:val="auto"/>
        <w:rPr>
          <w:rFonts w:hint="default"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交纳履约保证金时须备注“文创产品代理销售履约保证金”。</w:t>
      </w:r>
    </w:p>
    <w:p>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履约保证金的退还：中选合作方在合同期限内无任何违约或违法行为，合同期满后，履约保证金退还。</w:t>
      </w:r>
    </w:p>
    <w:p>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br w:type="page"/>
      </w:r>
    </w:p>
    <w:p>
      <w:pPr>
        <w:pStyle w:val="2"/>
        <w:bidi w:val="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附件4. 竞选文件格式</w:t>
      </w:r>
    </w:p>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default" w:ascii="Times New Roman" w:hAnsi="Times New Roman" w:eastAsia="宋体" w:cs="Times New Roman"/>
          <w:b/>
          <w:sz w:val="48"/>
          <w:szCs w:val="48"/>
          <w:highlight w:val="none"/>
          <w:lang w:eastAsia="zh-CN"/>
        </w:rPr>
      </w:pPr>
    </w:p>
    <w:p>
      <w:pPr>
        <w:ind w:left="-315" w:leftChars="-150"/>
        <w:jc w:val="center"/>
        <w:rPr>
          <w:rFonts w:hint="default" w:ascii="Times New Roman" w:hAnsi="Times New Roman" w:eastAsia="宋体" w:cs="Times New Roman"/>
          <w:b/>
          <w:bCs/>
          <w:color w:val="auto"/>
          <w:kern w:val="0"/>
          <w:sz w:val="52"/>
          <w:szCs w:val="52"/>
          <w:highlight w:val="none"/>
          <w:lang w:val="en-US" w:eastAsia="zh-CN" w:bidi="ar"/>
        </w:rPr>
      </w:pPr>
      <w:r>
        <w:rPr>
          <w:rFonts w:hint="default" w:ascii="Times New Roman" w:hAnsi="Times New Roman" w:eastAsia="宋体" w:cs="Times New Roman"/>
          <w:b/>
          <w:bCs/>
          <w:color w:val="auto"/>
          <w:kern w:val="0"/>
          <w:sz w:val="52"/>
          <w:szCs w:val="52"/>
          <w:highlight w:val="none"/>
          <w:lang w:val="en-US" w:eastAsia="zh-CN" w:bidi="ar"/>
        </w:rPr>
        <w:t>南通轨道交通文创产品代理销售</w:t>
      </w:r>
    </w:p>
    <w:p>
      <w:pPr>
        <w:pStyle w:val="6"/>
        <w:keepNext w:val="0"/>
        <w:keepLines w:val="0"/>
        <w:pageBreakBefore w:val="0"/>
        <w:widowControl w:val="0"/>
        <w:kinsoku/>
        <w:wordWrap/>
        <w:overflowPunct/>
        <w:topLinePunct w:val="0"/>
        <w:autoSpaceDE/>
        <w:autoSpaceDN/>
        <w:bidi w:val="0"/>
        <w:adjustRightInd/>
        <w:snapToGrid/>
        <w:spacing w:line="720" w:lineRule="auto"/>
        <w:ind w:left="0" w:leftChars="0" w:firstLine="0" w:firstLineChars="0"/>
        <w:jc w:val="center"/>
        <w:textAlignment w:val="auto"/>
        <w:rPr>
          <w:rFonts w:hint="default" w:ascii="Times New Roman" w:hAnsi="Times New Roman" w:eastAsia="宋体" w:cs="Times New Roman"/>
          <w:b/>
          <w:bCs/>
          <w:sz w:val="48"/>
          <w:szCs w:val="48"/>
          <w:highlight w:val="none"/>
        </w:rPr>
      </w:pPr>
      <w:r>
        <w:rPr>
          <w:rFonts w:hint="default" w:ascii="Times New Roman" w:hAnsi="Times New Roman" w:eastAsia="宋体" w:cs="Times New Roman"/>
          <w:b/>
          <w:bCs/>
          <w:color w:val="auto"/>
          <w:kern w:val="0"/>
          <w:sz w:val="52"/>
          <w:szCs w:val="52"/>
          <w:highlight w:val="none"/>
          <w:lang w:val="en-US" w:eastAsia="zh-CN" w:bidi="ar"/>
        </w:rPr>
        <w:t>合作单位征集项目</w:t>
      </w:r>
    </w:p>
    <w:p>
      <w:pPr>
        <w:pStyle w:val="6"/>
        <w:pageBreakBefore w:val="0"/>
        <w:wordWrap/>
        <w:topLinePunct w:val="0"/>
        <w:bidi w:val="0"/>
        <w:spacing w:line="440" w:lineRule="exact"/>
        <w:ind w:firstLine="560"/>
        <w:jc w:val="center"/>
        <w:rPr>
          <w:rFonts w:hint="default" w:ascii="Times New Roman" w:hAnsi="Times New Roman" w:eastAsia="宋体" w:cs="Times New Roman"/>
          <w:sz w:val="28"/>
          <w:szCs w:val="28"/>
          <w:highlight w:val="none"/>
        </w:rPr>
      </w:pPr>
    </w:p>
    <w:p>
      <w:pPr>
        <w:pStyle w:val="6"/>
        <w:pageBreakBefore w:val="0"/>
        <w:wordWrap/>
        <w:topLinePunct w:val="0"/>
        <w:bidi w:val="0"/>
        <w:spacing w:line="440" w:lineRule="exact"/>
        <w:ind w:firstLine="560"/>
        <w:jc w:val="center"/>
        <w:rPr>
          <w:rFonts w:hint="default" w:ascii="Times New Roman" w:hAnsi="Times New Roman" w:eastAsia="宋体" w:cs="Times New Roman"/>
          <w:sz w:val="28"/>
          <w:szCs w:val="28"/>
          <w:highlight w:val="none"/>
        </w:rPr>
      </w:pPr>
    </w:p>
    <w:p>
      <w:pPr>
        <w:pStyle w:val="6"/>
        <w:pageBreakBefore w:val="0"/>
        <w:widowControl w:val="0"/>
        <w:kinsoku/>
        <w:wordWrap/>
        <w:overflowPunct/>
        <w:topLinePunct w:val="0"/>
        <w:autoSpaceDE/>
        <w:autoSpaceDN/>
        <w:bidi w:val="0"/>
        <w:adjustRightInd/>
        <w:spacing w:line="720" w:lineRule="auto"/>
        <w:ind w:firstLine="560"/>
        <w:jc w:val="center"/>
        <w:textAlignment w:val="auto"/>
        <w:rPr>
          <w:rFonts w:hint="default" w:ascii="Times New Roman" w:hAnsi="Times New Roman" w:eastAsia="宋体" w:cs="Times New Roman"/>
          <w:sz w:val="28"/>
          <w:szCs w:val="28"/>
          <w:highlight w:val="none"/>
        </w:rPr>
      </w:pPr>
    </w:p>
    <w:p>
      <w:pPr>
        <w:pStyle w:val="3"/>
        <w:pageBreakBefore w:val="0"/>
        <w:widowControl w:val="0"/>
        <w:kinsoku/>
        <w:wordWrap/>
        <w:overflowPunct/>
        <w:topLinePunct w:val="0"/>
        <w:autoSpaceDE/>
        <w:autoSpaceDN/>
        <w:bidi w:val="0"/>
        <w:adjustRightInd/>
        <w:snapToGrid w:val="0"/>
        <w:spacing w:before="0" w:after="0" w:line="720" w:lineRule="auto"/>
        <w:jc w:val="center"/>
        <w:textAlignment w:val="auto"/>
        <w:rPr>
          <w:rFonts w:hint="default" w:ascii="Times New Roman" w:hAnsi="Times New Roman" w:eastAsia="宋体" w:cs="Times New Roman"/>
          <w:bCs/>
          <w:sz w:val="44"/>
          <w:szCs w:val="44"/>
          <w:highlight w:val="none"/>
        </w:rPr>
      </w:pPr>
      <w:r>
        <w:rPr>
          <w:rFonts w:hint="default" w:ascii="Times New Roman" w:hAnsi="Times New Roman" w:eastAsia="宋体" w:cs="Times New Roman"/>
          <w:bCs/>
          <w:sz w:val="44"/>
          <w:szCs w:val="44"/>
          <w:highlight w:val="none"/>
        </w:rPr>
        <w:t>资格审查文件</w:t>
      </w:r>
    </w:p>
    <w:p>
      <w:pPr>
        <w:pStyle w:val="6"/>
        <w:pageBreakBefore w:val="0"/>
        <w:widowControl w:val="0"/>
        <w:kinsoku/>
        <w:wordWrap/>
        <w:overflowPunct/>
        <w:topLinePunct w:val="0"/>
        <w:autoSpaceDE/>
        <w:autoSpaceDN/>
        <w:bidi w:val="0"/>
        <w:adjustRightInd/>
        <w:spacing w:line="720" w:lineRule="auto"/>
        <w:ind w:firstLine="560"/>
        <w:jc w:val="center"/>
        <w:textAlignment w:val="auto"/>
        <w:rPr>
          <w:rFonts w:hint="default" w:ascii="Times New Roman" w:hAnsi="Times New Roman" w:eastAsia="宋体" w:cs="Times New Roman"/>
          <w:sz w:val="28"/>
          <w:szCs w:val="28"/>
          <w:highlight w:val="none"/>
        </w:rPr>
      </w:pPr>
    </w:p>
    <w:p>
      <w:pPr>
        <w:pStyle w:val="6"/>
        <w:pageBreakBefore w:val="0"/>
        <w:widowControl w:val="0"/>
        <w:kinsoku/>
        <w:wordWrap/>
        <w:overflowPunct/>
        <w:topLinePunct w:val="0"/>
        <w:autoSpaceDE/>
        <w:autoSpaceDN/>
        <w:bidi w:val="0"/>
        <w:adjustRightInd/>
        <w:spacing w:line="720" w:lineRule="auto"/>
        <w:ind w:firstLine="560"/>
        <w:jc w:val="center"/>
        <w:textAlignment w:val="auto"/>
        <w:rPr>
          <w:rFonts w:hint="default" w:ascii="Times New Roman" w:hAnsi="Times New Roman" w:eastAsia="宋体" w:cs="Times New Roman"/>
          <w:sz w:val="28"/>
          <w:szCs w:val="28"/>
          <w:highlight w:val="none"/>
        </w:rPr>
      </w:pPr>
    </w:p>
    <w:p>
      <w:pPr>
        <w:pStyle w:val="6"/>
        <w:pageBreakBefore w:val="0"/>
        <w:wordWrap/>
        <w:topLinePunct w:val="0"/>
        <w:bidi w:val="0"/>
        <w:spacing w:line="440" w:lineRule="exact"/>
        <w:ind w:firstLine="560"/>
        <w:jc w:val="center"/>
        <w:rPr>
          <w:rFonts w:hint="default" w:ascii="Times New Roman" w:hAnsi="Times New Roman" w:eastAsia="宋体" w:cs="Times New Roman"/>
          <w:sz w:val="28"/>
          <w:szCs w:val="28"/>
          <w:highlight w:val="none"/>
        </w:rPr>
      </w:pPr>
    </w:p>
    <w:p>
      <w:pPr>
        <w:pStyle w:val="6"/>
        <w:pageBreakBefore w:val="0"/>
        <w:wordWrap/>
        <w:topLinePunct w:val="0"/>
        <w:bidi w:val="0"/>
        <w:spacing w:line="440" w:lineRule="exact"/>
        <w:ind w:firstLine="560"/>
        <w:jc w:val="center"/>
        <w:rPr>
          <w:rFonts w:hint="default" w:ascii="Times New Roman" w:hAnsi="Times New Roman" w:eastAsia="宋体" w:cs="Times New Roman"/>
          <w:sz w:val="28"/>
          <w:szCs w:val="28"/>
          <w:highlight w:val="none"/>
        </w:rPr>
      </w:pPr>
    </w:p>
    <w:p>
      <w:pPr>
        <w:pStyle w:val="6"/>
        <w:pageBreakBefore w:val="0"/>
        <w:wordWrap/>
        <w:topLinePunct w:val="0"/>
        <w:bidi w:val="0"/>
        <w:spacing w:line="440" w:lineRule="exact"/>
        <w:ind w:firstLine="560"/>
        <w:jc w:val="center"/>
        <w:rPr>
          <w:rFonts w:hint="default" w:ascii="Times New Roman" w:hAnsi="Times New Roman" w:eastAsia="宋体" w:cs="Times New Roman"/>
          <w:sz w:val="28"/>
          <w:szCs w:val="28"/>
          <w:highlight w:val="none"/>
        </w:rPr>
      </w:pPr>
    </w:p>
    <w:p>
      <w:pPr>
        <w:pStyle w:val="6"/>
        <w:pageBreakBefore w:val="0"/>
        <w:wordWrap/>
        <w:topLinePunct w:val="0"/>
        <w:bidi w:val="0"/>
        <w:spacing w:line="440" w:lineRule="exact"/>
        <w:ind w:firstLine="560"/>
        <w:jc w:val="center"/>
        <w:rPr>
          <w:rFonts w:hint="default" w:ascii="Times New Roman" w:hAnsi="Times New Roman" w:eastAsia="宋体" w:cs="Times New Roman"/>
          <w:sz w:val="28"/>
          <w:szCs w:val="28"/>
          <w:highlight w:val="none"/>
        </w:rPr>
      </w:pPr>
    </w:p>
    <w:p>
      <w:pPr>
        <w:pageBreakBefore w:val="0"/>
        <w:wordWrap/>
        <w:topLinePunct w:val="0"/>
        <w:autoSpaceDN w:val="0"/>
        <w:bidi w:val="0"/>
        <w:spacing w:line="440" w:lineRule="exact"/>
        <w:ind w:firstLine="560" w:firstLineChars="200"/>
        <w:rPr>
          <w:rFonts w:hint="default" w:ascii="Times New Roman" w:hAnsi="Times New Roman" w:eastAsia="宋体" w:cs="Times New Roman"/>
          <w:sz w:val="24"/>
          <w:szCs w:val="24"/>
          <w:highlight w:val="none"/>
          <w:u w:val="single"/>
        </w:rPr>
      </w:pPr>
      <w:r>
        <w:rPr>
          <w:rFonts w:hint="default" w:ascii="Times New Roman" w:hAnsi="Times New Roman" w:eastAsia="宋体" w:cs="Times New Roman"/>
          <w:sz w:val="28"/>
          <w:szCs w:val="28"/>
          <w:highlight w:val="none"/>
          <w:lang w:eastAsia="zh-CN"/>
        </w:rPr>
        <w:t>意向合作方</w:t>
      </w:r>
      <w:r>
        <w:rPr>
          <w:rFonts w:hint="default" w:ascii="Times New Roman" w:hAnsi="Times New Roman" w:eastAsia="宋体" w:cs="Times New Roman"/>
          <w:sz w:val="28"/>
          <w:szCs w:val="28"/>
          <w:highlight w:val="none"/>
        </w:rPr>
        <w:t>（盖单位章）：</w:t>
      </w:r>
    </w:p>
    <w:p>
      <w:pPr>
        <w:pageBreakBefore w:val="0"/>
        <w:wordWrap/>
        <w:topLinePunct w:val="0"/>
        <w:autoSpaceDN w:val="0"/>
        <w:bidi w:val="0"/>
        <w:spacing w:line="440" w:lineRule="exact"/>
        <w:ind w:firstLine="480" w:firstLineChars="200"/>
        <w:rPr>
          <w:rFonts w:hint="default" w:ascii="Times New Roman" w:hAnsi="Times New Roman" w:eastAsia="宋体" w:cs="Times New Roman"/>
          <w:sz w:val="24"/>
          <w:szCs w:val="24"/>
          <w:highlight w:val="none"/>
          <w:u w:val="single"/>
        </w:rPr>
      </w:pPr>
    </w:p>
    <w:p>
      <w:pPr>
        <w:pageBreakBefore w:val="0"/>
        <w:wordWrap/>
        <w:topLinePunct w:val="0"/>
        <w:autoSpaceDN w:val="0"/>
        <w:bidi w:val="0"/>
        <w:spacing w:line="440" w:lineRule="exact"/>
        <w:ind w:firstLine="560" w:firstLineChars="200"/>
        <w:rPr>
          <w:rFonts w:hint="default" w:ascii="Times New Roman" w:hAnsi="Times New Roman" w:eastAsia="宋体" w:cs="Times New Roman"/>
          <w:sz w:val="24"/>
          <w:szCs w:val="24"/>
          <w:highlight w:val="none"/>
          <w:u w:val="single"/>
        </w:rPr>
      </w:pPr>
      <w:r>
        <w:rPr>
          <w:rFonts w:hint="default" w:ascii="Times New Roman" w:hAnsi="Times New Roman" w:eastAsia="宋体" w:cs="Times New Roman"/>
          <w:sz w:val="28"/>
          <w:szCs w:val="28"/>
          <w:highlight w:val="none"/>
        </w:rPr>
        <w:t>法定代表人或委托代理人(签字或盖章)：</w:t>
      </w:r>
    </w:p>
    <w:p>
      <w:pPr>
        <w:pStyle w:val="6"/>
        <w:pageBreakBefore w:val="0"/>
        <w:wordWrap/>
        <w:topLinePunct w:val="0"/>
        <w:bidi w:val="0"/>
        <w:spacing w:line="440" w:lineRule="exact"/>
        <w:ind w:firstLine="0" w:firstLineChars="0"/>
        <w:rPr>
          <w:rFonts w:hint="default" w:ascii="Times New Roman" w:hAnsi="Times New Roman" w:eastAsia="宋体" w:cs="Times New Roman"/>
          <w:sz w:val="28"/>
          <w:szCs w:val="28"/>
          <w:highlight w:val="none"/>
        </w:rPr>
      </w:pPr>
    </w:p>
    <w:p>
      <w:pPr>
        <w:pStyle w:val="6"/>
        <w:pageBreakBefore w:val="0"/>
        <w:wordWrap/>
        <w:topLinePunct w:val="0"/>
        <w:bidi w:val="0"/>
        <w:spacing w:line="440" w:lineRule="exact"/>
        <w:ind w:firstLine="0" w:firstLineChars="0"/>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rPr>
        <w:t xml:space="preserve">    日期：   年   月   日</w:t>
      </w:r>
    </w:p>
    <w:p>
      <w:pPr>
        <w:pStyle w:val="6"/>
        <w:pageBreakBefore w:val="0"/>
        <w:wordWrap/>
        <w:topLinePunct w:val="0"/>
        <w:bidi w:val="0"/>
        <w:spacing w:line="440" w:lineRule="exact"/>
        <w:jc w:val="center"/>
        <w:rPr>
          <w:rFonts w:hint="default" w:ascii="Times New Roman" w:hAnsi="Times New Roman" w:eastAsia="宋体" w:cs="Times New Roman"/>
          <w:szCs w:val="21"/>
          <w:highlight w:val="none"/>
        </w:rPr>
      </w:pPr>
    </w:p>
    <w:p>
      <w:pPr>
        <w:pStyle w:val="6"/>
        <w:pageBreakBefore w:val="0"/>
        <w:wordWrap/>
        <w:topLinePunct w:val="0"/>
        <w:bidi w:val="0"/>
        <w:spacing w:line="440" w:lineRule="exact"/>
        <w:jc w:val="center"/>
        <w:rPr>
          <w:rFonts w:hint="default" w:ascii="Times New Roman" w:hAnsi="Times New Roman" w:eastAsia="宋体" w:cs="Times New Roman"/>
          <w:szCs w:val="21"/>
          <w:highlight w:val="none"/>
        </w:rPr>
      </w:pPr>
    </w:p>
    <w:p>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default" w:ascii="Times New Roman" w:hAnsi="Times New Roman" w:eastAsia="宋体" w:cs="Times New Roman"/>
          <w:color w:val="auto"/>
          <w:sz w:val="21"/>
          <w:szCs w:val="21"/>
          <w:highlight w:val="none"/>
        </w:rPr>
      </w:pPr>
    </w:p>
    <w:p>
      <w:pPr>
        <w:keepNext w:val="0"/>
        <w:keepLines w:val="0"/>
        <w:widowControl/>
        <w:suppressLineNumbers w:val="0"/>
        <w:jc w:val="left"/>
        <w:rPr>
          <w:rFonts w:hint="default" w:ascii="Times New Roman" w:hAnsi="Times New Roman" w:eastAsia="宋体" w:cs="Times New Roman"/>
          <w:color w:val="auto"/>
          <w:sz w:val="24"/>
          <w:szCs w:val="24"/>
          <w:highlight w:val="none"/>
        </w:rPr>
      </w:pPr>
    </w:p>
    <w:p>
      <w:pPr>
        <w:jc w:val="center"/>
        <w:rPr>
          <w:rFonts w:hint="default" w:ascii="Times New Roman" w:hAnsi="Times New Roman" w:eastAsia="宋体" w:cs="Times New Roman"/>
          <w:b/>
          <w:bCs/>
          <w:color w:val="auto"/>
          <w:sz w:val="32"/>
          <w:szCs w:val="32"/>
          <w:highlight w:val="none"/>
          <w:lang w:val="en-US" w:eastAsia="zh-CN"/>
        </w:rPr>
      </w:pPr>
      <w:bookmarkStart w:id="19" w:name="_Toc72842157"/>
      <w:bookmarkStart w:id="20" w:name="_Toc509837153"/>
      <w:r>
        <w:rPr>
          <w:rFonts w:hint="default" w:ascii="Times New Roman" w:hAnsi="Times New Roman" w:eastAsia="宋体" w:cs="Times New Roman"/>
          <w:b/>
          <w:bCs/>
          <w:color w:val="auto"/>
          <w:sz w:val="32"/>
          <w:szCs w:val="32"/>
          <w:highlight w:val="none"/>
          <w:lang w:val="en-US" w:eastAsia="zh-CN"/>
        </w:rPr>
        <w:t>一、法定代表人身份证明</w:t>
      </w:r>
      <w:bookmarkEnd w:id="19"/>
      <w:bookmarkEnd w:id="20"/>
    </w:p>
    <w:p>
      <w:pPr>
        <w:pageBreakBefore w:val="0"/>
        <w:wordWrap/>
        <w:topLinePunct w:val="0"/>
        <w:autoSpaceDN w:val="0"/>
        <w:bidi w:val="0"/>
        <w:spacing w:line="440" w:lineRule="exact"/>
        <w:ind w:firstLine="480" w:firstLineChars="200"/>
        <w:rPr>
          <w:rFonts w:hint="default" w:ascii="Times New Roman" w:hAnsi="Times New Roman" w:eastAsia="宋体" w:cs="Times New Roman"/>
          <w:sz w:val="24"/>
          <w:szCs w:val="24"/>
          <w:highlight w:val="none"/>
        </w:rPr>
      </w:pPr>
    </w:p>
    <w:p>
      <w:pPr>
        <w:pageBreakBefore w:val="0"/>
        <w:wordWrap/>
        <w:topLinePunct w:val="0"/>
        <w:autoSpaceDN w:val="0"/>
        <w:bidi w:val="0"/>
        <w:spacing w:line="440" w:lineRule="exact"/>
        <w:ind w:firstLine="480" w:firstLineChars="200"/>
        <w:rPr>
          <w:rFonts w:hint="default" w:ascii="Times New Roman" w:hAnsi="Times New Roman" w:eastAsia="宋体" w:cs="Times New Roman"/>
          <w:sz w:val="24"/>
          <w:szCs w:val="24"/>
          <w:highlight w:val="none"/>
          <w:u w:val="single"/>
        </w:rPr>
      </w:pPr>
      <w:r>
        <w:rPr>
          <w:rFonts w:hint="default" w:ascii="Times New Roman" w:hAnsi="Times New Roman" w:eastAsia="宋体" w:cs="Times New Roman"/>
          <w:sz w:val="24"/>
          <w:szCs w:val="24"/>
          <w:highlight w:val="none"/>
        </w:rPr>
        <w:t>姓名：</w:t>
      </w:r>
      <w:r>
        <w:rPr>
          <w:rFonts w:hint="default" w:ascii="Times New Roman" w:hAnsi="Times New Roman" w:eastAsia="宋体" w:cs="Times New Roman"/>
          <w:sz w:val="24"/>
          <w:szCs w:val="24"/>
          <w:highlight w:val="none"/>
          <w:u w:val="single"/>
        </w:rPr>
        <w:t xml:space="preserve">           </w:t>
      </w:r>
    </w:p>
    <w:p>
      <w:pPr>
        <w:pStyle w:val="6"/>
        <w:pageBreakBefore w:val="0"/>
        <w:wordWrap/>
        <w:topLinePunct w:val="0"/>
        <w:bidi w:val="0"/>
        <w:spacing w:line="440" w:lineRule="exact"/>
        <w:ind w:firstLineChars="175"/>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身份证号码：</w:t>
      </w:r>
      <w:r>
        <w:rPr>
          <w:rFonts w:hint="default" w:ascii="Times New Roman" w:hAnsi="Times New Roman" w:eastAsia="宋体" w:cs="Times New Roman"/>
          <w:sz w:val="24"/>
          <w:szCs w:val="24"/>
          <w:highlight w:val="none"/>
          <w:u w:val="single"/>
        </w:rPr>
        <w:t xml:space="preserve">               </w:t>
      </w:r>
      <w:r>
        <w:rPr>
          <w:rFonts w:hint="default" w:ascii="Times New Roman" w:hAnsi="Times New Roman" w:eastAsia="宋体" w:cs="Times New Roman"/>
          <w:sz w:val="24"/>
          <w:szCs w:val="24"/>
          <w:highlight w:val="none"/>
        </w:rPr>
        <w:t>，系</w:t>
      </w:r>
      <w:r>
        <w:rPr>
          <w:rFonts w:hint="default" w:ascii="Times New Roman" w:hAnsi="Times New Roman" w:eastAsia="宋体" w:cs="Times New Roman"/>
          <w:sz w:val="24"/>
          <w:szCs w:val="24"/>
          <w:highlight w:val="none"/>
          <w:u w:val="single"/>
        </w:rPr>
        <w:t>（</w:t>
      </w:r>
      <w:r>
        <w:rPr>
          <w:rFonts w:hint="default" w:ascii="Times New Roman" w:hAnsi="Times New Roman" w:eastAsia="宋体" w:cs="Times New Roman"/>
          <w:sz w:val="24"/>
          <w:szCs w:val="24"/>
          <w:highlight w:val="none"/>
          <w:u w:val="single"/>
          <w:lang w:eastAsia="zh-CN"/>
        </w:rPr>
        <w:t>意向合作方</w:t>
      </w:r>
      <w:r>
        <w:rPr>
          <w:rFonts w:hint="default" w:ascii="Times New Roman" w:hAnsi="Times New Roman" w:eastAsia="宋体" w:cs="Times New Roman"/>
          <w:sz w:val="24"/>
          <w:szCs w:val="24"/>
          <w:highlight w:val="none"/>
          <w:u w:val="single"/>
        </w:rPr>
        <w:t>名称）</w:t>
      </w:r>
      <w:r>
        <w:rPr>
          <w:rFonts w:hint="default" w:ascii="Times New Roman" w:hAnsi="Times New Roman" w:eastAsia="宋体" w:cs="Times New Roman"/>
          <w:sz w:val="24"/>
          <w:szCs w:val="24"/>
          <w:highlight w:val="none"/>
        </w:rPr>
        <w:t>的法定代表人。</w:t>
      </w:r>
    </w:p>
    <w:p>
      <w:pPr>
        <w:pStyle w:val="6"/>
        <w:pageBreakBefore w:val="0"/>
        <w:wordWrap/>
        <w:topLinePunct w:val="0"/>
        <w:bidi w:val="0"/>
        <w:spacing w:line="440" w:lineRule="exact"/>
        <w:ind w:firstLine="48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特此证明。</w:t>
      </w:r>
    </w:p>
    <w:p>
      <w:pPr>
        <w:pStyle w:val="6"/>
        <w:pageBreakBefore w:val="0"/>
        <w:wordWrap/>
        <w:topLinePunct w:val="0"/>
        <w:bidi w:val="0"/>
        <w:spacing w:line="440" w:lineRule="exact"/>
        <w:ind w:firstLine="48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附：法定代表人身份证复印件（粘贴）或扫描件</w:t>
      </w:r>
    </w:p>
    <w:tbl>
      <w:tblPr>
        <w:tblStyle w:val="15"/>
        <w:tblpPr w:leftFromText="180" w:rightFromText="180" w:vertAnchor="page" w:horzAnchor="page" w:tblpX="6448" w:tblpY="89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4077" w:type="dxa"/>
          </w:tcPr>
          <w:p>
            <w:pPr>
              <w:pStyle w:val="6"/>
              <w:pageBreakBefore w:val="0"/>
              <w:wordWrap/>
              <w:topLinePunct w:val="0"/>
              <w:bidi w:val="0"/>
              <w:spacing w:line="440" w:lineRule="exact"/>
              <w:ind w:right="525" w:firstLine="480"/>
              <w:rPr>
                <w:rFonts w:hint="default" w:ascii="Times New Roman" w:hAnsi="Times New Roman" w:eastAsia="宋体" w:cs="Times New Roman"/>
                <w:sz w:val="24"/>
                <w:szCs w:val="24"/>
                <w:highlight w:val="none"/>
              </w:rPr>
            </w:pPr>
          </w:p>
          <w:p>
            <w:pPr>
              <w:pStyle w:val="6"/>
              <w:pageBreakBefore w:val="0"/>
              <w:wordWrap/>
              <w:topLinePunct w:val="0"/>
              <w:bidi w:val="0"/>
              <w:spacing w:line="440" w:lineRule="exact"/>
              <w:ind w:right="525" w:firstLine="480"/>
              <w:rPr>
                <w:rFonts w:hint="default" w:ascii="Times New Roman" w:hAnsi="Times New Roman" w:eastAsia="宋体" w:cs="Times New Roman"/>
                <w:sz w:val="24"/>
                <w:szCs w:val="24"/>
                <w:highlight w:val="none"/>
              </w:rPr>
            </w:pPr>
          </w:p>
          <w:p>
            <w:pPr>
              <w:pStyle w:val="6"/>
              <w:pageBreakBefore w:val="0"/>
              <w:wordWrap/>
              <w:topLinePunct w:val="0"/>
              <w:bidi w:val="0"/>
              <w:spacing w:line="440" w:lineRule="exact"/>
              <w:ind w:right="525" w:firstLine="480"/>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反面</w:t>
            </w:r>
          </w:p>
          <w:p>
            <w:pPr>
              <w:pStyle w:val="6"/>
              <w:pageBreakBefore w:val="0"/>
              <w:wordWrap/>
              <w:topLinePunct w:val="0"/>
              <w:bidi w:val="0"/>
              <w:spacing w:line="440" w:lineRule="exact"/>
              <w:ind w:right="105" w:firstLine="480"/>
              <w:jc w:val="right"/>
              <w:rPr>
                <w:rFonts w:hint="default" w:ascii="Times New Roman" w:hAnsi="Times New Roman" w:eastAsia="宋体" w:cs="Times New Roman"/>
                <w:sz w:val="24"/>
                <w:szCs w:val="24"/>
                <w:highlight w:val="none"/>
              </w:rPr>
            </w:pPr>
          </w:p>
          <w:p>
            <w:pPr>
              <w:pStyle w:val="6"/>
              <w:pageBreakBefore w:val="0"/>
              <w:wordWrap/>
              <w:topLinePunct w:val="0"/>
              <w:bidi w:val="0"/>
              <w:spacing w:line="440" w:lineRule="exact"/>
              <w:ind w:right="105" w:firstLine="480"/>
              <w:jc w:val="right"/>
              <w:rPr>
                <w:rFonts w:hint="default" w:ascii="Times New Roman" w:hAnsi="Times New Roman" w:eastAsia="宋体" w:cs="Times New Roman"/>
                <w:sz w:val="24"/>
                <w:szCs w:val="24"/>
                <w:highlight w:val="none"/>
              </w:rPr>
            </w:pPr>
          </w:p>
        </w:tc>
      </w:tr>
    </w:tbl>
    <w:p>
      <w:pPr>
        <w:pageBreakBefore w:val="0"/>
        <w:wordWrap/>
        <w:topLinePunct w:val="0"/>
        <w:bidi w:val="0"/>
        <w:spacing w:line="440" w:lineRule="exact"/>
        <w:rPr>
          <w:rFonts w:hint="default" w:ascii="Times New Roman" w:hAnsi="Times New Roman" w:eastAsia="宋体" w:cs="Times New Roman"/>
          <w:vanish/>
          <w:highlight w:val="none"/>
        </w:rPr>
      </w:pPr>
    </w:p>
    <w:tbl>
      <w:tblPr>
        <w:tblStyle w:val="15"/>
        <w:tblpPr w:leftFromText="180" w:rightFromText="180" w:vertAnchor="page" w:horzAnchor="page" w:tblpX="1843" w:tblpY="889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3" w:hRule="atLeast"/>
        </w:trPr>
        <w:tc>
          <w:tcPr>
            <w:tcW w:w="4077" w:type="dxa"/>
          </w:tcPr>
          <w:p>
            <w:pPr>
              <w:pStyle w:val="6"/>
              <w:pageBreakBefore w:val="0"/>
              <w:wordWrap/>
              <w:topLinePunct w:val="0"/>
              <w:bidi w:val="0"/>
              <w:spacing w:line="440" w:lineRule="exact"/>
              <w:ind w:right="525" w:firstLine="480"/>
              <w:rPr>
                <w:rFonts w:hint="default" w:ascii="Times New Roman" w:hAnsi="Times New Roman" w:eastAsia="宋体" w:cs="Times New Roman"/>
                <w:sz w:val="24"/>
                <w:szCs w:val="24"/>
                <w:highlight w:val="none"/>
              </w:rPr>
            </w:pPr>
          </w:p>
          <w:p>
            <w:pPr>
              <w:pStyle w:val="6"/>
              <w:pageBreakBefore w:val="0"/>
              <w:wordWrap/>
              <w:topLinePunct w:val="0"/>
              <w:bidi w:val="0"/>
              <w:spacing w:line="440" w:lineRule="exact"/>
              <w:ind w:right="525" w:firstLine="480"/>
              <w:rPr>
                <w:rFonts w:hint="default" w:ascii="Times New Roman" w:hAnsi="Times New Roman" w:eastAsia="宋体" w:cs="Times New Roman"/>
                <w:sz w:val="24"/>
                <w:szCs w:val="24"/>
                <w:highlight w:val="none"/>
              </w:rPr>
            </w:pPr>
          </w:p>
          <w:p>
            <w:pPr>
              <w:pStyle w:val="6"/>
              <w:pageBreakBefore w:val="0"/>
              <w:wordWrap/>
              <w:topLinePunct w:val="0"/>
              <w:bidi w:val="0"/>
              <w:spacing w:line="440" w:lineRule="exact"/>
              <w:ind w:right="525" w:firstLine="480"/>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正面</w:t>
            </w:r>
          </w:p>
          <w:p>
            <w:pPr>
              <w:pStyle w:val="6"/>
              <w:pageBreakBefore w:val="0"/>
              <w:wordWrap/>
              <w:topLinePunct w:val="0"/>
              <w:bidi w:val="0"/>
              <w:spacing w:line="440" w:lineRule="exact"/>
              <w:ind w:right="525" w:firstLine="480"/>
              <w:rPr>
                <w:rFonts w:hint="default" w:ascii="Times New Roman" w:hAnsi="Times New Roman" w:eastAsia="宋体" w:cs="Times New Roman"/>
                <w:sz w:val="24"/>
                <w:szCs w:val="24"/>
                <w:highlight w:val="none"/>
              </w:rPr>
            </w:pPr>
          </w:p>
          <w:p>
            <w:pPr>
              <w:pStyle w:val="6"/>
              <w:pageBreakBefore w:val="0"/>
              <w:wordWrap/>
              <w:topLinePunct w:val="0"/>
              <w:bidi w:val="0"/>
              <w:spacing w:line="440" w:lineRule="exact"/>
              <w:ind w:right="525" w:firstLine="480"/>
              <w:rPr>
                <w:rFonts w:hint="default" w:ascii="Times New Roman" w:hAnsi="Times New Roman" w:eastAsia="宋体" w:cs="Times New Roman"/>
                <w:sz w:val="24"/>
                <w:szCs w:val="24"/>
                <w:highlight w:val="none"/>
              </w:rPr>
            </w:pPr>
          </w:p>
        </w:tc>
      </w:tr>
    </w:tbl>
    <w:p>
      <w:pPr>
        <w:pStyle w:val="6"/>
        <w:pageBreakBefore w:val="0"/>
        <w:wordWrap/>
        <w:topLinePunct w:val="0"/>
        <w:bidi w:val="0"/>
        <w:spacing w:line="440" w:lineRule="exact"/>
        <w:ind w:right="105" w:firstLine="480"/>
        <w:jc w:val="right"/>
        <w:rPr>
          <w:rFonts w:hint="default" w:ascii="Times New Roman" w:hAnsi="Times New Roman" w:eastAsia="宋体" w:cs="Times New Roman"/>
          <w:sz w:val="24"/>
          <w:szCs w:val="24"/>
          <w:highlight w:val="none"/>
        </w:rPr>
      </w:pPr>
    </w:p>
    <w:p>
      <w:pPr>
        <w:pStyle w:val="6"/>
        <w:pageBreakBefore w:val="0"/>
        <w:wordWrap/>
        <w:topLinePunct w:val="0"/>
        <w:bidi w:val="0"/>
        <w:spacing w:line="440" w:lineRule="exact"/>
        <w:ind w:right="585" w:firstLine="480"/>
        <w:jc w:val="right"/>
        <w:rPr>
          <w:rFonts w:hint="default" w:ascii="Times New Roman" w:hAnsi="Times New Roman" w:eastAsia="宋体" w:cs="Times New Roman"/>
          <w:sz w:val="24"/>
          <w:szCs w:val="24"/>
          <w:highlight w:val="none"/>
        </w:rPr>
      </w:pPr>
    </w:p>
    <w:p>
      <w:pPr>
        <w:pageBreakBefore w:val="0"/>
        <w:wordWrap/>
        <w:topLinePunct w:val="0"/>
        <w:bidi w:val="0"/>
        <w:spacing w:line="440" w:lineRule="exact"/>
        <w:ind w:firstLine="3960" w:firstLineChars="1650"/>
        <w:rPr>
          <w:rFonts w:hint="eastAsia" w:ascii="Times New Roman" w:hAnsi="Times New Roman" w:eastAsia="宋体" w:cs="Times New Roman"/>
          <w:sz w:val="24"/>
          <w:szCs w:val="24"/>
          <w:highlight w:val="none"/>
          <w:u w:val="single"/>
          <w:lang w:eastAsia="zh-CN"/>
        </w:rPr>
      </w:pPr>
    </w:p>
    <w:p>
      <w:pPr>
        <w:pageBreakBefore w:val="0"/>
        <w:wordWrap/>
        <w:topLinePunct w:val="0"/>
        <w:bidi w:val="0"/>
        <w:spacing w:line="440" w:lineRule="exact"/>
        <w:ind w:left="-2" w:leftChars="-1" w:firstLine="542"/>
        <w:rPr>
          <w:rFonts w:hint="default" w:ascii="Times New Roman" w:hAnsi="Times New Roman" w:eastAsia="宋体" w:cs="Times New Roman"/>
          <w:sz w:val="24"/>
          <w:szCs w:val="24"/>
          <w:highlight w:val="none"/>
          <w:u w:val="single"/>
        </w:rPr>
      </w:pPr>
    </w:p>
    <w:p>
      <w:pPr>
        <w:pageBreakBefore w:val="0"/>
        <w:wordWrap/>
        <w:topLinePunct w:val="0"/>
        <w:autoSpaceDN w:val="0"/>
        <w:bidi w:val="0"/>
        <w:spacing w:line="440" w:lineRule="exact"/>
        <w:rPr>
          <w:rFonts w:hint="default" w:ascii="Times New Roman" w:hAnsi="Times New Roman" w:eastAsia="宋体" w:cs="Times New Roman"/>
          <w:sz w:val="24"/>
          <w:szCs w:val="24"/>
          <w:highlight w:val="none"/>
          <w:u w:val="single"/>
        </w:rPr>
      </w:pPr>
      <w:r>
        <w:rPr>
          <w:rFonts w:hint="default" w:ascii="Times New Roman" w:hAnsi="Times New Roman" w:eastAsia="宋体" w:cs="Times New Roman"/>
          <w:sz w:val="24"/>
          <w:szCs w:val="24"/>
          <w:highlight w:val="none"/>
          <w:lang w:eastAsia="zh-CN"/>
        </w:rPr>
        <w:t>意向合作方</w:t>
      </w:r>
      <w:r>
        <w:rPr>
          <w:rFonts w:hint="default" w:ascii="Times New Roman" w:hAnsi="Times New Roman" w:eastAsia="宋体" w:cs="Times New Roman"/>
          <w:sz w:val="24"/>
          <w:szCs w:val="24"/>
          <w:highlight w:val="none"/>
        </w:rPr>
        <w:t>（盖单位章）：</w:t>
      </w:r>
    </w:p>
    <w:p>
      <w:pPr>
        <w:pStyle w:val="6"/>
        <w:pageBreakBefore w:val="0"/>
        <w:wordWrap/>
        <w:topLinePunct w:val="0"/>
        <w:bidi w:val="0"/>
        <w:spacing w:line="440" w:lineRule="exact"/>
        <w:ind w:right="585" w:firstLine="0" w:firstLineChars="0"/>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日期：年  月  日</w:t>
      </w:r>
    </w:p>
    <w:p>
      <w:pPr>
        <w:pageBreakBefore w:val="0"/>
        <w:wordWrap/>
        <w:topLinePunct w:val="0"/>
        <w:bidi w:val="0"/>
        <w:spacing w:line="440" w:lineRule="exact"/>
        <w:ind w:left="-2" w:leftChars="-1" w:firstLine="542"/>
        <w:rPr>
          <w:rFonts w:hint="default" w:ascii="Times New Roman" w:hAnsi="Times New Roman" w:eastAsia="宋体" w:cs="Times New Roman"/>
          <w:sz w:val="24"/>
          <w:szCs w:val="24"/>
          <w:highlight w:val="none"/>
          <w:u w:val="single"/>
        </w:rPr>
      </w:pPr>
    </w:p>
    <w:p>
      <w:pPr>
        <w:pageBreakBefore w:val="0"/>
        <w:wordWrap/>
        <w:topLinePunct w:val="0"/>
        <w:bidi w:val="0"/>
        <w:spacing w:line="440" w:lineRule="exact"/>
        <w:ind w:left="-2" w:leftChars="-1" w:firstLine="542"/>
        <w:rPr>
          <w:rFonts w:hint="default" w:ascii="Times New Roman" w:hAnsi="Times New Roman" w:eastAsia="宋体" w:cs="Times New Roman"/>
          <w:sz w:val="24"/>
          <w:szCs w:val="24"/>
          <w:highlight w:val="none"/>
          <w:u w:val="single"/>
        </w:rPr>
      </w:pPr>
    </w:p>
    <w:p>
      <w:pPr>
        <w:pageBreakBefore w:val="0"/>
        <w:wordWrap/>
        <w:topLinePunct w:val="0"/>
        <w:bidi w:val="0"/>
        <w:spacing w:line="440" w:lineRule="exac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br w:type="page"/>
      </w:r>
    </w:p>
    <w:p>
      <w:pPr>
        <w:jc w:val="center"/>
        <w:rPr>
          <w:rFonts w:hint="default" w:ascii="Times New Roman" w:hAnsi="Times New Roman" w:eastAsia="宋体" w:cs="Times New Roman"/>
          <w:b/>
          <w:bCs/>
          <w:color w:val="auto"/>
          <w:sz w:val="32"/>
          <w:szCs w:val="32"/>
          <w:highlight w:val="none"/>
          <w:lang w:val="en-US" w:eastAsia="zh-CN"/>
        </w:rPr>
      </w:pPr>
      <w:r>
        <w:rPr>
          <w:rFonts w:hint="default" w:ascii="Times New Roman" w:hAnsi="Times New Roman" w:eastAsia="宋体" w:cs="Times New Roman"/>
          <w:b/>
          <w:bCs/>
          <w:color w:val="auto"/>
          <w:sz w:val="32"/>
          <w:szCs w:val="32"/>
          <w:highlight w:val="none"/>
          <w:lang w:val="en-US" w:eastAsia="zh-CN"/>
        </w:rPr>
        <w:t>二、授权委托书</w:t>
      </w:r>
    </w:p>
    <w:p>
      <w:pPr>
        <w:keepNext w:val="0"/>
        <w:keepLines w:val="0"/>
        <w:widowControl/>
        <w:suppressLineNumbers w:val="0"/>
        <w:jc w:val="center"/>
        <w:rPr>
          <w:rFonts w:hint="default" w:ascii="Times New Roman" w:hAnsi="Times New Roman" w:eastAsia="宋体" w:cs="Times New Roman"/>
          <w:color w:val="auto"/>
          <w:sz w:val="28"/>
          <w:szCs w:val="28"/>
          <w:highlight w:val="none"/>
        </w:rPr>
      </w:pPr>
    </w:p>
    <w:p>
      <w:pPr>
        <w:keepNext w:val="0"/>
        <w:keepLines w:val="0"/>
        <w:widowControl/>
        <w:suppressLineNumbers w:val="0"/>
        <w:ind w:right="-512" w:rightChars="-244"/>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南通轨道资源开发有限公司： </w:t>
      </w:r>
    </w:p>
    <w:p>
      <w:pPr>
        <w:keepNext w:val="0"/>
        <w:keepLines w:val="0"/>
        <w:widowControl/>
        <w:suppressLineNumbers w:val="0"/>
        <w:ind w:left="0" w:leftChars="0" w:right="-512" w:rightChars="-244" w:firstLine="315" w:firstLineChars="15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本授权委托书声明： </w:t>
      </w:r>
    </w:p>
    <w:p>
      <w:pPr>
        <w:keepNext w:val="0"/>
        <w:keepLines w:val="0"/>
        <w:widowControl/>
        <w:suppressLineNumbers w:val="0"/>
        <w:ind w:left="0" w:leftChars="0" w:right="-512" w:rightChars="-244" w:firstLine="315" w:firstLineChars="15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本人</w:t>
      </w:r>
      <w:r>
        <w:rPr>
          <w:rFonts w:hint="default" w:ascii="Times New Roman" w:hAnsi="Times New Roman" w:eastAsia="宋体" w:cs="Times New Roman"/>
          <w:color w:val="auto"/>
          <w:kern w:val="0"/>
          <w:sz w:val="21"/>
          <w:szCs w:val="21"/>
          <w:highlight w:val="none"/>
          <w:u w:val="single"/>
          <w:lang w:val="en-US" w:eastAsia="zh-CN" w:bidi="ar"/>
        </w:rPr>
        <w:t xml:space="preserve">（姓名）    </w:t>
      </w:r>
      <w:r>
        <w:rPr>
          <w:rFonts w:hint="default" w:ascii="Times New Roman" w:hAnsi="Times New Roman" w:eastAsia="宋体" w:cs="Times New Roman"/>
          <w:color w:val="auto"/>
          <w:kern w:val="0"/>
          <w:sz w:val="21"/>
          <w:szCs w:val="21"/>
          <w:highlight w:val="none"/>
          <w:lang w:val="en-US" w:eastAsia="zh-CN" w:bidi="ar"/>
        </w:rPr>
        <w:t>，身份证号</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default" w:ascii="Times New Roman" w:hAnsi="Times New Roman" w:eastAsia="宋体" w:cs="Times New Roman"/>
          <w:color w:val="auto"/>
          <w:kern w:val="0"/>
          <w:sz w:val="21"/>
          <w:szCs w:val="21"/>
          <w:highlight w:val="none"/>
          <w:lang w:val="en-US" w:eastAsia="zh-CN" w:bidi="ar"/>
        </w:rPr>
        <w:t>，系</w:t>
      </w:r>
      <w:r>
        <w:rPr>
          <w:rFonts w:hint="default" w:ascii="Times New Roman" w:hAnsi="Times New Roman" w:eastAsia="宋体" w:cs="Times New Roman"/>
          <w:color w:val="auto"/>
          <w:kern w:val="0"/>
          <w:sz w:val="21"/>
          <w:szCs w:val="21"/>
          <w:highlight w:val="none"/>
          <w:u w:val="single"/>
          <w:lang w:val="en-US" w:eastAsia="zh-CN" w:bidi="ar"/>
        </w:rPr>
        <w:t xml:space="preserve"> （意向合作方名称）</w:t>
      </w:r>
      <w:r>
        <w:rPr>
          <w:rFonts w:hint="default" w:ascii="Times New Roman" w:hAnsi="Times New Roman" w:eastAsia="宋体" w:cs="Times New Roman"/>
          <w:color w:val="auto"/>
          <w:kern w:val="0"/>
          <w:sz w:val="21"/>
          <w:szCs w:val="21"/>
          <w:highlight w:val="none"/>
          <w:lang w:val="en-US" w:eastAsia="zh-CN" w:bidi="ar"/>
        </w:rPr>
        <w:t>的法定代表人，现授权委托</w:t>
      </w:r>
      <w:r>
        <w:rPr>
          <w:rFonts w:hint="default" w:ascii="Times New Roman" w:hAnsi="Times New Roman" w:eastAsia="宋体" w:cs="Times New Roman"/>
          <w:color w:val="auto"/>
          <w:kern w:val="0"/>
          <w:sz w:val="21"/>
          <w:szCs w:val="21"/>
          <w:highlight w:val="none"/>
          <w:u w:val="single"/>
          <w:lang w:val="en-US" w:eastAsia="zh-CN" w:bidi="ar"/>
        </w:rPr>
        <w:t xml:space="preserve">（姓名）   </w:t>
      </w:r>
      <w:r>
        <w:rPr>
          <w:rFonts w:hint="default" w:ascii="Times New Roman" w:hAnsi="Times New Roman" w:eastAsia="宋体"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u w:val="single"/>
          <w:lang w:val="en-US" w:eastAsia="zh-CN" w:bidi="ar"/>
        </w:rPr>
        <w:t xml:space="preserve">（职务）    </w:t>
      </w:r>
      <w:r>
        <w:rPr>
          <w:rFonts w:hint="default" w:ascii="Times New Roman" w:hAnsi="Times New Roman" w:eastAsia="宋体" w:cs="Times New Roman"/>
          <w:color w:val="auto"/>
          <w:kern w:val="0"/>
          <w:sz w:val="21"/>
          <w:szCs w:val="21"/>
          <w:highlight w:val="none"/>
          <w:lang w:val="en-US" w:eastAsia="zh-CN" w:bidi="ar"/>
        </w:rPr>
        <w:t>身份证号</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default" w:ascii="Times New Roman" w:hAnsi="Times New Roman" w:eastAsia="宋体" w:cs="Times New Roman"/>
          <w:color w:val="auto"/>
          <w:kern w:val="0"/>
          <w:sz w:val="21"/>
          <w:szCs w:val="21"/>
          <w:highlight w:val="none"/>
          <w:lang w:val="en-US" w:eastAsia="zh-CN" w:bidi="ar"/>
        </w:rPr>
        <w:t>，为我公司授权代理人，以本公司的名义参加</w:t>
      </w:r>
      <w:r>
        <w:rPr>
          <w:rFonts w:hint="default" w:ascii="Times New Roman" w:hAnsi="Times New Roman" w:eastAsia="宋体" w:cs="Times New Roman"/>
          <w:color w:val="auto"/>
          <w:kern w:val="0"/>
          <w:sz w:val="21"/>
          <w:szCs w:val="21"/>
          <w:highlight w:val="none"/>
          <w:u w:val="single"/>
          <w:lang w:val="en-US" w:eastAsia="zh-CN" w:bidi="ar"/>
        </w:rPr>
        <w:t xml:space="preserve">（项目名称）                 </w:t>
      </w:r>
      <w:r>
        <w:rPr>
          <w:rFonts w:hint="default" w:ascii="Times New Roman" w:hAnsi="Times New Roman" w:eastAsia="宋体" w:cs="Times New Roman"/>
          <w:color w:val="auto"/>
          <w:kern w:val="0"/>
          <w:sz w:val="21"/>
          <w:szCs w:val="21"/>
          <w:highlight w:val="none"/>
          <w:lang w:val="en-US" w:eastAsia="zh-CN" w:bidi="ar"/>
        </w:rPr>
        <w:t>竞</w:t>
      </w:r>
      <w:r>
        <w:rPr>
          <w:rFonts w:hint="eastAsia" w:ascii="Times New Roman" w:hAnsi="Times New Roman" w:cs="Times New Roman"/>
          <w:color w:val="auto"/>
          <w:kern w:val="0"/>
          <w:sz w:val="21"/>
          <w:szCs w:val="21"/>
          <w:highlight w:val="none"/>
          <w:lang w:val="en-US" w:eastAsia="zh-CN" w:bidi="ar"/>
        </w:rPr>
        <w:t>选</w:t>
      </w:r>
      <w:r>
        <w:rPr>
          <w:rFonts w:hint="default" w:ascii="Times New Roman" w:hAnsi="Times New Roman" w:eastAsia="宋体" w:cs="Times New Roman"/>
          <w:color w:val="auto"/>
          <w:kern w:val="0"/>
          <w:sz w:val="21"/>
          <w:szCs w:val="21"/>
          <w:highlight w:val="none"/>
          <w:lang w:val="en-US" w:eastAsia="zh-CN" w:bidi="ar"/>
        </w:rPr>
        <w:t xml:space="preserve">活动。 </w:t>
      </w:r>
    </w:p>
    <w:p>
      <w:pPr>
        <w:keepNext w:val="0"/>
        <w:keepLines w:val="0"/>
        <w:widowControl/>
        <w:suppressLineNumbers w:val="0"/>
        <w:ind w:left="0" w:leftChars="0" w:right="-512" w:rightChars="-244" w:firstLine="315" w:firstLineChars="15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授权代理人在竞选文件递交、澄清、合同谈判及办理与本次招募活动有关的一切事务，我均予以承认。 </w:t>
      </w:r>
    </w:p>
    <w:p>
      <w:pPr>
        <w:keepNext w:val="0"/>
        <w:keepLines w:val="0"/>
        <w:widowControl/>
        <w:suppressLineNumbers w:val="0"/>
        <w:ind w:left="0" w:leftChars="0" w:right="-512" w:rightChars="-244" w:firstLine="315" w:firstLineChars="15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特此委托。 </w:t>
      </w:r>
    </w:p>
    <w:p>
      <w:pPr>
        <w:keepNext w:val="0"/>
        <w:keepLines w:val="0"/>
        <w:widowControl/>
        <w:suppressLineNumbers w:val="0"/>
        <w:ind w:left="0" w:leftChars="0" w:right="-512" w:rightChars="-244" w:firstLine="315" w:firstLineChars="150"/>
        <w:jc w:val="left"/>
        <w:rPr>
          <w:rFonts w:hint="default" w:ascii="Times New Roman" w:hAnsi="Times New Roman" w:eastAsia="宋体" w:cs="Times New Roman"/>
          <w:color w:val="auto"/>
          <w:kern w:val="0"/>
          <w:sz w:val="21"/>
          <w:szCs w:val="21"/>
          <w:highlight w:val="none"/>
          <w:lang w:val="en-US" w:eastAsia="zh-CN" w:bidi="ar"/>
        </w:rPr>
      </w:pPr>
    </w:p>
    <w:p>
      <w:pPr>
        <w:keepNext w:val="0"/>
        <w:keepLines w:val="0"/>
        <w:widowControl/>
        <w:suppressLineNumbers w:val="0"/>
        <w:ind w:left="0" w:leftChars="0" w:right="-512" w:rightChars="-244" w:firstLine="315" w:firstLineChars="15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意向合作方（公章）： </w:t>
      </w:r>
    </w:p>
    <w:p>
      <w:pPr>
        <w:keepNext w:val="0"/>
        <w:keepLines w:val="0"/>
        <w:widowControl/>
        <w:suppressLineNumbers w:val="0"/>
        <w:ind w:left="0" w:leftChars="0" w:right="-512" w:rightChars="-244" w:firstLine="315" w:firstLineChars="15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法定代表人（签字）： </w:t>
      </w:r>
    </w:p>
    <w:p>
      <w:pPr>
        <w:keepNext w:val="0"/>
        <w:keepLines w:val="0"/>
        <w:widowControl/>
        <w:suppressLineNumbers w:val="0"/>
        <w:ind w:left="0" w:leftChars="0" w:right="-512" w:rightChars="-244" w:firstLine="315" w:firstLineChars="15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授权代理人（签字）： </w:t>
      </w:r>
    </w:p>
    <w:p>
      <w:pPr>
        <w:keepNext w:val="0"/>
        <w:keepLines w:val="0"/>
        <w:widowControl/>
        <w:suppressLineNumbers w:val="0"/>
        <w:ind w:left="0" w:leftChars="0" w:right="-512" w:rightChars="-244" w:firstLine="315" w:firstLineChars="15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日期：   年   月   日 </w:t>
      </w:r>
    </w:p>
    <w:p>
      <w:pPr>
        <w:keepNext w:val="0"/>
        <w:keepLines w:val="0"/>
        <w:widowControl/>
        <w:suppressLineNumbers w:val="0"/>
        <w:ind w:left="0" w:leftChars="0" w:right="-512" w:rightChars="-244" w:firstLine="315" w:firstLineChars="150"/>
        <w:jc w:val="left"/>
        <w:rPr>
          <w:rFonts w:hint="default" w:ascii="Times New Roman" w:hAnsi="Times New Roman" w:eastAsia="宋体" w:cs="Times New Roman"/>
          <w:color w:val="auto"/>
          <w:kern w:val="0"/>
          <w:sz w:val="21"/>
          <w:szCs w:val="21"/>
          <w:highlight w:val="none"/>
          <w:lang w:val="en-US" w:eastAsia="zh-CN" w:bidi="ar"/>
        </w:rPr>
      </w:pPr>
    </w:p>
    <w:p>
      <w:pPr>
        <w:keepNext w:val="0"/>
        <w:keepLines w:val="0"/>
        <w:widowControl/>
        <w:suppressLineNumbers w:val="0"/>
        <w:ind w:left="0" w:leftChars="0" w:right="-512" w:rightChars="-244" w:firstLine="315" w:firstLineChars="15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注：1、本委托书后需附法定代表人及授权代理人身份证复印件并加盖公章； </w:t>
      </w:r>
    </w:p>
    <w:p>
      <w:pPr>
        <w:keepNext w:val="0"/>
        <w:keepLines w:val="0"/>
        <w:widowControl/>
        <w:suppressLineNumbers w:val="0"/>
        <w:ind w:left="0" w:leftChars="0" w:right="-512" w:rightChars="-244" w:firstLine="315" w:firstLineChars="15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2、本委托书中授权代理人的签名笔迹是核对由其签发的文件有效性的依据。</w:t>
      </w:r>
    </w:p>
    <w:p>
      <w:pPr>
        <w:rPr>
          <w:rFonts w:hint="default" w:ascii="Times New Roman" w:hAnsi="Times New Roman" w:eastAsia="宋体" w:cs="Times New Roman"/>
          <w:color w:val="auto"/>
          <w:highlight w:val="none"/>
          <w:lang w:val="en-US" w:eastAsia="zh-CN"/>
        </w:rPr>
      </w:pPr>
    </w:p>
    <w:p>
      <w:pPr>
        <w:rPr>
          <w:rFonts w:hint="default" w:ascii="Times New Roman" w:hAnsi="Times New Roman" w:eastAsia="宋体" w:cs="Times New Roman"/>
          <w:color w:val="auto"/>
          <w:highlight w:val="none"/>
          <w:lang w:val="en-US" w:eastAsia="zh-CN"/>
        </w:rPr>
      </w:pPr>
    </w:p>
    <w:p>
      <w:pPr>
        <w:rPr>
          <w:rFonts w:hint="default" w:ascii="Times New Roman" w:hAnsi="Times New Roman" w:eastAsia="宋体" w:cs="Times New Roman"/>
          <w:color w:val="auto"/>
          <w:highlight w:val="none"/>
          <w:lang w:val="en-US" w:eastAsia="zh-CN"/>
        </w:rPr>
      </w:pPr>
    </w:p>
    <w:p>
      <w:pPr>
        <w:rPr>
          <w:rFonts w:hint="default" w:ascii="Times New Roman" w:hAnsi="Times New Roman" w:eastAsia="宋体" w:cs="Times New Roman"/>
          <w:color w:val="auto"/>
          <w:highlight w:val="none"/>
          <w:lang w:val="en-US" w:eastAsia="zh-CN"/>
        </w:rPr>
      </w:pPr>
    </w:p>
    <w:p>
      <w:pPr>
        <w:rPr>
          <w:rFonts w:hint="default" w:ascii="Times New Roman" w:hAnsi="Times New Roman" w:eastAsia="宋体" w:cs="Times New Roman"/>
          <w:color w:val="auto"/>
          <w:highlight w:val="none"/>
          <w:lang w:val="en-US" w:eastAsia="zh-CN"/>
        </w:rPr>
      </w:pPr>
    </w:p>
    <w:p>
      <w:pPr>
        <w:rPr>
          <w:rFonts w:hint="default" w:ascii="Times New Roman" w:hAnsi="Times New Roman" w:eastAsia="宋体" w:cs="Times New Roman"/>
          <w:color w:val="auto"/>
          <w:highlight w:val="none"/>
          <w:lang w:val="en-US" w:eastAsia="zh-CN"/>
        </w:rPr>
      </w:pPr>
    </w:p>
    <w:p>
      <w:pP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br w:type="page"/>
      </w:r>
    </w:p>
    <w:p>
      <w:pPr>
        <w:jc w:val="center"/>
        <w:rPr>
          <w:rFonts w:hint="default" w:ascii="Times New Roman" w:hAnsi="Times New Roman" w:eastAsia="宋体" w:cs="Times New Roman"/>
          <w:b/>
          <w:bCs/>
          <w:color w:val="auto"/>
          <w:sz w:val="32"/>
          <w:szCs w:val="32"/>
          <w:highlight w:val="none"/>
          <w:lang w:val="en-US" w:eastAsia="zh-CN"/>
        </w:rPr>
      </w:pPr>
      <w:r>
        <w:rPr>
          <w:rFonts w:hint="default" w:ascii="Times New Roman" w:hAnsi="Times New Roman" w:eastAsia="宋体" w:cs="Times New Roman"/>
          <w:b/>
          <w:bCs/>
          <w:color w:val="auto"/>
          <w:sz w:val="32"/>
          <w:szCs w:val="32"/>
          <w:highlight w:val="none"/>
          <w:lang w:val="en-US" w:eastAsia="zh-CN"/>
        </w:rPr>
        <w:t>三、意向合作方基本情况表</w:t>
      </w:r>
    </w:p>
    <w:tbl>
      <w:tblPr>
        <w:tblStyle w:val="15"/>
        <w:tblW w:w="0" w:type="auto"/>
        <w:jc w:val="center"/>
        <w:tblLayout w:type="fixed"/>
        <w:tblCellMar>
          <w:top w:w="0" w:type="dxa"/>
          <w:left w:w="108" w:type="dxa"/>
          <w:bottom w:w="0" w:type="dxa"/>
          <w:right w:w="108" w:type="dxa"/>
        </w:tblCellMar>
      </w:tblPr>
      <w:tblGrid>
        <w:gridCol w:w="1697"/>
        <w:gridCol w:w="1185"/>
        <w:gridCol w:w="709"/>
        <w:gridCol w:w="1121"/>
        <w:gridCol w:w="396"/>
        <w:gridCol w:w="1335"/>
        <w:gridCol w:w="677"/>
        <w:gridCol w:w="1399"/>
      </w:tblGrid>
      <w:tr>
        <w:tblPrEx>
          <w:tblCellMar>
            <w:top w:w="0" w:type="dxa"/>
            <w:left w:w="108" w:type="dxa"/>
            <w:bottom w:w="0" w:type="dxa"/>
            <w:right w:w="108" w:type="dxa"/>
          </w:tblCellMar>
        </w:tblPrEx>
        <w:trPr>
          <w:trHeight w:val="447" w:hRule="atLeast"/>
          <w:jc w:val="center"/>
        </w:trPr>
        <w:tc>
          <w:tcPr>
            <w:tcW w:w="1697" w:type="dxa"/>
            <w:tcBorders>
              <w:top w:val="single" w:color="000000" w:sz="6" w:space="0"/>
              <w:left w:val="single" w:color="000000" w:sz="6" w:space="0"/>
              <w:bottom w:val="single" w:color="000000" w:sz="6" w:space="0"/>
              <w:right w:val="single" w:color="000000" w:sz="6" w:space="0"/>
            </w:tcBorders>
            <w:tcMar>
              <w:top w:w="108" w:type="dxa"/>
              <w:left w:w="108" w:type="dxa"/>
              <w:bottom w:w="108" w:type="dxa"/>
              <w:right w:w="108" w:type="dxa"/>
            </w:tcMar>
            <w:vAlign w:val="center"/>
          </w:tcPr>
          <w:p>
            <w:pPr>
              <w:pageBreakBefore w:val="0"/>
              <w:wordWrap/>
              <w:topLinePunct w:val="0"/>
              <w:bidi w:val="0"/>
              <w:spacing w:line="440" w:lineRule="exac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eastAsia="zh-CN"/>
              </w:rPr>
              <w:t>意向合作方</w:t>
            </w:r>
            <w:r>
              <w:rPr>
                <w:rFonts w:hint="default" w:ascii="Times New Roman" w:hAnsi="Times New Roman" w:eastAsia="宋体" w:cs="Times New Roman"/>
                <w:sz w:val="24"/>
                <w:szCs w:val="24"/>
                <w:highlight w:val="none"/>
              </w:rPr>
              <w:t>名称</w:t>
            </w:r>
          </w:p>
        </w:tc>
        <w:tc>
          <w:tcPr>
            <w:tcW w:w="6822" w:type="dxa"/>
            <w:gridSpan w:val="7"/>
            <w:tcBorders>
              <w:top w:val="single" w:color="000000" w:sz="6" w:space="0"/>
              <w:left w:val="single" w:color="000000" w:sz="6" w:space="0"/>
              <w:bottom w:val="single" w:color="000000" w:sz="6" w:space="0"/>
              <w:right w:val="single" w:color="000000" w:sz="6" w:space="0"/>
            </w:tcBorders>
            <w:tcMar>
              <w:top w:w="108" w:type="dxa"/>
              <w:left w:w="108" w:type="dxa"/>
              <w:bottom w:w="108" w:type="dxa"/>
              <w:right w:w="108" w:type="dxa"/>
            </w:tcMar>
            <w:vAlign w:val="center"/>
          </w:tcPr>
          <w:p>
            <w:pPr>
              <w:pageBreakBefore w:val="0"/>
              <w:wordWrap/>
              <w:topLinePunct w:val="0"/>
              <w:bidi w:val="0"/>
              <w:spacing w:line="440" w:lineRule="exact"/>
              <w:rPr>
                <w:rFonts w:hint="default" w:ascii="Times New Roman" w:hAnsi="Times New Roman" w:eastAsia="宋体" w:cs="Times New Roman"/>
                <w:sz w:val="24"/>
                <w:szCs w:val="24"/>
                <w:highlight w:val="none"/>
              </w:rPr>
            </w:pPr>
          </w:p>
        </w:tc>
      </w:tr>
      <w:tr>
        <w:tblPrEx>
          <w:tblCellMar>
            <w:top w:w="0" w:type="dxa"/>
            <w:left w:w="108" w:type="dxa"/>
            <w:bottom w:w="0" w:type="dxa"/>
            <w:right w:w="108" w:type="dxa"/>
          </w:tblCellMar>
        </w:tblPrEx>
        <w:trPr>
          <w:trHeight w:val="482" w:hRule="atLeast"/>
          <w:jc w:val="center"/>
        </w:trPr>
        <w:tc>
          <w:tcPr>
            <w:tcW w:w="1697" w:type="dxa"/>
            <w:tcBorders>
              <w:top w:val="single" w:color="000000" w:sz="6" w:space="0"/>
              <w:left w:val="single" w:color="000000" w:sz="6" w:space="0"/>
              <w:bottom w:val="single" w:color="000000" w:sz="6" w:space="0"/>
              <w:right w:val="single" w:color="000000" w:sz="6" w:space="0"/>
            </w:tcBorders>
            <w:tcMar>
              <w:top w:w="108" w:type="dxa"/>
              <w:left w:w="108" w:type="dxa"/>
              <w:bottom w:w="108" w:type="dxa"/>
              <w:right w:w="108" w:type="dxa"/>
            </w:tcMar>
            <w:vAlign w:val="center"/>
          </w:tcPr>
          <w:p>
            <w:pPr>
              <w:pageBreakBefore w:val="0"/>
              <w:wordWrap/>
              <w:topLinePunct w:val="0"/>
              <w:bidi w:val="0"/>
              <w:spacing w:line="440" w:lineRule="exac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注册地址</w:t>
            </w:r>
          </w:p>
        </w:tc>
        <w:tc>
          <w:tcPr>
            <w:tcW w:w="3411" w:type="dxa"/>
            <w:gridSpan w:val="4"/>
            <w:tcBorders>
              <w:top w:val="single" w:color="000000" w:sz="6" w:space="0"/>
              <w:left w:val="single" w:color="000000" w:sz="6" w:space="0"/>
              <w:bottom w:val="single" w:color="000000" w:sz="6" w:space="0"/>
              <w:right w:val="single" w:color="000000" w:sz="6" w:space="0"/>
            </w:tcBorders>
            <w:tcMar>
              <w:top w:w="108" w:type="dxa"/>
              <w:left w:w="108" w:type="dxa"/>
              <w:bottom w:w="108" w:type="dxa"/>
              <w:right w:w="108" w:type="dxa"/>
            </w:tcMar>
            <w:vAlign w:val="center"/>
          </w:tcPr>
          <w:p>
            <w:pPr>
              <w:pageBreakBefore w:val="0"/>
              <w:wordWrap/>
              <w:topLinePunct w:val="0"/>
              <w:bidi w:val="0"/>
              <w:spacing w:line="440" w:lineRule="exact"/>
              <w:rPr>
                <w:rFonts w:hint="default" w:ascii="Times New Roman" w:hAnsi="Times New Roman" w:eastAsia="宋体" w:cs="Times New Roman"/>
                <w:sz w:val="24"/>
                <w:szCs w:val="24"/>
                <w:highlight w:val="none"/>
              </w:rPr>
            </w:pPr>
          </w:p>
        </w:tc>
        <w:tc>
          <w:tcPr>
            <w:tcW w:w="1335" w:type="dxa"/>
            <w:tcBorders>
              <w:top w:val="single" w:color="000000" w:sz="6" w:space="0"/>
              <w:left w:val="single" w:color="000000" w:sz="6" w:space="0"/>
              <w:bottom w:val="single" w:color="000000" w:sz="6" w:space="0"/>
              <w:right w:val="single" w:color="000000" w:sz="6" w:space="0"/>
            </w:tcBorders>
            <w:tcMar>
              <w:top w:w="108" w:type="dxa"/>
              <w:left w:w="108" w:type="dxa"/>
              <w:bottom w:w="108" w:type="dxa"/>
              <w:right w:w="108" w:type="dxa"/>
            </w:tcMar>
            <w:vAlign w:val="center"/>
          </w:tcPr>
          <w:p>
            <w:pPr>
              <w:pageBreakBefore w:val="0"/>
              <w:wordWrap/>
              <w:topLinePunct w:val="0"/>
              <w:bidi w:val="0"/>
              <w:spacing w:line="440" w:lineRule="exac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邮政编码</w:t>
            </w:r>
          </w:p>
        </w:tc>
        <w:tc>
          <w:tcPr>
            <w:tcW w:w="2076" w:type="dxa"/>
            <w:gridSpan w:val="2"/>
            <w:tcBorders>
              <w:top w:val="single" w:color="000000" w:sz="6" w:space="0"/>
              <w:left w:val="single" w:color="000000" w:sz="6" w:space="0"/>
              <w:bottom w:val="single" w:color="000000" w:sz="6" w:space="0"/>
              <w:right w:val="single" w:color="000000" w:sz="6" w:space="0"/>
            </w:tcBorders>
            <w:tcMar>
              <w:top w:w="108" w:type="dxa"/>
              <w:left w:w="108" w:type="dxa"/>
              <w:bottom w:w="108" w:type="dxa"/>
              <w:right w:w="108" w:type="dxa"/>
            </w:tcMar>
            <w:vAlign w:val="center"/>
          </w:tcPr>
          <w:p>
            <w:pPr>
              <w:pageBreakBefore w:val="0"/>
              <w:wordWrap/>
              <w:topLinePunct w:val="0"/>
              <w:bidi w:val="0"/>
              <w:spacing w:line="440" w:lineRule="exact"/>
              <w:rPr>
                <w:rFonts w:hint="default" w:ascii="Times New Roman" w:hAnsi="Times New Roman" w:eastAsia="宋体" w:cs="Times New Roman"/>
                <w:sz w:val="24"/>
                <w:szCs w:val="24"/>
                <w:highlight w:val="none"/>
              </w:rPr>
            </w:pPr>
          </w:p>
        </w:tc>
      </w:tr>
      <w:tr>
        <w:tblPrEx>
          <w:tblCellMar>
            <w:top w:w="0" w:type="dxa"/>
            <w:left w:w="108" w:type="dxa"/>
            <w:bottom w:w="0" w:type="dxa"/>
            <w:right w:w="108" w:type="dxa"/>
          </w:tblCellMar>
        </w:tblPrEx>
        <w:trPr>
          <w:trHeight w:val="487" w:hRule="atLeast"/>
          <w:jc w:val="center"/>
        </w:trPr>
        <w:tc>
          <w:tcPr>
            <w:tcW w:w="1697" w:type="dxa"/>
            <w:tcBorders>
              <w:top w:val="single" w:color="000000" w:sz="6" w:space="0"/>
              <w:left w:val="single" w:color="000000" w:sz="6" w:space="0"/>
              <w:right w:val="single" w:color="000000" w:sz="6" w:space="0"/>
            </w:tcBorders>
            <w:tcMar>
              <w:top w:w="108" w:type="dxa"/>
              <w:left w:w="108" w:type="dxa"/>
              <w:bottom w:w="108" w:type="dxa"/>
              <w:right w:w="108" w:type="dxa"/>
            </w:tcMar>
            <w:vAlign w:val="center"/>
          </w:tcPr>
          <w:p>
            <w:pPr>
              <w:pageBreakBefore w:val="0"/>
              <w:wordWrap/>
              <w:topLinePunct w:val="0"/>
              <w:bidi w:val="0"/>
              <w:spacing w:line="440" w:lineRule="exac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联系方式</w:t>
            </w:r>
          </w:p>
        </w:tc>
        <w:tc>
          <w:tcPr>
            <w:tcW w:w="1185" w:type="dxa"/>
            <w:tcBorders>
              <w:top w:val="single" w:color="000000" w:sz="6" w:space="0"/>
              <w:left w:val="single" w:color="000000" w:sz="6" w:space="0"/>
              <w:bottom w:val="single" w:color="000000" w:sz="6" w:space="0"/>
              <w:right w:val="single" w:color="000000" w:sz="6" w:space="0"/>
            </w:tcBorders>
            <w:tcMar>
              <w:top w:w="108" w:type="dxa"/>
              <w:left w:w="108" w:type="dxa"/>
              <w:bottom w:w="108" w:type="dxa"/>
              <w:right w:w="108" w:type="dxa"/>
            </w:tcMar>
            <w:vAlign w:val="center"/>
          </w:tcPr>
          <w:p>
            <w:pPr>
              <w:pageBreakBefore w:val="0"/>
              <w:wordWrap/>
              <w:topLinePunct w:val="0"/>
              <w:bidi w:val="0"/>
              <w:spacing w:line="440" w:lineRule="exac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联系人</w:t>
            </w:r>
          </w:p>
        </w:tc>
        <w:tc>
          <w:tcPr>
            <w:tcW w:w="2226" w:type="dxa"/>
            <w:gridSpan w:val="3"/>
            <w:tcBorders>
              <w:top w:val="single" w:color="000000" w:sz="6" w:space="0"/>
              <w:left w:val="single" w:color="000000" w:sz="6" w:space="0"/>
              <w:bottom w:val="single" w:color="000000" w:sz="6" w:space="0"/>
              <w:right w:val="single" w:color="000000" w:sz="6" w:space="0"/>
            </w:tcBorders>
            <w:tcMar>
              <w:top w:w="108" w:type="dxa"/>
              <w:left w:w="108" w:type="dxa"/>
              <w:bottom w:w="108" w:type="dxa"/>
              <w:right w:w="108" w:type="dxa"/>
            </w:tcMar>
            <w:vAlign w:val="center"/>
          </w:tcPr>
          <w:p>
            <w:pPr>
              <w:pageBreakBefore w:val="0"/>
              <w:wordWrap/>
              <w:topLinePunct w:val="0"/>
              <w:bidi w:val="0"/>
              <w:spacing w:line="440" w:lineRule="exact"/>
              <w:rPr>
                <w:rFonts w:hint="default" w:ascii="Times New Roman" w:hAnsi="Times New Roman" w:eastAsia="宋体" w:cs="Times New Roman"/>
                <w:sz w:val="24"/>
                <w:szCs w:val="24"/>
                <w:highlight w:val="none"/>
              </w:rPr>
            </w:pPr>
          </w:p>
        </w:tc>
        <w:tc>
          <w:tcPr>
            <w:tcW w:w="1335" w:type="dxa"/>
            <w:tcBorders>
              <w:top w:val="single" w:color="000000" w:sz="6" w:space="0"/>
              <w:left w:val="single" w:color="000000" w:sz="6" w:space="0"/>
              <w:bottom w:val="single" w:color="000000" w:sz="6" w:space="0"/>
              <w:right w:val="single" w:color="000000" w:sz="6" w:space="0"/>
            </w:tcBorders>
            <w:tcMar>
              <w:top w:w="108" w:type="dxa"/>
              <w:left w:w="108" w:type="dxa"/>
              <w:bottom w:w="108" w:type="dxa"/>
              <w:right w:w="108" w:type="dxa"/>
            </w:tcMar>
            <w:vAlign w:val="center"/>
          </w:tcPr>
          <w:p>
            <w:pPr>
              <w:pageBreakBefore w:val="0"/>
              <w:wordWrap/>
              <w:topLinePunct w:val="0"/>
              <w:bidi w:val="0"/>
              <w:spacing w:line="440" w:lineRule="exac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电话</w:t>
            </w:r>
          </w:p>
        </w:tc>
        <w:tc>
          <w:tcPr>
            <w:tcW w:w="2076" w:type="dxa"/>
            <w:gridSpan w:val="2"/>
            <w:tcBorders>
              <w:top w:val="single" w:color="000000" w:sz="6" w:space="0"/>
              <w:left w:val="single" w:color="000000" w:sz="6" w:space="0"/>
              <w:bottom w:val="single" w:color="000000" w:sz="6" w:space="0"/>
              <w:right w:val="single" w:color="000000" w:sz="6" w:space="0"/>
            </w:tcBorders>
            <w:tcMar>
              <w:top w:w="108" w:type="dxa"/>
              <w:left w:w="108" w:type="dxa"/>
              <w:bottom w:w="108" w:type="dxa"/>
              <w:right w:w="108" w:type="dxa"/>
            </w:tcMar>
            <w:vAlign w:val="center"/>
          </w:tcPr>
          <w:p>
            <w:pPr>
              <w:pageBreakBefore w:val="0"/>
              <w:wordWrap/>
              <w:topLinePunct w:val="0"/>
              <w:bidi w:val="0"/>
              <w:spacing w:line="440" w:lineRule="exact"/>
              <w:rPr>
                <w:rFonts w:hint="default" w:ascii="Times New Roman" w:hAnsi="Times New Roman" w:eastAsia="宋体" w:cs="Times New Roman"/>
                <w:sz w:val="24"/>
                <w:szCs w:val="24"/>
                <w:highlight w:val="none"/>
              </w:rPr>
            </w:pPr>
          </w:p>
        </w:tc>
      </w:tr>
      <w:tr>
        <w:tblPrEx>
          <w:tblCellMar>
            <w:top w:w="0" w:type="dxa"/>
            <w:left w:w="108" w:type="dxa"/>
            <w:bottom w:w="0" w:type="dxa"/>
            <w:right w:w="108" w:type="dxa"/>
          </w:tblCellMar>
        </w:tblPrEx>
        <w:trPr>
          <w:trHeight w:val="664" w:hRule="atLeast"/>
          <w:jc w:val="center"/>
        </w:trPr>
        <w:tc>
          <w:tcPr>
            <w:tcW w:w="1697" w:type="dxa"/>
            <w:tcBorders>
              <w:top w:val="single" w:color="000000" w:sz="6" w:space="0"/>
              <w:left w:val="single" w:color="000000" w:sz="6" w:space="0"/>
              <w:bottom w:val="single" w:color="000000" w:sz="6" w:space="0"/>
              <w:right w:val="single" w:color="000000" w:sz="6" w:space="0"/>
            </w:tcBorders>
            <w:tcMar>
              <w:top w:w="108" w:type="dxa"/>
              <w:left w:w="108" w:type="dxa"/>
              <w:bottom w:w="108" w:type="dxa"/>
              <w:right w:w="108" w:type="dxa"/>
            </w:tcMar>
            <w:vAlign w:val="center"/>
          </w:tcPr>
          <w:p>
            <w:pPr>
              <w:pageBreakBefore w:val="0"/>
              <w:wordWrap/>
              <w:topLinePunct w:val="0"/>
              <w:bidi w:val="0"/>
              <w:spacing w:line="440" w:lineRule="exac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法定代表人</w:t>
            </w:r>
          </w:p>
        </w:tc>
        <w:tc>
          <w:tcPr>
            <w:tcW w:w="1185" w:type="dxa"/>
            <w:tcBorders>
              <w:top w:val="single" w:color="000000" w:sz="6" w:space="0"/>
              <w:left w:val="single" w:color="000000" w:sz="6" w:space="0"/>
              <w:bottom w:val="single" w:color="000000" w:sz="6" w:space="0"/>
              <w:right w:val="single" w:color="000000" w:sz="6" w:space="0"/>
            </w:tcBorders>
            <w:tcMar>
              <w:top w:w="108" w:type="dxa"/>
              <w:left w:w="108" w:type="dxa"/>
              <w:bottom w:w="108" w:type="dxa"/>
              <w:right w:w="108" w:type="dxa"/>
            </w:tcMar>
            <w:vAlign w:val="center"/>
          </w:tcPr>
          <w:p>
            <w:pPr>
              <w:pageBreakBefore w:val="0"/>
              <w:wordWrap/>
              <w:topLinePunct w:val="0"/>
              <w:bidi w:val="0"/>
              <w:spacing w:line="440" w:lineRule="exac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姓名</w:t>
            </w:r>
          </w:p>
        </w:tc>
        <w:tc>
          <w:tcPr>
            <w:tcW w:w="709" w:type="dxa"/>
            <w:tcBorders>
              <w:top w:val="single" w:color="000000" w:sz="6" w:space="0"/>
              <w:left w:val="single" w:color="000000" w:sz="6" w:space="0"/>
              <w:bottom w:val="single" w:color="000000" w:sz="6" w:space="0"/>
              <w:right w:val="single" w:color="000000" w:sz="6" w:space="0"/>
            </w:tcBorders>
            <w:tcMar>
              <w:top w:w="108" w:type="dxa"/>
              <w:left w:w="108" w:type="dxa"/>
              <w:bottom w:w="108" w:type="dxa"/>
              <w:right w:w="108" w:type="dxa"/>
            </w:tcMar>
            <w:vAlign w:val="center"/>
          </w:tcPr>
          <w:p>
            <w:pPr>
              <w:pageBreakBefore w:val="0"/>
              <w:wordWrap/>
              <w:topLinePunct w:val="0"/>
              <w:bidi w:val="0"/>
              <w:spacing w:line="440" w:lineRule="exact"/>
              <w:rPr>
                <w:rFonts w:hint="default" w:ascii="Times New Roman" w:hAnsi="Times New Roman" w:eastAsia="宋体" w:cs="Times New Roman"/>
                <w:sz w:val="24"/>
                <w:szCs w:val="24"/>
                <w:highlight w:val="none"/>
              </w:rPr>
            </w:pPr>
          </w:p>
        </w:tc>
        <w:tc>
          <w:tcPr>
            <w:tcW w:w="1517" w:type="dxa"/>
            <w:gridSpan w:val="2"/>
            <w:tcBorders>
              <w:top w:val="single" w:color="000000" w:sz="6" w:space="0"/>
              <w:left w:val="single" w:color="000000" w:sz="6" w:space="0"/>
              <w:bottom w:val="single" w:color="000000" w:sz="6" w:space="0"/>
              <w:right w:val="single" w:color="000000" w:sz="6" w:space="0"/>
            </w:tcBorders>
            <w:tcMar>
              <w:top w:w="108" w:type="dxa"/>
              <w:left w:w="108" w:type="dxa"/>
              <w:bottom w:w="108" w:type="dxa"/>
              <w:right w:w="108" w:type="dxa"/>
            </w:tcMar>
            <w:vAlign w:val="center"/>
          </w:tcPr>
          <w:p>
            <w:pPr>
              <w:pageBreakBefore w:val="0"/>
              <w:wordWrap/>
              <w:topLinePunct w:val="0"/>
              <w:bidi w:val="0"/>
              <w:spacing w:line="440" w:lineRule="exac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技术职称</w:t>
            </w:r>
          </w:p>
        </w:tc>
        <w:tc>
          <w:tcPr>
            <w:tcW w:w="1335" w:type="dxa"/>
            <w:tcBorders>
              <w:top w:val="single" w:color="000000" w:sz="6" w:space="0"/>
              <w:left w:val="single" w:color="000000" w:sz="6" w:space="0"/>
              <w:bottom w:val="single" w:color="000000" w:sz="6" w:space="0"/>
              <w:right w:val="single" w:color="000000" w:sz="6" w:space="0"/>
            </w:tcBorders>
            <w:tcMar>
              <w:top w:w="108" w:type="dxa"/>
              <w:left w:w="108" w:type="dxa"/>
              <w:bottom w:w="108" w:type="dxa"/>
              <w:right w:w="108" w:type="dxa"/>
            </w:tcMar>
            <w:vAlign w:val="center"/>
          </w:tcPr>
          <w:p>
            <w:pPr>
              <w:pageBreakBefore w:val="0"/>
              <w:wordWrap/>
              <w:topLinePunct w:val="0"/>
              <w:bidi w:val="0"/>
              <w:spacing w:line="440" w:lineRule="exact"/>
              <w:rPr>
                <w:rFonts w:hint="default" w:ascii="Times New Roman" w:hAnsi="Times New Roman" w:eastAsia="宋体" w:cs="Times New Roman"/>
                <w:sz w:val="24"/>
                <w:szCs w:val="24"/>
                <w:highlight w:val="none"/>
              </w:rPr>
            </w:pPr>
          </w:p>
        </w:tc>
        <w:tc>
          <w:tcPr>
            <w:tcW w:w="677" w:type="dxa"/>
            <w:tcBorders>
              <w:top w:val="single" w:color="000000" w:sz="6" w:space="0"/>
              <w:left w:val="single" w:color="000000" w:sz="6" w:space="0"/>
              <w:bottom w:val="single" w:color="000000" w:sz="6" w:space="0"/>
              <w:right w:val="single" w:color="000000" w:sz="6" w:space="0"/>
            </w:tcBorders>
            <w:tcMar>
              <w:top w:w="108" w:type="dxa"/>
              <w:left w:w="108" w:type="dxa"/>
              <w:bottom w:w="108" w:type="dxa"/>
              <w:right w:w="108" w:type="dxa"/>
            </w:tcMar>
            <w:vAlign w:val="center"/>
          </w:tcPr>
          <w:p>
            <w:pPr>
              <w:pageBreakBefore w:val="0"/>
              <w:wordWrap/>
              <w:topLinePunct w:val="0"/>
              <w:bidi w:val="0"/>
              <w:spacing w:line="440" w:lineRule="exac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电话</w:t>
            </w:r>
          </w:p>
        </w:tc>
        <w:tc>
          <w:tcPr>
            <w:tcW w:w="1399" w:type="dxa"/>
            <w:tcBorders>
              <w:top w:val="single" w:color="000000" w:sz="6" w:space="0"/>
              <w:left w:val="single" w:color="000000" w:sz="6" w:space="0"/>
              <w:bottom w:val="single" w:color="000000" w:sz="6" w:space="0"/>
              <w:right w:val="single" w:color="000000" w:sz="6" w:space="0"/>
            </w:tcBorders>
            <w:tcMar>
              <w:top w:w="108" w:type="dxa"/>
              <w:left w:w="108" w:type="dxa"/>
              <w:bottom w:w="108" w:type="dxa"/>
              <w:right w:w="108" w:type="dxa"/>
            </w:tcMar>
            <w:vAlign w:val="center"/>
          </w:tcPr>
          <w:p>
            <w:pPr>
              <w:pageBreakBefore w:val="0"/>
              <w:wordWrap/>
              <w:topLinePunct w:val="0"/>
              <w:bidi w:val="0"/>
              <w:spacing w:line="440" w:lineRule="exact"/>
              <w:rPr>
                <w:rFonts w:hint="default" w:ascii="Times New Roman" w:hAnsi="Times New Roman" w:eastAsia="宋体" w:cs="Times New Roman"/>
                <w:sz w:val="24"/>
                <w:szCs w:val="24"/>
                <w:highlight w:val="none"/>
              </w:rPr>
            </w:pPr>
          </w:p>
        </w:tc>
      </w:tr>
      <w:tr>
        <w:tblPrEx>
          <w:tblCellMar>
            <w:top w:w="0" w:type="dxa"/>
            <w:left w:w="108" w:type="dxa"/>
            <w:bottom w:w="0" w:type="dxa"/>
            <w:right w:w="108" w:type="dxa"/>
          </w:tblCellMar>
        </w:tblPrEx>
        <w:trPr>
          <w:trHeight w:val="664" w:hRule="atLeast"/>
          <w:jc w:val="center"/>
        </w:trPr>
        <w:tc>
          <w:tcPr>
            <w:tcW w:w="1697" w:type="dxa"/>
            <w:tcBorders>
              <w:top w:val="single" w:color="000000" w:sz="6" w:space="0"/>
              <w:left w:val="single" w:color="000000" w:sz="6" w:space="0"/>
              <w:bottom w:val="single" w:color="000000" w:sz="6" w:space="0"/>
              <w:right w:val="single" w:color="000000" w:sz="6" w:space="0"/>
            </w:tcBorders>
            <w:tcMar>
              <w:top w:w="108" w:type="dxa"/>
              <w:left w:w="108" w:type="dxa"/>
              <w:bottom w:w="108" w:type="dxa"/>
              <w:right w:w="108" w:type="dxa"/>
            </w:tcMar>
            <w:vAlign w:val="center"/>
          </w:tcPr>
          <w:p>
            <w:pPr>
              <w:pageBreakBefore w:val="0"/>
              <w:wordWrap/>
              <w:topLinePunct w:val="0"/>
              <w:bidi w:val="0"/>
              <w:spacing w:line="440" w:lineRule="exac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技术负责人</w:t>
            </w:r>
          </w:p>
        </w:tc>
        <w:tc>
          <w:tcPr>
            <w:tcW w:w="1185" w:type="dxa"/>
            <w:tcBorders>
              <w:top w:val="single" w:color="000000" w:sz="6" w:space="0"/>
              <w:left w:val="single" w:color="000000" w:sz="6" w:space="0"/>
              <w:bottom w:val="single" w:color="000000" w:sz="6" w:space="0"/>
              <w:right w:val="single" w:color="000000" w:sz="6" w:space="0"/>
            </w:tcBorders>
            <w:tcMar>
              <w:top w:w="108" w:type="dxa"/>
              <w:left w:w="108" w:type="dxa"/>
              <w:bottom w:w="108" w:type="dxa"/>
              <w:right w:w="108" w:type="dxa"/>
            </w:tcMar>
            <w:vAlign w:val="center"/>
          </w:tcPr>
          <w:p>
            <w:pPr>
              <w:pageBreakBefore w:val="0"/>
              <w:wordWrap/>
              <w:topLinePunct w:val="0"/>
              <w:bidi w:val="0"/>
              <w:spacing w:line="440" w:lineRule="exac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姓名</w:t>
            </w:r>
          </w:p>
        </w:tc>
        <w:tc>
          <w:tcPr>
            <w:tcW w:w="709" w:type="dxa"/>
            <w:tcBorders>
              <w:top w:val="single" w:color="000000" w:sz="6" w:space="0"/>
              <w:left w:val="single" w:color="000000" w:sz="6" w:space="0"/>
              <w:bottom w:val="single" w:color="000000" w:sz="6" w:space="0"/>
              <w:right w:val="single" w:color="000000" w:sz="6" w:space="0"/>
            </w:tcBorders>
            <w:tcMar>
              <w:top w:w="108" w:type="dxa"/>
              <w:left w:w="108" w:type="dxa"/>
              <w:bottom w:w="108" w:type="dxa"/>
              <w:right w:w="108" w:type="dxa"/>
            </w:tcMar>
            <w:vAlign w:val="center"/>
          </w:tcPr>
          <w:p>
            <w:pPr>
              <w:pageBreakBefore w:val="0"/>
              <w:wordWrap/>
              <w:topLinePunct w:val="0"/>
              <w:bidi w:val="0"/>
              <w:spacing w:line="440" w:lineRule="exact"/>
              <w:rPr>
                <w:rFonts w:hint="default" w:ascii="Times New Roman" w:hAnsi="Times New Roman" w:eastAsia="宋体" w:cs="Times New Roman"/>
                <w:sz w:val="24"/>
                <w:szCs w:val="24"/>
                <w:highlight w:val="none"/>
              </w:rPr>
            </w:pPr>
          </w:p>
        </w:tc>
        <w:tc>
          <w:tcPr>
            <w:tcW w:w="1517" w:type="dxa"/>
            <w:gridSpan w:val="2"/>
            <w:tcBorders>
              <w:top w:val="single" w:color="000000" w:sz="6" w:space="0"/>
              <w:left w:val="single" w:color="000000" w:sz="6" w:space="0"/>
              <w:bottom w:val="single" w:color="000000" w:sz="6" w:space="0"/>
              <w:right w:val="single" w:color="000000" w:sz="6" w:space="0"/>
            </w:tcBorders>
            <w:tcMar>
              <w:top w:w="108" w:type="dxa"/>
              <w:left w:w="108" w:type="dxa"/>
              <w:bottom w:w="108" w:type="dxa"/>
              <w:right w:w="108" w:type="dxa"/>
            </w:tcMar>
            <w:vAlign w:val="center"/>
          </w:tcPr>
          <w:p>
            <w:pPr>
              <w:pageBreakBefore w:val="0"/>
              <w:wordWrap/>
              <w:topLinePunct w:val="0"/>
              <w:bidi w:val="0"/>
              <w:spacing w:line="440" w:lineRule="exac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技术职称</w:t>
            </w:r>
          </w:p>
        </w:tc>
        <w:tc>
          <w:tcPr>
            <w:tcW w:w="1335" w:type="dxa"/>
            <w:tcBorders>
              <w:top w:val="single" w:color="000000" w:sz="6" w:space="0"/>
              <w:left w:val="single" w:color="000000" w:sz="6" w:space="0"/>
              <w:bottom w:val="single" w:color="000000" w:sz="6" w:space="0"/>
              <w:right w:val="single" w:color="000000" w:sz="6" w:space="0"/>
            </w:tcBorders>
            <w:tcMar>
              <w:top w:w="108" w:type="dxa"/>
              <w:left w:w="108" w:type="dxa"/>
              <w:bottom w:w="108" w:type="dxa"/>
              <w:right w:w="108" w:type="dxa"/>
            </w:tcMar>
            <w:vAlign w:val="center"/>
          </w:tcPr>
          <w:p>
            <w:pPr>
              <w:pageBreakBefore w:val="0"/>
              <w:wordWrap/>
              <w:topLinePunct w:val="0"/>
              <w:bidi w:val="0"/>
              <w:spacing w:line="440" w:lineRule="exact"/>
              <w:rPr>
                <w:rFonts w:hint="default" w:ascii="Times New Roman" w:hAnsi="Times New Roman" w:eastAsia="宋体" w:cs="Times New Roman"/>
                <w:sz w:val="24"/>
                <w:szCs w:val="24"/>
                <w:highlight w:val="none"/>
              </w:rPr>
            </w:pPr>
          </w:p>
        </w:tc>
        <w:tc>
          <w:tcPr>
            <w:tcW w:w="677" w:type="dxa"/>
            <w:tcBorders>
              <w:top w:val="single" w:color="000000" w:sz="6" w:space="0"/>
              <w:left w:val="single" w:color="000000" w:sz="6" w:space="0"/>
              <w:bottom w:val="single" w:color="000000" w:sz="6" w:space="0"/>
              <w:right w:val="single" w:color="000000" w:sz="6" w:space="0"/>
            </w:tcBorders>
            <w:tcMar>
              <w:top w:w="108" w:type="dxa"/>
              <w:left w:w="108" w:type="dxa"/>
              <w:bottom w:w="108" w:type="dxa"/>
              <w:right w:w="108" w:type="dxa"/>
            </w:tcMar>
            <w:vAlign w:val="center"/>
          </w:tcPr>
          <w:p>
            <w:pPr>
              <w:pageBreakBefore w:val="0"/>
              <w:wordWrap/>
              <w:topLinePunct w:val="0"/>
              <w:bidi w:val="0"/>
              <w:spacing w:line="440" w:lineRule="exac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电话</w:t>
            </w:r>
          </w:p>
        </w:tc>
        <w:tc>
          <w:tcPr>
            <w:tcW w:w="1399" w:type="dxa"/>
            <w:tcBorders>
              <w:top w:val="single" w:color="000000" w:sz="6" w:space="0"/>
              <w:left w:val="single" w:color="000000" w:sz="6" w:space="0"/>
              <w:bottom w:val="single" w:color="000000" w:sz="6" w:space="0"/>
              <w:right w:val="single" w:color="000000" w:sz="6" w:space="0"/>
            </w:tcBorders>
            <w:tcMar>
              <w:top w:w="108" w:type="dxa"/>
              <w:left w:w="108" w:type="dxa"/>
              <w:bottom w:w="108" w:type="dxa"/>
              <w:right w:w="108" w:type="dxa"/>
            </w:tcMar>
            <w:vAlign w:val="center"/>
          </w:tcPr>
          <w:p>
            <w:pPr>
              <w:pageBreakBefore w:val="0"/>
              <w:wordWrap/>
              <w:topLinePunct w:val="0"/>
              <w:bidi w:val="0"/>
              <w:spacing w:line="440" w:lineRule="exact"/>
              <w:rPr>
                <w:rFonts w:hint="default" w:ascii="Times New Roman" w:hAnsi="Times New Roman" w:eastAsia="宋体" w:cs="Times New Roman"/>
                <w:sz w:val="24"/>
                <w:szCs w:val="24"/>
                <w:highlight w:val="none"/>
              </w:rPr>
            </w:pPr>
          </w:p>
        </w:tc>
      </w:tr>
      <w:tr>
        <w:tblPrEx>
          <w:tblCellMar>
            <w:top w:w="0" w:type="dxa"/>
            <w:left w:w="108" w:type="dxa"/>
            <w:bottom w:w="0" w:type="dxa"/>
            <w:right w:w="108" w:type="dxa"/>
          </w:tblCellMar>
        </w:tblPrEx>
        <w:trPr>
          <w:trHeight w:val="443" w:hRule="atLeast"/>
          <w:jc w:val="center"/>
        </w:trPr>
        <w:tc>
          <w:tcPr>
            <w:tcW w:w="1697" w:type="dxa"/>
            <w:tcBorders>
              <w:top w:val="single" w:color="000000" w:sz="6" w:space="0"/>
              <w:left w:val="single" w:color="000000" w:sz="6" w:space="0"/>
              <w:bottom w:val="single" w:color="000000" w:sz="6" w:space="0"/>
              <w:right w:val="single" w:color="000000" w:sz="6" w:space="0"/>
            </w:tcBorders>
            <w:tcMar>
              <w:top w:w="108" w:type="dxa"/>
              <w:left w:w="108" w:type="dxa"/>
              <w:bottom w:w="108" w:type="dxa"/>
              <w:right w:w="108" w:type="dxa"/>
            </w:tcMar>
            <w:vAlign w:val="center"/>
          </w:tcPr>
          <w:p>
            <w:pPr>
              <w:pageBreakBefore w:val="0"/>
              <w:wordWrap/>
              <w:topLinePunct w:val="0"/>
              <w:bidi w:val="0"/>
              <w:spacing w:line="440" w:lineRule="exac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成立时间</w:t>
            </w:r>
          </w:p>
        </w:tc>
        <w:tc>
          <w:tcPr>
            <w:tcW w:w="1894" w:type="dxa"/>
            <w:gridSpan w:val="2"/>
            <w:tcBorders>
              <w:top w:val="single" w:color="000000" w:sz="6" w:space="0"/>
              <w:left w:val="single" w:color="000000" w:sz="6" w:space="0"/>
              <w:bottom w:val="single" w:color="000000" w:sz="6" w:space="0"/>
              <w:right w:val="single" w:color="000000" w:sz="6" w:space="0"/>
            </w:tcBorders>
            <w:tcMar>
              <w:top w:w="108" w:type="dxa"/>
              <w:left w:w="108" w:type="dxa"/>
              <w:bottom w:w="108" w:type="dxa"/>
              <w:right w:w="108" w:type="dxa"/>
            </w:tcMar>
            <w:vAlign w:val="center"/>
          </w:tcPr>
          <w:p>
            <w:pPr>
              <w:pageBreakBefore w:val="0"/>
              <w:wordWrap/>
              <w:topLinePunct w:val="0"/>
              <w:bidi w:val="0"/>
              <w:spacing w:line="440" w:lineRule="exact"/>
              <w:rPr>
                <w:rFonts w:hint="default" w:ascii="Times New Roman" w:hAnsi="Times New Roman" w:eastAsia="宋体" w:cs="Times New Roman"/>
                <w:sz w:val="24"/>
                <w:szCs w:val="24"/>
                <w:highlight w:val="none"/>
              </w:rPr>
            </w:pPr>
          </w:p>
        </w:tc>
        <w:tc>
          <w:tcPr>
            <w:tcW w:w="4928" w:type="dxa"/>
            <w:gridSpan w:val="5"/>
            <w:tcBorders>
              <w:top w:val="single" w:color="000000" w:sz="6" w:space="0"/>
              <w:left w:val="single" w:color="000000" w:sz="6" w:space="0"/>
              <w:bottom w:val="single" w:color="000000" w:sz="6" w:space="0"/>
              <w:right w:val="single" w:color="000000" w:sz="6" w:space="0"/>
            </w:tcBorders>
            <w:tcMar>
              <w:top w:w="108" w:type="dxa"/>
              <w:left w:w="108" w:type="dxa"/>
              <w:bottom w:w="108" w:type="dxa"/>
              <w:right w:w="108" w:type="dxa"/>
            </w:tcMar>
            <w:vAlign w:val="center"/>
          </w:tcPr>
          <w:p>
            <w:pPr>
              <w:pageBreakBefore w:val="0"/>
              <w:wordWrap/>
              <w:topLinePunct w:val="0"/>
              <w:bidi w:val="0"/>
              <w:spacing w:line="440" w:lineRule="exac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员工人数:</w:t>
            </w:r>
          </w:p>
        </w:tc>
      </w:tr>
      <w:tr>
        <w:tblPrEx>
          <w:tblCellMar>
            <w:top w:w="0" w:type="dxa"/>
            <w:left w:w="108" w:type="dxa"/>
            <w:bottom w:w="0" w:type="dxa"/>
            <w:right w:w="108" w:type="dxa"/>
          </w:tblCellMar>
        </w:tblPrEx>
        <w:trPr>
          <w:trHeight w:val="664" w:hRule="atLeast"/>
          <w:jc w:val="center"/>
        </w:trPr>
        <w:tc>
          <w:tcPr>
            <w:tcW w:w="1697" w:type="dxa"/>
            <w:tcBorders>
              <w:top w:val="single" w:color="000000" w:sz="6" w:space="0"/>
              <w:left w:val="single" w:color="000000" w:sz="6" w:space="0"/>
              <w:bottom w:val="single" w:color="000000" w:sz="6" w:space="0"/>
              <w:right w:val="single" w:color="000000" w:sz="6" w:space="0"/>
            </w:tcBorders>
            <w:tcMar>
              <w:top w:w="108" w:type="dxa"/>
              <w:left w:w="108" w:type="dxa"/>
              <w:bottom w:w="108" w:type="dxa"/>
              <w:right w:w="108" w:type="dxa"/>
            </w:tcMar>
            <w:vAlign w:val="center"/>
          </w:tcPr>
          <w:p>
            <w:pPr>
              <w:pageBreakBefore w:val="0"/>
              <w:wordWrap/>
              <w:topLinePunct w:val="0"/>
              <w:bidi w:val="0"/>
              <w:spacing w:line="440" w:lineRule="exac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营业执照号</w:t>
            </w:r>
          </w:p>
        </w:tc>
        <w:tc>
          <w:tcPr>
            <w:tcW w:w="1894" w:type="dxa"/>
            <w:gridSpan w:val="2"/>
            <w:tcBorders>
              <w:top w:val="single" w:color="000000" w:sz="6" w:space="0"/>
              <w:left w:val="single" w:color="000000" w:sz="6" w:space="0"/>
              <w:bottom w:val="single" w:color="000000" w:sz="6" w:space="0"/>
              <w:right w:val="single" w:color="000000" w:sz="6" w:space="0"/>
            </w:tcBorders>
            <w:tcMar>
              <w:top w:w="108" w:type="dxa"/>
              <w:left w:w="108" w:type="dxa"/>
              <w:bottom w:w="108" w:type="dxa"/>
              <w:right w:w="108" w:type="dxa"/>
            </w:tcMar>
            <w:vAlign w:val="center"/>
          </w:tcPr>
          <w:p>
            <w:pPr>
              <w:pageBreakBefore w:val="0"/>
              <w:wordWrap/>
              <w:topLinePunct w:val="0"/>
              <w:bidi w:val="0"/>
              <w:spacing w:line="440" w:lineRule="exact"/>
              <w:rPr>
                <w:rFonts w:hint="default" w:ascii="Times New Roman" w:hAnsi="Times New Roman" w:eastAsia="宋体" w:cs="Times New Roman"/>
                <w:sz w:val="24"/>
                <w:szCs w:val="24"/>
                <w:highlight w:val="none"/>
              </w:rPr>
            </w:pPr>
          </w:p>
        </w:tc>
        <w:tc>
          <w:tcPr>
            <w:tcW w:w="1121" w:type="dxa"/>
            <w:vMerge w:val="restart"/>
            <w:tcBorders>
              <w:left w:val="single" w:color="000000" w:sz="6" w:space="0"/>
              <w:right w:val="single" w:color="000000" w:sz="6" w:space="0"/>
            </w:tcBorders>
            <w:tcMar>
              <w:top w:w="108" w:type="dxa"/>
              <w:left w:w="108" w:type="dxa"/>
              <w:bottom w:w="108" w:type="dxa"/>
              <w:right w:w="108" w:type="dxa"/>
            </w:tcMar>
            <w:vAlign w:val="center"/>
          </w:tcPr>
          <w:p>
            <w:pPr>
              <w:pageBreakBefore w:val="0"/>
              <w:wordWrap/>
              <w:topLinePunct w:val="0"/>
              <w:bidi w:val="0"/>
              <w:spacing w:line="440" w:lineRule="exac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其中</w:t>
            </w:r>
          </w:p>
        </w:tc>
        <w:tc>
          <w:tcPr>
            <w:tcW w:w="1731" w:type="dxa"/>
            <w:gridSpan w:val="2"/>
            <w:tcBorders>
              <w:top w:val="single" w:color="000000" w:sz="6" w:space="0"/>
              <w:left w:val="single" w:color="000000" w:sz="6" w:space="0"/>
              <w:bottom w:val="single" w:color="000000" w:sz="6" w:space="0"/>
              <w:right w:val="single" w:color="000000" w:sz="6" w:space="0"/>
            </w:tcBorders>
            <w:tcMar>
              <w:top w:w="108" w:type="dxa"/>
              <w:left w:w="108" w:type="dxa"/>
              <w:bottom w:w="108" w:type="dxa"/>
              <w:right w:w="108" w:type="dxa"/>
            </w:tcMar>
            <w:vAlign w:val="center"/>
          </w:tcPr>
          <w:p>
            <w:pPr>
              <w:pageBreakBefore w:val="0"/>
              <w:wordWrap/>
              <w:topLinePunct w:val="0"/>
              <w:bidi w:val="0"/>
              <w:spacing w:line="440" w:lineRule="exac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高级职称人员</w:t>
            </w:r>
          </w:p>
        </w:tc>
        <w:tc>
          <w:tcPr>
            <w:tcW w:w="2076" w:type="dxa"/>
            <w:gridSpan w:val="2"/>
            <w:tcBorders>
              <w:top w:val="single" w:color="000000" w:sz="6" w:space="0"/>
              <w:left w:val="single" w:color="000000" w:sz="6" w:space="0"/>
              <w:bottom w:val="single" w:color="000000" w:sz="6" w:space="0"/>
              <w:right w:val="single" w:color="000000" w:sz="6" w:space="0"/>
            </w:tcBorders>
            <w:tcMar>
              <w:top w:w="108" w:type="dxa"/>
              <w:left w:w="108" w:type="dxa"/>
              <w:bottom w:w="108" w:type="dxa"/>
              <w:right w:w="108" w:type="dxa"/>
            </w:tcMar>
            <w:vAlign w:val="center"/>
          </w:tcPr>
          <w:p>
            <w:pPr>
              <w:pageBreakBefore w:val="0"/>
              <w:wordWrap/>
              <w:topLinePunct w:val="0"/>
              <w:bidi w:val="0"/>
              <w:spacing w:line="440" w:lineRule="exact"/>
              <w:rPr>
                <w:rFonts w:hint="default" w:ascii="Times New Roman" w:hAnsi="Times New Roman" w:eastAsia="宋体" w:cs="Times New Roman"/>
                <w:sz w:val="24"/>
                <w:szCs w:val="24"/>
                <w:highlight w:val="none"/>
              </w:rPr>
            </w:pPr>
          </w:p>
        </w:tc>
      </w:tr>
      <w:tr>
        <w:tblPrEx>
          <w:tblCellMar>
            <w:top w:w="0" w:type="dxa"/>
            <w:left w:w="108" w:type="dxa"/>
            <w:bottom w:w="0" w:type="dxa"/>
            <w:right w:w="108" w:type="dxa"/>
          </w:tblCellMar>
        </w:tblPrEx>
        <w:trPr>
          <w:trHeight w:val="664" w:hRule="atLeast"/>
          <w:jc w:val="center"/>
        </w:trPr>
        <w:tc>
          <w:tcPr>
            <w:tcW w:w="1697" w:type="dxa"/>
            <w:tcBorders>
              <w:top w:val="single" w:color="000000" w:sz="6" w:space="0"/>
              <w:left w:val="single" w:color="000000" w:sz="6" w:space="0"/>
              <w:bottom w:val="single" w:color="000000" w:sz="6" w:space="0"/>
              <w:right w:val="single" w:color="000000" w:sz="6" w:space="0"/>
            </w:tcBorders>
            <w:tcMar>
              <w:top w:w="108" w:type="dxa"/>
              <w:left w:w="108" w:type="dxa"/>
              <w:bottom w:w="108" w:type="dxa"/>
              <w:right w:w="108" w:type="dxa"/>
            </w:tcMar>
            <w:vAlign w:val="center"/>
          </w:tcPr>
          <w:p>
            <w:pPr>
              <w:pageBreakBefore w:val="0"/>
              <w:wordWrap/>
              <w:topLinePunct w:val="0"/>
              <w:bidi w:val="0"/>
              <w:spacing w:line="440" w:lineRule="exac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注册资金</w:t>
            </w:r>
          </w:p>
        </w:tc>
        <w:tc>
          <w:tcPr>
            <w:tcW w:w="1894" w:type="dxa"/>
            <w:gridSpan w:val="2"/>
            <w:tcBorders>
              <w:top w:val="single" w:color="000000" w:sz="6" w:space="0"/>
              <w:left w:val="single" w:color="000000" w:sz="6" w:space="0"/>
              <w:bottom w:val="single" w:color="000000" w:sz="6" w:space="0"/>
              <w:right w:val="single" w:color="000000" w:sz="6" w:space="0"/>
            </w:tcBorders>
            <w:tcMar>
              <w:top w:w="108" w:type="dxa"/>
              <w:left w:w="108" w:type="dxa"/>
              <w:bottom w:w="108" w:type="dxa"/>
              <w:right w:w="108" w:type="dxa"/>
            </w:tcMar>
            <w:vAlign w:val="center"/>
          </w:tcPr>
          <w:p>
            <w:pPr>
              <w:pageBreakBefore w:val="0"/>
              <w:wordWrap/>
              <w:topLinePunct w:val="0"/>
              <w:bidi w:val="0"/>
              <w:spacing w:line="440" w:lineRule="exact"/>
              <w:rPr>
                <w:rFonts w:hint="default" w:ascii="Times New Roman" w:hAnsi="Times New Roman" w:eastAsia="宋体" w:cs="Times New Roman"/>
                <w:sz w:val="24"/>
                <w:szCs w:val="24"/>
                <w:highlight w:val="none"/>
              </w:rPr>
            </w:pPr>
          </w:p>
        </w:tc>
        <w:tc>
          <w:tcPr>
            <w:tcW w:w="1121" w:type="dxa"/>
            <w:vMerge w:val="continue"/>
            <w:tcBorders>
              <w:left w:val="single" w:color="000000" w:sz="6" w:space="0"/>
              <w:right w:val="single" w:color="000000" w:sz="6" w:space="0"/>
            </w:tcBorders>
            <w:tcMar>
              <w:top w:w="108" w:type="dxa"/>
              <w:left w:w="108" w:type="dxa"/>
              <w:bottom w:w="108" w:type="dxa"/>
              <w:right w:w="108" w:type="dxa"/>
            </w:tcMar>
            <w:vAlign w:val="center"/>
          </w:tcPr>
          <w:p>
            <w:pPr>
              <w:pageBreakBefore w:val="0"/>
              <w:wordWrap/>
              <w:topLinePunct w:val="0"/>
              <w:bidi w:val="0"/>
              <w:spacing w:line="440" w:lineRule="exact"/>
              <w:rPr>
                <w:rFonts w:hint="default" w:ascii="Times New Roman" w:hAnsi="Times New Roman" w:eastAsia="宋体" w:cs="Times New Roman"/>
                <w:sz w:val="24"/>
                <w:szCs w:val="24"/>
                <w:highlight w:val="none"/>
              </w:rPr>
            </w:pPr>
          </w:p>
        </w:tc>
        <w:tc>
          <w:tcPr>
            <w:tcW w:w="1731" w:type="dxa"/>
            <w:gridSpan w:val="2"/>
            <w:tcBorders>
              <w:top w:val="single" w:color="000000" w:sz="6" w:space="0"/>
              <w:left w:val="single" w:color="000000" w:sz="6" w:space="0"/>
              <w:bottom w:val="single" w:color="000000" w:sz="6" w:space="0"/>
              <w:right w:val="single" w:color="000000" w:sz="6" w:space="0"/>
            </w:tcBorders>
            <w:tcMar>
              <w:top w:w="108" w:type="dxa"/>
              <w:left w:w="108" w:type="dxa"/>
              <w:bottom w:w="108" w:type="dxa"/>
              <w:right w:w="108" w:type="dxa"/>
            </w:tcMar>
            <w:vAlign w:val="center"/>
          </w:tcPr>
          <w:p>
            <w:pPr>
              <w:pageBreakBefore w:val="0"/>
              <w:wordWrap/>
              <w:topLinePunct w:val="0"/>
              <w:bidi w:val="0"/>
              <w:spacing w:line="440" w:lineRule="exac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中级职称人员</w:t>
            </w:r>
          </w:p>
        </w:tc>
        <w:tc>
          <w:tcPr>
            <w:tcW w:w="2076" w:type="dxa"/>
            <w:gridSpan w:val="2"/>
            <w:tcBorders>
              <w:top w:val="single" w:color="000000" w:sz="6" w:space="0"/>
              <w:left w:val="single" w:color="000000" w:sz="6" w:space="0"/>
              <w:bottom w:val="single" w:color="000000" w:sz="6" w:space="0"/>
              <w:right w:val="single" w:color="000000" w:sz="6" w:space="0"/>
            </w:tcBorders>
            <w:tcMar>
              <w:top w:w="108" w:type="dxa"/>
              <w:left w:w="108" w:type="dxa"/>
              <w:bottom w:w="108" w:type="dxa"/>
              <w:right w:w="108" w:type="dxa"/>
            </w:tcMar>
            <w:vAlign w:val="center"/>
          </w:tcPr>
          <w:p>
            <w:pPr>
              <w:pageBreakBefore w:val="0"/>
              <w:wordWrap/>
              <w:topLinePunct w:val="0"/>
              <w:bidi w:val="0"/>
              <w:spacing w:line="440" w:lineRule="exact"/>
              <w:rPr>
                <w:rFonts w:hint="default" w:ascii="Times New Roman" w:hAnsi="Times New Roman" w:eastAsia="宋体" w:cs="Times New Roman"/>
                <w:sz w:val="24"/>
                <w:szCs w:val="24"/>
                <w:highlight w:val="none"/>
              </w:rPr>
            </w:pPr>
          </w:p>
        </w:tc>
      </w:tr>
      <w:tr>
        <w:tblPrEx>
          <w:tblCellMar>
            <w:top w:w="0" w:type="dxa"/>
            <w:left w:w="108" w:type="dxa"/>
            <w:bottom w:w="0" w:type="dxa"/>
            <w:right w:w="108" w:type="dxa"/>
          </w:tblCellMar>
        </w:tblPrEx>
        <w:trPr>
          <w:trHeight w:val="664" w:hRule="atLeast"/>
          <w:jc w:val="center"/>
        </w:trPr>
        <w:tc>
          <w:tcPr>
            <w:tcW w:w="1697" w:type="dxa"/>
            <w:tcBorders>
              <w:top w:val="single" w:color="000000" w:sz="6" w:space="0"/>
              <w:left w:val="single" w:color="000000" w:sz="6" w:space="0"/>
              <w:bottom w:val="single" w:color="000000" w:sz="6" w:space="0"/>
              <w:right w:val="single" w:color="000000" w:sz="6" w:space="0"/>
            </w:tcBorders>
            <w:tcMar>
              <w:top w:w="108" w:type="dxa"/>
              <w:left w:w="108" w:type="dxa"/>
              <w:bottom w:w="108" w:type="dxa"/>
              <w:right w:w="108" w:type="dxa"/>
            </w:tcMar>
            <w:vAlign w:val="center"/>
          </w:tcPr>
          <w:p>
            <w:pPr>
              <w:pageBreakBefore w:val="0"/>
              <w:wordWrap/>
              <w:topLinePunct w:val="0"/>
              <w:bidi w:val="0"/>
              <w:spacing w:line="440" w:lineRule="exac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开户银行及账号</w:t>
            </w:r>
          </w:p>
        </w:tc>
        <w:tc>
          <w:tcPr>
            <w:tcW w:w="1894" w:type="dxa"/>
            <w:gridSpan w:val="2"/>
            <w:tcBorders>
              <w:top w:val="single" w:color="000000" w:sz="6" w:space="0"/>
              <w:left w:val="single" w:color="000000" w:sz="6" w:space="0"/>
              <w:bottom w:val="single" w:color="000000" w:sz="6" w:space="0"/>
              <w:right w:val="single" w:color="000000" w:sz="6" w:space="0"/>
            </w:tcBorders>
            <w:tcMar>
              <w:top w:w="108" w:type="dxa"/>
              <w:left w:w="108" w:type="dxa"/>
              <w:bottom w:w="108" w:type="dxa"/>
              <w:right w:w="108" w:type="dxa"/>
            </w:tcMar>
            <w:vAlign w:val="center"/>
          </w:tcPr>
          <w:p>
            <w:pPr>
              <w:pageBreakBefore w:val="0"/>
              <w:wordWrap/>
              <w:topLinePunct w:val="0"/>
              <w:bidi w:val="0"/>
              <w:spacing w:line="440" w:lineRule="exact"/>
              <w:rPr>
                <w:rFonts w:hint="default" w:ascii="Times New Roman" w:hAnsi="Times New Roman" w:eastAsia="宋体" w:cs="Times New Roman"/>
                <w:sz w:val="24"/>
                <w:szCs w:val="24"/>
                <w:highlight w:val="none"/>
              </w:rPr>
            </w:pPr>
          </w:p>
        </w:tc>
        <w:tc>
          <w:tcPr>
            <w:tcW w:w="1121" w:type="dxa"/>
            <w:vMerge w:val="continue"/>
            <w:tcBorders>
              <w:left w:val="single" w:color="000000" w:sz="6" w:space="0"/>
              <w:right w:val="single" w:color="000000" w:sz="6" w:space="0"/>
            </w:tcBorders>
            <w:tcMar>
              <w:top w:w="108" w:type="dxa"/>
              <w:left w:w="108" w:type="dxa"/>
              <w:bottom w:w="108" w:type="dxa"/>
              <w:right w:w="108" w:type="dxa"/>
            </w:tcMar>
            <w:vAlign w:val="center"/>
          </w:tcPr>
          <w:p>
            <w:pPr>
              <w:pageBreakBefore w:val="0"/>
              <w:wordWrap/>
              <w:topLinePunct w:val="0"/>
              <w:bidi w:val="0"/>
              <w:spacing w:line="440" w:lineRule="exact"/>
              <w:rPr>
                <w:rFonts w:hint="default" w:ascii="Times New Roman" w:hAnsi="Times New Roman" w:eastAsia="宋体" w:cs="Times New Roman"/>
                <w:sz w:val="24"/>
                <w:szCs w:val="24"/>
                <w:highlight w:val="none"/>
              </w:rPr>
            </w:pPr>
          </w:p>
        </w:tc>
        <w:tc>
          <w:tcPr>
            <w:tcW w:w="1731" w:type="dxa"/>
            <w:gridSpan w:val="2"/>
            <w:tcBorders>
              <w:top w:val="single" w:color="000000" w:sz="6" w:space="0"/>
              <w:left w:val="single" w:color="000000" w:sz="6" w:space="0"/>
              <w:bottom w:val="single" w:color="000000" w:sz="6" w:space="0"/>
              <w:right w:val="single" w:color="000000" w:sz="6" w:space="0"/>
            </w:tcBorders>
            <w:tcMar>
              <w:top w:w="108" w:type="dxa"/>
              <w:left w:w="108" w:type="dxa"/>
              <w:bottom w:w="108" w:type="dxa"/>
              <w:right w:w="108" w:type="dxa"/>
            </w:tcMar>
            <w:vAlign w:val="center"/>
          </w:tcPr>
          <w:p>
            <w:pPr>
              <w:pageBreakBefore w:val="0"/>
              <w:wordWrap/>
              <w:topLinePunct w:val="0"/>
              <w:bidi w:val="0"/>
              <w:spacing w:line="440" w:lineRule="exac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初级职称人员</w:t>
            </w:r>
          </w:p>
        </w:tc>
        <w:tc>
          <w:tcPr>
            <w:tcW w:w="2076" w:type="dxa"/>
            <w:gridSpan w:val="2"/>
            <w:tcBorders>
              <w:top w:val="single" w:color="000000" w:sz="6" w:space="0"/>
              <w:left w:val="single" w:color="000000" w:sz="6" w:space="0"/>
              <w:bottom w:val="single" w:color="000000" w:sz="6" w:space="0"/>
              <w:right w:val="single" w:color="000000" w:sz="6" w:space="0"/>
            </w:tcBorders>
            <w:tcMar>
              <w:top w:w="108" w:type="dxa"/>
              <w:left w:w="108" w:type="dxa"/>
              <w:bottom w:w="108" w:type="dxa"/>
              <w:right w:w="108" w:type="dxa"/>
            </w:tcMar>
            <w:vAlign w:val="center"/>
          </w:tcPr>
          <w:p>
            <w:pPr>
              <w:pageBreakBefore w:val="0"/>
              <w:wordWrap/>
              <w:topLinePunct w:val="0"/>
              <w:bidi w:val="0"/>
              <w:spacing w:line="440" w:lineRule="exact"/>
              <w:rPr>
                <w:rFonts w:hint="default" w:ascii="Times New Roman" w:hAnsi="Times New Roman" w:eastAsia="宋体" w:cs="Times New Roman"/>
                <w:sz w:val="24"/>
                <w:szCs w:val="24"/>
                <w:highlight w:val="none"/>
              </w:rPr>
            </w:pPr>
          </w:p>
        </w:tc>
      </w:tr>
      <w:tr>
        <w:tblPrEx>
          <w:tblCellMar>
            <w:top w:w="0" w:type="dxa"/>
            <w:left w:w="108" w:type="dxa"/>
            <w:bottom w:w="0" w:type="dxa"/>
            <w:right w:w="108" w:type="dxa"/>
          </w:tblCellMar>
        </w:tblPrEx>
        <w:trPr>
          <w:trHeight w:val="429" w:hRule="atLeast"/>
          <w:jc w:val="center"/>
        </w:trPr>
        <w:tc>
          <w:tcPr>
            <w:tcW w:w="1697" w:type="dxa"/>
            <w:tcBorders>
              <w:top w:val="single" w:color="000000" w:sz="6" w:space="0"/>
              <w:left w:val="single" w:color="000000" w:sz="6" w:space="0"/>
              <w:bottom w:val="single" w:color="000000" w:sz="6" w:space="0"/>
              <w:right w:val="single" w:color="000000" w:sz="6" w:space="0"/>
            </w:tcBorders>
            <w:tcMar>
              <w:top w:w="108" w:type="dxa"/>
              <w:left w:w="108" w:type="dxa"/>
              <w:bottom w:w="108" w:type="dxa"/>
              <w:right w:w="108" w:type="dxa"/>
            </w:tcMar>
            <w:vAlign w:val="center"/>
          </w:tcPr>
          <w:p>
            <w:pPr>
              <w:pageBreakBefore w:val="0"/>
              <w:wordWrap/>
              <w:topLinePunct w:val="0"/>
              <w:bidi w:val="0"/>
              <w:spacing w:line="440" w:lineRule="exac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经营范围</w:t>
            </w:r>
          </w:p>
        </w:tc>
        <w:tc>
          <w:tcPr>
            <w:tcW w:w="6822" w:type="dxa"/>
            <w:gridSpan w:val="7"/>
            <w:tcBorders>
              <w:top w:val="single" w:color="000000" w:sz="6" w:space="0"/>
              <w:left w:val="single" w:color="000000" w:sz="6" w:space="0"/>
              <w:bottom w:val="single" w:color="000000" w:sz="6" w:space="0"/>
              <w:right w:val="single" w:color="000000" w:sz="6" w:space="0"/>
            </w:tcBorders>
            <w:tcMar>
              <w:top w:w="108" w:type="dxa"/>
              <w:left w:w="108" w:type="dxa"/>
              <w:bottom w:w="108" w:type="dxa"/>
              <w:right w:w="108" w:type="dxa"/>
            </w:tcMar>
            <w:vAlign w:val="center"/>
          </w:tcPr>
          <w:p>
            <w:pPr>
              <w:pageBreakBefore w:val="0"/>
              <w:wordWrap/>
              <w:topLinePunct w:val="0"/>
              <w:bidi w:val="0"/>
              <w:spacing w:line="440" w:lineRule="exact"/>
              <w:rPr>
                <w:rFonts w:hint="default" w:ascii="Times New Roman" w:hAnsi="Times New Roman" w:eastAsia="宋体" w:cs="Times New Roman"/>
                <w:sz w:val="24"/>
                <w:szCs w:val="24"/>
                <w:highlight w:val="none"/>
              </w:rPr>
            </w:pPr>
          </w:p>
        </w:tc>
      </w:tr>
      <w:tr>
        <w:tblPrEx>
          <w:tblCellMar>
            <w:top w:w="0" w:type="dxa"/>
            <w:left w:w="108" w:type="dxa"/>
            <w:bottom w:w="0" w:type="dxa"/>
            <w:right w:w="108" w:type="dxa"/>
          </w:tblCellMar>
        </w:tblPrEx>
        <w:trPr>
          <w:trHeight w:val="442" w:hRule="atLeast"/>
          <w:jc w:val="center"/>
        </w:trPr>
        <w:tc>
          <w:tcPr>
            <w:tcW w:w="1697" w:type="dxa"/>
            <w:tcBorders>
              <w:top w:val="single" w:color="000000" w:sz="6" w:space="0"/>
              <w:left w:val="single" w:color="000000" w:sz="6" w:space="0"/>
              <w:bottom w:val="single" w:color="000000" w:sz="6" w:space="0"/>
              <w:right w:val="single" w:color="000000" w:sz="6" w:space="0"/>
            </w:tcBorders>
            <w:tcMar>
              <w:top w:w="108" w:type="dxa"/>
              <w:left w:w="108" w:type="dxa"/>
              <w:bottom w:w="108" w:type="dxa"/>
              <w:right w:w="108" w:type="dxa"/>
            </w:tcMar>
            <w:vAlign w:val="center"/>
          </w:tcPr>
          <w:p>
            <w:pPr>
              <w:pageBreakBefore w:val="0"/>
              <w:wordWrap/>
              <w:topLinePunct w:val="0"/>
              <w:bidi w:val="0"/>
              <w:spacing w:line="440" w:lineRule="exac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备注</w:t>
            </w:r>
          </w:p>
        </w:tc>
        <w:tc>
          <w:tcPr>
            <w:tcW w:w="6822" w:type="dxa"/>
            <w:gridSpan w:val="7"/>
            <w:tcBorders>
              <w:top w:val="single" w:color="000000" w:sz="6" w:space="0"/>
              <w:left w:val="single" w:color="000000" w:sz="6" w:space="0"/>
              <w:bottom w:val="single" w:color="000000" w:sz="6" w:space="0"/>
              <w:right w:val="single" w:color="000000" w:sz="6" w:space="0"/>
            </w:tcBorders>
            <w:tcMar>
              <w:top w:w="108" w:type="dxa"/>
              <w:left w:w="108" w:type="dxa"/>
              <w:bottom w:w="108" w:type="dxa"/>
              <w:right w:w="108" w:type="dxa"/>
            </w:tcMar>
            <w:vAlign w:val="center"/>
          </w:tcPr>
          <w:p>
            <w:pPr>
              <w:pageBreakBefore w:val="0"/>
              <w:wordWrap/>
              <w:topLinePunct w:val="0"/>
              <w:bidi w:val="0"/>
              <w:spacing w:line="440" w:lineRule="exact"/>
              <w:rPr>
                <w:rFonts w:hint="default" w:ascii="Times New Roman" w:hAnsi="Times New Roman" w:eastAsia="宋体" w:cs="Times New Roman"/>
                <w:sz w:val="24"/>
                <w:szCs w:val="24"/>
                <w:highlight w:val="none"/>
              </w:rPr>
            </w:pPr>
          </w:p>
        </w:tc>
      </w:tr>
    </w:tbl>
    <w:p>
      <w:pPr>
        <w:pageBreakBefore w:val="0"/>
        <w:widowControl/>
        <w:wordWrap/>
        <w:topLinePunct w:val="0"/>
        <w:bidi w:val="0"/>
        <w:spacing w:line="440" w:lineRule="exact"/>
        <w:jc w:val="left"/>
        <w:rPr>
          <w:rFonts w:hint="default" w:ascii="Times New Roman" w:hAnsi="Times New Roman" w:eastAsia="宋体" w:cs="Times New Roman"/>
          <w:bCs/>
          <w:sz w:val="24"/>
          <w:szCs w:val="24"/>
          <w:highlight w:val="none"/>
        </w:rPr>
      </w:pPr>
      <w:r>
        <w:rPr>
          <w:rFonts w:hint="default" w:ascii="Times New Roman" w:hAnsi="Times New Roman" w:eastAsia="宋体" w:cs="Times New Roman"/>
          <w:sz w:val="24"/>
          <w:szCs w:val="24"/>
          <w:highlight w:val="none"/>
        </w:rPr>
        <w:t>注：附</w:t>
      </w:r>
      <w:r>
        <w:rPr>
          <w:rFonts w:hint="default" w:ascii="Times New Roman" w:hAnsi="Times New Roman" w:eastAsia="宋体" w:cs="Times New Roman"/>
          <w:sz w:val="24"/>
          <w:szCs w:val="24"/>
          <w:highlight w:val="none"/>
          <w:lang w:eastAsia="zh-CN"/>
        </w:rPr>
        <w:t>意向合作方</w:t>
      </w:r>
      <w:r>
        <w:rPr>
          <w:rFonts w:hint="default" w:ascii="Times New Roman" w:hAnsi="Times New Roman" w:eastAsia="宋体" w:cs="Times New Roman"/>
          <w:sz w:val="24"/>
          <w:szCs w:val="24"/>
          <w:highlight w:val="none"/>
        </w:rPr>
        <w:t>营业执照复印件</w:t>
      </w:r>
      <w:r>
        <w:rPr>
          <w:rFonts w:hint="default" w:ascii="Times New Roman" w:hAnsi="Times New Roman" w:eastAsia="宋体" w:cs="Times New Roman"/>
          <w:sz w:val="24"/>
          <w:szCs w:val="24"/>
          <w:highlight w:val="none"/>
          <w:lang w:val="en-US" w:eastAsia="zh-CN"/>
        </w:rPr>
        <w:t>或扫描件</w:t>
      </w:r>
      <w:r>
        <w:rPr>
          <w:rFonts w:hint="default" w:ascii="Times New Roman" w:hAnsi="Times New Roman" w:eastAsia="宋体" w:cs="Times New Roman"/>
          <w:sz w:val="24"/>
          <w:szCs w:val="24"/>
          <w:highlight w:val="none"/>
        </w:rPr>
        <w:t>加盖公章。</w:t>
      </w:r>
    </w:p>
    <w:p>
      <w:pPr>
        <w:rPr>
          <w:rFonts w:hint="default" w:ascii="Times New Roman" w:hAnsi="Times New Roman" w:eastAsia="宋体" w:cs="Times New Roman"/>
          <w:b/>
          <w:bCs/>
          <w:color w:val="auto"/>
          <w:sz w:val="32"/>
          <w:szCs w:val="32"/>
          <w:highlight w:val="none"/>
          <w:lang w:val="en-US" w:eastAsia="zh-CN"/>
        </w:rPr>
      </w:pPr>
      <w:r>
        <w:rPr>
          <w:rFonts w:hint="default" w:ascii="Times New Roman" w:hAnsi="Times New Roman" w:eastAsia="宋体" w:cs="Times New Roman"/>
          <w:b/>
          <w:bCs/>
          <w:color w:val="auto"/>
          <w:sz w:val="32"/>
          <w:szCs w:val="32"/>
          <w:highlight w:val="none"/>
          <w:lang w:val="en-US" w:eastAsia="zh-CN"/>
        </w:rPr>
        <w:br w:type="page"/>
      </w:r>
    </w:p>
    <w:p>
      <w:pPr>
        <w:jc w:val="center"/>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b/>
          <w:bCs/>
          <w:color w:val="auto"/>
          <w:sz w:val="32"/>
          <w:szCs w:val="32"/>
          <w:highlight w:val="none"/>
          <w:lang w:val="en-US" w:eastAsia="zh-CN"/>
        </w:rPr>
        <w:t>四、意向合作方业绩</w:t>
      </w:r>
    </w:p>
    <w:p>
      <w:pP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须提供证明材料。</w:t>
      </w:r>
    </w:p>
    <w:p>
      <w:pPr>
        <w:ind w:left="0" w:leftChars="0" w:right="-512" w:rightChars="-244" w:firstLine="367" w:firstLineChars="175"/>
        <w:rPr>
          <w:rFonts w:hint="default" w:ascii="Times New Roman" w:hAnsi="Times New Roman" w:eastAsia="宋体" w:cs="Times New Roman"/>
          <w:b/>
          <w:color w:val="auto"/>
          <w:sz w:val="36"/>
          <w:szCs w:val="36"/>
          <w:highlight w:val="none"/>
        </w:rPr>
      </w:pPr>
      <w:r>
        <w:rPr>
          <w:rFonts w:hint="default"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br w:type="page"/>
      </w:r>
    </w:p>
    <w:p>
      <w:pPr>
        <w:jc w:val="center"/>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b/>
          <w:bCs/>
          <w:color w:val="auto"/>
          <w:sz w:val="32"/>
          <w:szCs w:val="32"/>
          <w:highlight w:val="none"/>
          <w:lang w:val="en-US" w:eastAsia="zh-CN"/>
        </w:rPr>
        <w:t>五、诚信承诺书</w:t>
      </w:r>
    </w:p>
    <w:p>
      <w:pPr>
        <w:keepNext w:val="0"/>
        <w:keepLines w:val="0"/>
        <w:widowControl/>
        <w:suppressLineNumbers w:val="0"/>
        <w:ind w:right="-512" w:rightChars="-244"/>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南通轨道资源开发有限公司： </w:t>
      </w:r>
    </w:p>
    <w:p>
      <w:pPr>
        <w:keepNext w:val="0"/>
        <w:keepLines w:val="0"/>
        <w:widowControl/>
        <w:suppressLineNumbers w:val="0"/>
        <w:ind w:left="0" w:leftChars="0" w:right="-512" w:rightChars="-244" w:firstLine="367" w:firstLineChars="175"/>
        <w:jc w:val="left"/>
        <w:rPr>
          <w:rFonts w:hint="default" w:ascii="Times New Roman" w:hAnsi="Times New Roman" w:eastAsia="宋体" w:cs="Times New Roman"/>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 xml:space="preserve">我公司郑重承诺： </w:t>
      </w:r>
    </w:p>
    <w:p>
      <w:pPr>
        <w:keepNext w:val="0"/>
        <w:keepLines w:val="0"/>
        <w:widowControl/>
        <w:suppressLineNumbers w:val="0"/>
        <w:ind w:left="0" w:leftChars="0" w:right="-512" w:rightChars="-244" w:firstLine="367" w:firstLineChars="175"/>
        <w:jc w:val="left"/>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 w:val="21"/>
          <w:szCs w:val="21"/>
          <w:highlight w:val="none"/>
          <w:lang w:val="en-US" w:eastAsia="zh-CN" w:bidi="ar"/>
        </w:rPr>
        <w:t>具有良好的商业信誉和健全的财务会计制度；资产运营良好，不存在因借贷、担保等可能影响意向合作方履行本项目的情况，具有良好的经营业绩</w:t>
      </w:r>
      <w:r>
        <w:rPr>
          <w:rFonts w:hint="eastAsia" w:ascii="Times New Roman" w:hAnsi="Times New Roman" w:cs="Times New Roman"/>
          <w:color w:val="000000"/>
          <w:kern w:val="0"/>
          <w:sz w:val="21"/>
          <w:szCs w:val="21"/>
          <w:highlight w:val="none"/>
          <w:lang w:val="en-US" w:eastAsia="zh-CN" w:bidi="ar"/>
        </w:rPr>
        <w:t>，具</w:t>
      </w:r>
      <w:r>
        <w:rPr>
          <w:rFonts w:hint="default" w:ascii="Times New Roman" w:hAnsi="Times New Roman" w:eastAsia="宋体" w:cs="Times New Roman"/>
          <w:color w:val="000000"/>
          <w:kern w:val="0"/>
          <w:sz w:val="21"/>
          <w:szCs w:val="21"/>
          <w:highlight w:val="none"/>
          <w:lang w:val="en-US" w:eastAsia="zh-CN" w:bidi="ar"/>
        </w:rPr>
        <w:t>有提供优质服务的能力；非失信被执行人及失信被执行人的法定代表人、主要负责人、实际控制人、影响债务履行的直接责任人员；参加本次项目前三年内，无重大违法、违规记录；无其他法律、行政法规规定的禁止参与本项目的行为；我方提供的信息、数据、资料或证书均真实有效；我方在信用记录中未被“信用中国”网站（www.creditchina.gov.cn）、“中国执行信息公开网（http://zxgk.court.gov.cn/）”等列入失信被执行人、企业经营异常名录、重大税收违法案件当事人等名单。</w:t>
      </w:r>
    </w:p>
    <w:p>
      <w:pPr>
        <w:keepNext w:val="0"/>
        <w:keepLines w:val="0"/>
        <w:widowControl/>
        <w:suppressLineNumbers w:val="0"/>
        <w:ind w:left="0" w:leftChars="0" w:right="-512" w:rightChars="-244" w:firstLine="367" w:firstLineChars="175"/>
        <w:jc w:val="left"/>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 w:val="21"/>
          <w:szCs w:val="21"/>
          <w:highlight w:val="none"/>
          <w:lang w:val="en-US" w:eastAsia="zh-CN" w:bidi="ar"/>
        </w:rPr>
        <w:t>以上内容我公司已认真阅读，本公司如有违反承诺内容的行为，自愿依法接受取消报名资格、计入信用档案、取消竞选或中选资格、没收保证金等有关处理，愿意承担法律责任，给招募人造成损失的，依法承担赔偿责任。</w:t>
      </w:r>
    </w:p>
    <w:p>
      <w:pPr>
        <w:ind w:left="0" w:leftChars="0" w:right="-512" w:rightChars="-244" w:firstLine="367" w:firstLineChars="175"/>
        <w:rPr>
          <w:rFonts w:hint="default" w:ascii="Times New Roman" w:hAnsi="Times New Roman" w:eastAsia="宋体" w:cs="Times New Roman"/>
          <w:color w:val="auto"/>
          <w:sz w:val="21"/>
          <w:szCs w:val="21"/>
          <w:highlight w:val="none"/>
          <w:lang w:val="en-US" w:eastAsia="zh-CN"/>
        </w:rPr>
      </w:pPr>
    </w:p>
    <w:p>
      <w:pPr>
        <w:ind w:left="0" w:leftChars="0" w:right="-512" w:rightChars="-244" w:firstLine="367" w:firstLineChars="175"/>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 xml:space="preserve">意向合作方（公章）： </w:t>
      </w:r>
    </w:p>
    <w:p>
      <w:pPr>
        <w:ind w:left="0" w:leftChars="0" w:right="-512" w:rightChars="-244" w:firstLine="367" w:firstLineChars="175"/>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 xml:space="preserve">法定代表人或其授权代理人（签字）： </w:t>
      </w:r>
    </w:p>
    <w:p>
      <w:pPr>
        <w:ind w:left="0" w:leftChars="0" w:right="-512" w:rightChars="-244" w:firstLine="367" w:firstLineChars="175"/>
        <w:rPr>
          <w:rFonts w:hint="default" w:ascii="Times New Roman" w:hAnsi="Times New Roman" w:eastAsia="宋体" w:cs="Times New Roman"/>
          <w:b/>
          <w:color w:val="auto"/>
          <w:sz w:val="36"/>
          <w:szCs w:val="36"/>
          <w:highlight w:val="none"/>
        </w:rPr>
      </w:pPr>
      <w:r>
        <w:rPr>
          <w:rFonts w:hint="default" w:ascii="Times New Roman" w:hAnsi="Times New Roman" w:eastAsia="宋体" w:cs="Times New Roman"/>
          <w:color w:val="auto"/>
          <w:sz w:val="21"/>
          <w:szCs w:val="21"/>
          <w:highlight w:val="none"/>
          <w:lang w:val="en-US" w:eastAsia="zh-CN"/>
        </w:rPr>
        <w:t xml:space="preserve">日期：   年   月   日 </w:t>
      </w:r>
      <w:r>
        <w:rPr>
          <w:rFonts w:hint="default" w:ascii="Times New Roman" w:hAnsi="Times New Roman" w:eastAsia="宋体" w:cs="Times New Roman"/>
          <w:color w:val="auto"/>
          <w:sz w:val="21"/>
          <w:szCs w:val="21"/>
          <w:highlight w:val="none"/>
          <w:lang w:val="en-US" w:eastAsia="zh-CN"/>
        </w:rPr>
        <w:br w:type="page"/>
      </w:r>
    </w:p>
    <w:p>
      <w:pPr>
        <w:ind w:left="-315" w:leftChars="-150"/>
        <w:jc w:val="center"/>
        <w:rPr>
          <w:rFonts w:hint="default" w:ascii="Times New Roman" w:hAnsi="Times New Roman" w:eastAsia="宋体" w:cs="Times New Roman"/>
          <w:b/>
          <w:bCs/>
          <w:color w:val="auto"/>
          <w:kern w:val="0"/>
          <w:sz w:val="52"/>
          <w:szCs w:val="52"/>
          <w:highlight w:val="none"/>
          <w:lang w:val="en-US" w:eastAsia="zh-CN" w:bidi="ar"/>
        </w:rPr>
      </w:pPr>
    </w:p>
    <w:p>
      <w:pPr>
        <w:ind w:left="-315" w:leftChars="-150"/>
        <w:jc w:val="center"/>
        <w:rPr>
          <w:rFonts w:hint="default" w:ascii="Times New Roman" w:hAnsi="Times New Roman" w:eastAsia="宋体" w:cs="Times New Roman"/>
          <w:b/>
          <w:bCs/>
          <w:color w:val="auto"/>
          <w:kern w:val="0"/>
          <w:sz w:val="52"/>
          <w:szCs w:val="52"/>
          <w:highlight w:val="none"/>
          <w:lang w:val="en-US" w:eastAsia="zh-CN" w:bidi="ar"/>
        </w:rPr>
      </w:pPr>
      <w:r>
        <w:rPr>
          <w:rFonts w:hint="default" w:ascii="Times New Roman" w:hAnsi="Times New Roman" w:eastAsia="宋体" w:cs="Times New Roman"/>
          <w:b/>
          <w:bCs/>
          <w:color w:val="auto"/>
          <w:kern w:val="0"/>
          <w:sz w:val="52"/>
          <w:szCs w:val="52"/>
          <w:highlight w:val="none"/>
          <w:lang w:val="en-US" w:eastAsia="zh-CN" w:bidi="ar"/>
        </w:rPr>
        <w:t>南通轨道交通文创产品代理销售</w:t>
      </w:r>
    </w:p>
    <w:p>
      <w:pPr>
        <w:pStyle w:val="6"/>
        <w:keepNext w:val="0"/>
        <w:keepLines w:val="0"/>
        <w:pageBreakBefore w:val="0"/>
        <w:widowControl w:val="0"/>
        <w:kinsoku/>
        <w:wordWrap/>
        <w:overflowPunct/>
        <w:topLinePunct w:val="0"/>
        <w:autoSpaceDE/>
        <w:autoSpaceDN/>
        <w:bidi w:val="0"/>
        <w:adjustRightInd/>
        <w:snapToGrid/>
        <w:spacing w:line="720" w:lineRule="auto"/>
        <w:ind w:left="0" w:leftChars="0" w:firstLine="0" w:firstLineChars="0"/>
        <w:jc w:val="center"/>
        <w:textAlignment w:val="auto"/>
        <w:rPr>
          <w:rFonts w:hint="default" w:ascii="Times New Roman" w:hAnsi="Times New Roman" w:eastAsia="宋体" w:cs="Times New Roman"/>
          <w:b/>
          <w:bCs/>
          <w:sz w:val="48"/>
          <w:szCs w:val="48"/>
          <w:highlight w:val="none"/>
        </w:rPr>
      </w:pPr>
      <w:r>
        <w:rPr>
          <w:rFonts w:hint="default" w:ascii="Times New Roman" w:hAnsi="Times New Roman" w:eastAsia="宋体" w:cs="Times New Roman"/>
          <w:b/>
          <w:bCs/>
          <w:color w:val="auto"/>
          <w:kern w:val="0"/>
          <w:sz w:val="52"/>
          <w:szCs w:val="52"/>
          <w:highlight w:val="none"/>
          <w:lang w:val="en-US" w:eastAsia="zh-CN" w:bidi="ar"/>
        </w:rPr>
        <w:t>合作单位征集项目</w:t>
      </w:r>
    </w:p>
    <w:p>
      <w:pPr>
        <w:pStyle w:val="6"/>
        <w:pageBreakBefore w:val="0"/>
        <w:wordWrap/>
        <w:topLinePunct w:val="0"/>
        <w:bidi w:val="0"/>
        <w:spacing w:line="440" w:lineRule="exact"/>
        <w:ind w:firstLine="560"/>
        <w:jc w:val="center"/>
        <w:rPr>
          <w:rFonts w:hint="default" w:ascii="Times New Roman" w:hAnsi="Times New Roman" w:eastAsia="宋体" w:cs="Times New Roman"/>
          <w:sz w:val="28"/>
          <w:szCs w:val="28"/>
          <w:highlight w:val="none"/>
        </w:rPr>
      </w:pPr>
    </w:p>
    <w:p>
      <w:pPr>
        <w:pStyle w:val="6"/>
        <w:pageBreakBefore w:val="0"/>
        <w:wordWrap/>
        <w:topLinePunct w:val="0"/>
        <w:bidi w:val="0"/>
        <w:spacing w:line="440" w:lineRule="exact"/>
        <w:ind w:firstLine="560"/>
        <w:jc w:val="center"/>
        <w:rPr>
          <w:rFonts w:hint="default" w:ascii="Times New Roman" w:hAnsi="Times New Roman" w:eastAsia="宋体" w:cs="Times New Roman"/>
          <w:sz w:val="28"/>
          <w:szCs w:val="28"/>
          <w:highlight w:val="none"/>
        </w:rPr>
      </w:pPr>
    </w:p>
    <w:p>
      <w:pPr>
        <w:pStyle w:val="6"/>
        <w:pageBreakBefore w:val="0"/>
        <w:widowControl w:val="0"/>
        <w:kinsoku/>
        <w:wordWrap/>
        <w:overflowPunct/>
        <w:topLinePunct w:val="0"/>
        <w:autoSpaceDE/>
        <w:autoSpaceDN/>
        <w:bidi w:val="0"/>
        <w:adjustRightInd/>
        <w:spacing w:line="720" w:lineRule="auto"/>
        <w:ind w:firstLine="560"/>
        <w:jc w:val="center"/>
        <w:textAlignment w:val="auto"/>
        <w:rPr>
          <w:rFonts w:hint="default" w:ascii="Times New Roman" w:hAnsi="Times New Roman" w:eastAsia="宋体" w:cs="Times New Roman"/>
          <w:sz w:val="28"/>
          <w:szCs w:val="28"/>
          <w:highlight w:val="none"/>
        </w:rPr>
      </w:pPr>
    </w:p>
    <w:p>
      <w:pPr>
        <w:pStyle w:val="3"/>
        <w:pageBreakBefore w:val="0"/>
        <w:widowControl w:val="0"/>
        <w:kinsoku/>
        <w:wordWrap/>
        <w:overflowPunct/>
        <w:topLinePunct w:val="0"/>
        <w:autoSpaceDE/>
        <w:autoSpaceDN/>
        <w:bidi w:val="0"/>
        <w:adjustRightInd/>
        <w:snapToGrid w:val="0"/>
        <w:spacing w:before="0" w:after="0" w:line="720" w:lineRule="auto"/>
        <w:jc w:val="center"/>
        <w:textAlignment w:val="auto"/>
        <w:rPr>
          <w:rFonts w:hint="default" w:ascii="Times New Roman" w:hAnsi="Times New Roman" w:eastAsia="宋体" w:cs="Times New Roman"/>
          <w:bCs/>
          <w:sz w:val="44"/>
          <w:szCs w:val="44"/>
          <w:highlight w:val="none"/>
        </w:rPr>
      </w:pPr>
      <w:r>
        <w:rPr>
          <w:rFonts w:hint="default" w:ascii="Times New Roman" w:hAnsi="Times New Roman" w:eastAsia="宋体" w:cs="Times New Roman"/>
          <w:bCs/>
          <w:sz w:val="44"/>
          <w:szCs w:val="44"/>
          <w:highlight w:val="none"/>
          <w:lang w:eastAsia="zh-CN"/>
        </w:rPr>
        <w:t>商务</w:t>
      </w:r>
      <w:r>
        <w:rPr>
          <w:rFonts w:hint="default" w:ascii="Times New Roman" w:hAnsi="Times New Roman" w:eastAsia="宋体" w:cs="Times New Roman"/>
          <w:bCs/>
          <w:sz w:val="44"/>
          <w:szCs w:val="44"/>
          <w:highlight w:val="none"/>
        </w:rPr>
        <w:t>文件</w:t>
      </w:r>
    </w:p>
    <w:p>
      <w:pPr>
        <w:pStyle w:val="6"/>
        <w:pageBreakBefore w:val="0"/>
        <w:widowControl w:val="0"/>
        <w:kinsoku/>
        <w:wordWrap/>
        <w:overflowPunct/>
        <w:topLinePunct w:val="0"/>
        <w:autoSpaceDE/>
        <w:autoSpaceDN/>
        <w:bidi w:val="0"/>
        <w:adjustRightInd/>
        <w:spacing w:line="720" w:lineRule="auto"/>
        <w:ind w:firstLine="560"/>
        <w:jc w:val="center"/>
        <w:textAlignment w:val="auto"/>
        <w:rPr>
          <w:rFonts w:hint="default" w:ascii="Times New Roman" w:hAnsi="Times New Roman" w:eastAsia="宋体" w:cs="Times New Roman"/>
          <w:sz w:val="28"/>
          <w:szCs w:val="28"/>
          <w:highlight w:val="none"/>
        </w:rPr>
      </w:pPr>
    </w:p>
    <w:p>
      <w:pPr>
        <w:pStyle w:val="6"/>
        <w:pageBreakBefore w:val="0"/>
        <w:widowControl w:val="0"/>
        <w:kinsoku/>
        <w:wordWrap/>
        <w:overflowPunct/>
        <w:topLinePunct w:val="0"/>
        <w:autoSpaceDE/>
        <w:autoSpaceDN/>
        <w:bidi w:val="0"/>
        <w:adjustRightInd/>
        <w:spacing w:line="720" w:lineRule="auto"/>
        <w:ind w:firstLine="560"/>
        <w:jc w:val="center"/>
        <w:textAlignment w:val="auto"/>
        <w:rPr>
          <w:rFonts w:hint="default" w:ascii="Times New Roman" w:hAnsi="Times New Roman" w:eastAsia="宋体" w:cs="Times New Roman"/>
          <w:sz w:val="28"/>
          <w:szCs w:val="28"/>
          <w:highlight w:val="none"/>
        </w:rPr>
      </w:pPr>
    </w:p>
    <w:p>
      <w:pPr>
        <w:pStyle w:val="6"/>
        <w:pageBreakBefore w:val="0"/>
        <w:wordWrap/>
        <w:topLinePunct w:val="0"/>
        <w:bidi w:val="0"/>
        <w:spacing w:line="440" w:lineRule="exact"/>
        <w:ind w:firstLine="560"/>
        <w:jc w:val="center"/>
        <w:rPr>
          <w:rFonts w:hint="default" w:ascii="Times New Roman" w:hAnsi="Times New Roman" w:eastAsia="宋体" w:cs="Times New Roman"/>
          <w:sz w:val="28"/>
          <w:szCs w:val="28"/>
          <w:highlight w:val="none"/>
        </w:rPr>
      </w:pPr>
    </w:p>
    <w:p>
      <w:pPr>
        <w:pStyle w:val="6"/>
        <w:pageBreakBefore w:val="0"/>
        <w:wordWrap/>
        <w:topLinePunct w:val="0"/>
        <w:bidi w:val="0"/>
        <w:spacing w:line="440" w:lineRule="exact"/>
        <w:ind w:firstLine="560"/>
        <w:jc w:val="center"/>
        <w:rPr>
          <w:rFonts w:hint="default" w:ascii="Times New Roman" w:hAnsi="Times New Roman" w:eastAsia="宋体" w:cs="Times New Roman"/>
          <w:sz w:val="28"/>
          <w:szCs w:val="28"/>
          <w:highlight w:val="none"/>
        </w:rPr>
      </w:pPr>
    </w:p>
    <w:p>
      <w:pPr>
        <w:pStyle w:val="6"/>
        <w:pageBreakBefore w:val="0"/>
        <w:wordWrap/>
        <w:topLinePunct w:val="0"/>
        <w:bidi w:val="0"/>
        <w:spacing w:line="440" w:lineRule="exact"/>
        <w:ind w:firstLine="560"/>
        <w:jc w:val="center"/>
        <w:rPr>
          <w:rFonts w:hint="default" w:ascii="Times New Roman" w:hAnsi="Times New Roman" w:eastAsia="宋体" w:cs="Times New Roman"/>
          <w:sz w:val="28"/>
          <w:szCs w:val="28"/>
          <w:highlight w:val="none"/>
        </w:rPr>
      </w:pPr>
    </w:p>
    <w:p>
      <w:pPr>
        <w:pStyle w:val="6"/>
        <w:pageBreakBefore w:val="0"/>
        <w:wordWrap/>
        <w:topLinePunct w:val="0"/>
        <w:bidi w:val="0"/>
        <w:spacing w:line="440" w:lineRule="exact"/>
        <w:ind w:firstLine="560"/>
        <w:jc w:val="center"/>
        <w:rPr>
          <w:rFonts w:hint="default" w:ascii="Times New Roman" w:hAnsi="Times New Roman" w:eastAsia="宋体" w:cs="Times New Roman"/>
          <w:sz w:val="28"/>
          <w:szCs w:val="28"/>
          <w:highlight w:val="none"/>
        </w:rPr>
      </w:pPr>
    </w:p>
    <w:p>
      <w:pPr>
        <w:pageBreakBefore w:val="0"/>
        <w:wordWrap/>
        <w:topLinePunct w:val="0"/>
        <w:autoSpaceDN w:val="0"/>
        <w:bidi w:val="0"/>
        <w:spacing w:line="440" w:lineRule="exact"/>
        <w:ind w:firstLine="560" w:firstLineChars="200"/>
        <w:rPr>
          <w:rFonts w:hint="default" w:ascii="Times New Roman" w:hAnsi="Times New Roman" w:eastAsia="宋体" w:cs="Times New Roman"/>
          <w:sz w:val="24"/>
          <w:szCs w:val="24"/>
          <w:highlight w:val="none"/>
          <w:u w:val="single"/>
        </w:rPr>
      </w:pPr>
      <w:r>
        <w:rPr>
          <w:rFonts w:hint="default" w:ascii="Times New Roman" w:hAnsi="Times New Roman" w:eastAsia="宋体" w:cs="Times New Roman"/>
          <w:sz w:val="28"/>
          <w:szCs w:val="28"/>
          <w:highlight w:val="none"/>
          <w:lang w:eastAsia="zh-CN"/>
        </w:rPr>
        <w:t>意向合作方</w:t>
      </w:r>
      <w:r>
        <w:rPr>
          <w:rFonts w:hint="default" w:ascii="Times New Roman" w:hAnsi="Times New Roman" w:eastAsia="宋体" w:cs="Times New Roman"/>
          <w:sz w:val="28"/>
          <w:szCs w:val="28"/>
          <w:highlight w:val="none"/>
        </w:rPr>
        <w:t>（盖单位章）：</w:t>
      </w:r>
    </w:p>
    <w:p>
      <w:pPr>
        <w:pageBreakBefore w:val="0"/>
        <w:wordWrap/>
        <w:topLinePunct w:val="0"/>
        <w:autoSpaceDN w:val="0"/>
        <w:bidi w:val="0"/>
        <w:spacing w:line="440" w:lineRule="exact"/>
        <w:ind w:firstLine="480" w:firstLineChars="200"/>
        <w:rPr>
          <w:rFonts w:hint="default" w:ascii="Times New Roman" w:hAnsi="Times New Roman" w:eastAsia="宋体" w:cs="Times New Roman"/>
          <w:sz w:val="24"/>
          <w:szCs w:val="24"/>
          <w:highlight w:val="none"/>
          <w:u w:val="single"/>
        </w:rPr>
      </w:pPr>
    </w:p>
    <w:p>
      <w:pPr>
        <w:pageBreakBefore w:val="0"/>
        <w:wordWrap/>
        <w:topLinePunct w:val="0"/>
        <w:autoSpaceDN w:val="0"/>
        <w:bidi w:val="0"/>
        <w:spacing w:line="440" w:lineRule="exact"/>
        <w:ind w:firstLine="560" w:firstLineChars="200"/>
        <w:rPr>
          <w:rFonts w:hint="default" w:ascii="Times New Roman" w:hAnsi="Times New Roman" w:eastAsia="宋体" w:cs="Times New Roman"/>
          <w:sz w:val="24"/>
          <w:szCs w:val="24"/>
          <w:highlight w:val="none"/>
          <w:u w:val="single"/>
        </w:rPr>
      </w:pPr>
      <w:r>
        <w:rPr>
          <w:rFonts w:hint="default" w:ascii="Times New Roman" w:hAnsi="Times New Roman" w:eastAsia="宋体" w:cs="Times New Roman"/>
          <w:sz w:val="28"/>
          <w:szCs w:val="28"/>
          <w:highlight w:val="none"/>
        </w:rPr>
        <w:t>法定代表人或委托代理人(签字或盖章)：</w:t>
      </w:r>
    </w:p>
    <w:p>
      <w:pPr>
        <w:pStyle w:val="6"/>
        <w:pageBreakBefore w:val="0"/>
        <w:wordWrap/>
        <w:topLinePunct w:val="0"/>
        <w:bidi w:val="0"/>
        <w:spacing w:line="440" w:lineRule="exact"/>
        <w:ind w:firstLine="0" w:firstLineChars="0"/>
        <w:rPr>
          <w:rFonts w:hint="default" w:ascii="Times New Roman" w:hAnsi="Times New Roman" w:eastAsia="宋体" w:cs="Times New Roman"/>
          <w:sz w:val="28"/>
          <w:szCs w:val="28"/>
          <w:highlight w:val="none"/>
        </w:rPr>
      </w:pPr>
    </w:p>
    <w:p>
      <w:pPr>
        <w:pStyle w:val="6"/>
        <w:pageBreakBefore w:val="0"/>
        <w:wordWrap/>
        <w:topLinePunct w:val="0"/>
        <w:bidi w:val="0"/>
        <w:spacing w:line="440" w:lineRule="exact"/>
        <w:ind w:firstLine="0" w:firstLineChars="0"/>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rPr>
        <w:t xml:space="preserve">    日期：   年   月   日</w:t>
      </w:r>
    </w:p>
    <w:p>
      <w:pPr>
        <w:pStyle w:val="6"/>
        <w:pageBreakBefore w:val="0"/>
        <w:wordWrap/>
        <w:topLinePunct w:val="0"/>
        <w:bidi w:val="0"/>
        <w:spacing w:line="440" w:lineRule="exact"/>
        <w:jc w:val="center"/>
        <w:rPr>
          <w:rFonts w:hint="default" w:ascii="Times New Roman" w:hAnsi="Times New Roman" w:eastAsia="宋体" w:cs="Times New Roman"/>
          <w:szCs w:val="21"/>
          <w:highlight w:val="none"/>
        </w:rPr>
      </w:pPr>
    </w:p>
    <w:p>
      <w:pP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br w:type="page"/>
      </w:r>
    </w:p>
    <w:p>
      <w:pPr>
        <w:pStyle w:val="6"/>
        <w:pageBreakBefore w:val="0"/>
        <w:wordWrap/>
        <w:topLinePunct w:val="0"/>
        <w:bidi w:val="0"/>
        <w:spacing w:line="360" w:lineRule="auto"/>
        <w:ind w:firstLine="0" w:firstLineChars="0"/>
        <w:jc w:val="left"/>
        <w:rPr>
          <w:rFonts w:hint="default" w:ascii="Times New Roman" w:hAnsi="Times New Roman" w:eastAsia="宋体" w:cs="Times New Roman"/>
          <w:sz w:val="30"/>
          <w:szCs w:val="30"/>
          <w:highlight w:val="none"/>
        </w:rPr>
      </w:pPr>
      <w:r>
        <w:rPr>
          <w:rFonts w:hint="default" w:ascii="Times New Roman" w:hAnsi="Times New Roman" w:eastAsia="宋体" w:cs="Times New Roman"/>
          <w:sz w:val="30"/>
          <w:szCs w:val="30"/>
          <w:highlight w:val="none"/>
        </w:rPr>
        <w:t>（1）</w:t>
      </w:r>
      <w:r>
        <w:rPr>
          <w:rFonts w:hint="default" w:ascii="Times New Roman" w:hAnsi="Times New Roman" w:eastAsia="宋体" w:cs="Times New Roman"/>
          <w:sz w:val="30"/>
          <w:szCs w:val="30"/>
          <w:highlight w:val="none"/>
          <w:lang w:eastAsia="zh-CN"/>
        </w:rPr>
        <w:t>意向合作方</w:t>
      </w:r>
      <w:r>
        <w:rPr>
          <w:rFonts w:hint="default" w:ascii="Times New Roman" w:hAnsi="Times New Roman" w:eastAsia="宋体" w:cs="Times New Roman"/>
          <w:sz w:val="30"/>
          <w:szCs w:val="30"/>
          <w:highlight w:val="none"/>
        </w:rPr>
        <w:t>业绩；</w:t>
      </w:r>
    </w:p>
    <w:p>
      <w:pPr>
        <w:pStyle w:val="6"/>
        <w:pageBreakBefore w:val="0"/>
        <w:wordWrap/>
        <w:topLinePunct w:val="0"/>
        <w:bidi w:val="0"/>
        <w:spacing w:line="360" w:lineRule="auto"/>
        <w:ind w:firstLine="0" w:firstLineChars="0"/>
        <w:jc w:val="left"/>
        <w:rPr>
          <w:rFonts w:hint="default" w:ascii="Times New Roman" w:hAnsi="Times New Roman" w:eastAsia="宋体" w:cs="Times New Roman"/>
          <w:sz w:val="30"/>
          <w:szCs w:val="30"/>
          <w:highlight w:val="none"/>
        </w:rPr>
      </w:pPr>
      <w:r>
        <w:rPr>
          <w:rFonts w:hint="default" w:ascii="Times New Roman" w:hAnsi="Times New Roman" w:eastAsia="宋体" w:cs="Times New Roman"/>
          <w:sz w:val="30"/>
          <w:szCs w:val="30"/>
          <w:highlight w:val="none"/>
        </w:rPr>
        <w:t>（2）</w:t>
      </w:r>
      <w:r>
        <w:rPr>
          <w:rFonts w:hint="default" w:ascii="Times New Roman" w:hAnsi="Times New Roman" w:eastAsia="宋体" w:cs="Times New Roman"/>
          <w:sz w:val="30"/>
          <w:szCs w:val="30"/>
          <w:highlight w:val="none"/>
          <w:lang w:val="en-US" w:eastAsia="zh-CN"/>
        </w:rPr>
        <w:t>意向合作方销售平台</w:t>
      </w:r>
      <w:r>
        <w:rPr>
          <w:rFonts w:hint="default" w:ascii="Times New Roman" w:hAnsi="Times New Roman" w:eastAsia="宋体" w:cs="Times New Roman"/>
          <w:sz w:val="30"/>
          <w:szCs w:val="30"/>
          <w:highlight w:val="none"/>
        </w:rPr>
        <w:t>。</w:t>
      </w:r>
    </w:p>
    <w:p>
      <w:pP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sz w:val="30"/>
          <w:szCs w:val="30"/>
          <w:highlight w:val="none"/>
        </w:rPr>
        <w:t>以上材料请</w:t>
      </w:r>
      <w:r>
        <w:rPr>
          <w:rFonts w:hint="default" w:ascii="Times New Roman" w:hAnsi="Times New Roman" w:eastAsia="宋体" w:cs="Times New Roman"/>
          <w:sz w:val="30"/>
          <w:szCs w:val="30"/>
          <w:highlight w:val="none"/>
          <w:lang w:eastAsia="zh-CN"/>
        </w:rPr>
        <w:t>意向合作方</w:t>
      </w:r>
      <w:r>
        <w:rPr>
          <w:rFonts w:hint="default" w:ascii="Times New Roman" w:hAnsi="Times New Roman" w:eastAsia="宋体" w:cs="Times New Roman"/>
          <w:sz w:val="30"/>
          <w:szCs w:val="30"/>
          <w:highlight w:val="none"/>
        </w:rPr>
        <w:t>对照“商务文件评审”要求按顺序提供，无关内容不必赘述，格式自拟。</w:t>
      </w:r>
    </w:p>
    <w:sectPr>
      <w:type w:val="continuous"/>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posOffset>2576195</wp:posOffset>
              </wp:positionH>
              <wp:positionV relativeFrom="paragraph">
                <wp:posOffset>161925</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2.85pt;margin-top:12.75pt;height:144pt;width:144pt;mso-position-horizontal-relative:margin;mso-wrap-style:none;z-index:251659264;mso-width-relative:page;mso-height-relative:page;" filled="f" stroked="f" coordsize="21600,21600" o:gfxdata="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Jwe3RDYAAAACgEAAA8AAAAAAAAAAQAgAAAAIgAAAGRycy9kb3ducmV2Lnht&#10;bFBLAQIUABQAAAAIAIdO4kDALOH3MgIAAGMEAAAOAAAAAAAAAAEAIAAAACcBAABkcnMvZTJvRG9j&#10;LnhtbFBLBQYAAAAABgAGAFkBAADL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240" w:lineRule="exact"/>
      <w:jc w:val="left"/>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rPr>
        <w:rFonts w:hint="eastAsia"/>
        <w:lang w:val="en-US" w:eastAsia="zh-CN"/>
      </w:rPr>
    </w:pPr>
  </w:p>
  <w:p>
    <w:pPr>
      <w:keepNext w:val="0"/>
      <w:keepLines w:val="0"/>
      <w:pageBreakBefore w:val="0"/>
      <w:widowControl w:val="0"/>
      <w:pBdr>
        <w:bottom w:val="single" w:color="auto" w:sz="4" w:space="0"/>
      </w:pBdr>
      <w:kinsoku/>
      <w:wordWrap/>
      <w:overflowPunct/>
      <w:topLinePunct w:val="0"/>
      <w:bidi w:val="0"/>
      <w:adjustRightInd/>
      <w:snapToGrid/>
      <w:spacing w:line="240" w:lineRule="exact"/>
      <w:textAlignment w:val="auto"/>
      <w:rPr>
        <w:sz w:val="18"/>
        <w:szCs w:val="18"/>
      </w:rPr>
    </w:pPr>
    <w:r>
      <w:rPr>
        <w:rFonts w:hint="eastAsia"/>
        <w:sz w:val="18"/>
        <w:szCs w:val="18"/>
        <w:lang w:val="en-US" w:eastAsia="zh-CN"/>
      </w:rPr>
      <w:t>南通轨道交通文创产品代理销售合作单位征集项目</w:t>
    </w:r>
    <w:r>
      <w:rPr>
        <w:rFonts w:hint="eastAsia"/>
        <w:sz w:val="18"/>
        <w:szCs w:val="18"/>
        <w:lang w:eastAsia="zh-CN"/>
      </w:rPr>
      <w:t>招募文件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55405"/>
    <w:multiLevelType w:val="singleLevel"/>
    <w:tmpl w:val="E0A55405"/>
    <w:lvl w:ilvl="0" w:tentative="0">
      <w:start w:val="2"/>
      <w:numFmt w:val="chineseCounting"/>
      <w:suff w:val="nothing"/>
      <w:lvlText w:val="%1、"/>
      <w:lvlJc w:val="left"/>
      <w:rPr>
        <w:rFonts w:hint="eastAsia"/>
      </w:rPr>
    </w:lvl>
  </w:abstractNum>
  <w:abstractNum w:abstractNumId="1">
    <w:nsid w:val="15253D03"/>
    <w:multiLevelType w:val="singleLevel"/>
    <w:tmpl w:val="15253D03"/>
    <w:lvl w:ilvl="0" w:tentative="0">
      <w:start w:val="3"/>
      <w:numFmt w:val="chineseCounting"/>
      <w:suff w:val="nothing"/>
      <w:lvlText w:val="（%1）"/>
      <w:lvlJc w:val="left"/>
      <w:rPr>
        <w:rFonts w:hint="eastAsia"/>
      </w:rPr>
    </w:lvl>
  </w:abstractNum>
  <w:abstractNum w:abstractNumId="2">
    <w:nsid w:val="31B104E0"/>
    <w:multiLevelType w:val="multilevel"/>
    <w:tmpl w:val="31B104E0"/>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iNWNmM2JkMzM5NWU4NTI1ZGRmOWE4NGFiMTdlZDcifQ=="/>
    <w:docVar w:name="KSO_WPS_MARK_KEY" w:val="a0f6b6ae-9eee-47e1-998f-f2e3cf7ee754"/>
  </w:docVars>
  <w:rsids>
    <w:rsidRoot w:val="00000000"/>
    <w:rsid w:val="002857CF"/>
    <w:rsid w:val="004161EF"/>
    <w:rsid w:val="004F61EF"/>
    <w:rsid w:val="00523EB0"/>
    <w:rsid w:val="007A51B4"/>
    <w:rsid w:val="00CA1485"/>
    <w:rsid w:val="00CF317D"/>
    <w:rsid w:val="00EE3D9B"/>
    <w:rsid w:val="0109531D"/>
    <w:rsid w:val="010F1DA1"/>
    <w:rsid w:val="01641E30"/>
    <w:rsid w:val="016E1CBE"/>
    <w:rsid w:val="016E481C"/>
    <w:rsid w:val="01AA7D1B"/>
    <w:rsid w:val="021E08B6"/>
    <w:rsid w:val="026305F6"/>
    <w:rsid w:val="02E80535"/>
    <w:rsid w:val="02FB1542"/>
    <w:rsid w:val="03153222"/>
    <w:rsid w:val="031F40B3"/>
    <w:rsid w:val="0335375A"/>
    <w:rsid w:val="038671B0"/>
    <w:rsid w:val="039713C7"/>
    <w:rsid w:val="039A34DF"/>
    <w:rsid w:val="03E05C76"/>
    <w:rsid w:val="03E56DE9"/>
    <w:rsid w:val="0431202E"/>
    <w:rsid w:val="044B45F3"/>
    <w:rsid w:val="047D5273"/>
    <w:rsid w:val="04A53BF4"/>
    <w:rsid w:val="04AE18D1"/>
    <w:rsid w:val="04C15D7E"/>
    <w:rsid w:val="04CE0C67"/>
    <w:rsid w:val="04DC6D38"/>
    <w:rsid w:val="04E866C7"/>
    <w:rsid w:val="04ED23F9"/>
    <w:rsid w:val="051D48D0"/>
    <w:rsid w:val="05B775DF"/>
    <w:rsid w:val="05F17CC7"/>
    <w:rsid w:val="060F639F"/>
    <w:rsid w:val="06464B57"/>
    <w:rsid w:val="06677E3E"/>
    <w:rsid w:val="07013F3A"/>
    <w:rsid w:val="0714685F"/>
    <w:rsid w:val="071C0D73"/>
    <w:rsid w:val="071C6FC5"/>
    <w:rsid w:val="07292279"/>
    <w:rsid w:val="072F1F7F"/>
    <w:rsid w:val="076B3AA9"/>
    <w:rsid w:val="07927789"/>
    <w:rsid w:val="07CD79EE"/>
    <w:rsid w:val="083A66C8"/>
    <w:rsid w:val="086470D7"/>
    <w:rsid w:val="086622CE"/>
    <w:rsid w:val="086E0768"/>
    <w:rsid w:val="08770EAA"/>
    <w:rsid w:val="088968DD"/>
    <w:rsid w:val="08B77429"/>
    <w:rsid w:val="08DD6CFA"/>
    <w:rsid w:val="091E3C1E"/>
    <w:rsid w:val="094840A2"/>
    <w:rsid w:val="095C18FB"/>
    <w:rsid w:val="095F3199"/>
    <w:rsid w:val="09CD54A7"/>
    <w:rsid w:val="0A037AD3"/>
    <w:rsid w:val="0A0655BF"/>
    <w:rsid w:val="0A142DE8"/>
    <w:rsid w:val="0A145522"/>
    <w:rsid w:val="0A5333E7"/>
    <w:rsid w:val="0A60541B"/>
    <w:rsid w:val="0AAC240E"/>
    <w:rsid w:val="0AC76B47"/>
    <w:rsid w:val="0ADD7B50"/>
    <w:rsid w:val="0AF63900"/>
    <w:rsid w:val="0B166253"/>
    <w:rsid w:val="0B204BAA"/>
    <w:rsid w:val="0B472137"/>
    <w:rsid w:val="0B5D6E75"/>
    <w:rsid w:val="0B5E0CB2"/>
    <w:rsid w:val="0B8D1293"/>
    <w:rsid w:val="0B8D66E4"/>
    <w:rsid w:val="0B9D2082"/>
    <w:rsid w:val="0BF202F5"/>
    <w:rsid w:val="0C05627A"/>
    <w:rsid w:val="0C071099"/>
    <w:rsid w:val="0C123878"/>
    <w:rsid w:val="0C3E1EED"/>
    <w:rsid w:val="0C85421C"/>
    <w:rsid w:val="0C871385"/>
    <w:rsid w:val="0CAD24E9"/>
    <w:rsid w:val="0CB11088"/>
    <w:rsid w:val="0CD520F0"/>
    <w:rsid w:val="0CE856F2"/>
    <w:rsid w:val="0CE87CB7"/>
    <w:rsid w:val="0CF60C3C"/>
    <w:rsid w:val="0DC1331A"/>
    <w:rsid w:val="0DEF0430"/>
    <w:rsid w:val="0E2A646C"/>
    <w:rsid w:val="0E2F75DE"/>
    <w:rsid w:val="0E4A266A"/>
    <w:rsid w:val="0E510E15"/>
    <w:rsid w:val="0E8A0CB9"/>
    <w:rsid w:val="0EA559D4"/>
    <w:rsid w:val="0ED701E0"/>
    <w:rsid w:val="0EED3B83"/>
    <w:rsid w:val="0EED7891"/>
    <w:rsid w:val="0F1F546B"/>
    <w:rsid w:val="0F326D48"/>
    <w:rsid w:val="0F3A26DF"/>
    <w:rsid w:val="0F474A61"/>
    <w:rsid w:val="0F4F68FA"/>
    <w:rsid w:val="0F684F69"/>
    <w:rsid w:val="0F781459"/>
    <w:rsid w:val="0F957915"/>
    <w:rsid w:val="0FDC34BA"/>
    <w:rsid w:val="0FE312A6"/>
    <w:rsid w:val="104B5710"/>
    <w:rsid w:val="1065378B"/>
    <w:rsid w:val="106C658C"/>
    <w:rsid w:val="106E15DC"/>
    <w:rsid w:val="10757746"/>
    <w:rsid w:val="108160EB"/>
    <w:rsid w:val="108F3E01"/>
    <w:rsid w:val="10AA3894"/>
    <w:rsid w:val="10C13168"/>
    <w:rsid w:val="10F93ED3"/>
    <w:rsid w:val="111B3923"/>
    <w:rsid w:val="112544CB"/>
    <w:rsid w:val="114C66F9"/>
    <w:rsid w:val="114E421F"/>
    <w:rsid w:val="1154735C"/>
    <w:rsid w:val="116C45D0"/>
    <w:rsid w:val="117F087D"/>
    <w:rsid w:val="11805498"/>
    <w:rsid w:val="11877731"/>
    <w:rsid w:val="119423A3"/>
    <w:rsid w:val="119A7465"/>
    <w:rsid w:val="11B279DF"/>
    <w:rsid w:val="11C42733"/>
    <w:rsid w:val="11C75D80"/>
    <w:rsid w:val="11D44662"/>
    <w:rsid w:val="11FC1ECD"/>
    <w:rsid w:val="120C7C36"/>
    <w:rsid w:val="12747CB6"/>
    <w:rsid w:val="12912455"/>
    <w:rsid w:val="12947EA8"/>
    <w:rsid w:val="12C80001"/>
    <w:rsid w:val="12CC5D44"/>
    <w:rsid w:val="12EC5DE2"/>
    <w:rsid w:val="13596EAB"/>
    <w:rsid w:val="13825B09"/>
    <w:rsid w:val="139D148E"/>
    <w:rsid w:val="14103A0E"/>
    <w:rsid w:val="14447B5C"/>
    <w:rsid w:val="14902DA1"/>
    <w:rsid w:val="14A83BE9"/>
    <w:rsid w:val="1538020A"/>
    <w:rsid w:val="15445878"/>
    <w:rsid w:val="15712BD2"/>
    <w:rsid w:val="15AE1730"/>
    <w:rsid w:val="160A39CA"/>
    <w:rsid w:val="1638549E"/>
    <w:rsid w:val="1656179C"/>
    <w:rsid w:val="16AB2114"/>
    <w:rsid w:val="16E55B35"/>
    <w:rsid w:val="16F93C3E"/>
    <w:rsid w:val="171C4DC0"/>
    <w:rsid w:val="172249FA"/>
    <w:rsid w:val="174A5489"/>
    <w:rsid w:val="178713E9"/>
    <w:rsid w:val="17911D2F"/>
    <w:rsid w:val="17E4768B"/>
    <w:rsid w:val="181B1EAC"/>
    <w:rsid w:val="183D0B4A"/>
    <w:rsid w:val="1847631B"/>
    <w:rsid w:val="18C66D91"/>
    <w:rsid w:val="192E7E81"/>
    <w:rsid w:val="193364B1"/>
    <w:rsid w:val="1977433F"/>
    <w:rsid w:val="19A06E8F"/>
    <w:rsid w:val="19A215AC"/>
    <w:rsid w:val="19CB76F3"/>
    <w:rsid w:val="19D21766"/>
    <w:rsid w:val="19F703E3"/>
    <w:rsid w:val="1A0E09F0"/>
    <w:rsid w:val="1A457E1B"/>
    <w:rsid w:val="1A51485F"/>
    <w:rsid w:val="1AAB244B"/>
    <w:rsid w:val="1AAC1FB7"/>
    <w:rsid w:val="1AC96A7A"/>
    <w:rsid w:val="1AE87493"/>
    <w:rsid w:val="1B0167A6"/>
    <w:rsid w:val="1B852A0F"/>
    <w:rsid w:val="1B886580"/>
    <w:rsid w:val="1BA614D5"/>
    <w:rsid w:val="1BED0AD9"/>
    <w:rsid w:val="1C0B16B2"/>
    <w:rsid w:val="1C2C687C"/>
    <w:rsid w:val="1C393D1E"/>
    <w:rsid w:val="1C522596"/>
    <w:rsid w:val="1C615CEF"/>
    <w:rsid w:val="1C632B49"/>
    <w:rsid w:val="1C7865F4"/>
    <w:rsid w:val="1CAA0778"/>
    <w:rsid w:val="1CDF5E05"/>
    <w:rsid w:val="1D344B60"/>
    <w:rsid w:val="1D395A93"/>
    <w:rsid w:val="1D44371F"/>
    <w:rsid w:val="1D57445C"/>
    <w:rsid w:val="1DAE3A99"/>
    <w:rsid w:val="1DC55869"/>
    <w:rsid w:val="1DD97567"/>
    <w:rsid w:val="1DFC761D"/>
    <w:rsid w:val="1DFE03A7"/>
    <w:rsid w:val="1E1C3A65"/>
    <w:rsid w:val="1E7B1416"/>
    <w:rsid w:val="1E914B5F"/>
    <w:rsid w:val="1EF14D5D"/>
    <w:rsid w:val="1EF9641A"/>
    <w:rsid w:val="1EFF4DAB"/>
    <w:rsid w:val="1F152820"/>
    <w:rsid w:val="1F1C5897"/>
    <w:rsid w:val="1F226FF4"/>
    <w:rsid w:val="1FDE0E64"/>
    <w:rsid w:val="1FF97A4C"/>
    <w:rsid w:val="20967991"/>
    <w:rsid w:val="20B261AA"/>
    <w:rsid w:val="20D56FB3"/>
    <w:rsid w:val="20D77715"/>
    <w:rsid w:val="20EB1A8B"/>
    <w:rsid w:val="20F85F56"/>
    <w:rsid w:val="2110329F"/>
    <w:rsid w:val="211865F8"/>
    <w:rsid w:val="213C47BC"/>
    <w:rsid w:val="218C038A"/>
    <w:rsid w:val="219B4CC8"/>
    <w:rsid w:val="21CD3C24"/>
    <w:rsid w:val="21CE01EE"/>
    <w:rsid w:val="222411ED"/>
    <w:rsid w:val="22274D44"/>
    <w:rsid w:val="22BB723B"/>
    <w:rsid w:val="22DB168B"/>
    <w:rsid w:val="22E04F2C"/>
    <w:rsid w:val="2306260B"/>
    <w:rsid w:val="23425BAE"/>
    <w:rsid w:val="235651B5"/>
    <w:rsid w:val="23775858"/>
    <w:rsid w:val="238B2AB5"/>
    <w:rsid w:val="23D902C0"/>
    <w:rsid w:val="24184C16"/>
    <w:rsid w:val="24561911"/>
    <w:rsid w:val="24596D0B"/>
    <w:rsid w:val="24633790"/>
    <w:rsid w:val="24704055"/>
    <w:rsid w:val="247450D6"/>
    <w:rsid w:val="247955FF"/>
    <w:rsid w:val="24952298"/>
    <w:rsid w:val="24997A50"/>
    <w:rsid w:val="24A521A7"/>
    <w:rsid w:val="24A52E62"/>
    <w:rsid w:val="24CE594B"/>
    <w:rsid w:val="24FA5354"/>
    <w:rsid w:val="25455DC0"/>
    <w:rsid w:val="2570349E"/>
    <w:rsid w:val="25706A02"/>
    <w:rsid w:val="25E76599"/>
    <w:rsid w:val="25F360C9"/>
    <w:rsid w:val="26245930"/>
    <w:rsid w:val="264659B5"/>
    <w:rsid w:val="2665408D"/>
    <w:rsid w:val="267A11BB"/>
    <w:rsid w:val="26983454"/>
    <w:rsid w:val="26F954CE"/>
    <w:rsid w:val="26FB0D17"/>
    <w:rsid w:val="274E4B21"/>
    <w:rsid w:val="279002EE"/>
    <w:rsid w:val="279E3A83"/>
    <w:rsid w:val="27C2106B"/>
    <w:rsid w:val="27D33279"/>
    <w:rsid w:val="27E31511"/>
    <w:rsid w:val="28237D5C"/>
    <w:rsid w:val="28247630"/>
    <w:rsid w:val="28264EC0"/>
    <w:rsid w:val="282763A0"/>
    <w:rsid w:val="28542462"/>
    <w:rsid w:val="28546167"/>
    <w:rsid w:val="28553020"/>
    <w:rsid w:val="2879797C"/>
    <w:rsid w:val="287C121A"/>
    <w:rsid w:val="288333D3"/>
    <w:rsid w:val="289D4157"/>
    <w:rsid w:val="28AD1D1C"/>
    <w:rsid w:val="28AD4B66"/>
    <w:rsid w:val="28BE5577"/>
    <w:rsid w:val="290D4568"/>
    <w:rsid w:val="2928106F"/>
    <w:rsid w:val="294C0B60"/>
    <w:rsid w:val="296E3259"/>
    <w:rsid w:val="299B7DC6"/>
    <w:rsid w:val="29C67723"/>
    <w:rsid w:val="29F714A0"/>
    <w:rsid w:val="2A20338A"/>
    <w:rsid w:val="2A2A223E"/>
    <w:rsid w:val="2A306760"/>
    <w:rsid w:val="2A4E6BE6"/>
    <w:rsid w:val="2A71788C"/>
    <w:rsid w:val="2A790107"/>
    <w:rsid w:val="2A7C7CFB"/>
    <w:rsid w:val="2AA16E0E"/>
    <w:rsid w:val="2AAF65D8"/>
    <w:rsid w:val="2AB271F0"/>
    <w:rsid w:val="2ACF7D27"/>
    <w:rsid w:val="2B316EBD"/>
    <w:rsid w:val="2BA86521"/>
    <w:rsid w:val="2BB2311B"/>
    <w:rsid w:val="2BCA6C79"/>
    <w:rsid w:val="2BCC602A"/>
    <w:rsid w:val="2C05145A"/>
    <w:rsid w:val="2C155CA2"/>
    <w:rsid w:val="2CCA2E9C"/>
    <w:rsid w:val="2CCE763C"/>
    <w:rsid w:val="2CF47F19"/>
    <w:rsid w:val="2CF77A09"/>
    <w:rsid w:val="2CF850D7"/>
    <w:rsid w:val="2D303048"/>
    <w:rsid w:val="2D317E16"/>
    <w:rsid w:val="2D356A44"/>
    <w:rsid w:val="2DFB7085"/>
    <w:rsid w:val="2E4C78E1"/>
    <w:rsid w:val="2E5C02D7"/>
    <w:rsid w:val="2ED8717E"/>
    <w:rsid w:val="2EE13DBE"/>
    <w:rsid w:val="2F3C1703"/>
    <w:rsid w:val="2F3E2A9A"/>
    <w:rsid w:val="2F4771AC"/>
    <w:rsid w:val="2F4A5776"/>
    <w:rsid w:val="2F5E2038"/>
    <w:rsid w:val="2F655CC9"/>
    <w:rsid w:val="2F70551E"/>
    <w:rsid w:val="2FA84FEB"/>
    <w:rsid w:val="2FAB7D1C"/>
    <w:rsid w:val="30345133"/>
    <w:rsid w:val="306F5936"/>
    <w:rsid w:val="30A82F4F"/>
    <w:rsid w:val="30DC319E"/>
    <w:rsid w:val="315A2315"/>
    <w:rsid w:val="31853836"/>
    <w:rsid w:val="321D139D"/>
    <w:rsid w:val="325F5E35"/>
    <w:rsid w:val="3297612D"/>
    <w:rsid w:val="32B14707"/>
    <w:rsid w:val="32E274CD"/>
    <w:rsid w:val="32E93950"/>
    <w:rsid w:val="33053731"/>
    <w:rsid w:val="3321758E"/>
    <w:rsid w:val="33264BA4"/>
    <w:rsid w:val="33545CD9"/>
    <w:rsid w:val="339E0BDF"/>
    <w:rsid w:val="33AA52CB"/>
    <w:rsid w:val="34061D95"/>
    <w:rsid w:val="34950D2E"/>
    <w:rsid w:val="34B97A66"/>
    <w:rsid w:val="34BE1A71"/>
    <w:rsid w:val="34C91C8B"/>
    <w:rsid w:val="34EE16F2"/>
    <w:rsid w:val="35066DE9"/>
    <w:rsid w:val="35103416"/>
    <w:rsid w:val="3542559A"/>
    <w:rsid w:val="35435A90"/>
    <w:rsid w:val="354440C5"/>
    <w:rsid w:val="35471CAC"/>
    <w:rsid w:val="35623574"/>
    <w:rsid w:val="357E2FC7"/>
    <w:rsid w:val="359A7184"/>
    <w:rsid w:val="359F42C6"/>
    <w:rsid w:val="35DE051F"/>
    <w:rsid w:val="35F43C9C"/>
    <w:rsid w:val="36323860"/>
    <w:rsid w:val="3646658E"/>
    <w:rsid w:val="367D18A6"/>
    <w:rsid w:val="36AF1D05"/>
    <w:rsid w:val="36D87F64"/>
    <w:rsid w:val="36E556BA"/>
    <w:rsid w:val="36E903C3"/>
    <w:rsid w:val="37005197"/>
    <w:rsid w:val="37042536"/>
    <w:rsid w:val="371F4BBF"/>
    <w:rsid w:val="372907BF"/>
    <w:rsid w:val="37603291"/>
    <w:rsid w:val="3774310E"/>
    <w:rsid w:val="3787198A"/>
    <w:rsid w:val="37904CE2"/>
    <w:rsid w:val="37D17B69"/>
    <w:rsid w:val="37D50947"/>
    <w:rsid w:val="37F94729"/>
    <w:rsid w:val="3829593E"/>
    <w:rsid w:val="382C4A0B"/>
    <w:rsid w:val="3836588A"/>
    <w:rsid w:val="383E53C8"/>
    <w:rsid w:val="38535737"/>
    <w:rsid w:val="3892556F"/>
    <w:rsid w:val="38D676C9"/>
    <w:rsid w:val="391159AF"/>
    <w:rsid w:val="39347230"/>
    <w:rsid w:val="396566E9"/>
    <w:rsid w:val="39761CB6"/>
    <w:rsid w:val="397C3770"/>
    <w:rsid w:val="39821158"/>
    <w:rsid w:val="39842625"/>
    <w:rsid w:val="39CD1864"/>
    <w:rsid w:val="39D569DC"/>
    <w:rsid w:val="39E10598"/>
    <w:rsid w:val="39E92488"/>
    <w:rsid w:val="3A053765"/>
    <w:rsid w:val="3A3C4B72"/>
    <w:rsid w:val="3A617EAD"/>
    <w:rsid w:val="3A736D78"/>
    <w:rsid w:val="3A7B3A28"/>
    <w:rsid w:val="3ADB1C7A"/>
    <w:rsid w:val="3AEF1D20"/>
    <w:rsid w:val="3B050B60"/>
    <w:rsid w:val="3B204199"/>
    <w:rsid w:val="3B4D5F19"/>
    <w:rsid w:val="3BA743A8"/>
    <w:rsid w:val="3BCC3E0F"/>
    <w:rsid w:val="3BEE647B"/>
    <w:rsid w:val="3C200FC1"/>
    <w:rsid w:val="3C3224EB"/>
    <w:rsid w:val="3C3A0A68"/>
    <w:rsid w:val="3C504A40"/>
    <w:rsid w:val="3C50632E"/>
    <w:rsid w:val="3C5F4C83"/>
    <w:rsid w:val="3C6A3D54"/>
    <w:rsid w:val="3C92475D"/>
    <w:rsid w:val="3CF25AF7"/>
    <w:rsid w:val="3D2E2ED5"/>
    <w:rsid w:val="3D500C5D"/>
    <w:rsid w:val="3D967B28"/>
    <w:rsid w:val="3DBA2D6A"/>
    <w:rsid w:val="3DC240AF"/>
    <w:rsid w:val="3DC56D68"/>
    <w:rsid w:val="3DF77869"/>
    <w:rsid w:val="3DFA1107"/>
    <w:rsid w:val="3DFD6502"/>
    <w:rsid w:val="3E055072"/>
    <w:rsid w:val="3E06185A"/>
    <w:rsid w:val="3E2076E0"/>
    <w:rsid w:val="3E5500EC"/>
    <w:rsid w:val="3E6E73FF"/>
    <w:rsid w:val="3E9224F6"/>
    <w:rsid w:val="3E974FE5"/>
    <w:rsid w:val="3EC84D62"/>
    <w:rsid w:val="3ECB74CF"/>
    <w:rsid w:val="3EDF7953"/>
    <w:rsid w:val="3F3811B0"/>
    <w:rsid w:val="3F8847ED"/>
    <w:rsid w:val="3F8914A9"/>
    <w:rsid w:val="3FB041D5"/>
    <w:rsid w:val="3FB72715"/>
    <w:rsid w:val="3FC27682"/>
    <w:rsid w:val="3FDD3F12"/>
    <w:rsid w:val="3FFD5592"/>
    <w:rsid w:val="400022D9"/>
    <w:rsid w:val="40240B99"/>
    <w:rsid w:val="402604EF"/>
    <w:rsid w:val="402A13B5"/>
    <w:rsid w:val="40324B88"/>
    <w:rsid w:val="406D6BDC"/>
    <w:rsid w:val="4071063D"/>
    <w:rsid w:val="40721429"/>
    <w:rsid w:val="40802F2D"/>
    <w:rsid w:val="40EB2F89"/>
    <w:rsid w:val="40EB4D37"/>
    <w:rsid w:val="40FC0CF2"/>
    <w:rsid w:val="41375092"/>
    <w:rsid w:val="41573CA6"/>
    <w:rsid w:val="41652C44"/>
    <w:rsid w:val="41CE268F"/>
    <w:rsid w:val="41D67795"/>
    <w:rsid w:val="4204012E"/>
    <w:rsid w:val="425F2B04"/>
    <w:rsid w:val="42663B1B"/>
    <w:rsid w:val="428F7D33"/>
    <w:rsid w:val="429513FF"/>
    <w:rsid w:val="42D33CD5"/>
    <w:rsid w:val="430F1E49"/>
    <w:rsid w:val="43255A95"/>
    <w:rsid w:val="4380707F"/>
    <w:rsid w:val="43E4263E"/>
    <w:rsid w:val="442F3894"/>
    <w:rsid w:val="44735DE3"/>
    <w:rsid w:val="4484172B"/>
    <w:rsid w:val="4494634B"/>
    <w:rsid w:val="44C91833"/>
    <w:rsid w:val="44EE129A"/>
    <w:rsid w:val="44FE772F"/>
    <w:rsid w:val="44FF6697"/>
    <w:rsid w:val="456D4F53"/>
    <w:rsid w:val="45743F26"/>
    <w:rsid w:val="45796EEF"/>
    <w:rsid w:val="45886FF9"/>
    <w:rsid w:val="458F1D63"/>
    <w:rsid w:val="45C01841"/>
    <w:rsid w:val="46342CDD"/>
    <w:rsid w:val="4664625E"/>
    <w:rsid w:val="468A38FF"/>
    <w:rsid w:val="468E5A60"/>
    <w:rsid w:val="46A47E62"/>
    <w:rsid w:val="46BF51B8"/>
    <w:rsid w:val="47745A86"/>
    <w:rsid w:val="477C6453"/>
    <w:rsid w:val="4788363D"/>
    <w:rsid w:val="47B91DC2"/>
    <w:rsid w:val="47BA3749"/>
    <w:rsid w:val="47C36A0E"/>
    <w:rsid w:val="47CF7161"/>
    <w:rsid w:val="47E671FA"/>
    <w:rsid w:val="48080ABE"/>
    <w:rsid w:val="486F3910"/>
    <w:rsid w:val="488C5052"/>
    <w:rsid w:val="48DA7B6B"/>
    <w:rsid w:val="490077F5"/>
    <w:rsid w:val="490D3273"/>
    <w:rsid w:val="49162F24"/>
    <w:rsid w:val="49206449"/>
    <w:rsid w:val="492334DC"/>
    <w:rsid w:val="49470ABD"/>
    <w:rsid w:val="49490CA3"/>
    <w:rsid w:val="494D658F"/>
    <w:rsid w:val="49583186"/>
    <w:rsid w:val="495F2766"/>
    <w:rsid w:val="49971F00"/>
    <w:rsid w:val="49C5081B"/>
    <w:rsid w:val="49CB7377"/>
    <w:rsid w:val="49EE33FF"/>
    <w:rsid w:val="49FA5C80"/>
    <w:rsid w:val="4A224D16"/>
    <w:rsid w:val="4A351969"/>
    <w:rsid w:val="4A5606F5"/>
    <w:rsid w:val="4A6242BC"/>
    <w:rsid w:val="4A981C28"/>
    <w:rsid w:val="4B180E1F"/>
    <w:rsid w:val="4B1B6510"/>
    <w:rsid w:val="4B1F0475"/>
    <w:rsid w:val="4B282AE6"/>
    <w:rsid w:val="4B686BD9"/>
    <w:rsid w:val="4B9A5F9D"/>
    <w:rsid w:val="4BBC79FC"/>
    <w:rsid w:val="4BC73487"/>
    <w:rsid w:val="4BEF3A38"/>
    <w:rsid w:val="4C0F5D7E"/>
    <w:rsid w:val="4C563ECE"/>
    <w:rsid w:val="4CAA3CF8"/>
    <w:rsid w:val="4CAD3C45"/>
    <w:rsid w:val="4CAE1754"/>
    <w:rsid w:val="4CF136D5"/>
    <w:rsid w:val="4D2049A7"/>
    <w:rsid w:val="4D2515D1"/>
    <w:rsid w:val="4D625E3B"/>
    <w:rsid w:val="4D842346"/>
    <w:rsid w:val="4E0D2C50"/>
    <w:rsid w:val="4E2E7429"/>
    <w:rsid w:val="4E365997"/>
    <w:rsid w:val="4E5A39E3"/>
    <w:rsid w:val="4E754609"/>
    <w:rsid w:val="4E766588"/>
    <w:rsid w:val="4E843736"/>
    <w:rsid w:val="4E975F97"/>
    <w:rsid w:val="4EA56E6D"/>
    <w:rsid w:val="4ED82D9F"/>
    <w:rsid w:val="4FC25F8E"/>
    <w:rsid w:val="4FDA2B47"/>
    <w:rsid w:val="4FFB0B3B"/>
    <w:rsid w:val="4FFC2ABD"/>
    <w:rsid w:val="501F0559"/>
    <w:rsid w:val="504D0C53"/>
    <w:rsid w:val="50506965"/>
    <w:rsid w:val="50A55552"/>
    <w:rsid w:val="50DD28EE"/>
    <w:rsid w:val="50EA0B67"/>
    <w:rsid w:val="50EA74B9"/>
    <w:rsid w:val="51060161"/>
    <w:rsid w:val="5128495B"/>
    <w:rsid w:val="51426BF5"/>
    <w:rsid w:val="514C35D0"/>
    <w:rsid w:val="515E03EA"/>
    <w:rsid w:val="518C60C3"/>
    <w:rsid w:val="51AC096F"/>
    <w:rsid w:val="51AE26BF"/>
    <w:rsid w:val="51C8534D"/>
    <w:rsid w:val="52323085"/>
    <w:rsid w:val="52C46986"/>
    <w:rsid w:val="530D1250"/>
    <w:rsid w:val="533E5655"/>
    <w:rsid w:val="53523B59"/>
    <w:rsid w:val="53627B42"/>
    <w:rsid w:val="537D008A"/>
    <w:rsid w:val="53890B0C"/>
    <w:rsid w:val="53C94C04"/>
    <w:rsid w:val="53CF1BBC"/>
    <w:rsid w:val="53D1600F"/>
    <w:rsid w:val="53E2021C"/>
    <w:rsid w:val="53F05F76"/>
    <w:rsid w:val="542D2628"/>
    <w:rsid w:val="544E6AA7"/>
    <w:rsid w:val="5455702E"/>
    <w:rsid w:val="547277F2"/>
    <w:rsid w:val="54800D24"/>
    <w:rsid w:val="548F2E8A"/>
    <w:rsid w:val="54DB791C"/>
    <w:rsid w:val="54F14BBA"/>
    <w:rsid w:val="54F63C74"/>
    <w:rsid w:val="553C7AB7"/>
    <w:rsid w:val="558F1CDD"/>
    <w:rsid w:val="55E62245"/>
    <w:rsid w:val="562B40FC"/>
    <w:rsid w:val="564146E8"/>
    <w:rsid w:val="56484706"/>
    <w:rsid w:val="564A1197"/>
    <w:rsid w:val="564C1367"/>
    <w:rsid w:val="56B7773E"/>
    <w:rsid w:val="57193C9E"/>
    <w:rsid w:val="5726583A"/>
    <w:rsid w:val="572D1FB8"/>
    <w:rsid w:val="57482A8C"/>
    <w:rsid w:val="57D0648F"/>
    <w:rsid w:val="58543AB8"/>
    <w:rsid w:val="58A3441E"/>
    <w:rsid w:val="58C806AF"/>
    <w:rsid w:val="58F20F01"/>
    <w:rsid w:val="5921326B"/>
    <w:rsid w:val="594E4297"/>
    <w:rsid w:val="59C7413C"/>
    <w:rsid w:val="59E24AD2"/>
    <w:rsid w:val="59EC6FE0"/>
    <w:rsid w:val="5A0F20DD"/>
    <w:rsid w:val="5A2D1404"/>
    <w:rsid w:val="5A385F47"/>
    <w:rsid w:val="5A871B1D"/>
    <w:rsid w:val="5AE76118"/>
    <w:rsid w:val="5AED72F3"/>
    <w:rsid w:val="5B01367D"/>
    <w:rsid w:val="5B074697"/>
    <w:rsid w:val="5B7235DC"/>
    <w:rsid w:val="5B835ABE"/>
    <w:rsid w:val="5B90055D"/>
    <w:rsid w:val="5BB46942"/>
    <w:rsid w:val="5C01272E"/>
    <w:rsid w:val="5C0C052C"/>
    <w:rsid w:val="5C1B251D"/>
    <w:rsid w:val="5C2A6A0A"/>
    <w:rsid w:val="5C2F5FC8"/>
    <w:rsid w:val="5C421E03"/>
    <w:rsid w:val="5CF138A4"/>
    <w:rsid w:val="5CFD22D5"/>
    <w:rsid w:val="5D0459D8"/>
    <w:rsid w:val="5D105DFA"/>
    <w:rsid w:val="5D1F7DEB"/>
    <w:rsid w:val="5D443618"/>
    <w:rsid w:val="5D8A5BAC"/>
    <w:rsid w:val="5D8B07A4"/>
    <w:rsid w:val="5D9327AA"/>
    <w:rsid w:val="5DB3182E"/>
    <w:rsid w:val="5DDF35BD"/>
    <w:rsid w:val="5E07266A"/>
    <w:rsid w:val="5E40626B"/>
    <w:rsid w:val="5E5A675C"/>
    <w:rsid w:val="5E5B30A5"/>
    <w:rsid w:val="5E741D96"/>
    <w:rsid w:val="5E785A05"/>
    <w:rsid w:val="5E7E71B6"/>
    <w:rsid w:val="5E9D546B"/>
    <w:rsid w:val="5EB90EE3"/>
    <w:rsid w:val="5EDB41E5"/>
    <w:rsid w:val="5F021772"/>
    <w:rsid w:val="5F105C3D"/>
    <w:rsid w:val="5F1A793B"/>
    <w:rsid w:val="5F3E6C4E"/>
    <w:rsid w:val="5F8623A3"/>
    <w:rsid w:val="5FD119D0"/>
    <w:rsid w:val="5FE86BBA"/>
    <w:rsid w:val="6074044E"/>
    <w:rsid w:val="60902DE7"/>
    <w:rsid w:val="60964922"/>
    <w:rsid w:val="60A65731"/>
    <w:rsid w:val="60BB607C"/>
    <w:rsid w:val="60D07D7A"/>
    <w:rsid w:val="60E6759D"/>
    <w:rsid w:val="60F71A9D"/>
    <w:rsid w:val="61151C31"/>
    <w:rsid w:val="612247F5"/>
    <w:rsid w:val="61727ABF"/>
    <w:rsid w:val="6192502F"/>
    <w:rsid w:val="621245F3"/>
    <w:rsid w:val="62256111"/>
    <w:rsid w:val="62373E29"/>
    <w:rsid w:val="62467CB1"/>
    <w:rsid w:val="62782477"/>
    <w:rsid w:val="62AF39BF"/>
    <w:rsid w:val="62D05638"/>
    <w:rsid w:val="62EE2739"/>
    <w:rsid w:val="633671EC"/>
    <w:rsid w:val="63585E05"/>
    <w:rsid w:val="6390490C"/>
    <w:rsid w:val="63B8083F"/>
    <w:rsid w:val="63C21021"/>
    <w:rsid w:val="63F646CE"/>
    <w:rsid w:val="6412307A"/>
    <w:rsid w:val="64134D3F"/>
    <w:rsid w:val="645A43CD"/>
    <w:rsid w:val="646F0460"/>
    <w:rsid w:val="650D2C1F"/>
    <w:rsid w:val="65147874"/>
    <w:rsid w:val="65342AB6"/>
    <w:rsid w:val="658957BF"/>
    <w:rsid w:val="65B14824"/>
    <w:rsid w:val="65DF280D"/>
    <w:rsid w:val="65ED4F2A"/>
    <w:rsid w:val="662621EA"/>
    <w:rsid w:val="66303069"/>
    <w:rsid w:val="66551508"/>
    <w:rsid w:val="665D7914"/>
    <w:rsid w:val="667B130B"/>
    <w:rsid w:val="6687626C"/>
    <w:rsid w:val="669C756E"/>
    <w:rsid w:val="66A070C9"/>
    <w:rsid w:val="66C716A8"/>
    <w:rsid w:val="66DA5B19"/>
    <w:rsid w:val="66E83943"/>
    <w:rsid w:val="66F56EAB"/>
    <w:rsid w:val="675B5EC3"/>
    <w:rsid w:val="675D1525"/>
    <w:rsid w:val="678B49FB"/>
    <w:rsid w:val="6832131A"/>
    <w:rsid w:val="687A5E9B"/>
    <w:rsid w:val="687F19DA"/>
    <w:rsid w:val="68C305E8"/>
    <w:rsid w:val="68C77CB4"/>
    <w:rsid w:val="68EF14BD"/>
    <w:rsid w:val="690600B1"/>
    <w:rsid w:val="690E43C7"/>
    <w:rsid w:val="693B4187"/>
    <w:rsid w:val="693C34C5"/>
    <w:rsid w:val="695C3AB5"/>
    <w:rsid w:val="69923A21"/>
    <w:rsid w:val="699B4C9D"/>
    <w:rsid w:val="69CC1E41"/>
    <w:rsid w:val="69D12417"/>
    <w:rsid w:val="69D837FB"/>
    <w:rsid w:val="69D962BC"/>
    <w:rsid w:val="6A1A3E14"/>
    <w:rsid w:val="6A22716C"/>
    <w:rsid w:val="6A6C412A"/>
    <w:rsid w:val="6A8F6C71"/>
    <w:rsid w:val="6AA62479"/>
    <w:rsid w:val="6AE137B1"/>
    <w:rsid w:val="6AF04CEE"/>
    <w:rsid w:val="6B26061A"/>
    <w:rsid w:val="6B56531F"/>
    <w:rsid w:val="6B5A44FB"/>
    <w:rsid w:val="6B9246C9"/>
    <w:rsid w:val="6BA64490"/>
    <w:rsid w:val="6BAC3191"/>
    <w:rsid w:val="6BAF004B"/>
    <w:rsid w:val="6BB362CE"/>
    <w:rsid w:val="6BB43DF4"/>
    <w:rsid w:val="6BC24763"/>
    <w:rsid w:val="6BCA0DB1"/>
    <w:rsid w:val="6BCC55E2"/>
    <w:rsid w:val="6BE7241B"/>
    <w:rsid w:val="6BF52EDA"/>
    <w:rsid w:val="6C494E84"/>
    <w:rsid w:val="6C6A0FE1"/>
    <w:rsid w:val="6C874CC2"/>
    <w:rsid w:val="6CCF746F"/>
    <w:rsid w:val="6CD9659F"/>
    <w:rsid w:val="6D2F4CC8"/>
    <w:rsid w:val="6D4738C9"/>
    <w:rsid w:val="6D69040E"/>
    <w:rsid w:val="6D7221B9"/>
    <w:rsid w:val="6D9A2BFD"/>
    <w:rsid w:val="6DB85E1E"/>
    <w:rsid w:val="6DDE33AA"/>
    <w:rsid w:val="6E1475C6"/>
    <w:rsid w:val="6E7E30C2"/>
    <w:rsid w:val="6E9028F6"/>
    <w:rsid w:val="6EB26233"/>
    <w:rsid w:val="6EB721B0"/>
    <w:rsid w:val="6EBC6623"/>
    <w:rsid w:val="6EF07839"/>
    <w:rsid w:val="6F100606"/>
    <w:rsid w:val="6F906306"/>
    <w:rsid w:val="6F93306C"/>
    <w:rsid w:val="6FAD7EDD"/>
    <w:rsid w:val="6FB645DF"/>
    <w:rsid w:val="6FB95E7D"/>
    <w:rsid w:val="6FD96722"/>
    <w:rsid w:val="6FE5193F"/>
    <w:rsid w:val="6FFC6DE8"/>
    <w:rsid w:val="70041A7E"/>
    <w:rsid w:val="70250894"/>
    <w:rsid w:val="70441BEA"/>
    <w:rsid w:val="704C59BF"/>
    <w:rsid w:val="707A5756"/>
    <w:rsid w:val="708752DE"/>
    <w:rsid w:val="71163A54"/>
    <w:rsid w:val="71237A52"/>
    <w:rsid w:val="713E488C"/>
    <w:rsid w:val="71440D27"/>
    <w:rsid w:val="716B489A"/>
    <w:rsid w:val="71A32941"/>
    <w:rsid w:val="71DA56EB"/>
    <w:rsid w:val="71E33685"/>
    <w:rsid w:val="720C498A"/>
    <w:rsid w:val="720E1013"/>
    <w:rsid w:val="72253C9E"/>
    <w:rsid w:val="722F29B2"/>
    <w:rsid w:val="723A3AE3"/>
    <w:rsid w:val="724F1D63"/>
    <w:rsid w:val="7284105E"/>
    <w:rsid w:val="729A338A"/>
    <w:rsid w:val="72B33057"/>
    <w:rsid w:val="72BB1F0C"/>
    <w:rsid w:val="72F01BB6"/>
    <w:rsid w:val="72F23216"/>
    <w:rsid w:val="73034F50"/>
    <w:rsid w:val="730B2E93"/>
    <w:rsid w:val="73840DB4"/>
    <w:rsid w:val="73852C46"/>
    <w:rsid w:val="738A200A"/>
    <w:rsid w:val="739E34AD"/>
    <w:rsid w:val="73E521AD"/>
    <w:rsid w:val="73E536E4"/>
    <w:rsid w:val="74100FE0"/>
    <w:rsid w:val="74213FF1"/>
    <w:rsid w:val="742E79DF"/>
    <w:rsid w:val="745D771F"/>
    <w:rsid w:val="746F15A7"/>
    <w:rsid w:val="748C590E"/>
    <w:rsid w:val="74BB250E"/>
    <w:rsid w:val="74BD1F6B"/>
    <w:rsid w:val="74C01A5C"/>
    <w:rsid w:val="74D977BF"/>
    <w:rsid w:val="754206C3"/>
    <w:rsid w:val="7542536A"/>
    <w:rsid w:val="75475CD9"/>
    <w:rsid w:val="7577728E"/>
    <w:rsid w:val="75AE7B06"/>
    <w:rsid w:val="7620245A"/>
    <w:rsid w:val="762D4ECF"/>
    <w:rsid w:val="763370B9"/>
    <w:rsid w:val="76544D27"/>
    <w:rsid w:val="76C74266"/>
    <w:rsid w:val="76E732D0"/>
    <w:rsid w:val="76EC08E6"/>
    <w:rsid w:val="7701399A"/>
    <w:rsid w:val="77253DF8"/>
    <w:rsid w:val="77324E93"/>
    <w:rsid w:val="774D7179"/>
    <w:rsid w:val="778B45A3"/>
    <w:rsid w:val="778E0927"/>
    <w:rsid w:val="779010FA"/>
    <w:rsid w:val="77C83101"/>
    <w:rsid w:val="77E25038"/>
    <w:rsid w:val="78267E28"/>
    <w:rsid w:val="783C589D"/>
    <w:rsid w:val="784604CA"/>
    <w:rsid w:val="78AA15F1"/>
    <w:rsid w:val="78EF0B61"/>
    <w:rsid w:val="790B0D2A"/>
    <w:rsid w:val="79157330"/>
    <w:rsid w:val="793A5AB1"/>
    <w:rsid w:val="797C23F5"/>
    <w:rsid w:val="79817A0B"/>
    <w:rsid w:val="79C02027"/>
    <w:rsid w:val="79C630A1"/>
    <w:rsid w:val="7A1609FC"/>
    <w:rsid w:val="7A543372"/>
    <w:rsid w:val="7A552066"/>
    <w:rsid w:val="7A5769BE"/>
    <w:rsid w:val="7A995229"/>
    <w:rsid w:val="7AA240DD"/>
    <w:rsid w:val="7B0C1557"/>
    <w:rsid w:val="7B7D06A6"/>
    <w:rsid w:val="7BE61DA8"/>
    <w:rsid w:val="7BF85F7F"/>
    <w:rsid w:val="7C192497"/>
    <w:rsid w:val="7C324FED"/>
    <w:rsid w:val="7C3534CE"/>
    <w:rsid w:val="7C4B4301"/>
    <w:rsid w:val="7C4B60AF"/>
    <w:rsid w:val="7CDC14B2"/>
    <w:rsid w:val="7D193AD3"/>
    <w:rsid w:val="7D2C4132"/>
    <w:rsid w:val="7D7358BD"/>
    <w:rsid w:val="7D845D1C"/>
    <w:rsid w:val="7D9B3BB7"/>
    <w:rsid w:val="7D9B56F8"/>
    <w:rsid w:val="7DAC51BA"/>
    <w:rsid w:val="7DD67CC0"/>
    <w:rsid w:val="7E0A29B9"/>
    <w:rsid w:val="7E336C40"/>
    <w:rsid w:val="7E7B6E1F"/>
    <w:rsid w:val="7EC96100"/>
    <w:rsid w:val="7EE84089"/>
    <w:rsid w:val="7F052D52"/>
    <w:rsid w:val="7F177E9D"/>
    <w:rsid w:val="7F3E639F"/>
    <w:rsid w:val="7F413799"/>
    <w:rsid w:val="7F532EF0"/>
    <w:rsid w:val="7FB126CD"/>
    <w:rsid w:val="7FB14DC3"/>
    <w:rsid w:val="7FD34D39"/>
    <w:rsid w:val="7FE8470C"/>
    <w:rsid w:val="CFCFC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pPr>
    <w:rPr>
      <w:rFonts w:eastAsia="宋体" w:asciiTheme="minorHAnsi" w:hAnsiTheme="minorHAnsi" w:cstheme="minorBidi"/>
      <w:kern w:val="2"/>
      <w:sz w:val="21"/>
      <w:szCs w:val="21"/>
      <w:lang w:val="en-US" w:eastAsia="zh-CN" w:bidi="ar-SA"/>
    </w:rPr>
  </w:style>
  <w:style w:type="paragraph" w:styleId="3">
    <w:name w:val="heading 1"/>
    <w:basedOn w:val="1"/>
    <w:next w:val="1"/>
    <w:qFormat/>
    <w:uiPriority w:val="0"/>
    <w:pPr>
      <w:keepNext/>
      <w:keepLines/>
      <w:spacing w:before="340" w:after="330" w:line="578" w:lineRule="auto"/>
      <w:jc w:val="center"/>
      <w:outlineLvl w:val="0"/>
    </w:pPr>
    <w:rPr>
      <w:b/>
      <w:bCs/>
      <w:kern w:val="44"/>
      <w:sz w:val="30"/>
      <w:szCs w:val="44"/>
    </w:rPr>
  </w:style>
  <w:style w:type="paragraph" w:styleId="2">
    <w:name w:val="heading 2"/>
    <w:basedOn w:val="1"/>
    <w:next w:val="1"/>
    <w:unhideWhenUsed/>
    <w:qFormat/>
    <w:uiPriority w:val="0"/>
    <w:pPr>
      <w:keepNext/>
      <w:keepLines/>
      <w:outlineLvl w:val="1"/>
    </w:pPr>
    <w:rPr>
      <w:rFonts w:asciiTheme="majorHAnsi" w:hAnsiTheme="majorHAnsi" w:cstheme="majorBidi"/>
      <w:sz w:val="28"/>
      <w:szCs w:val="32"/>
    </w:rPr>
  </w:style>
  <w:style w:type="paragraph" w:styleId="4">
    <w:name w:val="heading 3"/>
    <w:basedOn w:val="1"/>
    <w:next w:val="1"/>
    <w:unhideWhenUsed/>
    <w:qFormat/>
    <w:uiPriority w:val="0"/>
    <w:pPr>
      <w:keepNext/>
      <w:keepLines/>
      <w:spacing w:line="560" w:lineRule="exact"/>
      <w:outlineLvl w:val="2"/>
    </w:pPr>
    <w:rPr>
      <w:rFonts w:ascii="仿宋" w:hAnsi="仿宋" w:cs="Times New Roman"/>
      <w:b/>
      <w:bCs/>
      <w:sz w:val="24"/>
      <w:szCs w:val="32"/>
    </w:rPr>
  </w:style>
  <w:style w:type="paragraph" w:styleId="5">
    <w:name w:val="heading 4"/>
    <w:basedOn w:val="1"/>
    <w:next w:val="1"/>
    <w:qFormat/>
    <w:uiPriority w:val="0"/>
    <w:pPr>
      <w:keepNext/>
      <w:jc w:val="center"/>
      <w:outlineLvl w:val="3"/>
    </w:pPr>
    <w:rPr>
      <w:rFonts w:eastAsia="新宋体"/>
      <w:kern w:val="0"/>
      <w:sz w:val="30"/>
      <w:szCs w:val="21"/>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6">
    <w:name w:val="Normal Indent"/>
    <w:basedOn w:val="1"/>
    <w:next w:val="1"/>
    <w:qFormat/>
    <w:uiPriority w:val="0"/>
    <w:pPr>
      <w:ind w:firstLine="420" w:firstLineChars="200"/>
    </w:pPr>
  </w:style>
  <w:style w:type="paragraph" w:styleId="7">
    <w:name w:val="annotation text"/>
    <w:basedOn w:val="1"/>
    <w:qFormat/>
    <w:uiPriority w:val="0"/>
    <w:pPr>
      <w:jc w:val="left"/>
    </w:pPr>
  </w:style>
  <w:style w:type="paragraph" w:styleId="8">
    <w:name w:val="Body Text"/>
    <w:basedOn w:val="1"/>
    <w:qFormat/>
    <w:uiPriority w:val="0"/>
    <w:pPr>
      <w:widowControl/>
      <w:overflowPunct w:val="0"/>
      <w:autoSpaceDE w:val="0"/>
      <w:autoSpaceDN w:val="0"/>
      <w:adjustRightInd w:val="0"/>
      <w:jc w:val="left"/>
      <w:textAlignment w:val="baseline"/>
    </w:pPr>
    <w:rPr>
      <w:rFonts w:hint="eastAsia"/>
      <w:color w:val="000000"/>
      <w:kern w:val="0"/>
      <w:sz w:val="24"/>
      <w:szCs w:val="20"/>
    </w:rPr>
  </w:style>
  <w:style w:type="paragraph" w:styleId="9">
    <w:name w:val="Body Text Indent"/>
    <w:basedOn w:val="1"/>
    <w:next w:val="10"/>
    <w:qFormat/>
    <w:uiPriority w:val="0"/>
    <w:pPr>
      <w:spacing w:after="120"/>
      <w:ind w:left="420" w:leftChars="200"/>
    </w:pPr>
    <w:rPr>
      <w:rFonts w:hint="eastAsia"/>
      <w:szCs w:val="20"/>
    </w:rPr>
  </w:style>
  <w:style w:type="paragraph" w:styleId="10">
    <w:name w:val="envelope return"/>
    <w:basedOn w:val="1"/>
    <w:unhideWhenUsed/>
    <w:qFormat/>
    <w:uiPriority w:val="99"/>
    <w:pPr>
      <w:snapToGrid w:val="0"/>
    </w:pPr>
    <w:rPr>
      <w:rFonts w:ascii="Arial" w:hAnsi="Arial"/>
    </w:rPr>
  </w:style>
  <w:style w:type="paragraph" w:styleId="11">
    <w:name w:val="Plain Text"/>
    <w:basedOn w:val="1"/>
    <w:qFormat/>
    <w:uiPriority w:val="99"/>
    <w:pPr>
      <w:jc w:val="center"/>
    </w:pPr>
    <w:rPr>
      <w:rFonts w:ascii="Arial Unicode MS" w:hAnsi="Courier New" w:cs="Arial Unicode MS"/>
      <w:lang w:val="zh-CN"/>
    </w:rPr>
  </w:style>
  <w:style w:type="paragraph" w:styleId="12">
    <w:name w:val="footer"/>
    <w:basedOn w:val="1"/>
    <w:qFormat/>
    <w:uiPriority w:val="99"/>
    <w:pPr>
      <w:tabs>
        <w:tab w:val="center" w:pos="4153"/>
        <w:tab w:val="right" w:pos="8306"/>
      </w:tabs>
      <w:snapToGrid w:val="0"/>
    </w:pPr>
    <w:rPr>
      <w:sz w:val="18"/>
      <w:szCs w:val="18"/>
    </w:rPr>
  </w:style>
  <w:style w:type="paragraph" w:styleId="13">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qFormat/>
    <w:uiPriority w:val="0"/>
    <w:rPr>
      <w:rFonts w:cs="Times New Roman"/>
    </w:rPr>
  </w:style>
  <w:style w:type="character" w:styleId="19">
    <w:name w:val="Hyperlink"/>
    <w:qFormat/>
    <w:uiPriority w:val="0"/>
    <w:rPr>
      <w:color w:val="3665C3"/>
      <w:u w:val="none"/>
    </w:rPr>
  </w:style>
  <w:style w:type="paragraph" w:customStyle="1" w:styleId="20">
    <w:name w:val="表格文字"/>
    <w:basedOn w:val="1"/>
    <w:qFormat/>
    <w:uiPriority w:val="0"/>
    <w:pPr>
      <w:spacing w:before="25" w:after="25"/>
      <w:jc w:val="left"/>
    </w:pPr>
    <w:rPr>
      <w:bCs/>
      <w:spacing w:val="10"/>
      <w:kern w:val="0"/>
      <w:sz w:val="24"/>
      <w:szCs w:val="20"/>
    </w:rPr>
  </w:style>
  <w:style w:type="paragraph" w:customStyle="1" w:styleId="21">
    <w:name w:val="Normal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2">
    <w:name w:val="Normal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3">
    <w:name w:val="Normal New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4">
    <w:name w:val="Body text|1"/>
    <w:basedOn w:val="1"/>
    <w:qFormat/>
    <w:uiPriority w:val="0"/>
    <w:pPr>
      <w:spacing w:line="365" w:lineRule="exact"/>
      <w:ind w:firstLine="580"/>
    </w:pPr>
    <w:rPr>
      <w:rFonts w:ascii="宋体" w:hAnsi="宋体" w:eastAsia="宋体" w:cs="宋体"/>
      <w:sz w:val="26"/>
      <w:szCs w:val="26"/>
      <w:lang w:val="zh-TW" w:eastAsia="zh-TW" w:bidi="zh-TW"/>
    </w:rPr>
  </w:style>
  <w:style w:type="character" w:customStyle="1" w:styleId="25">
    <w:name w:val="font31"/>
    <w:basedOn w:val="17"/>
    <w:qFormat/>
    <w:uiPriority w:val="0"/>
    <w:rPr>
      <w:rFonts w:hint="eastAsia" w:ascii="宋体" w:hAnsi="宋体" w:eastAsia="宋体" w:cs="宋体"/>
      <w:color w:val="000000"/>
      <w:sz w:val="24"/>
      <w:szCs w:val="24"/>
      <w:u w:val="none"/>
    </w:rPr>
  </w:style>
  <w:style w:type="character" w:customStyle="1" w:styleId="26">
    <w:name w:val="font21"/>
    <w:basedOn w:val="17"/>
    <w:qFormat/>
    <w:uiPriority w:val="0"/>
    <w:rPr>
      <w:rFonts w:hint="default" w:ascii="Times New Roman" w:hAnsi="Times New Roman" w:cs="Times New Roman"/>
      <w:color w:val="000000"/>
      <w:sz w:val="24"/>
      <w:szCs w:val="24"/>
      <w:u w:val="none"/>
    </w:rPr>
  </w:style>
  <w:style w:type="table" w:customStyle="1" w:styleId="27">
    <w:name w:val="Table Normal"/>
    <w:semiHidden/>
    <w:unhideWhenUsed/>
    <w:qFormat/>
    <w:uiPriority w:val="0"/>
    <w:tblPr>
      <w:tblCellMar>
        <w:top w:w="0" w:type="dxa"/>
        <w:left w:w="0" w:type="dxa"/>
        <w:bottom w:w="0" w:type="dxa"/>
        <w:right w:w="0" w:type="dxa"/>
      </w:tblCellMar>
    </w:tblPr>
  </w:style>
  <w:style w:type="paragraph" w:customStyle="1" w:styleId="28">
    <w:name w:val="Table Text"/>
    <w:basedOn w:val="1"/>
    <w:semiHidden/>
    <w:qFormat/>
    <w:uiPriority w:val="0"/>
    <w:rPr>
      <w:rFonts w:ascii="Arial" w:hAnsi="Arial" w:eastAsia="Arial" w:cs="Arial"/>
      <w:sz w:val="21"/>
      <w:szCs w:val="21"/>
      <w:lang w:val="en-US" w:eastAsia="en-US" w:bidi="ar-SA"/>
    </w:rPr>
  </w:style>
  <w:style w:type="paragraph" w:customStyle="1" w:styleId="29">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30">
    <w:name w:val="正文缩进2格"/>
    <w:basedOn w:val="1"/>
    <w:qFormat/>
    <w:uiPriority w:val="0"/>
    <w:pPr>
      <w:spacing w:line="600" w:lineRule="exact"/>
      <w:ind w:firstLine="639" w:firstLineChars="206"/>
    </w:pPr>
    <w:rPr>
      <w:rFonts w:ascii="仿宋_GB2312" w:hAnsi="宋体" w:eastAsia="仿宋_GB2312"/>
      <w:kern w:val="0"/>
      <w:sz w:val="31"/>
      <w:szCs w:val="28"/>
    </w:rPr>
  </w:style>
  <w:style w:type="paragraph" w:customStyle="1" w:styleId="31">
    <w:name w:val="列出段落2"/>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7678</Words>
  <Characters>8195</Characters>
  <Lines>0</Lines>
  <Paragraphs>0</Paragraphs>
  <TotalTime>1</TotalTime>
  <ScaleCrop>false</ScaleCrop>
  <LinksUpToDate>false</LinksUpToDate>
  <CharactersWithSpaces>8894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2023-02-19T20:13:00Z</dcterms:created>
  <dc:creator>Administrator</dc:creator>
  <cp:lastModifiedBy>S</cp:lastModifiedBy>
  <cp:lastPrinted>2023-11-20T16:00:00Z</cp:lastPrinted>
  <dcterms:modified xsi:type="dcterms:W3CDTF">2024-01-29T08:30:40Z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8EF7D53C2F3B4C6492FBABDBF967C4D4_13</vt:lpwstr>
  </property>
</Properties>
</file>