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78"/>
          <w:tab w:val="center" w:pos="4213"/>
        </w:tabs>
        <w:kinsoku/>
        <w:wordWrap/>
        <w:overflowPunct/>
        <w:topLinePunct w:val="0"/>
        <w:autoSpaceDE/>
        <w:autoSpaceDN/>
        <w:bidi w:val="0"/>
        <w:adjustRightInd/>
        <w:snapToGrid/>
        <w:spacing w:before="0" w:beforeAutospacing="0" w:after="0" w:afterAutospacing="0" w:line="240" w:lineRule="auto"/>
        <w:ind w:left="0" w:leftChars="0" w:right="0" w:firstLine="562" w:firstLineChars="200"/>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i w:val="0"/>
          <w:iCs w:val="0"/>
          <w:caps w:val="0"/>
          <w:color w:val="auto"/>
          <w:spacing w:val="0"/>
          <w:sz w:val="28"/>
          <w:szCs w:val="28"/>
          <w:u w:val="none"/>
          <w:shd w:val="clear" w:fill="FFFFFF"/>
        </w:rPr>
        <w:t>南通轨道交通集团有限公司</w:t>
      </w:r>
      <w:r>
        <w:rPr>
          <w:rFonts w:hint="eastAsia" w:ascii="方正仿宋_GBK" w:hAnsi="方正仿宋_GBK" w:eastAsia="方正仿宋_GBK" w:cs="方正仿宋_GBK"/>
          <w:i w:val="0"/>
          <w:iCs w:val="0"/>
          <w:caps w:val="0"/>
          <w:color w:val="auto"/>
          <w:spacing w:val="0"/>
          <w:sz w:val="28"/>
          <w:szCs w:val="28"/>
          <w:u w:val="none"/>
          <w:shd w:val="clear" w:fill="FFFFFF"/>
          <w:lang w:val="en-US" w:eastAsia="zh-CN"/>
        </w:rPr>
        <w:t>2024-2025年度</w:t>
      </w:r>
      <w:r>
        <w:rPr>
          <w:rFonts w:hint="eastAsia" w:ascii="方正仿宋_GBK" w:hAnsi="方正仿宋_GBK" w:eastAsia="方正仿宋_GBK" w:cs="方正仿宋_GBK"/>
          <w:i w:val="0"/>
          <w:iCs w:val="0"/>
          <w:caps w:val="0"/>
          <w:color w:val="auto"/>
          <w:spacing w:val="0"/>
          <w:sz w:val="28"/>
          <w:szCs w:val="28"/>
          <w:u w:val="none"/>
          <w:shd w:val="clear" w:fill="FFFFFF"/>
        </w:rPr>
        <w:t>税务</w:t>
      </w:r>
      <w:r>
        <w:rPr>
          <w:rFonts w:hint="eastAsia" w:ascii="方正仿宋_GBK" w:hAnsi="方正仿宋_GBK" w:eastAsia="方正仿宋_GBK" w:cs="方正仿宋_GBK"/>
          <w:i w:val="0"/>
          <w:iCs w:val="0"/>
          <w:caps w:val="0"/>
          <w:color w:val="auto"/>
          <w:spacing w:val="0"/>
          <w:sz w:val="28"/>
          <w:szCs w:val="28"/>
          <w:u w:val="none"/>
          <w:shd w:val="clear" w:fill="FFFFFF"/>
          <w:lang w:val="en-US" w:eastAsia="zh-CN"/>
        </w:rPr>
        <w:t>顾问</w:t>
      </w:r>
      <w:r>
        <w:rPr>
          <w:rFonts w:hint="eastAsia" w:ascii="方正仿宋_GBK" w:hAnsi="方正仿宋_GBK" w:eastAsia="方正仿宋_GBK" w:cs="方正仿宋_GBK"/>
          <w:i w:val="0"/>
          <w:iCs w:val="0"/>
          <w:caps w:val="0"/>
          <w:color w:val="auto"/>
          <w:spacing w:val="0"/>
          <w:sz w:val="28"/>
          <w:szCs w:val="28"/>
          <w:u w:val="none"/>
          <w:shd w:val="clear" w:fill="FFFFFF"/>
        </w:rPr>
        <w:t>服务项目询价</w:t>
      </w:r>
      <w:r>
        <w:rPr>
          <w:rFonts w:hint="eastAsia" w:ascii="方正仿宋_GBK" w:hAnsi="方正仿宋_GBK" w:eastAsia="方正仿宋_GBK" w:cs="方正仿宋_GBK"/>
          <w:i w:val="0"/>
          <w:iCs w:val="0"/>
          <w:caps w:val="0"/>
          <w:color w:val="auto"/>
          <w:spacing w:val="0"/>
          <w:sz w:val="28"/>
          <w:szCs w:val="28"/>
          <w:u w:val="none"/>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auto"/>
        <w:rPr>
          <w:rFonts w:hint="eastAsia" w:ascii="方正仿宋_GBK" w:hAnsi="方正仿宋_GBK" w:eastAsia="方正仿宋_GBK" w:cs="方正仿宋_GBK"/>
          <w:color w:val="auto"/>
          <w:sz w:val="28"/>
          <w:szCs w:val="28"/>
        </w:rPr>
      </w:pPr>
      <w:bookmarkStart w:id="0" w:name="_GoBack"/>
      <w:r>
        <w:rPr>
          <w:rFonts w:hint="eastAsia" w:ascii="方正仿宋_GBK" w:hAnsi="方正仿宋_GBK" w:eastAsia="方正仿宋_GBK" w:cs="方正仿宋_GBK"/>
          <w:i w:val="0"/>
          <w:iCs w:val="0"/>
          <w:caps w:val="0"/>
          <w:color w:val="auto"/>
          <w:spacing w:val="0"/>
          <w:sz w:val="28"/>
          <w:szCs w:val="28"/>
          <w:u w:val="none"/>
          <w:shd w:val="clear" w:fill="FFFFFF"/>
        </w:rPr>
        <w:t>第一章 询价公告</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南通轨道交通集团有限公司</w:t>
      </w:r>
      <w:r>
        <w:rPr>
          <w:rFonts w:hint="eastAsia" w:ascii="仿宋" w:hAnsi="仿宋" w:eastAsia="仿宋" w:cs="仿宋"/>
          <w:i w:val="0"/>
          <w:iCs w:val="0"/>
          <w:caps w:val="0"/>
          <w:color w:val="auto"/>
          <w:spacing w:val="0"/>
          <w:sz w:val="28"/>
          <w:szCs w:val="28"/>
          <w:u w:val="none"/>
          <w:shd w:val="clear" w:fill="FFFFFF"/>
          <w:lang w:val="en-US" w:eastAsia="zh-CN"/>
        </w:rPr>
        <w:t>2024-2025年度税务顾问</w:t>
      </w:r>
      <w:r>
        <w:rPr>
          <w:rFonts w:hint="eastAsia" w:ascii="仿宋" w:hAnsi="仿宋" w:eastAsia="仿宋" w:cs="仿宋"/>
          <w:i w:val="0"/>
          <w:iCs w:val="0"/>
          <w:caps w:val="0"/>
          <w:color w:val="auto"/>
          <w:spacing w:val="0"/>
          <w:sz w:val="28"/>
          <w:szCs w:val="28"/>
          <w:u w:val="none"/>
          <w:shd w:val="clear" w:fill="FFFFFF"/>
        </w:rPr>
        <w:t>服务进行公开询价采购，特邀请符合条件的供应商参加。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一、采购项目内容及技术要求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项目名称：南通轨道交通集团有限公司税务</w:t>
      </w:r>
      <w:r>
        <w:rPr>
          <w:rFonts w:hint="eastAsia" w:ascii="仿宋" w:hAnsi="仿宋" w:eastAsia="仿宋" w:cs="仿宋"/>
          <w:i w:val="0"/>
          <w:iCs w:val="0"/>
          <w:caps w:val="0"/>
          <w:color w:val="auto"/>
          <w:spacing w:val="0"/>
          <w:sz w:val="28"/>
          <w:szCs w:val="28"/>
          <w:u w:val="none"/>
          <w:shd w:val="clear" w:fill="FFFFFF"/>
          <w:lang w:val="en-US" w:eastAsia="zh-CN"/>
        </w:rPr>
        <w:t>顾问</w:t>
      </w:r>
      <w:r>
        <w:rPr>
          <w:rFonts w:hint="eastAsia" w:ascii="仿宋" w:hAnsi="仿宋" w:eastAsia="仿宋" w:cs="仿宋"/>
          <w:i w:val="0"/>
          <w:iCs w:val="0"/>
          <w:caps w:val="0"/>
          <w:color w:val="auto"/>
          <w:spacing w:val="0"/>
          <w:sz w:val="28"/>
          <w:szCs w:val="28"/>
          <w:u w:val="none"/>
          <w:shd w:val="clear" w:fill="FFFFFF"/>
        </w:rPr>
        <w:t>服务项目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default" w:ascii="仿宋" w:hAnsi="仿宋" w:eastAsia="仿宋" w:cs="仿宋"/>
          <w:i w:val="0"/>
          <w:iCs w:val="0"/>
          <w:caps w:val="0"/>
          <w:color w:val="auto"/>
          <w:spacing w:val="0"/>
          <w:sz w:val="28"/>
          <w:szCs w:val="28"/>
          <w:u w:val="none"/>
          <w:shd w:val="clear" w:fill="FFFFFF"/>
          <w:lang w:val="en-US" w:eastAsia="zh-CN"/>
        </w:rPr>
      </w:pPr>
      <w:r>
        <w:rPr>
          <w:rFonts w:hint="eastAsia" w:ascii="仿宋" w:hAnsi="仿宋" w:eastAsia="仿宋" w:cs="仿宋"/>
          <w:i w:val="0"/>
          <w:iCs w:val="0"/>
          <w:caps w:val="0"/>
          <w:color w:val="auto"/>
          <w:spacing w:val="0"/>
          <w:sz w:val="28"/>
          <w:szCs w:val="28"/>
          <w:u w:val="none"/>
          <w:shd w:val="clear" w:fill="FFFFFF"/>
        </w:rPr>
        <w:t>采购预算：人民币</w:t>
      </w:r>
      <w:r>
        <w:rPr>
          <w:rFonts w:hint="eastAsia" w:ascii="仿宋" w:hAnsi="仿宋" w:eastAsia="仿宋" w:cs="仿宋"/>
          <w:i w:val="0"/>
          <w:iCs w:val="0"/>
          <w:caps w:val="0"/>
          <w:color w:val="auto"/>
          <w:spacing w:val="0"/>
          <w:sz w:val="28"/>
          <w:szCs w:val="28"/>
          <w:u w:val="none"/>
          <w:shd w:val="clear" w:fill="FFFFFF"/>
          <w:lang w:val="en-US" w:eastAsia="zh-CN"/>
        </w:rPr>
        <w:t>13.9</w:t>
      </w:r>
      <w:r>
        <w:rPr>
          <w:rFonts w:hint="eastAsia" w:ascii="仿宋" w:hAnsi="仿宋" w:eastAsia="仿宋" w:cs="仿宋"/>
          <w:i w:val="0"/>
          <w:iCs w:val="0"/>
          <w:caps w:val="0"/>
          <w:color w:val="auto"/>
          <w:spacing w:val="0"/>
          <w:sz w:val="28"/>
          <w:szCs w:val="28"/>
          <w:u w:val="none"/>
          <w:shd w:val="clear" w:fill="FFFFFF"/>
        </w:rPr>
        <w:t>万元/年</w:t>
      </w:r>
      <w:r>
        <w:rPr>
          <w:rFonts w:hint="eastAsia" w:ascii="仿宋" w:hAnsi="仿宋" w:eastAsia="仿宋" w:cs="仿宋"/>
          <w:i w:val="0"/>
          <w:iCs w:val="0"/>
          <w:caps w:val="0"/>
          <w:color w:val="auto"/>
          <w:spacing w:val="0"/>
          <w:sz w:val="28"/>
          <w:szCs w:val="28"/>
          <w:u w:val="none"/>
          <w:shd w:val="clear" w:fill="FFFFFF"/>
          <w:lang w:eastAsia="zh-CN"/>
        </w:rPr>
        <w:t>，</w:t>
      </w:r>
      <w:r>
        <w:rPr>
          <w:rFonts w:hint="eastAsia" w:ascii="仿宋" w:hAnsi="仿宋" w:eastAsia="仿宋" w:cs="仿宋"/>
          <w:i w:val="0"/>
          <w:iCs w:val="0"/>
          <w:caps w:val="0"/>
          <w:color w:val="auto"/>
          <w:spacing w:val="0"/>
          <w:sz w:val="28"/>
          <w:szCs w:val="28"/>
          <w:u w:val="none"/>
          <w:shd w:val="clear" w:fill="FFFFFF"/>
          <w:lang w:val="en-US" w:eastAsia="zh-CN"/>
        </w:rPr>
        <w:t>总价27.8万元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i w:val="0"/>
          <w:iCs w:val="0"/>
          <w:caps w:val="0"/>
          <w:color w:val="auto"/>
          <w:spacing w:val="0"/>
          <w:sz w:val="28"/>
          <w:szCs w:val="28"/>
          <w:u w:val="none"/>
          <w:shd w:val="clear" w:fill="FFFFFF"/>
          <w:lang w:val="en-US" w:eastAsia="zh-CN"/>
        </w:rPr>
      </w:pPr>
      <w:r>
        <w:rPr>
          <w:rFonts w:hint="eastAsia" w:ascii="仿宋" w:hAnsi="仿宋" w:eastAsia="仿宋" w:cs="仿宋"/>
          <w:i w:val="0"/>
          <w:iCs w:val="0"/>
          <w:caps w:val="0"/>
          <w:color w:val="auto"/>
          <w:spacing w:val="0"/>
          <w:sz w:val="28"/>
          <w:szCs w:val="28"/>
          <w:u w:val="none"/>
          <w:shd w:val="clear" w:fill="FFFFFF"/>
          <w:lang w:val="en-US" w:eastAsia="zh-CN"/>
        </w:rPr>
        <w:t>服务期限：2年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清单及要求：详见询价文件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二、对报价人的基本要求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u w:val="none"/>
          <w:shd w:val="clear" w:fill="FFFFFF"/>
        </w:rPr>
        <w:t>1、在中华人民共和国境内依法注册、具有独立承担民事能力的企业</w:t>
      </w:r>
      <w:r>
        <w:rPr>
          <w:rFonts w:hint="eastAsia" w:ascii="仿宋" w:hAnsi="仿宋" w:eastAsia="仿宋" w:cs="仿宋"/>
          <w:i w:val="0"/>
          <w:iCs w:val="0"/>
          <w:caps w:val="0"/>
          <w:color w:val="auto"/>
          <w:spacing w:val="0"/>
          <w:sz w:val="28"/>
          <w:szCs w:val="28"/>
          <w:u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i w:val="0"/>
          <w:iCs w:val="0"/>
          <w:caps w:val="0"/>
          <w:color w:val="auto"/>
          <w:spacing w:val="0"/>
          <w:sz w:val="28"/>
          <w:szCs w:val="28"/>
          <w:u w:val="none"/>
          <w:shd w:val="clear" w:fill="FFFFFF"/>
          <w:lang w:eastAsia="zh-CN"/>
        </w:rPr>
      </w:pPr>
      <w:r>
        <w:rPr>
          <w:rFonts w:hint="eastAsia" w:ascii="仿宋" w:hAnsi="仿宋" w:eastAsia="仿宋" w:cs="仿宋"/>
          <w:i w:val="0"/>
          <w:iCs w:val="0"/>
          <w:caps w:val="0"/>
          <w:color w:val="auto"/>
          <w:spacing w:val="0"/>
          <w:sz w:val="28"/>
          <w:szCs w:val="28"/>
          <w:u w:val="none"/>
          <w:shd w:val="clear" w:fill="FFFFFF"/>
        </w:rPr>
        <w:t>2、报价人需提供报价产品的相关资质材料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i w:val="0"/>
          <w:iCs w:val="0"/>
          <w:caps w:val="0"/>
          <w:color w:val="auto"/>
          <w:spacing w:val="0"/>
          <w:sz w:val="28"/>
          <w:szCs w:val="28"/>
          <w:u w:val="none"/>
          <w:shd w:val="clear" w:fill="FFFFFF"/>
          <w:lang w:eastAsia="zh-CN"/>
        </w:rPr>
      </w:pPr>
      <w:r>
        <w:rPr>
          <w:rFonts w:hint="eastAsia" w:ascii="仿宋" w:hAnsi="仿宋" w:eastAsia="仿宋" w:cs="仿宋"/>
          <w:i w:val="0"/>
          <w:iCs w:val="0"/>
          <w:caps w:val="0"/>
          <w:color w:val="auto"/>
          <w:spacing w:val="0"/>
          <w:sz w:val="28"/>
          <w:szCs w:val="28"/>
          <w:u w:val="none"/>
          <w:shd w:val="clear" w:fill="FFFFFF"/>
          <w:lang w:val="en-US" w:eastAsia="zh-CN"/>
        </w:rPr>
        <w:t>2.1、</w:t>
      </w:r>
      <w:r>
        <w:rPr>
          <w:rFonts w:hint="eastAsia" w:ascii="仿宋" w:hAnsi="仿宋" w:eastAsia="仿宋" w:cs="仿宋"/>
          <w:i w:val="0"/>
          <w:iCs w:val="0"/>
          <w:caps w:val="0"/>
          <w:color w:val="auto"/>
          <w:spacing w:val="0"/>
          <w:sz w:val="28"/>
          <w:szCs w:val="28"/>
          <w:u w:val="none"/>
          <w:shd w:val="clear" w:fill="FFFFFF"/>
          <w:lang w:eastAsia="zh-CN"/>
        </w:rPr>
        <w:t>持有税务师事务所执业证书；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i w:val="0"/>
          <w:iCs w:val="0"/>
          <w:caps w:val="0"/>
          <w:color w:val="auto"/>
          <w:spacing w:val="0"/>
          <w:sz w:val="28"/>
          <w:szCs w:val="28"/>
          <w:u w:val="none"/>
          <w:shd w:val="clear" w:fill="FFFFFF"/>
          <w:lang w:eastAsia="zh-CN"/>
        </w:rPr>
      </w:pPr>
      <w:r>
        <w:rPr>
          <w:rFonts w:hint="eastAsia" w:ascii="仿宋" w:hAnsi="仿宋" w:eastAsia="仿宋" w:cs="仿宋"/>
          <w:i w:val="0"/>
          <w:iCs w:val="0"/>
          <w:caps w:val="0"/>
          <w:color w:val="auto"/>
          <w:spacing w:val="0"/>
          <w:sz w:val="28"/>
          <w:szCs w:val="28"/>
          <w:u w:val="none"/>
          <w:shd w:val="clear" w:fill="FFFFFF"/>
          <w:lang w:val="en-US" w:eastAsia="zh-CN"/>
        </w:rPr>
        <w:t>2.2、</w:t>
      </w:r>
      <w:r>
        <w:rPr>
          <w:rFonts w:hint="eastAsia" w:ascii="仿宋" w:hAnsi="仿宋" w:eastAsia="仿宋" w:cs="仿宋"/>
          <w:i w:val="0"/>
          <w:iCs w:val="0"/>
          <w:caps w:val="0"/>
          <w:color w:val="auto"/>
          <w:spacing w:val="0"/>
          <w:sz w:val="28"/>
          <w:szCs w:val="28"/>
          <w:u w:val="none"/>
          <w:shd w:val="clear" w:fill="FFFFFF"/>
          <w:lang w:eastAsia="zh-CN"/>
        </w:rPr>
        <w:t>税务行业协会认定的AA级及以上评定；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i w:val="0"/>
          <w:iCs w:val="0"/>
          <w:caps w:val="0"/>
          <w:color w:val="auto"/>
          <w:spacing w:val="0"/>
          <w:sz w:val="28"/>
          <w:szCs w:val="28"/>
          <w:u w:val="none"/>
          <w:shd w:val="clear" w:fill="FFFFFF"/>
          <w:lang w:eastAsia="zh-CN"/>
        </w:rPr>
      </w:pPr>
      <w:r>
        <w:rPr>
          <w:rFonts w:hint="eastAsia" w:ascii="仿宋" w:hAnsi="仿宋" w:eastAsia="仿宋" w:cs="仿宋"/>
          <w:i w:val="0"/>
          <w:iCs w:val="0"/>
          <w:caps w:val="0"/>
          <w:color w:val="auto"/>
          <w:spacing w:val="0"/>
          <w:sz w:val="28"/>
          <w:szCs w:val="28"/>
          <w:u w:val="none"/>
          <w:shd w:val="clear" w:fill="FFFFFF"/>
          <w:lang w:val="en-US" w:eastAsia="zh-CN"/>
        </w:rPr>
        <w:t>2.3、</w:t>
      </w:r>
      <w:r>
        <w:rPr>
          <w:rFonts w:hint="eastAsia" w:ascii="仿宋" w:hAnsi="仿宋" w:eastAsia="仿宋" w:cs="仿宋"/>
          <w:i w:val="0"/>
          <w:iCs w:val="0"/>
          <w:caps w:val="0"/>
          <w:color w:val="auto"/>
          <w:spacing w:val="0"/>
          <w:sz w:val="28"/>
          <w:szCs w:val="28"/>
          <w:u w:val="none"/>
          <w:shd w:val="clear" w:fill="FFFFFF"/>
          <w:lang w:eastAsia="zh-CN"/>
        </w:rPr>
        <w:t>南通市属国有集团性企业或南通市大中型集团企业三年以上税务服务经验，其中服务经验需涉及房地产开发企业；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i w:val="0"/>
          <w:iCs w:val="0"/>
          <w:caps w:val="0"/>
          <w:color w:val="auto"/>
          <w:spacing w:val="0"/>
          <w:sz w:val="28"/>
          <w:szCs w:val="28"/>
          <w:u w:val="none"/>
          <w:shd w:val="clear" w:fill="FFFFFF"/>
          <w:lang w:eastAsia="zh-CN"/>
        </w:rPr>
      </w:pPr>
      <w:r>
        <w:rPr>
          <w:rFonts w:hint="eastAsia" w:ascii="仿宋" w:hAnsi="仿宋" w:eastAsia="仿宋" w:cs="仿宋"/>
          <w:i w:val="0"/>
          <w:iCs w:val="0"/>
          <w:caps w:val="0"/>
          <w:color w:val="auto"/>
          <w:spacing w:val="0"/>
          <w:sz w:val="28"/>
          <w:szCs w:val="28"/>
          <w:u w:val="none"/>
          <w:shd w:val="clear" w:fill="FFFFFF"/>
          <w:lang w:val="en-US" w:eastAsia="zh-CN"/>
        </w:rPr>
        <w:t>2.4、</w:t>
      </w:r>
      <w:r>
        <w:rPr>
          <w:rFonts w:hint="eastAsia" w:ascii="仿宋" w:hAnsi="仿宋" w:eastAsia="仿宋" w:cs="仿宋"/>
          <w:i w:val="0"/>
          <w:iCs w:val="0"/>
          <w:caps w:val="0"/>
          <w:color w:val="auto"/>
          <w:spacing w:val="0"/>
          <w:sz w:val="28"/>
          <w:szCs w:val="28"/>
          <w:u w:val="none"/>
          <w:shd w:val="clear" w:fill="FFFFFF"/>
          <w:lang w:eastAsia="zh-CN"/>
        </w:rPr>
        <w:t>拟派驻项目负责人不少于2人，截至2023年12月取得税务师资格三年及以上；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i w:val="0"/>
          <w:iCs w:val="0"/>
          <w:caps w:val="0"/>
          <w:color w:val="auto"/>
          <w:spacing w:val="0"/>
          <w:sz w:val="28"/>
          <w:szCs w:val="28"/>
          <w:u w:val="none"/>
          <w:shd w:val="clear" w:fill="FFFFFF"/>
          <w:lang w:eastAsia="zh-CN"/>
        </w:rPr>
      </w:pPr>
      <w:r>
        <w:rPr>
          <w:rFonts w:hint="eastAsia" w:ascii="仿宋" w:hAnsi="仿宋" w:eastAsia="仿宋" w:cs="仿宋"/>
          <w:i w:val="0"/>
          <w:iCs w:val="0"/>
          <w:caps w:val="0"/>
          <w:color w:val="auto"/>
          <w:spacing w:val="0"/>
          <w:sz w:val="28"/>
          <w:szCs w:val="28"/>
          <w:u w:val="none"/>
          <w:shd w:val="clear" w:fill="FFFFFF"/>
          <w:lang w:val="en-US" w:eastAsia="zh-CN"/>
        </w:rPr>
        <w:t>2.5、</w:t>
      </w:r>
      <w:r>
        <w:rPr>
          <w:rFonts w:hint="eastAsia" w:ascii="仿宋" w:hAnsi="仿宋" w:eastAsia="仿宋" w:cs="仿宋"/>
          <w:i w:val="0"/>
          <w:iCs w:val="0"/>
          <w:caps w:val="0"/>
          <w:color w:val="auto"/>
          <w:spacing w:val="0"/>
          <w:sz w:val="28"/>
          <w:szCs w:val="28"/>
          <w:u w:val="none"/>
          <w:shd w:val="clear" w:fill="FFFFFF"/>
          <w:lang w:eastAsia="zh-CN"/>
        </w:rPr>
        <w:t>拟派驻项目负责人中至少一人具有房地产行业税务服务经验三年级以上（截止2023年12月）；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i w:val="0"/>
          <w:iCs w:val="0"/>
          <w:caps w:val="0"/>
          <w:color w:val="auto"/>
          <w:spacing w:val="0"/>
          <w:sz w:val="28"/>
          <w:szCs w:val="28"/>
          <w:u w:val="none"/>
          <w:shd w:val="clear" w:fill="FFFFFF"/>
          <w:lang w:eastAsia="zh-CN"/>
        </w:rPr>
      </w:pPr>
      <w:r>
        <w:rPr>
          <w:rFonts w:hint="eastAsia" w:ascii="仿宋" w:hAnsi="仿宋" w:eastAsia="仿宋" w:cs="仿宋"/>
          <w:i w:val="0"/>
          <w:iCs w:val="0"/>
          <w:caps w:val="0"/>
          <w:color w:val="auto"/>
          <w:spacing w:val="0"/>
          <w:sz w:val="28"/>
          <w:szCs w:val="28"/>
          <w:u w:val="none"/>
          <w:shd w:val="clear" w:fill="FFFFFF"/>
          <w:lang w:val="en-US" w:eastAsia="zh-CN"/>
        </w:rPr>
        <w:t>2.6、</w:t>
      </w:r>
      <w:r>
        <w:rPr>
          <w:rFonts w:hint="eastAsia" w:ascii="仿宋" w:hAnsi="仿宋" w:eastAsia="仿宋" w:cs="仿宋"/>
          <w:i w:val="0"/>
          <w:iCs w:val="0"/>
          <w:caps w:val="0"/>
          <w:color w:val="auto"/>
          <w:spacing w:val="0"/>
          <w:sz w:val="28"/>
          <w:szCs w:val="28"/>
          <w:u w:val="none"/>
          <w:shd w:val="clear" w:fill="FFFFFF"/>
          <w:lang w:eastAsia="zh-CN"/>
        </w:rPr>
        <w:t>近3年内在经营活动中未发生重大违法记录；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i w:val="0"/>
          <w:iCs w:val="0"/>
          <w:caps w:val="0"/>
          <w:color w:val="auto"/>
          <w:spacing w:val="0"/>
          <w:sz w:val="28"/>
          <w:szCs w:val="28"/>
          <w:u w:val="none"/>
          <w:shd w:val="clear" w:fill="FFFFFF"/>
          <w:lang w:eastAsia="zh-CN"/>
        </w:rPr>
      </w:pPr>
      <w:r>
        <w:rPr>
          <w:rFonts w:hint="eastAsia" w:ascii="仿宋" w:hAnsi="仿宋" w:eastAsia="仿宋" w:cs="仿宋"/>
          <w:i w:val="0"/>
          <w:iCs w:val="0"/>
          <w:caps w:val="0"/>
          <w:color w:val="auto"/>
          <w:spacing w:val="0"/>
          <w:sz w:val="28"/>
          <w:szCs w:val="28"/>
          <w:u w:val="none"/>
          <w:shd w:val="clear" w:fill="FFFFFF"/>
          <w:lang w:val="en-US" w:eastAsia="zh-CN"/>
        </w:rPr>
        <w:t>2.7、</w:t>
      </w:r>
      <w:r>
        <w:rPr>
          <w:rFonts w:hint="eastAsia" w:ascii="仿宋" w:hAnsi="仿宋" w:eastAsia="仿宋" w:cs="仿宋"/>
          <w:i w:val="0"/>
          <w:iCs w:val="0"/>
          <w:caps w:val="0"/>
          <w:color w:val="auto"/>
          <w:spacing w:val="0"/>
          <w:sz w:val="28"/>
          <w:szCs w:val="28"/>
          <w:u w:val="none"/>
          <w:shd w:val="clear" w:fill="FFFFFF"/>
          <w:lang w:eastAsia="zh-CN"/>
        </w:rPr>
        <w:t>机构注册地在南通本地，或在南通本地设有分支机构及办公场所。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3、与采购人存在利害关系可能影响采购公正性的法人、其他组织或者个人，不得参加本项目</w:t>
      </w:r>
      <w:r>
        <w:rPr>
          <w:rFonts w:hint="eastAsia" w:ascii="仿宋" w:hAnsi="仿宋" w:eastAsia="仿宋" w:cs="仿宋"/>
          <w:i w:val="0"/>
          <w:iCs w:val="0"/>
          <w:caps w:val="0"/>
          <w:color w:val="auto"/>
          <w:spacing w:val="0"/>
          <w:sz w:val="28"/>
          <w:szCs w:val="28"/>
          <w:u w:val="none"/>
          <w:shd w:val="clear" w:fill="FFFFFF"/>
          <w:lang w:val="en-US" w:eastAsia="zh-CN"/>
        </w:rPr>
        <w:t>询价</w:t>
      </w:r>
      <w:r>
        <w:rPr>
          <w:rFonts w:hint="eastAsia" w:ascii="仿宋" w:hAnsi="仿宋" w:eastAsia="仿宋" w:cs="仿宋"/>
          <w:i w:val="0"/>
          <w:iCs w:val="0"/>
          <w:caps w:val="0"/>
          <w:color w:val="auto"/>
          <w:spacing w:val="0"/>
          <w:sz w:val="28"/>
          <w:szCs w:val="28"/>
          <w:u w:val="none"/>
          <w:shd w:val="clear" w:fill="FFFFFF"/>
        </w:rPr>
        <w:t>；单位负责人为同一人或者存在控股、管理关系的不同单位，不得参加本项目</w:t>
      </w:r>
      <w:r>
        <w:rPr>
          <w:rFonts w:hint="eastAsia" w:ascii="仿宋" w:hAnsi="仿宋" w:eastAsia="仿宋" w:cs="仿宋"/>
          <w:i w:val="0"/>
          <w:iCs w:val="0"/>
          <w:caps w:val="0"/>
          <w:color w:val="auto"/>
          <w:spacing w:val="0"/>
          <w:sz w:val="28"/>
          <w:szCs w:val="28"/>
          <w:u w:val="none"/>
          <w:shd w:val="clear" w:fill="FFFFFF"/>
          <w:lang w:val="en-US" w:eastAsia="zh-CN"/>
        </w:rPr>
        <w:t>询价。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4、本次询价不接受联合体报价。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三、获取询价文件的时间和办法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1、询价文件获取时间：自公告发布之日起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2、获取询价文件办法：各报价人自行下载，并按要求编制询价响应文件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lang w:val="en-US" w:eastAsia="zh-CN"/>
        </w:rPr>
        <w:t>四</w:t>
      </w:r>
      <w:r>
        <w:rPr>
          <w:rFonts w:hint="eastAsia" w:ascii="仿宋" w:hAnsi="仿宋" w:eastAsia="仿宋" w:cs="仿宋"/>
          <w:i w:val="0"/>
          <w:iCs w:val="0"/>
          <w:caps w:val="0"/>
          <w:color w:val="auto"/>
          <w:spacing w:val="0"/>
          <w:sz w:val="28"/>
          <w:szCs w:val="28"/>
          <w:u w:val="none"/>
          <w:shd w:val="clear" w:fill="FFFFFF"/>
        </w:rPr>
        <w:t>、报价时间和地点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报价文件递交截止时间：</w:t>
      </w:r>
      <w:r>
        <w:rPr>
          <w:rFonts w:hint="eastAsia" w:ascii="仿宋" w:hAnsi="仿宋" w:eastAsia="仿宋" w:cs="仿宋"/>
          <w:i w:val="0"/>
          <w:iCs w:val="0"/>
          <w:caps w:val="0"/>
          <w:color w:val="auto"/>
          <w:spacing w:val="0"/>
          <w:sz w:val="28"/>
          <w:szCs w:val="28"/>
          <w:u w:val="none"/>
          <w:shd w:val="clear" w:fill="FFFFFF"/>
          <w:lang w:eastAsia="zh-CN"/>
        </w:rPr>
        <w:t>202</w:t>
      </w:r>
      <w:r>
        <w:rPr>
          <w:rFonts w:hint="eastAsia" w:ascii="仿宋" w:hAnsi="仿宋" w:eastAsia="仿宋" w:cs="仿宋"/>
          <w:i w:val="0"/>
          <w:iCs w:val="0"/>
          <w:caps w:val="0"/>
          <w:color w:val="auto"/>
          <w:spacing w:val="0"/>
          <w:sz w:val="28"/>
          <w:szCs w:val="28"/>
          <w:u w:val="none"/>
          <w:shd w:val="clear" w:fill="FFFFFF"/>
          <w:lang w:val="en-US" w:eastAsia="zh-CN"/>
        </w:rPr>
        <w:t>4</w:t>
      </w:r>
      <w:r>
        <w:rPr>
          <w:rFonts w:hint="eastAsia" w:ascii="仿宋" w:hAnsi="仿宋" w:eastAsia="仿宋" w:cs="仿宋"/>
          <w:i w:val="0"/>
          <w:iCs w:val="0"/>
          <w:caps w:val="0"/>
          <w:color w:val="auto"/>
          <w:spacing w:val="0"/>
          <w:sz w:val="28"/>
          <w:szCs w:val="28"/>
          <w:u w:val="none"/>
          <w:shd w:val="clear" w:fill="FFFFFF"/>
          <w:lang w:eastAsia="zh-CN"/>
        </w:rPr>
        <w:t>年</w:t>
      </w:r>
      <w:r>
        <w:rPr>
          <w:rFonts w:hint="eastAsia" w:ascii="仿宋" w:hAnsi="仿宋" w:eastAsia="仿宋" w:cs="仿宋"/>
          <w:i w:val="0"/>
          <w:iCs w:val="0"/>
          <w:caps w:val="0"/>
          <w:color w:val="auto"/>
          <w:spacing w:val="0"/>
          <w:sz w:val="28"/>
          <w:szCs w:val="28"/>
          <w:u w:val="none"/>
          <w:shd w:val="clear" w:fill="FFFFFF"/>
          <w:lang w:val="en-US" w:eastAsia="zh-CN"/>
        </w:rPr>
        <w:t>2</w:t>
      </w:r>
      <w:r>
        <w:rPr>
          <w:rFonts w:hint="eastAsia" w:ascii="仿宋" w:hAnsi="仿宋" w:eastAsia="仿宋" w:cs="仿宋"/>
          <w:i w:val="0"/>
          <w:iCs w:val="0"/>
          <w:caps w:val="0"/>
          <w:color w:val="auto"/>
          <w:spacing w:val="0"/>
          <w:sz w:val="28"/>
          <w:szCs w:val="28"/>
          <w:u w:val="none"/>
          <w:shd w:val="clear" w:fill="FFFFFF"/>
          <w:lang w:eastAsia="zh-CN"/>
        </w:rPr>
        <w:t>月</w:t>
      </w:r>
      <w:r>
        <w:rPr>
          <w:rFonts w:hint="eastAsia" w:ascii="仿宋" w:hAnsi="仿宋" w:eastAsia="仿宋" w:cs="仿宋"/>
          <w:i w:val="0"/>
          <w:iCs w:val="0"/>
          <w:caps w:val="0"/>
          <w:color w:val="auto"/>
          <w:spacing w:val="0"/>
          <w:sz w:val="28"/>
          <w:szCs w:val="28"/>
          <w:u w:val="none"/>
          <w:shd w:val="clear" w:fill="FFFFFF"/>
          <w:lang w:val="en-US" w:eastAsia="zh-CN"/>
        </w:rPr>
        <w:t>23</w:t>
      </w:r>
      <w:r>
        <w:rPr>
          <w:rFonts w:hint="eastAsia" w:ascii="仿宋" w:hAnsi="仿宋" w:eastAsia="仿宋" w:cs="仿宋"/>
          <w:i w:val="0"/>
          <w:iCs w:val="0"/>
          <w:caps w:val="0"/>
          <w:color w:val="auto"/>
          <w:spacing w:val="0"/>
          <w:sz w:val="28"/>
          <w:szCs w:val="28"/>
          <w:u w:val="none"/>
          <w:shd w:val="clear" w:fill="FFFFFF"/>
        </w:rPr>
        <w:t>日10:00</w:t>
      </w:r>
      <w:r>
        <w:rPr>
          <w:rFonts w:hint="eastAsia" w:ascii="仿宋" w:hAnsi="仿宋" w:eastAsia="仿宋" w:cs="仿宋"/>
          <w:i w:val="0"/>
          <w:iCs w:val="0"/>
          <w:caps w:val="0"/>
          <w:color w:val="auto"/>
          <w:spacing w:val="0"/>
          <w:sz w:val="28"/>
          <w:szCs w:val="28"/>
          <w:u w:val="none"/>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default" w:ascii="仿宋" w:hAnsi="仿宋" w:eastAsia="仿宋" w:cs="仿宋"/>
          <w:i w:val="0"/>
          <w:iCs w:val="0"/>
          <w:caps w:val="0"/>
          <w:color w:val="auto"/>
          <w:spacing w:val="0"/>
          <w:sz w:val="28"/>
          <w:szCs w:val="28"/>
          <w:u w:val="none"/>
          <w:shd w:val="clear" w:fill="FFFFFF"/>
          <w:lang w:val="en-US" w:eastAsia="zh-CN"/>
        </w:rPr>
      </w:pPr>
      <w:r>
        <w:rPr>
          <w:rFonts w:hint="eastAsia" w:ascii="仿宋" w:hAnsi="仿宋" w:eastAsia="仿宋" w:cs="仿宋"/>
          <w:i w:val="0"/>
          <w:iCs w:val="0"/>
          <w:caps w:val="0"/>
          <w:color w:val="auto"/>
          <w:spacing w:val="0"/>
          <w:sz w:val="28"/>
          <w:szCs w:val="28"/>
          <w:u w:val="none"/>
          <w:shd w:val="clear" w:fill="FFFFFF"/>
        </w:rPr>
        <w:t>报价文件递交地点：南通市崇川区崇川路158号，轨道交通控制中心附属楼2001室</w:t>
      </w:r>
      <w:r>
        <w:rPr>
          <w:rFonts w:hint="eastAsia" w:ascii="仿宋" w:hAnsi="仿宋" w:eastAsia="仿宋" w:cs="仿宋"/>
          <w:i w:val="0"/>
          <w:iCs w:val="0"/>
          <w:caps w:val="0"/>
          <w:color w:val="auto"/>
          <w:spacing w:val="0"/>
          <w:sz w:val="28"/>
          <w:szCs w:val="28"/>
          <w:u w:val="none"/>
          <w:shd w:val="clear" w:fill="FFFFFF"/>
          <w:lang w:eastAsia="zh-CN"/>
        </w:rPr>
        <w:t>；</w:t>
      </w:r>
      <w:r>
        <w:rPr>
          <w:rFonts w:hint="eastAsia" w:ascii="仿宋" w:hAnsi="仿宋" w:eastAsia="仿宋" w:cs="仿宋"/>
          <w:i w:val="0"/>
          <w:iCs w:val="0"/>
          <w:caps w:val="0"/>
          <w:color w:val="auto"/>
          <w:spacing w:val="0"/>
          <w:sz w:val="28"/>
          <w:szCs w:val="28"/>
          <w:u w:val="none"/>
          <w:shd w:val="clear" w:fill="FFFFFF"/>
          <w:lang w:val="en-US" w:eastAsia="zh-CN"/>
        </w:rPr>
        <w:t>如采用邮寄方式递交报价文件，以快递签收时间为准，建议采用顺丰或邮政快递。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lang w:val="en-US" w:eastAsia="zh-CN"/>
        </w:rPr>
        <w:t>五</w:t>
      </w:r>
      <w:r>
        <w:rPr>
          <w:rFonts w:hint="eastAsia" w:ascii="仿宋" w:hAnsi="仿宋" w:eastAsia="仿宋" w:cs="仿宋"/>
          <w:i w:val="0"/>
          <w:iCs w:val="0"/>
          <w:caps w:val="0"/>
          <w:color w:val="auto"/>
          <w:spacing w:val="0"/>
          <w:sz w:val="28"/>
          <w:szCs w:val="28"/>
          <w:u w:val="none"/>
          <w:shd w:val="clear" w:fill="FFFFFF"/>
        </w:rPr>
        <w:t>、联系方式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询价人：南通轨道交通集团有限公司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地址：南通市崇川区崇川路158号，轨道交通控制中心附属楼20楼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u w:val="none"/>
          <w:shd w:val="clear" w:fill="FFFFFF"/>
        </w:rPr>
        <w:t>联系人：</w:t>
      </w:r>
      <w:r>
        <w:rPr>
          <w:rFonts w:hint="eastAsia" w:ascii="仿宋" w:hAnsi="仿宋" w:eastAsia="仿宋" w:cs="仿宋"/>
          <w:i w:val="0"/>
          <w:iCs w:val="0"/>
          <w:caps w:val="0"/>
          <w:color w:val="auto"/>
          <w:spacing w:val="0"/>
          <w:sz w:val="28"/>
          <w:szCs w:val="28"/>
          <w:u w:val="none"/>
          <w:shd w:val="clear" w:fill="FFFFFF"/>
          <w:lang w:val="en-US" w:eastAsia="zh-CN"/>
        </w:rPr>
        <w:t>陆先生</w:t>
      </w:r>
      <w:r>
        <w:rPr>
          <w:rFonts w:hint="eastAsia" w:ascii="仿宋" w:hAnsi="仿宋" w:eastAsia="仿宋" w:cs="仿宋"/>
          <w:i w:val="0"/>
          <w:iCs w:val="0"/>
          <w:caps w:val="0"/>
          <w:color w:val="auto"/>
          <w:spacing w:val="0"/>
          <w:sz w:val="28"/>
          <w:szCs w:val="28"/>
          <w:u w:val="none"/>
          <w:shd w:val="clear" w:fill="FFFFFF"/>
        </w:rPr>
        <w:t> 电话：</w:t>
      </w:r>
      <w:r>
        <w:rPr>
          <w:rFonts w:hint="eastAsia" w:ascii="仿宋" w:hAnsi="仿宋" w:eastAsia="仿宋" w:cs="仿宋"/>
          <w:i w:val="0"/>
          <w:iCs w:val="0"/>
          <w:caps w:val="0"/>
          <w:color w:val="auto"/>
          <w:spacing w:val="0"/>
          <w:sz w:val="28"/>
          <w:szCs w:val="28"/>
          <w:u w:val="none"/>
          <w:shd w:val="clear" w:fill="FFFFFF"/>
          <w:lang w:val="en-US" w:eastAsia="zh-CN"/>
        </w:rPr>
        <w:t>18962981605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第二章 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我公司拟进行</w:t>
      </w:r>
      <w:r>
        <w:rPr>
          <w:rFonts w:hint="eastAsia" w:ascii="仿宋" w:hAnsi="仿宋" w:eastAsia="仿宋" w:cs="仿宋"/>
          <w:i w:val="0"/>
          <w:iCs w:val="0"/>
          <w:caps w:val="0"/>
          <w:color w:val="auto"/>
          <w:spacing w:val="0"/>
          <w:sz w:val="28"/>
          <w:szCs w:val="28"/>
          <w:u w:val="none"/>
          <w:shd w:val="clear" w:fill="FFFFFF"/>
          <w:lang w:val="en-US" w:eastAsia="zh-CN"/>
        </w:rPr>
        <w:t>顾问</w:t>
      </w:r>
      <w:r>
        <w:rPr>
          <w:rFonts w:hint="eastAsia" w:ascii="仿宋" w:hAnsi="仿宋" w:eastAsia="仿宋" w:cs="仿宋"/>
          <w:i w:val="0"/>
          <w:iCs w:val="0"/>
          <w:caps w:val="0"/>
          <w:color w:val="auto"/>
          <w:spacing w:val="0"/>
          <w:sz w:val="28"/>
          <w:szCs w:val="28"/>
          <w:u w:val="none"/>
          <w:shd w:val="clear" w:fill="FFFFFF"/>
        </w:rPr>
        <w:t>服务采购，具体需求说明如下：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一、采购要求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（一）企业所得税汇算清缴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对南通轨道交通集团有限公司（以下简称“轨道集团”）本部（含运营、信息分公司）及各子公司2023-2024年度企业所得税汇算清缴鉴证，形成专鉴证报告</w:t>
      </w:r>
      <w:r>
        <w:rPr>
          <w:rFonts w:hint="eastAsia" w:ascii="仿宋" w:hAnsi="仿宋" w:eastAsia="仿宋" w:cs="仿宋"/>
          <w:color w:val="auto"/>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轨道集团本部及各子公司2024-2025年度税务顾问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包括但不限于以下工作：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1、提供日常税务咨询，每季度次月20日前形成季度风险提示和建议书；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2、配合集团及子公司对税务机关推送的纳税风险提醒函，制定整改、回复方案；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3、服务期内每半年提供一次税务培训工作；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4、其他税务相关工作。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二、</w:t>
      </w:r>
      <w:r>
        <w:rPr>
          <w:rFonts w:hint="eastAsia" w:ascii="仿宋" w:hAnsi="仿宋" w:eastAsia="仿宋" w:cs="仿宋"/>
          <w:i w:val="0"/>
          <w:iCs w:val="0"/>
          <w:caps w:val="0"/>
          <w:color w:val="auto"/>
          <w:spacing w:val="0"/>
          <w:sz w:val="28"/>
          <w:szCs w:val="28"/>
          <w:u w:val="none"/>
          <w:shd w:val="clear" w:fill="FFFFFF"/>
          <w:lang w:val="en-US" w:eastAsia="zh-CN"/>
        </w:rPr>
        <w:t>询价</w:t>
      </w:r>
      <w:r>
        <w:rPr>
          <w:rFonts w:hint="eastAsia" w:ascii="仿宋" w:hAnsi="仿宋" w:eastAsia="仿宋" w:cs="仿宋"/>
          <w:i w:val="0"/>
          <w:iCs w:val="0"/>
          <w:caps w:val="0"/>
          <w:color w:val="auto"/>
          <w:spacing w:val="0"/>
          <w:sz w:val="28"/>
          <w:szCs w:val="28"/>
          <w:u w:val="none"/>
          <w:shd w:val="clear" w:fill="FFFFFF"/>
        </w:rPr>
        <w:t>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本次</w:t>
      </w:r>
      <w:r>
        <w:rPr>
          <w:rFonts w:hint="eastAsia" w:ascii="仿宋" w:hAnsi="仿宋" w:eastAsia="仿宋" w:cs="仿宋"/>
          <w:i w:val="0"/>
          <w:iCs w:val="0"/>
          <w:caps w:val="0"/>
          <w:color w:val="auto"/>
          <w:spacing w:val="0"/>
          <w:sz w:val="28"/>
          <w:szCs w:val="28"/>
          <w:u w:val="none"/>
          <w:shd w:val="clear" w:fill="FFFFFF"/>
          <w:lang w:val="en-US" w:eastAsia="zh-CN"/>
        </w:rPr>
        <w:t>询价</w:t>
      </w:r>
      <w:r>
        <w:rPr>
          <w:rFonts w:hint="eastAsia" w:ascii="仿宋" w:hAnsi="仿宋" w:eastAsia="仿宋" w:cs="仿宋"/>
          <w:i w:val="0"/>
          <w:iCs w:val="0"/>
          <w:caps w:val="0"/>
          <w:color w:val="auto"/>
          <w:spacing w:val="0"/>
          <w:sz w:val="28"/>
          <w:szCs w:val="28"/>
          <w:u w:val="none"/>
          <w:shd w:val="clear" w:fill="FFFFFF"/>
        </w:rPr>
        <w:t>采用公开询价方式。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三、报价要求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u w:val="none"/>
          <w:shd w:val="clear" w:fill="FFFFFF"/>
        </w:rPr>
        <w:t>1.最高限价（含税）为：人民币</w:t>
      </w:r>
      <w:r>
        <w:rPr>
          <w:rFonts w:hint="eastAsia" w:ascii="仿宋" w:hAnsi="仿宋" w:eastAsia="仿宋" w:cs="仿宋"/>
          <w:i w:val="0"/>
          <w:iCs w:val="0"/>
          <w:caps w:val="0"/>
          <w:color w:val="auto"/>
          <w:spacing w:val="0"/>
          <w:sz w:val="28"/>
          <w:szCs w:val="28"/>
          <w:u w:val="none"/>
          <w:shd w:val="clear" w:fill="FFFFFF"/>
          <w:lang w:val="en-US" w:eastAsia="zh-CN"/>
        </w:rPr>
        <w:t>13.9</w:t>
      </w:r>
      <w:r>
        <w:rPr>
          <w:rFonts w:hint="eastAsia" w:ascii="仿宋" w:hAnsi="仿宋" w:eastAsia="仿宋" w:cs="仿宋"/>
          <w:i w:val="0"/>
          <w:iCs w:val="0"/>
          <w:caps w:val="0"/>
          <w:color w:val="auto"/>
          <w:spacing w:val="0"/>
          <w:sz w:val="28"/>
          <w:szCs w:val="28"/>
          <w:u w:val="none"/>
          <w:shd w:val="clear" w:fill="FFFFFF"/>
        </w:rPr>
        <w:t>万元/年；</w:t>
      </w:r>
      <w:r>
        <w:rPr>
          <w:rFonts w:hint="eastAsia" w:ascii="仿宋" w:hAnsi="仿宋" w:eastAsia="仿宋" w:cs="仿宋"/>
          <w:i w:val="0"/>
          <w:iCs w:val="0"/>
          <w:caps w:val="0"/>
          <w:color w:val="auto"/>
          <w:spacing w:val="0"/>
          <w:sz w:val="28"/>
          <w:szCs w:val="28"/>
          <w:u w:val="none"/>
          <w:shd w:val="clear" w:fill="FFFFFF"/>
          <w:lang w:val="en-US" w:eastAsia="zh-CN"/>
        </w:rPr>
        <w:t>单项限价如下，投标报价不得超过单项限价，否则视为无效报价</w:t>
      </w:r>
    </w:p>
    <w:tbl>
      <w:tblPr>
        <w:tblStyle w:val="7"/>
        <w:tblW w:w="59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5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项目单位</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单项限价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南通轨道交通集团有限公司（含分公司）</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南通轨道资源开发有限公司</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0.7万/年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南通轨道城市服务有限公司</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0.7万/年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南通轨道置业有限公司</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南通道达置业有限公司</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南通道达尚瑞置业有限公司</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合计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13.9万/年</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u w:val="none"/>
          <w:shd w:val="clear" w:fill="FFFFFF"/>
        </w:rPr>
        <w:t>2.</w:t>
      </w:r>
      <w:r>
        <w:rPr>
          <w:rFonts w:hint="eastAsia" w:ascii="仿宋" w:hAnsi="仿宋" w:eastAsia="仿宋" w:cs="仿宋"/>
          <w:i w:val="0"/>
          <w:iCs w:val="0"/>
          <w:caps w:val="0"/>
          <w:color w:val="auto"/>
          <w:spacing w:val="0"/>
          <w:sz w:val="28"/>
          <w:szCs w:val="28"/>
          <w:u w:val="none"/>
          <w:shd w:val="clear" w:fill="FFFFFF"/>
        </w:rPr>
        <w:t>报价人对</w:t>
      </w:r>
      <w:r>
        <w:rPr>
          <w:rFonts w:hint="eastAsia" w:ascii="仿宋" w:hAnsi="仿宋" w:eastAsia="仿宋" w:cs="仿宋"/>
          <w:i w:val="0"/>
          <w:iCs w:val="0"/>
          <w:caps w:val="0"/>
          <w:color w:val="auto"/>
          <w:spacing w:val="0"/>
          <w:sz w:val="28"/>
          <w:szCs w:val="28"/>
          <w:u w:val="none"/>
          <w:shd w:val="clear" w:fill="FFFFFF"/>
          <w:lang w:val="en-US" w:eastAsia="zh-CN"/>
        </w:rPr>
        <w:t>项目</w:t>
      </w:r>
      <w:r>
        <w:rPr>
          <w:rFonts w:hint="eastAsia" w:ascii="仿宋" w:hAnsi="仿宋" w:eastAsia="仿宋" w:cs="仿宋"/>
          <w:i w:val="0"/>
          <w:iCs w:val="0"/>
          <w:caps w:val="0"/>
          <w:color w:val="auto"/>
          <w:spacing w:val="0"/>
          <w:sz w:val="28"/>
          <w:szCs w:val="28"/>
          <w:u w:val="none"/>
          <w:shd w:val="clear" w:fill="FFFFFF"/>
        </w:rPr>
        <w:t>服务进行报价，报价包含与项目相关的所有费用，不限于材料、包装物、运输、安装、培训、</w:t>
      </w:r>
      <w:r>
        <w:rPr>
          <w:rFonts w:hint="eastAsia" w:ascii="仿宋" w:hAnsi="仿宋" w:eastAsia="仿宋" w:cs="仿宋"/>
          <w:i w:val="0"/>
          <w:iCs w:val="0"/>
          <w:caps w:val="0"/>
          <w:color w:val="auto"/>
          <w:spacing w:val="0"/>
          <w:sz w:val="28"/>
          <w:szCs w:val="28"/>
          <w:u w:val="none"/>
          <w:shd w:val="clear" w:fill="FFFFFF"/>
          <w:lang w:val="en-US" w:eastAsia="zh-CN"/>
        </w:rPr>
        <w:t>工作餐除外的食宿、交通、</w:t>
      </w:r>
      <w:r>
        <w:rPr>
          <w:rFonts w:hint="eastAsia" w:ascii="仿宋" w:hAnsi="仿宋" w:eastAsia="仿宋" w:cs="仿宋"/>
          <w:i w:val="0"/>
          <w:iCs w:val="0"/>
          <w:caps w:val="0"/>
          <w:color w:val="auto"/>
          <w:spacing w:val="0"/>
          <w:sz w:val="28"/>
          <w:szCs w:val="28"/>
          <w:u w:val="none"/>
          <w:shd w:val="clear" w:fill="FFFFFF"/>
        </w:rPr>
        <w:t>税款等。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四、评标方式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最低评标价法评标，以</w:t>
      </w:r>
      <w:r>
        <w:rPr>
          <w:rFonts w:hint="eastAsia" w:ascii="仿宋" w:hAnsi="仿宋" w:eastAsia="仿宋" w:cs="仿宋"/>
          <w:i w:val="0"/>
          <w:iCs w:val="0"/>
          <w:caps w:val="0"/>
          <w:color w:val="auto"/>
          <w:spacing w:val="0"/>
          <w:sz w:val="28"/>
          <w:szCs w:val="28"/>
          <w:u w:val="none"/>
          <w:shd w:val="clear" w:fill="FFFFFF"/>
          <w:lang w:val="en-US" w:eastAsia="zh-CN"/>
        </w:rPr>
        <w:t>单项合计</w:t>
      </w:r>
      <w:r>
        <w:rPr>
          <w:rFonts w:hint="eastAsia" w:ascii="仿宋" w:hAnsi="仿宋" w:eastAsia="仿宋" w:cs="仿宋"/>
          <w:i w:val="0"/>
          <w:iCs w:val="0"/>
          <w:caps w:val="0"/>
          <w:color w:val="auto"/>
          <w:spacing w:val="0"/>
          <w:sz w:val="28"/>
          <w:szCs w:val="28"/>
          <w:u w:val="none"/>
          <w:shd w:val="clear" w:fill="FFFFFF"/>
        </w:rPr>
        <w:t>含税价作为评标价。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五、服务时间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i w:val="0"/>
          <w:iCs w:val="0"/>
          <w:caps w:val="0"/>
          <w:color w:val="auto"/>
          <w:spacing w:val="0"/>
          <w:sz w:val="28"/>
          <w:szCs w:val="28"/>
          <w:u w:val="none"/>
          <w:shd w:val="clear" w:fill="FFFFFF"/>
          <w:lang w:val="en-US" w:eastAsia="zh-CN"/>
        </w:rPr>
      </w:pPr>
      <w:r>
        <w:rPr>
          <w:rFonts w:hint="eastAsia" w:ascii="仿宋" w:hAnsi="仿宋" w:eastAsia="仿宋" w:cs="仿宋"/>
          <w:i w:val="0"/>
          <w:iCs w:val="0"/>
          <w:caps w:val="0"/>
          <w:color w:val="auto"/>
          <w:spacing w:val="0"/>
          <w:sz w:val="28"/>
          <w:szCs w:val="28"/>
          <w:u w:val="none"/>
          <w:shd w:val="clear" w:fill="FFFFFF"/>
          <w:lang w:eastAsia="zh-CN"/>
        </w:rPr>
        <w:t>（</w:t>
      </w:r>
      <w:r>
        <w:rPr>
          <w:rFonts w:hint="eastAsia" w:ascii="仿宋" w:hAnsi="仿宋" w:eastAsia="仿宋" w:cs="仿宋"/>
          <w:i w:val="0"/>
          <w:iCs w:val="0"/>
          <w:caps w:val="0"/>
          <w:color w:val="auto"/>
          <w:spacing w:val="0"/>
          <w:sz w:val="28"/>
          <w:szCs w:val="28"/>
          <w:u w:val="none"/>
          <w:shd w:val="clear" w:fill="FFFFFF"/>
          <w:lang w:val="en-US" w:eastAsia="zh-CN"/>
        </w:rPr>
        <w:t>一</w:t>
      </w:r>
      <w:r>
        <w:rPr>
          <w:rFonts w:hint="eastAsia" w:ascii="仿宋" w:hAnsi="仿宋" w:eastAsia="仿宋" w:cs="仿宋"/>
          <w:i w:val="0"/>
          <w:iCs w:val="0"/>
          <w:caps w:val="0"/>
          <w:color w:val="auto"/>
          <w:spacing w:val="0"/>
          <w:sz w:val="28"/>
          <w:szCs w:val="28"/>
          <w:u w:val="none"/>
          <w:shd w:val="clear" w:fill="FFFFFF"/>
          <w:lang w:eastAsia="zh-CN"/>
        </w:rPr>
        <w:t>）</w:t>
      </w:r>
      <w:r>
        <w:rPr>
          <w:rFonts w:hint="eastAsia" w:ascii="仿宋" w:hAnsi="仿宋" w:eastAsia="仿宋" w:cs="仿宋"/>
          <w:i w:val="0"/>
          <w:iCs w:val="0"/>
          <w:caps w:val="0"/>
          <w:color w:val="auto"/>
          <w:spacing w:val="0"/>
          <w:sz w:val="28"/>
          <w:szCs w:val="28"/>
          <w:u w:val="none"/>
          <w:shd w:val="clear" w:fill="FFFFFF"/>
          <w:lang w:val="en-US" w:eastAsia="zh-CN"/>
        </w:rPr>
        <w:t>企业所得税汇算清缴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自合同签订之日起</w:t>
      </w:r>
      <w:r>
        <w:rPr>
          <w:rFonts w:hint="eastAsia" w:ascii="仿宋" w:hAnsi="仿宋" w:eastAsia="仿宋" w:cs="仿宋"/>
          <w:color w:val="auto"/>
          <w:sz w:val="28"/>
          <w:szCs w:val="28"/>
          <w:highlight w:val="none"/>
          <w:lang w:val="en-US" w:eastAsia="zh-CN"/>
        </w:rPr>
        <w:t>企业所得税汇算清缴申报期结束。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（二）税务顾问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自合同签订日起至次年12月31日止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六、付款及验收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1、签定合同日期：自中标（成交）之日起</w:t>
      </w:r>
      <w:r>
        <w:rPr>
          <w:rFonts w:hint="eastAsia" w:ascii="仿宋" w:hAnsi="仿宋" w:eastAsia="仿宋" w:cs="仿宋"/>
          <w:i w:val="0"/>
          <w:iCs w:val="0"/>
          <w:caps w:val="0"/>
          <w:color w:val="auto"/>
          <w:spacing w:val="0"/>
          <w:sz w:val="28"/>
          <w:szCs w:val="28"/>
          <w:u w:val="none"/>
          <w:shd w:val="clear" w:fill="FFFFFF"/>
          <w:lang w:val="en-US" w:eastAsia="zh-CN"/>
        </w:rPr>
        <w:t>30</w:t>
      </w:r>
      <w:r>
        <w:rPr>
          <w:rFonts w:hint="eastAsia" w:ascii="仿宋" w:hAnsi="仿宋" w:eastAsia="仿宋" w:cs="仿宋"/>
          <w:i w:val="0"/>
          <w:iCs w:val="0"/>
          <w:caps w:val="0"/>
          <w:color w:val="auto"/>
          <w:spacing w:val="0"/>
          <w:sz w:val="28"/>
          <w:szCs w:val="28"/>
          <w:u w:val="none"/>
          <w:shd w:val="clear" w:fill="FFFFFF"/>
        </w:rPr>
        <w:t>日内</w:t>
      </w:r>
      <w:r>
        <w:rPr>
          <w:rFonts w:hint="eastAsia" w:ascii="仿宋" w:hAnsi="仿宋" w:eastAsia="仿宋" w:cs="仿宋"/>
          <w:i w:val="0"/>
          <w:iCs w:val="0"/>
          <w:caps w:val="0"/>
          <w:color w:val="auto"/>
          <w:spacing w:val="0"/>
          <w:sz w:val="28"/>
          <w:szCs w:val="28"/>
          <w:u w:val="none"/>
          <w:shd w:val="clear" w:fill="FFFFFF"/>
          <w:lang w:val="en-US" w:eastAsia="zh-CN"/>
        </w:rPr>
        <w:t>完成</w:t>
      </w:r>
      <w:r>
        <w:rPr>
          <w:rFonts w:hint="eastAsia" w:ascii="仿宋" w:hAnsi="仿宋" w:eastAsia="仿宋" w:cs="仿宋"/>
          <w:i w:val="0"/>
          <w:iCs w:val="0"/>
          <w:caps w:val="0"/>
          <w:color w:val="auto"/>
          <w:spacing w:val="0"/>
          <w:sz w:val="28"/>
          <w:szCs w:val="28"/>
          <w:u w:val="none"/>
          <w:shd w:val="clear" w:fill="FFFFFF"/>
        </w:rPr>
        <w:t>签约；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lang w:val="en-US" w:eastAsia="zh-CN"/>
        </w:rPr>
        <w:t>2</w:t>
      </w:r>
      <w:r>
        <w:rPr>
          <w:rFonts w:hint="eastAsia" w:ascii="仿宋" w:hAnsi="仿宋" w:eastAsia="仿宋" w:cs="仿宋"/>
          <w:i w:val="0"/>
          <w:iCs w:val="0"/>
          <w:caps w:val="0"/>
          <w:color w:val="auto"/>
          <w:spacing w:val="0"/>
          <w:sz w:val="28"/>
          <w:szCs w:val="28"/>
          <w:u w:val="none"/>
          <w:shd w:val="clear" w:fill="FFFFFF"/>
        </w:rPr>
        <w:t>、付款方式：无预付款，完成年度企业所得税汇算清缴审核</w:t>
      </w:r>
      <w:r>
        <w:rPr>
          <w:rFonts w:hint="eastAsia" w:ascii="仿宋" w:hAnsi="仿宋" w:eastAsia="仿宋" w:cs="仿宋"/>
          <w:i w:val="0"/>
          <w:iCs w:val="0"/>
          <w:caps w:val="0"/>
          <w:color w:val="auto"/>
          <w:spacing w:val="0"/>
          <w:sz w:val="28"/>
          <w:szCs w:val="28"/>
          <w:u w:val="none"/>
          <w:shd w:val="clear" w:fill="FFFFFF"/>
          <w:lang w:val="en-US" w:eastAsia="zh-CN"/>
        </w:rPr>
        <w:t>出具鉴证报告后支付至年度顾问费的50%；余款待每年度12月末支付。税务顾问</w:t>
      </w:r>
      <w:r>
        <w:rPr>
          <w:rFonts w:hint="eastAsia" w:ascii="仿宋" w:hAnsi="仿宋" w:eastAsia="仿宋" w:cs="仿宋"/>
          <w:i w:val="0"/>
          <w:iCs w:val="0"/>
          <w:caps w:val="0"/>
          <w:color w:val="auto"/>
          <w:spacing w:val="0"/>
          <w:sz w:val="28"/>
          <w:szCs w:val="28"/>
          <w:u w:val="none"/>
          <w:shd w:val="clear" w:fill="FFFFFF"/>
        </w:rPr>
        <w:t>费用由</w:t>
      </w:r>
      <w:r>
        <w:rPr>
          <w:rFonts w:hint="eastAsia" w:ascii="仿宋" w:hAnsi="仿宋" w:eastAsia="仿宋" w:cs="仿宋"/>
          <w:i w:val="0"/>
          <w:iCs w:val="0"/>
          <w:caps w:val="0"/>
          <w:color w:val="auto"/>
          <w:spacing w:val="0"/>
          <w:sz w:val="28"/>
          <w:szCs w:val="28"/>
          <w:u w:val="none"/>
          <w:shd w:val="clear" w:fill="FFFFFF"/>
          <w:lang w:val="en-US" w:eastAsia="zh-CN"/>
        </w:rPr>
        <w:t>各</w:t>
      </w:r>
      <w:r>
        <w:rPr>
          <w:rFonts w:hint="eastAsia" w:ascii="仿宋" w:hAnsi="仿宋" w:eastAsia="仿宋" w:cs="仿宋"/>
          <w:i w:val="0"/>
          <w:iCs w:val="0"/>
          <w:caps w:val="0"/>
          <w:color w:val="auto"/>
          <w:spacing w:val="0"/>
          <w:sz w:val="28"/>
          <w:szCs w:val="28"/>
          <w:u w:val="none"/>
          <w:shd w:val="clear" w:fill="FFFFFF"/>
        </w:rPr>
        <w:t>公司</w:t>
      </w:r>
      <w:r>
        <w:rPr>
          <w:rFonts w:hint="eastAsia" w:ascii="仿宋" w:hAnsi="仿宋" w:eastAsia="仿宋" w:cs="仿宋"/>
          <w:i w:val="0"/>
          <w:iCs w:val="0"/>
          <w:caps w:val="0"/>
          <w:color w:val="auto"/>
          <w:spacing w:val="0"/>
          <w:sz w:val="28"/>
          <w:szCs w:val="28"/>
          <w:u w:val="none"/>
          <w:shd w:val="clear" w:fill="FFFFFF"/>
          <w:lang w:val="en-US" w:eastAsia="zh-CN"/>
        </w:rPr>
        <w:t>按单项中标价格自行承担、结算</w:t>
      </w:r>
      <w:r>
        <w:rPr>
          <w:rFonts w:hint="eastAsia" w:ascii="仿宋" w:hAnsi="仿宋" w:eastAsia="仿宋" w:cs="仿宋"/>
          <w:i w:val="0"/>
          <w:iCs w:val="0"/>
          <w:caps w:val="0"/>
          <w:color w:val="auto"/>
          <w:spacing w:val="0"/>
          <w:sz w:val="28"/>
          <w:szCs w:val="28"/>
          <w:u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lang w:val="en-US" w:eastAsia="zh-CN"/>
        </w:rPr>
        <w:t>3</w:t>
      </w:r>
      <w:r>
        <w:rPr>
          <w:rFonts w:hint="eastAsia" w:ascii="仿宋" w:hAnsi="仿宋" w:eastAsia="仿宋" w:cs="仿宋"/>
          <w:i w:val="0"/>
          <w:iCs w:val="0"/>
          <w:caps w:val="0"/>
          <w:color w:val="auto"/>
          <w:spacing w:val="0"/>
          <w:sz w:val="28"/>
          <w:szCs w:val="28"/>
          <w:u w:val="none"/>
          <w:shd w:val="clear" w:fill="FFFFFF"/>
        </w:rPr>
        <w:t>、其他要求：报价人中标后不得转包或分包。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七、报价文件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1、报价文件的组成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1.1报价单；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1.2报价函；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1.3报价人承诺函；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1.4报价人法定代表人和报价人委托代理人身份证；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1.5报价人法定代表人授权委托书；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i w:val="0"/>
          <w:iCs w:val="0"/>
          <w:caps w:val="0"/>
          <w:color w:val="auto"/>
          <w:spacing w:val="0"/>
          <w:sz w:val="28"/>
          <w:szCs w:val="28"/>
          <w:u w:val="none"/>
          <w:shd w:val="clear" w:fill="FFFFFF"/>
        </w:rPr>
      </w:pPr>
      <w:r>
        <w:rPr>
          <w:rFonts w:hint="eastAsia" w:ascii="仿宋" w:hAnsi="仿宋" w:eastAsia="仿宋" w:cs="仿宋"/>
          <w:i w:val="0"/>
          <w:iCs w:val="0"/>
          <w:caps w:val="0"/>
          <w:color w:val="auto"/>
          <w:spacing w:val="0"/>
          <w:sz w:val="28"/>
          <w:szCs w:val="28"/>
          <w:u w:val="none"/>
          <w:shd w:val="clear" w:fill="FFFFFF"/>
        </w:rPr>
        <w:t>1.6企业资格审查文件：</w:t>
      </w:r>
    </w:p>
    <w:tbl>
      <w:tblPr>
        <w:tblStyle w:val="7"/>
        <w:tblW w:w="86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2"/>
        <w:gridCol w:w="3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资格要求</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持有税务师事务所执业证书</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提供税务事务所执业证书复印件，加盖公章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税务行业协会认定的AA级及以上评定</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以税务师协会“ 税务师事务所等级认定”公示的名单为准，提供网上截图并加盖公章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南通市属国有集团性企业或南通市大中型集团企业三年以上税务服务经验，其中服务经验需涉及房地产开发企业</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提供服务合同复印件及房地产经验证明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拟派驻项目负责人不少于2人，截至2023年12月取得税务师资格三年及以上</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提供项目负责人税务执业资格证书；劳动合同复印件及近三个月社保缴纳证明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拟派驻项目负责人中至少一人具有房地产行业税务服务经验五年及以上（截止2023年12月）</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提供拟派项目驻负责人审核、鉴定的房地产开发企业税务相关报告、建议书等复印件（包含主要页、及税务师签字盖章页）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近3年内在经营活动中未发生重大违法记录</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提供承诺函，格式见询价文件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机构注册地在南通本地，或在南通本地设有分支机构及办公场所</w:t>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营业执照复印件，注册地非本地的提供分支机构证明及办公场所证明（办公场所房产证明或租赁协议 ）</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2.报价文件的要求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2.1报价文件密封及标记。用信封密封，信封和报价文件上注明项目名称、正本（副本）、报价人名称地址，信封的封口须加盖报价人公章。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2.2报价文件格式和数量。用A4纸和不褪色的材料书写或打印，装订成册，不可活页或散装；一式二份（正本1份，副本1份），格式见第三章。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2.3所有提供的证照复印件需</w:t>
      </w:r>
      <w:r>
        <w:rPr>
          <w:rFonts w:hint="eastAsia" w:ascii="仿宋" w:hAnsi="仿宋" w:eastAsia="仿宋" w:cs="仿宋"/>
          <w:i w:val="0"/>
          <w:iCs w:val="0"/>
          <w:caps w:val="0"/>
          <w:color w:val="auto"/>
          <w:spacing w:val="0"/>
          <w:sz w:val="28"/>
          <w:szCs w:val="28"/>
          <w:u w:val="none"/>
          <w:shd w:val="clear" w:fill="FFFFFF"/>
          <w:lang w:val="en-US" w:eastAsia="zh-CN"/>
        </w:rPr>
        <w:t>加</w:t>
      </w:r>
      <w:r>
        <w:rPr>
          <w:rFonts w:hint="eastAsia" w:ascii="仿宋" w:hAnsi="仿宋" w:eastAsia="仿宋" w:cs="仿宋"/>
          <w:i w:val="0"/>
          <w:iCs w:val="0"/>
          <w:caps w:val="0"/>
          <w:color w:val="auto"/>
          <w:spacing w:val="0"/>
          <w:sz w:val="28"/>
          <w:szCs w:val="28"/>
          <w:u w:val="none"/>
          <w:shd w:val="clear" w:fill="FFFFFF"/>
        </w:rPr>
        <w:t>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3、报价时间的要求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3.1所有报价文件请于公告要求时间之前递交。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3.2超过截止时间、不按规定密封或不按采购文件格式提交的报价文件，不予接受或废标。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u w:val="none"/>
          <w:shd w:val="clear" w:fill="FFFFFF"/>
        </w:rPr>
        <w:t>第三章 报价文件格式</w:t>
      </w:r>
    </w:p>
    <w:p>
      <w:pPr>
        <w:pStyle w:val="3"/>
        <w:spacing w:line="24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报价单</w:t>
      </w:r>
    </w:p>
    <w:p>
      <w:pPr>
        <w:widowControl/>
        <w:spacing w:after="200" w:line="276"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报价单</w:t>
      </w:r>
    </w:p>
    <w:tbl>
      <w:tblPr>
        <w:tblStyle w:val="7"/>
        <w:tblW w:w="910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6797"/>
        <w:gridCol w:w="1029"/>
        <w:gridCol w:w="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tcBorders>
              <w:top w:val="double" w:color="auto" w:sz="4" w:space="0"/>
            </w:tcBorders>
            <w:noWrap w:val="0"/>
            <w:vAlign w:val="center"/>
          </w:tcPr>
          <w:p>
            <w:pPr>
              <w:jc w:val="center"/>
              <w:rPr>
                <w:rFonts w:hint="eastAsia" w:ascii="方正仿宋_GBK" w:hAnsi="方正仿宋_GBK" w:eastAsia="方正仿宋_GBK" w:cs="方正仿宋_GBK"/>
                <w:spacing w:val="20"/>
                <w:szCs w:val="21"/>
              </w:rPr>
            </w:pPr>
            <w:r>
              <w:rPr>
                <w:rFonts w:hint="eastAsia" w:ascii="方正仿宋_GBK" w:hAnsi="方正仿宋_GBK" w:eastAsia="方正仿宋_GBK" w:cs="方正仿宋_GBK"/>
                <w:spacing w:val="20"/>
                <w:szCs w:val="21"/>
              </w:rPr>
              <w:t>序号</w:t>
            </w:r>
          </w:p>
        </w:tc>
        <w:tc>
          <w:tcPr>
            <w:tcW w:w="6797" w:type="dxa"/>
            <w:tcBorders>
              <w:top w:val="double" w:color="auto" w:sz="4" w:space="0"/>
            </w:tcBorders>
            <w:noWrap w:val="0"/>
            <w:vAlign w:val="center"/>
          </w:tcPr>
          <w:p>
            <w:pPr>
              <w:jc w:val="center"/>
              <w:rPr>
                <w:rFonts w:hint="eastAsia" w:ascii="方正仿宋_GBK" w:hAnsi="方正仿宋_GBK" w:eastAsia="方正仿宋_GBK" w:cs="方正仿宋_GBK"/>
                <w:spacing w:val="20"/>
                <w:szCs w:val="21"/>
              </w:rPr>
            </w:pPr>
            <w:r>
              <w:rPr>
                <w:rFonts w:hint="eastAsia" w:ascii="方正仿宋_GBK" w:hAnsi="方正仿宋_GBK" w:eastAsia="方正仿宋_GBK" w:cs="方正仿宋_GBK"/>
                <w:spacing w:val="20"/>
                <w:szCs w:val="21"/>
              </w:rPr>
              <w:t>项目内容</w:t>
            </w:r>
          </w:p>
        </w:tc>
        <w:tc>
          <w:tcPr>
            <w:tcW w:w="1029" w:type="dxa"/>
            <w:tcBorders>
              <w:top w:val="double" w:color="auto" w:sz="4" w:space="0"/>
            </w:tcBorders>
            <w:noWrap w:val="0"/>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金额</w:t>
            </w:r>
          </w:p>
        </w:tc>
        <w:tc>
          <w:tcPr>
            <w:tcW w:w="724" w:type="dxa"/>
            <w:tcBorders>
              <w:top w:val="double" w:color="auto" w:sz="4" w:space="0"/>
            </w:tcBorders>
            <w:noWrap w:val="0"/>
            <w:vAlign w:val="center"/>
          </w:tcPr>
          <w:p>
            <w:pPr>
              <w:jc w:val="center"/>
              <w:rPr>
                <w:rFonts w:hint="eastAsia" w:ascii="方正仿宋_GBK" w:hAnsi="方正仿宋_GBK" w:eastAsia="方正仿宋_GBK" w:cs="方正仿宋_GBK"/>
                <w:spacing w:val="20"/>
                <w:szCs w:val="21"/>
              </w:rPr>
            </w:pPr>
            <w:r>
              <w:rPr>
                <w:rFonts w:hint="eastAsia" w:ascii="方正仿宋_GBK" w:hAnsi="方正仿宋_GBK" w:eastAsia="方正仿宋_GBK" w:cs="方正仿宋_GBK"/>
                <w:spacing w:val="20"/>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jc w:val="center"/>
              <w:rPr>
                <w:rFonts w:hint="eastAsia" w:ascii="方正仿宋_GBK" w:hAnsi="方正仿宋_GBK" w:eastAsia="方正仿宋_GBK" w:cs="方正仿宋_GBK"/>
                <w:spacing w:val="20"/>
                <w:szCs w:val="21"/>
              </w:rPr>
            </w:pPr>
            <w:r>
              <w:rPr>
                <w:rFonts w:hint="eastAsia" w:ascii="方正仿宋_GBK" w:hAnsi="方正仿宋_GBK" w:eastAsia="方正仿宋_GBK" w:cs="方正仿宋_GBK"/>
                <w:spacing w:val="20"/>
                <w:szCs w:val="21"/>
              </w:rPr>
              <w:t>1</w:t>
            </w:r>
          </w:p>
        </w:tc>
        <w:tc>
          <w:tcPr>
            <w:tcW w:w="679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南通轨道交通集团有限公司（含分公司）</w:t>
            </w:r>
          </w:p>
        </w:tc>
        <w:tc>
          <w:tcPr>
            <w:tcW w:w="1029" w:type="dxa"/>
            <w:noWrap w:val="0"/>
            <w:vAlign w:val="center"/>
          </w:tcPr>
          <w:p>
            <w:pPr>
              <w:rPr>
                <w:rFonts w:hint="eastAsia" w:ascii="方正仿宋_GBK" w:hAnsi="方正仿宋_GBK" w:eastAsia="方正仿宋_GBK" w:cs="方正仿宋_GBK"/>
              </w:rPr>
            </w:pPr>
          </w:p>
        </w:tc>
        <w:tc>
          <w:tcPr>
            <w:tcW w:w="724" w:type="dxa"/>
            <w:noWrap w:val="0"/>
            <w:vAlign w:val="center"/>
          </w:tcPr>
          <w:p>
            <w:pPr>
              <w:rPr>
                <w:rFonts w:hint="eastAsia" w:ascii="方正仿宋_GBK" w:hAnsi="方正仿宋_GBK" w:eastAsia="方正仿宋_GBK" w:cs="方正仿宋_GBK"/>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jc w:val="center"/>
              <w:rPr>
                <w:rFonts w:hint="eastAsia" w:ascii="方正仿宋_GBK" w:hAnsi="方正仿宋_GBK" w:eastAsia="方正仿宋_GBK" w:cs="方正仿宋_GBK"/>
                <w:spacing w:val="20"/>
                <w:szCs w:val="21"/>
              </w:rPr>
            </w:pPr>
            <w:r>
              <w:rPr>
                <w:rFonts w:hint="eastAsia" w:ascii="方正仿宋_GBK" w:hAnsi="方正仿宋_GBK" w:eastAsia="方正仿宋_GBK" w:cs="方正仿宋_GBK"/>
                <w:spacing w:val="20"/>
                <w:szCs w:val="21"/>
              </w:rPr>
              <w:t>2</w:t>
            </w:r>
          </w:p>
        </w:tc>
        <w:tc>
          <w:tcPr>
            <w:tcW w:w="679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南通轨道资源开发有限公司</w:t>
            </w:r>
          </w:p>
        </w:tc>
        <w:tc>
          <w:tcPr>
            <w:tcW w:w="1029" w:type="dxa"/>
            <w:noWrap w:val="0"/>
            <w:vAlign w:val="center"/>
          </w:tcPr>
          <w:p>
            <w:pPr>
              <w:rPr>
                <w:rFonts w:hint="eastAsia" w:ascii="方正仿宋_GBK" w:hAnsi="方正仿宋_GBK" w:eastAsia="方正仿宋_GBK" w:cs="方正仿宋_GBK"/>
              </w:rPr>
            </w:pPr>
          </w:p>
        </w:tc>
        <w:tc>
          <w:tcPr>
            <w:tcW w:w="724" w:type="dxa"/>
            <w:noWrap w:val="0"/>
            <w:vAlign w:val="center"/>
          </w:tcPr>
          <w:p>
            <w:pPr>
              <w:rPr>
                <w:rFonts w:hint="eastAsia" w:ascii="方正仿宋_GBK" w:hAnsi="方正仿宋_GBK" w:eastAsia="方正仿宋_GBK" w:cs="方正仿宋_GBK"/>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jc w:val="center"/>
              <w:rPr>
                <w:rFonts w:hint="eastAsia" w:ascii="方正仿宋_GBK" w:hAnsi="方正仿宋_GBK" w:eastAsia="方正仿宋_GBK" w:cs="方正仿宋_GBK"/>
                <w:spacing w:val="20"/>
                <w:szCs w:val="21"/>
                <w:lang w:val="en-US" w:eastAsia="zh-CN"/>
              </w:rPr>
            </w:pPr>
            <w:r>
              <w:rPr>
                <w:rFonts w:hint="eastAsia" w:ascii="方正仿宋_GBK" w:hAnsi="方正仿宋_GBK" w:eastAsia="方正仿宋_GBK" w:cs="方正仿宋_GBK"/>
                <w:spacing w:val="20"/>
                <w:szCs w:val="21"/>
                <w:lang w:val="en-US" w:eastAsia="zh-CN"/>
              </w:rPr>
              <w:t>3</w:t>
            </w:r>
          </w:p>
        </w:tc>
        <w:tc>
          <w:tcPr>
            <w:tcW w:w="679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南通轨道城市服务有限公司</w:t>
            </w:r>
          </w:p>
        </w:tc>
        <w:tc>
          <w:tcPr>
            <w:tcW w:w="1029" w:type="dxa"/>
            <w:noWrap w:val="0"/>
            <w:vAlign w:val="center"/>
          </w:tcPr>
          <w:p>
            <w:pPr>
              <w:rPr>
                <w:rFonts w:hint="eastAsia" w:ascii="方正仿宋_GBK" w:hAnsi="方正仿宋_GBK" w:eastAsia="方正仿宋_GBK" w:cs="方正仿宋_GBK"/>
              </w:rPr>
            </w:pPr>
          </w:p>
        </w:tc>
        <w:tc>
          <w:tcPr>
            <w:tcW w:w="724" w:type="dxa"/>
            <w:noWrap w:val="0"/>
            <w:vAlign w:val="center"/>
          </w:tcPr>
          <w:p>
            <w:pPr>
              <w:rPr>
                <w:rFonts w:hint="eastAsia" w:ascii="方正仿宋_GBK" w:hAnsi="方正仿宋_GBK" w:eastAsia="方正仿宋_GBK" w:cs="方正仿宋_GBK"/>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jc w:val="center"/>
              <w:rPr>
                <w:rFonts w:hint="eastAsia" w:ascii="方正仿宋_GBK" w:hAnsi="方正仿宋_GBK" w:eastAsia="方正仿宋_GBK" w:cs="方正仿宋_GBK"/>
                <w:spacing w:val="20"/>
                <w:szCs w:val="21"/>
                <w:lang w:val="en-US" w:eastAsia="zh-CN"/>
              </w:rPr>
            </w:pPr>
            <w:r>
              <w:rPr>
                <w:rFonts w:hint="eastAsia" w:ascii="方正仿宋_GBK" w:hAnsi="方正仿宋_GBK" w:eastAsia="方正仿宋_GBK" w:cs="方正仿宋_GBK"/>
                <w:spacing w:val="20"/>
                <w:szCs w:val="21"/>
                <w:lang w:val="en-US" w:eastAsia="zh-CN"/>
              </w:rPr>
              <w:t>4</w:t>
            </w:r>
          </w:p>
        </w:tc>
        <w:tc>
          <w:tcPr>
            <w:tcW w:w="679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南通轨道置业有限公司</w:t>
            </w:r>
          </w:p>
        </w:tc>
        <w:tc>
          <w:tcPr>
            <w:tcW w:w="1029" w:type="dxa"/>
            <w:noWrap w:val="0"/>
            <w:vAlign w:val="center"/>
          </w:tcPr>
          <w:p>
            <w:pPr>
              <w:rPr>
                <w:rFonts w:hint="eastAsia" w:ascii="方正仿宋_GBK" w:hAnsi="方正仿宋_GBK" w:eastAsia="方正仿宋_GBK" w:cs="方正仿宋_GBK"/>
              </w:rPr>
            </w:pPr>
          </w:p>
        </w:tc>
        <w:tc>
          <w:tcPr>
            <w:tcW w:w="724" w:type="dxa"/>
            <w:noWrap w:val="0"/>
            <w:vAlign w:val="center"/>
          </w:tcPr>
          <w:p>
            <w:pPr>
              <w:rPr>
                <w:rFonts w:hint="eastAsia" w:ascii="方正仿宋_GBK" w:hAnsi="方正仿宋_GBK" w:eastAsia="方正仿宋_GBK" w:cs="方正仿宋_GBK"/>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jc w:val="center"/>
              <w:rPr>
                <w:rFonts w:hint="eastAsia" w:ascii="方正仿宋_GBK" w:hAnsi="方正仿宋_GBK" w:eastAsia="方正仿宋_GBK" w:cs="方正仿宋_GBK"/>
                <w:spacing w:val="20"/>
                <w:szCs w:val="21"/>
                <w:lang w:val="en-US" w:eastAsia="zh-CN"/>
              </w:rPr>
            </w:pPr>
            <w:r>
              <w:rPr>
                <w:rFonts w:hint="eastAsia" w:ascii="方正仿宋_GBK" w:hAnsi="方正仿宋_GBK" w:eastAsia="方正仿宋_GBK" w:cs="方正仿宋_GBK"/>
                <w:spacing w:val="20"/>
                <w:szCs w:val="21"/>
                <w:lang w:val="en-US" w:eastAsia="zh-CN"/>
              </w:rPr>
              <w:t>5</w:t>
            </w:r>
          </w:p>
        </w:tc>
        <w:tc>
          <w:tcPr>
            <w:tcW w:w="679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南通道达置业有限公司</w:t>
            </w:r>
          </w:p>
        </w:tc>
        <w:tc>
          <w:tcPr>
            <w:tcW w:w="1029" w:type="dxa"/>
            <w:noWrap w:val="0"/>
            <w:vAlign w:val="center"/>
          </w:tcPr>
          <w:p>
            <w:pPr>
              <w:rPr>
                <w:rFonts w:hint="eastAsia" w:ascii="方正仿宋_GBK" w:hAnsi="方正仿宋_GBK" w:eastAsia="方正仿宋_GBK" w:cs="方正仿宋_GBK"/>
              </w:rPr>
            </w:pPr>
          </w:p>
        </w:tc>
        <w:tc>
          <w:tcPr>
            <w:tcW w:w="724" w:type="dxa"/>
            <w:noWrap w:val="0"/>
            <w:vAlign w:val="center"/>
          </w:tcPr>
          <w:p>
            <w:pPr>
              <w:rPr>
                <w:rFonts w:hint="eastAsia" w:ascii="方正仿宋_GBK" w:hAnsi="方正仿宋_GBK" w:eastAsia="方正仿宋_GBK" w:cs="方正仿宋_GBK"/>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jc w:val="center"/>
              <w:rPr>
                <w:rFonts w:hint="eastAsia" w:ascii="方正仿宋_GBK" w:hAnsi="方正仿宋_GBK" w:eastAsia="方正仿宋_GBK" w:cs="方正仿宋_GBK"/>
                <w:spacing w:val="20"/>
                <w:szCs w:val="21"/>
                <w:lang w:val="en-US" w:eastAsia="zh-CN"/>
              </w:rPr>
            </w:pPr>
            <w:r>
              <w:rPr>
                <w:rFonts w:hint="eastAsia" w:ascii="方正仿宋_GBK" w:hAnsi="方正仿宋_GBK" w:eastAsia="方正仿宋_GBK" w:cs="方正仿宋_GBK"/>
                <w:spacing w:val="20"/>
                <w:szCs w:val="21"/>
                <w:lang w:val="en-US" w:eastAsia="zh-CN"/>
              </w:rPr>
              <w:t>6</w:t>
            </w:r>
          </w:p>
        </w:tc>
        <w:tc>
          <w:tcPr>
            <w:tcW w:w="6797"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南通道达尚瑞置业有限公司</w:t>
            </w:r>
          </w:p>
        </w:tc>
        <w:tc>
          <w:tcPr>
            <w:tcW w:w="1029" w:type="dxa"/>
            <w:noWrap w:val="0"/>
            <w:vAlign w:val="center"/>
          </w:tcPr>
          <w:p>
            <w:pPr>
              <w:rPr>
                <w:rFonts w:hint="eastAsia" w:ascii="方正仿宋_GBK" w:hAnsi="方正仿宋_GBK" w:eastAsia="方正仿宋_GBK" w:cs="方正仿宋_GBK"/>
              </w:rPr>
            </w:pPr>
          </w:p>
        </w:tc>
        <w:tc>
          <w:tcPr>
            <w:tcW w:w="724" w:type="dxa"/>
            <w:noWrap w:val="0"/>
            <w:vAlign w:val="center"/>
          </w:tcPr>
          <w:p>
            <w:pPr>
              <w:rPr>
                <w:rFonts w:hint="eastAsia" w:ascii="方正仿宋_GBK" w:hAnsi="方正仿宋_GBK" w:eastAsia="方正仿宋_GBK" w:cs="方正仿宋_GBK"/>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2"/>
            <w:noWrap w:val="0"/>
            <w:vAlign w:val="center"/>
          </w:tcPr>
          <w:p>
            <w:pPr>
              <w:jc w:val="left"/>
              <w:rPr>
                <w:rFonts w:hint="eastAsia" w:ascii="方正仿宋_GBK" w:hAnsi="方正仿宋_GBK" w:eastAsia="方正仿宋_GBK" w:cs="方正仿宋_GBK"/>
                <w:spacing w:val="20"/>
                <w:szCs w:val="21"/>
              </w:rPr>
            </w:pPr>
            <w:r>
              <w:rPr>
                <w:rFonts w:hint="eastAsia" w:ascii="方正仿宋_GBK" w:hAnsi="方正仿宋_GBK" w:eastAsia="方正仿宋_GBK" w:cs="方正仿宋_GBK"/>
                <w:spacing w:val="20"/>
                <w:szCs w:val="21"/>
              </w:rPr>
              <w:t>税率</w:t>
            </w:r>
            <w:r>
              <w:rPr>
                <w:rFonts w:hint="eastAsia" w:ascii="方正仿宋_GBK" w:hAnsi="方正仿宋_GBK" w:eastAsia="方正仿宋_GBK" w:cs="方正仿宋_GBK"/>
                <w:spacing w:val="20"/>
                <w:szCs w:val="21"/>
                <w:u w:val="single"/>
              </w:rPr>
              <w:t xml:space="preserve">                             </w:t>
            </w:r>
          </w:p>
        </w:tc>
        <w:tc>
          <w:tcPr>
            <w:tcW w:w="1029" w:type="dxa"/>
            <w:noWrap w:val="0"/>
            <w:vAlign w:val="center"/>
          </w:tcPr>
          <w:p>
            <w:pPr>
              <w:rPr>
                <w:rFonts w:hint="eastAsia" w:ascii="方正仿宋_GBK" w:hAnsi="方正仿宋_GBK" w:eastAsia="方正仿宋_GBK" w:cs="方正仿宋_GBK"/>
              </w:rPr>
            </w:pPr>
          </w:p>
        </w:tc>
        <w:tc>
          <w:tcPr>
            <w:tcW w:w="724" w:type="dxa"/>
            <w:noWrap w:val="0"/>
            <w:vAlign w:val="center"/>
          </w:tcPr>
          <w:p>
            <w:pPr>
              <w:rPr>
                <w:rFonts w:hint="eastAsia" w:ascii="方正仿宋_GBK" w:hAnsi="方正仿宋_GBK" w:eastAsia="方正仿宋_GBK" w:cs="方正仿宋_GBK"/>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2"/>
            <w:tcBorders>
              <w:bottom w:val="double" w:color="auto" w:sz="4" w:space="0"/>
            </w:tcBorders>
            <w:noWrap w:val="0"/>
            <w:vAlign w:val="center"/>
          </w:tcPr>
          <w:p>
            <w:pPr>
              <w:jc w:val="left"/>
              <w:rPr>
                <w:rFonts w:hint="eastAsia" w:ascii="方正仿宋_GBK" w:hAnsi="方正仿宋_GBK" w:eastAsia="方正仿宋_GBK" w:cs="方正仿宋_GBK"/>
                <w:spacing w:val="20"/>
                <w:szCs w:val="21"/>
              </w:rPr>
            </w:pPr>
            <w:r>
              <w:rPr>
                <w:rFonts w:hint="eastAsia" w:ascii="方正仿宋_GBK" w:hAnsi="方正仿宋_GBK" w:eastAsia="方正仿宋_GBK" w:cs="方正仿宋_GBK"/>
                <w:spacing w:val="20"/>
                <w:szCs w:val="21"/>
              </w:rPr>
              <w:t>含税合计：大写</w:t>
            </w:r>
          </w:p>
        </w:tc>
        <w:tc>
          <w:tcPr>
            <w:tcW w:w="1029" w:type="dxa"/>
            <w:tcBorders>
              <w:bottom w:val="double" w:color="auto" w:sz="4" w:space="0"/>
            </w:tcBorders>
            <w:noWrap w:val="0"/>
            <w:vAlign w:val="center"/>
          </w:tcPr>
          <w:p>
            <w:pPr>
              <w:rPr>
                <w:rFonts w:hint="eastAsia" w:ascii="方正仿宋_GBK" w:hAnsi="方正仿宋_GBK" w:eastAsia="方正仿宋_GBK" w:cs="方正仿宋_GBK"/>
              </w:rPr>
            </w:pPr>
          </w:p>
        </w:tc>
        <w:tc>
          <w:tcPr>
            <w:tcW w:w="724" w:type="dxa"/>
            <w:tcBorders>
              <w:bottom w:val="double" w:color="auto" w:sz="4" w:space="0"/>
            </w:tcBorders>
            <w:noWrap w:val="0"/>
            <w:vAlign w:val="center"/>
          </w:tcPr>
          <w:p>
            <w:pPr>
              <w:rPr>
                <w:rFonts w:hint="eastAsia" w:ascii="方正仿宋_GBK" w:hAnsi="方正仿宋_GBK" w:eastAsia="方正仿宋_GBK" w:cs="方正仿宋_GBK"/>
                <w:spacing w:val="20"/>
                <w:szCs w:val="21"/>
              </w:rPr>
            </w:pPr>
          </w:p>
        </w:tc>
      </w:tr>
    </w:tbl>
    <w:p>
      <w:pPr>
        <w:rPr>
          <w:rFonts w:hint="eastAsia" w:ascii="方正仿宋_GBK" w:hAnsi="方正仿宋_GBK" w:eastAsia="方正仿宋_GBK" w:cs="方正仿宋_GBK"/>
          <w:spacing w:val="20"/>
          <w:szCs w:val="21"/>
        </w:rPr>
      </w:pPr>
    </w:p>
    <w:p>
      <w:pPr>
        <w:spacing w:line="30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备注：以上报价含税票、运送、安装、培训及其他所有费用。</w:t>
      </w:r>
    </w:p>
    <w:p>
      <w:pPr>
        <w:spacing w:line="300" w:lineRule="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lang w:eastAsia="zh-CN"/>
        </w:rPr>
        <w:t>报价</w:t>
      </w:r>
      <w:r>
        <w:rPr>
          <w:rFonts w:hint="eastAsia" w:ascii="方正仿宋_GBK" w:hAnsi="方正仿宋_GBK" w:eastAsia="方正仿宋_GBK" w:cs="方正仿宋_GBK"/>
          <w:sz w:val="24"/>
        </w:rPr>
        <w:t>人/响应</w:t>
      </w:r>
      <w:r>
        <w:rPr>
          <w:rFonts w:hint="eastAsia" w:ascii="方正仿宋_GBK" w:hAnsi="方正仿宋_GBK" w:eastAsia="方正仿宋_GBK" w:cs="方正仿宋_GBK"/>
          <w:sz w:val="24"/>
          <w:lang w:eastAsia="zh-CN"/>
        </w:rPr>
        <w:t>报价人</w:t>
      </w:r>
      <w:r>
        <w:rPr>
          <w:rFonts w:hint="eastAsia" w:ascii="方正仿宋_GBK" w:hAnsi="方正仿宋_GBK" w:eastAsia="方正仿宋_GBK" w:cs="方正仿宋_GBK"/>
          <w:sz w:val="24"/>
        </w:rPr>
        <w:t>法定代表人（或法定代表人授权代表）签字：</w:t>
      </w:r>
      <w:r>
        <w:rPr>
          <w:rFonts w:hint="eastAsia" w:ascii="方正仿宋_GBK" w:hAnsi="方正仿宋_GBK" w:eastAsia="方正仿宋_GBK" w:cs="方正仿宋_GBK"/>
          <w:sz w:val="24"/>
          <w:u w:val="single"/>
        </w:rPr>
        <w:t xml:space="preserve">                   </w:t>
      </w:r>
    </w:p>
    <w:p>
      <w:pPr>
        <w:spacing w:line="300" w:lineRule="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lang w:eastAsia="zh-CN"/>
        </w:rPr>
        <w:t>报价</w:t>
      </w:r>
      <w:r>
        <w:rPr>
          <w:rFonts w:hint="eastAsia" w:ascii="方正仿宋_GBK" w:hAnsi="方正仿宋_GBK" w:eastAsia="方正仿宋_GBK" w:cs="方正仿宋_GBK"/>
          <w:sz w:val="24"/>
        </w:rPr>
        <w:t>人/响应</w:t>
      </w:r>
      <w:r>
        <w:rPr>
          <w:rFonts w:hint="eastAsia" w:ascii="方正仿宋_GBK" w:hAnsi="方正仿宋_GBK" w:eastAsia="方正仿宋_GBK" w:cs="方正仿宋_GBK"/>
          <w:sz w:val="24"/>
          <w:lang w:eastAsia="zh-CN"/>
        </w:rPr>
        <w:t>报价人</w:t>
      </w:r>
      <w:r>
        <w:rPr>
          <w:rFonts w:hint="eastAsia" w:ascii="方正仿宋_GBK" w:hAnsi="方正仿宋_GBK" w:eastAsia="方正仿宋_GBK" w:cs="方正仿宋_GBK"/>
          <w:sz w:val="24"/>
        </w:rPr>
        <w:t>名称（盖章）：</w:t>
      </w:r>
      <w:r>
        <w:rPr>
          <w:rFonts w:hint="eastAsia" w:ascii="方正仿宋_GBK" w:hAnsi="方正仿宋_GBK" w:eastAsia="方正仿宋_GBK" w:cs="方正仿宋_GBK"/>
          <w:sz w:val="24"/>
          <w:u w:val="single"/>
        </w:rPr>
        <w:t xml:space="preserve">                        </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   年   月   日</w:t>
      </w:r>
    </w:p>
    <w:p>
      <w:pPr>
        <w:pStyle w:val="3"/>
        <w:spacing w:line="24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eastAsia="zh-CN"/>
        </w:rPr>
        <w:t>、报价</w:t>
      </w:r>
      <w:r>
        <w:rPr>
          <w:rFonts w:hint="eastAsia" w:ascii="方正仿宋_GBK" w:hAnsi="方正仿宋_GBK" w:eastAsia="方正仿宋_GBK" w:cs="方正仿宋_GBK"/>
          <w:sz w:val="28"/>
          <w:szCs w:val="28"/>
        </w:rPr>
        <w:t>函</w:t>
      </w:r>
    </w:p>
    <w:p>
      <w:pPr>
        <w:widowControl/>
        <w:spacing w:after="200" w:line="276"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lang w:eastAsia="zh-CN"/>
        </w:rPr>
        <w:t>报价</w:t>
      </w:r>
      <w:r>
        <w:rPr>
          <w:rFonts w:hint="eastAsia" w:ascii="方正仿宋_GBK" w:hAnsi="方正仿宋_GBK" w:eastAsia="方正仿宋_GBK" w:cs="方正仿宋_GBK"/>
          <w:b/>
          <w:sz w:val="36"/>
          <w:szCs w:val="36"/>
        </w:rPr>
        <w:t>函</w:t>
      </w:r>
    </w:p>
    <w:p>
      <w:pPr>
        <w:pStyle w:val="4"/>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南通轨道交通集团有限公司</w:t>
      </w:r>
      <w:r>
        <w:rPr>
          <w:rFonts w:hint="eastAsia" w:ascii="方正仿宋_GBK" w:hAnsi="方正仿宋_GBK" w:eastAsia="方正仿宋_GBK" w:cs="方正仿宋_GBK"/>
          <w:sz w:val="21"/>
          <w:szCs w:val="21"/>
        </w:rPr>
        <w:t>：</w:t>
      </w:r>
    </w:p>
    <w:p>
      <w:pPr>
        <w:pStyle w:val="4"/>
        <w:spacing w:line="400" w:lineRule="exact"/>
        <w:ind w:firstLine="55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根据贵方</w:t>
      </w:r>
      <w:r>
        <w:rPr>
          <w:rFonts w:hint="eastAsia" w:ascii="方正仿宋_GBK" w:hAnsi="方正仿宋_GBK" w:eastAsia="方正仿宋_GBK" w:cs="方正仿宋_GBK"/>
          <w:sz w:val="21"/>
          <w:szCs w:val="21"/>
          <w:u w:val="single"/>
        </w:rPr>
        <w:t>（南通轨道交通集团有限公司2024-2025年度税务顾问服务项目询价公告）</w:t>
      </w:r>
      <w:r>
        <w:rPr>
          <w:rFonts w:hint="eastAsia" w:ascii="方正仿宋_GBK" w:hAnsi="方正仿宋_GBK" w:eastAsia="方正仿宋_GBK" w:cs="方正仿宋_GBK"/>
          <w:sz w:val="21"/>
          <w:szCs w:val="21"/>
        </w:rPr>
        <w:t>，签字代表</w:t>
      </w:r>
      <w:r>
        <w:rPr>
          <w:rFonts w:hint="eastAsia" w:ascii="方正仿宋_GBK" w:hAnsi="方正仿宋_GBK" w:eastAsia="方正仿宋_GBK" w:cs="方正仿宋_GBK"/>
          <w:sz w:val="21"/>
          <w:szCs w:val="21"/>
          <w:u w:val="single"/>
        </w:rPr>
        <w:t>（姓名、职务）</w:t>
      </w:r>
      <w:r>
        <w:rPr>
          <w:rFonts w:hint="eastAsia" w:ascii="方正仿宋_GBK" w:hAnsi="方正仿宋_GBK" w:eastAsia="方正仿宋_GBK" w:cs="方正仿宋_GBK"/>
          <w:sz w:val="21"/>
          <w:szCs w:val="21"/>
        </w:rPr>
        <w:t>经正式授权并代表</w:t>
      </w:r>
      <w:r>
        <w:rPr>
          <w:rFonts w:hint="eastAsia" w:ascii="方正仿宋_GBK" w:hAnsi="方正仿宋_GBK" w:eastAsia="方正仿宋_GBK" w:cs="方正仿宋_GBK"/>
          <w:sz w:val="21"/>
          <w:szCs w:val="21"/>
          <w:lang w:eastAsia="zh-CN"/>
        </w:rPr>
        <w:t>报价</w:t>
      </w:r>
      <w:r>
        <w:rPr>
          <w:rFonts w:hint="eastAsia" w:ascii="方正仿宋_GBK" w:hAnsi="方正仿宋_GBK" w:eastAsia="方正仿宋_GBK" w:cs="方正仿宋_GBK"/>
          <w:sz w:val="21"/>
          <w:szCs w:val="21"/>
        </w:rPr>
        <w:t>人</w:t>
      </w:r>
      <w:r>
        <w:rPr>
          <w:rFonts w:hint="eastAsia" w:ascii="方正仿宋_GBK" w:hAnsi="方正仿宋_GBK" w:eastAsia="方正仿宋_GBK" w:cs="方正仿宋_GBK"/>
          <w:sz w:val="21"/>
          <w:szCs w:val="21"/>
          <w:u w:val="single"/>
        </w:rPr>
        <w:t>（</w:t>
      </w:r>
      <w:r>
        <w:rPr>
          <w:rFonts w:hint="eastAsia" w:ascii="方正仿宋_GBK" w:hAnsi="方正仿宋_GBK" w:eastAsia="方正仿宋_GBK" w:cs="方正仿宋_GBK"/>
          <w:sz w:val="21"/>
          <w:szCs w:val="21"/>
          <w:u w:val="single"/>
          <w:lang w:eastAsia="zh-CN"/>
        </w:rPr>
        <w:t>报价</w:t>
      </w:r>
      <w:r>
        <w:rPr>
          <w:rFonts w:hint="eastAsia" w:ascii="方正仿宋_GBK" w:hAnsi="方正仿宋_GBK" w:eastAsia="方正仿宋_GBK" w:cs="方正仿宋_GBK"/>
          <w:sz w:val="21"/>
          <w:szCs w:val="21"/>
          <w:u w:val="single"/>
        </w:rPr>
        <w:t>人名称、地址）</w:t>
      </w:r>
      <w:r>
        <w:rPr>
          <w:rFonts w:hint="eastAsia" w:ascii="方正仿宋_GBK" w:hAnsi="方正仿宋_GBK" w:eastAsia="方正仿宋_GBK" w:cs="方正仿宋_GBK"/>
          <w:sz w:val="21"/>
          <w:szCs w:val="21"/>
        </w:rPr>
        <w:t>提交</w:t>
      </w:r>
      <w:r>
        <w:rPr>
          <w:rFonts w:hint="eastAsia" w:ascii="方正仿宋_GBK" w:hAnsi="方正仿宋_GBK" w:eastAsia="方正仿宋_GBK" w:cs="方正仿宋_GBK"/>
          <w:sz w:val="21"/>
          <w:szCs w:val="21"/>
          <w:lang w:eastAsia="zh-CN"/>
        </w:rPr>
        <w:t>报价</w:t>
      </w:r>
      <w:r>
        <w:rPr>
          <w:rFonts w:hint="eastAsia" w:ascii="方正仿宋_GBK" w:hAnsi="方正仿宋_GBK" w:eastAsia="方正仿宋_GBK" w:cs="方正仿宋_GBK"/>
          <w:sz w:val="21"/>
          <w:szCs w:val="21"/>
        </w:rPr>
        <w:t>文件正本一份及副本一份（包括</w:t>
      </w:r>
      <w:r>
        <w:rPr>
          <w:rFonts w:hint="eastAsia" w:ascii="方正仿宋_GBK" w:hAnsi="方正仿宋_GBK" w:eastAsia="方正仿宋_GBK" w:cs="方正仿宋_GBK"/>
          <w:sz w:val="21"/>
          <w:szCs w:val="21"/>
          <w:lang w:val="en-US" w:eastAsia="zh-CN"/>
        </w:rPr>
        <w:t>询价</w:t>
      </w:r>
      <w:r>
        <w:rPr>
          <w:rFonts w:hint="eastAsia" w:ascii="方正仿宋_GBK" w:hAnsi="方正仿宋_GBK" w:eastAsia="方正仿宋_GBK" w:cs="方正仿宋_GBK"/>
          <w:sz w:val="21"/>
          <w:szCs w:val="21"/>
        </w:rPr>
        <w:t>文件要求提供的全部资料）；</w:t>
      </w:r>
    </w:p>
    <w:p>
      <w:pPr>
        <w:pStyle w:val="4"/>
        <w:spacing w:line="400" w:lineRule="exact"/>
        <w:ind w:firstLine="55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据此函，签字代表宣布同意如下：</w:t>
      </w:r>
    </w:p>
    <w:p>
      <w:pPr>
        <w:pStyle w:val="4"/>
        <w:spacing w:line="400" w:lineRule="exact"/>
        <w:ind w:firstLine="415" w:firstLineChars="198"/>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1．所附</w:t>
      </w:r>
      <w:r>
        <w:rPr>
          <w:rFonts w:hint="eastAsia" w:ascii="方正仿宋_GBK" w:hAnsi="方正仿宋_GBK" w:eastAsia="方正仿宋_GBK" w:cs="方正仿宋_GBK"/>
          <w:sz w:val="21"/>
          <w:szCs w:val="21"/>
          <w:lang w:eastAsia="zh-CN"/>
        </w:rPr>
        <w:t>报价</w:t>
      </w:r>
      <w:r>
        <w:rPr>
          <w:rFonts w:hint="eastAsia" w:ascii="方正仿宋_GBK" w:hAnsi="方正仿宋_GBK" w:eastAsia="方正仿宋_GBK" w:cs="方正仿宋_GBK"/>
          <w:sz w:val="21"/>
          <w:szCs w:val="21"/>
        </w:rPr>
        <w:t>价格表中规定的项目</w:t>
      </w:r>
      <w:r>
        <w:rPr>
          <w:rFonts w:hint="eastAsia" w:ascii="方正仿宋_GBK" w:hAnsi="方正仿宋_GBK" w:eastAsia="方正仿宋_GBK" w:cs="方正仿宋_GBK"/>
          <w:sz w:val="21"/>
          <w:szCs w:val="21"/>
          <w:lang w:eastAsia="zh-CN"/>
        </w:rPr>
        <w:t>报价</w:t>
      </w:r>
      <w:r>
        <w:rPr>
          <w:rFonts w:hint="eastAsia" w:ascii="方正仿宋_GBK" w:hAnsi="方正仿宋_GBK" w:eastAsia="方正仿宋_GBK" w:cs="方正仿宋_GBK"/>
          <w:sz w:val="21"/>
          <w:szCs w:val="21"/>
        </w:rPr>
        <w:t>报价为</w:t>
      </w:r>
      <w:r>
        <w:rPr>
          <w:rFonts w:hint="eastAsia" w:ascii="方正仿宋_GBK" w:hAnsi="方正仿宋_GBK" w:eastAsia="方正仿宋_GBK" w:cs="方正仿宋_GBK"/>
          <w:sz w:val="21"/>
          <w:szCs w:val="21"/>
          <w:u w:val="single"/>
        </w:rPr>
        <w:t>（注明币种，并用文字和数字表示的</w:t>
      </w:r>
      <w:r>
        <w:rPr>
          <w:rFonts w:hint="eastAsia" w:ascii="方正仿宋_GBK" w:hAnsi="方正仿宋_GBK" w:eastAsia="方正仿宋_GBK" w:cs="方正仿宋_GBK"/>
          <w:sz w:val="21"/>
          <w:szCs w:val="21"/>
          <w:u w:val="single"/>
          <w:lang w:eastAsia="zh-CN"/>
        </w:rPr>
        <w:t>报价</w:t>
      </w:r>
      <w:r>
        <w:rPr>
          <w:rFonts w:hint="eastAsia" w:ascii="方正仿宋_GBK" w:hAnsi="方正仿宋_GBK" w:eastAsia="方正仿宋_GBK" w:cs="方正仿宋_GBK"/>
          <w:sz w:val="21"/>
          <w:szCs w:val="21"/>
          <w:u w:val="single"/>
        </w:rPr>
        <w:t>报价）。</w:t>
      </w:r>
    </w:p>
    <w:p>
      <w:pPr>
        <w:pStyle w:val="4"/>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2．我方已详细审查全部</w:t>
      </w:r>
      <w:r>
        <w:rPr>
          <w:rFonts w:hint="eastAsia" w:ascii="方正仿宋_GBK" w:hAnsi="方正仿宋_GBK" w:eastAsia="方正仿宋_GBK" w:cs="方正仿宋_GBK"/>
          <w:sz w:val="21"/>
          <w:szCs w:val="21"/>
          <w:lang w:val="en-US" w:eastAsia="zh-CN"/>
        </w:rPr>
        <w:t>询价</w:t>
      </w:r>
      <w:r>
        <w:rPr>
          <w:rFonts w:hint="eastAsia" w:ascii="方正仿宋_GBK" w:hAnsi="方正仿宋_GBK" w:eastAsia="方正仿宋_GBK" w:cs="方正仿宋_GBK"/>
          <w:sz w:val="21"/>
          <w:szCs w:val="21"/>
        </w:rPr>
        <w:t>文件，包括有关澄清和补充说明（如果有的话）。我们完全理解并同意放弃对这方面有不明及误解的权力。</w:t>
      </w:r>
    </w:p>
    <w:p>
      <w:pPr>
        <w:pStyle w:val="4"/>
        <w:spacing w:line="400" w:lineRule="exact"/>
        <w:ind w:firstLine="415" w:firstLineChars="19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w:t>
      </w:r>
      <w:r>
        <w:rPr>
          <w:rFonts w:hint="eastAsia" w:ascii="方正仿宋_GBK" w:hAnsi="方正仿宋_GBK" w:eastAsia="方正仿宋_GBK" w:cs="方正仿宋_GBK"/>
          <w:sz w:val="21"/>
          <w:szCs w:val="21"/>
          <w:lang w:eastAsia="zh-CN"/>
        </w:rPr>
        <w:t>报价</w:t>
      </w:r>
      <w:r>
        <w:rPr>
          <w:rFonts w:hint="eastAsia" w:ascii="方正仿宋_GBK" w:hAnsi="方正仿宋_GBK" w:eastAsia="方正仿宋_GBK" w:cs="方正仿宋_GBK"/>
          <w:sz w:val="21"/>
          <w:szCs w:val="21"/>
        </w:rPr>
        <w:t>文件有效期为自开标日起</w:t>
      </w:r>
      <w:r>
        <w:rPr>
          <w:rFonts w:hint="eastAsia" w:ascii="方正仿宋_GBK" w:hAnsi="方正仿宋_GBK" w:eastAsia="方正仿宋_GBK" w:cs="方正仿宋_GBK"/>
          <w:sz w:val="21"/>
          <w:szCs w:val="21"/>
          <w:u w:val="single"/>
        </w:rPr>
        <w:t xml:space="preserve"> 60 </w:t>
      </w:r>
      <w:r>
        <w:rPr>
          <w:rFonts w:hint="eastAsia" w:ascii="方正仿宋_GBK" w:hAnsi="方正仿宋_GBK" w:eastAsia="方正仿宋_GBK" w:cs="方正仿宋_GBK"/>
          <w:sz w:val="21"/>
          <w:szCs w:val="21"/>
        </w:rPr>
        <w:t>个日历日。在这期间，本</w:t>
      </w:r>
      <w:r>
        <w:rPr>
          <w:rFonts w:hint="eastAsia" w:ascii="方正仿宋_GBK" w:hAnsi="方正仿宋_GBK" w:eastAsia="方正仿宋_GBK" w:cs="方正仿宋_GBK"/>
          <w:sz w:val="21"/>
          <w:szCs w:val="21"/>
          <w:lang w:eastAsia="zh-CN"/>
        </w:rPr>
        <w:t>报价</w:t>
      </w:r>
      <w:r>
        <w:rPr>
          <w:rFonts w:hint="eastAsia" w:ascii="方正仿宋_GBK" w:hAnsi="方正仿宋_GBK" w:eastAsia="方正仿宋_GBK" w:cs="方正仿宋_GBK"/>
          <w:sz w:val="21"/>
          <w:szCs w:val="21"/>
        </w:rPr>
        <w:t>文件将始终对我方具有约束力，并可随时被接受。本次</w:t>
      </w:r>
      <w:r>
        <w:rPr>
          <w:rFonts w:hint="eastAsia" w:ascii="方正仿宋_GBK" w:hAnsi="方正仿宋_GBK" w:eastAsia="方正仿宋_GBK" w:cs="方正仿宋_GBK"/>
          <w:sz w:val="21"/>
          <w:szCs w:val="21"/>
          <w:lang w:val="en-US" w:eastAsia="zh-CN"/>
        </w:rPr>
        <w:t>询价</w:t>
      </w:r>
      <w:r>
        <w:rPr>
          <w:rFonts w:hint="eastAsia" w:ascii="方正仿宋_GBK" w:hAnsi="方正仿宋_GBK" w:eastAsia="方正仿宋_GBK" w:cs="方正仿宋_GBK"/>
          <w:sz w:val="21"/>
          <w:szCs w:val="21"/>
        </w:rPr>
        <w:t>文件和本</w:t>
      </w:r>
      <w:r>
        <w:rPr>
          <w:rFonts w:hint="eastAsia" w:ascii="方正仿宋_GBK" w:hAnsi="方正仿宋_GBK" w:eastAsia="方正仿宋_GBK" w:cs="方正仿宋_GBK"/>
          <w:sz w:val="21"/>
          <w:szCs w:val="21"/>
          <w:lang w:eastAsia="zh-CN"/>
        </w:rPr>
        <w:t>报价</w:t>
      </w:r>
      <w:r>
        <w:rPr>
          <w:rFonts w:hint="eastAsia" w:ascii="方正仿宋_GBK" w:hAnsi="方正仿宋_GBK" w:eastAsia="方正仿宋_GBK" w:cs="方正仿宋_GBK"/>
          <w:sz w:val="21"/>
          <w:szCs w:val="21"/>
        </w:rPr>
        <w:t>文件（含承诺书）将作为买卖合同的附件。</w:t>
      </w:r>
    </w:p>
    <w:p>
      <w:pPr>
        <w:pStyle w:val="4"/>
        <w:spacing w:line="400" w:lineRule="exact"/>
        <w:ind w:firstLine="55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4．如果在规定的开标时间后，我方在</w:t>
      </w:r>
      <w:r>
        <w:rPr>
          <w:rFonts w:hint="eastAsia" w:ascii="方正仿宋_GBK" w:hAnsi="方正仿宋_GBK" w:eastAsia="方正仿宋_GBK" w:cs="方正仿宋_GBK"/>
          <w:sz w:val="21"/>
          <w:szCs w:val="21"/>
          <w:lang w:eastAsia="zh-CN"/>
        </w:rPr>
        <w:t>报价</w:t>
      </w:r>
      <w:r>
        <w:rPr>
          <w:rFonts w:hint="eastAsia" w:ascii="方正仿宋_GBK" w:hAnsi="方正仿宋_GBK" w:eastAsia="方正仿宋_GBK" w:cs="方正仿宋_GBK"/>
          <w:sz w:val="21"/>
          <w:szCs w:val="21"/>
        </w:rPr>
        <w:t>有效期内撤回</w:t>
      </w:r>
      <w:r>
        <w:rPr>
          <w:rFonts w:hint="eastAsia" w:ascii="方正仿宋_GBK" w:hAnsi="方正仿宋_GBK" w:eastAsia="方正仿宋_GBK" w:cs="方正仿宋_GBK"/>
          <w:sz w:val="21"/>
          <w:szCs w:val="21"/>
          <w:lang w:eastAsia="zh-CN"/>
        </w:rPr>
        <w:t>报价</w:t>
      </w:r>
      <w:r>
        <w:rPr>
          <w:rFonts w:hint="eastAsia" w:ascii="方正仿宋_GBK" w:hAnsi="方正仿宋_GBK" w:eastAsia="方正仿宋_GBK" w:cs="方正仿宋_GBK"/>
          <w:sz w:val="21"/>
          <w:szCs w:val="21"/>
        </w:rPr>
        <w:t>，其</w:t>
      </w:r>
      <w:r>
        <w:rPr>
          <w:rFonts w:hint="eastAsia" w:ascii="方正仿宋_GBK" w:hAnsi="方正仿宋_GBK" w:eastAsia="方正仿宋_GBK" w:cs="方正仿宋_GBK"/>
          <w:sz w:val="21"/>
          <w:szCs w:val="21"/>
          <w:lang w:eastAsia="zh-CN"/>
        </w:rPr>
        <w:t>报价</w:t>
      </w:r>
      <w:r>
        <w:rPr>
          <w:rFonts w:hint="eastAsia" w:ascii="方正仿宋_GBK" w:hAnsi="方正仿宋_GBK" w:eastAsia="方正仿宋_GBK" w:cs="方正仿宋_GBK"/>
          <w:sz w:val="21"/>
          <w:szCs w:val="21"/>
        </w:rPr>
        <w:t>保证金将被贵方没收。</w:t>
      </w:r>
    </w:p>
    <w:p>
      <w:pPr>
        <w:pStyle w:val="4"/>
        <w:spacing w:line="400" w:lineRule="exact"/>
        <w:ind w:firstLine="55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5．我方愿意向</w:t>
      </w:r>
      <w:r>
        <w:rPr>
          <w:rFonts w:hint="eastAsia" w:ascii="方正仿宋_GBK" w:hAnsi="方正仿宋_GBK" w:eastAsia="方正仿宋_GBK" w:cs="方正仿宋_GBK"/>
          <w:sz w:val="21"/>
          <w:szCs w:val="21"/>
          <w:lang w:val="en-US" w:eastAsia="zh-CN"/>
        </w:rPr>
        <w:t>询价</w:t>
      </w:r>
      <w:r>
        <w:rPr>
          <w:rFonts w:hint="eastAsia" w:ascii="方正仿宋_GBK" w:hAnsi="方正仿宋_GBK" w:eastAsia="方正仿宋_GBK" w:cs="方正仿宋_GBK"/>
          <w:sz w:val="21"/>
          <w:szCs w:val="21"/>
        </w:rPr>
        <w:t>人提供任何与本次</w:t>
      </w:r>
      <w:r>
        <w:rPr>
          <w:rFonts w:hint="eastAsia" w:ascii="方正仿宋_GBK" w:hAnsi="方正仿宋_GBK" w:eastAsia="方正仿宋_GBK" w:cs="方正仿宋_GBK"/>
          <w:sz w:val="21"/>
          <w:szCs w:val="21"/>
          <w:lang w:val="en-US" w:eastAsia="zh-CN"/>
        </w:rPr>
        <w:t>询价</w:t>
      </w:r>
      <w:r>
        <w:rPr>
          <w:rFonts w:hint="eastAsia" w:ascii="方正仿宋_GBK" w:hAnsi="方正仿宋_GBK" w:eastAsia="方正仿宋_GBK" w:cs="方正仿宋_GBK"/>
          <w:sz w:val="21"/>
          <w:szCs w:val="21"/>
        </w:rPr>
        <w:t>相关的其他资料。</w:t>
      </w:r>
    </w:p>
    <w:p>
      <w:pPr>
        <w:pStyle w:val="4"/>
        <w:spacing w:line="400" w:lineRule="exact"/>
        <w:ind w:firstLine="555"/>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6．我方将严格履行本</w:t>
      </w:r>
      <w:r>
        <w:rPr>
          <w:rFonts w:hint="eastAsia" w:ascii="方正仿宋_GBK" w:hAnsi="方正仿宋_GBK" w:eastAsia="方正仿宋_GBK" w:cs="方正仿宋_GBK"/>
          <w:sz w:val="21"/>
          <w:szCs w:val="21"/>
          <w:highlight w:val="none"/>
          <w:lang w:eastAsia="zh-CN"/>
        </w:rPr>
        <w:t>报价</w:t>
      </w:r>
      <w:r>
        <w:rPr>
          <w:rFonts w:hint="eastAsia" w:ascii="方正仿宋_GBK" w:hAnsi="方正仿宋_GBK" w:eastAsia="方正仿宋_GBK" w:cs="方正仿宋_GBK"/>
          <w:sz w:val="21"/>
          <w:szCs w:val="21"/>
          <w:highlight w:val="none"/>
        </w:rPr>
        <w:t>文件中的全部承诺和责任，并遵守</w:t>
      </w:r>
      <w:r>
        <w:rPr>
          <w:rFonts w:hint="eastAsia" w:ascii="方正仿宋_GBK" w:hAnsi="方正仿宋_GBK" w:eastAsia="方正仿宋_GBK" w:cs="方正仿宋_GBK"/>
          <w:sz w:val="21"/>
          <w:szCs w:val="21"/>
          <w:highlight w:val="none"/>
          <w:lang w:val="en-US" w:eastAsia="zh-CN"/>
        </w:rPr>
        <w:t>询价</w:t>
      </w:r>
      <w:r>
        <w:rPr>
          <w:rFonts w:hint="eastAsia" w:ascii="方正仿宋_GBK" w:hAnsi="方正仿宋_GBK" w:eastAsia="方正仿宋_GBK" w:cs="方正仿宋_GBK"/>
          <w:sz w:val="21"/>
          <w:szCs w:val="21"/>
          <w:highlight w:val="none"/>
        </w:rPr>
        <w:t>文件中对</w:t>
      </w:r>
      <w:r>
        <w:rPr>
          <w:rFonts w:hint="eastAsia" w:ascii="方正仿宋_GBK" w:hAnsi="方正仿宋_GBK" w:eastAsia="方正仿宋_GBK" w:cs="方正仿宋_GBK"/>
          <w:sz w:val="21"/>
          <w:szCs w:val="21"/>
          <w:highlight w:val="none"/>
          <w:lang w:eastAsia="zh-CN"/>
        </w:rPr>
        <w:t>报价</w:t>
      </w:r>
      <w:r>
        <w:rPr>
          <w:rFonts w:hint="eastAsia" w:ascii="方正仿宋_GBK" w:hAnsi="方正仿宋_GBK" w:eastAsia="方正仿宋_GBK" w:cs="方正仿宋_GBK"/>
          <w:sz w:val="21"/>
          <w:szCs w:val="21"/>
          <w:highlight w:val="none"/>
        </w:rPr>
        <w:t>人的所有规定。</w:t>
      </w:r>
    </w:p>
    <w:p>
      <w:pPr>
        <w:pStyle w:val="4"/>
        <w:spacing w:line="400" w:lineRule="exact"/>
        <w:ind w:firstLine="555"/>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7．如果我方中标，将派出（姓名）作为本项目的项目负责人（或项目经理）。</w:t>
      </w:r>
    </w:p>
    <w:p>
      <w:pPr>
        <w:pStyle w:val="4"/>
        <w:spacing w:line="400" w:lineRule="exact"/>
        <w:ind w:firstLine="555"/>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8．如果我方中标，我们将在合同签订生效后按合同约定</w:t>
      </w:r>
      <w:r>
        <w:rPr>
          <w:rFonts w:hint="eastAsia" w:ascii="方正仿宋_GBK" w:hAnsi="方正仿宋_GBK" w:eastAsia="方正仿宋_GBK" w:cs="方正仿宋_GBK"/>
          <w:color w:val="auto"/>
          <w:sz w:val="21"/>
          <w:szCs w:val="21"/>
          <w:highlight w:val="none"/>
          <w:lang w:val="en-US" w:eastAsia="zh-CN"/>
        </w:rPr>
        <w:t>提供服务</w:t>
      </w:r>
      <w:r>
        <w:rPr>
          <w:rFonts w:hint="eastAsia" w:ascii="方正仿宋_GBK" w:hAnsi="方正仿宋_GBK" w:eastAsia="方正仿宋_GBK" w:cs="方正仿宋_GBK"/>
          <w:color w:val="auto"/>
          <w:sz w:val="21"/>
          <w:szCs w:val="21"/>
          <w:highlight w:val="none"/>
        </w:rPr>
        <w:t>。并将按</w:t>
      </w:r>
      <w:r>
        <w:rPr>
          <w:rFonts w:hint="eastAsia" w:ascii="方正仿宋_GBK" w:hAnsi="方正仿宋_GBK" w:eastAsia="方正仿宋_GBK" w:cs="方正仿宋_GBK"/>
          <w:color w:val="auto"/>
          <w:sz w:val="21"/>
          <w:szCs w:val="21"/>
          <w:highlight w:val="none"/>
          <w:lang w:val="en-US" w:eastAsia="zh-CN"/>
        </w:rPr>
        <w:t>询价</w:t>
      </w:r>
      <w:r>
        <w:rPr>
          <w:rFonts w:hint="eastAsia" w:ascii="方正仿宋_GBK" w:hAnsi="方正仿宋_GBK" w:eastAsia="方正仿宋_GBK" w:cs="方正仿宋_GBK"/>
          <w:color w:val="auto"/>
          <w:sz w:val="21"/>
          <w:szCs w:val="21"/>
          <w:highlight w:val="none"/>
        </w:rPr>
        <w:t>文件的规定履行合同责任和义务。</w:t>
      </w:r>
    </w:p>
    <w:p>
      <w:pPr>
        <w:pStyle w:val="4"/>
        <w:spacing w:line="400" w:lineRule="exact"/>
        <w:rPr>
          <w:rFonts w:hint="eastAsia" w:ascii="方正仿宋_GBK" w:hAnsi="方正仿宋_GBK" w:eastAsia="方正仿宋_GBK" w:cs="方正仿宋_GBK"/>
          <w:color w:val="auto"/>
          <w:sz w:val="21"/>
          <w:szCs w:val="21"/>
          <w:highlight w:val="none"/>
        </w:rPr>
      </w:pPr>
    </w:p>
    <w:p>
      <w:pPr>
        <w:pStyle w:val="4"/>
        <w:spacing w:line="400" w:lineRule="exact"/>
        <w:rPr>
          <w:rFonts w:hint="eastAsia" w:ascii="方正仿宋_GBK" w:hAnsi="方正仿宋_GBK" w:eastAsia="方正仿宋_GBK" w:cs="方正仿宋_GBK"/>
          <w:color w:val="auto"/>
          <w:sz w:val="21"/>
          <w:szCs w:val="21"/>
          <w:highlight w:val="none"/>
        </w:rPr>
      </w:pPr>
    </w:p>
    <w:p>
      <w:pPr>
        <w:pStyle w:val="4"/>
        <w:spacing w:line="400" w:lineRule="exact"/>
        <w:rPr>
          <w:rFonts w:hint="eastAsia" w:ascii="方正仿宋_GBK" w:hAnsi="方正仿宋_GBK" w:eastAsia="方正仿宋_GBK" w:cs="方正仿宋_GBK"/>
          <w:color w:val="auto"/>
          <w:sz w:val="21"/>
          <w:szCs w:val="21"/>
          <w:highlight w:val="none"/>
        </w:rPr>
      </w:pPr>
    </w:p>
    <w:p>
      <w:pPr>
        <w:pStyle w:val="4"/>
        <w:tabs>
          <w:tab w:val="left" w:pos="5665"/>
          <w:tab w:val="right" w:pos="8360"/>
        </w:tabs>
        <w:spacing w:line="400" w:lineRule="exact"/>
        <w:ind w:firstLine="525" w:firstLineChars="250"/>
        <w:jc w:val="left"/>
        <w:rPr>
          <w:rFonts w:hint="eastAsia" w:ascii="方正仿宋_GBK" w:hAnsi="方正仿宋_GBK" w:eastAsia="方正仿宋_GBK" w:cs="方正仿宋_GBK"/>
          <w:color w:val="auto"/>
          <w:sz w:val="21"/>
          <w:szCs w:val="21"/>
          <w:highlight w:val="none"/>
          <w:u w:val="single"/>
        </w:rPr>
      </w:pPr>
      <w:r>
        <w:rPr>
          <w:rFonts w:hint="eastAsia" w:ascii="方正仿宋_GBK" w:hAnsi="方正仿宋_GBK" w:eastAsia="方正仿宋_GBK" w:cs="方正仿宋_GBK"/>
          <w:color w:val="auto"/>
          <w:sz w:val="21"/>
          <w:szCs w:val="21"/>
          <w:highlight w:val="none"/>
        </w:rPr>
        <w:t>法人代表或授权代表签字：</w:t>
      </w:r>
    </w:p>
    <w:p>
      <w:pPr>
        <w:pStyle w:val="4"/>
        <w:tabs>
          <w:tab w:val="left" w:pos="5665"/>
          <w:tab w:val="right" w:pos="8360"/>
        </w:tabs>
        <w:spacing w:line="400" w:lineRule="exact"/>
        <w:ind w:firstLine="525" w:firstLineChars="250"/>
        <w:jc w:val="left"/>
        <w:rPr>
          <w:rFonts w:hint="eastAsia" w:ascii="方正仿宋_GBK" w:hAnsi="方正仿宋_GBK" w:eastAsia="方正仿宋_GBK" w:cs="方正仿宋_GBK"/>
          <w:color w:val="auto"/>
          <w:sz w:val="21"/>
          <w:szCs w:val="21"/>
          <w:highlight w:val="none"/>
          <w:u w:val="single"/>
        </w:rPr>
      </w:pPr>
      <w:r>
        <w:rPr>
          <w:rFonts w:hint="eastAsia" w:ascii="方正仿宋_GBK" w:hAnsi="方正仿宋_GBK" w:eastAsia="方正仿宋_GBK" w:cs="方正仿宋_GBK"/>
          <w:color w:val="auto"/>
          <w:sz w:val="21"/>
          <w:szCs w:val="21"/>
          <w:highlight w:val="none"/>
          <w:lang w:eastAsia="zh-CN"/>
        </w:rPr>
        <w:t>报价</w:t>
      </w:r>
      <w:r>
        <w:rPr>
          <w:rFonts w:hint="eastAsia" w:ascii="方正仿宋_GBK" w:hAnsi="方正仿宋_GBK" w:eastAsia="方正仿宋_GBK" w:cs="方正仿宋_GBK"/>
          <w:color w:val="auto"/>
          <w:sz w:val="21"/>
          <w:szCs w:val="21"/>
          <w:highlight w:val="none"/>
        </w:rPr>
        <w:t>人名称：</w:t>
      </w:r>
    </w:p>
    <w:p>
      <w:pPr>
        <w:pStyle w:val="4"/>
        <w:tabs>
          <w:tab w:val="left" w:pos="5665"/>
          <w:tab w:val="right" w:pos="8360"/>
        </w:tabs>
        <w:spacing w:line="400" w:lineRule="exact"/>
        <w:ind w:firstLine="525" w:firstLineChars="250"/>
        <w:jc w:val="left"/>
        <w:rPr>
          <w:rFonts w:hint="eastAsia" w:ascii="方正仿宋_GBK" w:hAnsi="方正仿宋_GBK" w:eastAsia="方正仿宋_GBK" w:cs="方正仿宋_GBK"/>
          <w:color w:val="auto"/>
          <w:sz w:val="21"/>
          <w:szCs w:val="21"/>
          <w:highlight w:val="none"/>
          <w:u w:val="single"/>
        </w:rPr>
      </w:pPr>
      <w:r>
        <w:rPr>
          <w:rFonts w:hint="eastAsia" w:ascii="方正仿宋_GBK" w:hAnsi="方正仿宋_GBK" w:eastAsia="方正仿宋_GBK" w:cs="方正仿宋_GBK"/>
          <w:color w:val="auto"/>
          <w:sz w:val="21"/>
          <w:szCs w:val="21"/>
          <w:highlight w:val="none"/>
        </w:rPr>
        <w:t>(公章)</w:t>
      </w:r>
    </w:p>
    <w:p>
      <w:pPr>
        <w:pStyle w:val="4"/>
        <w:tabs>
          <w:tab w:val="left" w:pos="5665"/>
          <w:tab w:val="right" w:pos="8360"/>
        </w:tabs>
        <w:spacing w:line="400" w:lineRule="exact"/>
        <w:ind w:firstLine="525" w:firstLineChars="250"/>
        <w:jc w:val="left"/>
        <w:rPr>
          <w:rFonts w:hint="eastAsia" w:ascii="方正仿宋_GBK" w:hAnsi="方正仿宋_GBK" w:eastAsia="方正仿宋_GBK" w:cs="方正仿宋_GBK"/>
          <w:color w:val="auto"/>
          <w:sz w:val="21"/>
          <w:szCs w:val="21"/>
          <w:highlight w:val="none"/>
          <w:u w:val="single"/>
        </w:rPr>
      </w:pPr>
      <w:r>
        <w:rPr>
          <w:rFonts w:hint="eastAsia" w:ascii="方正仿宋_GBK" w:hAnsi="方正仿宋_GBK" w:eastAsia="方正仿宋_GBK" w:cs="方正仿宋_GBK"/>
          <w:color w:val="auto"/>
          <w:sz w:val="21"/>
          <w:szCs w:val="21"/>
          <w:highlight w:val="none"/>
        </w:rPr>
        <w:t>日期：</w:t>
      </w:r>
    </w:p>
    <w:p>
      <w:pPr>
        <w:pStyle w:val="3"/>
        <w:spacing w:line="240" w:lineRule="auto"/>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相关承诺书</w:t>
      </w:r>
    </w:p>
    <w:p>
      <w:pPr>
        <w:widowControl/>
        <w:spacing w:after="200" w:line="276" w:lineRule="auto"/>
        <w:jc w:val="center"/>
        <w:rPr>
          <w:rFonts w:hint="eastAsia" w:ascii="方正仿宋_GBK" w:hAnsi="方正仿宋_GBK" w:eastAsia="方正仿宋_GBK" w:cs="方正仿宋_GBK"/>
          <w:b/>
          <w:color w:val="auto"/>
          <w:sz w:val="36"/>
          <w:szCs w:val="36"/>
          <w:highlight w:val="none"/>
        </w:rPr>
      </w:pPr>
      <w:r>
        <w:rPr>
          <w:rFonts w:hint="eastAsia" w:ascii="方正仿宋_GBK" w:hAnsi="方正仿宋_GBK" w:eastAsia="方正仿宋_GBK" w:cs="方正仿宋_GBK"/>
          <w:b/>
          <w:color w:val="auto"/>
          <w:sz w:val="36"/>
          <w:szCs w:val="36"/>
          <w:highlight w:val="none"/>
        </w:rPr>
        <w:t>相关承诺书</w:t>
      </w:r>
    </w:p>
    <w:p>
      <w:pPr>
        <w:autoSpaceDE w:val="0"/>
        <w:autoSpaceDN w:val="0"/>
        <w:spacing w:before="64"/>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致： 南通轨道交通集团有限公司</w:t>
      </w:r>
    </w:p>
    <w:p>
      <w:pPr>
        <w:pStyle w:val="4"/>
        <w:spacing w:line="400" w:lineRule="exact"/>
        <w:ind w:firstLine="555"/>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我公司自愿参加贵单位</w:t>
      </w:r>
      <w:r>
        <w:rPr>
          <w:rFonts w:hint="eastAsia" w:ascii="方正仿宋_GBK" w:hAnsi="方正仿宋_GBK" w:eastAsia="方正仿宋_GBK" w:cs="方正仿宋_GBK"/>
          <w:color w:val="auto"/>
          <w:sz w:val="21"/>
          <w:szCs w:val="21"/>
          <w:highlight w:val="none"/>
          <w:lang w:val="en-US" w:eastAsia="zh-CN"/>
        </w:rPr>
        <w:t>税务顾问</w:t>
      </w:r>
      <w:r>
        <w:rPr>
          <w:rFonts w:hint="eastAsia" w:ascii="方正仿宋_GBK" w:hAnsi="方正仿宋_GBK" w:eastAsia="方正仿宋_GBK" w:cs="方正仿宋_GBK"/>
          <w:color w:val="auto"/>
          <w:sz w:val="21"/>
          <w:szCs w:val="21"/>
          <w:highlight w:val="none"/>
        </w:rPr>
        <w:t>服务项目的</w:t>
      </w:r>
      <w:r>
        <w:rPr>
          <w:rFonts w:hint="eastAsia" w:ascii="方正仿宋_GBK" w:hAnsi="方正仿宋_GBK" w:eastAsia="方正仿宋_GBK" w:cs="方正仿宋_GBK"/>
          <w:color w:val="auto"/>
          <w:sz w:val="21"/>
          <w:szCs w:val="21"/>
          <w:highlight w:val="none"/>
          <w:lang w:eastAsia="zh-CN"/>
        </w:rPr>
        <w:t>报价</w:t>
      </w:r>
      <w:r>
        <w:rPr>
          <w:rFonts w:hint="eastAsia" w:ascii="方正仿宋_GBK" w:hAnsi="方正仿宋_GBK" w:eastAsia="方正仿宋_GBK" w:cs="方正仿宋_GBK"/>
          <w:color w:val="auto"/>
          <w:sz w:val="21"/>
          <w:szCs w:val="21"/>
          <w:highlight w:val="none"/>
        </w:rPr>
        <w:t>，在此我公司承诺：根据贵单位提出的资格审查合格条件标准和要求，本公司企业财务和经营状况良好，具备履行合同能力，近三年内无不良经营行为，未处于被责令停业，</w:t>
      </w:r>
      <w:r>
        <w:rPr>
          <w:rFonts w:hint="eastAsia" w:ascii="方正仿宋_GBK" w:hAnsi="方正仿宋_GBK" w:eastAsia="方正仿宋_GBK" w:cs="方正仿宋_GBK"/>
          <w:color w:val="auto"/>
          <w:sz w:val="21"/>
          <w:szCs w:val="21"/>
          <w:highlight w:val="none"/>
          <w:lang w:eastAsia="zh-CN"/>
        </w:rPr>
        <w:t>报价</w:t>
      </w:r>
      <w:r>
        <w:rPr>
          <w:rFonts w:hint="eastAsia" w:ascii="方正仿宋_GBK" w:hAnsi="方正仿宋_GBK" w:eastAsia="方正仿宋_GBK" w:cs="方正仿宋_GBK"/>
          <w:color w:val="auto"/>
          <w:sz w:val="21"/>
          <w:szCs w:val="21"/>
          <w:highlight w:val="none"/>
        </w:rPr>
        <w:t>资格被取消或者财产被接管，冻结和破产状态；20</w:t>
      </w:r>
      <w:r>
        <w:rPr>
          <w:rFonts w:hint="eastAsia" w:ascii="方正仿宋_GBK" w:hAnsi="方正仿宋_GBK" w:eastAsia="方正仿宋_GBK" w:cs="方正仿宋_GBK"/>
          <w:color w:val="auto"/>
          <w:sz w:val="21"/>
          <w:szCs w:val="21"/>
          <w:highlight w:val="none"/>
          <w:lang w:val="en-US" w:eastAsia="zh-CN"/>
        </w:rPr>
        <w:t>21</w:t>
      </w:r>
      <w:r>
        <w:rPr>
          <w:rFonts w:hint="eastAsia" w:ascii="方正仿宋_GBK" w:hAnsi="方正仿宋_GBK" w:eastAsia="方正仿宋_GBK" w:cs="方正仿宋_GBK"/>
          <w:color w:val="auto"/>
          <w:sz w:val="21"/>
          <w:szCs w:val="21"/>
          <w:highlight w:val="none"/>
        </w:rPr>
        <w:t>年</w:t>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t>月</w:t>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t>日至20</w:t>
      </w:r>
      <w:r>
        <w:rPr>
          <w:rFonts w:hint="eastAsia" w:ascii="方正仿宋_GBK" w:hAnsi="方正仿宋_GBK" w:eastAsia="方正仿宋_GBK" w:cs="方正仿宋_GBK"/>
          <w:color w:val="auto"/>
          <w:sz w:val="21"/>
          <w:szCs w:val="21"/>
          <w:highlight w:val="none"/>
          <w:lang w:val="en-US" w:eastAsia="zh-CN"/>
        </w:rPr>
        <w:t>23</w:t>
      </w:r>
      <w:r>
        <w:rPr>
          <w:rFonts w:hint="eastAsia" w:ascii="方正仿宋_GBK" w:hAnsi="方正仿宋_GBK" w:eastAsia="方正仿宋_GBK" w:cs="方正仿宋_GBK"/>
          <w:color w:val="auto"/>
          <w:sz w:val="21"/>
          <w:szCs w:val="21"/>
          <w:highlight w:val="none"/>
        </w:rPr>
        <w:t>年</w:t>
      </w:r>
      <w:r>
        <w:rPr>
          <w:rFonts w:hint="eastAsia" w:ascii="方正仿宋_GBK" w:hAnsi="方正仿宋_GBK" w:eastAsia="方正仿宋_GBK" w:cs="方正仿宋_GBK"/>
          <w:color w:val="auto"/>
          <w:sz w:val="21"/>
          <w:szCs w:val="21"/>
          <w:highlight w:val="none"/>
          <w:lang w:val="en-US" w:eastAsia="zh-CN"/>
        </w:rPr>
        <w:t>12</w:t>
      </w:r>
      <w:r>
        <w:rPr>
          <w:rFonts w:hint="eastAsia" w:ascii="方正仿宋_GBK" w:hAnsi="方正仿宋_GBK" w:eastAsia="方正仿宋_GBK" w:cs="方正仿宋_GBK"/>
          <w:color w:val="auto"/>
          <w:sz w:val="21"/>
          <w:szCs w:val="21"/>
          <w:highlight w:val="none"/>
        </w:rPr>
        <w:t>月</w:t>
      </w:r>
      <w:r>
        <w:rPr>
          <w:rFonts w:hint="eastAsia" w:ascii="方正仿宋_GBK" w:hAnsi="方正仿宋_GBK" w:eastAsia="方正仿宋_GBK" w:cs="方正仿宋_GBK"/>
          <w:color w:val="auto"/>
          <w:sz w:val="21"/>
          <w:szCs w:val="21"/>
          <w:highlight w:val="none"/>
          <w:lang w:val="en-US" w:eastAsia="zh-CN"/>
        </w:rPr>
        <w:t>31</w:t>
      </w:r>
      <w:r>
        <w:rPr>
          <w:rFonts w:hint="eastAsia" w:ascii="方正仿宋_GBK" w:hAnsi="方正仿宋_GBK" w:eastAsia="方正仿宋_GBK" w:cs="方正仿宋_GBK"/>
          <w:color w:val="auto"/>
          <w:sz w:val="21"/>
          <w:szCs w:val="21"/>
          <w:highlight w:val="none"/>
        </w:rPr>
        <w:t>日没有因骗取中标或者严重违约以及发生重大质量、安全生产事故等问题，被有关部门暂停</w:t>
      </w:r>
      <w:r>
        <w:rPr>
          <w:rFonts w:hint="eastAsia" w:ascii="方正仿宋_GBK" w:hAnsi="方正仿宋_GBK" w:eastAsia="方正仿宋_GBK" w:cs="方正仿宋_GBK"/>
          <w:color w:val="auto"/>
          <w:sz w:val="21"/>
          <w:szCs w:val="21"/>
          <w:highlight w:val="none"/>
          <w:lang w:eastAsia="zh-CN"/>
        </w:rPr>
        <w:t>报价</w:t>
      </w:r>
      <w:r>
        <w:rPr>
          <w:rFonts w:hint="eastAsia" w:ascii="方正仿宋_GBK" w:hAnsi="方正仿宋_GBK" w:eastAsia="方正仿宋_GBK" w:cs="方正仿宋_GBK"/>
          <w:color w:val="auto"/>
          <w:sz w:val="21"/>
          <w:szCs w:val="21"/>
          <w:highlight w:val="none"/>
        </w:rPr>
        <w:t>资格并在暂停期内的。本公司递交的</w:t>
      </w:r>
      <w:r>
        <w:rPr>
          <w:rFonts w:hint="eastAsia" w:ascii="方正仿宋_GBK" w:hAnsi="方正仿宋_GBK" w:eastAsia="方正仿宋_GBK" w:cs="方正仿宋_GBK"/>
          <w:color w:val="auto"/>
          <w:sz w:val="21"/>
          <w:szCs w:val="21"/>
          <w:highlight w:val="none"/>
          <w:lang w:eastAsia="zh-CN"/>
        </w:rPr>
        <w:t>报价</w:t>
      </w:r>
      <w:r>
        <w:rPr>
          <w:rFonts w:hint="eastAsia" w:ascii="方正仿宋_GBK" w:hAnsi="方正仿宋_GBK" w:eastAsia="方正仿宋_GBK" w:cs="方正仿宋_GBK"/>
          <w:color w:val="auto"/>
          <w:sz w:val="21"/>
          <w:szCs w:val="21"/>
          <w:highlight w:val="none"/>
        </w:rPr>
        <w:t>文件中的内容没有隐瞒、虚假、伪造等弄虚作假行为。发现我公司有以上行为，贵公司可以拒绝我公司</w:t>
      </w:r>
      <w:r>
        <w:rPr>
          <w:rFonts w:hint="eastAsia" w:ascii="方正仿宋_GBK" w:hAnsi="方正仿宋_GBK" w:eastAsia="方正仿宋_GBK" w:cs="方正仿宋_GBK"/>
          <w:color w:val="auto"/>
          <w:sz w:val="21"/>
          <w:szCs w:val="21"/>
          <w:highlight w:val="none"/>
          <w:lang w:eastAsia="zh-CN"/>
        </w:rPr>
        <w:t>报价</w:t>
      </w:r>
      <w:r>
        <w:rPr>
          <w:rFonts w:hint="eastAsia" w:ascii="方正仿宋_GBK" w:hAnsi="方正仿宋_GBK" w:eastAsia="方正仿宋_GBK" w:cs="方正仿宋_GBK"/>
          <w:color w:val="auto"/>
          <w:sz w:val="21"/>
          <w:szCs w:val="21"/>
          <w:highlight w:val="none"/>
        </w:rPr>
        <w:t>，如已中标，可取消我公司中标资格，并接受行政主管部门对我公司弄虚作假、违反公平和诚实信用原则做出的任何处理。</w:t>
      </w:r>
    </w:p>
    <w:p>
      <w:pPr>
        <w:autoSpaceDE w:val="0"/>
        <w:autoSpaceDN w:val="0"/>
        <w:spacing w:before="64" w:line="360" w:lineRule="auto"/>
        <w:jc w:val="left"/>
        <w:rPr>
          <w:rFonts w:hint="eastAsia" w:ascii="方正仿宋_GBK" w:hAnsi="方正仿宋_GBK" w:eastAsia="方正仿宋_GBK" w:cs="方正仿宋_GBK"/>
          <w:color w:val="000000"/>
          <w:kern w:val="0"/>
          <w:szCs w:val="21"/>
        </w:rPr>
      </w:pPr>
    </w:p>
    <w:p>
      <w:pPr>
        <w:autoSpaceDE w:val="0"/>
        <w:autoSpaceDN w:val="0"/>
        <w:spacing w:before="64"/>
        <w:jc w:val="left"/>
        <w:rPr>
          <w:rFonts w:hint="eastAsia" w:ascii="方正仿宋_GBK" w:hAnsi="方正仿宋_GBK" w:eastAsia="方正仿宋_GBK" w:cs="方正仿宋_GBK"/>
          <w:color w:val="000000"/>
          <w:kern w:val="0"/>
          <w:szCs w:val="21"/>
        </w:rPr>
      </w:pPr>
    </w:p>
    <w:p>
      <w:pPr>
        <w:autoSpaceDE w:val="0"/>
        <w:autoSpaceDN w:val="0"/>
        <w:spacing w:before="64"/>
        <w:jc w:val="left"/>
        <w:rPr>
          <w:rFonts w:hint="eastAsia" w:ascii="方正仿宋_GBK" w:hAnsi="方正仿宋_GBK" w:eastAsia="方正仿宋_GBK" w:cs="方正仿宋_GBK"/>
          <w:color w:val="000000"/>
          <w:kern w:val="0"/>
          <w:szCs w:val="21"/>
        </w:rPr>
      </w:pPr>
    </w:p>
    <w:p>
      <w:pPr>
        <w:autoSpaceDE w:val="0"/>
        <w:autoSpaceDN w:val="0"/>
        <w:ind w:firstLine="4252" w:firstLineChars="2025"/>
        <w:textAlignment w:val="bottom"/>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eastAsia="zh-CN"/>
        </w:rPr>
        <w:t>报价</w:t>
      </w:r>
      <w:r>
        <w:rPr>
          <w:rFonts w:hint="eastAsia" w:ascii="方正仿宋_GBK" w:hAnsi="方正仿宋_GBK" w:eastAsia="方正仿宋_GBK" w:cs="方正仿宋_GBK"/>
          <w:szCs w:val="21"/>
        </w:rPr>
        <w:t>人名称（盖章）：</w:t>
      </w:r>
    </w:p>
    <w:p>
      <w:pPr>
        <w:autoSpaceDE w:val="0"/>
        <w:autoSpaceDN w:val="0"/>
        <w:ind w:firstLine="4252" w:firstLineChars="2025"/>
        <w:textAlignment w:val="bottom"/>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法定代表人或授权代表签字：</w:t>
      </w:r>
    </w:p>
    <w:p>
      <w:pPr>
        <w:autoSpaceDE w:val="0"/>
        <w:autoSpaceDN w:val="0"/>
        <w:ind w:firstLine="4252" w:firstLineChars="2025"/>
        <w:textAlignment w:val="bottom"/>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日期：</w:t>
      </w:r>
    </w:p>
    <w:p>
      <w:pPr>
        <w:pStyle w:val="3"/>
        <w:spacing w:line="24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授权委托书</w:t>
      </w:r>
    </w:p>
    <w:p>
      <w:pPr>
        <w:widowControl/>
        <w:spacing w:after="200" w:line="276"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授权委托书</w:t>
      </w:r>
    </w:p>
    <w:p>
      <w:pPr>
        <w:pStyle w:val="4"/>
        <w:spacing w:line="400" w:lineRule="exact"/>
        <w:jc w:val="left"/>
        <w:rPr>
          <w:rFonts w:hint="eastAsia" w:ascii="方正仿宋_GBK" w:hAnsi="方正仿宋_GBK" w:eastAsia="方正仿宋_GBK" w:cs="方正仿宋_GBK"/>
          <w:sz w:val="21"/>
          <w:szCs w:val="21"/>
        </w:rPr>
      </w:pPr>
    </w:p>
    <w:p>
      <w:pPr>
        <w:ind w:firstLine="420" w:firstLineChars="200"/>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授权委托书声明：本人（姓名）系（单位全称）的法定代表人，现代表本公司授权我单位（部门、职务、姓名）作为本公司的合法代理人，以（单位名称）的名义参加南通轨道交通集团有限公司的税务审计服务项目</w:t>
      </w:r>
      <w:r>
        <w:rPr>
          <w:rFonts w:hint="eastAsia" w:ascii="方正仿宋_GBK" w:hAnsi="方正仿宋_GBK" w:eastAsia="方正仿宋_GBK" w:cs="方正仿宋_GBK"/>
          <w:szCs w:val="21"/>
          <w:lang w:eastAsia="zh-CN"/>
        </w:rPr>
        <w:t>报价</w:t>
      </w:r>
      <w:r>
        <w:rPr>
          <w:rFonts w:hint="eastAsia" w:ascii="方正仿宋_GBK" w:hAnsi="方正仿宋_GBK" w:eastAsia="方正仿宋_GBK" w:cs="方正仿宋_GBK"/>
          <w:szCs w:val="21"/>
        </w:rPr>
        <w:t>。授权代表签署与本次</w:t>
      </w:r>
      <w:r>
        <w:rPr>
          <w:rFonts w:hint="eastAsia" w:ascii="方正仿宋_GBK" w:hAnsi="方正仿宋_GBK" w:eastAsia="方正仿宋_GBK" w:cs="方正仿宋_GBK"/>
          <w:szCs w:val="21"/>
          <w:lang w:val="en-US" w:eastAsia="zh-CN"/>
        </w:rPr>
        <w:t>询价</w:t>
      </w:r>
      <w:r>
        <w:rPr>
          <w:rFonts w:hint="eastAsia" w:ascii="方正仿宋_GBK" w:hAnsi="方正仿宋_GBK" w:eastAsia="方正仿宋_GBK" w:cs="方正仿宋_GBK"/>
          <w:szCs w:val="21"/>
        </w:rPr>
        <w:t>相关的一切文件和处理与之有关的一切事务，本人均予以承认。</w:t>
      </w:r>
    </w:p>
    <w:p>
      <w:pPr>
        <w:ind w:firstLine="420" w:firstLineChars="200"/>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授权委托人无转委托权。</w:t>
      </w:r>
    </w:p>
    <w:p>
      <w:pPr>
        <w:ind w:firstLine="420" w:firstLineChars="200"/>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本授权书于年月日签字或盖章后生效，特此声明。</w:t>
      </w:r>
    </w:p>
    <w:p>
      <w:pPr>
        <w:pStyle w:val="4"/>
        <w:spacing w:line="400" w:lineRule="exact"/>
        <w:ind w:firstLine="420"/>
        <w:jc w:val="left"/>
        <w:rPr>
          <w:rFonts w:hint="eastAsia" w:ascii="方正仿宋_GBK" w:hAnsi="方正仿宋_GBK" w:eastAsia="方正仿宋_GBK" w:cs="方正仿宋_GBK"/>
          <w:sz w:val="21"/>
          <w:szCs w:val="21"/>
        </w:rPr>
      </w:pPr>
    </w:p>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授权委托人（签字或盖章）：</w:t>
      </w:r>
    </w:p>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部门：      职务：    电话：</w:t>
      </w:r>
    </w:p>
    <w:p>
      <w:pPr>
        <w:jc w:val="left"/>
        <w:rPr>
          <w:rFonts w:hint="eastAsia" w:ascii="方正仿宋_GBK" w:hAnsi="方正仿宋_GBK" w:eastAsia="方正仿宋_GBK" w:cs="方正仿宋_GBK"/>
          <w:szCs w:val="21"/>
        </w:rPr>
      </w:pPr>
    </w:p>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eastAsia="zh-CN"/>
        </w:rPr>
        <w:t>报价</w:t>
      </w:r>
      <w:r>
        <w:rPr>
          <w:rFonts w:hint="eastAsia" w:ascii="方正仿宋_GBK" w:hAnsi="方正仿宋_GBK" w:eastAsia="方正仿宋_GBK" w:cs="方正仿宋_GBK"/>
          <w:szCs w:val="21"/>
        </w:rPr>
        <w:t>单位（公章）：</w:t>
      </w:r>
    </w:p>
    <w:p>
      <w:pPr>
        <w:jc w:val="left"/>
        <w:rPr>
          <w:rFonts w:hint="eastAsia" w:ascii="方正仿宋_GBK" w:hAnsi="方正仿宋_GBK" w:eastAsia="方正仿宋_GBK" w:cs="方正仿宋_GBK"/>
          <w:szCs w:val="21"/>
        </w:rPr>
      </w:pPr>
    </w:p>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法定代表人（签字或盖章）：</w:t>
      </w:r>
    </w:p>
    <w:p>
      <w:pPr>
        <w:jc w:val="left"/>
        <w:rPr>
          <w:rFonts w:hint="eastAsia" w:ascii="方正仿宋_GBK" w:hAnsi="方正仿宋_GBK" w:eastAsia="方正仿宋_GBK" w:cs="方正仿宋_GBK"/>
          <w:szCs w:val="21"/>
        </w:rPr>
      </w:pPr>
    </w:p>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日期：年  月   日</w:t>
      </w:r>
    </w:p>
    <w:p>
      <w:pPr>
        <w:pStyle w:val="4"/>
        <w:spacing w:line="400" w:lineRule="exact"/>
        <w:jc w:val="left"/>
        <w:rPr>
          <w:rFonts w:hint="eastAsia" w:ascii="方正仿宋_GBK" w:hAnsi="方正仿宋_GBK" w:eastAsia="方正仿宋_GBK" w:cs="方正仿宋_GBK"/>
          <w:sz w:val="21"/>
          <w:szCs w:val="21"/>
        </w:rPr>
      </w:pPr>
    </w:p>
    <w:p>
      <w:pPr>
        <w:pStyle w:val="4"/>
        <w:spacing w:line="400" w:lineRule="exact"/>
        <w:jc w:val="left"/>
        <w:rPr>
          <w:rFonts w:hint="eastAsia" w:ascii="方正仿宋_GBK" w:hAnsi="方正仿宋_GBK" w:eastAsia="方正仿宋_GBK" w:cs="方正仿宋_GBK"/>
          <w:sz w:val="21"/>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4"/>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法人身份证粘贴处</w:t>
            </w:r>
          </w:p>
        </w:tc>
        <w:tc>
          <w:tcPr>
            <w:tcW w:w="4490" w:type="dxa"/>
            <w:noWrap w:val="0"/>
            <w:vAlign w:val="center"/>
          </w:tcPr>
          <w:p>
            <w:pPr>
              <w:pStyle w:val="4"/>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委托人身份证粘贴处</w:t>
            </w:r>
          </w:p>
        </w:tc>
      </w:tr>
    </w:tbl>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75D0A"/>
    <w:multiLevelType w:val="singleLevel"/>
    <w:tmpl w:val="04E75D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ZjY1OTkxZTI3MzUxYjY2ZjVmNjUzYmZiMzQ4YTIifQ=="/>
    <w:docVar w:name="KSO_WPS_MARK_KEY" w:val="ea306594-3613-4263-9795-4738fcd00510"/>
  </w:docVars>
  <w:rsids>
    <w:rsidRoot w:val="32C71CB3"/>
    <w:rsid w:val="04667BA7"/>
    <w:rsid w:val="056117E3"/>
    <w:rsid w:val="19B52D8F"/>
    <w:rsid w:val="1BF44611"/>
    <w:rsid w:val="28B25FF5"/>
    <w:rsid w:val="32C71CB3"/>
    <w:rsid w:val="4CBF0023"/>
    <w:rsid w:val="4F121247"/>
    <w:rsid w:val="52307388"/>
    <w:rsid w:val="608B64F2"/>
    <w:rsid w:val="61EE0FD6"/>
    <w:rsid w:val="634A6574"/>
    <w:rsid w:val="6A8A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New"/>
      <w:sz w:val="28"/>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3579</Words>
  <Characters>3728</Characters>
  <Lines>0</Lines>
  <Paragraphs>0</Paragraphs>
  <TotalTime>21</TotalTime>
  <ScaleCrop>false</ScaleCrop>
  <LinksUpToDate>false</LinksUpToDate>
  <CharactersWithSpaces>3840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2023-12-05T03:04:00Z</dcterms:created>
  <dc:creator>L大写</dc:creator>
  <cp:lastModifiedBy>L大写</cp:lastModifiedBy>
  <cp:lastPrinted>2024-01-29T09:12:00Z</cp:lastPrinted>
  <dcterms:modified xsi:type="dcterms:W3CDTF">2024-02-19T02:37:00Z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82D6666E135E4FE39939F536C762BC10_13</vt:lpwstr>
  </property>
</Properties>
</file>