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43EE03">
      <w:pPr>
        <w:jc w:val="center"/>
        <w:rPr>
          <w:sz w:val="44"/>
          <w:szCs w:val="44"/>
          <w:highlight w:val="none"/>
        </w:rPr>
      </w:pPr>
    </w:p>
    <w:p w14:paraId="212A8065">
      <w:pPr>
        <w:jc w:val="center"/>
        <w:rPr>
          <w:sz w:val="44"/>
          <w:szCs w:val="44"/>
          <w:highlight w:val="none"/>
        </w:rPr>
      </w:pPr>
    </w:p>
    <w:p w14:paraId="6DE94280">
      <w:pPr>
        <w:spacing w:line="720" w:lineRule="auto"/>
        <w:jc w:val="center"/>
        <w:rPr>
          <w:rFonts w:hint="eastAsia" w:eastAsia="黑体"/>
          <w:b/>
          <w:sz w:val="44"/>
          <w:szCs w:val="44"/>
          <w:highlight w:val="none"/>
          <w:lang w:eastAsia="zh-CN"/>
        </w:rPr>
      </w:pPr>
      <w:r>
        <w:rPr>
          <w:rFonts w:hint="eastAsia" w:eastAsia="黑体"/>
          <w:b/>
          <w:sz w:val="44"/>
          <w:szCs w:val="44"/>
          <w:highlight w:val="none"/>
          <w:lang w:eastAsia="zh-CN"/>
        </w:rPr>
        <w:t>南通轨道交通集团有限公司运营分公司2024年1、2号线变电及低压备件采购项目</w:t>
      </w:r>
      <w:bookmarkStart w:id="1681" w:name="_GoBack"/>
      <w:bookmarkEnd w:id="1681"/>
    </w:p>
    <w:p w14:paraId="1C3C10A1">
      <w:pPr>
        <w:jc w:val="center"/>
        <w:rPr>
          <w:rFonts w:eastAsia="宋体"/>
          <w:b/>
          <w:sz w:val="44"/>
          <w:szCs w:val="44"/>
          <w:highlight w:val="none"/>
        </w:rPr>
      </w:pPr>
    </w:p>
    <w:p w14:paraId="35CA844B">
      <w:pPr>
        <w:tabs>
          <w:tab w:val="left" w:pos="6100"/>
        </w:tabs>
        <w:jc w:val="center"/>
        <w:rPr>
          <w:rFonts w:hint="eastAsia" w:eastAsia="宋体"/>
          <w:sz w:val="20"/>
          <w:szCs w:val="20"/>
          <w:highlight w:val="none"/>
        </w:rPr>
      </w:pPr>
      <w:r>
        <w:rPr>
          <w:rFonts w:eastAsia="宋体"/>
          <w:sz w:val="28"/>
          <w:szCs w:val="28"/>
          <w:highlight w:val="none"/>
        </w:rPr>
        <w:t>招标编号：</w:t>
      </w:r>
      <w:r>
        <w:rPr>
          <w:rFonts w:hint="eastAsia" w:eastAsia="宋体"/>
          <w:sz w:val="28"/>
          <w:szCs w:val="28"/>
          <w:highlight w:val="none"/>
          <w:lang w:eastAsia="zh-CN"/>
        </w:rPr>
        <w:t xml:space="preserve">NTGY-2024-HW-ZB-003 </w:t>
      </w:r>
      <w:r>
        <w:rPr>
          <w:rFonts w:hint="eastAsia" w:eastAsia="宋体"/>
          <w:sz w:val="28"/>
          <w:szCs w:val="28"/>
          <w:highlight w:val="none"/>
        </w:rPr>
        <w:t xml:space="preserve"> </w:t>
      </w:r>
    </w:p>
    <w:p w14:paraId="228025B6">
      <w:pPr>
        <w:jc w:val="center"/>
        <w:rPr>
          <w:rFonts w:eastAsia="宋体"/>
          <w:sz w:val="44"/>
          <w:szCs w:val="44"/>
          <w:highlight w:val="none"/>
        </w:rPr>
      </w:pPr>
    </w:p>
    <w:p w14:paraId="37912B48">
      <w:pPr>
        <w:jc w:val="center"/>
        <w:rPr>
          <w:rFonts w:eastAsia="宋体"/>
          <w:sz w:val="44"/>
          <w:szCs w:val="44"/>
          <w:highlight w:val="none"/>
        </w:rPr>
      </w:pPr>
    </w:p>
    <w:p w14:paraId="7258146D">
      <w:pPr>
        <w:jc w:val="center"/>
        <w:rPr>
          <w:rFonts w:ascii="黑体" w:hAnsi="黑体" w:eastAsia="黑体"/>
          <w:b/>
          <w:sz w:val="84"/>
          <w:szCs w:val="72"/>
          <w:highlight w:val="none"/>
        </w:rPr>
      </w:pPr>
      <w:r>
        <w:rPr>
          <w:rFonts w:ascii="黑体" w:hAnsi="黑体" w:eastAsia="黑体"/>
          <w:b/>
          <w:sz w:val="84"/>
          <w:szCs w:val="72"/>
          <w:highlight w:val="none"/>
        </w:rPr>
        <w:t>招标文件</w:t>
      </w:r>
    </w:p>
    <w:p w14:paraId="5D59FAD8">
      <w:pPr>
        <w:jc w:val="center"/>
        <w:rPr>
          <w:rFonts w:eastAsia="宋体"/>
          <w:b/>
          <w:sz w:val="72"/>
          <w:szCs w:val="72"/>
          <w:highlight w:val="none"/>
        </w:rPr>
      </w:pPr>
      <w:r>
        <w:rPr>
          <w:rFonts w:eastAsia="宋体"/>
          <w:b/>
          <w:sz w:val="72"/>
          <w:szCs w:val="72"/>
          <w:highlight w:val="none"/>
        </w:rPr>
        <w:drawing>
          <wp:anchor distT="0" distB="0" distL="114300" distR="114300" simplePos="0" relativeHeight="251659264" behindDoc="1" locked="0" layoutInCell="1" allowOverlap="1">
            <wp:simplePos x="0" y="0"/>
            <wp:positionH relativeFrom="column">
              <wp:posOffset>2040255</wp:posOffset>
            </wp:positionH>
            <wp:positionV relativeFrom="paragraph">
              <wp:posOffset>536575</wp:posOffset>
            </wp:positionV>
            <wp:extent cx="1531620" cy="1259840"/>
            <wp:effectExtent l="0" t="0" r="0" b="16510"/>
            <wp:wrapNone/>
            <wp:docPr id="1" name="图片 2"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timg"/>
                    <pic:cNvPicPr>
                      <a:picLocks noChangeAspect="1"/>
                    </pic:cNvPicPr>
                  </pic:nvPicPr>
                  <pic:blipFill>
                    <a:blip r:embed="rId15">
                      <a:clrChange>
                        <a:clrFrom>
                          <a:srgbClr val="FFFFFF"/>
                        </a:clrFrom>
                        <a:clrTo>
                          <a:srgbClr val="FFFFFF">
                            <a:alpha val="0"/>
                          </a:srgbClr>
                        </a:clrTo>
                      </a:clrChange>
                    </a:blip>
                    <a:stretch>
                      <a:fillRect/>
                    </a:stretch>
                  </pic:blipFill>
                  <pic:spPr>
                    <a:xfrm>
                      <a:off x="0" y="0"/>
                      <a:ext cx="1531620" cy="1259840"/>
                    </a:xfrm>
                    <a:prstGeom prst="rect">
                      <a:avLst/>
                    </a:prstGeom>
                    <a:noFill/>
                    <a:ln>
                      <a:noFill/>
                    </a:ln>
                  </pic:spPr>
                </pic:pic>
              </a:graphicData>
            </a:graphic>
          </wp:anchor>
        </w:drawing>
      </w:r>
    </w:p>
    <w:p w14:paraId="319B9DFB">
      <w:pPr>
        <w:jc w:val="center"/>
        <w:rPr>
          <w:rFonts w:eastAsia="宋体"/>
          <w:b/>
          <w:sz w:val="72"/>
          <w:szCs w:val="72"/>
          <w:highlight w:val="none"/>
        </w:rPr>
      </w:pPr>
    </w:p>
    <w:p w14:paraId="07DAB42F">
      <w:pPr>
        <w:jc w:val="center"/>
        <w:rPr>
          <w:rFonts w:hint="eastAsia" w:eastAsia="宋体"/>
          <w:b/>
          <w:sz w:val="72"/>
          <w:szCs w:val="72"/>
          <w:highlight w:val="none"/>
        </w:rPr>
      </w:pPr>
    </w:p>
    <w:p w14:paraId="091E9F9F">
      <w:pPr>
        <w:jc w:val="center"/>
        <w:rPr>
          <w:rFonts w:eastAsia="宋体"/>
          <w:b/>
          <w:sz w:val="72"/>
          <w:szCs w:val="72"/>
          <w:highlight w:val="none"/>
        </w:rPr>
      </w:pPr>
    </w:p>
    <w:p w14:paraId="045A8C6A">
      <w:pPr>
        <w:jc w:val="center"/>
        <w:rPr>
          <w:rFonts w:eastAsia="宋体"/>
          <w:b/>
          <w:sz w:val="72"/>
          <w:szCs w:val="72"/>
          <w:highlight w:val="none"/>
        </w:rPr>
      </w:pPr>
    </w:p>
    <w:p w14:paraId="3E76879D">
      <w:pPr>
        <w:tabs>
          <w:tab w:val="left" w:pos="6200"/>
        </w:tabs>
        <w:spacing w:line="360" w:lineRule="auto"/>
        <w:jc w:val="center"/>
        <w:rPr>
          <w:rFonts w:ascii="黑体" w:hAnsi="黑体" w:eastAsia="黑体"/>
          <w:sz w:val="32"/>
          <w:szCs w:val="32"/>
          <w:highlight w:val="none"/>
        </w:rPr>
      </w:pPr>
      <w:r>
        <w:rPr>
          <w:rFonts w:ascii="黑体" w:hAnsi="黑体" w:eastAsia="黑体"/>
          <w:sz w:val="32"/>
          <w:szCs w:val="32"/>
          <w:highlight w:val="none"/>
        </w:rPr>
        <w:t>招标人：</w:t>
      </w:r>
      <w:r>
        <w:rPr>
          <w:rFonts w:hint="eastAsia" w:ascii="黑体" w:hAnsi="黑体" w:eastAsia="黑体"/>
          <w:sz w:val="32"/>
          <w:szCs w:val="32"/>
          <w:highlight w:val="none"/>
        </w:rPr>
        <w:t>南通轨道交通集团有限公司运营分公司</w:t>
      </w:r>
    </w:p>
    <w:p w14:paraId="7C6996DC">
      <w:pPr>
        <w:tabs>
          <w:tab w:val="left" w:pos="6200"/>
        </w:tabs>
        <w:spacing w:line="360" w:lineRule="auto"/>
        <w:jc w:val="center"/>
        <w:rPr>
          <w:rFonts w:hint="eastAsia" w:ascii="黑体" w:hAnsi="黑体" w:eastAsia="黑体"/>
          <w:sz w:val="32"/>
          <w:szCs w:val="32"/>
          <w:highlight w:val="none"/>
        </w:rPr>
      </w:pPr>
      <w:r>
        <w:rPr>
          <w:rFonts w:hint="eastAsia" w:ascii="黑体" w:hAnsi="黑体" w:eastAsia="黑体"/>
          <w:sz w:val="32"/>
          <w:szCs w:val="32"/>
          <w:highlight w:val="none"/>
        </w:rPr>
        <w:t>招标代理机构：苏世建设管理集团有限公司</w:t>
      </w:r>
    </w:p>
    <w:p w14:paraId="7C66A26B">
      <w:pPr>
        <w:tabs>
          <w:tab w:val="left" w:pos="6200"/>
        </w:tabs>
        <w:spacing w:line="360" w:lineRule="auto"/>
        <w:jc w:val="center"/>
        <w:rPr>
          <w:rFonts w:ascii="黑体" w:hAnsi="黑体" w:eastAsia="黑体"/>
          <w:sz w:val="32"/>
          <w:szCs w:val="32"/>
          <w:highlight w:val="none"/>
        </w:rPr>
      </w:pPr>
      <w:r>
        <w:rPr>
          <w:rFonts w:hint="eastAsia" w:ascii="黑体" w:hAnsi="黑体" w:eastAsia="黑体"/>
          <w:sz w:val="32"/>
          <w:szCs w:val="32"/>
          <w:highlight w:val="none"/>
        </w:rPr>
        <w:t>日  期：二〇二四年</w:t>
      </w:r>
      <w:r>
        <w:rPr>
          <w:rFonts w:hint="eastAsia" w:ascii="黑体" w:hAnsi="黑体" w:eastAsia="黑体"/>
          <w:sz w:val="32"/>
          <w:szCs w:val="32"/>
          <w:highlight w:val="none"/>
          <w:lang w:val="en-US" w:eastAsia="zh-CN"/>
        </w:rPr>
        <w:t>七</w:t>
      </w:r>
      <w:r>
        <w:rPr>
          <w:rFonts w:hint="eastAsia" w:ascii="黑体" w:hAnsi="黑体" w:eastAsia="黑体"/>
          <w:sz w:val="32"/>
          <w:szCs w:val="32"/>
          <w:highlight w:val="none"/>
        </w:rPr>
        <w:t>月</w:t>
      </w:r>
    </w:p>
    <w:p w14:paraId="2E021D4B">
      <w:pPr>
        <w:tabs>
          <w:tab w:val="left" w:pos="3760"/>
          <w:tab w:val="left" w:pos="5900"/>
        </w:tabs>
        <w:spacing w:line="360" w:lineRule="auto"/>
        <w:jc w:val="both"/>
        <w:rPr>
          <w:rFonts w:ascii="宋体" w:hAnsi="宋体" w:eastAsia="宋体"/>
          <w:sz w:val="20"/>
          <w:szCs w:val="20"/>
          <w:highlight w:val="none"/>
        </w:rPr>
        <w:sectPr>
          <w:headerReference r:id="rId4" w:type="first"/>
          <w:footerReference r:id="rId5" w:type="default"/>
          <w:headerReference r:id="rId3" w:type="even"/>
          <w:footerReference r:id="rId6" w:type="even"/>
          <w:pgSz w:w="11907" w:h="16840"/>
          <w:pgMar w:top="1418" w:right="1418" w:bottom="1418" w:left="1418" w:header="1021" w:footer="737" w:gutter="0"/>
          <w:cols w:space="720" w:num="1"/>
          <w:titlePg/>
          <w:docGrid w:type="lines" w:linePitch="302" w:charSpace="-205"/>
        </w:sectPr>
      </w:pPr>
    </w:p>
    <w:p w14:paraId="01333472">
      <w:pPr>
        <w:pStyle w:val="3"/>
        <w:numPr>
          <w:ilvl w:val="0"/>
          <w:numId w:val="0"/>
        </w:numPr>
        <w:bidi w:val="0"/>
        <w:ind w:left="432" w:leftChars="0" w:hanging="432" w:firstLineChars="0"/>
        <w:rPr>
          <w:highlight w:val="none"/>
        </w:rPr>
      </w:pPr>
      <w:r>
        <w:rPr>
          <w:highlight w:val="none"/>
        </w:rPr>
        <w:t>目</w:t>
      </w:r>
      <w:r>
        <w:rPr>
          <w:rFonts w:hint="eastAsia"/>
          <w:highlight w:val="none"/>
          <w:lang w:val="en-US" w:eastAsia="zh-CN"/>
        </w:rPr>
        <w:t xml:space="preserve">  </w:t>
      </w:r>
      <w:r>
        <w:rPr>
          <w:highlight w:val="none"/>
        </w:rPr>
        <w:t>录</w:t>
      </w:r>
    </w:p>
    <w:p w14:paraId="7635E5BD">
      <w:pPr>
        <w:pStyle w:val="42"/>
        <w:tabs>
          <w:tab w:val="right" w:leader="dot" w:pos="9354"/>
          <w:tab w:val="clear" w:pos="8030"/>
        </w:tabs>
        <w:rPr>
          <w:rFonts w:hint="eastAsia" w:ascii="宋体" w:hAnsi="宋体" w:eastAsia="宋体" w:cs="宋体"/>
          <w:highlight w:val="none"/>
        </w:rPr>
      </w:pPr>
      <w:r>
        <w:rPr>
          <w:highlight w:val="none"/>
        </w:rPr>
        <w:fldChar w:fldCharType="begin"/>
      </w:r>
      <w:r>
        <w:rPr>
          <w:highlight w:val="none"/>
        </w:rPr>
        <w:instrText xml:space="preserve">TOC \o "1-3" \h \u </w:instrText>
      </w:r>
      <w:r>
        <w:rPr>
          <w:highlight w:val="none"/>
        </w:rPr>
        <w:fldChar w:fldCharType="separate"/>
      </w: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_Toc22173 </w:instrText>
      </w:r>
      <w:r>
        <w:rPr>
          <w:rFonts w:hint="eastAsia" w:ascii="宋体" w:hAnsi="宋体" w:eastAsia="宋体" w:cs="宋体"/>
          <w:highlight w:val="none"/>
        </w:rPr>
        <w:fldChar w:fldCharType="separate"/>
      </w:r>
      <w:r>
        <w:rPr>
          <w:rFonts w:hint="eastAsia" w:ascii="宋体" w:hAnsi="宋体" w:eastAsia="宋体" w:cs="宋体"/>
          <w:highlight w:val="none"/>
        </w:rPr>
        <w:t>第一章 招标公告</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_Toc22173 \h </w:instrText>
      </w:r>
      <w:r>
        <w:rPr>
          <w:rFonts w:hint="eastAsia" w:ascii="宋体" w:hAnsi="宋体" w:eastAsia="宋体" w:cs="宋体"/>
          <w:highlight w:val="none"/>
        </w:rPr>
        <w:fldChar w:fldCharType="separate"/>
      </w:r>
      <w:r>
        <w:rPr>
          <w:rFonts w:hint="eastAsia" w:ascii="宋体" w:hAnsi="宋体" w:eastAsia="宋体" w:cs="宋体"/>
          <w:highlight w:val="none"/>
        </w:rPr>
        <w:t>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69E93B9">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_Toc27239 </w:instrText>
      </w:r>
      <w:r>
        <w:rPr>
          <w:rFonts w:hint="eastAsia" w:ascii="宋体" w:hAnsi="宋体" w:eastAsia="宋体" w:cs="宋体"/>
          <w:highlight w:val="none"/>
        </w:rPr>
        <w:fldChar w:fldCharType="separate"/>
      </w:r>
      <w:r>
        <w:rPr>
          <w:rFonts w:hint="eastAsia" w:ascii="宋体" w:hAnsi="宋体" w:eastAsia="宋体" w:cs="宋体"/>
          <w:bCs w:val="0"/>
          <w:highlight w:val="none"/>
        </w:rPr>
        <w:t>1. 招标条件</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_Toc27239 \h </w:instrText>
      </w:r>
      <w:r>
        <w:rPr>
          <w:rFonts w:hint="eastAsia" w:ascii="宋体" w:hAnsi="宋体" w:eastAsia="宋体" w:cs="宋体"/>
          <w:highlight w:val="none"/>
        </w:rPr>
        <w:fldChar w:fldCharType="separate"/>
      </w:r>
      <w:r>
        <w:rPr>
          <w:rFonts w:hint="eastAsia" w:ascii="宋体" w:hAnsi="宋体" w:eastAsia="宋体" w:cs="宋体"/>
          <w:highlight w:val="none"/>
        </w:rPr>
        <w:t>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19A54A4">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_Toc21951 </w:instrText>
      </w:r>
      <w:r>
        <w:rPr>
          <w:rFonts w:hint="eastAsia" w:ascii="宋体" w:hAnsi="宋体" w:eastAsia="宋体" w:cs="宋体"/>
          <w:highlight w:val="none"/>
        </w:rPr>
        <w:fldChar w:fldCharType="separate"/>
      </w:r>
      <w:r>
        <w:rPr>
          <w:rFonts w:hint="eastAsia" w:ascii="宋体" w:hAnsi="宋体" w:eastAsia="宋体" w:cs="宋体"/>
          <w:bCs w:val="0"/>
          <w:highlight w:val="none"/>
        </w:rPr>
        <w:t>2. 项目概况与招标范围</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_Toc21951 \h </w:instrText>
      </w:r>
      <w:r>
        <w:rPr>
          <w:rFonts w:hint="eastAsia" w:ascii="宋体" w:hAnsi="宋体" w:eastAsia="宋体" w:cs="宋体"/>
          <w:highlight w:val="none"/>
        </w:rPr>
        <w:fldChar w:fldCharType="separate"/>
      </w:r>
      <w:r>
        <w:rPr>
          <w:rFonts w:hint="eastAsia" w:ascii="宋体" w:hAnsi="宋体" w:eastAsia="宋体" w:cs="宋体"/>
          <w:highlight w:val="none"/>
        </w:rPr>
        <w:t>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C20831F">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_Toc1860 </w:instrText>
      </w:r>
      <w:r>
        <w:rPr>
          <w:rFonts w:hint="eastAsia" w:ascii="宋体" w:hAnsi="宋体" w:eastAsia="宋体" w:cs="宋体"/>
          <w:highlight w:val="none"/>
        </w:rPr>
        <w:fldChar w:fldCharType="separate"/>
      </w:r>
      <w:r>
        <w:rPr>
          <w:rFonts w:hint="eastAsia" w:ascii="宋体" w:hAnsi="宋体" w:eastAsia="宋体" w:cs="宋体"/>
          <w:bCs w:val="0"/>
          <w:highlight w:val="none"/>
        </w:rPr>
        <w:t>3. 投标人资格要求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_Toc1860 \h </w:instrText>
      </w:r>
      <w:r>
        <w:rPr>
          <w:rFonts w:hint="eastAsia" w:ascii="宋体" w:hAnsi="宋体" w:eastAsia="宋体" w:cs="宋体"/>
          <w:highlight w:val="none"/>
        </w:rPr>
        <w:fldChar w:fldCharType="separate"/>
      </w:r>
      <w:r>
        <w:rPr>
          <w:rFonts w:hint="eastAsia" w:ascii="宋体" w:hAnsi="宋体" w:eastAsia="宋体" w:cs="宋体"/>
          <w:highlight w:val="none"/>
        </w:rPr>
        <w:t>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26FFB56">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_Toc8444 </w:instrText>
      </w:r>
      <w:r>
        <w:rPr>
          <w:rFonts w:hint="eastAsia" w:ascii="宋体" w:hAnsi="宋体" w:eastAsia="宋体" w:cs="宋体"/>
          <w:highlight w:val="none"/>
        </w:rPr>
        <w:fldChar w:fldCharType="separate"/>
      </w:r>
      <w:r>
        <w:rPr>
          <w:rFonts w:hint="eastAsia" w:ascii="宋体" w:hAnsi="宋体" w:eastAsia="宋体" w:cs="宋体"/>
          <w:bCs w:val="0"/>
          <w:highlight w:val="none"/>
        </w:rPr>
        <w:t>4. 招标文件的获取</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_Toc8444 \h </w:instrText>
      </w:r>
      <w:r>
        <w:rPr>
          <w:rFonts w:hint="eastAsia" w:ascii="宋体" w:hAnsi="宋体" w:eastAsia="宋体" w:cs="宋体"/>
          <w:highlight w:val="none"/>
        </w:rPr>
        <w:fldChar w:fldCharType="separate"/>
      </w:r>
      <w:r>
        <w:rPr>
          <w:rFonts w:hint="eastAsia" w:ascii="宋体" w:hAnsi="宋体" w:eastAsia="宋体" w:cs="宋体"/>
          <w:highlight w:val="none"/>
        </w:rPr>
        <w:t>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AAF5D2C">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_Toc28204 </w:instrText>
      </w:r>
      <w:r>
        <w:rPr>
          <w:rFonts w:hint="eastAsia" w:ascii="宋体" w:hAnsi="宋体" w:eastAsia="宋体" w:cs="宋体"/>
          <w:highlight w:val="none"/>
        </w:rPr>
        <w:fldChar w:fldCharType="separate"/>
      </w:r>
      <w:r>
        <w:rPr>
          <w:rFonts w:hint="eastAsia" w:ascii="宋体" w:hAnsi="宋体" w:eastAsia="宋体" w:cs="宋体"/>
          <w:highlight w:val="none"/>
        </w:rPr>
        <w:t>5. 投标截止时间和开标时间</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_Toc28204 \h </w:instrText>
      </w:r>
      <w:r>
        <w:rPr>
          <w:rFonts w:hint="eastAsia" w:ascii="宋体" w:hAnsi="宋体" w:eastAsia="宋体" w:cs="宋体"/>
          <w:highlight w:val="none"/>
        </w:rPr>
        <w:fldChar w:fldCharType="separate"/>
      </w:r>
      <w:r>
        <w:rPr>
          <w:rFonts w:hint="eastAsia" w:ascii="宋体" w:hAnsi="宋体" w:eastAsia="宋体" w:cs="宋体"/>
          <w:highlight w:val="none"/>
        </w:rPr>
        <w:t>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E0B6695">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_Toc2050 </w:instrText>
      </w:r>
      <w:r>
        <w:rPr>
          <w:rFonts w:hint="eastAsia" w:ascii="宋体" w:hAnsi="宋体" w:eastAsia="宋体" w:cs="宋体"/>
          <w:highlight w:val="none"/>
        </w:rPr>
        <w:fldChar w:fldCharType="separate"/>
      </w:r>
      <w:r>
        <w:rPr>
          <w:rFonts w:hint="eastAsia" w:ascii="宋体" w:hAnsi="宋体" w:eastAsia="宋体" w:cs="宋体"/>
          <w:highlight w:val="none"/>
        </w:rPr>
        <w:t>6. 投标文件递交地点及开标地点</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_Toc2050 \h </w:instrText>
      </w:r>
      <w:r>
        <w:rPr>
          <w:rFonts w:hint="eastAsia" w:ascii="宋体" w:hAnsi="宋体" w:eastAsia="宋体" w:cs="宋体"/>
          <w:highlight w:val="none"/>
        </w:rPr>
        <w:fldChar w:fldCharType="separate"/>
      </w:r>
      <w:r>
        <w:rPr>
          <w:rFonts w:hint="eastAsia" w:ascii="宋体" w:hAnsi="宋体" w:eastAsia="宋体" w:cs="宋体"/>
          <w:highlight w:val="none"/>
        </w:rPr>
        <w:t>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A7357E9">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_Toc1284 </w:instrText>
      </w:r>
      <w:r>
        <w:rPr>
          <w:rFonts w:hint="eastAsia" w:ascii="宋体" w:hAnsi="宋体" w:eastAsia="宋体" w:cs="宋体"/>
          <w:highlight w:val="none"/>
        </w:rPr>
        <w:fldChar w:fldCharType="separate"/>
      </w:r>
      <w:r>
        <w:rPr>
          <w:rFonts w:hint="eastAsia" w:ascii="宋体" w:hAnsi="宋体" w:eastAsia="宋体" w:cs="宋体"/>
          <w:bCs w:val="0"/>
          <w:highlight w:val="none"/>
        </w:rPr>
        <w:t>7. 发布公告的媒介</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_Toc1284 \h </w:instrText>
      </w:r>
      <w:r>
        <w:rPr>
          <w:rFonts w:hint="eastAsia" w:ascii="宋体" w:hAnsi="宋体" w:eastAsia="宋体" w:cs="宋体"/>
          <w:highlight w:val="none"/>
        </w:rPr>
        <w:fldChar w:fldCharType="separate"/>
      </w:r>
      <w:r>
        <w:rPr>
          <w:rFonts w:hint="eastAsia" w:ascii="宋体" w:hAnsi="宋体" w:eastAsia="宋体" w:cs="宋体"/>
          <w:highlight w:val="none"/>
        </w:rPr>
        <w:t>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44A1782">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_Toc608 </w:instrText>
      </w:r>
      <w:r>
        <w:rPr>
          <w:rFonts w:hint="eastAsia" w:ascii="宋体" w:hAnsi="宋体" w:eastAsia="宋体" w:cs="宋体"/>
          <w:highlight w:val="none"/>
        </w:rPr>
        <w:fldChar w:fldCharType="separate"/>
      </w:r>
      <w:r>
        <w:rPr>
          <w:rFonts w:hint="eastAsia" w:ascii="宋体" w:hAnsi="宋体" w:eastAsia="宋体" w:cs="宋体"/>
          <w:bCs w:val="0"/>
          <w:highlight w:val="none"/>
        </w:rPr>
        <w:t>8. 联系方式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_Toc608 \h </w:instrText>
      </w:r>
      <w:r>
        <w:rPr>
          <w:rFonts w:hint="eastAsia" w:ascii="宋体" w:hAnsi="宋体" w:eastAsia="宋体" w:cs="宋体"/>
          <w:highlight w:val="none"/>
        </w:rPr>
        <w:fldChar w:fldCharType="separate"/>
      </w:r>
      <w:r>
        <w:rPr>
          <w:rFonts w:hint="eastAsia" w:ascii="宋体" w:hAnsi="宋体" w:eastAsia="宋体" w:cs="宋体"/>
          <w:highlight w:val="none"/>
        </w:rPr>
        <w:t>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A5C7BBD">
      <w:pPr>
        <w:pStyle w:val="4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_Toc29009 </w:instrText>
      </w:r>
      <w:r>
        <w:rPr>
          <w:rFonts w:hint="eastAsia" w:ascii="宋体" w:hAnsi="宋体" w:eastAsia="宋体" w:cs="宋体"/>
          <w:highlight w:val="none"/>
        </w:rPr>
        <w:fldChar w:fldCharType="separate"/>
      </w:r>
      <w:r>
        <w:rPr>
          <w:rFonts w:hint="eastAsia" w:ascii="宋体" w:hAnsi="宋体" w:eastAsia="宋体" w:cs="宋体"/>
          <w:highlight w:val="none"/>
        </w:rPr>
        <w:t>第二章 投标人须知</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_Toc29009 \h </w:instrText>
      </w:r>
      <w:r>
        <w:rPr>
          <w:rFonts w:hint="eastAsia" w:ascii="宋体" w:hAnsi="宋体" w:eastAsia="宋体" w:cs="宋体"/>
          <w:highlight w:val="none"/>
        </w:rPr>
        <w:fldChar w:fldCharType="separate"/>
      </w:r>
      <w:r>
        <w:rPr>
          <w:rFonts w:hint="eastAsia" w:ascii="宋体" w:hAnsi="宋体" w:eastAsia="宋体" w:cs="宋体"/>
          <w:highlight w:val="none"/>
        </w:rPr>
        <w:t>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B0BE2B8">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lang w:val="en-US" w:eastAsia="zh-CN"/>
        </w:rPr>
        <w:t>1.</w:t>
      </w: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_Toc25309 </w:instrText>
      </w:r>
      <w:r>
        <w:rPr>
          <w:rFonts w:hint="eastAsia" w:ascii="宋体" w:hAnsi="宋体" w:eastAsia="宋体" w:cs="宋体"/>
          <w:highlight w:val="none"/>
        </w:rPr>
        <w:fldChar w:fldCharType="separate"/>
      </w:r>
      <w:r>
        <w:rPr>
          <w:rFonts w:hint="eastAsia" w:ascii="宋体" w:hAnsi="宋体" w:eastAsia="宋体" w:cs="宋体"/>
          <w:highlight w:val="none"/>
        </w:rPr>
        <w:t>投标须知前附表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_Toc25309 \h </w:instrText>
      </w:r>
      <w:r>
        <w:rPr>
          <w:rFonts w:hint="eastAsia" w:ascii="宋体" w:hAnsi="宋体" w:eastAsia="宋体" w:cs="宋体"/>
          <w:highlight w:val="none"/>
        </w:rPr>
        <w:fldChar w:fldCharType="separate"/>
      </w:r>
      <w:r>
        <w:rPr>
          <w:rFonts w:hint="eastAsia" w:ascii="宋体" w:hAnsi="宋体" w:eastAsia="宋体" w:cs="宋体"/>
          <w:highlight w:val="none"/>
        </w:rPr>
        <w:t>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36561CA">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_Toc14545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1.1 项目概况</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_Toc14545 \h </w:instrText>
      </w:r>
      <w:r>
        <w:rPr>
          <w:rFonts w:hint="eastAsia" w:ascii="宋体" w:hAnsi="宋体" w:eastAsia="宋体" w:cs="宋体"/>
          <w:highlight w:val="none"/>
        </w:rPr>
        <w:fldChar w:fldCharType="separate"/>
      </w:r>
      <w:r>
        <w:rPr>
          <w:rFonts w:hint="eastAsia" w:ascii="宋体" w:hAnsi="宋体" w:eastAsia="宋体" w:cs="宋体"/>
          <w:highlight w:val="none"/>
        </w:rPr>
        <w:t>20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6AFFA88">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_Toc17950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1.2 招标项目的资金来源和落实情况</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_Toc17950 \h </w:instrText>
      </w:r>
      <w:r>
        <w:rPr>
          <w:rFonts w:hint="eastAsia" w:ascii="宋体" w:hAnsi="宋体" w:eastAsia="宋体" w:cs="宋体"/>
          <w:highlight w:val="none"/>
        </w:rPr>
        <w:fldChar w:fldCharType="separate"/>
      </w:r>
      <w:r>
        <w:rPr>
          <w:rFonts w:hint="eastAsia" w:ascii="宋体" w:hAnsi="宋体" w:eastAsia="宋体" w:cs="宋体"/>
          <w:highlight w:val="none"/>
        </w:rPr>
        <w:t>20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30FFD08">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_Toc999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1.3 招标范围、交货期、交货地点和技术性能指标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_Toc999 \h </w:instrText>
      </w:r>
      <w:r>
        <w:rPr>
          <w:rFonts w:hint="eastAsia" w:ascii="宋体" w:hAnsi="宋体" w:eastAsia="宋体" w:cs="宋体"/>
          <w:highlight w:val="none"/>
        </w:rPr>
        <w:fldChar w:fldCharType="separate"/>
      </w:r>
      <w:r>
        <w:rPr>
          <w:rFonts w:hint="eastAsia" w:ascii="宋体" w:hAnsi="宋体" w:eastAsia="宋体" w:cs="宋体"/>
          <w:highlight w:val="none"/>
        </w:rPr>
        <w:t>20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53DEC10">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_Toc8175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1.4 投标人资格要求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_Toc8175 \h </w:instrText>
      </w:r>
      <w:r>
        <w:rPr>
          <w:rFonts w:hint="eastAsia" w:ascii="宋体" w:hAnsi="宋体" w:eastAsia="宋体" w:cs="宋体"/>
          <w:highlight w:val="none"/>
        </w:rPr>
        <w:fldChar w:fldCharType="separate"/>
      </w:r>
      <w:r>
        <w:rPr>
          <w:rFonts w:hint="eastAsia" w:ascii="宋体" w:hAnsi="宋体" w:eastAsia="宋体" w:cs="宋体"/>
          <w:highlight w:val="none"/>
        </w:rPr>
        <w:t>20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DEDEB4A">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_Toc30814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1.5 费用承担</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_Toc30814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5F25810">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_Toc9071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1.6 保密</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_Toc9071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8111D31">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_Toc5966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1.7 语言文字</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_Toc5966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F21469F">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_Toc26087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1.8 计量单位</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_Toc26087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07A7E22">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_Toc7981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1.9 投标预备会</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_Toc7981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85EED34">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_Toc15179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1.10 分包</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_Toc15179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7E88A56">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_Toc24903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1.11 响应和偏差</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_Toc24903 \h </w:instrText>
      </w:r>
      <w:r>
        <w:rPr>
          <w:rFonts w:hint="eastAsia" w:ascii="宋体" w:hAnsi="宋体" w:eastAsia="宋体" w:cs="宋体"/>
          <w:highlight w:val="none"/>
        </w:rPr>
        <w:fldChar w:fldCharType="separate"/>
      </w:r>
      <w:r>
        <w:rPr>
          <w:rFonts w:hint="eastAsia" w:ascii="宋体" w:hAnsi="宋体" w:eastAsia="宋体" w:cs="宋体"/>
          <w:highlight w:val="none"/>
        </w:rPr>
        <w:t>21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239F7C4">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_Toc21578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2. </w:t>
      </w:r>
      <w:r>
        <w:rPr>
          <w:rFonts w:hint="eastAsia" w:ascii="宋体" w:hAnsi="宋体" w:eastAsia="宋体" w:cs="宋体"/>
          <w:bCs/>
          <w:szCs w:val="32"/>
          <w:highlight w:val="none"/>
        </w:rPr>
        <w:t>招标文件</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_Toc21578 \h </w:instrText>
      </w:r>
      <w:r>
        <w:rPr>
          <w:rFonts w:hint="eastAsia" w:ascii="宋体" w:hAnsi="宋体" w:eastAsia="宋体" w:cs="宋体"/>
          <w:highlight w:val="none"/>
        </w:rPr>
        <w:fldChar w:fldCharType="separate"/>
      </w:r>
      <w:r>
        <w:rPr>
          <w:rFonts w:hint="eastAsia" w:ascii="宋体" w:hAnsi="宋体" w:eastAsia="宋体" w:cs="宋体"/>
          <w:highlight w:val="none"/>
        </w:rPr>
        <w:t>22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565240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_Toc11339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2.1 招标文件的组成</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_Toc11339 \h </w:instrText>
      </w:r>
      <w:r>
        <w:rPr>
          <w:rFonts w:hint="eastAsia" w:ascii="宋体" w:hAnsi="宋体" w:eastAsia="宋体" w:cs="宋体"/>
          <w:highlight w:val="none"/>
        </w:rPr>
        <w:fldChar w:fldCharType="separate"/>
      </w:r>
      <w:r>
        <w:rPr>
          <w:rFonts w:hint="eastAsia" w:ascii="宋体" w:hAnsi="宋体" w:eastAsia="宋体" w:cs="宋体"/>
          <w:highlight w:val="none"/>
        </w:rPr>
        <w:t>22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65DE72C">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_Toc12634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2.2 招标文件的澄清</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_Toc12634 \h </w:instrText>
      </w:r>
      <w:r>
        <w:rPr>
          <w:rFonts w:hint="eastAsia" w:ascii="宋体" w:hAnsi="宋体" w:eastAsia="宋体" w:cs="宋体"/>
          <w:highlight w:val="none"/>
        </w:rPr>
        <w:fldChar w:fldCharType="separate"/>
      </w:r>
      <w:r>
        <w:rPr>
          <w:rFonts w:hint="eastAsia" w:ascii="宋体" w:hAnsi="宋体" w:eastAsia="宋体" w:cs="宋体"/>
          <w:highlight w:val="none"/>
        </w:rPr>
        <w:t>22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17E1639">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_Toc23144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2.3 招标文件的修改</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_Toc23144 \h </w:instrText>
      </w:r>
      <w:r>
        <w:rPr>
          <w:rFonts w:hint="eastAsia" w:ascii="宋体" w:hAnsi="宋体" w:eastAsia="宋体" w:cs="宋体"/>
          <w:highlight w:val="none"/>
        </w:rPr>
        <w:fldChar w:fldCharType="separate"/>
      </w:r>
      <w:r>
        <w:rPr>
          <w:rFonts w:hint="eastAsia" w:ascii="宋体" w:hAnsi="宋体" w:eastAsia="宋体" w:cs="宋体"/>
          <w:highlight w:val="none"/>
        </w:rPr>
        <w:t>22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B588A6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_Toc22585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2.4 招标文件的异议</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_Toc22585 \h </w:instrText>
      </w:r>
      <w:r>
        <w:rPr>
          <w:rFonts w:hint="eastAsia" w:ascii="宋体" w:hAnsi="宋体" w:eastAsia="宋体" w:cs="宋体"/>
          <w:highlight w:val="none"/>
        </w:rPr>
        <w:fldChar w:fldCharType="separate"/>
      </w:r>
      <w:r>
        <w:rPr>
          <w:rFonts w:hint="eastAsia" w:ascii="宋体" w:hAnsi="宋体" w:eastAsia="宋体" w:cs="宋体"/>
          <w:highlight w:val="none"/>
        </w:rPr>
        <w:t>23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54AE4E0">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_Toc20168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3. </w:t>
      </w:r>
      <w:r>
        <w:rPr>
          <w:rFonts w:hint="eastAsia" w:ascii="宋体" w:hAnsi="宋体" w:eastAsia="宋体" w:cs="宋体"/>
          <w:bCs/>
          <w:szCs w:val="32"/>
          <w:highlight w:val="none"/>
        </w:rPr>
        <w:t>投标文件</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_Toc20168 \h </w:instrText>
      </w:r>
      <w:r>
        <w:rPr>
          <w:rFonts w:hint="eastAsia" w:ascii="宋体" w:hAnsi="宋体" w:eastAsia="宋体" w:cs="宋体"/>
          <w:highlight w:val="none"/>
        </w:rPr>
        <w:fldChar w:fldCharType="separate"/>
      </w:r>
      <w:r>
        <w:rPr>
          <w:rFonts w:hint="eastAsia" w:ascii="宋体" w:hAnsi="宋体" w:eastAsia="宋体" w:cs="宋体"/>
          <w:highlight w:val="none"/>
        </w:rPr>
        <w:t>23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E76E7B8">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_Toc19014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3.1 投标文件的内容及格式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_Toc19014 \h </w:instrText>
      </w:r>
      <w:r>
        <w:rPr>
          <w:rFonts w:hint="eastAsia" w:ascii="宋体" w:hAnsi="宋体" w:eastAsia="宋体" w:cs="宋体"/>
          <w:highlight w:val="none"/>
        </w:rPr>
        <w:fldChar w:fldCharType="separate"/>
      </w:r>
      <w:r>
        <w:rPr>
          <w:rFonts w:hint="eastAsia" w:ascii="宋体" w:hAnsi="宋体" w:eastAsia="宋体" w:cs="宋体"/>
          <w:highlight w:val="none"/>
        </w:rPr>
        <w:t>23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61897E6">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_Toc28461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3.2 投标报价</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_Toc28461 \h </w:instrText>
      </w:r>
      <w:r>
        <w:rPr>
          <w:rFonts w:hint="eastAsia" w:ascii="宋体" w:hAnsi="宋体" w:eastAsia="宋体" w:cs="宋体"/>
          <w:highlight w:val="none"/>
        </w:rPr>
        <w:fldChar w:fldCharType="separate"/>
      </w:r>
      <w:r>
        <w:rPr>
          <w:rFonts w:hint="eastAsia" w:ascii="宋体" w:hAnsi="宋体" w:eastAsia="宋体" w:cs="宋体"/>
          <w:highlight w:val="none"/>
        </w:rPr>
        <w:t>23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452224B">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_Toc28743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3.3 投标有效期</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_Toc28743 \h </w:instrText>
      </w:r>
      <w:r>
        <w:rPr>
          <w:rFonts w:hint="eastAsia" w:ascii="宋体" w:hAnsi="宋体" w:eastAsia="宋体" w:cs="宋体"/>
          <w:highlight w:val="none"/>
        </w:rPr>
        <w:fldChar w:fldCharType="separate"/>
      </w:r>
      <w:r>
        <w:rPr>
          <w:rFonts w:hint="eastAsia" w:ascii="宋体" w:hAnsi="宋体" w:eastAsia="宋体" w:cs="宋体"/>
          <w:highlight w:val="none"/>
        </w:rPr>
        <w:t>23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A72C1A3">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_Toc16886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3.4 投标保证金（本项目无）</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_Toc16886 \h </w:instrText>
      </w:r>
      <w:r>
        <w:rPr>
          <w:rFonts w:hint="eastAsia" w:ascii="宋体" w:hAnsi="宋体" w:eastAsia="宋体" w:cs="宋体"/>
          <w:highlight w:val="none"/>
        </w:rPr>
        <w:fldChar w:fldCharType="separate"/>
      </w:r>
      <w:r>
        <w:rPr>
          <w:rFonts w:hint="eastAsia" w:ascii="宋体" w:hAnsi="宋体" w:eastAsia="宋体" w:cs="宋体"/>
          <w:highlight w:val="none"/>
        </w:rPr>
        <w:t>24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4EF162B">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_Toc17246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3.5 资格审查资料（适用于未进行资格预审的）</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_Toc17246 \h </w:instrText>
      </w:r>
      <w:r>
        <w:rPr>
          <w:rFonts w:hint="eastAsia" w:ascii="宋体" w:hAnsi="宋体" w:eastAsia="宋体" w:cs="宋体"/>
          <w:highlight w:val="none"/>
        </w:rPr>
        <w:fldChar w:fldCharType="separate"/>
      </w:r>
      <w:r>
        <w:rPr>
          <w:rFonts w:hint="eastAsia" w:ascii="宋体" w:hAnsi="宋体" w:eastAsia="宋体" w:cs="宋体"/>
          <w:highlight w:val="none"/>
        </w:rPr>
        <w:t>24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8BC04BE">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_Toc15227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3.6 备选投标方案</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_Toc15227 \h </w:instrText>
      </w:r>
      <w:r>
        <w:rPr>
          <w:rFonts w:hint="eastAsia" w:ascii="宋体" w:hAnsi="宋体" w:eastAsia="宋体" w:cs="宋体"/>
          <w:highlight w:val="none"/>
        </w:rPr>
        <w:fldChar w:fldCharType="separate"/>
      </w:r>
      <w:r>
        <w:rPr>
          <w:rFonts w:hint="eastAsia" w:ascii="宋体" w:hAnsi="宋体" w:eastAsia="宋体" w:cs="宋体"/>
          <w:highlight w:val="none"/>
        </w:rPr>
        <w:t>24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FD310D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_Toc32538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3.7 投标文件的编制</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_Toc32538 \h </w:instrText>
      </w:r>
      <w:r>
        <w:rPr>
          <w:rFonts w:hint="eastAsia" w:ascii="宋体" w:hAnsi="宋体" w:eastAsia="宋体" w:cs="宋体"/>
          <w:highlight w:val="none"/>
        </w:rPr>
        <w:fldChar w:fldCharType="separate"/>
      </w:r>
      <w:r>
        <w:rPr>
          <w:rFonts w:hint="eastAsia" w:ascii="宋体" w:hAnsi="宋体" w:eastAsia="宋体" w:cs="宋体"/>
          <w:highlight w:val="none"/>
        </w:rPr>
        <w:t>24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56BB57E">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_Toc3466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4. </w:t>
      </w:r>
      <w:r>
        <w:rPr>
          <w:rFonts w:hint="eastAsia" w:ascii="宋体" w:hAnsi="宋体" w:eastAsia="宋体" w:cs="宋体"/>
          <w:bCs/>
          <w:szCs w:val="32"/>
          <w:highlight w:val="none"/>
        </w:rPr>
        <w:t>投标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_Toc3466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79DF3D6">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_Toc32445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4.1 投标文件的密封和标记</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_Toc32445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FCB0A16">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_Toc7245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4.2 投标文件的递交</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_Toc7245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22E2238">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_Toc23567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4.3 投标文件的修改与撤回</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_Toc23567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774A89A">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_Toc10171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5. </w:t>
      </w:r>
      <w:r>
        <w:rPr>
          <w:rFonts w:hint="eastAsia" w:ascii="宋体" w:hAnsi="宋体" w:eastAsia="宋体" w:cs="宋体"/>
          <w:bCs/>
          <w:szCs w:val="32"/>
          <w:highlight w:val="none"/>
        </w:rPr>
        <w:t>开标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_Toc10171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679C9A0">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_Toc1428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5.1 开标时间和地点</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_Toc1428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351DF23">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_Toc26382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5.2 开标程序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_Toc26382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CFAB45D">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_Toc21472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5.3 开标异议</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_Toc21472 \h </w:instrText>
      </w:r>
      <w:r>
        <w:rPr>
          <w:rFonts w:hint="eastAsia" w:ascii="宋体" w:hAnsi="宋体" w:eastAsia="宋体" w:cs="宋体"/>
          <w:highlight w:val="none"/>
        </w:rPr>
        <w:fldChar w:fldCharType="separate"/>
      </w:r>
      <w:r>
        <w:rPr>
          <w:rFonts w:hint="eastAsia" w:ascii="宋体" w:hAnsi="宋体" w:eastAsia="宋体" w:cs="宋体"/>
          <w:highlight w:val="none"/>
        </w:rPr>
        <w:t>25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D55993B">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_Toc32343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6. </w:t>
      </w:r>
      <w:r>
        <w:rPr>
          <w:rFonts w:hint="eastAsia" w:ascii="宋体" w:hAnsi="宋体" w:eastAsia="宋体" w:cs="宋体"/>
          <w:bCs/>
          <w:szCs w:val="32"/>
          <w:highlight w:val="none"/>
        </w:rPr>
        <w:t>评标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_Toc32343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1325DFC">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_Toc32286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6.1 评标委员会</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_Toc32286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4813741">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_Toc19316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6.2 评标原则</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_Toc19316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9CCDD0D">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_Toc24293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6.3 评标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_Toc24293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EC15FC6">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_Toc19944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7. </w:t>
      </w:r>
      <w:r>
        <w:rPr>
          <w:rFonts w:hint="eastAsia" w:ascii="宋体" w:hAnsi="宋体" w:eastAsia="宋体" w:cs="宋体"/>
          <w:bCs/>
          <w:szCs w:val="32"/>
          <w:highlight w:val="none"/>
        </w:rPr>
        <w:t>合同授予</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_Toc19944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E3C2D9C">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_Toc29131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7.1 中标候选人公示</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_Toc29131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B26266E">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_Toc11406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7.2 评标结果异议</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_Toc11406 \h </w:instrText>
      </w:r>
      <w:r>
        <w:rPr>
          <w:rFonts w:hint="eastAsia" w:ascii="宋体" w:hAnsi="宋体" w:eastAsia="宋体" w:cs="宋体"/>
          <w:highlight w:val="none"/>
        </w:rPr>
        <w:fldChar w:fldCharType="separate"/>
      </w:r>
      <w:r>
        <w:rPr>
          <w:rFonts w:hint="eastAsia" w:ascii="宋体" w:hAnsi="宋体" w:eastAsia="宋体" w:cs="宋体"/>
          <w:highlight w:val="none"/>
        </w:rPr>
        <w:t>26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B3A2550">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_Toc27098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7.3 中标候选人履约能力审查</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_Toc27098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B38C36B">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_Toc24390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7.4 定标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_Toc24390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2E3994D">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_Toc1899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7.5 中标通知</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_Toc1899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6E90CF7">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_Toc11574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7.6 履约保证金</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_Toc11574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3377ED1">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_Toc31444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7.7 签订合同</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_Toc31444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C984447">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_Toc18411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8. </w:t>
      </w:r>
      <w:r>
        <w:rPr>
          <w:rFonts w:hint="eastAsia" w:ascii="宋体" w:hAnsi="宋体" w:eastAsia="宋体" w:cs="宋体"/>
          <w:bCs/>
          <w:szCs w:val="32"/>
          <w:highlight w:val="none"/>
        </w:rPr>
        <w:t>纪律和监督</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_Toc18411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42B9BD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_Toc9734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8.1 对招标人的纪律要求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_Toc9734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C133083">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_Toc17924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8.2 对投标人的纪律要求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_Toc17924 \h </w:instrText>
      </w:r>
      <w:r>
        <w:rPr>
          <w:rFonts w:hint="eastAsia" w:ascii="宋体" w:hAnsi="宋体" w:eastAsia="宋体" w:cs="宋体"/>
          <w:highlight w:val="none"/>
        </w:rPr>
        <w:fldChar w:fldCharType="separate"/>
      </w:r>
      <w:r>
        <w:rPr>
          <w:rFonts w:hint="eastAsia" w:ascii="宋体" w:hAnsi="宋体" w:eastAsia="宋体" w:cs="宋体"/>
          <w:highlight w:val="none"/>
        </w:rPr>
        <w:t>27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CEE3A69">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_Toc22474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8.3 对评标委员会成员的纪律要求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_Toc22474 \h </w:instrText>
      </w:r>
      <w:r>
        <w:rPr>
          <w:rFonts w:hint="eastAsia" w:ascii="宋体" w:hAnsi="宋体" w:eastAsia="宋体" w:cs="宋体"/>
          <w:highlight w:val="none"/>
        </w:rPr>
        <w:fldChar w:fldCharType="separate"/>
      </w:r>
      <w:r>
        <w:rPr>
          <w:rFonts w:hint="eastAsia" w:ascii="宋体" w:hAnsi="宋体" w:eastAsia="宋体" w:cs="宋体"/>
          <w:highlight w:val="none"/>
        </w:rPr>
        <w:t>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003697B">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_Toc11051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8.4 对与评标活动有关的工作人员的纪律要求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_Toc11051 \h </w:instrText>
      </w:r>
      <w:r>
        <w:rPr>
          <w:rFonts w:hint="eastAsia" w:ascii="宋体" w:hAnsi="宋体" w:eastAsia="宋体" w:cs="宋体"/>
          <w:highlight w:val="none"/>
        </w:rPr>
        <w:fldChar w:fldCharType="separate"/>
      </w:r>
      <w:r>
        <w:rPr>
          <w:rFonts w:hint="eastAsia" w:ascii="宋体" w:hAnsi="宋体" w:eastAsia="宋体" w:cs="宋体"/>
          <w:highlight w:val="none"/>
        </w:rPr>
        <w:t>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7082132">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_Toc15644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8.5 投诉</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_Toc15644 \h </w:instrText>
      </w:r>
      <w:r>
        <w:rPr>
          <w:rFonts w:hint="eastAsia" w:ascii="宋体" w:hAnsi="宋体" w:eastAsia="宋体" w:cs="宋体"/>
          <w:highlight w:val="none"/>
        </w:rPr>
        <w:fldChar w:fldCharType="separate"/>
      </w:r>
      <w:r>
        <w:rPr>
          <w:rFonts w:hint="eastAsia" w:ascii="宋体" w:hAnsi="宋体" w:eastAsia="宋体" w:cs="宋体"/>
          <w:highlight w:val="none"/>
        </w:rPr>
        <w:t>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3BA1D89">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_Toc12413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9. </w:t>
      </w:r>
      <w:r>
        <w:rPr>
          <w:rFonts w:hint="eastAsia" w:ascii="宋体" w:hAnsi="宋体" w:eastAsia="宋体" w:cs="宋体"/>
          <w:bCs/>
          <w:szCs w:val="32"/>
          <w:highlight w:val="none"/>
        </w:rPr>
        <w:t>是否采用电子招标投标</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_Toc12413 \h </w:instrText>
      </w:r>
      <w:r>
        <w:rPr>
          <w:rFonts w:hint="eastAsia" w:ascii="宋体" w:hAnsi="宋体" w:eastAsia="宋体" w:cs="宋体"/>
          <w:highlight w:val="none"/>
        </w:rPr>
        <w:fldChar w:fldCharType="separate"/>
      </w:r>
      <w:r>
        <w:rPr>
          <w:rFonts w:hint="eastAsia" w:ascii="宋体" w:hAnsi="宋体" w:eastAsia="宋体" w:cs="宋体"/>
          <w:highlight w:val="none"/>
        </w:rPr>
        <w:t>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A347E47">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_Toc12915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10. </w:t>
      </w:r>
      <w:r>
        <w:rPr>
          <w:rFonts w:hint="eastAsia" w:ascii="宋体" w:hAnsi="宋体" w:eastAsia="宋体" w:cs="宋体"/>
          <w:bCs/>
          <w:szCs w:val="32"/>
          <w:highlight w:val="none"/>
        </w:rPr>
        <w:t>需要补充的其他内容</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_Toc12915 \h </w:instrText>
      </w:r>
      <w:r>
        <w:rPr>
          <w:rFonts w:hint="eastAsia" w:ascii="宋体" w:hAnsi="宋体" w:eastAsia="宋体" w:cs="宋体"/>
          <w:highlight w:val="none"/>
        </w:rPr>
        <w:fldChar w:fldCharType="separate"/>
      </w:r>
      <w:r>
        <w:rPr>
          <w:rFonts w:hint="eastAsia" w:ascii="宋体" w:hAnsi="宋体" w:eastAsia="宋体" w:cs="宋体"/>
          <w:highlight w:val="none"/>
        </w:rPr>
        <w:t>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E6A762A">
      <w:pPr>
        <w:pStyle w:val="4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_Toc20786 </w:instrText>
      </w:r>
      <w:r>
        <w:rPr>
          <w:rFonts w:hint="eastAsia" w:ascii="宋体" w:hAnsi="宋体" w:eastAsia="宋体" w:cs="宋体"/>
          <w:highlight w:val="none"/>
        </w:rPr>
        <w:fldChar w:fldCharType="separate"/>
      </w:r>
      <w:r>
        <w:rPr>
          <w:rFonts w:hint="eastAsia" w:ascii="宋体" w:hAnsi="宋体" w:eastAsia="宋体" w:cs="宋体"/>
          <w:highlight w:val="none"/>
        </w:rPr>
        <w:t>第三章 评标办法（综合评估法）</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_Toc20786 \h </w:instrText>
      </w:r>
      <w:r>
        <w:rPr>
          <w:rFonts w:hint="eastAsia" w:ascii="宋体" w:hAnsi="宋体" w:eastAsia="宋体" w:cs="宋体"/>
          <w:highlight w:val="none"/>
        </w:rPr>
        <w:fldChar w:fldCharType="separate"/>
      </w:r>
      <w:r>
        <w:rPr>
          <w:rFonts w:hint="eastAsia" w:ascii="宋体" w:hAnsi="宋体" w:eastAsia="宋体" w:cs="宋体"/>
          <w:highlight w:val="none"/>
        </w:rPr>
        <w:t>32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948F597">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_Toc7227 </w:instrText>
      </w:r>
      <w:r>
        <w:rPr>
          <w:rFonts w:hint="eastAsia" w:ascii="宋体" w:hAnsi="宋体" w:eastAsia="宋体" w:cs="宋体"/>
          <w:highlight w:val="none"/>
        </w:rPr>
        <w:fldChar w:fldCharType="separate"/>
      </w:r>
      <w:r>
        <w:rPr>
          <w:rFonts w:hint="eastAsia" w:ascii="宋体" w:hAnsi="宋体" w:eastAsia="宋体" w:cs="宋体"/>
          <w:highlight w:val="none"/>
        </w:rPr>
        <w:t>评标办法前附表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_Toc7227 \h </w:instrText>
      </w:r>
      <w:r>
        <w:rPr>
          <w:rFonts w:hint="eastAsia" w:ascii="宋体" w:hAnsi="宋体" w:eastAsia="宋体" w:cs="宋体"/>
          <w:highlight w:val="none"/>
        </w:rPr>
        <w:fldChar w:fldCharType="separate"/>
      </w:r>
      <w:r>
        <w:rPr>
          <w:rFonts w:hint="eastAsia" w:ascii="宋体" w:hAnsi="宋体" w:eastAsia="宋体" w:cs="宋体"/>
          <w:highlight w:val="none"/>
        </w:rPr>
        <w:t>32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01F8318">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_Toc17857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1. </w:t>
      </w:r>
      <w:r>
        <w:rPr>
          <w:rFonts w:hint="eastAsia" w:ascii="宋体" w:hAnsi="宋体" w:eastAsia="宋体" w:cs="宋体"/>
          <w:bCs/>
          <w:szCs w:val="32"/>
          <w:highlight w:val="none"/>
        </w:rPr>
        <w:t>评标方法</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_Toc17857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71D6C20">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_Toc26622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2. </w:t>
      </w:r>
      <w:r>
        <w:rPr>
          <w:rFonts w:hint="eastAsia" w:ascii="宋体" w:hAnsi="宋体" w:eastAsia="宋体" w:cs="宋体"/>
          <w:bCs/>
          <w:szCs w:val="32"/>
          <w:highlight w:val="none"/>
        </w:rPr>
        <w:t>评审标准</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_Toc26622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5C369B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_Toc10440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2.1 初步评审标准</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_Toc10440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47DF6CE">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_Toc9244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2.2 分值构成与评分标准</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_Toc9244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6A5BDFF">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_Toc7290 </w:instrText>
      </w:r>
      <w:r>
        <w:rPr>
          <w:rFonts w:hint="eastAsia" w:ascii="宋体" w:hAnsi="宋体" w:eastAsia="宋体" w:cs="宋体"/>
          <w:highlight w:val="none"/>
        </w:rPr>
        <w:fldChar w:fldCharType="separate"/>
      </w:r>
      <w:r>
        <w:rPr>
          <w:rFonts w:hint="eastAsia" w:ascii="宋体" w:hAnsi="宋体" w:eastAsia="宋体" w:cs="宋体"/>
          <w:bCs w:val="0"/>
          <w:szCs w:val="32"/>
          <w:highlight w:val="none"/>
        </w:rPr>
        <w:t xml:space="preserve">3. </w:t>
      </w:r>
      <w:r>
        <w:rPr>
          <w:rFonts w:hint="eastAsia" w:ascii="宋体" w:hAnsi="宋体" w:eastAsia="宋体" w:cs="宋体"/>
          <w:bCs/>
          <w:szCs w:val="32"/>
          <w:highlight w:val="none"/>
        </w:rPr>
        <w:t>评标程序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_Toc7290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54A8BDB">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_Toc18945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3.1 初步评审</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_Toc18945 \h </w:instrText>
      </w:r>
      <w:r>
        <w:rPr>
          <w:rFonts w:hint="eastAsia" w:ascii="宋体" w:hAnsi="宋体" w:eastAsia="宋体" w:cs="宋体"/>
          <w:highlight w:val="none"/>
        </w:rPr>
        <w:fldChar w:fldCharType="separate"/>
      </w:r>
      <w:r>
        <w:rPr>
          <w:rFonts w:hint="eastAsia" w:ascii="宋体" w:hAnsi="宋体" w:eastAsia="宋体" w:cs="宋体"/>
          <w:highlight w:val="none"/>
        </w:rPr>
        <w:t>34</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DE20831">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_Toc15477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3.2 详细评审</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_Toc15477 \h </w:instrText>
      </w:r>
      <w:r>
        <w:rPr>
          <w:rFonts w:hint="eastAsia" w:ascii="宋体" w:hAnsi="宋体" w:eastAsia="宋体" w:cs="宋体"/>
          <w:highlight w:val="none"/>
        </w:rPr>
        <w:fldChar w:fldCharType="separate"/>
      </w:r>
      <w:r>
        <w:rPr>
          <w:rFonts w:hint="eastAsia" w:ascii="宋体" w:hAnsi="宋体" w:eastAsia="宋体" w:cs="宋体"/>
          <w:highlight w:val="none"/>
        </w:rPr>
        <w:t>35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57B1281">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_Toc30514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3.3 投标文件的澄清</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_Toc30514 \h </w:instrText>
      </w:r>
      <w:r>
        <w:rPr>
          <w:rFonts w:hint="eastAsia" w:ascii="宋体" w:hAnsi="宋体" w:eastAsia="宋体" w:cs="宋体"/>
          <w:highlight w:val="none"/>
        </w:rPr>
        <w:fldChar w:fldCharType="separate"/>
      </w:r>
      <w:r>
        <w:rPr>
          <w:rFonts w:hint="eastAsia" w:ascii="宋体" w:hAnsi="宋体" w:eastAsia="宋体" w:cs="宋体"/>
          <w:highlight w:val="none"/>
        </w:rPr>
        <w:t>35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BCFBDB5">
      <w:pPr>
        <w:pStyle w:val="31"/>
        <w:tabs>
          <w:tab w:val="right" w:leader="dot" w:pos="9354"/>
          <w:tab w:val="clear" w:pos="8030"/>
        </w:tabs>
        <w:ind w:left="0" w:leftChars="0" w:firstLine="420" w:firstLineChars="200"/>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_Toc18203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rPr>
        <w:t>3.4 评标结果</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_Toc18203 \h </w:instrText>
      </w:r>
      <w:r>
        <w:rPr>
          <w:rFonts w:hint="eastAsia" w:ascii="宋体" w:hAnsi="宋体" w:eastAsia="宋体" w:cs="宋体"/>
          <w:highlight w:val="none"/>
        </w:rPr>
        <w:fldChar w:fldCharType="separate"/>
      </w:r>
      <w:r>
        <w:rPr>
          <w:rFonts w:hint="eastAsia" w:ascii="宋体" w:hAnsi="宋体" w:eastAsia="宋体" w:cs="宋体"/>
          <w:highlight w:val="none"/>
        </w:rPr>
        <w:t>35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A95363B">
      <w:pPr>
        <w:pStyle w:val="4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_Toc29618 </w:instrText>
      </w:r>
      <w:r>
        <w:rPr>
          <w:rFonts w:hint="eastAsia" w:ascii="宋体" w:hAnsi="宋体" w:eastAsia="宋体" w:cs="宋体"/>
          <w:highlight w:val="none"/>
        </w:rPr>
        <w:fldChar w:fldCharType="separate"/>
      </w:r>
      <w:r>
        <w:rPr>
          <w:rFonts w:hint="eastAsia" w:ascii="宋体" w:hAnsi="宋体" w:eastAsia="宋体" w:cs="宋体"/>
          <w:highlight w:val="none"/>
        </w:rPr>
        <w:t>第四章 合同条款及格式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_Toc29618 \h </w:instrText>
      </w:r>
      <w:r>
        <w:rPr>
          <w:rFonts w:hint="eastAsia" w:ascii="宋体" w:hAnsi="宋体" w:eastAsia="宋体" w:cs="宋体"/>
          <w:highlight w:val="none"/>
        </w:rPr>
        <w:fldChar w:fldCharType="separate"/>
      </w:r>
      <w:r>
        <w:rPr>
          <w:rFonts w:hint="eastAsia" w:ascii="宋体" w:hAnsi="宋体" w:eastAsia="宋体" w:cs="宋体"/>
          <w:highlight w:val="none"/>
        </w:rPr>
        <w:t>36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DB63A42">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_Toc745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第一部分 合同协议书</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_Toc745 \h </w:instrText>
      </w:r>
      <w:r>
        <w:rPr>
          <w:rFonts w:hint="eastAsia" w:ascii="宋体" w:hAnsi="宋体" w:eastAsia="宋体" w:cs="宋体"/>
          <w:highlight w:val="none"/>
        </w:rPr>
        <w:fldChar w:fldCharType="separate"/>
      </w:r>
      <w:r>
        <w:rPr>
          <w:rFonts w:hint="eastAsia" w:ascii="宋体" w:hAnsi="宋体" w:eastAsia="宋体" w:cs="宋体"/>
          <w:highlight w:val="none"/>
        </w:rPr>
        <w:t>36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EB38DEB">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_Toc6275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第二部分 中标通知书</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_Toc6275 \h </w:instrText>
      </w:r>
      <w:r>
        <w:rPr>
          <w:rFonts w:hint="eastAsia" w:ascii="宋体" w:hAnsi="宋体" w:eastAsia="宋体" w:cs="宋体"/>
          <w:highlight w:val="none"/>
        </w:rPr>
        <w:fldChar w:fldCharType="separate"/>
      </w:r>
      <w:r>
        <w:rPr>
          <w:rFonts w:hint="eastAsia" w:ascii="宋体" w:hAnsi="宋体" w:eastAsia="宋体" w:cs="宋体"/>
          <w:highlight w:val="none"/>
        </w:rPr>
        <w:t>37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74CC912">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_Toc18278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第三部分 合同条款</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_Toc18278 \h </w:instrText>
      </w:r>
      <w:r>
        <w:rPr>
          <w:rFonts w:hint="eastAsia" w:ascii="宋体" w:hAnsi="宋体" w:eastAsia="宋体" w:cs="宋体"/>
          <w:highlight w:val="none"/>
        </w:rPr>
        <w:fldChar w:fldCharType="separate"/>
      </w:r>
      <w:r>
        <w:rPr>
          <w:rFonts w:hint="eastAsia" w:ascii="宋体" w:hAnsi="宋体" w:eastAsia="宋体" w:cs="宋体"/>
          <w:highlight w:val="none"/>
        </w:rPr>
        <w:t>38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C7F5EFD">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_Toc3738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第四部分 报价表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_Toc3738 \h </w:instrText>
      </w:r>
      <w:r>
        <w:rPr>
          <w:rFonts w:hint="eastAsia" w:ascii="宋体" w:hAnsi="宋体" w:eastAsia="宋体" w:cs="宋体"/>
          <w:highlight w:val="none"/>
        </w:rPr>
        <w:fldChar w:fldCharType="separate"/>
      </w:r>
      <w:r>
        <w:rPr>
          <w:rFonts w:hint="eastAsia" w:ascii="宋体" w:hAnsi="宋体" w:eastAsia="宋体" w:cs="宋体"/>
          <w:highlight w:val="none"/>
        </w:rPr>
        <w:t>51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2359630">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_Toc27831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第五部分 用户需求书</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_Toc27831 \h </w:instrText>
      </w:r>
      <w:r>
        <w:rPr>
          <w:rFonts w:hint="eastAsia" w:ascii="宋体" w:hAnsi="宋体" w:eastAsia="宋体" w:cs="宋体"/>
          <w:highlight w:val="none"/>
        </w:rPr>
        <w:fldChar w:fldCharType="separate"/>
      </w:r>
      <w:r>
        <w:rPr>
          <w:rFonts w:hint="eastAsia" w:ascii="宋体" w:hAnsi="宋体" w:eastAsia="宋体" w:cs="宋体"/>
          <w:highlight w:val="none"/>
        </w:rPr>
        <w:t>52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B16A8A3">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_Toc23345 </w:instrText>
      </w:r>
      <w:r>
        <w:rPr>
          <w:rFonts w:hint="eastAsia" w:ascii="宋体" w:hAnsi="宋体" w:eastAsia="宋体" w:cs="宋体"/>
          <w:highlight w:val="none"/>
        </w:rPr>
        <w:fldChar w:fldCharType="separate"/>
      </w:r>
      <w:r>
        <w:rPr>
          <w:rFonts w:hint="eastAsia" w:ascii="宋体" w:hAnsi="宋体" w:eastAsia="宋体" w:cs="宋体"/>
          <w:bCs/>
          <w:szCs w:val="32"/>
          <w:highlight w:val="none"/>
        </w:rPr>
        <w:t>第六部分 合同附件（廉政合同）</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_Toc23345 \h </w:instrText>
      </w:r>
      <w:r>
        <w:rPr>
          <w:rFonts w:hint="eastAsia" w:ascii="宋体" w:hAnsi="宋体" w:eastAsia="宋体" w:cs="宋体"/>
          <w:highlight w:val="none"/>
        </w:rPr>
        <w:fldChar w:fldCharType="separate"/>
      </w:r>
      <w:r>
        <w:rPr>
          <w:rFonts w:hint="eastAsia" w:ascii="宋体" w:hAnsi="宋体" w:eastAsia="宋体" w:cs="宋体"/>
          <w:highlight w:val="none"/>
        </w:rPr>
        <w:t>53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7EAC3DB">
      <w:pPr>
        <w:pStyle w:val="4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_Toc12293 </w:instrText>
      </w:r>
      <w:r>
        <w:rPr>
          <w:rFonts w:hint="eastAsia" w:ascii="宋体" w:hAnsi="宋体" w:eastAsia="宋体" w:cs="宋体"/>
          <w:highlight w:val="none"/>
        </w:rPr>
        <w:fldChar w:fldCharType="separate"/>
      </w:r>
      <w:r>
        <w:rPr>
          <w:rFonts w:hint="eastAsia" w:ascii="宋体" w:hAnsi="宋体" w:eastAsia="宋体" w:cs="宋体"/>
          <w:highlight w:val="none"/>
        </w:rPr>
        <w:t>第五章 项目要求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_Toc12293 \h </w:instrText>
      </w:r>
      <w:r>
        <w:rPr>
          <w:rFonts w:hint="eastAsia" w:ascii="宋体" w:hAnsi="宋体" w:eastAsia="宋体" w:cs="宋体"/>
          <w:highlight w:val="none"/>
        </w:rPr>
        <w:fldChar w:fldCharType="separate"/>
      </w:r>
      <w:r>
        <w:rPr>
          <w:rFonts w:hint="eastAsia" w:ascii="宋体" w:hAnsi="宋体" w:eastAsia="宋体" w:cs="宋体"/>
          <w:highlight w:val="none"/>
        </w:rPr>
        <w:t>56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7DF9F31">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_Toc24751 </w:instrText>
      </w:r>
      <w:r>
        <w:rPr>
          <w:rFonts w:hint="eastAsia" w:ascii="宋体" w:hAnsi="宋体" w:eastAsia="宋体" w:cs="宋体"/>
          <w:highlight w:val="none"/>
        </w:rPr>
        <w:fldChar w:fldCharType="separate"/>
      </w:r>
      <w:r>
        <w:rPr>
          <w:rFonts w:hint="eastAsia" w:ascii="宋体" w:hAnsi="宋体" w:eastAsia="宋体" w:cs="宋体"/>
          <w:bCs/>
          <w:spacing w:val="-2"/>
          <w:szCs w:val="21"/>
          <w:highlight w:val="none"/>
        </w:rPr>
        <w:t>1</w:t>
      </w:r>
      <w:r>
        <w:rPr>
          <w:rFonts w:hint="eastAsia" w:ascii="宋体" w:hAnsi="宋体" w:eastAsia="宋体" w:cs="宋体"/>
          <w:spacing w:val="-2"/>
          <w:szCs w:val="21"/>
          <w:highlight w:val="none"/>
        </w:rPr>
        <w:t xml:space="preserve"> 项</w:t>
      </w:r>
      <w:r>
        <w:rPr>
          <w:rFonts w:hint="eastAsia" w:ascii="宋体" w:hAnsi="宋体" w:eastAsia="宋体" w:cs="宋体"/>
          <w:spacing w:val="-1"/>
          <w:szCs w:val="21"/>
          <w:highlight w:val="none"/>
        </w:rPr>
        <w:t>目概况</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_Toc24751 \h </w:instrText>
      </w:r>
      <w:r>
        <w:rPr>
          <w:rFonts w:hint="eastAsia" w:ascii="宋体" w:hAnsi="宋体" w:eastAsia="宋体" w:cs="宋体"/>
          <w:highlight w:val="none"/>
        </w:rPr>
        <w:fldChar w:fldCharType="separate"/>
      </w:r>
      <w:r>
        <w:rPr>
          <w:rFonts w:hint="eastAsia" w:ascii="宋体" w:hAnsi="宋体" w:eastAsia="宋体" w:cs="宋体"/>
          <w:highlight w:val="none"/>
        </w:rPr>
        <w:t>56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F6A4437">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_Toc20846 </w:instrText>
      </w:r>
      <w:r>
        <w:rPr>
          <w:rFonts w:hint="eastAsia" w:ascii="宋体" w:hAnsi="宋体" w:eastAsia="宋体" w:cs="宋体"/>
          <w:highlight w:val="none"/>
        </w:rPr>
        <w:fldChar w:fldCharType="separate"/>
      </w:r>
      <w:r>
        <w:rPr>
          <w:rFonts w:hint="eastAsia" w:ascii="宋体" w:hAnsi="宋体" w:eastAsia="宋体" w:cs="宋体"/>
          <w:bCs/>
          <w:spacing w:val="1"/>
          <w:szCs w:val="21"/>
          <w:highlight w:val="none"/>
        </w:rPr>
        <w:t>2</w:t>
      </w:r>
      <w:r>
        <w:rPr>
          <w:rFonts w:hint="eastAsia" w:ascii="宋体" w:hAnsi="宋体" w:eastAsia="宋体" w:cs="宋体"/>
          <w:szCs w:val="21"/>
          <w:highlight w:val="none"/>
        </w:rPr>
        <w:t xml:space="preserve"> </w:t>
      </w:r>
      <w:r>
        <w:rPr>
          <w:rFonts w:hint="eastAsia" w:ascii="宋体" w:hAnsi="宋体" w:eastAsia="宋体" w:cs="宋体"/>
          <w:szCs w:val="21"/>
          <w:highlight w:val="none"/>
          <w:lang w:val="en-US" w:eastAsia="zh-CN"/>
        </w:rPr>
        <w:t>项目要求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_Toc20846 \h </w:instrText>
      </w:r>
      <w:r>
        <w:rPr>
          <w:rFonts w:hint="eastAsia" w:ascii="宋体" w:hAnsi="宋体" w:eastAsia="宋体" w:cs="宋体"/>
          <w:highlight w:val="none"/>
        </w:rPr>
        <w:fldChar w:fldCharType="separate"/>
      </w:r>
      <w:r>
        <w:rPr>
          <w:rFonts w:hint="eastAsia" w:ascii="宋体" w:hAnsi="宋体" w:eastAsia="宋体" w:cs="宋体"/>
          <w:highlight w:val="none"/>
        </w:rPr>
        <w:t>56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5344BCC">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_Toc1641 </w:instrText>
      </w:r>
      <w:r>
        <w:rPr>
          <w:rFonts w:hint="eastAsia" w:ascii="宋体" w:hAnsi="宋体" w:eastAsia="宋体" w:cs="宋体"/>
          <w:highlight w:val="none"/>
        </w:rPr>
        <w:fldChar w:fldCharType="separate"/>
      </w:r>
      <w:r>
        <w:rPr>
          <w:rFonts w:hint="eastAsia" w:ascii="宋体" w:hAnsi="宋体" w:eastAsia="宋体" w:cs="宋体"/>
          <w:bCs/>
          <w:spacing w:val="1"/>
          <w:szCs w:val="21"/>
          <w:highlight w:val="none"/>
        </w:rPr>
        <w:t>3</w:t>
      </w:r>
      <w:r>
        <w:rPr>
          <w:rFonts w:hint="eastAsia" w:ascii="宋体" w:hAnsi="宋体" w:eastAsia="宋体" w:cs="宋体"/>
          <w:spacing w:val="1"/>
          <w:szCs w:val="21"/>
          <w:highlight w:val="none"/>
        </w:rPr>
        <w:t xml:space="preserve"> 货物相</w:t>
      </w:r>
      <w:r>
        <w:rPr>
          <w:rFonts w:hint="eastAsia" w:ascii="宋体" w:hAnsi="宋体" w:eastAsia="宋体" w:cs="宋体"/>
          <w:szCs w:val="21"/>
          <w:highlight w:val="none"/>
        </w:rPr>
        <w:t>关标准及要求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_Toc1641 \h </w:instrText>
      </w:r>
      <w:r>
        <w:rPr>
          <w:rFonts w:hint="eastAsia" w:ascii="宋体" w:hAnsi="宋体" w:eastAsia="宋体" w:cs="宋体"/>
          <w:highlight w:val="none"/>
        </w:rPr>
        <w:fldChar w:fldCharType="separate"/>
      </w:r>
      <w:r>
        <w:rPr>
          <w:rFonts w:hint="eastAsia" w:ascii="宋体" w:hAnsi="宋体" w:eastAsia="宋体" w:cs="宋体"/>
          <w:highlight w:val="none"/>
        </w:rPr>
        <w:t>56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47C5317">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_Toc25470 </w:instrText>
      </w:r>
      <w:r>
        <w:rPr>
          <w:rFonts w:hint="eastAsia" w:ascii="宋体" w:hAnsi="宋体" w:eastAsia="宋体" w:cs="宋体"/>
          <w:highlight w:val="none"/>
        </w:rPr>
        <w:fldChar w:fldCharType="separate"/>
      </w:r>
      <w:r>
        <w:rPr>
          <w:rFonts w:hint="eastAsia" w:ascii="宋体" w:hAnsi="宋体" w:eastAsia="宋体" w:cs="宋体"/>
          <w:szCs w:val="21"/>
          <w:highlight w:val="none"/>
        </w:rPr>
        <w:t>4 管理要求</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_Toc25470 \h </w:instrText>
      </w:r>
      <w:r>
        <w:rPr>
          <w:rFonts w:hint="eastAsia" w:ascii="宋体" w:hAnsi="宋体" w:eastAsia="宋体" w:cs="宋体"/>
          <w:highlight w:val="none"/>
        </w:rPr>
        <w:fldChar w:fldCharType="separate"/>
      </w:r>
      <w:r>
        <w:rPr>
          <w:rFonts w:hint="eastAsia" w:ascii="宋体" w:hAnsi="宋体" w:eastAsia="宋体" w:cs="宋体"/>
          <w:highlight w:val="none"/>
        </w:rPr>
        <w:t>57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29C8D9C">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_Toc25373 </w:instrText>
      </w:r>
      <w:r>
        <w:rPr>
          <w:rFonts w:hint="eastAsia" w:ascii="宋体" w:hAnsi="宋体" w:eastAsia="宋体" w:cs="宋体"/>
          <w:highlight w:val="none"/>
        </w:rPr>
        <w:fldChar w:fldCharType="separate"/>
      </w:r>
      <w:r>
        <w:rPr>
          <w:rFonts w:hint="eastAsia" w:ascii="宋体" w:hAnsi="宋体" w:eastAsia="宋体" w:cs="宋体"/>
          <w:bCs/>
          <w:spacing w:val="-1"/>
          <w:szCs w:val="21"/>
          <w:highlight w:val="none"/>
        </w:rPr>
        <w:t>5</w:t>
      </w:r>
      <w:r>
        <w:rPr>
          <w:rFonts w:hint="eastAsia" w:ascii="宋体" w:hAnsi="宋体" w:eastAsia="宋体" w:cs="宋体"/>
          <w:spacing w:val="-1"/>
          <w:szCs w:val="21"/>
          <w:highlight w:val="none"/>
        </w:rPr>
        <w:t xml:space="preserve"> 验</w:t>
      </w:r>
      <w:r>
        <w:rPr>
          <w:rFonts w:hint="eastAsia" w:ascii="宋体" w:hAnsi="宋体" w:eastAsia="宋体" w:cs="宋体"/>
          <w:szCs w:val="21"/>
          <w:highlight w:val="none"/>
        </w:rPr>
        <w:t>收</w:t>
      </w:r>
      <w:r>
        <w:rPr>
          <w:rFonts w:hint="eastAsia" w:ascii="宋体" w:hAnsi="宋体" w:eastAsia="宋体" w:cs="宋体"/>
          <w:highlight w:val="none"/>
        </w:rPr>
        <w:tab/>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_Toc25373 \h </w:instrText>
      </w:r>
      <w:r>
        <w:rPr>
          <w:rFonts w:hint="eastAsia" w:ascii="宋体" w:hAnsi="宋体" w:eastAsia="宋体" w:cs="宋体"/>
          <w:highlight w:val="none"/>
        </w:rPr>
        <w:fldChar w:fldCharType="separate"/>
      </w:r>
      <w:r>
        <w:rPr>
          <w:rFonts w:hint="eastAsia" w:ascii="宋体" w:hAnsi="宋体" w:eastAsia="宋体" w:cs="宋体"/>
          <w:highlight w:val="none"/>
        </w:rPr>
        <w:t>57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42FD38C">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_Toc16087 </w:instrText>
      </w:r>
      <w:r>
        <w:rPr>
          <w:rFonts w:hint="eastAsia" w:ascii="宋体" w:hAnsi="宋体" w:eastAsia="宋体" w:cs="宋体"/>
          <w:highlight w:val="none"/>
        </w:rPr>
        <w:fldChar w:fldCharType="separate"/>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需求</w:t>
      </w:r>
      <w:r>
        <w:rPr>
          <w:rFonts w:hint="eastAsia" w:ascii="宋体" w:hAnsi="宋体" w:eastAsia="宋体" w:cs="宋体"/>
          <w:kern w:val="2"/>
          <w:szCs w:val="21"/>
          <w:highlight w:val="none"/>
          <w:lang w:val="en-US" w:eastAsia="zh-CN" w:bidi="ar-SA"/>
        </w:rPr>
        <w:t>清单</w:t>
      </w:r>
      <w:r>
        <w:rPr>
          <w:rFonts w:hint="eastAsia" w:ascii="宋体" w:hAnsi="宋体" w:eastAsia="宋体" w:cs="宋体"/>
          <w:szCs w:val="21"/>
          <w:highlight w:val="none"/>
          <w:lang w:val="en-US" w:eastAsia="zh-CN"/>
        </w:rPr>
        <w:t>及物资描述</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_Toc16087 \h </w:instrText>
      </w:r>
      <w:r>
        <w:rPr>
          <w:rFonts w:hint="eastAsia" w:ascii="宋体" w:hAnsi="宋体" w:eastAsia="宋体" w:cs="宋体"/>
          <w:highlight w:val="none"/>
        </w:rPr>
        <w:fldChar w:fldCharType="separate"/>
      </w:r>
      <w:r>
        <w:rPr>
          <w:rFonts w:hint="eastAsia" w:ascii="宋体" w:hAnsi="宋体" w:eastAsia="宋体" w:cs="宋体"/>
          <w:highlight w:val="none"/>
        </w:rPr>
        <w:t>58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F4A7FBD">
      <w:pPr>
        <w:pStyle w:val="4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_Toc24700 </w:instrText>
      </w:r>
      <w:r>
        <w:rPr>
          <w:rFonts w:hint="eastAsia" w:ascii="宋体" w:hAnsi="宋体" w:eastAsia="宋体" w:cs="宋体"/>
          <w:highlight w:val="none"/>
        </w:rPr>
        <w:fldChar w:fldCharType="separate"/>
      </w:r>
      <w:r>
        <w:rPr>
          <w:rFonts w:hint="eastAsia" w:ascii="宋体" w:hAnsi="宋体" w:eastAsia="宋体" w:cs="宋体"/>
          <w:highlight w:val="none"/>
        </w:rPr>
        <w:t>第六章 投标文件格式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_Toc24700 \h </w:instrText>
      </w:r>
      <w:r>
        <w:rPr>
          <w:rFonts w:hint="eastAsia" w:ascii="宋体" w:hAnsi="宋体" w:eastAsia="宋体" w:cs="宋体"/>
          <w:highlight w:val="none"/>
        </w:rPr>
        <w:fldChar w:fldCharType="separate"/>
      </w:r>
      <w:r>
        <w:rPr>
          <w:rFonts w:hint="eastAsia" w:ascii="宋体" w:hAnsi="宋体" w:eastAsia="宋体" w:cs="宋体"/>
          <w:highlight w:val="none"/>
        </w:rPr>
        <w:t>90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4375254B">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_Toc19984 </w:instrText>
      </w:r>
      <w:r>
        <w:rPr>
          <w:rFonts w:hint="eastAsia" w:ascii="宋体" w:hAnsi="宋体" w:eastAsia="宋体" w:cs="宋体"/>
          <w:highlight w:val="none"/>
        </w:rPr>
        <w:fldChar w:fldCharType="separate"/>
      </w:r>
      <w:r>
        <w:rPr>
          <w:rFonts w:hint="eastAsia" w:ascii="宋体" w:hAnsi="宋体" w:eastAsia="宋体" w:cs="宋体"/>
          <w:highlight w:val="none"/>
        </w:rPr>
        <w:t>A.《商务（含资格审查）部分》册投标文件格式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_Toc19984 \h </w:instrText>
      </w:r>
      <w:r>
        <w:rPr>
          <w:rFonts w:hint="eastAsia" w:ascii="宋体" w:hAnsi="宋体" w:eastAsia="宋体" w:cs="宋体"/>
          <w:highlight w:val="none"/>
        </w:rPr>
        <w:fldChar w:fldCharType="separate"/>
      </w:r>
      <w:r>
        <w:rPr>
          <w:rFonts w:hint="eastAsia" w:ascii="宋体" w:hAnsi="宋体" w:eastAsia="宋体" w:cs="宋体"/>
          <w:highlight w:val="none"/>
        </w:rPr>
        <w:t>92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2A968B72">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_Toc10111 </w:instrText>
      </w:r>
      <w:r>
        <w:rPr>
          <w:rFonts w:hint="eastAsia" w:ascii="宋体" w:hAnsi="宋体" w:eastAsia="宋体" w:cs="宋体"/>
          <w:highlight w:val="none"/>
        </w:rPr>
        <w:fldChar w:fldCharType="separate"/>
      </w:r>
      <w:r>
        <w:rPr>
          <w:rFonts w:hint="eastAsia" w:ascii="宋体" w:hAnsi="宋体" w:eastAsia="宋体" w:cs="宋体"/>
          <w:strike w:val="0"/>
          <w:dstrike w:val="0"/>
          <w:highlight w:val="none"/>
        </w:rPr>
        <w:t xml:space="preserve">一、 </w:t>
      </w:r>
      <w:r>
        <w:rPr>
          <w:rFonts w:hint="eastAsia" w:ascii="宋体" w:hAnsi="宋体" w:eastAsia="宋体" w:cs="宋体"/>
          <w:highlight w:val="none"/>
        </w:rPr>
        <w:t>投标函</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_Toc10111 \h </w:instrText>
      </w:r>
      <w:r>
        <w:rPr>
          <w:rFonts w:hint="eastAsia" w:ascii="宋体" w:hAnsi="宋体" w:eastAsia="宋体" w:cs="宋体"/>
          <w:highlight w:val="none"/>
        </w:rPr>
        <w:fldChar w:fldCharType="separate"/>
      </w:r>
      <w:r>
        <w:rPr>
          <w:rFonts w:hint="eastAsia" w:ascii="宋体" w:hAnsi="宋体" w:eastAsia="宋体" w:cs="宋体"/>
          <w:highlight w:val="none"/>
        </w:rPr>
        <w:t>93</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72AC4C6">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_Toc23074 </w:instrText>
      </w:r>
      <w:r>
        <w:rPr>
          <w:rFonts w:hint="eastAsia" w:ascii="宋体" w:hAnsi="宋体" w:eastAsia="宋体" w:cs="宋体"/>
          <w:highlight w:val="none"/>
        </w:rPr>
        <w:fldChar w:fldCharType="separate"/>
      </w:r>
      <w:r>
        <w:rPr>
          <w:rFonts w:hint="eastAsia" w:ascii="宋体" w:hAnsi="宋体" w:eastAsia="宋体" w:cs="宋体"/>
          <w:strike w:val="0"/>
          <w:dstrike w:val="0"/>
          <w:highlight w:val="none"/>
        </w:rPr>
        <w:t xml:space="preserve">二、 </w:t>
      </w:r>
      <w:r>
        <w:rPr>
          <w:rFonts w:hint="eastAsia" w:ascii="宋体" w:hAnsi="宋体" w:eastAsia="宋体" w:cs="宋体"/>
          <w:highlight w:val="none"/>
        </w:rPr>
        <w:t>法定代表人（单位负责人）身份证明</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_Toc23074 \h </w:instrText>
      </w:r>
      <w:r>
        <w:rPr>
          <w:rFonts w:hint="eastAsia" w:ascii="宋体" w:hAnsi="宋体" w:eastAsia="宋体" w:cs="宋体"/>
          <w:highlight w:val="none"/>
        </w:rPr>
        <w:fldChar w:fldCharType="separate"/>
      </w:r>
      <w:r>
        <w:rPr>
          <w:rFonts w:hint="eastAsia" w:ascii="宋体" w:hAnsi="宋体" w:eastAsia="宋体" w:cs="宋体"/>
          <w:highlight w:val="none"/>
        </w:rPr>
        <w:t>95</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8E32398">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_Toc21782 </w:instrText>
      </w:r>
      <w:r>
        <w:rPr>
          <w:rFonts w:hint="eastAsia" w:ascii="宋体" w:hAnsi="宋体" w:eastAsia="宋体" w:cs="宋体"/>
          <w:highlight w:val="none"/>
        </w:rPr>
        <w:fldChar w:fldCharType="separate"/>
      </w:r>
      <w:r>
        <w:rPr>
          <w:rFonts w:hint="eastAsia" w:ascii="宋体" w:hAnsi="宋体" w:eastAsia="宋体" w:cs="宋体"/>
          <w:highlight w:val="none"/>
        </w:rPr>
        <w:t>二、 授权委托书</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_Toc21782 \h </w:instrText>
      </w:r>
      <w:r>
        <w:rPr>
          <w:rFonts w:hint="eastAsia" w:ascii="宋体" w:hAnsi="宋体" w:eastAsia="宋体" w:cs="宋体"/>
          <w:highlight w:val="none"/>
        </w:rPr>
        <w:fldChar w:fldCharType="separate"/>
      </w:r>
      <w:r>
        <w:rPr>
          <w:rFonts w:hint="eastAsia" w:ascii="宋体" w:hAnsi="宋体" w:eastAsia="宋体" w:cs="宋体"/>
          <w:highlight w:val="none"/>
        </w:rPr>
        <w:t>96</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31944BD9">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_Toc31884 </w:instrText>
      </w:r>
      <w:r>
        <w:rPr>
          <w:rFonts w:hint="eastAsia" w:ascii="宋体" w:hAnsi="宋体" w:eastAsia="宋体" w:cs="宋体"/>
          <w:highlight w:val="none"/>
        </w:rPr>
        <w:fldChar w:fldCharType="separate"/>
      </w:r>
      <w:r>
        <w:rPr>
          <w:rFonts w:hint="eastAsia" w:ascii="宋体" w:hAnsi="宋体" w:eastAsia="宋体" w:cs="宋体"/>
          <w:strike w:val="0"/>
          <w:dstrike w:val="0"/>
          <w:highlight w:val="none"/>
        </w:rPr>
        <w:t xml:space="preserve">三、 </w:t>
      </w:r>
      <w:r>
        <w:rPr>
          <w:rFonts w:hint="eastAsia" w:ascii="宋体" w:hAnsi="宋体" w:eastAsia="宋体" w:cs="宋体"/>
          <w:highlight w:val="none"/>
        </w:rPr>
        <w:t>商务偏差表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_Toc31884 \h </w:instrText>
      </w:r>
      <w:r>
        <w:rPr>
          <w:rFonts w:hint="eastAsia" w:ascii="宋体" w:hAnsi="宋体" w:eastAsia="宋体" w:cs="宋体"/>
          <w:highlight w:val="none"/>
        </w:rPr>
        <w:fldChar w:fldCharType="separate"/>
      </w:r>
      <w:r>
        <w:rPr>
          <w:rFonts w:hint="eastAsia" w:ascii="宋体" w:hAnsi="宋体" w:eastAsia="宋体" w:cs="宋体"/>
          <w:highlight w:val="none"/>
        </w:rPr>
        <w:t>97</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0AE7262">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_Toc2662 </w:instrText>
      </w:r>
      <w:r>
        <w:rPr>
          <w:rFonts w:hint="eastAsia" w:ascii="宋体" w:hAnsi="宋体" w:eastAsia="宋体" w:cs="宋体"/>
          <w:highlight w:val="none"/>
        </w:rPr>
        <w:fldChar w:fldCharType="separate"/>
      </w:r>
      <w:r>
        <w:rPr>
          <w:rFonts w:hint="eastAsia" w:ascii="宋体" w:hAnsi="宋体" w:eastAsia="宋体" w:cs="宋体"/>
          <w:strike w:val="0"/>
          <w:dstrike w:val="0"/>
          <w:highlight w:val="none"/>
        </w:rPr>
        <w:t xml:space="preserve">四、 </w:t>
      </w:r>
      <w:r>
        <w:rPr>
          <w:rFonts w:hint="eastAsia" w:ascii="宋体" w:hAnsi="宋体" w:eastAsia="宋体" w:cs="宋体"/>
          <w:highlight w:val="none"/>
        </w:rPr>
        <w:t>资格审查资料</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_Toc2662 \h </w:instrText>
      </w:r>
      <w:r>
        <w:rPr>
          <w:rFonts w:hint="eastAsia" w:ascii="宋体" w:hAnsi="宋体" w:eastAsia="宋体" w:cs="宋体"/>
          <w:highlight w:val="none"/>
        </w:rPr>
        <w:fldChar w:fldCharType="separate"/>
      </w:r>
      <w:r>
        <w:rPr>
          <w:rFonts w:hint="eastAsia" w:ascii="宋体" w:hAnsi="宋体" w:eastAsia="宋体" w:cs="宋体"/>
          <w:highlight w:val="none"/>
        </w:rPr>
        <w:t>98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F7E76CE">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_Toc11414 </w:instrText>
      </w:r>
      <w:r>
        <w:rPr>
          <w:rFonts w:hint="eastAsia" w:ascii="宋体" w:hAnsi="宋体" w:eastAsia="宋体" w:cs="宋体"/>
          <w:highlight w:val="none"/>
        </w:rPr>
        <w:fldChar w:fldCharType="separate"/>
      </w:r>
      <w:r>
        <w:rPr>
          <w:rFonts w:hint="eastAsia" w:ascii="宋体" w:hAnsi="宋体" w:eastAsia="宋体" w:cs="宋体"/>
          <w:kern w:val="2"/>
          <w:szCs w:val="28"/>
          <w:highlight w:val="none"/>
          <w:lang w:val="en-US" w:eastAsia="zh-CN"/>
        </w:rPr>
        <w:t>五</w:t>
      </w:r>
      <w:r>
        <w:rPr>
          <w:rFonts w:hint="eastAsia" w:ascii="宋体" w:hAnsi="宋体" w:eastAsia="宋体" w:cs="宋体"/>
          <w:kern w:val="2"/>
          <w:szCs w:val="28"/>
          <w:highlight w:val="none"/>
        </w:rPr>
        <w:t>、</w:t>
      </w:r>
      <w:r>
        <w:rPr>
          <w:rFonts w:hint="eastAsia" w:ascii="宋体" w:hAnsi="宋体" w:eastAsia="宋体" w:cs="宋体"/>
          <w:kern w:val="2"/>
          <w:szCs w:val="32"/>
          <w:highlight w:val="none"/>
        </w:rPr>
        <w:t>企业业绩</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_Toc11414 \h </w:instrText>
      </w:r>
      <w:r>
        <w:rPr>
          <w:rFonts w:hint="eastAsia" w:ascii="宋体" w:hAnsi="宋体" w:eastAsia="宋体" w:cs="宋体"/>
          <w:highlight w:val="none"/>
        </w:rPr>
        <w:fldChar w:fldCharType="separate"/>
      </w:r>
      <w:r>
        <w:rPr>
          <w:rFonts w:hint="eastAsia" w:ascii="宋体" w:hAnsi="宋体" w:eastAsia="宋体" w:cs="宋体"/>
          <w:highlight w:val="none"/>
        </w:rPr>
        <w:t>101</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5AC3082">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_Toc6525 </w:instrText>
      </w:r>
      <w:r>
        <w:rPr>
          <w:rFonts w:hint="eastAsia" w:ascii="宋体" w:hAnsi="宋体" w:eastAsia="宋体" w:cs="宋体"/>
          <w:highlight w:val="none"/>
        </w:rPr>
        <w:fldChar w:fldCharType="separate"/>
      </w:r>
      <w:r>
        <w:rPr>
          <w:rFonts w:hint="eastAsia" w:ascii="宋体" w:hAnsi="宋体" w:eastAsia="宋体" w:cs="宋体"/>
          <w:kern w:val="2"/>
          <w:szCs w:val="32"/>
          <w:highlight w:val="none"/>
          <w:lang w:val="en-US" w:eastAsia="zh-CN"/>
        </w:rPr>
        <w:t>六</w:t>
      </w:r>
      <w:r>
        <w:rPr>
          <w:rFonts w:hint="eastAsia" w:ascii="宋体" w:hAnsi="宋体" w:eastAsia="宋体" w:cs="宋体"/>
          <w:kern w:val="2"/>
          <w:szCs w:val="32"/>
          <w:highlight w:val="none"/>
        </w:rPr>
        <w:t>、</w:t>
      </w:r>
      <w:r>
        <w:rPr>
          <w:rFonts w:hint="eastAsia" w:ascii="宋体" w:hAnsi="宋体" w:eastAsia="宋体" w:cs="宋体"/>
          <w:kern w:val="2"/>
          <w:szCs w:val="32"/>
          <w:highlight w:val="none"/>
          <w:lang w:val="en-US" w:eastAsia="zh-CN"/>
        </w:rPr>
        <w:t>物资参数及品牌选用表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_Toc6525 \h </w:instrText>
      </w:r>
      <w:r>
        <w:rPr>
          <w:rFonts w:hint="eastAsia" w:ascii="宋体" w:hAnsi="宋体" w:eastAsia="宋体" w:cs="宋体"/>
          <w:highlight w:val="none"/>
        </w:rPr>
        <w:fldChar w:fldCharType="separate"/>
      </w:r>
      <w:r>
        <w:rPr>
          <w:rFonts w:hint="eastAsia" w:ascii="宋体" w:hAnsi="宋体" w:eastAsia="宋体" w:cs="宋体"/>
          <w:highlight w:val="none"/>
        </w:rPr>
        <w:t>102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008EEA7D">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_Toc29780 </w:instrText>
      </w:r>
      <w:r>
        <w:rPr>
          <w:rFonts w:hint="eastAsia" w:ascii="宋体" w:hAnsi="宋体" w:eastAsia="宋体" w:cs="宋体"/>
          <w:highlight w:val="none"/>
        </w:rPr>
        <w:fldChar w:fldCharType="separate"/>
      </w:r>
      <w:r>
        <w:rPr>
          <w:rFonts w:hint="eastAsia" w:ascii="宋体" w:hAnsi="宋体" w:eastAsia="宋体" w:cs="宋体"/>
          <w:highlight w:val="none"/>
          <w:lang w:val="en-US" w:eastAsia="zh-CN"/>
        </w:rPr>
        <w:t>七、</w:t>
      </w:r>
      <w:r>
        <w:rPr>
          <w:rFonts w:hint="eastAsia" w:ascii="宋体" w:hAnsi="宋体" w:eastAsia="宋体" w:cs="宋体"/>
          <w:highlight w:val="none"/>
        </w:rPr>
        <w:t>其他资料</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_Toc29780 \h </w:instrText>
      </w:r>
      <w:r>
        <w:rPr>
          <w:rFonts w:hint="eastAsia" w:ascii="宋体" w:hAnsi="宋体" w:eastAsia="宋体" w:cs="宋体"/>
          <w:highlight w:val="none"/>
        </w:rPr>
        <w:fldChar w:fldCharType="separate"/>
      </w:r>
      <w:r>
        <w:rPr>
          <w:rFonts w:hint="eastAsia" w:ascii="宋体" w:hAnsi="宋体" w:eastAsia="宋体" w:cs="宋体"/>
          <w:highlight w:val="none"/>
        </w:rPr>
        <w:t>128</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1B917807">
      <w:pPr>
        <w:pStyle w:val="52"/>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_Toc27480 </w:instrText>
      </w:r>
      <w:r>
        <w:rPr>
          <w:rFonts w:hint="eastAsia" w:ascii="宋体" w:hAnsi="宋体" w:eastAsia="宋体" w:cs="宋体"/>
          <w:highlight w:val="none"/>
        </w:rPr>
        <w:fldChar w:fldCharType="separate"/>
      </w:r>
      <w:r>
        <w:rPr>
          <w:rFonts w:hint="eastAsia" w:ascii="宋体" w:hAnsi="宋体" w:eastAsia="宋体" w:cs="宋体"/>
          <w:highlight w:val="none"/>
        </w:rPr>
        <w:t>B.《价格部分》册投标文件格式</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_Toc27480 \h </w:instrText>
      </w:r>
      <w:r>
        <w:rPr>
          <w:rFonts w:hint="eastAsia" w:ascii="宋体" w:hAnsi="宋体" w:eastAsia="宋体" w:cs="宋体"/>
          <w:highlight w:val="none"/>
        </w:rPr>
        <w:fldChar w:fldCharType="separate"/>
      </w:r>
      <w:r>
        <w:rPr>
          <w:rFonts w:hint="eastAsia" w:ascii="宋体" w:hAnsi="宋体" w:eastAsia="宋体" w:cs="宋体"/>
          <w:highlight w:val="none"/>
        </w:rPr>
        <w:t>129</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7476573C">
      <w:pPr>
        <w:pStyle w:val="31"/>
        <w:tabs>
          <w:tab w:val="right" w:leader="dot" w:pos="9354"/>
          <w:tab w:val="clear" w:pos="8030"/>
        </w:tabs>
        <w:rPr>
          <w:rFonts w:hint="eastAsia" w:ascii="宋体" w:hAnsi="宋体" w:eastAsia="宋体" w:cs="宋体"/>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_Toc27427 </w:instrText>
      </w:r>
      <w:r>
        <w:rPr>
          <w:rFonts w:hint="eastAsia" w:ascii="宋体" w:hAnsi="宋体" w:eastAsia="宋体" w:cs="宋体"/>
          <w:highlight w:val="none"/>
        </w:rPr>
        <w:fldChar w:fldCharType="separate"/>
      </w:r>
      <w:r>
        <w:rPr>
          <w:rFonts w:hint="eastAsia" w:ascii="宋体" w:hAnsi="宋体" w:eastAsia="宋体" w:cs="宋体"/>
          <w:highlight w:val="none"/>
          <w:lang w:val="en-US" w:eastAsia="zh-CN"/>
        </w:rPr>
        <w:t>一、</w:t>
      </w:r>
      <w:r>
        <w:rPr>
          <w:rFonts w:hint="eastAsia" w:ascii="宋体" w:hAnsi="宋体" w:eastAsia="宋体" w:cs="宋体"/>
          <w:highlight w:val="none"/>
        </w:rPr>
        <w:t>投标函</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_Toc27427 \h </w:instrText>
      </w:r>
      <w:r>
        <w:rPr>
          <w:rFonts w:hint="eastAsia" w:ascii="宋体" w:hAnsi="宋体" w:eastAsia="宋体" w:cs="宋体"/>
          <w:highlight w:val="none"/>
        </w:rPr>
        <w:fldChar w:fldCharType="separate"/>
      </w:r>
      <w:r>
        <w:rPr>
          <w:rFonts w:hint="eastAsia" w:ascii="宋体" w:hAnsi="宋体" w:eastAsia="宋体" w:cs="宋体"/>
          <w:highlight w:val="none"/>
        </w:rPr>
        <w:t>130</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68AF7EFE">
      <w:pPr>
        <w:pStyle w:val="31"/>
        <w:tabs>
          <w:tab w:val="right" w:leader="dot" w:pos="9354"/>
          <w:tab w:val="clear" w:pos="8030"/>
        </w:tabs>
        <w:rPr>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_Toc2794 </w:instrText>
      </w:r>
      <w:r>
        <w:rPr>
          <w:rFonts w:hint="eastAsia" w:ascii="宋体" w:hAnsi="宋体" w:eastAsia="宋体" w:cs="宋体"/>
          <w:highlight w:val="none"/>
        </w:rPr>
        <w:fldChar w:fldCharType="separate"/>
      </w:r>
      <w:r>
        <w:rPr>
          <w:rFonts w:hint="eastAsia" w:ascii="宋体" w:hAnsi="宋体" w:eastAsia="宋体" w:cs="宋体"/>
          <w:szCs w:val="21"/>
          <w:highlight w:val="none"/>
          <w:lang w:val="en-US" w:eastAsia="zh-CN"/>
        </w:rPr>
        <w:t>二、</w:t>
      </w:r>
      <w:r>
        <w:rPr>
          <w:rFonts w:hint="eastAsia" w:ascii="宋体" w:hAnsi="宋体" w:eastAsia="宋体" w:cs="宋体"/>
          <w:highlight w:val="none"/>
        </w:rPr>
        <w:t>分项报价表</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_Toc2794 \h </w:instrText>
      </w:r>
      <w:r>
        <w:rPr>
          <w:rFonts w:hint="eastAsia" w:ascii="宋体" w:hAnsi="宋体" w:eastAsia="宋体" w:cs="宋体"/>
          <w:highlight w:val="none"/>
        </w:rPr>
        <w:fldChar w:fldCharType="separate"/>
      </w:r>
      <w:r>
        <w:rPr>
          <w:rFonts w:hint="eastAsia" w:ascii="宋体" w:hAnsi="宋体" w:eastAsia="宋体" w:cs="宋体"/>
          <w:highlight w:val="none"/>
        </w:rPr>
        <w:t>132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14:paraId="52C5A169">
      <w:pPr>
        <w:rPr>
          <w:highlight w:val="none"/>
        </w:rPr>
      </w:pPr>
      <w:r>
        <w:rPr>
          <w:highlight w:val="none"/>
        </w:rPr>
        <w:fldChar w:fldCharType="end"/>
      </w:r>
    </w:p>
    <w:p w14:paraId="2F63CE91">
      <w:pPr>
        <w:rPr>
          <w:rFonts w:ascii="宋体" w:hAnsi="宋体" w:eastAsia="宋体"/>
          <w:szCs w:val="21"/>
          <w:highlight w:val="none"/>
        </w:rPr>
      </w:pPr>
      <w:r>
        <w:rPr>
          <w:b/>
          <w:bCs/>
          <w:highlight w:val="none"/>
          <w:lang w:val="zh-CN"/>
        </w:rPr>
        <w:br w:type="page"/>
      </w:r>
    </w:p>
    <w:p w14:paraId="3BB54752">
      <w:pPr>
        <w:spacing w:line="10" w:lineRule="exact"/>
        <w:rPr>
          <w:sz w:val="20"/>
          <w:szCs w:val="20"/>
          <w:highlight w:val="none"/>
        </w:rPr>
      </w:pPr>
      <w:bookmarkStart w:id="0" w:name="page9"/>
      <w:bookmarkEnd w:id="0"/>
      <w:bookmarkStart w:id="1" w:name="page8"/>
      <w:bookmarkEnd w:id="1"/>
    </w:p>
    <w:p w14:paraId="4FEAE04D">
      <w:pPr>
        <w:pStyle w:val="3"/>
        <w:numPr>
          <w:ilvl w:val="0"/>
          <w:numId w:val="2"/>
        </w:numPr>
        <w:tabs>
          <w:tab w:val="left" w:pos="1701"/>
        </w:tabs>
        <w:ind w:left="0" w:firstLine="0"/>
        <w:rPr>
          <w:rFonts w:hint="eastAsia" w:ascii="宋体" w:hAnsi="宋体" w:cs="宋体"/>
          <w:highlight w:val="none"/>
        </w:rPr>
      </w:pPr>
      <w:bookmarkStart w:id="2" w:name="_Toc24525"/>
      <w:bookmarkStart w:id="3" w:name="_Toc15785"/>
      <w:bookmarkStart w:id="4" w:name="_Toc13224"/>
      <w:bookmarkStart w:id="5" w:name="_Toc16345"/>
      <w:bookmarkStart w:id="6" w:name="_Toc23652"/>
      <w:bookmarkStart w:id="7" w:name="_Toc4520"/>
      <w:bookmarkStart w:id="8" w:name="_Toc27856"/>
      <w:bookmarkStart w:id="9" w:name="_Toc32680"/>
      <w:bookmarkStart w:id="10" w:name="_Toc20583"/>
      <w:bookmarkStart w:id="11" w:name="_Toc22977"/>
      <w:bookmarkStart w:id="12" w:name="_Toc22173"/>
      <w:bookmarkStart w:id="13" w:name="_Toc13299"/>
      <w:bookmarkStart w:id="14" w:name="_Toc19959"/>
      <w:bookmarkStart w:id="15" w:name="_Toc25902"/>
      <w:bookmarkStart w:id="16" w:name="_Toc514430344"/>
      <w:bookmarkStart w:id="17" w:name="_Toc26405"/>
      <w:r>
        <w:rPr>
          <w:rFonts w:ascii="宋体" w:hAnsi="宋体" w:cs="宋体"/>
          <w:highlight w:val="none"/>
        </w:rPr>
        <w:t>招标公告</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7096A566">
      <w:pPr>
        <w:spacing w:line="360" w:lineRule="auto"/>
        <w:jc w:val="center"/>
        <w:rPr>
          <w:szCs w:val="21"/>
          <w:highlight w:val="none"/>
        </w:rPr>
      </w:pPr>
    </w:p>
    <w:p w14:paraId="60D9DF98">
      <w:pPr>
        <w:spacing w:line="360" w:lineRule="auto"/>
        <w:jc w:val="center"/>
        <w:rPr>
          <w:rFonts w:hint="eastAsia" w:eastAsia="黑体"/>
          <w:sz w:val="28"/>
          <w:szCs w:val="28"/>
          <w:highlight w:val="none"/>
          <w:lang w:eastAsia="zh-CN"/>
        </w:rPr>
      </w:pPr>
      <w:r>
        <w:rPr>
          <w:rFonts w:hint="eastAsia" w:eastAsia="黑体"/>
          <w:sz w:val="28"/>
          <w:szCs w:val="28"/>
          <w:highlight w:val="none"/>
          <w:lang w:eastAsia="zh-CN"/>
        </w:rPr>
        <w:t>南通轨道交通集团有限公司运营分公司</w:t>
      </w:r>
    </w:p>
    <w:p w14:paraId="48BE6E20">
      <w:pPr>
        <w:spacing w:line="360" w:lineRule="auto"/>
        <w:jc w:val="center"/>
        <w:rPr>
          <w:rFonts w:eastAsia="黑体"/>
          <w:sz w:val="28"/>
          <w:szCs w:val="28"/>
          <w:highlight w:val="none"/>
        </w:rPr>
      </w:pPr>
      <w:r>
        <w:rPr>
          <w:rFonts w:hint="eastAsia" w:eastAsia="黑体"/>
          <w:sz w:val="28"/>
          <w:szCs w:val="28"/>
          <w:highlight w:val="none"/>
          <w:lang w:eastAsia="zh-CN"/>
        </w:rPr>
        <w:t>2024年1、2号线变电及低压备件采购项目</w:t>
      </w:r>
      <w:r>
        <w:rPr>
          <w:rFonts w:eastAsia="黑体"/>
          <w:sz w:val="28"/>
          <w:szCs w:val="28"/>
          <w:highlight w:val="none"/>
        </w:rPr>
        <w:t>招标公告</w:t>
      </w:r>
    </w:p>
    <w:p w14:paraId="210B5FA5">
      <w:pPr>
        <w:pStyle w:val="2"/>
        <w:numPr>
          <w:ilvl w:val="0"/>
          <w:numId w:val="3"/>
        </w:numPr>
        <w:tabs>
          <w:tab w:val="left" w:pos="426"/>
        </w:tabs>
        <w:spacing w:before="151" w:beforeLines="50" w:after="151" w:afterLines="50" w:line="360" w:lineRule="auto"/>
        <w:ind w:left="0" w:firstLine="0"/>
        <w:rPr>
          <w:rFonts w:ascii="Times New Roman" w:hAnsi="Times New Roman" w:eastAsia="Times New Roman"/>
          <w:bCs w:val="0"/>
          <w:highlight w:val="none"/>
        </w:rPr>
      </w:pPr>
      <w:bookmarkStart w:id="18" w:name="_Toc9272"/>
      <w:bookmarkStart w:id="19" w:name="_Toc21177"/>
      <w:bookmarkStart w:id="20" w:name="_Toc12455"/>
      <w:bookmarkStart w:id="21" w:name="_Toc3768"/>
      <w:bookmarkStart w:id="22" w:name="_Toc17788"/>
      <w:bookmarkStart w:id="23" w:name="_Toc20043"/>
      <w:bookmarkStart w:id="24" w:name="_Toc22062"/>
      <w:bookmarkStart w:id="25" w:name="_Toc14772"/>
      <w:bookmarkStart w:id="26" w:name="_Toc7575"/>
      <w:bookmarkStart w:id="27" w:name="_Toc20523"/>
      <w:bookmarkStart w:id="28" w:name="_Toc9368"/>
      <w:bookmarkStart w:id="29" w:name="_Toc9924"/>
      <w:bookmarkStart w:id="30" w:name="_Toc18291"/>
      <w:bookmarkStart w:id="31" w:name="_Toc514430345"/>
      <w:bookmarkStart w:id="32" w:name="_Toc2152"/>
      <w:bookmarkStart w:id="33" w:name="_Toc27239"/>
      <w:r>
        <w:rPr>
          <w:rFonts w:ascii="Times New Roman" w:hAnsi="Times New Roman" w:eastAsia="黑体"/>
          <w:bCs w:val="0"/>
          <w:highlight w:val="none"/>
        </w:rPr>
        <w:t>招标条件</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1AED84AB">
      <w:pPr>
        <w:spacing w:line="360" w:lineRule="auto"/>
        <w:ind w:firstLine="420" w:firstLineChars="200"/>
        <w:rPr>
          <w:rFonts w:eastAsia="宋体"/>
          <w:szCs w:val="21"/>
          <w:highlight w:val="none"/>
        </w:rPr>
      </w:pPr>
      <w:r>
        <w:rPr>
          <w:rFonts w:hint="eastAsia" w:eastAsia="宋体"/>
          <w:szCs w:val="21"/>
          <w:highlight w:val="none"/>
          <w:u w:val="single"/>
          <w:lang w:eastAsia="zh-CN"/>
        </w:rPr>
        <w:t>南通轨道交通集团有限公司运营分公司2024年1、2号线变电及低压备件采购项目</w:t>
      </w:r>
      <w:r>
        <w:rPr>
          <w:rFonts w:eastAsia="宋体"/>
          <w:szCs w:val="21"/>
          <w:highlight w:val="none"/>
        </w:rPr>
        <w:t>已</w:t>
      </w:r>
      <w:r>
        <w:rPr>
          <w:rFonts w:hint="eastAsia" w:eastAsia="宋体"/>
          <w:szCs w:val="21"/>
          <w:highlight w:val="none"/>
        </w:rPr>
        <w:t>批准实施</w:t>
      </w:r>
      <w:r>
        <w:rPr>
          <w:rFonts w:eastAsia="宋体"/>
          <w:szCs w:val="21"/>
          <w:highlight w:val="none"/>
        </w:rPr>
        <w:t>，</w:t>
      </w:r>
      <w:r>
        <w:rPr>
          <w:rFonts w:hint="eastAsia" w:eastAsia="宋体"/>
          <w:szCs w:val="21"/>
          <w:highlight w:val="none"/>
        </w:rPr>
        <w:t>项目业主为</w:t>
      </w:r>
      <w:r>
        <w:rPr>
          <w:rFonts w:hint="eastAsia" w:eastAsia="宋体"/>
          <w:szCs w:val="21"/>
          <w:highlight w:val="none"/>
          <w:u w:val="single"/>
        </w:rPr>
        <w:t>南通轨道交通集团有限公司运营分公司</w:t>
      </w:r>
      <w:r>
        <w:rPr>
          <w:rFonts w:hint="eastAsia" w:eastAsia="宋体"/>
          <w:szCs w:val="21"/>
          <w:highlight w:val="none"/>
        </w:rPr>
        <w:t>，资金来源为</w:t>
      </w:r>
      <w:r>
        <w:rPr>
          <w:rFonts w:hint="eastAsia" w:eastAsia="宋体"/>
          <w:szCs w:val="21"/>
          <w:highlight w:val="none"/>
          <w:u w:val="single"/>
        </w:rPr>
        <w:t>企业自筹</w:t>
      </w:r>
      <w:r>
        <w:rPr>
          <w:rFonts w:hint="eastAsia" w:eastAsia="宋体"/>
          <w:szCs w:val="21"/>
          <w:highlight w:val="none"/>
        </w:rPr>
        <w:t>，招标人为</w:t>
      </w:r>
      <w:r>
        <w:rPr>
          <w:rFonts w:hint="eastAsia" w:eastAsia="宋体"/>
          <w:szCs w:val="21"/>
          <w:highlight w:val="none"/>
          <w:u w:val="single"/>
        </w:rPr>
        <w:t>南通轨道交通集团有限公司运营分公司</w:t>
      </w:r>
      <w:r>
        <w:rPr>
          <w:rFonts w:hint="eastAsia" w:eastAsia="宋体"/>
          <w:szCs w:val="21"/>
          <w:highlight w:val="none"/>
        </w:rPr>
        <w:t>。项目已具备招标条件，现对</w:t>
      </w:r>
      <w:r>
        <w:rPr>
          <w:rFonts w:hint="eastAsia" w:eastAsia="宋体"/>
          <w:szCs w:val="21"/>
          <w:highlight w:val="none"/>
          <w:u w:val="single"/>
          <w:lang w:eastAsia="zh-CN"/>
        </w:rPr>
        <w:t>南通轨道交通集团有限公司运营分公司2024年1、2号线变电及低压备件采购项目</w:t>
      </w:r>
      <w:r>
        <w:rPr>
          <w:rFonts w:hint="eastAsia" w:eastAsia="宋体"/>
          <w:szCs w:val="21"/>
          <w:highlight w:val="none"/>
        </w:rPr>
        <w:t>进行公开招标</w:t>
      </w:r>
      <w:r>
        <w:rPr>
          <w:rFonts w:eastAsia="宋体"/>
          <w:szCs w:val="21"/>
          <w:highlight w:val="none"/>
        </w:rPr>
        <w:t>。</w:t>
      </w:r>
    </w:p>
    <w:p w14:paraId="619BDEF8">
      <w:pPr>
        <w:pStyle w:val="2"/>
        <w:numPr>
          <w:ilvl w:val="0"/>
          <w:numId w:val="3"/>
        </w:numPr>
        <w:tabs>
          <w:tab w:val="left" w:pos="426"/>
        </w:tabs>
        <w:spacing w:before="151" w:beforeLines="50" w:after="151" w:afterLines="50" w:line="360" w:lineRule="auto"/>
        <w:ind w:left="0" w:firstLine="0"/>
        <w:rPr>
          <w:rFonts w:ascii="Times New Roman" w:hAnsi="Times New Roman" w:eastAsia="黑体"/>
          <w:bCs w:val="0"/>
          <w:highlight w:val="none"/>
        </w:rPr>
      </w:pPr>
      <w:bookmarkStart w:id="34" w:name="_Toc11957"/>
      <w:bookmarkStart w:id="35" w:name="_Toc514430346"/>
      <w:bookmarkStart w:id="36" w:name="_Toc28201"/>
      <w:bookmarkStart w:id="37" w:name="_Toc27024"/>
      <w:bookmarkStart w:id="38" w:name="_Toc724"/>
      <w:bookmarkStart w:id="39" w:name="_Toc24806"/>
      <w:bookmarkStart w:id="40" w:name="_Toc25712"/>
      <w:bookmarkStart w:id="41" w:name="_Toc21951"/>
      <w:bookmarkStart w:id="42" w:name="_Toc24841"/>
      <w:bookmarkStart w:id="43" w:name="_Toc11650"/>
      <w:bookmarkStart w:id="44" w:name="_Toc30397"/>
      <w:bookmarkStart w:id="45" w:name="_Toc12754"/>
      <w:bookmarkStart w:id="46" w:name="_Toc11408"/>
      <w:bookmarkStart w:id="47" w:name="_Toc15228"/>
      <w:bookmarkStart w:id="48" w:name="_Toc7459"/>
      <w:bookmarkStart w:id="49" w:name="_Toc22257"/>
      <w:r>
        <w:rPr>
          <w:rFonts w:ascii="Times New Roman" w:hAnsi="Times New Roman" w:eastAsia="黑体"/>
          <w:bCs w:val="0"/>
          <w:highlight w:val="none"/>
        </w:rPr>
        <w:t>项目概况与招标范围</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279FA60A">
      <w:pPr>
        <w:pStyle w:val="253"/>
        <w:numPr>
          <w:ilvl w:val="1"/>
          <w:numId w:val="3"/>
        </w:numPr>
        <w:tabs>
          <w:tab w:val="left" w:pos="993"/>
        </w:tabs>
        <w:spacing w:line="360" w:lineRule="auto"/>
        <w:ind w:left="0" w:firstLine="420"/>
        <w:rPr>
          <w:rFonts w:hint="eastAsia" w:eastAsia="宋体"/>
          <w:szCs w:val="21"/>
          <w:highlight w:val="none"/>
        </w:rPr>
      </w:pPr>
      <w:r>
        <w:rPr>
          <w:rFonts w:hint="eastAsia" w:eastAsia="宋体"/>
          <w:szCs w:val="21"/>
          <w:highlight w:val="none"/>
        </w:rPr>
        <w:t>招标范围：</w:t>
      </w:r>
      <w:r>
        <w:rPr>
          <w:rFonts w:hint="eastAsia" w:ascii="宋体" w:hAnsi="宋体" w:eastAsia="宋体" w:cs="宋体"/>
          <w:color w:val="auto"/>
          <w:spacing w:val="1"/>
          <w:sz w:val="21"/>
          <w:szCs w:val="21"/>
          <w:highlight w:val="none"/>
        </w:rPr>
        <w:t>本次招标采购的物资为满足南通</w:t>
      </w:r>
      <w:r>
        <w:rPr>
          <w:rFonts w:hint="eastAsia" w:ascii="宋体" w:hAnsi="宋体" w:eastAsia="宋体" w:cs="宋体"/>
          <w:color w:val="auto"/>
          <w:spacing w:val="1"/>
          <w:sz w:val="21"/>
          <w:szCs w:val="21"/>
          <w:highlight w:val="none"/>
          <w:lang w:val="en-US" w:eastAsia="zh-CN"/>
        </w:rPr>
        <w:t>轨道交通集团有限公司</w:t>
      </w:r>
      <w:r>
        <w:rPr>
          <w:rFonts w:hint="eastAsia" w:ascii="宋体" w:hAnsi="宋体" w:eastAsia="宋体" w:cs="宋体"/>
          <w:color w:val="auto"/>
          <w:spacing w:val="1"/>
          <w:sz w:val="21"/>
          <w:szCs w:val="21"/>
          <w:highlight w:val="none"/>
        </w:rPr>
        <w:t>运营分公</w:t>
      </w:r>
      <w:r>
        <w:rPr>
          <w:rFonts w:hint="eastAsia" w:ascii="宋体" w:hAnsi="宋体" w:eastAsia="宋体" w:cs="宋体"/>
          <w:color w:val="auto"/>
          <w:sz w:val="21"/>
          <w:szCs w:val="21"/>
          <w:highlight w:val="none"/>
        </w:rPr>
        <w:t>司202</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年1、2号线日常生</w:t>
      </w:r>
      <w:r>
        <w:rPr>
          <w:rFonts w:hint="eastAsia" w:ascii="宋体" w:hAnsi="宋体" w:eastAsia="宋体" w:cs="宋体"/>
          <w:color w:val="auto"/>
          <w:spacing w:val="1"/>
          <w:sz w:val="21"/>
          <w:szCs w:val="21"/>
          <w:highlight w:val="none"/>
        </w:rPr>
        <w:t>产、维修、运营、保养所需</w:t>
      </w:r>
      <w:r>
        <w:rPr>
          <w:rFonts w:hint="eastAsia" w:ascii="宋体" w:hAnsi="宋体" w:eastAsia="宋体" w:cs="宋体"/>
          <w:color w:val="auto"/>
          <w:spacing w:val="1"/>
          <w:sz w:val="21"/>
          <w:szCs w:val="21"/>
          <w:highlight w:val="none"/>
          <w:lang w:val="en-US" w:eastAsia="zh-CN"/>
        </w:rPr>
        <w:t>变电、低压耗材及备件等物资</w:t>
      </w:r>
      <w:r>
        <w:rPr>
          <w:rFonts w:hint="eastAsia" w:ascii="宋体" w:hAnsi="宋体" w:eastAsia="宋体" w:cs="宋体"/>
          <w:color w:val="auto"/>
          <w:spacing w:val="1"/>
          <w:sz w:val="21"/>
          <w:szCs w:val="21"/>
          <w:highlight w:val="none"/>
        </w:rPr>
        <w:t>，要求功能齐全、技术先进、性</w:t>
      </w:r>
      <w:r>
        <w:rPr>
          <w:rFonts w:hint="eastAsia" w:ascii="宋体" w:hAnsi="宋体" w:eastAsia="宋体" w:cs="宋体"/>
          <w:color w:val="auto"/>
          <w:spacing w:val="-1"/>
          <w:sz w:val="21"/>
          <w:szCs w:val="21"/>
          <w:highlight w:val="none"/>
        </w:rPr>
        <w:t>能优良、使用维修方便、运行安全可靠的全新合格产品，包</w:t>
      </w:r>
      <w:r>
        <w:rPr>
          <w:rFonts w:hint="eastAsia" w:ascii="宋体" w:hAnsi="宋体" w:eastAsia="宋体" w:cs="宋体"/>
          <w:color w:val="auto"/>
          <w:sz w:val="21"/>
          <w:szCs w:val="21"/>
          <w:highlight w:val="none"/>
        </w:rPr>
        <w:t>含供货及相关服务</w:t>
      </w:r>
      <w:r>
        <w:rPr>
          <w:rFonts w:hint="eastAsia" w:ascii="宋体" w:hAnsi="宋体" w:eastAsia="宋体" w:cs="宋体"/>
          <w:sz w:val="21"/>
          <w:szCs w:val="21"/>
          <w:highlight w:val="none"/>
        </w:rPr>
        <w:t>。</w:t>
      </w:r>
    </w:p>
    <w:p w14:paraId="6EF6D7A2">
      <w:pPr>
        <w:pStyle w:val="253"/>
        <w:numPr>
          <w:ilvl w:val="1"/>
          <w:numId w:val="3"/>
        </w:numPr>
        <w:tabs>
          <w:tab w:val="left" w:pos="993"/>
        </w:tabs>
        <w:spacing w:line="360" w:lineRule="auto"/>
        <w:ind w:left="0" w:firstLine="420"/>
        <w:rPr>
          <w:rFonts w:hint="eastAsia" w:eastAsia="宋体"/>
          <w:szCs w:val="21"/>
          <w:highlight w:val="none"/>
        </w:rPr>
      </w:pPr>
      <w:r>
        <w:rPr>
          <w:rFonts w:eastAsia="宋体"/>
          <w:szCs w:val="21"/>
          <w:highlight w:val="none"/>
        </w:rPr>
        <w:t>计划</w:t>
      </w:r>
      <w:r>
        <w:rPr>
          <w:rFonts w:hint="eastAsia" w:eastAsia="宋体"/>
          <w:szCs w:val="21"/>
          <w:highlight w:val="none"/>
          <w:lang w:val="en-US" w:eastAsia="zh-CN"/>
        </w:rPr>
        <w:t>供货</w:t>
      </w:r>
      <w:r>
        <w:rPr>
          <w:rFonts w:eastAsia="宋体"/>
          <w:szCs w:val="21"/>
          <w:highlight w:val="none"/>
        </w:rPr>
        <w:t>期：</w:t>
      </w:r>
      <w:r>
        <w:rPr>
          <w:rFonts w:hint="eastAsia" w:eastAsia="宋体"/>
          <w:szCs w:val="21"/>
          <w:highlight w:val="none"/>
        </w:rPr>
        <w:t>自合同签订之日起，一年内有效。</w:t>
      </w:r>
    </w:p>
    <w:p w14:paraId="3EA583AC">
      <w:pPr>
        <w:pStyle w:val="253"/>
        <w:numPr>
          <w:ilvl w:val="1"/>
          <w:numId w:val="3"/>
        </w:numPr>
        <w:tabs>
          <w:tab w:val="left" w:pos="993"/>
        </w:tabs>
        <w:spacing w:line="360" w:lineRule="auto"/>
        <w:ind w:left="0" w:firstLine="420"/>
        <w:rPr>
          <w:rFonts w:eastAsia="宋体"/>
          <w:szCs w:val="21"/>
          <w:highlight w:val="none"/>
        </w:rPr>
      </w:pPr>
      <w:r>
        <w:rPr>
          <w:rFonts w:eastAsia="宋体"/>
          <w:szCs w:val="21"/>
          <w:highlight w:val="none"/>
        </w:rPr>
        <w:t>本次招标资格审查方式为：资格后审。</w:t>
      </w:r>
    </w:p>
    <w:p w14:paraId="497BD38B">
      <w:pPr>
        <w:pStyle w:val="2"/>
        <w:numPr>
          <w:ilvl w:val="0"/>
          <w:numId w:val="3"/>
        </w:numPr>
        <w:tabs>
          <w:tab w:val="left" w:pos="426"/>
        </w:tabs>
        <w:spacing w:before="151" w:beforeLines="50" w:after="151" w:afterLines="50" w:line="360" w:lineRule="auto"/>
        <w:ind w:left="0" w:firstLine="0"/>
        <w:rPr>
          <w:rFonts w:ascii="Times New Roman" w:hAnsi="Times New Roman" w:eastAsia="黑体"/>
          <w:bCs w:val="0"/>
          <w:highlight w:val="none"/>
        </w:rPr>
      </w:pPr>
      <w:bookmarkStart w:id="50" w:name="_Toc20035"/>
      <w:bookmarkStart w:id="51" w:name="_Toc29536"/>
      <w:bookmarkStart w:id="52" w:name="_Toc13454"/>
      <w:bookmarkStart w:id="53" w:name="_Toc945"/>
      <w:bookmarkStart w:id="54" w:name="_Toc14097"/>
      <w:bookmarkStart w:id="55" w:name="_Toc23390"/>
      <w:bookmarkStart w:id="56" w:name="_Toc10503"/>
      <w:bookmarkStart w:id="57" w:name="_Toc4135"/>
      <w:bookmarkStart w:id="58" w:name="_Toc15811"/>
      <w:bookmarkStart w:id="59" w:name="_Toc31040"/>
      <w:bookmarkStart w:id="60" w:name="_Toc25255"/>
      <w:bookmarkStart w:id="61" w:name="_Toc1860"/>
      <w:bookmarkStart w:id="62" w:name="_Toc514430347"/>
      <w:bookmarkStart w:id="63" w:name="_Toc2239"/>
      <w:bookmarkStart w:id="64" w:name="_Toc26442"/>
      <w:bookmarkStart w:id="65" w:name="_Toc8361"/>
      <w:r>
        <w:rPr>
          <w:rFonts w:ascii="Times New Roman" w:hAnsi="Times New Roman" w:eastAsia="黑体"/>
          <w:bCs w:val="0"/>
          <w:highlight w:val="none"/>
        </w:rPr>
        <w:t>投标人资格要求</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3F4033F4">
      <w:pPr>
        <w:pStyle w:val="253"/>
        <w:numPr>
          <w:ilvl w:val="1"/>
          <w:numId w:val="3"/>
        </w:numPr>
        <w:tabs>
          <w:tab w:val="left" w:pos="993"/>
        </w:tabs>
        <w:spacing w:line="360" w:lineRule="auto"/>
        <w:ind w:left="0" w:firstLine="420"/>
        <w:rPr>
          <w:rFonts w:hint="eastAsia" w:eastAsia="宋体"/>
          <w:szCs w:val="21"/>
          <w:highlight w:val="none"/>
        </w:rPr>
      </w:pPr>
      <w:r>
        <w:rPr>
          <w:rFonts w:hint="eastAsia" w:eastAsia="宋体"/>
          <w:szCs w:val="21"/>
          <w:highlight w:val="none"/>
        </w:rPr>
        <w:t>本次招标要求</w:t>
      </w:r>
      <w:r>
        <w:rPr>
          <w:rFonts w:eastAsia="宋体"/>
          <w:szCs w:val="21"/>
          <w:highlight w:val="none"/>
        </w:rPr>
        <w:t>投标人必须</w:t>
      </w:r>
      <w:r>
        <w:rPr>
          <w:rFonts w:hint="eastAsia" w:eastAsia="宋体"/>
          <w:szCs w:val="21"/>
          <w:highlight w:val="none"/>
        </w:rPr>
        <w:t>具备如下资质，并具有与本招标项目相应的</w:t>
      </w:r>
      <w:r>
        <w:rPr>
          <w:rFonts w:hint="eastAsia" w:eastAsia="宋体"/>
          <w:szCs w:val="21"/>
          <w:highlight w:val="none"/>
          <w:lang w:eastAsia="zh-CN"/>
        </w:rPr>
        <w:t>货物</w:t>
      </w:r>
      <w:r>
        <w:rPr>
          <w:rFonts w:hint="eastAsia" w:eastAsia="宋体"/>
          <w:szCs w:val="21"/>
          <w:highlight w:val="none"/>
        </w:rPr>
        <w:t>能力；</w:t>
      </w:r>
    </w:p>
    <w:p w14:paraId="24F5816D">
      <w:pPr>
        <w:pStyle w:val="253"/>
        <w:numPr>
          <w:ilvl w:val="2"/>
          <w:numId w:val="3"/>
        </w:numPr>
        <w:tabs>
          <w:tab w:val="left" w:pos="993"/>
        </w:tabs>
        <w:spacing w:line="360" w:lineRule="auto"/>
        <w:ind w:left="0" w:firstLine="420"/>
        <w:rPr>
          <w:rFonts w:eastAsia="宋体"/>
          <w:szCs w:val="21"/>
          <w:highlight w:val="none"/>
        </w:rPr>
      </w:pPr>
      <w:r>
        <w:rPr>
          <w:rFonts w:hint="eastAsia" w:eastAsia="宋体"/>
          <w:szCs w:val="21"/>
          <w:highlight w:val="none"/>
        </w:rPr>
        <w:t>投标人必须是注册于中华人民共和国境内，具有独立承担民事责任能力的企业法人或事业单位法人，持有有效的企业营业执照或事业单位法人证书；</w:t>
      </w:r>
    </w:p>
    <w:p w14:paraId="401100BE">
      <w:pPr>
        <w:pStyle w:val="253"/>
        <w:numPr>
          <w:ilvl w:val="2"/>
          <w:numId w:val="3"/>
        </w:numPr>
        <w:tabs>
          <w:tab w:val="left" w:pos="993"/>
        </w:tabs>
        <w:spacing w:line="360" w:lineRule="auto"/>
        <w:ind w:left="0" w:firstLine="420"/>
        <w:rPr>
          <w:rFonts w:hint="eastAsia" w:eastAsia="宋体"/>
          <w:szCs w:val="21"/>
          <w:highlight w:val="none"/>
        </w:rPr>
      </w:pPr>
      <w:r>
        <w:rPr>
          <w:rFonts w:hint="eastAsia" w:eastAsia="宋体"/>
          <w:szCs w:val="21"/>
          <w:highlight w:val="none"/>
        </w:rPr>
        <w:t>通过“信用中国”网站（www.creditchina.gov.cn）、“中国执行信息公开网（http://zxgk.court.gov.cn/）”查询，未被查询为失信被执行人、重大税收违法案件当事人等不良行为的；</w:t>
      </w:r>
    </w:p>
    <w:p w14:paraId="74B4AE93">
      <w:pPr>
        <w:pStyle w:val="253"/>
        <w:numPr>
          <w:ilvl w:val="2"/>
          <w:numId w:val="3"/>
        </w:numPr>
        <w:tabs>
          <w:tab w:val="left" w:pos="993"/>
        </w:tabs>
        <w:spacing w:line="360" w:lineRule="auto"/>
        <w:ind w:left="0" w:firstLine="420"/>
        <w:rPr>
          <w:rFonts w:hint="eastAsia" w:eastAsia="宋体"/>
          <w:szCs w:val="21"/>
          <w:highlight w:val="none"/>
        </w:rPr>
      </w:pPr>
      <w:r>
        <w:rPr>
          <w:rFonts w:hint="eastAsia" w:eastAsia="宋体"/>
          <w:szCs w:val="21"/>
          <w:highlight w:val="none"/>
        </w:rPr>
        <w:t>单位负责人为同一人或者存在控股、管理关系的不同单位，不得参加同一标段或者未划分标段的同一项目的招标活动；</w:t>
      </w:r>
    </w:p>
    <w:p w14:paraId="58038126">
      <w:pPr>
        <w:pStyle w:val="253"/>
        <w:numPr>
          <w:ilvl w:val="2"/>
          <w:numId w:val="3"/>
        </w:numPr>
        <w:tabs>
          <w:tab w:val="left" w:pos="993"/>
        </w:tabs>
        <w:spacing w:line="360" w:lineRule="auto"/>
        <w:ind w:left="0" w:firstLine="420"/>
        <w:rPr>
          <w:rFonts w:eastAsia="宋体"/>
          <w:szCs w:val="21"/>
          <w:highlight w:val="none"/>
        </w:rPr>
      </w:pPr>
      <w:r>
        <w:rPr>
          <w:rFonts w:hint="eastAsia" w:eastAsia="宋体"/>
          <w:szCs w:val="21"/>
          <w:highlight w:val="none"/>
        </w:rPr>
        <w:t>与招标人存在利害关系可能影响公正性的法人、其他组织或者个人，不得参加本次招标。</w:t>
      </w:r>
    </w:p>
    <w:p w14:paraId="22208FA7">
      <w:pPr>
        <w:pStyle w:val="253"/>
        <w:numPr>
          <w:ilvl w:val="1"/>
          <w:numId w:val="3"/>
        </w:numPr>
        <w:tabs>
          <w:tab w:val="left" w:pos="993"/>
        </w:tabs>
        <w:spacing w:line="360" w:lineRule="auto"/>
        <w:ind w:left="0" w:firstLine="420"/>
        <w:rPr>
          <w:rFonts w:eastAsia="宋体"/>
          <w:szCs w:val="21"/>
          <w:highlight w:val="none"/>
        </w:rPr>
      </w:pPr>
      <w:r>
        <w:rPr>
          <w:rFonts w:eastAsia="宋体"/>
          <w:szCs w:val="21"/>
          <w:highlight w:val="none"/>
        </w:rPr>
        <w:t>本次招标不接受联合体投标。</w:t>
      </w:r>
    </w:p>
    <w:p w14:paraId="18D8CA37">
      <w:pPr>
        <w:pStyle w:val="2"/>
        <w:numPr>
          <w:ilvl w:val="0"/>
          <w:numId w:val="3"/>
        </w:numPr>
        <w:tabs>
          <w:tab w:val="left" w:pos="426"/>
        </w:tabs>
        <w:spacing w:before="151" w:beforeLines="50" w:after="151" w:afterLines="50" w:line="360" w:lineRule="auto"/>
        <w:ind w:left="0" w:firstLine="0"/>
        <w:rPr>
          <w:rFonts w:ascii="Times New Roman" w:hAnsi="Times New Roman" w:eastAsia="黑体"/>
          <w:bCs w:val="0"/>
          <w:highlight w:val="none"/>
        </w:rPr>
      </w:pPr>
      <w:bookmarkStart w:id="66" w:name="_Toc27876"/>
      <w:bookmarkStart w:id="67" w:name="_Toc6264"/>
      <w:bookmarkStart w:id="68" w:name="_Toc14757"/>
      <w:bookmarkStart w:id="69" w:name="_Toc514430348"/>
      <w:bookmarkStart w:id="70" w:name="_Toc31171"/>
      <w:bookmarkStart w:id="71" w:name="_Toc32076"/>
      <w:bookmarkStart w:id="72" w:name="_Toc32424"/>
      <w:bookmarkStart w:id="73" w:name="_Toc11735"/>
      <w:bookmarkStart w:id="74" w:name="_Toc24676"/>
      <w:bookmarkStart w:id="75" w:name="_Toc21119"/>
      <w:bookmarkStart w:id="76" w:name="_Toc23898"/>
      <w:bookmarkStart w:id="77" w:name="_Toc12389"/>
      <w:bookmarkStart w:id="78" w:name="_Toc30639"/>
      <w:bookmarkStart w:id="79" w:name="_Toc8444"/>
      <w:bookmarkStart w:id="80" w:name="_Toc18175"/>
      <w:bookmarkStart w:id="81" w:name="_Toc18245"/>
      <w:r>
        <w:rPr>
          <w:rFonts w:ascii="Times New Roman" w:hAnsi="Times New Roman" w:eastAsia="黑体"/>
          <w:bCs w:val="0"/>
          <w:highlight w:val="none"/>
        </w:rPr>
        <w:t>招标文件的获取</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6AD2005E">
      <w:pPr>
        <w:pStyle w:val="253"/>
        <w:tabs>
          <w:tab w:val="left" w:pos="993"/>
        </w:tabs>
        <w:spacing w:line="360" w:lineRule="auto"/>
        <w:rPr>
          <w:rFonts w:eastAsia="宋体"/>
          <w:szCs w:val="21"/>
          <w:highlight w:val="none"/>
        </w:rPr>
      </w:pPr>
      <w:bookmarkStart w:id="82" w:name="_Toc382346717"/>
      <w:bookmarkEnd w:id="82"/>
      <w:bookmarkStart w:id="83" w:name="_Toc382404416"/>
      <w:bookmarkEnd w:id="83"/>
      <w:bookmarkStart w:id="84" w:name="_Toc371259686"/>
      <w:bookmarkEnd w:id="84"/>
      <w:bookmarkStart w:id="85" w:name="_Toc375224981"/>
      <w:bookmarkEnd w:id="85"/>
      <w:bookmarkStart w:id="86" w:name="_Toc455"/>
      <w:bookmarkStart w:id="87" w:name="_Toc8686"/>
      <w:bookmarkStart w:id="88" w:name="_Toc6069"/>
      <w:bookmarkStart w:id="89" w:name="_Toc2856"/>
      <w:bookmarkStart w:id="90" w:name="_Toc1999"/>
      <w:bookmarkStart w:id="91" w:name="_Toc24444"/>
      <w:bookmarkStart w:id="92" w:name="_Toc12339"/>
      <w:bookmarkStart w:id="93" w:name="_Toc25516"/>
      <w:bookmarkStart w:id="94" w:name="_Toc29320"/>
      <w:bookmarkStart w:id="95" w:name="_Toc2586"/>
      <w:bookmarkStart w:id="96" w:name="_Toc20086"/>
      <w:bookmarkStart w:id="97" w:name="_Toc514430350"/>
      <w:r>
        <w:rPr>
          <w:rFonts w:eastAsia="宋体"/>
          <w:szCs w:val="21"/>
          <w:highlight w:val="none"/>
        </w:rPr>
        <w:t>凡有意参加</w:t>
      </w:r>
      <w:r>
        <w:rPr>
          <w:rFonts w:hint="eastAsia" w:eastAsia="宋体"/>
          <w:szCs w:val="21"/>
          <w:highlight w:val="none"/>
        </w:rPr>
        <w:t>投标</w:t>
      </w:r>
      <w:r>
        <w:rPr>
          <w:rFonts w:eastAsia="宋体"/>
          <w:szCs w:val="21"/>
          <w:highlight w:val="none"/>
        </w:rPr>
        <w:t>者，请于2024年</w:t>
      </w:r>
      <w:r>
        <w:rPr>
          <w:rFonts w:hint="eastAsia" w:eastAsia="宋体"/>
          <w:szCs w:val="21"/>
          <w:highlight w:val="none"/>
        </w:rPr>
        <w:t>0</w:t>
      </w:r>
      <w:r>
        <w:rPr>
          <w:rFonts w:hint="eastAsia" w:eastAsia="宋体"/>
          <w:szCs w:val="21"/>
          <w:highlight w:val="none"/>
          <w:lang w:val="en-US" w:eastAsia="zh-CN"/>
        </w:rPr>
        <w:t>7</w:t>
      </w:r>
      <w:r>
        <w:rPr>
          <w:rFonts w:hint="eastAsia" w:eastAsia="宋体"/>
          <w:szCs w:val="21"/>
          <w:highlight w:val="none"/>
        </w:rPr>
        <w:t>月0</w:t>
      </w:r>
      <w:r>
        <w:rPr>
          <w:rFonts w:hint="eastAsia" w:eastAsia="宋体"/>
          <w:szCs w:val="21"/>
          <w:highlight w:val="none"/>
          <w:lang w:val="en-US" w:eastAsia="zh-CN"/>
        </w:rPr>
        <w:t>4</w:t>
      </w:r>
      <w:r>
        <w:rPr>
          <w:rFonts w:hint="eastAsia" w:eastAsia="宋体"/>
          <w:szCs w:val="21"/>
          <w:highlight w:val="none"/>
        </w:rPr>
        <w:t>日</w:t>
      </w:r>
      <w:r>
        <w:rPr>
          <w:rFonts w:eastAsia="宋体"/>
          <w:szCs w:val="21"/>
          <w:highlight w:val="none"/>
        </w:rPr>
        <w:t>09时00分至2024年</w:t>
      </w:r>
      <w:r>
        <w:rPr>
          <w:rFonts w:hint="eastAsia" w:eastAsia="宋体"/>
          <w:szCs w:val="21"/>
          <w:highlight w:val="none"/>
          <w:lang w:eastAsia="zh-CN"/>
        </w:rPr>
        <w:t>0</w:t>
      </w:r>
      <w:r>
        <w:rPr>
          <w:rFonts w:hint="eastAsia" w:eastAsia="宋体"/>
          <w:szCs w:val="21"/>
          <w:highlight w:val="none"/>
          <w:lang w:val="en-US" w:eastAsia="zh-CN"/>
        </w:rPr>
        <w:t>7</w:t>
      </w:r>
      <w:r>
        <w:rPr>
          <w:rFonts w:hint="eastAsia" w:eastAsia="宋体"/>
          <w:szCs w:val="21"/>
          <w:highlight w:val="none"/>
          <w:lang w:eastAsia="zh-CN"/>
        </w:rPr>
        <w:t>月</w:t>
      </w:r>
      <w:r>
        <w:rPr>
          <w:rFonts w:hint="eastAsia" w:eastAsia="宋体"/>
          <w:szCs w:val="21"/>
          <w:highlight w:val="none"/>
          <w:lang w:val="en-US" w:eastAsia="zh-CN"/>
        </w:rPr>
        <w:t>25</w:t>
      </w:r>
      <w:r>
        <w:rPr>
          <w:rFonts w:hint="eastAsia" w:eastAsia="宋体"/>
          <w:szCs w:val="21"/>
          <w:highlight w:val="none"/>
          <w:lang w:eastAsia="zh-CN"/>
        </w:rPr>
        <w:t>日</w:t>
      </w:r>
      <w:r>
        <w:rPr>
          <w:rFonts w:eastAsia="宋体"/>
          <w:szCs w:val="21"/>
          <w:highlight w:val="none"/>
        </w:rPr>
        <w:t>14时30分</w:t>
      </w:r>
      <w:r>
        <w:rPr>
          <w:rFonts w:hint="eastAsia" w:eastAsia="宋体"/>
          <w:szCs w:val="21"/>
          <w:highlight w:val="none"/>
          <w:lang w:eastAsia="zh-CN"/>
        </w:rPr>
        <w:t>（</w:t>
      </w:r>
      <w:r>
        <w:rPr>
          <w:rFonts w:eastAsia="宋体"/>
          <w:szCs w:val="21"/>
          <w:highlight w:val="none"/>
        </w:rPr>
        <w:t>北京时间，下同</w:t>
      </w:r>
      <w:r>
        <w:rPr>
          <w:rFonts w:hint="eastAsia" w:eastAsia="宋体"/>
          <w:szCs w:val="21"/>
          <w:highlight w:val="none"/>
          <w:lang w:eastAsia="zh-CN"/>
        </w:rPr>
        <w:t>）</w:t>
      </w:r>
      <w:r>
        <w:rPr>
          <w:rFonts w:eastAsia="宋体"/>
          <w:szCs w:val="21"/>
          <w:highlight w:val="none"/>
        </w:rPr>
        <w:t>，在南通市公共资源交易网-其他交易、</w:t>
      </w:r>
      <w:r>
        <w:rPr>
          <w:rFonts w:hint="eastAsia" w:eastAsia="宋体"/>
          <w:szCs w:val="21"/>
          <w:highlight w:val="none"/>
        </w:rPr>
        <w:t>江苏省招标投标公共</w:t>
      </w:r>
      <w:r>
        <w:rPr>
          <w:rFonts w:hint="eastAsia" w:eastAsia="宋体"/>
          <w:szCs w:val="21"/>
          <w:highlight w:val="none"/>
          <w:lang w:val="en-US" w:eastAsia="zh-CN"/>
        </w:rPr>
        <w:t>服务</w:t>
      </w:r>
      <w:r>
        <w:rPr>
          <w:rFonts w:hint="eastAsia" w:eastAsia="宋体"/>
          <w:szCs w:val="21"/>
          <w:highlight w:val="none"/>
        </w:rPr>
        <w:t>平台、南通轨道交通官方网站</w:t>
      </w:r>
      <w:r>
        <w:rPr>
          <w:rFonts w:hint="eastAsia" w:eastAsia="宋体"/>
          <w:szCs w:val="21"/>
          <w:highlight w:val="none"/>
          <w:lang w:eastAsia="zh-CN"/>
        </w:rPr>
        <w:t>、</w:t>
      </w:r>
      <w:r>
        <w:rPr>
          <w:rFonts w:hint="eastAsia" w:eastAsia="宋体"/>
          <w:szCs w:val="21"/>
          <w:highlight w:val="none"/>
          <w:lang w:val="en-US" w:eastAsia="zh-CN"/>
        </w:rPr>
        <w:t>e车网</w:t>
      </w:r>
      <w:r>
        <w:rPr>
          <w:rFonts w:eastAsia="宋体"/>
          <w:szCs w:val="21"/>
          <w:highlight w:val="none"/>
        </w:rPr>
        <w:t>直接下载获取电子招标文件</w:t>
      </w:r>
      <w:r>
        <w:rPr>
          <w:rFonts w:hint="eastAsia" w:eastAsia="宋体"/>
          <w:szCs w:val="21"/>
          <w:highlight w:val="none"/>
        </w:rPr>
        <w:t>，如有不一致以</w:t>
      </w:r>
      <w:r>
        <w:rPr>
          <w:rFonts w:eastAsia="宋体"/>
          <w:szCs w:val="21"/>
          <w:highlight w:val="none"/>
        </w:rPr>
        <w:t>南通市公共资源交易网-其他交易</w:t>
      </w:r>
      <w:r>
        <w:rPr>
          <w:rFonts w:hint="eastAsia" w:eastAsia="宋体"/>
          <w:szCs w:val="21"/>
          <w:highlight w:val="none"/>
        </w:rPr>
        <w:t>为准</w:t>
      </w:r>
      <w:r>
        <w:rPr>
          <w:rFonts w:eastAsia="宋体"/>
          <w:szCs w:val="21"/>
          <w:highlight w:val="none"/>
        </w:rPr>
        <w:t>。</w:t>
      </w:r>
    </w:p>
    <w:p w14:paraId="1F2E4C05">
      <w:pPr>
        <w:pStyle w:val="2"/>
        <w:numPr>
          <w:ilvl w:val="0"/>
          <w:numId w:val="3"/>
        </w:numPr>
        <w:tabs>
          <w:tab w:val="left" w:pos="426"/>
        </w:tabs>
        <w:spacing w:before="151" w:beforeLines="50" w:after="151" w:afterLines="50" w:line="360" w:lineRule="auto"/>
        <w:ind w:left="0" w:firstLine="0"/>
        <w:rPr>
          <w:rFonts w:hint="eastAsia" w:ascii="Times New Roman" w:hAnsi="Times New Roman" w:eastAsia="黑体"/>
          <w:highlight w:val="none"/>
        </w:rPr>
      </w:pPr>
      <w:bookmarkStart w:id="98" w:name="_Toc27370"/>
      <w:bookmarkStart w:id="99" w:name="_Toc29165"/>
      <w:bookmarkStart w:id="100" w:name="_Toc28204"/>
      <w:bookmarkStart w:id="101" w:name="_Toc9022"/>
      <w:r>
        <w:rPr>
          <w:rFonts w:ascii="Times New Roman" w:hAnsi="Times New Roman" w:eastAsia="黑体"/>
          <w:highlight w:val="none"/>
        </w:rPr>
        <w:t>投标截止时间和开标时间</w:t>
      </w:r>
      <w:bookmarkEnd w:id="98"/>
      <w:bookmarkEnd w:id="99"/>
      <w:bookmarkEnd w:id="100"/>
      <w:bookmarkEnd w:id="101"/>
    </w:p>
    <w:p w14:paraId="1097A5E5">
      <w:pPr>
        <w:pStyle w:val="55"/>
        <w:spacing w:after="120"/>
        <w:rPr>
          <w:kern w:val="0"/>
          <w:sz w:val="21"/>
          <w:szCs w:val="21"/>
          <w:highlight w:val="none"/>
        </w:rPr>
      </w:pPr>
      <w:r>
        <w:rPr>
          <w:rFonts w:hint="eastAsia"/>
          <w:kern w:val="0"/>
          <w:sz w:val="21"/>
          <w:szCs w:val="21"/>
          <w:highlight w:val="none"/>
        </w:rPr>
        <w:t>投标截止时间：</w:t>
      </w:r>
      <w:r>
        <w:rPr>
          <w:kern w:val="0"/>
          <w:sz w:val="21"/>
          <w:szCs w:val="21"/>
          <w:highlight w:val="none"/>
        </w:rPr>
        <w:t>20</w:t>
      </w:r>
      <w:r>
        <w:rPr>
          <w:rFonts w:hint="eastAsia"/>
          <w:kern w:val="0"/>
          <w:sz w:val="21"/>
          <w:szCs w:val="21"/>
          <w:highlight w:val="none"/>
        </w:rPr>
        <w:t>24年</w:t>
      </w:r>
      <w:r>
        <w:rPr>
          <w:rFonts w:hint="eastAsia"/>
          <w:kern w:val="0"/>
          <w:sz w:val="21"/>
          <w:szCs w:val="21"/>
          <w:highlight w:val="none"/>
          <w:lang w:eastAsia="zh-CN"/>
        </w:rPr>
        <w:t>0</w:t>
      </w:r>
      <w:r>
        <w:rPr>
          <w:rFonts w:hint="eastAsia"/>
          <w:kern w:val="0"/>
          <w:sz w:val="21"/>
          <w:szCs w:val="21"/>
          <w:highlight w:val="none"/>
          <w:lang w:val="en-US" w:eastAsia="zh-CN"/>
        </w:rPr>
        <w:t>7</w:t>
      </w:r>
      <w:r>
        <w:rPr>
          <w:rFonts w:hint="eastAsia"/>
          <w:kern w:val="0"/>
          <w:sz w:val="21"/>
          <w:szCs w:val="21"/>
          <w:highlight w:val="none"/>
          <w:lang w:eastAsia="zh-CN"/>
        </w:rPr>
        <w:t>月</w:t>
      </w:r>
      <w:r>
        <w:rPr>
          <w:rFonts w:hint="eastAsia"/>
          <w:kern w:val="0"/>
          <w:sz w:val="21"/>
          <w:szCs w:val="21"/>
          <w:highlight w:val="none"/>
          <w:lang w:val="en-US" w:eastAsia="zh-CN"/>
        </w:rPr>
        <w:t>25</w:t>
      </w:r>
      <w:r>
        <w:rPr>
          <w:rFonts w:hint="eastAsia"/>
          <w:kern w:val="0"/>
          <w:sz w:val="21"/>
          <w:szCs w:val="21"/>
          <w:highlight w:val="none"/>
          <w:lang w:eastAsia="zh-CN"/>
        </w:rPr>
        <w:t>日</w:t>
      </w:r>
      <w:r>
        <w:rPr>
          <w:rFonts w:hint="eastAsia"/>
          <w:kern w:val="0"/>
          <w:sz w:val="21"/>
          <w:szCs w:val="21"/>
          <w:highlight w:val="none"/>
        </w:rPr>
        <w:t> </w:t>
      </w:r>
      <w:r>
        <w:rPr>
          <w:kern w:val="0"/>
          <w:sz w:val="21"/>
          <w:szCs w:val="21"/>
          <w:highlight w:val="none"/>
        </w:rPr>
        <w:t>14</w:t>
      </w:r>
      <w:r>
        <w:rPr>
          <w:rFonts w:hint="eastAsia"/>
          <w:kern w:val="0"/>
          <w:sz w:val="21"/>
          <w:szCs w:val="21"/>
          <w:highlight w:val="none"/>
        </w:rPr>
        <w:t>时</w:t>
      </w:r>
      <w:r>
        <w:rPr>
          <w:kern w:val="0"/>
          <w:sz w:val="21"/>
          <w:szCs w:val="21"/>
          <w:highlight w:val="none"/>
        </w:rPr>
        <w:t>30</w:t>
      </w:r>
      <w:r>
        <w:rPr>
          <w:rFonts w:hint="eastAsia"/>
          <w:kern w:val="0"/>
          <w:sz w:val="21"/>
          <w:szCs w:val="21"/>
          <w:highlight w:val="none"/>
        </w:rPr>
        <w:t>分（北京时间）。</w:t>
      </w:r>
    </w:p>
    <w:p w14:paraId="2A7D05BF">
      <w:pPr>
        <w:pStyle w:val="55"/>
        <w:spacing w:after="120"/>
        <w:rPr>
          <w:kern w:val="0"/>
          <w:sz w:val="21"/>
          <w:szCs w:val="21"/>
          <w:highlight w:val="none"/>
        </w:rPr>
      </w:pPr>
      <w:r>
        <w:rPr>
          <w:rFonts w:hint="eastAsia"/>
          <w:kern w:val="0"/>
          <w:sz w:val="21"/>
          <w:szCs w:val="21"/>
          <w:highlight w:val="none"/>
        </w:rPr>
        <w:t>开标时间：</w:t>
      </w:r>
      <w:r>
        <w:rPr>
          <w:kern w:val="0"/>
          <w:sz w:val="21"/>
          <w:szCs w:val="21"/>
          <w:highlight w:val="none"/>
        </w:rPr>
        <w:t>20</w:t>
      </w:r>
      <w:r>
        <w:rPr>
          <w:rFonts w:hint="eastAsia"/>
          <w:kern w:val="0"/>
          <w:sz w:val="21"/>
          <w:szCs w:val="21"/>
          <w:highlight w:val="none"/>
        </w:rPr>
        <w:t>24年</w:t>
      </w:r>
      <w:r>
        <w:rPr>
          <w:rFonts w:hint="eastAsia"/>
          <w:kern w:val="0"/>
          <w:sz w:val="21"/>
          <w:szCs w:val="21"/>
          <w:highlight w:val="none"/>
          <w:lang w:eastAsia="zh-CN"/>
        </w:rPr>
        <w:t>0</w:t>
      </w:r>
      <w:r>
        <w:rPr>
          <w:rFonts w:hint="eastAsia"/>
          <w:kern w:val="0"/>
          <w:sz w:val="21"/>
          <w:szCs w:val="21"/>
          <w:highlight w:val="none"/>
          <w:lang w:val="en-US" w:eastAsia="zh-CN"/>
        </w:rPr>
        <w:t>7</w:t>
      </w:r>
      <w:r>
        <w:rPr>
          <w:rFonts w:hint="eastAsia"/>
          <w:kern w:val="0"/>
          <w:sz w:val="21"/>
          <w:szCs w:val="21"/>
          <w:highlight w:val="none"/>
          <w:lang w:eastAsia="zh-CN"/>
        </w:rPr>
        <w:t>月</w:t>
      </w:r>
      <w:r>
        <w:rPr>
          <w:rFonts w:hint="eastAsia"/>
          <w:kern w:val="0"/>
          <w:sz w:val="21"/>
          <w:szCs w:val="21"/>
          <w:highlight w:val="none"/>
          <w:lang w:val="en-US" w:eastAsia="zh-CN"/>
        </w:rPr>
        <w:t>25</w:t>
      </w:r>
      <w:r>
        <w:rPr>
          <w:rFonts w:hint="eastAsia"/>
          <w:kern w:val="0"/>
          <w:sz w:val="21"/>
          <w:szCs w:val="21"/>
          <w:highlight w:val="none"/>
          <w:lang w:eastAsia="zh-CN"/>
        </w:rPr>
        <w:t>日</w:t>
      </w:r>
      <w:r>
        <w:rPr>
          <w:rFonts w:hint="eastAsia"/>
          <w:kern w:val="0"/>
          <w:sz w:val="21"/>
          <w:szCs w:val="21"/>
          <w:highlight w:val="none"/>
        </w:rPr>
        <w:t> </w:t>
      </w:r>
      <w:r>
        <w:rPr>
          <w:kern w:val="0"/>
          <w:sz w:val="21"/>
          <w:szCs w:val="21"/>
          <w:highlight w:val="none"/>
        </w:rPr>
        <w:t>14</w:t>
      </w:r>
      <w:r>
        <w:rPr>
          <w:rFonts w:hint="eastAsia"/>
          <w:kern w:val="0"/>
          <w:sz w:val="21"/>
          <w:szCs w:val="21"/>
          <w:highlight w:val="none"/>
        </w:rPr>
        <w:t>时</w:t>
      </w:r>
      <w:r>
        <w:rPr>
          <w:kern w:val="0"/>
          <w:sz w:val="21"/>
          <w:szCs w:val="21"/>
          <w:highlight w:val="none"/>
        </w:rPr>
        <w:t>30</w:t>
      </w:r>
      <w:r>
        <w:rPr>
          <w:rFonts w:hint="eastAsia"/>
          <w:kern w:val="0"/>
          <w:sz w:val="21"/>
          <w:szCs w:val="21"/>
          <w:highlight w:val="none"/>
        </w:rPr>
        <w:t>分（北京时间）。</w:t>
      </w:r>
    </w:p>
    <w:p w14:paraId="799F50AF">
      <w:pPr>
        <w:pStyle w:val="2"/>
        <w:numPr>
          <w:ilvl w:val="0"/>
          <w:numId w:val="3"/>
        </w:numPr>
        <w:tabs>
          <w:tab w:val="left" w:pos="426"/>
        </w:tabs>
        <w:spacing w:before="151" w:beforeLines="50" w:after="151" w:afterLines="50" w:line="360" w:lineRule="auto"/>
        <w:ind w:left="0" w:firstLine="0"/>
        <w:rPr>
          <w:rFonts w:ascii="Times New Roman" w:hAnsi="Times New Roman" w:eastAsia="黑体"/>
          <w:highlight w:val="none"/>
        </w:rPr>
      </w:pPr>
      <w:bookmarkStart w:id="102" w:name="_Toc2672"/>
      <w:bookmarkStart w:id="103" w:name="_Toc24927"/>
      <w:bookmarkStart w:id="104" w:name="_Toc11285"/>
      <w:bookmarkStart w:id="105" w:name="_Toc2050"/>
      <w:r>
        <w:rPr>
          <w:rFonts w:ascii="Times New Roman" w:hAnsi="Times New Roman" w:eastAsia="黑体"/>
          <w:highlight w:val="none"/>
        </w:rPr>
        <w:t>投标文件递交地点及开标地点</w:t>
      </w:r>
      <w:bookmarkEnd w:id="102"/>
      <w:bookmarkEnd w:id="103"/>
      <w:bookmarkEnd w:id="104"/>
      <w:bookmarkEnd w:id="105"/>
    </w:p>
    <w:p w14:paraId="0E761B5F">
      <w:pPr>
        <w:pStyle w:val="55"/>
        <w:spacing w:after="120"/>
        <w:ind w:left="7" w:leftChars="0" w:firstLine="306" w:firstLineChars="146"/>
        <w:rPr>
          <w:kern w:val="0"/>
          <w:sz w:val="21"/>
          <w:szCs w:val="21"/>
          <w:highlight w:val="none"/>
        </w:rPr>
      </w:pPr>
      <w:r>
        <w:rPr>
          <w:rFonts w:hint="eastAsia"/>
          <w:kern w:val="0"/>
          <w:sz w:val="21"/>
          <w:szCs w:val="21"/>
          <w:highlight w:val="none"/>
        </w:rPr>
        <w:t>投标文件递交地点：南通市通州区平潮镇南通轨道交通平东车辆段综合楼物资部410会议室（如有变动，另行通知）。逾期送达或者未送达指定地点的招标文件，招标人不予受理。</w:t>
      </w:r>
    </w:p>
    <w:p w14:paraId="06DF9D74">
      <w:pPr>
        <w:pStyle w:val="55"/>
        <w:spacing w:after="120"/>
        <w:rPr>
          <w:kern w:val="0"/>
          <w:sz w:val="21"/>
          <w:szCs w:val="21"/>
          <w:highlight w:val="none"/>
        </w:rPr>
      </w:pPr>
      <w:r>
        <w:rPr>
          <w:rFonts w:hint="eastAsia"/>
          <w:kern w:val="0"/>
          <w:sz w:val="21"/>
          <w:szCs w:val="21"/>
          <w:highlight w:val="none"/>
        </w:rPr>
        <w:t>开标地点：同投标文件递交地点。</w:t>
      </w:r>
    </w:p>
    <w:p w14:paraId="3476D4F0">
      <w:pPr>
        <w:pStyle w:val="2"/>
        <w:numPr>
          <w:ilvl w:val="0"/>
          <w:numId w:val="3"/>
        </w:numPr>
        <w:tabs>
          <w:tab w:val="left" w:pos="426"/>
        </w:tabs>
        <w:spacing w:before="151" w:beforeLines="50" w:after="151" w:afterLines="50" w:line="360" w:lineRule="auto"/>
        <w:ind w:left="0" w:firstLine="0"/>
        <w:rPr>
          <w:rFonts w:ascii="Times New Roman" w:hAnsi="Times New Roman" w:eastAsia="黑体"/>
          <w:bCs w:val="0"/>
          <w:highlight w:val="none"/>
        </w:rPr>
      </w:pPr>
      <w:bookmarkStart w:id="106" w:name="_Toc7155"/>
      <w:bookmarkStart w:id="107" w:name="_Toc9801"/>
      <w:bookmarkStart w:id="108" w:name="_Toc23928"/>
      <w:bookmarkStart w:id="109" w:name="_Toc1284"/>
      <w:r>
        <w:rPr>
          <w:rFonts w:ascii="Times New Roman" w:hAnsi="Times New Roman" w:eastAsia="黑体"/>
          <w:bCs w:val="0"/>
          <w:highlight w:val="none"/>
        </w:rPr>
        <w:t>发布公告的媒介</w:t>
      </w:r>
      <w:bookmarkEnd w:id="86"/>
      <w:bookmarkEnd w:id="87"/>
      <w:bookmarkEnd w:id="88"/>
      <w:bookmarkEnd w:id="89"/>
      <w:bookmarkEnd w:id="90"/>
      <w:bookmarkEnd w:id="91"/>
      <w:bookmarkEnd w:id="92"/>
      <w:bookmarkEnd w:id="93"/>
      <w:bookmarkEnd w:id="94"/>
      <w:bookmarkEnd w:id="95"/>
      <w:bookmarkEnd w:id="96"/>
      <w:bookmarkEnd w:id="97"/>
      <w:bookmarkEnd w:id="106"/>
      <w:bookmarkEnd w:id="107"/>
      <w:bookmarkEnd w:id="108"/>
      <w:bookmarkEnd w:id="109"/>
    </w:p>
    <w:p w14:paraId="1741D677">
      <w:pPr>
        <w:spacing w:line="360" w:lineRule="auto"/>
        <w:ind w:firstLine="420" w:firstLineChars="200"/>
        <w:jc w:val="both"/>
        <w:rPr>
          <w:rFonts w:eastAsia="宋体"/>
          <w:szCs w:val="21"/>
          <w:highlight w:val="none"/>
        </w:rPr>
      </w:pPr>
      <w:r>
        <w:rPr>
          <w:rFonts w:hint="eastAsia" w:eastAsia="宋体"/>
          <w:szCs w:val="21"/>
          <w:highlight w:val="none"/>
        </w:rPr>
        <w:t>本次招标公告同时在南通市公共资源交易网</w:t>
      </w:r>
      <w:r>
        <w:rPr>
          <w:rFonts w:eastAsia="宋体"/>
          <w:szCs w:val="21"/>
          <w:highlight w:val="none"/>
        </w:rPr>
        <w:t>-其他交易</w:t>
      </w:r>
      <w:r>
        <w:rPr>
          <w:rFonts w:hint="eastAsia" w:eastAsia="宋体"/>
          <w:szCs w:val="21"/>
          <w:highlight w:val="none"/>
        </w:rPr>
        <w:t>、江苏省招标投标公共</w:t>
      </w:r>
      <w:r>
        <w:rPr>
          <w:rFonts w:hint="eastAsia" w:eastAsia="宋体"/>
          <w:szCs w:val="21"/>
          <w:highlight w:val="none"/>
          <w:lang w:val="en-US" w:eastAsia="zh-CN"/>
        </w:rPr>
        <w:t>服务</w:t>
      </w:r>
      <w:r>
        <w:rPr>
          <w:rFonts w:hint="eastAsia" w:eastAsia="宋体"/>
          <w:szCs w:val="21"/>
          <w:highlight w:val="none"/>
        </w:rPr>
        <w:t>平台、南通轨道交通官方网站</w:t>
      </w:r>
      <w:r>
        <w:rPr>
          <w:rFonts w:hint="eastAsia" w:eastAsia="宋体"/>
          <w:szCs w:val="21"/>
          <w:highlight w:val="none"/>
          <w:lang w:eastAsia="zh-CN"/>
        </w:rPr>
        <w:t>、</w:t>
      </w:r>
      <w:r>
        <w:rPr>
          <w:rFonts w:hint="eastAsia" w:eastAsia="宋体"/>
          <w:szCs w:val="21"/>
          <w:highlight w:val="none"/>
          <w:lang w:val="en-US" w:eastAsia="zh-CN"/>
        </w:rPr>
        <w:t>e车网</w:t>
      </w:r>
      <w:r>
        <w:rPr>
          <w:rFonts w:hint="eastAsia" w:eastAsia="宋体"/>
          <w:szCs w:val="21"/>
          <w:highlight w:val="none"/>
        </w:rPr>
        <w:t>发布，如有不一致以</w:t>
      </w:r>
      <w:r>
        <w:rPr>
          <w:rFonts w:eastAsia="宋体"/>
          <w:szCs w:val="21"/>
          <w:highlight w:val="none"/>
        </w:rPr>
        <w:t>南通市公共资源交易网-其他交易</w:t>
      </w:r>
      <w:r>
        <w:rPr>
          <w:rFonts w:hint="eastAsia" w:eastAsia="宋体"/>
          <w:szCs w:val="21"/>
          <w:highlight w:val="none"/>
        </w:rPr>
        <w:t>为准</w:t>
      </w:r>
      <w:r>
        <w:rPr>
          <w:rFonts w:eastAsia="宋体"/>
          <w:szCs w:val="21"/>
          <w:highlight w:val="none"/>
        </w:rPr>
        <w:t>。</w:t>
      </w:r>
    </w:p>
    <w:p w14:paraId="6E2298DA">
      <w:pPr>
        <w:pStyle w:val="2"/>
        <w:numPr>
          <w:ilvl w:val="0"/>
          <w:numId w:val="3"/>
        </w:numPr>
        <w:tabs>
          <w:tab w:val="left" w:pos="426"/>
        </w:tabs>
        <w:spacing w:before="151" w:beforeLines="50" w:after="151" w:afterLines="50" w:line="360" w:lineRule="auto"/>
        <w:ind w:left="0" w:firstLine="0"/>
        <w:rPr>
          <w:rFonts w:ascii="Times New Roman" w:hAnsi="Times New Roman" w:eastAsia="黑体"/>
          <w:bCs w:val="0"/>
          <w:highlight w:val="none"/>
        </w:rPr>
      </w:pPr>
      <w:bookmarkStart w:id="110" w:name="_Toc608"/>
      <w:bookmarkStart w:id="111" w:name="_Toc31840"/>
      <w:bookmarkStart w:id="112" w:name="_Toc32235"/>
      <w:r>
        <w:rPr>
          <w:rFonts w:ascii="Times New Roman" w:hAnsi="Times New Roman" w:eastAsia="黑体"/>
          <w:bCs w:val="0"/>
          <w:highlight w:val="none"/>
        </w:rPr>
        <w:t>联系方式</w:t>
      </w:r>
      <w:bookmarkEnd w:id="110"/>
      <w:bookmarkEnd w:id="111"/>
      <w:bookmarkEnd w:id="112"/>
    </w:p>
    <w:tbl>
      <w:tblPr>
        <w:tblStyle w:val="60"/>
        <w:tblW w:w="9438" w:type="dxa"/>
        <w:jc w:val="center"/>
        <w:tblLayout w:type="fixed"/>
        <w:tblCellMar>
          <w:top w:w="0" w:type="dxa"/>
          <w:left w:w="108" w:type="dxa"/>
          <w:bottom w:w="0" w:type="dxa"/>
          <w:right w:w="108" w:type="dxa"/>
        </w:tblCellMar>
      </w:tblPr>
      <w:tblGrid>
        <w:gridCol w:w="5088"/>
        <w:gridCol w:w="4350"/>
      </w:tblGrid>
      <w:tr w14:paraId="40ADB8BA">
        <w:tblPrEx>
          <w:tblCellMar>
            <w:top w:w="0" w:type="dxa"/>
            <w:left w:w="108" w:type="dxa"/>
            <w:bottom w:w="0" w:type="dxa"/>
            <w:right w:w="108" w:type="dxa"/>
          </w:tblCellMar>
        </w:tblPrEx>
        <w:trPr>
          <w:jc w:val="center"/>
        </w:trPr>
        <w:tc>
          <w:tcPr>
            <w:tcW w:w="5088" w:type="dxa"/>
            <w:noWrap w:val="0"/>
            <w:vAlign w:val="top"/>
          </w:tcPr>
          <w:p w14:paraId="28E5D821">
            <w:pPr>
              <w:keepNext w:val="0"/>
              <w:keepLines w:val="0"/>
              <w:widowControl/>
              <w:suppressLineNumbers w:val="0"/>
              <w:tabs>
                <w:tab w:val="left" w:pos="4820"/>
              </w:tabs>
              <w:spacing w:before="0" w:beforeAutospacing="0" w:after="0" w:afterAutospacing="0" w:line="360" w:lineRule="auto"/>
              <w:ind w:left="0" w:right="0"/>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招 标 人：南通轨道交通集团有限公司运营分公司</w:t>
            </w:r>
          </w:p>
        </w:tc>
        <w:tc>
          <w:tcPr>
            <w:tcW w:w="4350" w:type="dxa"/>
            <w:noWrap w:val="0"/>
            <w:vAlign w:val="top"/>
          </w:tcPr>
          <w:p w14:paraId="41DBC780">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招标代理机构：苏世建设管理集团有限公司</w:t>
            </w:r>
          </w:p>
        </w:tc>
      </w:tr>
      <w:tr w14:paraId="6182D16B">
        <w:tblPrEx>
          <w:tblCellMar>
            <w:top w:w="0" w:type="dxa"/>
            <w:left w:w="108" w:type="dxa"/>
            <w:bottom w:w="0" w:type="dxa"/>
            <w:right w:w="108" w:type="dxa"/>
          </w:tblCellMar>
        </w:tblPrEx>
        <w:trPr>
          <w:jc w:val="center"/>
        </w:trPr>
        <w:tc>
          <w:tcPr>
            <w:tcW w:w="5088" w:type="dxa"/>
            <w:noWrap w:val="0"/>
            <w:vAlign w:val="top"/>
          </w:tcPr>
          <w:p w14:paraId="14DF0912">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地    址：南通市通州区平潮镇南通轨道交通平东车辆段</w:t>
            </w:r>
          </w:p>
        </w:tc>
        <w:tc>
          <w:tcPr>
            <w:tcW w:w="4350" w:type="dxa"/>
            <w:noWrap w:val="0"/>
            <w:vAlign w:val="top"/>
          </w:tcPr>
          <w:p w14:paraId="3F44F041">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地    址：南通市崇川区北大街88号威斯汀铂晶商业广场</w:t>
            </w:r>
          </w:p>
        </w:tc>
      </w:tr>
      <w:tr w14:paraId="0224CFCB">
        <w:tblPrEx>
          <w:tblCellMar>
            <w:top w:w="0" w:type="dxa"/>
            <w:left w:w="108" w:type="dxa"/>
            <w:bottom w:w="0" w:type="dxa"/>
            <w:right w:w="108" w:type="dxa"/>
          </w:tblCellMar>
        </w:tblPrEx>
        <w:trPr>
          <w:jc w:val="center"/>
        </w:trPr>
        <w:tc>
          <w:tcPr>
            <w:tcW w:w="5088" w:type="dxa"/>
            <w:noWrap w:val="0"/>
            <w:vAlign w:val="top"/>
          </w:tcPr>
          <w:p w14:paraId="3F84DBE2">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 xml:space="preserve">邮    编： </w:t>
            </w:r>
            <w:r>
              <w:rPr>
                <w:rFonts w:hint="default" w:ascii="Times New Roman" w:hAnsi="Times New Roman" w:eastAsia="宋体" w:cs="Times New Roman"/>
                <w:szCs w:val="21"/>
                <w:highlight w:val="none"/>
              </w:rPr>
              <w:t>226400</w:t>
            </w:r>
          </w:p>
        </w:tc>
        <w:tc>
          <w:tcPr>
            <w:tcW w:w="4350" w:type="dxa"/>
            <w:noWrap w:val="0"/>
            <w:vAlign w:val="top"/>
          </w:tcPr>
          <w:p w14:paraId="05BBBA49">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邮    编：226011</w:t>
            </w:r>
          </w:p>
        </w:tc>
      </w:tr>
      <w:tr w14:paraId="3B48DAFA">
        <w:tblPrEx>
          <w:tblCellMar>
            <w:top w:w="0" w:type="dxa"/>
            <w:left w:w="108" w:type="dxa"/>
            <w:bottom w:w="0" w:type="dxa"/>
            <w:right w:w="108" w:type="dxa"/>
          </w:tblCellMar>
        </w:tblPrEx>
        <w:trPr>
          <w:jc w:val="center"/>
        </w:trPr>
        <w:tc>
          <w:tcPr>
            <w:tcW w:w="5088" w:type="dxa"/>
            <w:noWrap w:val="0"/>
            <w:vAlign w:val="top"/>
          </w:tcPr>
          <w:p w14:paraId="35658E5F">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rPr>
              <w:t>联 系 人：</w:t>
            </w:r>
            <w:r>
              <w:rPr>
                <w:rFonts w:hint="eastAsia" w:ascii="Times New Roman" w:hAnsi="Times New Roman" w:eastAsia="宋体" w:cs="Times New Roman"/>
                <w:szCs w:val="21"/>
                <w:highlight w:val="none"/>
                <w:lang w:val="en-US" w:eastAsia="zh-CN"/>
              </w:rPr>
              <w:t>张女士</w:t>
            </w:r>
          </w:p>
        </w:tc>
        <w:tc>
          <w:tcPr>
            <w:tcW w:w="4350" w:type="dxa"/>
            <w:noWrap w:val="0"/>
            <w:vAlign w:val="top"/>
          </w:tcPr>
          <w:p w14:paraId="7D8537C4">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联 系 人：孙女士</w:t>
            </w:r>
          </w:p>
        </w:tc>
      </w:tr>
      <w:tr w14:paraId="085641F7">
        <w:tblPrEx>
          <w:tblCellMar>
            <w:top w:w="0" w:type="dxa"/>
            <w:left w:w="108" w:type="dxa"/>
            <w:bottom w:w="0" w:type="dxa"/>
            <w:right w:w="108" w:type="dxa"/>
          </w:tblCellMar>
        </w:tblPrEx>
        <w:trPr>
          <w:trHeight w:val="573" w:hRule="atLeast"/>
          <w:jc w:val="center"/>
        </w:trPr>
        <w:tc>
          <w:tcPr>
            <w:tcW w:w="5088" w:type="dxa"/>
            <w:noWrap w:val="0"/>
            <w:vAlign w:val="top"/>
          </w:tcPr>
          <w:p w14:paraId="60D6E27A">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电    话：0513-69888681</w:t>
            </w:r>
          </w:p>
        </w:tc>
        <w:tc>
          <w:tcPr>
            <w:tcW w:w="4350" w:type="dxa"/>
            <w:noWrap w:val="0"/>
            <w:vAlign w:val="top"/>
          </w:tcPr>
          <w:p w14:paraId="7D0462F4">
            <w:pPr>
              <w:keepNext w:val="0"/>
              <w:keepLines w:val="0"/>
              <w:widowControl/>
              <w:suppressLineNumbers w:val="0"/>
              <w:tabs>
                <w:tab w:val="left" w:pos="4820"/>
              </w:tabs>
              <w:spacing w:before="0" w:beforeAutospacing="0" w:after="0" w:afterAutospacing="0" w:line="360" w:lineRule="auto"/>
              <w:ind w:left="0" w:right="0"/>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电    话：13773600529</w:t>
            </w:r>
          </w:p>
        </w:tc>
      </w:tr>
      <w:tr w14:paraId="7214C132">
        <w:tblPrEx>
          <w:tblCellMar>
            <w:top w:w="0" w:type="dxa"/>
            <w:left w:w="108" w:type="dxa"/>
            <w:bottom w:w="0" w:type="dxa"/>
            <w:right w:w="108" w:type="dxa"/>
          </w:tblCellMar>
        </w:tblPrEx>
        <w:trPr>
          <w:jc w:val="center"/>
        </w:trPr>
        <w:tc>
          <w:tcPr>
            <w:tcW w:w="5088" w:type="dxa"/>
            <w:noWrap w:val="0"/>
            <w:vAlign w:val="top"/>
          </w:tcPr>
          <w:p w14:paraId="614C4A3A">
            <w:pPr>
              <w:keepNext w:val="0"/>
              <w:keepLines w:val="0"/>
              <w:widowControl/>
              <w:suppressLineNumbers w:val="0"/>
              <w:tabs>
                <w:tab w:val="left" w:pos="4820"/>
              </w:tabs>
              <w:spacing w:before="0" w:beforeAutospacing="0" w:after="0" w:afterAutospacing="0" w:line="360" w:lineRule="auto"/>
              <w:ind w:left="0" w:right="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电子邮件：/</w:t>
            </w:r>
          </w:p>
        </w:tc>
        <w:tc>
          <w:tcPr>
            <w:tcW w:w="4350" w:type="dxa"/>
            <w:noWrap w:val="0"/>
            <w:vAlign w:val="top"/>
          </w:tcPr>
          <w:p w14:paraId="24D7332E">
            <w:pPr>
              <w:keepNext w:val="0"/>
              <w:keepLines w:val="0"/>
              <w:widowControl/>
              <w:suppressLineNumbers w:val="0"/>
              <w:tabs>
                <w:tab w:val="left" w:pos="4820"/>
              </w:tabs>
              <w:spacing w:before="0" w:beforeAutospacing="0" w:after="0" w:afterAutospacing="0" w:line="360" w:lineRule="auto"/>
              <w:ind w:left="0" w:right="0"/>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电子邮件：115400033@qq.com</w:t>
            </w:r>
          </w:p>
        </w:tc>
      </w:tr>
    </w:tbl>
    <w:p w14:paraId="1656CEF7">
      <w:pPr>
        <w:tabs>
          <w:tab w:val="left" w:pos="4820"/>
        </w:tabs>
        <w:spacing w:line="360" w:lineRule="auto"/>
        <w:rPr>
          <w:rFonts w:hint="eastAsia" w:eastAsia="宋体"/>
          <w:szCs w:val="21"/>
          <w:highlight w:val="none"/>
        </w:rPr>
      </w:pPr>
    </w:p>
    <w:p w14:paraId="12A44F6F">
      <w:pPr>
        <w:tabs>
          <w:tab w:val="left" w:pos="4820"/>
        </w:tabs>
        <w:spacing w:line="360" w:lineRule="auto"/>
        <w:ind w:firstLine="420" w:firstLineChars="200"/>
        <w:jc w:val="right"/>
        <w:rPr>
          <w:rFonts w:eastAsia="宋体"/>
          <w:szCs w:val="21"/>
          <w:highlight w:val="none"/>
        </w:rPr>
      </w:pPr>
      <w:r>
        <w:rPr>
          <w:rFonts w:hint="eastAsia" w:eastAsia="宋体"/>
          <w:szCs w:val="21"/>
          <w:highlight w:val="none"/>
        </w:rPr>
        <w:t>2024年0</w:t>
      </w:r>
      <w:r>
        <w:rPr>
          <w:rFonts w:hint="eastAsia" w:eastAsia="宋体"/>
          <w:szCs w:val="21"/>
          <w:highlight w:val="none"/>
          <w:lang w:val="en-US" w:eastAsia="zh-CN"/>
        </w:rPr>
        <w:t>7</w:t>
      </w:r>
      <w:r>
        <w:rPr>
          <w:rFonts w:hint="eastAsia" w:eastAsia="宋体"/>
          <w:szCs w:val="21"/>
          <w:highlight w:val="none"/>
        </w:rPr>
        <w:t>月</w:t>
      </w:r>
      <w:r>
        <w:rPr>
          <w:rFonts w:eastAsia="宋体"/>
          <w:szCs w:val="21"/>
          <w:highlight w:val="none"/>
        </w:rPr>
        <w:t>0</w:t>
      </w:r>
      <w:r>
        <w:rPr>
          <w:rFonts w:hint="eastAsia" w:eastAsia="宋体"/>
          <w:szCs w:val="21"/>
          <w:highlight w:val="none"/>
          <w:lang w:val="en-US" w:eastAsia="zh-CN"/>
        </w:rPr>
        <w:t>4</w:t>
      </w:r>
      <w:r>
        <w:rPr>
          <w:rFonts w:hint="eastAsia" w:eastAsia="宋体"/>
          <w:szCs w:val="21"/>
          <w:highlight w:val="none"/>
        </w:rPr>
        <w:t>日</w:t>
      </w:r>
    </w:p>
    <w:p w14:paraId="1BC367FA">
      <w:pPr>
        <w:rPr>
          <w:rFonts w:hint="eastAsia" w:ascii="宋体" w:hAnsi="宋体" w:cs="宋体"/>
          <w:szCs w:val="21"/>
          <w:highlight w:val="none"/>
        </w:rPr>
      </w:pPr>
      <w:r>
        <w:rPr>
          <w:rFonts w:ascii="宋体" w:hAnsi="宋体" w:eastAsia="宋体"/>
          <w:szCs w:val="21"/>
          <w:highlight w:val="none"/>
        </w:rPr>
        <w:br w:type="page"/>
      </w:r>
    </w:p>
    <w:p w14:paraId="21752070">
      <w:pPr>
        <w:pStyle w:val="3"/>
        <w:numPr>
          <w:ilvl w:val="0"/>
          <w:numId w:val="2"/>
        </w:numPr>
        <w:tabs>
          <w:tab w:val="left" w:pos="1701"/>
        </w:tabs>
        <w:ind w:left="0" w:firstLine="0"/>
        <w:rPr>
          <w:rFonts w:ascii="宋体" w:hAnsi="宋体" w:cs="宋体"/>
          <w:highlight w:val="none"/>
        </w:rPr>
      </w:pPr>
      <w:bookmarkStart w:id="113" w:name="page11"/>
      <w:bookmarkEnd w:id="113"/>
      <w:bookmarkStart w:id="114" w:name="page14"/>
      <w:bookmarkEnd w:id="114"/>
      <w:bookmarkStart w:id="115" w:name="_Toc9954"/>
      <w:bookmarkStart w:id="116" w:name="_Toc20466"/>
      <w:bookmarkStart w:id="117" w:name="_Toc29009"/>
      <w:bookmarkStart w:id="118" w:name="_Toc16201"/>
      <w:bookmarkStart w:id="119" w:name="_Toc32238"/>
      <w:bookmarkStart w:id="120" w:name="_Toc681"/>
      <w:bookmarkStart w:id="121" w:name="_Toc8250"/>
      <w:bookmarkStart w:id="122" w:name="_Toc21066"/>
      <w:bookmarkStart w:id="123" w:name="_Toc5581"/>
      <w:bookmarkStart w:id="124" w:name="_Toc25440"/>
      <w:bookmarkStart w:id="125" w:name="_Toc17942"/>
      <w:bookmarkStart w:id="126" w:name="_Toc10399"/>
      <w:bookmarkStart w:id="127" w:name="_Toc514430352"/>
      <w:bookmarkStart w:id="128" w:name="_Toc31191"/>
      <w:bookmarkStart w:id="129" w:name="_Toc467764178"/>
      <w:bookmarkStart w:id="130" w:name="_Toc18271"/>
      <w:bookmarkStart w:id="131" w:name="_Toc4334"/>
      <w:r>
        <w:rPr>
          <w:rFonts w:hint="eastAsia" w:ascii="宋体" w:hAnsi="宋体" w:cs="宋体"/>
          <w:highlight w:val="none"/>
        </w:rPr>
        <w:t>投标人须知</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14:paraId="7439BED2">
      <w:pPr>
        <w:pStyle w:val="2"/>
        <w:numPr>
          <w:ilvl w:val="0"/>
          <w:numId w:val="0"/>
        </w:numPr>
        <w:spacing w:before="0" w:after="0" w:line="360" w:lineRule="auto"/>
        <w:jc w:val="center"/>
        <w:rPr>
          <w:rFonts w:hint="eastAsia" w:ascii="黑体" w:hAnsi="黑体" w:eastAsia="黑体" w:cs="宋体"/>
          <w:highlight w:val="none"/>
        </w:rPr>
      </w:pPr>
      <w:bookmarkStart w:id="132" w:name="_Toc22770"/>
      <w:bookmarkStart w:id="133" w:name="_Toc22128"/>
      <w:bookmarkStart w:id="134" w:name="_Toc13284"/>
      <w:bookmarkStart w:id="135" w:name="_Toc3"/>
      <w:bookmarkStart w:id="136" w:name="_Toc13956"/>
      <w:bookmarkStart w:id="137" w:name="_Toc10540"/>
      <w:bookmarkStart w:id="138" w:name="_Toc29564"/>
      <w:bookmarkStart w:id="139" w:name="_Toc467764179"/>
      <w:bookmarkStart w:id="140" w:name="_Toc514430353"/>
      <w:bookmarkStart w:id="141" w:name="_Toc19669"/>
      <w:bookmarkStart w:id="142" w:name="_Toc26886"/>
      <w:bookmarkStart w:id="143" w:name="_Toc25309"/>
      <w:bookmarkStart w:id="144" w:name="_Toc17248"/>
      <w:bookmarkStart w:id="145" w:name="_Toc19198"/>
      <w:bookmarkStart w:id="146" w:name="_Toc5463"/>
      <w:bookmarkStart w:id="147" w:name="_Toc2517"/>
      <w:bookmarkStart w:id="148" w:name="_Toc7554"/>
      <w:r>
        <w:rPr>
          <w:rFonts w:hint="eastAsia" w:ascii="黑体" w:hAnsi="黑体" w:eastAsia="黑体" w:cs="宋体"/>
          <w:highlight w:val="none"/>
        </w:rPr>
        <w:t>投标须知前附表</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tbl>
      <w:tblPr>
        <w:tblStyle w:val="60"/>
        <w:tblW w:w="9397" w:type="dxa"/>
        <w:jc w:val="center"/>
        <w:tblLayout w:type="autofit"/>
        <w:tblCellMar>
          <w:top w:w="0" w:type="dxa"/>
          <w:left w:w="108" w:type="dxa"/>
          <w:bottom w:w="0" w:type="dxa"/>
          <w:right w:w="108" w:type="dxa"/>
        </w:tblCellMar>
      </w:tblPr>
      <w:tblGrid>
        <w:gridCol w:w="1007"/>
        <w:gridCol w:w="2929"/>
        <w:gridCol w:w="5461"/>
      </w:tblGrid>
      <w:tr w14:paraId="487A7B2C">
        <w:tblPrEx>
          <w:tblCellMar>
            <w:top w:w="0" w:type="dxa"/>
            <w:left w:w="108" w:type="dxa"/>
            <w:bottom w:w="0" w:type="dxa"/>
            <w:right w:w="108" w:type="dxa"/>
          </w:tblCellMar>
        </w:tblPrEx>
        <w:trPr>
          <w:trHeight w:val="20" w:hRule="atLeast"/>
          <w:tblHeader/>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0B1FA85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b/>
                <w:highlight w:val="none"/>
              </w:rPr>
            </w:pPr>
            <w:r>
              <w:rPr>
                <w:rFonts w:hint="eastAsia" w:ascii="宋体" w:hAnsi="宋体" w:eastAsia="宋体" w:cs="宋体"/>
                <w:b/>
                <w:highlight w:val="none"/>
              </w:rPr>
              <w:t>条款号</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B196AD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b/>
                <w:highlight w:val="none"/>
              </w:rPr>
            </w:pPr>
            <w:r>
              <w:rPr>
                <w:rFonts w:hint="eastAsia" w:ascii="宋体" w:hAnsi="宋体" w:eastAsia="宋体" w:cs="宋体"/>
                <w:b/>
                <w:highlight w:val="none"/>
              </w:rPr>
              <w:t>条款名称</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B2458D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b/>
                <w:highlight w:val="none"/>
              </w:rPr>
            </w:pPr>
            <w:r>
              <w:rPr>
                <w:rFonts w:hint="eastAsia" w:ascii="宋体" w:hAnsi="宋体" w:eastAsia="宋体" w:cs="宋体"/>
                <w:b/>
                <w:highlight w:val="none"/>
              </w:rPr>
              <w:t>编列内容</w:t>
            </w:r>
          </w:p>
        </w:tc>
      </w:tr>
      <w:tr w14:paraId="0307098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1AE5489">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98E29B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招标人</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7BD242BF">
            <w:pPr>
              <w:keepNext w:val="0"/>
              <w:keepLines w:val="0"/>
              <w:widowControl/>
              <w:suppressLineNumbers w:val="0"/>
              <w:spacing w:before="0" w:beforeAutospacing="0" w:after="0" w:afterAutospacing="0" w:line="360" w:lineRule="auto"/>
              <w:ind w:left="0" w:right="0"/>
              <w:rPr>
                <w:rFonts w:hint="default" w:ascii="宋体" w:hAnsi="宋体" w:eastAsia="宋体" w:cs="宋体"/>
                <w:szCs w:val="21"/>
                <w:highlight w:val="none"/>
              </w:rPr>
            </w:pPr>
            <w:r>
              <w:rPr>
                <w:rFonts w:hint="eastAsia" w:ascii="宋体" w:hAnsi="宋体" w:eastAsia="宋体" w:cs="宋体"/>
                <w:szCs w:val="21"/>
                <w:highlight w:val="none"/>
              </w:rPr>
              <w:t>名  称：南通轨道交通集团有限公司运营分公司</w:t>
            </w:r>
          </w:p>
          <w:p w14:paraId="507FA378">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地  址：</w:t>
            </w:r>
            <w:r>
              <w:rPr>
                <w:rFonts w:hint="eastAsia" w:ascii="Times New Roman" w:hAnsi="Times New Roman" w:eastAsia="宋体" w:cs="Times New Roman"/>
                <w:szCs w:val="21"/>
                <w:highlight w:val="none"/>
              </w:rPr>
              <w:t>南通市通州区平潮镇南通轨道交通平东车辆段</w:t>
            </w:r>
          </w:p>
          <w:p w14:paraId="7984B016">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lang w:eastAsia="zh-CN"/>
              </w:rPr>
            </w:pPr>
            <w:r>
              <w:rPr>
                <w:rFonts w:hint="eastAsia" w:ascii="宋体" w:hAnsi="宋体" w:eastAsia="宋体" w:cs="宋体"/>
                <w:szCs w:val="21"/>
                <w:highlight w:val="none"/>
              </w:rPr>
              <w:t>联系人：</w:t>
            </w:r>
            <w:r>
              <w:rPr>
                <w:rFonts w:hint="eastAsia" w:ascii="宋体" w:hAnsi="宋体" w:eastAsia="宋体" w:cs="宋体"/>
                <w:szCs w:val="21"/>
                <w:highlight w:val="none"/>
                <w:lang w:val="en-US" w:eastAsia="zh-CN"/>
              </w:rPr>
              <w:t>张女士</w:t>
            </w:r>
          </w:p>
          <w:p w14:paraId="41F3F43A">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电  话：0513-69888681</w:t>
            </w:r>
          </w:p>
        </w:tc>
      </w:tr>
      <w:tr w14:paraId="0ED54DF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3F0AE7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A31E14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招标代理机构</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25FA1B1">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名  称：苏世建设管理集团有限公司</w:t>
            </w:r>
          </w:p>
          <w:p w14:paraId="7F3289F2">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地  址：南通市崇川区北大街88号威斯汀铂晶商业广场</w:t>
            </w:r>
          </w:p>
          <w:p w14:paraId="7C033558">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联系人：孙女士</w:t>
            </w:r>
          </w:p>
          <w:p w14:paraId="6BE8CACF">
            <w:pPr>
              <w:keepNext w:val="0"/>
              <w:keepLines w:val="0"/>
              <w:widowControl/>
              <w:suppressLineNumbers w:val="0"/>
              <w:tabs>
                <w:tab w:val="left" w:pos="4820"/>
              </w:tabs>
              <w:spacing w:before="0" w:beforeAutospacing="0" w:after="0" w:afterAutospacing="0" w:line="360" w:lineRule="auto"/>
              <w:ind w:left="0" w:right="0"/>
              <w:rPr>
                <w:rFonts w:hint="default" w:ascii="宋体" w:hAnsi="宋体" w:eastAsia="宋体" w:cs="宋体"/>
                <w:szCs w:val="21"/>
                <w:highlight w:val="none"/>
              </w:rPr>
            </w:pPr>
            <w:r>
              <w:rPr>
                <w:rFonts w:hint="eastAsia" w:ascii="宋体" w:hAnsi="宋体" w:eastAsia="宋体" w:cs="宋体"/>
                <w:szCs w:val="21"/>
                <w:highlight w:val="none"/>
              </w:rPr>
              <w:t>电  话：13773600529</w:t>
            </w:r>
          </w:p>
        </w:tc>
      </w:tr>
      <w:tr w14:paraId="79FD3104">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2621AEB">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85978B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招标项目名称</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30AE833">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lang w:eastAsia="zh-CN"/>
              </w:rPr>
            </w:pPr>
            <w:r>
              <w:rPr>
                <w:rFonts w:hint="eastAsia" w:ascii="宋体" w:hAnsi="宋体" w:eastAsia="宋体" w:cs="宋体"/>
                <w:szCs w:val="21"/>
                <w:highlight w:val="none"/>
                <w:lang w:eastAsia="zh-CN"/>
              </w:rPr>
              <w:t>南通轨道交通集团有限公司运营分公司2024年1、2号线变电及低压备件采购项目</w:t>
            </w:r>
          </w:p>
        </w:tc>
      </w:tr>
      <w:tr w14:paraId="70ADF71B">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A65F18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1.2.2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F3FEE2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资金来源及比例</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DCA46A7">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u w:val="single"/>
              </w:rPr>
            </w:pPr>
            <w:r>
              <w:rPr>
                <w:rFonts w:hint="eastAsia" w:ascii="宋体" w:hAnsi="宋体" w:eastAsia="宋体" w:cs="宋体"/>
                <w:szCs w:val="21"/>
                <w:highlight w:val="none"/>
              </w:rPr>
              <w:t>自筹，比例为</w:t>
            </w:r>
            <w:r>
              <w:rPr>
                <w:rFonts w:hint="eastAsia" w:ascii="宋体" w:hAnsi="宋体" w:eastAsia="宋体" w:cs="宋体"/>
                <w:szCs w:val="21"/>
                <w:highlight w:val="none"/>
                <w:u w:val="single"/>
              </w:rPr>
              <w:t xml:space="preserve"> 100% </w:t>
            </w:r>
          </w:p>
        </w:tc>
      </w:tr>
      <w:tr w14:paraId="1FAC2D23">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10FF77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1.2.2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45F1DB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资金落实情况</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B3AE321">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已落实</w:t>
            </w:r>
          </w:p>
        </w:tc>
      </w:tr>
      <w:tr w14:paraId="0911B8B4">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1A87F8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1.3.1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90EADA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招标范围</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FE6D511">
            <w:pPr>
              <w:pStyle w:val="253"/>
              <w:keepNext w:val="0"/>
              <w:keepLines w:val="0"/>
              <w:widowControl/>
              <w:suppressLineNumbers w:val="0"/>
              <w:tabs>
                <w:tab w:val="left" w:pos="993"/>
              </w:tabs>
              <w:spacing w:before="0" w:beforeAutospacing="0" w:after="0" w:afterAutospacing="0" w:line="360" w:lineRule="auto"/>
              <w:ind w:left="0" w:right="0" w:firstLine="0" w:firstLineChars="0"/>
              <w:rPr>
                <w:rFonts w:hint="eastAsia" w:ascii="宋体" w:hAnsi="宋体" w:eastAsia="宋体" w:cs="宋体"/>
                <w:sz w:val="21"/>
                <w:szCs w:val="21"/>
                <w:highlight w:val="none"/>
                <w:lang w:val="en-US" w:eastAsia="zh-CN" w:bidi="ar-SA"/>
              </w:rPr>
            </w:pPr>
            <w:r>
              <w:rPr>
                <w:rFonts w:hint="eastAsia" w:ascii="宋体" w:hAnsi="宋体" w:eastAsia="宋体" w:cs="宋体"/>
                <w:sz w:val="21"/>
                <w:szCs w:val="21"/>
                <w:highlight w:val="none"/>
                <w:lang w:val="en-US" w:eastAsia="zh-CN" w:bidi="ar-SA"/>
              </w:rPr>
              <w:t>本次招标采购的物资为满足南通轨道交通集团有限公司运营分公司2024年1、2号线日常生产、维修、运营、保养所需变电、低压耗材及备件等物资，要求功能齐全、技术先进、性能优良、使用维修方便、运行安全可靠的全新合格产品，包含供货及相关服务。</w:t>
            </w:r>
          </w:p>
        </w:tc>
      </w:tr>
      <w:tr w14:paraId="75933277">
        <w:tblPrEx>
          <w:tblCellMar>
            <w:top w:w="0" w:type="dxa"/>
            <w:left w:w="108" w:type="dxa"/>
            <w:bottom w:w="0" w:type="dxa"/>
            <w:right w:w="108" w:type="dxa"/>
          </w:tblCellMar>
        </w:tblPrEx>
        <w:trPr>
          <w:trHeight w:val="489"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A17200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1.3.2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6695F6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lang w:val="en-US" w:eastAsia="zh-CN"/>
              </w:rPr>
              <w:t>供货</w:t>
            </w:r>
            <w:r>
              <w:rPr>
                <w:rFonts w:hint="eastAsia" w:ascii="宋体" w:hAnsi="宋体" w:eastAsia="宋体" w:cs="宋体"/>
                <w:szCs w:val="21"/>
                <w:highlight w:val="none"/>
              </w:rPr>
              <w:t>期</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B6DC55F">
            <w:pPr>
              <w:keepNext w:val="0"/>
              <w:keepLines w:val="0"/>
              <w:widowControl/>
              <w:suppressLineNumbers w:val="0"/>
              <w:spacing w:before="0" w:beforeAutospacing="0" w:after="0" w:afterAutospacing="0" w:line="360" w:lineRule="auto"/>
              <w:ind w:left="0" w:right="0"/>
              <w:rPr>
                <w:rFonts w:hint="eastAsia" w:ascii="宋体" w:hAnsi="宋体" w:eastAsia="宋体" w:cs="宋体"/>
                <w:sz w:val="21"/>
                <w:szCs w:val="21"/>
                <w:highlight w:val="none"/>
                <w:lang w:val="en-US" w:eastAsia="zh-CN" w:bidi="ar-SA"/>
              </w:rPr>
            </w:pPr>
            <w:r>
              <w:rPr>
                <w:rFonts w:hint="eastAsia" w:ascii="宋体" w:hAnsi="宋体" w:eastAsia="宋体" w:cs="宋体"/>
                <w:sz w:val="21"/>
                <w:szCs w:val="21"/>
                <w:highlight w:val="none"/>
                <w:lang w:val="en-US" w:eastAsia="zh-CN" w:bidi="ar-SA"/>
              </w:rPr>
              <w:t>自合同签订之日起，一年内有效。</w:t>
            </w:r>
          </w:p>
        </w:tc>
      </w:tr>
      <w:tr w14:paraId="7DBE86E1">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87BEAF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1.3.3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DFB4A9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lang w:val="en-US" w:eastAsia="zh-CN"/>
              </w:rPr>
              <w:t>交货</w:t>
            </w:r>
            <w:r>
              <w:rPr>
                <w:rFonts w:hint="eastAsia" w:ascii="宋体" w:hAnsi="宋体" w:eastAsia="宋体" w:cs="宋体"/>
                <w:szCs w:val="21"/>
                <w:highlight w:val="none"/>
              </w:rPr>
              <w:t>地点</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2B4B0F9">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招标人指定的地点。</w:t>
            </w:r>
          </w:p>
        </w:tc>
      </w:tr>
      <w:tr w14:paraId="22275FAA">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10FF660">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1.3.4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97E478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技术性能指标</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76EE4694">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详见用户需求书</w:t>
            </w:r>
          </w:p>
        </w:tc>
      </w:tr>
      <w:tr w14:paraId="54380EA8">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6F16910">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1.4.1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8909B8B">
            <w:pPr>
              <w:pStyle w:val="253"/>
              <w:keepNext w:val="0"/>
              <w:keepLines w:val="0"/>
              <w:widowControl/>
              <w:suppressLineNumbers w:val="0"/>
              <w:spacing w:before="0" w:beforeAutospacing="0" w:after="0" w:afterAutospacing="0" w:line="360" w:lineRule="auto"/>
              <w:ind w:left="0" w:right="0" w:firstLine="0" w:firstLineChars="0"/>
              <w:rPr>
                <w:rFonts w:hint="eastAsia" w:ascii="宋体" w:hAnsi="宋体" w:eastAsia="宋体" w:cs="宋体"/>
                <w:szCs w:val="21"/>
                <w:highlight w:val="none"/>
              </w:rPr>
            </w:pPr>
            <w:r>
              <w:rPr>
                <w:rFonts w:hint="eastAsia" w:ascii="宋体" w:hAnsi="宋体" w:eastAsia="宋体" w:cs="宋体"/>
                <w:szCs w:val="21"/>
                <w:highlight w:val="none"/>
              </w:rPr>
              <w:t>投标人资质条件、能力、</w:t>
            </w:r>
            <w:r>
              <w:rPr>
                <w:rFonts w:hint="eastAsia" w:ascii="宋体" w:hAnsi="宋体" w:eastAsia="宋体" w:cs="宋体"/>
                <w:bCs/>
                <w:szCs w:val="21"/>
                <w:highlight w:val="none"/>
              </w:rPr>
              <w:t>信誉</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60BB33C">
            <w:pPr>
              <w:pStyle w:val="253"/>
              <w:keepNext w:val="0"/>
              <w:keepLines w:val="0"/>
              <w:widowControl/>
              <w:numPr>
                <w:ilvl w:val="3"/>
                <w:numId w:val="4"/>
              </w:numPr>
              <w:suppressLineNumbers w:val="0"/>
              <w:spacing w:before="0" w:beforeAutospacing="0" w:after="0" w:afterAutospacing="0" w:line="360" w:lineRule="auto"/>
              <w:ind w:left="0" w:right="0" w:firstLine="0" w:firstLineChars="0"/>
              <w:jc w:val="both"/>
              <w:rPr>
                <w:rFonts w:hint="eastAsia" w:ascii="宋体" w:hAnsi="宋体" w:eastAsia="宋体" w:cs="宋体"/>
                <w:szCs w:val="21"/>
                <w:highlight w:val="none"/>
              </w:rPr>
            </w:pPr>
            <w:r>
              <w:rPr>
                <w:rFonts w:hint="eastAsia" w:ascii="宋体" w:hAnsi="宋体" w:eastAsia="宋体" w:cs="宋体"/>
                <w:bCs/>
                <w:szCs w:val="21"/>
                <w:highlight w:val="none"/>
              </w:rPr>
              <w:t>资质要求：</w:t>
            </w:r>
          </w:p>
          <w:p w14:paraId="5F0181F7">
            <w:pPr>
              <w:pStyle w:val="253"/>
              <w:keepNext w:val="0"/>
              <w:keepLines w:val="0"/>
              <w:widowControl/>
              <w:suppressLineNumbers w:val="0"/>
              <w:spacing w:before="0" w:beforeAutospacing="0" w:after="0" w:afterAutospacing="0" w:line="360" w:lineRule="auto"/>
              <w:ind w:left="0" w:right="0" w:firstLine="0" w:firstLineChars="0"/>
              <w:jc w:val="both"/>
              <w:rPr>
                <w:rFonts w:hint="eastAsia" w:ascii="宋体" w:hAnsi="宋体" w:eastAsia="宋体" w:cs="宋体"/>
                <w:b/>
                <w:szCs w:val="21"/>
                <w:highlight w:val="none"/>
              </w:rPr>
            </w:pPr>
            <w:r>
              <w:rPr>
                <w:rFonts w:hint="eastAsia" w:ascii="宋体" w:hAnsi="宋体" w:eastAsia="宋体" w:cs="宋体"/>
                <w:szCs w:val="21"/>
                <w:highlight w:val="none"/>
              </w:rPr>
              <w:t>投标人必须是注册于中华人民共和国境内，具有独立承担民事责任能力的企业法人或事业单位法人，持有有效的企业营业执照或事业单位法人证书；</w:t>
            </w:r>
            <w:r>
              <w:rPr>
                <w:rFonts w:hint="eastAsia" w:ascii="宋体" w:hAnsi="宋体" w:eastAsia="宋体" w:cs="宋体"/>
                <w:b/>
                <w:bCs/>
                <w:szCs w:val="21"/>
                <w:highlight w:val="none"/>
              </w:rPr>
              <w:t>须</w:t>
            </w:r>
            <w:r>
              <w:rPr>
                <w:rFonts w:hint="eastAsia" w:ascii="宋体" w:hAnsi="宋体" w:eastAsia="宋体" w:cs="宋体"/>
                <w:b/>
                <w:szCs w:val="21"/>
                <w:highlight w:val="none"/>
              </w:rPr>
              <w:t>提供企业营业执照或事业单位法人证书复印件加盖投标单位公章。</w:t>
            </w:r>
          </w:p>
          <w:p w14:paraId="3762D079">
            <w:pPr>
              <w:pStyle w:val="253"/>
              <w:keepNext w:val="0"/>
              <w:keepLines w:val="0"/>
              <w:widowControl/>
              <w:numPr>
                <w:ilvl w:val="3"/>
                <w:numId w:val="4"/>
              </w:numPr>
              <w:suppressLineNumbers w:val="0"/>
              <w:spacing w:before="0" w:beforeAutospacing="0" w:after="0" w:afterAutospacing="0" w:line="360" w:lineRule="auto"/>
              <w:ind w:left="0" w:right="0" w:firstLine="0" w:firstLineChars="0"/>
              <w:jc w:val="both"/>
              <w:rPr>
                <w:rFonts w:hint="eastAsia" w:ascii="宋体" w:hAnsi="宋体" w:eastAsia="宋体" w:cs="宋体"/>
                <w:bCs/>
                <w:szCs w:val="21"/>
                <w:highlight w:val="none"/>
              </w:rPr>
            </w:pPr>
            <w:r>
              <w:rPr>
                <w:rFonts w:hint="eastAsia" w:ascii="宋体" w:hAnsi="宋体" w:eastAsia="宋体" w:cs="宋体"/>
                <w:bCs/>
                <w:szCs w:val="21"/>
                <w:highlight w:val="none"/>
              </w:rPr>
              <w:t>信誉要求：</w:t>
            </w:r>
          </w:p>
          <w:p w14:paraId="36EEF7CC">
            <w:pPr>
              <w:pStyle w:val="253"/>
              <w:keepNext w:val="0"/>
              <w:keepLines w:val="0"/>
              <w:widowControl/>
              <w:suppressLineNumbers w:val="0"/>
              <w:tabs>
                <w:tab w:val="left" w:pos="993"/>
              </w:tabs>
              <w:spacing w:before="0" w:beforeAutospacing="0" w:after="0" w:afterAutospacing="0" w:line="360" w:lineRule="auto"/>
              <w:ind w:left="0" w:right="0" w:firstLine="0" w:firstLineChars="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通过“信用中国”网站（www.creditchina.gov.cn）、“中国执行信息公开网（http://zxgk.court.gov.cn/）”查询，未被查询为失信被执行人、重大税收违法案件当事人等不良行为的；提供符合“投标文件格式”要求的承诺函。</w:t>
            </w:r>
          </w:p>
          <w:p w14:paraId="4F7C46CC">
            <w:pPr>
              <w:pStyle w:val="253"/>
              <w:keepNext w:val="0"/>
              <w:keepLines w:val="0"/>
              <w:widowControl/>
              <w:suppressLineNumbers w:val="0"/>
              <w:tabs>
                <w:tab w:val="left" w:pos="993"/>
              </w:tabs>
              <w:spacing w:before="0" w:beforeAutospacing="0" w:after="0" w:afterAutospacing="0" w:line="360" w:lineRule="auto"/>
              <w:ind w:left="0" w:right="0" w:firstLine="0" w:firstLineChars="0"/>
              <w:rPr>
                <w:rFonts w:hint="eastAsia" w:ascii="宋体" w:hAnsi="宋体" w:eastAsia="宋体" w:cs="宋体"/>
                <w:szCs w:val="21"/>
                <w:highlight w:val="none"/>
              </w:rPr>
            </w:pPr>
            <w:r>
              <w:rPr>
                <w:rFonts w:hint="eastAsia" w:ascii="宋体" w:hAnsi="宋体" w:eastAsia="宋体" w:cs="宋体"/>
                <w:bCs/>
                <w:szCs w:val="21"/>
                <w:highlight w:val="none"/>
                <w:lang w:val="en-US" w:eastAsia="zh-CN"/>
              </w:rPr>
              <w:t>3</w:t>
            </w:r>
            <w:r>
              <w:rPr>
                <w:rFonts w:hint="eastAsia" w:ascii="宋体" w:hAnsi="宋体" w:eastAsia="宋体" w:cs="宋体"/>
                <w:bCs/>
                <w:szCs w:val="21"/>
                <w:highlight w:val="none"/>
              </w:rPr>
              <w:t>.其他要求：/</w:t>
            </w:r>
          </w:p>
        </w:tc>
      </w:tr>
      <w:tr w14:paraId="164625B7">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B214BE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1.4.2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F626AC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是否接受联合体投标</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4FAC6124">
            <w:pPr>
              <w:pStyle w:val="22"/>
              <w:keepNext w:val="0"/>
              <w:keepLines w:val="0"/>
              <w:suppressLineNumbers w:val="0"/>
              <w:topLinePunct/>
              <w:spacing w:before="0" w:beforeAutospacing="0" w:after="0" w:afterAutospacing="0" w:line="370" w:lineRule="auto"/>
              <w:ind w:left="0" w:right="0"/>
              <w:jc w:val="left"/>
              <w:rPr>
                <w:rFonts w:hint="eastAsia" w:hAnsi="宋体" w:cs="宋体"/>
                <w:sz w:val="21"/>
                <w:szCs w:val="21"/>
                <w:highlight w:val="none"/>
              </w:rPr>
            </w:pPr>
            <w:bookmarkStart w:id="149" w:name="联合体投标_不接受"/>
            <w:r>
              <w:rPr>
                <w:rFonts w:hint="eastAsia" w:hAnsi="宋体" w:cs="宋体"/>
                <w:sz w:val="21"/>
                <w:szCs w:val="21"/>
                <w:highlight w:val="none"/>
              </w:rPr>
              <w:sym w:font="Wingdings 2" w:char="F052"/>
            </w:r>
            <w:r>
              <w:rPr>
                <w:rFonts w:hint="eastAsia" w:hAnsi="宋体" w:cs="宋体"/>
                <w:sz w:val="21"/>
                <w:szCs w:val="21"/>
                <w:highlight w:val="none"/>
              </w:rPr>
              <w:t>不接受</w:t>
            </w:r>
            <w:bookmarkEnd w:id="149"/>
            <w:r>
              <w:rPr>
                <w:rFonts w:hint="eastAsia" w:hAnsi="宋体" w:cs="宋体"/>
                <w:sz w:val="21"/>
                <w:szCs w:val="21"/>
                <w:highlight w:val="none"/>
              </w:rPr>
              <w:t xml:space="preserve">    □接受，应满足下列要求：</w:t>
            </w:r>
          </w:p>
        </w:tc>
      </w:tr>
      <w:tr w14:paraId="40C71661">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088BAF6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1.4.3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3D4BE0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投标人不得存在的其他情形</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4146A2E4">
            <w:pPr>
              <w:pStyle w:val="253"/>
              <w:keepNext w:val="0"/>
              <w:keepLines w:val="0"/>
              <w:widowControl/>
              <w:suppressLineNumbers w:val="0"/>
              <w:tabs>
                <w:tab w:val="left" w:pos="993"/>
              </w:tabs>
              <w:spacing w:before="0" w:beforeAutospacing="0" w:after="0" w:afterAutospacing="0" w:line="360" w:lineRule="auto"/>
              <w:ind w:left="0" w:right="0" w:firstLine="0" w:firstLineChars="0"/>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1.单位负责人为同一人或者存在控股、管理关系的不同单位，不得参加同一标段或者未划分标段的同一项目的招标活动；</w:t>
            </w:r>
          </w:p>
          <w:p w14:paraId="0B6A6249">
            <w:pPr>
              <w:pStyle w:val="22"/>
              <w:keepNext w:val="0"/>
              <w:keepLines w:val="0"/>
              <w:suppressLineNumbers w:val="0"/>
              <w:topLinePunct/>
              <w:spacing w:before="0" w:beforeAutospacing="0" w:after="0" w:afterAutospacing="0" w:line="360" w:lineRule="auto"/>
              <w:ind w:left="0" w:right="0"/>
              <w:jc w:val="left"/>
              <w:rPr>
                <w:rFonts w:hint="eastAsia" w:hAnsi="宋体" w:cs="宋体"/>
                <w:szCs w:val="21"/>
                <w:highlight w:val="none"/>
              </w:rPr>
            </w:pPr>
            <w:r>
              <w:rPr>
                <w:rFonts w:hint="eastAsia" w:hAnsi="宋体" w:cs="宋体"/>
                <w:sz w:val="21"/>
                <w:szCs w:val="21"/>
                <w:highlight w:val="none"/>
              </w:rPr>
              <w:t>2.与招标人存在利害关系可能影响公正性的法人、其他组织或者个人，不得参加本次招标。</w:t>
            </w:r>
          </w:p>
        </w:tc>
      </w:tr>
      <w:tr w14:paraId="6129C6FB">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8084B4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1.9.1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4B6666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投标预备会</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516B8109">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不召开</w:t>
            </w:r>
          </w:p>
          <w:p w14:paraId="77F9FF48">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□召开，召开时间：</w:t>
            </w:r>
          </w:p>
          <w:p w14:paraId="78396FD8">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召开地点</w:t>
            </w:r>
          </w:p>
        </w:tc>
      </w:tr>
      <w:tr w14:paraId="3C4BC3AD">
        <w:tblPrEx>
          <w:tblCellMar>
            <w:top w:w="0" w:type="dxa"/>
            <w:left w:w="108" w:type="dxa"/>
            <w:bottom w:w="0" w:type="dxa"/>
            <w:right w:w="108" w:type="dxa"/>
          </w:tblCellMar>
        </w:tblPrEx>
        <w:trPr>
          <w:trHeight w:val="20" w:hRule="atLeast"/>
          <w:jc w:val="center"/>
        </w:trPr>
        <w:tc>
          <w:tcPr>
            <w:tcW w:w="1007" w:type="dxa"/>
            <w:vMerge w:val="restart"/>
            <w:tcBorders>
              <w:top w:val="single" w:color="auto" w:sz="4" w:space="0"/>
              <w:left w:val="single" w:color="auto" w:sz="4" w:space="0"/>
              <w:right w:val="single" w:color="auto" w:sz="4" w:space="0"/>
            </w:tcBorders>
            <w:noWrap w:val="0"/>
            <w:vAlign w:val="center"/>
          </w:tcPr>
          <w:p w14:paraId="578F7DEC">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1.9.2</w:t>
            </w:r>
          </w:p>
        </w:tc>
        <w:tc>
          <w:tcPr>
            <w:tcW w:w="2929" w:type="dxa"/>
            <w:vMerge w:val="restart"/>
            <w:tcBorders>
              <w:top w:val="single" w:color="auto" w:sz="4" w:space="0"/>
              <w:left w:val="single" w:color="auto" w:sz="4" w:space="0"/>
              <w:right w:val="single" w:color="auto" w:sz="4" w:space="0"/>
            </w:tcBorders>
            <w:noWrap w:val="0"/>
            <w:vAlign w:val="center"/>
          </w:tcPr>
          <w:p w14:paraId="708AAC4B">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投标人在投标预备会前提出问题</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48DC4FBA">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时间：/</w:t>
            </w:r>
          </w:p>
        </w:tc>
      </w:tr>
      <w:tr w14:paraId="39580EAD">
        <w:tblPrEx>
          <w:tblCellMar>
            <w:top w:w="0" w:type="dxa"/>
            <w:left w:w="108" w:type="dxa"/>
            <w:bottom w:w="0" w:type="dxa"/>
            <w:right w:w="108" w:type="dxa"/>
          </w:tblCellMar>
        </w:tblPrEx>
        <w:trPr>
          <w:trHeight w:val="20" w:hRule="atLeast"/>
          <w:jc w:val="center"/>
        </w:trPr>
        <w:tc>
          <w:tcPr>
            <w:tcW w:w="1007" w:type="dxa"/>
            <w:vMerge w:val="continue"/>
            <w:tcBorders>
              <w:left w:val="single" w:color="auto" w:sz="4" w:space="0"/>
              <w:bottom w:val="single" w:color="auto" w:sz="4" w:space="0"/>
              <w:right w:val="single" w:color="auto" w:sz="4" w:space="0"/>
            </w:tcBorders>
            <w:noWrap w:val="0"/>
            <w:vAlign w:val="center"/>
          </w:tcPr>
          <w:p w14:paraId="746C145E">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p>
        </w:tc>
        <w:tc>
          <w:tcPr>
            <w:tcW w:w="2929" w:type="dxa"/>
            <w:vMerge w:val="continue"/>
            <w:tcBorders>
              <w:left w:val="single" w:color="auto" w:sz="4" w:space="0"/>
              <w:bottom w:val="single" w:color="auto" w:sz="4" w:space="0"/>
              <w:right w:val="single" w:color="auto" w:sz="4" w:space="0"/>
            </w:tcBorders>
            <w:noWrap w:val="0"/>
            <w:vAlign w:val="center"/>
          </w:tcPr>
          <w:p w14:paraId="0DDD8C9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p>
        </w:tc>
        <w:tc>
          <w:tcPr>
            <w:tcW w:w="5461" w:type="dxa"/>
            <w:tcBorders>
              <w:top w:val="single" w:color="auto" w:sz="4" w:space="0"/>
              <w:left w:val="single" w:color="auto" w:sz="4" w:space="0"/>
              <w:bottom w:val="single" w:color="auto" w:sz="4" w:space="0"/>
              <w:right w:val="single" w:color="auto" w:sz="4" w:space="0"/>
            </w:tcBorders>
            <w:noWrap w:val="0"/>
            <w:vAlign w:val="bottom"/>
          </w:tcPr>
          <w:p w14:paraId="786C5047">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形式：/</w:t>
            </w:r>
          </w:p>
        </w:tc>
      </w:tr>
      <w:tr w14:paraId="4D41F207">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ED60EFB">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1.9.3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965AA1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招标文件澄清发出的形式</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645E2B6F">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w:t>
            </w:r>
          </w:p>
        </w:tc>
      </w:tr>
      <w:tr w14:paraId="0BBC69D5">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36D016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1.10.1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29C92B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分包</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72965342">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不允许</w:t>
            </w:r>
          </w:p>
          <w:p w14:paraId="612DA877">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□允许</w:t>
            </w:r>
          </w:p>
        </w:tc>
      </w:tr>
      <w:tr w14:paraId="6D7DA585">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0CB844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1.11.1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B94920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实质性要求和条件</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43CBBCD8">
            <w:pPr>
              <w:keepNext w:val="0"/>
              <w:keepLines w:val="0"/>
              <w:widowControl/>
              <w:suppressLineNumbers w:val="0"/>
              <w:spacing w:before="0" w:beforeAutospacing="0" w:after="0" w:afterAutospacing="0" w:line="370" w:lineRule="auto"/>
              <w:ind w:left="-210" w:leftChars="-100" w:right="-210" w:rightChars="-100" w:firstLine="190" w:firstLineChars="100"/>
              <w:jc w:val="both"/>
              <w:rPr>
                <w:rFonts w:hint="eastAsia" w:ascii="宋体" w:hAnsi="宋体" w:eastAsia="宋体" w:cs="宋体"/>
                <w:spacing w:val="-10"/>
                <w:szCs w:val="21"/>
                <w:highlight w:val="none"/>
              </w:rPr>
            </w:pPr>
            <w:r>
              <w:rPr>
                <w:rFonts w:hint="eastAsia" w:ascii="宋体" w:hAnsi="宋体" w:eastAsia="宋体" w:cs="宋体"/>
                <w:spacing w:val="-10"/>
                <w:szCs w:val="21"/>
                <w:highlight w:val="none"/>
              </w:rPr>
              <w:t>详见第三章评标办法3.1款“初步评审”</w:t>
            </w:r>
          </w:p>
        </w:tc>
      </w:tr>
      <w:tr w14:paraId="286F077F">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2BD299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1.11.3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B440021">
            <w:pPr>
              <w:keepNext w:val="0"/>
              <w:keepLines w:val="0"/>
              <w:widowControl/>
              <w:suppressLineNumbers w:val="0"/>
              <w:spacing w:before="0" w:beforeAutospacing="0" w:after="0" w:afterAutospacing="0" w:line="360" w:lineRule="auto"/>
              <w:ind w:left="-210" w:leftChars="-100" w:right="-210" w:rightChars="-100"/>
              <w:jc w:val="center"/>
              <w:rPr>
                <w:rFonts w:hint="eastAsia" w:ascii="宋体" w:hAnsi="宋体" w:eastAsia="宋体" w:cs="宋体"/>
                <w:spacing w:val="-10"/>
                <w:szCs w:val="21"/>
                <w:highlight w:val="none"/>
              </w:rPr>
            </w:pPr>
            <w:r>
              <w:rPr>
                <w:rFonts w:hint="eastAsia" w:ascii="宋体" w:hAnsi="宋体" w:eastAsia="宋体" w:cs="宋体"/>
                <w:spacing w:val="-10"/>
                <w:szCs w:val="21"/>
                <w:highlight w:val="none"/>
              </w:rPr>
              <w:t>其他可以被接受的技术支持资料</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622772EF">
            <w:pPr>
              <w:keepNext w:val="0"/>
              <w:keepLines w:val="0"/>
              <w:widowControl/>
              <w:suppressLineNumbers w:val="0"/>
              <w:spacing w:before="0" w:beforeAutospacing="0" w:after="0" w:afterAutospacing="0" w:line="370" w:lineRule="auto"/>
              <w:ind w:left="-210" w:leftChars="-100" w:right="-210" w:rightChars="-100" w:firstLine="190" w:firstLineChars="100"/>
              <w:jc w:val="both"/>
              <w:rPr>
                <w:rFonts w:hint="eastAsia" w:ascii="宋体" w:hAnsi="宋体" w:eastAsia="宋体" w:cs="宋体"/>
                <w:spacing w:val="-10"/>
                <w:szCs w:val="21"/>
                <w:highlight w:val="none"/>
              </w:rPr>
            </w:pPr>
            <w:r>
              <w:rPr>
                <w:rFonts w:hint="eastAsia" w:ascii="宋体" w:hAnsi="宋体" w:eastAsia="宋体" w:cs="宋体"/>
                <w:spacing w:val="-10"/>
                <w:szCs w:val="21"/>
                <w:highlight w:val="none"/>
              </w:rPr>
              <w:t>按照用户需求书要求执行</w:t>
            </w:r>
          </w:p>
        </w:tc>
      </w:tr>
      <w:tr w14:paraId="7E99CD28">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0182F03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1.11.4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247770D">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偏差</w:t>
            </w:r>
          </w:p>
        </w:tc>
        <w:tc>
          <w:tcPr>
            <w:tcW w:w="5461" w:type="dxa"/>
            <w:tcBorders>
              <w:top w:val="single" w:color="auto" w:sz="4" w:space="0"/>
              <w:left w:val="single" w:color="auto" w:sz="4" w:space="0"/>
              <w:bottom w:val="single" w:color="auto" w:sz="4" w:space="0"/>
              <w:right w:val="single" w:color="auto" w:sz="4" w:space="0"/>
            </w:tcBorders>
            <w:noWrap w:val="0"/>
            <w:vAlign w:val="bottom"/>
          </w:tcPr>
          <w:p w14:paraId="2098B953">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不允许负偏离</w:t>
            </w:r>
          </w:p>
          <w:p w14:paraId="0EB58BB4">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□允许，偏差范围：        最高项数：</w:t>
            </w:r>
          </w:p>
        </w:tc>
      </w:tr>
      <w:tr w14:paraId="0166FD68">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FC7279D">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F622E2D">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构成招标文件的其他材料</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7E4D27B">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w:t>
            </w:r>
            <w:r>
              <w:rPr>
                <w:rFonts w:hint="eastAsia" w:ascii="宋体" w:hAnsi="宋体" w:eastAsia="宋体" w:cs="宋体"/>
                <w:szCs w:val="21"/>
                <w:highlight w:val="none"/>
                <w:lang w:val="en-US" w:eastAsia="zh-CN"/>
              </w:rPr>
              <w:t>项目需求</w:t>
            </w:r>
            <w:r>
              <w:rPr>
                <w:rFonts w:hint="eastAsia" w:ascii="宋体" w:hAnsi="宋体" w:eastAsia="宋体" w:cs="宋体"/>
                <w:szCs w:val="21"/>
                <w:highlight w:val="none"/>
              </w:rPr>
              <w:t>》</w:t>
            </w:r>
          </w:p>
        </w:tc>
      </w:tr>
      <w:tr w14:paraId="5AD0AD5F">
        <w:tblPrEx>
          <w:tblCellMar>
            <w:top w:w="0" w:type="dxa"/>
            <w:left w:w="108" w:type="dxa"/>
            <w:bottom w:w="0" w:type="dxa"/>
            <w:right w:w="108" w:type="dxa"/>
          </w:tblCellMar>
        </w:tblPrEx>
        <w:trPr>
          <w:trHeight w:val="20" w:hRule="atLeast"/>
          <w:jc w:val="center"/>
        </w:trPr>
        <w:tc>
          <w:tcPr>
            <w:tcW w:w="1007" w:type="dxa"/>
            <w:vMerge w:val="restart"/>
            <w:tcBorders>
              <w:top w:val="single" w:color="auto" w:sz="4" w:space="0"/>
              <w:left w:val="single" w:color="auto" w:sz="4" w:space="0"/>
              <w:right w:val="single" w:color="auto" w:sz="4" w:space="0"/>
            </w:tcBorders>
            <w:noWrap w:val="0"/>
            <w:vAlign w:val="center"/>
          </w:tcPr>
          <w:p w14:paraId="20E7A7AA">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2.2.1</w:t>
            </w:r>
          </w:p>
        </w:tc>
        <w:tc>
          <w:tcPr>
            <w:tcW w:w="2929" w:type="dxa"/>
            <w:vMerge w:val="restart"/>
            <w:tcBorders>
              <w:top w:val="single" w:color="auto" w:sz="4" w:space="0"/>
              <w:left w:val="single" w:color="auto" w:sz="4" w:space="0"/>
              <w:right w:val="single" w:color="auto" w:sz="4" w:space="0"/>
            </w:tcBorders>
            <w:noWrap w:val="0"/>
            <w:vAlign w:val="center"/>
          </w:tcPr>
          <w:p w14:paraId="6D6D4098">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投标人要求澄清招标文件</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B4967FC">
            <w:pPr>
              <w:keepNext w:val="0"/>
              <w:keepLines w:val="0"/>
              <w:widowControl/>
              <w:suppressLineNumbers w:val="0"/>
              <w:spacing w:before="0" w:beforeAutospacing="0" w:after="0" w:afterAutospacing="0" w:line="37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时间：2024年</w:t>
            </w:r>
            <w:r>
              <w:rPr>
                <w:rFonts w:hint="eastAsia" w:ascii="宋体" w:hAnsi="宋体" w:eastAsia="宋体" w:cs="宋体"/>
                <w:szCs w:val="21"/>
                <w:highlight w:val="none"/>
                <w:u w:val="single"/>
              </w:rPr>
              <w:t>0</w:t>
            </w:r>
            <w:r>
              <w:rPr>
                <w:rFonts w:hint="eastAsia" w:ascii="宋体" w:hAnsi="宋体" w:eastAsia="宋体" w:cs="宋体"/>
                <w:szCs w:val="21"/>
                <w:highlight w:val="none"/>
                <w:u w:val="single"/>
                <w:lang w:val="en-US" w:eastAsia="zh-CN"/>
              </w:rPr>
              <w:t>7</w:t>
            </w:r>
            <w:r>
              <w:rPr>
                <w:rFonts w:hint="eastAsia" w:ascii="宋体" w:hAnsi="宋体" w:eastAsia="宋体" w:cs="宋体"/>
                <w:szCs w:val="21"/>
                <w:highlight w:val="none"/>
              </w:rPr>
              <w:t>月</w:t>
            </w:r>
            <w:r>
              <w:rPr>
                <w:rFonts w:hint="eastAsia" w:ascii="宋体" w:hAnsi="宋体" w:eastAsia="宋体" w:cs="宋体"/>
                <w:szCs w:val="21"/>
                <w:highlight w:val="none"/>
                <w:u w:val="single"/>
                <w:lang w:val="en-US" w:eastAsia="zh-CN"/>
              </w:rPr>
              <w:t>15</w:t>
            </w:r>
            <w:r>
              <w:rPr>
                <w:rFonts w:hint="eastAsia" w:ascii="宋体" w:hAnsi="宋体" w:eastAsia="宋体" w:cs="宋体"/>
                <w:szCs w:val="21"/>
                <w:highlight w:val="none"/>
              </w:rPr>
              <w:t>日10时00分前</w:t>
            </w:r>
          </w:p>
        </w:tc>
      </w:tr>
      <w:tr w14:paraId="5139FA9C">
        <w:tblPrEx>
          <w:tblCellMar>
            <w:top w:w="0" w:type="dxa"/>
            <w:left w:w="108" w:type="dxa"/>
            <w:bottom w:w="0" w:type="dxa"/>
            <w:right w:w="108" w:type="dxa"/>
          </w:tblCellMar>
        </w:tblPrEx>
        <w:trPr>
          <w:trHeight w:val="20" w:hRule="atLeast"/>
          <w:jc w:val="center"/>
        </w:trPr>
        <w:tc>
          <w:tcPr>
            <w:tcW w:w="1007" w:type="dxa"/>
            <w:vMerge w:val="continue"/>
            <w:tcBorders>
              <w:left w:val="single" w:color="auto" w:sz="4" w:space="0"/>
              <w:bottom w:val="single" w:color="auto" w:sz="4" w:space="0"/>
              <w:right w:val="single" w:color="auto" w:sz="4" w:space="0"/>
            </w:tcBorders>
            <w:noWrap w:val="0"/>
            <w:vAlign w:val="center"/>
          </w:tcPr>
          <w:p w14:paraId="3F70F994">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p>
        </w:tc>
        <w:tc>
          <w:tcPr>
            <w:tcW w:w="2929" w:type="dxa"/>
            <w:vMerge w:val="continue"/>
            <w:tcBorders>
              <w:left w:val="single" w:color="auto" w:sz="4" w:space="0"/>
              <w:bottom w:val="single" w:color="auto" w:sz="4" w:space="0"/>
              <w:right w:val="single" w:color="auto" w:sz="4" w:space="0"/>
            </w:tcBorders>
            <w:noWrap w:val="0"/>
            <w:vAlign w:val="center"/>
          </w:tcPr>
          <w:p w14:paraId="7AE39F6F">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AFE6B0C">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形式：投标人必须以</w:t>
            </w:r>
            <w:r>
              <w:rPr>
                <w:rFonts w:hint="eastAsia" w:ascii="宋体" w:hAnsi="宋体" w:eastAsia="宋体" w:cs="宋体"/>
                <w:b/>
                <w:bCs/>
                <w:szCs w:val="21"/>
                <w:highlight w:val="none"/>
              </w:rPr>
              <w:t>附件二“投标人要求澄清招标文件的格式</w:t>
            </w:r>
            <w:r>
              <w:rPr>
                <w:rFonts w:hint="eastAsia" w:ascii="宋体" w:hAnsi="宋体" w:eastAsia="宋体" w:cs="宋体"/>
                <w:szCs w:val="21"/>
                <w:highlight w:val="none"/>
              </w:rPr>
              <w:t>”以邮件形式（盖章复印件及word版）发送至招标代理机构电子邮箱</w:t>
            </w: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"mailto:xiajun@gtc.genertec.com.cn" </w:instrText>
            </w:r>
            <w:r>
              <w:rPr>
                <w:rFonts w:hint="eastAsia" w:ascii="宋体" w:hAnsi="宋体" w:eastAsia="宋体" w:cs="宋体"/>
                <w:szCs w:val="21"/>
                <w:highlight w:val="none"/>
              </w:rPr>
              <w:fldChar w:fldCharType="separate"/>
            </w:r>
            <w:r>
              <w:rPr>
                <w:rStyle w:val="69"/>
                <w:rFonts w:hint="eastAsia" w:ascii="宋体" w:hAnsi="宋体" w:eastAsia="宋体" w:cs="宋体"/>
                <w:color w:val="auto"/>
                <w:szCs w:val="21"/>
                <w:highlight w:val="none"/>
                <w:u w:val="none"/>
              </w:rPr>
              <w:t>115400033@qq.com</w:t>
            </w:r>
            <w:r>
              <w:rPr>
                <w:rFonts w:hint="eastAsia" w:ascii="宋体" w:hAnsi="宋体" w:eastAsia="宋体" w:cs="宋体"/>
                <w:szCs w:val="21"/>
                <w:highlight w:val="none"/>
              </w:rPr>
              <w:fldChar w:fldCharType="end"/>
            </w:r>
            <w:r>
              <w:rPr>
                <w:rFonts w:hint="eastAsia" w:ascii="宋体" w:hAnsi="宋体" w:eastAsia="宋体" w:cs="宋体"/>
                <w:szCs w:val="21"/>
                <w:highlight w:val="none"/>
              </w:rPr>
              <w:t>，以便招标人澄清。招标人不回答投标人在上述时间以后所提出的任何问题。</w:t>
            </w:r>
          </w:p>
          <w:p w14:paraId="079FF823">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b/>
                <w:bCs/>
                <w:szCs w:val="21"/>
                <w:highlight w:val="none"/>
              </w:rPr>
              <w:t>备注：投标人对招标人提供的招标文件自行做出的推论、解释和结论，招标人概不负责。投标人由于对招标文件以及依据招标人及招标代理机构对有关问题的口头解释而自行做出的任何推论和误解所造成的后果，均由投标人自负。</w:t>
            </w:r>
          </w:p>
        </w:tc>
      </w:tr>
      <w:tr w14:paraId="3F5D598F">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A566557">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2.2.2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0DFA54B">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招标文件的澄清的发出形式</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431846F">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通过</w:t>
            </w:r>
            <w:r>
              <w:rPr>
                <w:rFonts w:hint="eastAsia" w:ascii="Times New Roman" w:hAnsi="Times New Roman" w:eastAsia="宋体" w:cs="Times New Roman"/>
                <w:szCs w:val="21"/>
                <w:highlight w:val="none"/>
              </w:rPr>
              <w:t>南通市公共资源交易网</w:t>
            </w:r>
            <w:r>
              <w:rPr>
                <w:rFonts w:hint="default" w:ascii="Times New Roman" w:hAnsi="Times New Roman" w:eastAsia="宋体" w:cs="Times New Roman"/>
                <w:szCs w:val="21"/>
                <w:highlight w:val="none"/>
              </w:rPr>
              <w:t>-其他交易</w:t>
            </w:r>
            <w:r>
              <w:rPr>
                <w:rFonts w:hint="eastAsia" w:ascii="Times New Roman" w:hAnsi="Times New Roman" w:eastAsia="宋体" w:cs="Times New Roman"/>
                <w:szCs w:val="21"/>
                <w:highlight w:val="none"/>
              </w:rPr>
              <w:t>、江苏省招标投标公共</w:t>
            </w:r>
            <w:r>
              <w:rPr>
                <w:rFonts w:hint="eastAsia" w:ascii="Times New Roman" w:hAnsi="Times New Roman" w:eastAsia="宋体" w:cs="Times New Roman"/>
                <w:szCs w:val="21"/>
                <w:highlight w:val="none"/>
                <w:lang w:val="en-US" w:eastAsia="zh-CN"/>
              </w:rPr>
              <w:t>服务</w:t>
            </w:r>
            <w:r>
              <w:rPr>
                <w:rFonts w:hint="eastAsia" w:ascii="Times New Roman" w:hAnsi="Times New Roman" w:eastAsia="宋体" w:cs="Times New Roman"/>
                <w:szCs w:val="21"/>
                <w:highlight w:val="none"/>
              </w:rPr>
              <w:t>平台、南通轨道交通官方网站</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e车网</w:t>
            </w:r>
            <w:r>
              <w:rPr>
                <w:rFonts w:hint="eastAsia" w:ascii="宋体" w:hAnsi="宋体" w:eastAsia="宋体" w:cs="宋体"/>
                <w:szCs w:val="21"/>
                <w:highlight w:val="none"/>
              </w:rPr>
              <w:t>发布</w:t>
            </w:r>
            <w:r>
              <w:rPr>
                <w:rFonts w:hint="eastAsia" w:ascii="Times New Roman" w:hAnsi="Times New Roman" w:eastAsia="宋体" w:cs="Times New Roman"/>
                <w:szCs w:val="21"/>
                <w:highlight w:val="none"/>
              </w:rPr>
              <w:t>，如有不一致以</w:t>
            </w:r>
            <w:r>
              <w:rPr>
                <w:rFonts w:hint="default" w:ascii="Times New Roman" w:hAnsi="Times New Roman" w:eastAsia="宋体" w:cs="Times New Roman"/>
                <w:szCs w:val="21"/>
                <w:highlight w:val="none"/>
              </w:rPr>
              <w:t>南通市公共资源交易网-其他交易</w:t>
            </w:r>
            <w:r>
              <w:rPr>
                <w:rFonts w:hint="eastAsia" w:ascii="Times New Roman" w:hAnsi="Times New Roman" w:eastAsia="宋体" w:cs="Times New Roman"/>
                <w:szCs w:val="21"/>
                <w:highlight w:val="none"/>
              </w:rPr>
              <w:t>为准</w:t>
            </w:r>
            <w:r>
              <w:rPr>
                <w:rFonts w:hint="default" w:ascii="Times New Roman" w:hAnsi="Times New Roman" w:eastAsia="宋体" w:cs="Times New Roman"/>
                <w:szCs w:val="21"/>
                <w:highlight w:val="none"/>
              </w:rPr>
              <w:t>。</w:t>
            </w:r>
          </w:p>
        </w:tc>
      </w:tr>
      <w:tr w14:paraId="503887E6">
        <w:tblPrEx>
          <w:tblCellMar>
            <w:top w:w="0" w:type="dxa"/>
            <w:left w:w="108" w:type="dxa"/>
            <w:bottom w:w="0" w:type="dxa"/>
            <w:right w:w="108" w:type="dxa"/>
          </w:tblCellMar>
        </w:tblPrEx>
        <w:trPr>
          <w:trHeight w:val="305" w:hRule="atLeast"/>
          <w:jc w:val="center"/>
        </w:trPr>
        <w:tc>
          <w:tcPr>
            <w:tcW w:w="1007" w:type="dxa"/>
            <w:vMerge w:val="restart"/>
            <w:tcBorders>
              <w:top w:val="single" w:color="auto" w:sz="4" w:space="0"/>
              <w:left w:val="single" w:color="auto" w:sz="4" w:space="0"/>
              <w:right w:val="single" w:color="auto" w:sz="4" w:space="0"/>
            </w:tcBorders>
            <w:noWrap w:val="0"/>
            <w:vAlign w:val="center"/>
          </w:tcPr>
          <w:p w14:paraId="3CAE5299">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2.2.3</w:t>
            </w:r>
          </w:p>
        </w:tc>
        <w:tc>
          <w:tcPr>
            <w:tcW w:w="2929" w:type="dxa"/>
            <w:vMerge w:val="restart"/>
            <w:tcBorders>
              <w:top w:val="single" w:color="auto" w:sz="4" w:space="0"/>
              <w:left w:val="single" w:color="auto" w:sz="4" w:space="0"/>
              <w:right w:val="single" w:color="auto" w:sz="4" w:space="0"/>
            </w:tcBorders>
            <w:noWrap w:val="0"/>
            <w:vAlign w:val="center"/>
          </w:tcPr>
          <w:p w14:paraId="515A5F0C">
            <w:pPr>
              <w:keepNext w:val="0"/>
              <w:keepLines w:val="0"/>
              <w:widowControl/>
              <w:suppressLineNumbers w:val="0"/>
              <w:spacing w:before="0" w:beforeAutospacing="0" w:after="0" w:afterAutospacing="0" w:line="348" w:lineRule="auto"/>
              <w:ind w:left="-105" w:leftChars="-50" w:right="-105" w:rightChars="-50"/>
              <w:jc w:val="center"/>
              <w:rPr>
                <w:rFonts w:hint="eastAsia" w:ascii="宋体" w:hAnsi="宋体" w:eastAsia="宋体" w:cs="宋体"/>
                <w:szCs w:val="21"/>
                <w:highlight w:val="none"/>
              </w:rPr>
            </w:pPr>
            <w:r>
              <w:rPr>
                <w:rFonts w:hint="eastAsia" w:ascii="宋体" w:hAnsi="宋体" w:eastAsia="宋体" w:cs="宋体"/>
                <w:szCs w:val="21"/>
                <w:highlight w:val="none"/>
              </w:rPr>
              <w:t>投标人确认收到招标文件澄清</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0A1B6C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时间：收到澄清后24小时内</w:t>
            </w:r>
          </w:p>
        </w:tc>
      </w:tr>
      <w:tr w14:paraId="251A4650">
        <w:tblPrEx>
          <w:tblCellMar>
            <w:top w:w="0" w:type="dxa"/>
            <w:left w:w="108" w:type="dxa"/>
            <w:bottom w:w="0" w:type="dxa"/>
            <w:right w:w="108" w:type="dxa"/>
          </w:tblCellMar>
        </w:tblPrEx>
        <w:trPr>
          <w:trHeight w:val="90" w:hRule="atLeast"/>
          <w:jc w:val="center"/>
        </w:trPr>
        <w:tc>
          <w:tcPr>
            <w:tcW w:w="1007" w:type="dxa"/>
            <w:vMerge w:val="continue"/>
            <w:tcBorders>
              <w:left w:val="single" w:color="auto" w:sz="4" w:space="0"/>
              <w:bottom w:val="single" w:color="auto" w:sz="4" w:space="0"/>
              <w:right w:val="single" w:color="auto" w:sz="4" w:space="0"/>
            </w:tcBorders>
            <w:noWrap w:val="0"/>
            <w:vAlign w:val="center"/>
          </w:tcPr>
          <w:p w14:paraId="194BD56D">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p>
        </w:tc>
        <w:tc>
          <w:tcPr>
            <w:tcW w:w="2929" w:type="dxa"/>
            <w:vMerge w:val="continue"/>
            <w:tcBorders>
              <w:left w:val="single" w:color="auto" w:sz="4" w:space="0"/>
              <w:bottom w:val="single" w:color="auto" w:sz="4" w:space="0"/>
              <w:right w:val="single" w:color="auto" w:sz="4" w:space="0"/>
            </w:tcBorders>
            <w:noWrap w:val="0"/>
            <w:vAlign w:val="center"/>
          </w:tcPr>
          <w:p w14:paraId="67CDE502">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20C286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形式：在</w:t>
            </w:r>
            <w:r>
              <w:rPr>
                <w:rFonts w:hint="eastAsia" w:ascii="Times New Roman" w:hAnsi="Times New Roman" w:eastAsia="宋体" w:cs="Times New Roman"/>
                <w:szCs w:val="21"/>
                <w:highlight w:val="none"/>
              </w:rPr>
              <w:t>南通市公共资源交易网</w:t>
            </w:r>
            <w:r>
              <w:rPr>
                <w:rFonts w:hint="default" w:ascii="Times New Roman" w:hAnsi="Times New Roman" w:eastAsia="宋体" w:cs="Times New Roman"/>
                <w:szCs w:val="21"/>
                <w:highlight w:val="none"/>
              </w:rPr>
              <w:t>-其他交易</w:t>
            </w:r>
            <w:r>
              <w:rPr>
                <w:rFonts w:hint="eastAsia" w:ascii="Times New Roman" w:hAnsi="Times New Roman" w:eastAsia="宋体" w:cs="Times New Roman"/>
                <w:szCs w:val="21"/>
                <w:highlight w:val="none"/>
              </w:rPr>
              <w:t>、江苏省招标投标公共</w:t>
            </w:r>
            <w:r>
              <w:rPr>
                <w:rFonts w:hint="eastAsia" w:ascii="Times New Roman" w:hAnsi="Times New Roman" w:eastAsia="宋体" w:cs="Times New Roman"/>
                <w:szCs w:val="21"/>
                <w:highlight w:val="none"/>
                <w:lang w:val="en-US" w:eastAsia="zh-CN"/>
              </w:rPr>
              <w:t>服务</w:t>
            </w:r>
            <w:r>
              <w:rPr>
                <w:rFonts w:hint="eastAsia" w:ascii="Times New Roman" w:hAnsi="Times New Roman" w:eastAsia="宋体" w:cs="Times New Roman"/>
                <w:szCs w:val="21"/>
                <w:highlight w:val="none"/>
              </w:rPr>
              <w:t>平台、南通轨道交通官方网站</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e车网</w:t>
            </w:r>
            <w:r>
              <w:rPr>
                <w:rFonts w:hint="eastAsia" w:ascii="宋体" w:hAnsi="宋体" w:eastAsia="宋体" w:cs="宋体"/>
                <w:szCs w:val="21"/>
                <w:highlight w:val="none"/>
              </w:rPr>
              <w:t>自行下载</w:t>
            </w:r>
            <w:r>
              <w:rPr>
                <w:rFonts w:hint="eastAsia" w:ascii="Times New Roman" w:hAnsi="Times New Roman" w:eastAsia="宋体" w:cs="Times New Roman"/>
                <w:szCs w:val="21"/>
                <w:highlight w:val="none"/>
              </w:rPr>
              <w:t>，如有不一致以</w:t>
            </w:r>
            <w:r>
              <w:rPr>
                <w:rFonts w:hint="default" w:ascii="Times New Roman" w:hAnsi="Times New Roman" w:eastAsia="宋体" w:cs="Times New Roman"/>
                <w:szCs w:val="21"/>
                <w:highlight w:val="none"/>
              </w:rPr>
              <w:t>南通市公共资源交易网-其他交易</w:t>
            </w:r>
            <w:r>
              <w:rPr>
                <w:rFonts w:hint="eastAsia" w:ascii="Times New Roman" w:hAnsi="Times New Roman" w:eastAsia="宋体" w:cs="Times New Roman"/>
                <w:szCs w:val="21"/>
                <w:highlight w:val="none"/>
              </w:rPr>
              <w:t>为准</w:t>
            </w:r>
            <w:r>
              <w:rPr>
                <w:rFonts w:hint="default" w:ascii="Times New Roman" w:hAnsi="Times New Roman" w:eastAsia="宋体" w:cs="Times New Roman"/>
                <w:szCs w:val="21"/>
                <w:highlight w:val="none"/>
              </w:rPr>
              <w:t>。</w:t>
            </w:r>
          </w:p>
        </w:tc>
      </w:tr>
      <w:tr w14:paraId="57BF64C2">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52FE611">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2.3.1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6BD82C6">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招标文件修改发出的形式</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360C9CD">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同2.2.2</w:t>
            </w:r>
          </w:p>
        </w:tc>
      </w:tr>
      <w:tr w14:paraId="188D7963">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8287A47">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2.3.2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4126768">
            <w:pPr>
              <w:keepNext w:val="0"/>
              <w:keepLines w:val="0"/>
              <w:widowControl/>
              <w:suppressLineNumbers w:val="0"/>
              <w:spacing w:before="0" w:beforeAutospacing="0" w:after="0" w:afterAutospacing="0" w:line="348" w:lineRule="auto"/>
              <w:ind w:left="-105" w:leftChars="-50" w:right="-105" w:rightChars="-50"/>
              <w:jc w:val="center"/>
              <w:rPr>
                <w:rFonts w:hint="eastAsia" w:ascii="宋体" w:hAnsi="宋体" w:eastAsia="宋体" w:cs="宋体"/>
                <w:szCs w:val="21"/>
                <w:highlight w:val="none"/>
              </w:rPr>
            </w:pPr>
            <w:r>
              <w:rPr>
                <w:rFonts w:hint="eastAsia" w:ascii="宋体" w:hAnsi="宋体" w:eastAsia="宋体" w:cs="宋体"/>
                <w:szCs w:val="21"/>
                <w:highlight w:val="none"/>
              </w:rPr>
              <w:t>投标人确认收到招标文件修改</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44FFE395">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同2.2.3</w:t>
            </w:r>
          </w:p>
        </w:tc>
      </w:tr>
      <w:tr w14:paraId="2F766B52">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FAF392F">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3.1.1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A44535C">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构成投标文件的其他资料</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A651152">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（1）商务部分册：</w:t>
            </w:r>
          </w:p>
          <w:p w14:paraId="22F3B751">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按招标文件第六章“投标文件格式”格式要求填写的投标函；</w:t>
            </w:r>
          </w:p>
          <w:p w14:paraId="0950096A">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按照招标文件第六章“投标文件格式”提交的法定代表人授权书或法定代表人身份证明；</w:t>
            </w:r>
          </w:p>
          <w:p w14:paraId="2733935C">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按招标文件第六章“投标文件格式”格式要求填写的商务偏差表；</w:t>
            </w:r>
          </w:p>
          <w:p w14:paraId="7C4AB943">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按照招标文件第六章“投标文件格式”要求递交资格审查资料；</w:t>
            </w:r>
          </w:p>
          <w:p w14:paraId="0338A04D">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按照招标文件第六章“投标文件格式”要求递交</w:t>
            </w:r>
            <w:r>
              <w:rPr>
                <w:rFonts w:hint="eastAsia" w:ascii="宋体" w:hAnsi="宋体" w:eastAsia="宋体" w:cs="宋体"/>
                <w:szCs w:val="21"/>
                <w:highlight w:val="none"/>
                <w:lang w:val="en-US" w:eastAsia="zh-CN"/>
              </w:rPr>
              <w:t>企业业绩材料</w:t>
            </w:r>
            <w:r>
              <w:rPr>
                <w:rFonts w:hint="eastAsia" w:ascii="宋体" w:hAnsi="宋体" w:eastAsia="宋体" w:cs="宋体"/>
                <w:szCs w:val="21"/>
                <w:highlight w:val="none"/>
              </w:rPr>
              <w:t>；</w:t>
            </w:r>
          </w:p>
          <w:p w14:paraId="28BD200D">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按照招标文件第六章“投标文件格式”要求递交</w:t>
            </w:r>
            <w:r>
              <w:rPr>
                <w:rFonts w:hint="eastAsia" w:ascii="宋体" w:hAnsi="宋体" w:eastAsia="宋体" w:cs="宋体"/>
                <w:szCs w:val="21"/>
                <w:highlight w:val="none"/>
                <w:lang w:val="en-US" w:eastAsia="zh-CN"/>
              </w:rPr>
              <w:t>物资参数及品牌选用表；</w:t>
            </w:r>
          </w:p>
          <w:p w14:paraId="6B6F7D1C">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招标文件中要求投标人递交的其它文件，以及投标人主动递交的文件；</w:t>
            </w:r>
          </w:p>
          <w:p w14:paraId="690C350A">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（2）价格部分册：</w:t>
            </w:r>
          </w:p>
          <w:p w14:paraId="0DA422C4">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按照招标文件第六章“投标文件格式”格式要求填写的投标函、分项报价表；</w:t>
            </w:r>
          </w:p>
          <w:p w14:paraId="2BBAD61A">
            <w:pPr>
              <w:keepNext w:val="0"/>
              <w:keepLines w:val="0"/>
              <w:widowControl/>
              <w:suppressLineNumbers w:val="0"/>
              <w:spacing w:before="0" w:beforeAutospacing="0" w:after="0" w:afterAutospacing="0" w:line="360" w:lineRule="auto"/>
              <w:ind w:left="0" w:right="0" w:firstLine="420" w:firstLineChars="200"/>
              <w:jc w:val="both"/>
              <w:rPr>
                <w:rFonts w:hint="eastAsia" w:ascii="宋体" w:hAnsi="宋体" w:eastAsia="宋体" w:cs="宋体"/>
                <w:szCs w:val="21"/>
                <w:highlight w:val="none"/>
              </w:rPr>
            </w:pPr>
            <w:r>
              <w:rPr>
                <w:rFonts w:hint="eastAsia" w:ascii="宋体" w:hAnsi="宋体" w:eastAsia="宋体" w:cs="宋体"/>
                <w:szCs w:val="21"/>
                <w:highlight w:val="none"/>
              </w:rPr>
              <w:t>投标人在评标过程中作出的符合法律法规和招标文件规定的澄清确认，构成投标文件的组成部分（如有）。</w:t>
            </w:r>
          </w:p>
        </w:tc>
      </w:tr>
      <w:tr w14:paraId="3CD3F522">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20E141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3.2.1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6E58A2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增值税税金的计算方法</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74BD68EA">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按国家的规定计算</w:t>
            </w:r>
          </w:p>
        </w:tc>
      </w:tr>
      <w:tr w14:paraId="15F47326">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59026D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3.2.4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A648C4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最高投标限价</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55C1731">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□无</w:t>
            </w:r>
          </w:p>
          <w:p w14:paraId="5CD34D30">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有，</w:t>
            </w:r>
            <w:r>
              <w:rPr>
                <w:rFonts w:hint="eastAsia" w:ascii="宋体" w:hAnsi="宋体" w:eastAsia="宋体" w:cs="宋体"/>
                <w:b/>
                <w:bCs/>
                <w:szCs w:val="21"/>
                <w:highlight w:val="none"/>
              </w:rPr>
              <w:t>最高投标限价：</w:t>
            </w:r>
            <w:r>
              <w:rPr>
                <w:rFonts w:hint="eastAsia" w:ascii="宋体" w:hAnsi="宋体" w:eastAsia="宋体" w:cs="宋体"/>
                <w:b/>
                <w:bCs/>
                <w:szCs w:val="21"/>
                <w:highlight w:val="none"/>
                <w:u w:val="single"/>
              </w:rPr>
              <w:t>18</w:t>
            </w:r>
            <w:r>
              <w:rPr>
                <w:rFonts w:hint="eastAsia" w:ascii="宋体" w:hAnsi="宋体" w:eastAsia="宋体" w:cs="宋体"/>
                <w:b/>
                <w:bCs/>
                <w:szCs w:val="21"/>
                <w:highlight w:val="none"/>
                <w:u w:val="single"/>
                <w:lang w:val="en-US" w:eastAsia="zh-CN"/>
              </w:rPr>
              <w:t>1</w:t>
            </w:r>
            <w:r>
              <w:rPr>
                <w:rFonts w:hint="eastAsia" w:ascii="宋体" w:hAnsi="宋体" w:eastAsia="宋体" w:cs="宋体"/>
                <w:b/>
                <w:bCs/>
                <w:szCs w:val="21"/>
                <w:highlight w:val="none"/>
              </w:rPr>
              <w:t>万元</w:t>
            </w:r>
            <w:r>
              <w:rPr>
                <w:rFonts w:hint="eastAsia" w:ascii="宋体" w:hAnsi="宋体" w:eastAsia="宋体" w:cs="宋体"/>
                <w:szCs w:val="21"/>
                <w:highlight w:val="none"/>
              </w:rPr>
              <w:t xml:space="preserve"> </w:t>
            </w:r>
          </w:p>
          <w:p w14:paraId="51A30782">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u w:val="single"/>
              </w:rPr>
            </w:pPr>
            <w:r>
              <w:rPr>
                <w:rFonts w:hint="eastAsia" w:ascii="宋体" w:hAnsi="宋体" w:eastAsia="宋体" w:cs="宋体"/>
                <w:szCs w:val="21"/>
                <w:highlight w:val="none"/>
              </w:rPr>
              <w:t>若投标人的投标报价高于招标控制价的，将作为否决性投标处理。</w:t>
            </w:r>
          </w:p>
        </w:tc>
      </w:tr>
      <w:tr w14:paraId="2DA6A09D">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DA7BBB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3.2.5</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98D531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投标报价的其他要求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17F7D8F">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1.投标人报价以投标文件《价格部分》册中“投标函”中“投标总价”为准。</w:t>
            </w:r>
          </w:p>
          <w:p w14:paraId="6D440E85">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2.投标人应在投标分项报价表上标明本合同拟提供</w:t>
            </w:r>
            <w:r>
              <w:rPr>
                <w:rFonts w:hint="eastAsia" w:ascii="宋体" w:hAnsi="宋体" w:eastAsia="宋体" w:cs="宋体"/>
                <w:szCs w:val="21"/>
                <w:highlight w:val="none"/>
                <w:lang w:val="en-US" w:eastAsia="zh-CN"/>
              </w:rPr>
              <w:t>货</w:t>
            </w:r>
            <w:r>
              <w:rPr>
                <w:rFonts w:hint="eastAsia" w:ascii="宋体" w:hAnsi="宋体" w:eastAsia="宋体" w:cs="宋体"/>
                <w:szCs w:val="21"/>
                <w:highlight w:val="none"/>
              </w:rPr>
              <w:t>物和</w:t>
            </w:r>
            <w:r>
              <w:rPr>
                <w:rFonts w:hint="eastAsia" w:ascii="宋体" w:hAnsi="宋体" w:eastAsia="宋体" w:cs="宋体"/>
                <w:szCs w:val="21"/>
                <w:highlight w:val="none"/>
                <w:lang w:val="en-US" w:eastAsia="zh-CN"/>
              </w:rPr>
              <w:t>货物</w:t>
            </w:r>
            <w:r>
              <w:rPr>
                <w:rFonts w:hint="eastAsia" w:ascii="宋体" w:hAnsi="宋体" w:eastAsia="宋体" w:cs="宋体"/>
                <w:szCs w:val="21"/>
                <w:highlight w:val="none"/>
              </w:rPr>
              <w:t>的单价（如适用）和总价。投标总价中不得包含招标文件要求以外的内容，否则，在评标时不予核减。投标总价中也不得缺漏招标文件所要求的内容，否则，评标时将有效投标中该项内容的最高价计入其投标总价。投标人的投标报价中，投标单价与总价计算失误所造成的投标风险由投标人承担。</w:t>
            </w:r>
          </w:p>
          <w:p w14:paraId="650C1171">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3.投标人根据本须知及本招标文件相关章节的规定将投标价格分成几部分，只是为了方便招标人对投标文件进行比较，并不限制招标人以上述任何条件订立合同的权利。</w:t>
            </w:r>
          </w:p>
          <w:p w14:paraId="49915F51">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4.投标报价应包括所投设备的采购制造﹑出厂检验、包装、运输、保险﹑装卸、仓储、开箱检查、试验调试、验收﹑培训等履行合同标的全过程产生的一切成本、费用和国家规定的所有税金以及投标人的合理利润。</w:t>
            </w:r>
          </w:p>
          <w:p w14:paraId="3DABBD62">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5.除非招标文件合同条款中另有规定，投标人所报的投标价在合同执行过程中是总价固定不变的，不得以任何理由予以变更。任何包含价格调整要求的投标被认为是非实质性响应投标而予以拒绝。</w:t>
            </w:r>
          </w:p>
          <w:p w14:paraId="6A228C3A">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6.投标人（如中标）在投标文件中提供的</w:t>
            </w:r>
            <w:r>
              <w:rPr>
                <w:rFonts w:hint="eastAsia" w:ascii="宋体" w:hAnsi="宋体" w:eastAsia="宋体" w:cs="宋体"/>
                <w:szCs w:val="21"/>
                <w:highlight w:val="none"/>
                <w:lang w:val="en-US" w:eastAsia="zh-CN"/>
              </w:rPr>
              <w:t>货物</w:t>
            </w:r>
            <w:r>
              <w:rPr>
                <w:rFonts w:hint="eastAsia" w:ascii="宋体" w:hAnsi="宋体" w:eastAsia="宋体" w:cs="宋体"/>
                <w:szCs w:val="21"/>
                <w:highlight w:val="none"/>
              </w:rPr>
              <w:t>清单和报价将是签订合同依据，其报价在本次招标有效期内不能发生改变，如有改变，招标人将拒绝与其签订合同。</w:t>
            </w:r>
          </w:p>
          <w:p w14:paraId="123D3DD3">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7.投标人对每种</w:t>
            </w:r>
            <w:r>
              <w:rPr>
                <w:rFonts w:hint="eastAsia" w:ascii="宋体" w:hAnsi="宋体" w:eastAsia="宋体" w:cs="宋体"/>
                <w:szCs w:val="21"/>
                <w:highlight w:val="none"/>
                <w:lang w:val="en-US" w:eastAsia="zh-CN"/>
              </w:rPr>
              <w:t>货物</w:t>
            </w:r>
            <w:r>
              <w:rPr>
                <w:rFonts w:hint="eastAsia" w:ascii="宋体" w:hAnsi="宋体" w:eastAsia="宋体" w:cs="宋体"/>
                <w:szCs w:val="21"/>
                <w:highlight w:val="none"/>
              </w:rPr>
              <w:t>只允许有一个报价，招标人不接受有任何选择的报价。</w:t>
            </w:r>
          </w:p>
          <w:p w14:paraId="491A1903">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8.所有根据合同或其它原因应由投标人支付的税款和其它应交纳的费用都要包括在投标人提交的投标价格中。</w:t>
            </w:r>
          </w:p>
          <w:p w14:paraId="334AE241">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9.投标人不得以低于成本的报价竞标，并不得以明显高于正常市场价格报价扰乱招标工作，否则，经评标委员会评审认定为低于成本的或明显高于正常市场价格的，将作为否决性投标处理。</w:t>
            </w:r>
          </w:p>
          <w:p w14:paraId="5BCEDBF0">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10.投标人在投标报价时应尽量避免算术性错误和其他错误，如发生上述错误或类似情形，按第三章评标办法执行。</w:t>
            </w:r>
          </w:p>
        </w:tc>
      </w:tr>
      <w:tr w14:paraId="3E7EEB1E">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91227E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3.3.1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78BB163">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投标有效期</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9CDCBFC">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投标有效期为90日历天（从投标文件递交截止时间开始）</w:t>
            </w:r>
          </w:p>
        </w:tc>
      </w:tr>
      <w:tr w14:paraId="08D9301F">
        <w:tblPrEx>
          <w:tblCellMar>
            <w:top w:w="0" w:type="dxa"/>
            <w:left w:w="108" w:type="dxa"/>
            <w:bottom w:w="0" w:type="dxa"/>
            <w:right w:w="108" w:type="dxa"/>
          </w:tblCellMar>
        </w:tblPrEx>
        <w:trPr>
          <w:trHeight w:val="1213"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380D6C0">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3.4.1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935287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投标保证金</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8A12FC5">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是否要求投标人递交投标保证金：</w:t>
            </w:r>
          </w:p>
          <w:p w14:paraId="2DAB78E7">
            <w:pPr>
              <w:keepNext w:val="0"/>
              <w:keepLines w:val="0"/>
              <w:widowControl/>
              <w:suppressLineNumbers w:val="0"/>
              <w:bidi w:val="0"/>
              <w:spacing w:before="0" w:beforeAutospacing="0" w:after="0" w:afterAutospacing="0"/>
              <w:ind w:left="0" w:right="0"/>
              <w:rPr>
                <w:rFonts w:hint="eastAsia" w:ascii="宋体" w:hAnsi="宋体" w:eastAsia="宋体" w:cs="宋体"/>
                <w:b/>
                <w:bCs/>
                <w:szCs w:val="21"/>
                <w:highlight w:val="none"/>
              </w:rPr>
            </w:pPr>
            <w:bookmarkStart w:id="150" w:name="_Toc19684"/>
            <w:bookmarkStart w:id="151" w:name="_Toc8160"/>
            <w:r>
              <w:rPr>
                <w:rFonts w:hint="eastAsia" w:ascii="宋体" w:hAnsi="宋体" w:eastAsia="宋体" w:cs="宋体"/>
                <w:b/>
                <w:sz w:val="21"/>
                <w:szCs w:val="21"/>
                <w:highlight w:val="none"/>
              </w:rPr>
              <w:sym w:font="Wingdings 2" w:char="F052"/>
            </w:r>
            <w:r>
              <w:rPr>
                <w:rFonts w:hint="eastAsia" w:ascii="宋体" w:hAnsi="宋体" w:eastAsia="宋体" w:cs="宋体"/>
                <w:b/>
                <w:sz w:val="21"/>
                <w:szCs w:val="21"/>
                <w:highlight w:val="none"/>
              </w:rPr>
              <w:t>不要求</w:t>
            </w:r>
            <w:bookmarkEnd w:id="150"/>
            <w:bookmarkEnd w:id="151"/>
          </w:p>
        </w:tc>
      </w:tr>
      <w:tr w14:paraId="280B9C2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4D25F03">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3.4.4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E4C9862">
            <w:pPr>
              <w:keepNext w:val="0"/>
              <w:keepLines w:val="0"/>
              <w:widowControl/>
              <w:suppressLineNumbers w:val="0"/>
              <w:spacing w:before="0" w:beforeAutospacing="0" w:after="0" w:afterAutospacing="0" w:line="360" w:lineRule="auto"/>
              <w:ind w:left="-210" w:leftChars="-100" w:right="-210" w:rightChars="-100"/>
              <w:jc w:val="center"/>
              <w:rPr>
                <w:rFonts w:hint="eastAsia" w:ascii="宋体" w:hAnsi="宋体" w:eastAsia="宋体" w:cs="宋体"/>
                <w:spacing w:val="-10"/>
                <w:szCs w:val="21"/>
                <w:highlight w:val="none"/>
              </w:rPr>
            </w:pPr>
            <w:r>
              <w:rPr>
                <w:rFonts w:hint="eastAsia" w:ascii="宋体" w:hAnsi="宋体" w:eastAsia="宋体" w:cs="宋体"/>
                <w:spacing w:val="-10"/>
                <w:szCs w:val="21"/>
                <w:highlight w:val="none"/>
              </w:rPr>
              <w:t>其他可以不予退还保证金的情形</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7F0500B4">
            <w:pPr>
              <w:keepNext w:val="0"/>
              <w:keepLines w:val="0"/>
              <w:widowControl/>
              <w:suppressLineNumbers w:val="0"/>
              <w:spacing w:before="0" w:beforeAutospacing="0" w:after="0" w:afterAutospacing="0" w:line="384" w:lineRule="auto"/>
              <w:ind w:left="0" w:right="0"/>
              <w:rPr>
                <w:rFonts w:hint="eastAsia" w:ascii="宋体" w:hAnsi="宋体" w:eastAsia="宋体" w:cs="宋体"/>
                <w:szCs w:val="21"/>
                <w:highlight w:val="none"/>
              </w:rPr>
            </w:pPr>
            <w:r>
              <w:rPr>
                <w:rFonts w:hint="eastAsia" w:ascii="宋体" w:hAnsi="宋体" w:eastAsia="宋体" w:cs="宋体"/>
                <w:szCs w:val="21"/>
                <w:highlight w:val="none"/>
              </w:rPr>
              <w:t>/</w:t>
            </w:r>
          </w:p>
        </w:tc>
      </w:tr>
      <w:tr w14:paraId="3133D9A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4627C79">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3.5</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562AFA0">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资格审查资料的特殊要求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2D9CF10">
            <w:pPr>
              <w:keepNext w:val="0"/>
              <w:keepLines w:val="0"/>
              <w:widowControl/>
              <w:suppressLineNumbers w:val="0"/>
              <w:spacing w:before="0" w:beforeAutospacing="0" w:after="0" w:afterAutospacing="0" w:line="384"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sym w:font="Wingdings 2" w:char="00A3"/>
            </w:r>
            <w:r>
              <w:rPr>
                <w:rFonts w:hint="eastAsia" w:ascii="宋体" w:hAnsi="宋体" w:eastAsia="宋体" w:cs="宋体"/>
                <w:szCs w:val="21"/>
                <w:highlight w:val="none"/>
              </w:rPr>
              <w:t xml:space="preserve">无         </w:t>
            </w:r>
            <w:r>
              <w:rPr>
                <w:rFonts w:hint="eastAsia" w:ascii="宋体" w:hAnsi="宋体" w:eastAsia="宋体" w:cs="宋体"/>
                <w:szCs w:val="21"/>
                <w:highlight w:val="none"/>
              </w:rPr>
              <w:sym w:font="Wingdings 2" w:char="0052"/>
            </w:r>
            <w:r>
              <w:rPr>
                <w:rFonts w:hint="eastAsia" w:ascii="宋体" w:hAnsi="宋体" w:eastAsia="宋体" w:cs="宋体"/>
                <w:szCs w:val="21"/>
                <w:highlight w:val="none"/>
              </w:rPr>
              <w:t>有，具体要求：</w:t>
            </w:r>
          </w:p>
          <w:p w14:paraId="219E0622">
            <w:pPr>
              <w:keepNext w:val="0"/>
              <w:keepLines w:val="0"/>
              <w:widowControl/>
              <w:numPr>
                <w:ilvl w:val="0"/>
                <w:numId w:val="5"/>
              </w:numPr>
              <w:suppressLineNumbers w:val="0"/>
              <w:spacing w:before="0" w:beforeAutospacing="0" w:after="0" w:afterAutospacing="0" w:line="384" w:lineRule="auto"/>
              <w:ind w:right="0"/>
              <w:jc w:val="both"/>
              <w:rPr>
                <w:rFonts w:hint="eastAsia" w:ascii="Times New Roman" w:hAnsi="Times New Roman" w:eastAsia="宋体" w:cs="Times New Roman"/>
                <w:szCs w:val="21"/>
                <w:highlight w:val="none"/>
              </w:rPr>
            </w:pPr>
            <w:r>
              <w:rPr>
                <w:rFonts w:hint="eastAsia" w:ascii="宋体" w:hAnsi="宋体" w:eastAsia="宋体" w:cs="宋体"/>
                <w:szCs w:val="21"/>
                <w:highlight w:val="none"/>
              </w:rPr>
              <w:t xml:space="preserve"> 投标人须提供有效的企业营业执照或事业单位法人证书复印件加盖投标单位公章；</w:t>
            </w:r>
          </w:p>
          <w:p w14:paraId="35D00F8C">
            <w:pPr>
              <w:keepNext w:val="0"/>
              <w:keepLines w:val="0"/>
              <w:widowControl/>
              <w:numPr>
                <w:ilvl w:val="0"/>
                <w:numId w:val="5"/>
              </w:numPr>
              <w:suppressLineNumbers w:val="0"/>
              <w:wordWrap w:val="0"/>
              <w:spacing w:before="0" w:beforeAutospacing="0" w:after="0" w:afterAutospacing="0" w:line="384" w:lineRule="auto"/>
              <w:ind w:left="0" w:right="0" w:firstLine="0"/>
              <w:rPr>
                <w:rFonts w:hint="eastAsia" w:ascii="宋体" w:hAnsi="宋体" w:eastAsia="宋体" w:cs="宋体"/>
                <w:szCs w:val="21"/>
                <w:highlight w:val="none"/>
              </w:rPr>
            </w:pPr>
            <w:r>
              <w:rPr>
                <w:rFonts w:hint="eastAsia" w:ascii="宋体" w:hAnsi="宋体" w:eastAsia="宋体" w:cs="宋体"/>
                <w:szCs w:val="21"/>
                <w:highlight w:val="none"/>
              </w:rPr>
              <w:t>通过“信用中国”网站（www.creditchina.gov.cn）、“中国执行信息公开网（http://zxgk.court.gov.cn/）”查询，未被查询为失信被执行人、重大税收违法案件当事人等不良行为的；提供符合“投标文件格式”要求的承诺函。</w:t>
            </w:r>
          </w:p>
        </w:tc>
      </w:tr>
      <w:tr w14:paraId="19BBD35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378D9B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3.5.2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F92917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近年财务状况的年份要求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57D8EF9">
            <w:pPr>
              <w:keepNext w:val="0"/>
              <w:keepLines w:val="0"/>
              <w:widowControl/>
              <w:suppressLineNumbers w:val="0"/>
              <w:spacing w:before="0" w:beforeAutospacing="0" w:after="0" w:afterAutospacing="0" w:line="384" w:lineRule="auto"/>
              <w:ind w:left="0" w:right="0" w:firstLine="210" w:firstLineChars="100"/>
              <w:rPr>
                <w:rFonts w:hint="eastAsia" w:ascii="宋体" w:hAnsi="宋体" w:eastAsia="宋体" w:cs="宋体"/>
                <w:kern w:val="2"/>
                <w:szCs w:val="21"/>
                <w:highlight w:val="none"/>
              </w:rPr>
            </w:pPr>
            <w:r>
              <w:rPr>
                <w:rFonts w:hint="eastAsia" w:ascii="宋体" w:hAnsi="宋体" w:eastAsia="宋体" w:cs="宋体"/>
                <w:kern w:val="2"/>
                <w:szCs w:val="21"/>
                <w:highlight w:val="none"/>
                <w:u w:val="single"/>
              </w:rPr>
              <w:t>/</w:t>
            </w:r>
            <w:r>
              <w:rPr>
                <w:rFonts w:hint="eastAsia" w:ascii="宋体" w:hAnsi="宋体" w:eastAsia="宋体" w:cs="宋体"/>
                <w:kern w:val="2"/>
                <w:szCs w:val="21"/>
                <w:highlight w:val="none"/>
              </w:rPr>
              <w:t>年，/。</w:t>
            </w:r>
          </w:p>
        </w:tc>
      </w:tr>
      <w:tr w14:paraId="67FA8E27">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D2FEF03">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3.5.3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B6DB6E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近年完成的类似项目情况的时间要求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BF34A44">
            <w:pPr>
              <w:keepNext w:val="0"/>
              <w:keepLines w:val="0"/>
              <w:widowControl/>
              <w:suppressLineNumbers w:val="0"/>
              <w:spacing w:before="0" w:beforeAutospacing="0" w:after="0" w:afterAutospacing="0" w:line="384" w:lineRule="auto"/>
              <w:ind w:left="0" w:right="0"/>
              <w:rPr>
                <w:rFonts w:hint="eastAsia" w:ascii="宋体" w:hAnsi="宋体" w:eastAsia="宋体" w:cs="宋体"/>
                <w:kern w:val="2"/>
                <w:szCs w:val="21"/>
                <w:highlight w:val="none"/>
              </w:rPr>
            </w:pPr>
            <w:r>
              <w:rPr>
                <w:rFonts w:hint="eastAsia" w:ascii="宋体" w:hAnsi="宋体" w:eastAsia="宋体" w:cs="宋体"/>
                <w:kern w:val="2"/>
                <w:szCs w:val="21"/>
                <w:highlight w:val="none"/>
              </w:rPr>
              <w:t>指2019年1月1日至投标截止时间。</w:t>
            </w:r>
          </w:p>
        </w:tc>
      </w:tr>
      <w:tr w14:paraId="2E177F6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C43C5C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3.5.5</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F254F0D">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近年发生的诉讼及仲裁情况时间要求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9F791A5">
            <w:pPr>
              <w:keepNext w:val="0"/>
              <w:keepLines w:val="0"/>
              <w:widowControl/>
              <w:suppressLineNumbers w:val="0"/>
              <w:spacing w:before="0" w:beforeAutospacing="0" w:after="0" w:afterAutospacing="0" w:line="384" w:lineRule="auto"/>
              <w:ind w:left="0" w:right="0" w:firstLine="210" w:firstLineChars="100"/>
              <w:rPr>
                <w:rFonts w:hint="eastAsia" w:ascii="宋体" w:hAnsi="宋体" w:eastAsia="宋体" w:cs="宋体"/>
                <w:kern w:val="2"/>
                <w:szCs w:val="21"/>
                <w:highlight w:val="none"/>
              </w:rPr>
            </w:pPr>
            <w:r>
              <w:rPr>
                <w:rFonts w:hint="eastAsia" w:ascii="宋体" w:hAnsi="宋体" w:eastAsia="宋体" w:cs="宋体"/>
                <w:kern w:val="2"/>
                <w:szCs w:val="21"/>
                <w:highlight w:val="none"/>
                <w:u w:val="single"/>
              </w:rPr>
              <w:t>/</w:t>
            </w:r>
            <w:r>
              <w:rPr>
                <w:rFonts w:hint="eastAsia" w:ascii="宋体" w:hAnsi="宋体" w:eastAsia="宋体" w:cs="宋体"/>
                <w:kern w:val="2"/>
                <w:szCs w:val="21"/>
                <w:highlight w:val="none"/>
              </w:rPr>
              <w:t>年，/。</w:t>
            </w:r>
          </w:p>
        </w:tc>
      </w:tr>
      <w:tr w14:paraId="2A03E33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8E6E883">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3.6.1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FDAA5E7">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是否允许递交备选投标方案</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D17E11C">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bookmarkStart w:id="152" w:name="是否允许递交备选投标方案_不允许"/>
            <w:r>
              <w:rPr>
                <w:rFonts w:hint="eastAsia" w:hAnsi="宋体" w:cs="宋体"/>
                <w:sz w:val="21"/>
                <w:szCs w:val="21"/>
                <w:highlight w:val="none"/>
              </w:rPr>
              <w:sym w:font="Wingdings 2" w:char="F052"/>
            </w:r>
            <w:r>
              <w:rPr>
                <w:rFonts w:hint="eastAsia" w:hAnsi="宋体" w:cs="宋体"/>
                <w:sz w:val="21"/>
                <w:szCs w:val="21"/>
                <w:highlight w:val="none"/>
              </w:rPr>
              <w:t>不允许</w:t>
            </w:r>
            <w:bookmarkEnd w:id="152"/>
            <w:r>
              <w:rPr>
                <w:rFonts w:hint="eastAsia" w:hAnsi="宋体" w:cs="宋体"/>
                <w:sz w:val="21"/>
                <w:szCs w:val="21"/>
                <w:highlight w:val="none"/>
              </w:rPr>
              <w:t xml:space="preserve">         </w:t>
            </w:r>
            <w:r>
              <w:rPr>
                <w:rFonts w:hint="eastAsia" w:hAnsi="宋体" w:cs="宋体"/>
                <w:sz w:val="32"/>
                <w:szCs w:val="32"/>
                <w:highlight w:val="none"/>
              </w:rPr>
              <w:t>□</w:t>
            </w:r>
            <w:r>
              <w:rPr>
                <w:rFonts w:hint="eastAsia" w:hAnsi="宋体" w:cs="宋体"/>
                <w:sz w:val="21"/>
                <w:szCs w:val="21"/>
                <w:highlight w:val="none"/>
              </w:rPr>
              <w:t>允许</w:t>
            </w:r>
          </w:p>
        </w:tc>
      </w:tr>
      <w:tr w14:paraId="471FB0FB">
        <w:tblPrEx>
          <w:tblCellMar>
            <w:top w:w="0" w:type="dxa"/>
            <w:left w:w="108" w:type="dxa"/>
            <w:bottom w:w="0" w:type="dxa"/>
            <w:right w:w="108" w:type="dxa"/>
          </w:tblCellMar>
        </w:tblPrEx>
        <w:trPr>
          <w:trHeight w:val="6105"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A4A5CD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3.7.3（2）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02A538A9">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投标文件副本份数及其他要求</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79C311A">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r>
              <w:rPr>
                <w:rFonts w:hint="eastAsia" w:hAnsi="宋体" w:cs="宋体"/>
                <w:sz w:val="21"/>
                <w:szCs w:val="21"/>
                <w:highlight w:val="none"/>
              </w:rPr>
              <w:t>投标文件副本份数：4份。</w:t>
            </w:r>
          </w:p>
          <w:p w14:paraId="1DE31C33">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r>
              <w:rPr>
                <w:rFonts w:hint="eastAsia" w:hAnsi="宋体" w:cs="宋体"/>
                <w:sz w:val="21"/>
                <w:szCs w:val="21"/>
                <w:highlight w:val="none"/>
              </w:rPr>
              <w:t>是否要求提交电子版文件：是。</w:t>
            </w:r>
          </w:p>
          <w:p w14:paraId="3DF662E5">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r>
              <w:rPr>
                <w:rFonts w:hint="eastAsia" w:hAnsi="宋体" w:cs="宋体"/>
                <w:sz w:val="21"/>
                <w:szCs w:val="21"/>
                <w:highlight w:val="none"/>
              </w:rPr>
              <w:t>其他要求：电子版1套（每套包含U盘</w:t>
            </w:r>
            <w:r>
              <w:rPr>
                <w:rFonts w:hint="eastAsia" w:hAnsi="宋体" w:cs="宋体"/>
                <w:sz w:val="21"/>
                <w:szCs w:val="21"/>
                <w:highlight w:val="none"/>
                <w:lang w:val="en-US" w:eastAsia="zh-CN"/>
              </w:rPr>
              <w:t>2</w:t>
            </w:r>
            <w:r>
              <w:rPr>
                <w:rFonts w:hint="eastAsia" w:hAnsi="宋体" w:cs="宋体"/>
                <w:sz w:val="21"/>
                <w:szCs w:val="21"/>
                <w:highlight w:val="none"/>
              </w:rPr>
              <w:t>份）（商务部分1份，价格部分1份）（刻有全部内容的有效电子文档，电子文档载体上应注明投标人名称、所投</w:t>
            </w:r>
            <w:r>
              <w:rPr>
                <w:rFonts w:hint="eastAsia" w:hAnsi="宋体" w:cs="宋体"/>
                <w:sz w:val="21"/>
                <w:szCs w:val="21"/>
                <w:highlight w:val="none"/>
                <w:lang w:val="en-US" w:eastAsia="zh-CN"/>
              </w:rPr>
              <w:t>项目</w:t>
            </w:r>
            <w:r>
              <w:rPr>
                <w:rFonts w:hint="eastAsia" w:hAnsi="宋体" w:cs="宋体"/>
                <w:sz w:val="21"/>
                <w:szCs w:val="21"/>
                <w:highlight w:val="none"/>
              </w:rPr>
              <w:t>名称（</w:t>
            </w:r>
            <w:r>
              <w:rPr>
                <w:rFonts w:hint="eastAsia" w:hAnsi="宋体" w:cs="宋体"/>
                <w:sz w:val="21"/>
                <w:szCs w:val="21"/>
                <w:highlight w:val="none"/>
                <w:lang w:eastAsia="zh-CN"/>
              </w:rPr>
              <w:t>南通轨道交通集团有限公司运营分公司2024年1、2号线变电及低压备件采购项目</w:t>
            </w:r>
            <w:r>
              <w:rPr>
                <w:rFonts w:hint="eastAsia" w:hAnsi="宋体" w:cs="宋体"/>
                <w:sz w:val="21"/>
                <w:szCs w:val="21"/>
                <w:highlight w:val="none"/>
              </w:rPr>
              <w:t>）；文档格式：文字为DOC/DOCX格式，单独的表格文件为XLS/XLSX格式，图纸为DWG格式，电子版在包装封面上注明“商务（或价格）部分电子文件”，商务部分电子文件应密封在商务部分中，价格部分所列内容的电子文档应按规定格式提供，并密封在价格部分中。所有电子文件不得设置密码。</w:t>
            </w:r>
          </w:p>
        </w:tc>
      </w:tr>
      <w:tr w14:paraId="3E0723E8">
        <w:tblPrEx>
          <w:tblCellMar>
            <w:top w:w="0" w:type="dxa"/>
            <w:left w:w="108" w:type="dxa"/>
            <w:bottom w:w="0" w:type="dxa"/>
            <w:right w:w="108" w:type="dxa"/>
          </w:tblCellMar>
        </w:tblPrEx>
        <w:trPr>
          <w:trHeight w:val="3064"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21EBF18">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3.7.3（3）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5AA05A6">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投标文件是否需分册装订</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B813F32">
            <w:pPr>
              <w:pStyle w:val="22"/>
              <w:keepNext w:val="0"/>
              <w:keepLines w:val="0"/>
              <w:suppressLineNumbers w:val="0"/>
              <w:topLinePunct/>
              <w:spacing w:before="0" w:beforeAutospacing="0" w:after="0" w:afterAutospacing="0" w:line="348" w:lineRule="auto"/>
              <w:ind w:left="0" w:right="0"/>
              <w:jc w:val="left"/>
              <w:rPr>
                <w:rFonts w:hint="eastAsia" w:hAnsi="宋体" w:cs="宋体"/>
                <w:sz w:val="21"/>
                <w:szCs w:val="21"/>
                <w:highlight w:val="none"/>
              </w:rPr>
            </w:pPr>
            <w:r>
              <w:rPr>
                <w:rFonts w:hint="eastAsia" w:hAnsi="宋体" w:cs="宋体"/>
                <w:szCs w:val="21"/>
                <w:highlight w:val="none"/>
              </w:rPr>
              <w:sym w:font="Wingdings 2" w:char="00A3"/>
            </w:r>
            <w:r>
              <w:rPr>
                <w:rFonts w:hint="eastAsia" w:hAnsi="宋体" w:cs="宋体"/>
                <w:sz w:val="21"/>
                <w:szCs w:val="21"/>
                <w:highlight w:val="none"/>
              </w:rPr>
              <w:t>不需要</w:t>
            </w:r>
          </w:p>
          <w:p w14:paraId="48325210">
            <w:pPr>
              <w:pStyle w:val="22"/>
              <w:keepNext w:val="0"/>
              <w:keepLines w:val="0"/>
              <w:suppressLineNumbers w:val="0"/>
              <w:topLinePunct/>
              <w:spacing w:before="0" w:beforeAutospacing="0" w:after="0" w:afterAutospacing="0" w:line="348" w:lineRule="auto"/>
              <w:ind w:left="0" w:right="0"/>
              <w:jc w:val="left"/>
              <w:rPr>
                <w:rFonts w:hint="eastAsia" w:hAnsi="宋体" w:cs="宋体"/>
                <w:sz w:val="21"/>
                <w:szCs w:val="21"/>
                <w:highlight w:val="none"/>
              </w:rPr>
            </w:pPr>
            <w:r>
              <w:rPr>
                <w:rFonts w:hint="eastAsia" w:hAnsi="宋体" w:cs="宋体"/>
                <w:szCs w:val="21"/>
                <w:highlight w:val="none"/>
              </w:rPr>
              <w:sym w:font="Wingdings 2" w:char="0052"/>
            </w:r>
            <w:r>
              <w:rPr>
                <w:rFonts w:hint="eastAsia" w:hAnsi="宋体" w:cs="宋体"/>
                <w:sz w:val="21"/>
                <w:szCs w:val="21"/>
                <w:highlight w:val="none"/>
              </w:rPr>
              <w:t>需要，分册装订要求：</w:t>
            </w:r>
          </w:p>
          <w:p w14:paraId="613AAB83">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投标文件分《商务部分》和《价格部分》</w:t>
            </w:r>
            <w:r>
              <w:rPr>
                <w:rFonts w:hint="eastAsia" w:ascii="宋体" w:hAnsi="宋体" w:eastAsia="宋体" w:cs="宋体"/>
                <w:szCs w:val="21"/>
                <w:highlight w:val="none"/>
                <w:lang w:val="en-US" w:eastAsia="zh-CN"/>
              </w:rPr>
              <w:t>两</w:t>
            </w:r>
            <w:r>
              <w:rPr>
                <w:rFonts w:hint="eastAsia" w:ascii="宋体" w:hAnsi="宋体" w:eastAsia="宋体" w:cs="宋体"/>
                <w:szCs w:val="21"/>
                <w:highlight w:val="none"/>
              </w:rPr>
              <w:t>册装订。投标人必须按商务部分、价格部分分开密封提交。</w:t>
            </w:r>
          </w:p>
          <w:p w14:paraId="5FD579C9">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详见第六章投标文件格式。</w:t>
            </w:r>
          </w:p>
        </w:tc>
      </w:tr>
      <w:tr w14:paraId="03334BC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953CC40">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4.1.2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01080DE3">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封套上应载明的信息</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ABE8420">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招标人名称：南通轨道交通集团有限公司运营分公司</w:t>
            </w:r>
          </w:p>
          <w:p w14:paraId="41DF61DB">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招标人地址：南通市通州区平潮镇南通轨道交通平东车辆段</w:t>
            </w:r>
          </w:p>
          <w:p w14:paraId="6283A6DF">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lang w:eastAsia="zh-CN"/>
              </w:rPr>
              <w:t>南通轨道交通集团有限公司运营分公司2024年1、2号线变电及低压备件采购项目</w:t>
            </w:r>
            <w:r>
              <w:rPr>
                <w:rFonts w:hint="eastAsia" w:ascii="宋体" w:hAnsi="宋体" w:eastAsia="宋体" w:cs="宋体"/>
                <w:szCs w:val="21"/>
                <w:highlight w:val="none"/>
              </w:rPr>
              <w:t>投标文件</w:t>
            </w:r>
          </w:p>
          <w:p w14:paraId="1FE1BD65">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投标文件商务（或价格）部分</w:t>
            </w:r>
          </w:p>
          <w:p w14:paraId="7976917F">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投标人：</w:t>
            </w:r>
            <w:r>
              <w:rPr>
                <w:rFonts w:hint="eastAsia" w:ascii="宋体" w:hAnsi="宋体" w:eastAsia="宋体" w:cs="宋体"/>
                <w:szCs w:val="21"/>
                <w:highlight w:val="none"/>
                <w:u w:val="single"/>
              </w:rPr>
              <w:t xml:space="preserve">                  </w:t>
            </w:r>
            <w:r>
              <w:rPr>
                <w:rFonts w:hint="eastAsia" w:ascii="宋体" w:hAnsi="宋体" w:eastAsia="宋体" w:cs="宋体"/>
                <w:szCs w:val="21"/>
                <w:highlight w:val="none"/>
              </w:rPr>
              <w:t>（全称、盖章）</w:t>
            </w:r>
          </w:p>
          <w:p w14:paraId="443216AB">
            <w:pPr>
              <w:keepNext w:val="0"/>
              <w:keepLines w:val="0"/>
              <w:widowControl/>
              <w:suppressLineNumbers w:val="0"/>
              <w:spacing w:before="0" w:beforeAutospacing="0" w:after="0" w:afterAutospacing="0" w:line="348" w:lineRule="auto"/>
              <w:ind w:left="0" w:right="0" w:firstLine="420" w:firstLineChars="200"/>
              <w:rPr>
                <w:rFonts w:hint="eastAsia" w:ascii="宋体" w:hAnsi="宋体" w:eastAsia="宋体" w:cs="宋体"/>
                <w:szCs w:val="21"/>
                <w:highlight w:val="none"/>
              </w:rPr>
            </w:pPr>
            <w:r>
              <w:rPr>
                <w:rFonts w:hint="eastAsia" w:ascii="宋体" w:hAnsi="宋体" w:eastAsia="宋体" w:cs="宋体"/>
                <w:szCs w:val="21"/>
                <w:highlight w:val="none"/>
              </w:rPr>
              <w:t>在投标文件递交截止时间前不得开启</w:t>
            </w:r>
          </w:p>
          <w:tbl>
            <w:tblPr>
              <w:tblStyle w:val="6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1708"/>
              <w:gridCol w:w="1073"/>
              <w:gridCol w:w="1761"/>
            </w:tblGrid>
            <w:tr w14:paraId="53443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659" w:type="pct"/>
                  <w:noWrap w:val="0"/>
                  <w:vAlign w:val="center"/>
                </w:tcPr>
                <w:p w14:paraId="1BDDD0FA">
                  <w:pPr>
                    <w:keepNext w:val="0"/>
                    <w:keepLines w:val="0"/>
                    <w:widowControl/>
                    <w:suppressLineNumbers w:val="0"/>
                    <w:spacing w:before="0" w:beforeAutospacing="0" w:after="0" w:afterAutospacing="0"/>
                    <w:ind w:left="0" w:right="0"/>
                    <w:jc w:val="center"/>
                    <w:rPr>
                      <w:rFonts w:hint="eastAsia" w:ascii="宋体" w:hAnsi="宋体" w:eastAsia="宋体" w:cs="宋体"/>
                      <w:szCs w:val="21"/>
                      <w:highlight w:val="none"/>
                    </w:rPr>
                  </w:pPr>
                  <w:bookmarkStart w:id="153" w:name="_Toc14678"/>
                  <w:r>
                    <w:rPr>
                      <w:rFonts w:hint="eastAsia" w:ascii="宋体" w:hAnsi="宋体" w:eastAsia="宋体" w:cs="宋体"/>
                      <w:szCs w:val="21"/>
                      <w:highlight w:val="none"/>
                    </w:rPr>
                    <w:t>序号</w:t>
                  </w:r>
                  <w:bookmarkEnd w:id="153"/>
                </w:p>
              </w:tc>
              <w:tc>
                <w:tcPr>
                  <w:tcW w:w="1632" w:type="pct"/>
                  <w:noWrap w:val="0"/>
                  <w:vAlign w:val="center"/>
                </w:tcPr>
                <w:p w14:paraId="0F734848">
                  <w:pPr>
                    <w:keepNext w:val="0"/>
                    <w:keepLines w:val="0"/>
                    <w:widowControl/>
                    <w:suppressLineNumbers w:val="0"/>
                    <w:spacing w:before="0" w:beforeAutospacing="0" w:after="0" w:afterAutospacing="0"/>
                    <w:ind w:left="0" w:right="0"/>
                    <w:jc w:val="center"/>
                    <w:rPr>
                      <w:rFonts w:hint="eastAsia" w:ascii="宋体" w:hAnsi="宋体" w:eastAsia="宋体" w:cs="宋体"/>
                      <w:szCs w:val="21"/>
                      <w:highlight w:val="none"/>
                    </w:rPr>
                  </w:pPr>
                  <w:bookmarkStart w:id="154" w:name="_Toc12599"/>
                  <w:r>
                    <w:rPr>
                      <w:rFonts w:hint="eastAsia" w:ascii="宋体" w:hAnsi="宋体" w:eastAsia="宋体" w:cs="宋体"/>
                      <w:szCs w:val="21"/>
                      <w:highlight w:val="none"/>
                    </w:rPr>
                    <w:t>名称</w:t>
                  </w:r>
                  <w:bookmarkEnd w:id="154"/>
                </w:p>
              </w:tc>
              <w:tc>
                <w:tcPr>
                  <w:tcW w:w="1025" w:type="pct"/>
                  <w:noWrap w:val="0"/>
                  <w:vAlign w:val="center"/>
                </w:tcPr>
                <w:p w14:paraId="54C5DD55">
                  <w:pPr>
                    <w:keepNext w:val="0"/>
                    <w:keepLines w:val="0"/>
                    <w:widowControl/>
                    <w:suppressLineNumbers w:val="0"/>
                    <w:spacing w:before="0" w:beforeAutospacing="0" w:after="0" w:afterAutospacing="0"/>
                    <w:ind w:left="0" w:right="0"/>
                    <w:jc w:val="center"/>
                    <w:rPr>
                      <w:rFonts w:hint="eastAsia" w:ascii="宋体" w:hAnsi="宋体" w:eastAsia="宋体" w:cs="宋体"/>
                      <w:szCs w:val="21"/>
                      <w:highlight w:val="none"/>
                    </w:rPr>
                  </w:pPr>
                  <w:bookmarkStart w:id="155" w:name="_Toc6002"/>
                  <w:r>
                    <w:rPr>
                      <w:rFonts w:hint="eastAsia" w:ascii="宋体" w:hAnsi="宋体" w:eastAsia="宋体" w:cs="宋体"/>
                      <w:szCs w:val="21"/>
                      <w:highlight w:val="none"/>
                    </w:rPr>
                    <w:t>内容</w:t>
                  </w:r>
                  <w:bookmarkEnd w:id="155"/>
                </w:p>
              </w:tc>
              <w:tc>
                <w:tcPr>
                  <w:tcW w:w="1682" w:type="pct"/>
                  <w:noWrap w:val="0"/>
                  <w:vAlign w:val="center"/>
                </w:tcPr>
                <w:p w14:paraId="62E0B930">
                  <w:pPr>
                    <w:keepNext w:val="0"/>
                    <w:keepLines w:val="0"/>
                    <w:widowControl/>
                    <w:suppressLineNumbers w:val="0"/>
                    <w:spacing w:before="0" w:beforeAutospacing="0" w:after="0" w:afterAutospacing="0"/>
                    <w:ind w:left="0" w:right="0"/>
                    <w:jc w:val="center"/>
                    <w:rPr>
                      <w:rFonts w:hint="eastAsia" w:ascii="宋体" w:hAnsi="宋体" w:eastAsia="宋体" w:cs="宋体"/>
                      <w:szCs w:val="21"/>
                      <w:highlight w:val="none"/>
                    </w:rPr>
                  </w:pPr>
                  <w:bookmarkStart w:id="156" w:name="_Toc22107"/>
                  <w:r>
                    <w:rPr>
                      <w:rFonts w:hint="eastAsia" w:ascii="宋体" w:hAnsi="宋体" w:eastAsia="宋体" w:cs="宋体"/>
                      <w:szCs w:val="21"/>
                      <w:highlight w:val="none"/>
                    </w:rPr>
                    <w:t>备注</w:t>
                  </w:r>
                  <w:bookmarkEnd w:id="156"/>
                </w:p>
              </w:tc>
            </w:tr>
            <w:tr w14:paraId="58A93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59" w:type="pct"/>
                  <w:noWrap w:val="0"/>
                  <w:vAlign w:val="center"/>
                </w:tcPr>
                <w:p w14:paraId="324CF4F0">
                  <w:pPr>
                    <w:keepNext w:val="0"/>
                    <w:keepLines w:val="0"/>
                    <w:widowControl/>
                    <w:suppressLineNumbers w:val="0"/>
                    <w:spacing w:before="0" w:beforeAutospacing="0" w:after="0" w:afterAutospacing="0"/>
                    <w:ind w:left="0" w:right="0"/>
                    <w:jc w:val="center"/>
                    <w:rPr>
                      <w:rFonts w:hint="eastAsia" w:ascii="宋体" w:hAnsi="宋体" w:eastAsia="宋体" w:cs="宋体"/>
                      <w:b/>
                      <w:bCs/>
                      <w:szCs w:val="21"/>
                      <w:highlight w:val="none"/>
                    </w:rPr>
                  </w:pPr>
                  <w:bookmarkStart w:id="157" w:name="_Toc29508"/>
                  <w:r>
                    <w:rPr>
                      <w:rFonts w:hint="eastAsia" w:ascii="宋体" w:hAnsi="宋体" w:eastAsia="宋体" w:cs="宋体"/>
                      <w:b/>
                      <w:bCs/>
                      <w:szCs w:val="21"/>
                      <w:highlight w:val="none"/>
                    </w:rPr>
                    <w:t>1</w:t>
                  </w:r>
                  <w:bookmarkEnd w:id="157"/>
                </w:p>
              </w:tc>
              <w:tc>
                <w:tcPr>
                  <w:tcW w:w="1632" w:type="pct"/>
                  <w:noWrap w:val="0"/>
                  <w:vAlign w:val="center"/>
                </w:tcPr>
                <w:p w14:paraId="13ECC699">
                  <w:pPr>
                    <w:keepNext w:val="0"/>
                    <w:keepLines w:val="0"/>
                    <w:widowControl/>
                    <w:suppressLineNumbers w:val="0"/>
                    <w:spacing w:before="0" w:beforeAutospacing="0" w:after="0" w:afterAutospacing="0"/>
                    <w:ind w:left="0" w:right="0"/>
                    <w:rPr>
                      <w:rFonts w:hint="eastAsia" w:ascii="宋体" w:hAnsi="宋体" w:eastAsia="宋体" w:cs="宋体"/>
                      <w:b/>
                      <w:bCs/>
                      <w:szCs w:val="21"/>
                      <w:highlight w:val="none"/>
                    </w:rPr>
                  </w:pPr>
                  <w:bookmarkStart w:id="158" w:name="_Toc17481"/>
                  <w:r>
                    <w:rPr>
                      <w:rFonts w:hint="eastAsia" w:ascii="宋体" w:hAnsi="宋体" w:eastAsia="宋体" w:cs="宋体"/>
                      <w:b/>
                      <w:bCs/>
                      <w:szCs w:val="21"/>
                      <w:highlight w:val="none"/>
                    </w:rPr>
                    <w:t>商务部分电子版</w:t>
                  </w:r>
                  <w:bookmarkEnd w:id="158"/>
                </w:p>
              </w:tc>
              <w:tc>
                <w:tcPr>
                  <w:tcW w:w="1025" w:type="pct"/>
                  <w:noWrap w:val="0"/>
                  <w:vAlign w:val="center"/>
                </w:tcPr>
                <w:p w14:paraId="5E355D6B">
                  <w:pPr>
                    <w:keepNext w:val="0"/>
                    <w:keepLines w:val="0"/>
                    <w:widowControl/>
                    <w:suppressLineNumbers w:val="0"/>
                    <w:spacing w:before="0" w:beforeAutospacing="0" w:after="0" w:afterAutospacing="0"/>
                    <w:ind w:left="0" w:right="0"/>
                    <w:jc w:val="center"/>
                    <w:rPr>
                      <w:rFonts w:hint="eastAsia" w:ascii="宋体" w:hAnsi="宋体" w:eastAsia="宋体" w:cs="宋体"/>
                      <w:b/>
                      <w:bCs/>
                      <w:szCs w:val="21"/>
                      <w:highlight w:val="none"/>
                    </w:rPr>
                  </w:pPr>
                  <w:bookmarkStart w:id="159" w:name="_Toc31724"/>
                  <w:r>
                    <w:rPr>
                      <w:rFonts w:hint="eastAsia" w:ascii="宋体" w:hAnsi="宋体" w:eastAsia="宋体" w:cs="宋体"/>
                      <w:b/>
                      <w:bCs/>
                      <w:szCs w:val="21"/>
                      <w:highlight w:val="none"/>
                    </w:rPr>
                    <w:t>U盘1份</w:t>
                  </w:r>
                  <w:bookmarkEnd w:id="159"/>
                </w:p>
              </w:tc>
              <w:tc>
                <w:tcPr>
                  <w:tcW w:w="1682" w:type="pct"/>
                  <w:noWrap w:val="0"/>
                  <w:vAlign w:val="center"/>
                </w:tcPr>
                <w:p w14:paraId="1196807A">
                  <w:pPr>
                    <w:keepNext w:val="0"/>
                    <w:keepLines w:val="0"/>
                    <w:widowControl/>
                    <w:suppressLineNumbers w:val="0"/>
                    <w:spacing w:before="0" w:beforeAutospacing="0" w:after="0" w:afterAutospacing="0"/>
                    <w:ind w:left="0" w:right="0"/>
                    <w:rPr>
                      <w:rFonts w:hint="eastAsia" w:ascii="宋体" w:hAnsi="宋体" w:eastAsia="宋体" w:cs="宋体"/>
                      <w:b/>
                      <w:bCs/>
                      <w:szCs w:val="21"/>
                      <w:highlight w:val="none"/>
                    </w:rPr>
                  </w:pPr>
                  <w:bookmarkStart w:id="160" w:name="_Toc12064"/>
                  <w:r>
                    <w:rPr>
                      <w:rFonts w:hint="eastAsia" w:ascii="宋体" w:hAnsi="宋体" w:eastAsia="宋体" w:cs="宋体"/>
                      <w:b/>
                      <w:bCs/>
                      <w:szCs w:val="21"/>
                      <w:highlight w:val="none"/>
                    </w:rPr>
                    <w:t>封装在商务部分投标文件封包中</w:t>
                  </w:r>
                  <w:bookmarkEnd w:id="160"/>
                </w:p>
              </w:tc>
            </w:tr>
            <w:tr w14:paraId="4452B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659" w:type="pct"/>
                  <w:noWrap w:val="0"/>
                  <w:vAlign w:val="center"/>
                </w:tcPr>
                <w:p w14:paraId="1F22E28F">
                  <w:pPr>
                    <w:keepNext w:val="0"/>
                    <w:keepLines w:val="0"/>
                    <w:widowControl/>
                    <w:suppressLineNumbers w:val="0"/>
                    <w:spacing w:before="0" w:beforeAutospacing="0" w:after="0" w:afterAutospacing="0"/>
                    <w:ind w:left="0" w:right="0"/>
                    <w:jc w:val="center"/>
                    <w:rPr>
                      <w:rFonts w:hint="eastAsia" w:ascii="宋体" w:hAnsi="宋体" w:eastAsia="宋体" w:cs="宋体"/>
                      <w:b/>
                      <w:bCs/>
                      <w:szCs w:val="21"/>
                      <w:highlight w:val="none"/>
                    </w:rPr>
                  </w:pPr>
                  <w:bookmarkStart w:id="161" w:name="_Toc14492"/>
                  <w:r>
                    <w:rPr>
                      <w:rFonts w:hint="eastAsia" w:ascii="宋体" w:hAnsi="宋体" w:eastAsia="宋体" w:cs="宋体"/>
                      <w:b/>
                      <w:bCs/>
                      <w:szCs w:val="21"/>
                      <w:highlight w:val="none"/>
                    </w:rPr>
                    <w:t>2</w:t>
                  </w:r>
                  <w:bookmarkEnd w:id="161"/>
                </w:p>
              </w:tc>
              <w:tc>
                <w:tcPr>
                  <w:tcW w:w="1632" w:type="pct"/>
                  <w:noWrap w:val="0"/>
                  <w:vAlign w:val="center"/>
                </w:tcPr>
                <w:p w14:paraId="17985E03">
                  <w:pPr>
                    <w:keepNext w:val="0"/>
                    <w:keepLines w:val="0"/>
                    <w:widowControl/>
                    <w:suppressLineNumbers w:val="0"/>
                    <w:spacing w:before="0" w:beforeAutospacing="0" w:after="0" w:afterAutospacing="0"/>
                    <w:ind w:left="0" w:right="0"/>
                    <w:rPr>
                      <w:rFonts w:hint="eastAsia" w:ascii="宋体" w:hAnsi="宋体" w:eastAsia="宋体" w:cs="宋体"/>
                      <w:b/>
                      <w:bCs/>
                      <w:szCs w:val="21"/>
                      <w:highlight w:val="none"/>
                    </w:rPr>
                  </w:pPr>
                  <w:r>
                    <w:rPr>
                      <w:rFonts w:hint="eastAsia" w:ascii="宋体" w:hAnsi="宋体" w:eastAsia="宋体" w:cs="宋体"/>
                      <w:b/>
                      <w:bCs/>
                      <w:szCs w:val="21"/>
                      <w:highlight w:val="none"/>
                    </w:rPr>
                    <w:t>价格部分电子版</w:t>
                  </w:r>
                </w:p>
              </w:tc>
              <w:tc>
                <w:tcPr>
                  <w:tcW w:w="1025" w:type="pct"/>
                  <w:noWrap w:val="0"/>
                  <w:vAlign w:val="center"/>
                </w:tcPr>
                <w:p w14:paraId="069AA82D">
                  <w:pPr>
                    <w:keepNext w:val="0"/>
                    <w:keepLines w:val="0"/>
                    <w:widowControl/>
                    <w:suppressLineNumbers w:val="0"/>
                    <w:spacing w:before="0" w:beforeAutospacing="0" w:after="0" w:afterAutospacing="0"/>
                    <w:ind w:left="0" w:right="0"/>
                    <w:jc w:val="center"/>
                    <w:rPr>
                      <w:rFonts w:hint="eastAsia" w:ascii="宋体" w:hAnsi="宋体" w:eastAsia="宋体" w:cs="宋体"/>
                      <w:b/>
                      <w:bCs/>
                      <w:szCs w:val="21"/>
                      <w:highlight w:val="none"/>
                    </w:rPr>
                  </w:pPr>
                  <w:bookmarkStart w:id="162" w:name="_Toc25185"/>
                  <w:r>
                    <w:rPr>
                      <w:rFonts w:hint="eastAsia" w:ascii="宋体" w:hAnsi="宋体" w:eastAsia="宋体" w:cs="宋体"/>
                      <w:b/>
                      <w:bCs/>
                      <w:szCs w:val="21"/>
                      <w:highlight w:val="none"/>
                    </w:rPr>
                    <w:t>U盘1份</w:t>
                  </w:r>
                  <w:bookmarkEnd w:id="162"/>
                </w:p>
              </w:tc>
              <w:tc>
                <w:tcPr>
                  <w:tcW w:w="1682" w:type="pct"/>
                  <w:noWrap w:val="0"/>
                  <w:vAlign w:val="center"/>
                </w:tcPr>
                <w:p w14:paraId="357A9C95">
                  <w:pPr>
                    <w:keepNext w:val="0"/>
                    <w:keepLines w:val="0"/>
                    <w:widowControl/>
                    <w:suppressLineNumbers w:val="0"/>
                    <w:spacing w:before="0" w:beforeAutospacing="0" w:after="0" w:afterAutospacing="0"/>
                    <w:ind w:left="0" w:right="0"/>
                    <w:rPr>
                      <w:rFonts w:hint="eastAsia" w:ascii="宋体" w:hAnsi="宋体" w:eastAsia="宋体" w:cs="宋体"/>
                      <w:b/>
                      <w:bCs/>
                      <w:szCs w:val="21"/>
                      <w:highlight w:val="none"/>
                    </w:rPr>
                  </w:pPr>
                  <w:bookmarkStart w:id="163" w:name="_Toc21781"/>
                  <w:r>
                    <w:rPr>
                      <w:rFonts w:hint="eastAsia" w:ascii="宋体" w:hAnsi="宋体" w:eastAsia="宋体" w:cs="宋体"/>
                      <w:b/>
                      <w:bCs/>
                      <w:szCs w:val="21"/>
                      <w:highlight w:val="none"/>
                    </w:rPr>
                    <w:t>封装在技术部分投标文件封包中</w:t>
                  </w:r>
                  <w:bookmarkEnd w:id="163"/>
                </w:p>
              </w:tc>
            </w:tr>
          </w:tbl>
          <w:p w14:paraId="75AFF0A4">
            <w:pPr>
              <w:keepNext w:val="0"/>
              <w:keepLines w:val="0"/>
              <w:widowControl/>
              <w:suppressLineNumbers w:val="0"/>
              <w:spacing w:before="0" w:beforeAutospacing="0" w:after="0" w:afterAutospacing="0"/>
              <w:ind w:left="0" w:right="0" w:firstLine="422" w:firstLineChars="200"/>
              <w:rPr>
                <w:rFonts w:hint="eastAsia" w:ascii="宋体" w:hAnsi="宋体" w:eastAsia="宋体" w:cs="宋体"/>
                <w:b/>
                <w:szCs w:val="21"/>
                <w:highlight w:val="none"/>
              </w:rPr>
            </w:pPr>
            <w:r>
              <w:rPr>
                <w:rFonts w:hint="eastAsia" w:ascii="宋体" w:hAnsi="宋体" w:eastAsia="宋体" w:cs="宋体"/>
                <w:b/>
                <w:szCs w:val="21"/>
                <w:highlight w:val="none"/>
              </w:rPr>
              <w:t>投标人必须按商务部分、价格部分分开密封提交。</w:t>
            </w:r>
          </w:p>
          <w:p w14:paraId="3C4A5313">
            <w:pPr>
              <w:pStyle w:val="204"/>
              <w:keepNext w:val="0"/>
              <w:keepLines w:val="0"/>
              <w:widowControl/>
              <w:suppressLineNumbers w:val="0"/>
              <w:spacing w:before="0" w:beforeAutospacing="0" w:after="0" w:afterAutospacing="0" w:line="240" w:lineRule="auto"/>
              <w:ind w:left="0" w:leftChars="0" w:right="0" w:firstLine="0" w:firstLineChars="0"/>
              <w:jc w:val="both"/>
              <w:rPr>
                <w:rFonts w:hint="eastAsia" w:ascii="宋体" w:hAnsi="宋体" w:cs="宋体"/>
                <w:b/>
                <w:highlight w:val="none"/>
              </w:rPr>
            </w:pPr>
          </w:p>
          <w:p w14:paraId="735FAA84">
            <w:pPr>
              <w:pStyle w:val="204"/>
              <w:keepNext w:val="0"/>
              <w:keepLines w:val="0"/>
              <w:widowControl/>
              <w:suppressLineNumbers w:val="0"/>
              <w:spacing w:before="0" w:beforeAutospacing="0" w:after="0" w:afterAutospacing="0" w:line="240" w:lineRule="auto"/>
              <w:ind w:left="0" w:leftChars="0" w:right="0" w:firstLine="0" w:firstLineChars="0"/>
              <w:jc w:val="center"/>
              <w:rPr>
                <w:rFonts w:hint="eastAsia" w:ascii="宋体" w:hAnsi="宋体" w:cs="宋体"/>
                <w:b/>
                <w:highlight w:val="none"/>
              </w:rPr>
            </w:pPr>
            <w:r>
              <w:rPr>
                <w:rFonts w:hint="eastAsia" w:ascii="宋体" w:hAnsi="宋体" w:cs="宋体"/>
                <w:b/>
                <w:highlight w:val="none"/>
              </w:rPr>
              <w:t>投标文件示意图（供投标人参考）</w:t>
            </w:r>
          </w:p>
          <w:p w14:paraId="0F52C220">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bCs/>
                <w:szCs w:val="21"/>
                <w:highlight w:val="none"/>
              </w:rPr>
            </w:pPr>
            <w:r>
              <w:rPr>
                <w:rFonts w:hint="eastAsia" w:ascii="宋体" w:hAnsi="宋体" w:eastAsia="宋体" w:cs="宋体"/>
                <w:highlight w:val="none"/>
              </w:rPr>
              <mc:AlternateContent>
                <mc:Choice Requires="wps">
                  <w:drawing>
                    <wp:anchor distT="0" distB="0" distL="114300" distR="114300" simplePos="0" relativeHeight="251660288" behindDoc="1" locked="0" layoutInCell="1" allowOverlap="1">
                      <wp:simplePos x="0" y="0"/>
                      <wp:positionH relativeFrom="column">
                        <wp:posOffset>5080</wp:posOffset>
                      </wp:positionH>
                      <wp:positionV relativeFrom="paragraph">
                        <wp:posOffset>57785</wp:posOffset>
                      </wp:positionV>
                      <wp:extent cx="3252470" cy="2411095"/>
                      <wp:effectExtent l="4445" t="5080" r="19685" b="22225"/>
                      <wp:wrapNone/>
                      <wp:docPr id="3" name="立方体 3"/>
                      <wp:cNvGraphicFramePr/>
                      <a:graphic xmlns:a="http://schemas.openxmlformats.org/drawingml/2006/main">
                        <a:graphicData uri="http://schemas.microsoft.com/office/word/2010/wordprocessingShape">
                          <wps:wsp>
                            <wps:cNvSpPr>
                              <a:spLocks noChangeArrowheads="1"/>
                            </wps:cNvSpPr>
                            <wps:spPr bwMode="auto">
                              <a:xfrm>
                                <a:off x="0" y="0"/>
                                <a:ext cx="3752850" cy="2705100"/>
                              </a:xfrm>
                              <a:prstGeom prst="cube">
                                <a:avLst>
                                  <a:gd name="adj" fmla="val 25000"/>
                                </a:avLst>
                              </a:prstGeom>
                              <a:solidFill>
                                <a:srgbClr val="FFFFFF"/>
                              </a:solidFill>
                              <a:ln w="9525">
                                <a:solidFill>
                                  <a:srgbClr val="000000"/>
                                </a:solidFill>
                                <a:miter lim="800000"/>
                              </a:ln>
                              <a:effectLst/>
                            </wps:spPr>
                            <wps:txbx>
                              <w:txbxContent>
                                <w:p w14:paraId="7BE290BC"/>
                              </w:txbxContent>
                            </wps:txbx>
                            <wps:bodyPr rot="0" vert="horz" wrap="square" lIns="91440" tIns="45720" rIns="91440" bIns="45720" anchor="t" anchorCtr="0" upright="1">
                              <a:noAutofit/>
                            </wps:bodyPr>
                          </wps:wsp>
                        </a:graphicData>
                      </a:graphic>
                    </wp:anchor>
                  </w:drawing>
                </mc:Choice>
                <mc:Fallback>
                  <w:pict>
                    <v:shape id="_x0000_s1026" o:spid="_x0000_s1026" o:spt="16" type="#_x0000_t16" style="position:absolute;left:0pt;margin-left:0.4pt;margin-top:4.55pt;height:189.85pt;width:256.1pt;z-index:-251656192;mso-width-relative:page;mso-height-relative:page;" fillcolor="#FFFFFF" filled="t" stroked="t" coordsize="21600,21600" o:gfxdata="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10OwstUA&#10;AAAGAQAADwAAAAAAAAABACAAAAAiAAAAZHJzL2Rvd25yZXYueG1sUEsBAhQAFAAAAAgAh07iQCVR&#10;nVdbAgAAuAQAAA4AAAAAAAAAAQAgAAAAJAEAAGRycy9lMm9Eb2MueG1sUEsFBgAAAAAGAAYAWQEA&#10;APEFAAAAAA==&#10;" adj="5400">
                      <v:fill on="t" focussize="0,0"/>
                      <v:stroke color="#000000" miterlimit="8" joinstyle="miter"/>
                      <v:imagedata o:title=""/>
                      <o:lock v:ext="edit" aspectratio="f"/>
                      <v:textbox>
                        <w:txbxContent>
                          <w:p w14:paraId="7BE290BC"/>
                        </w:txbxContent>
                      </v:textbox>
                    </v:shape>
                  </w:pict>
                </mc:Fallback>
              </mc:AlternateContent>
            </w:r>
            <w:r>
              <w:rPr>
                <w:rFonts w:hint="eastAsia" w:ascii="宋体" w:hAnsi="宋体" w:eastAsia="宋体" w:cs="宋体"/>
                <w:highlight w:val="none"/>
              </w:rPr>
              <mc:AlternateContent>
                <mc:Choice Requires="wps">
                  <w:drawing>
                    <wp:anchor distT="0" distB="0" distL="114300" distR="114300" simplePos="0" relativeHeight="251662336" behindDoc="0" locked="0" layoutInCell="1" allowOverlap="1">
                      <wp:simplePos x="0" y="0"/>
                      <wp:positionH relativeFrom="column">
                        <wp:posOffset>455295</wp:posOffset>
                      </wp:positionH>
                      <wp:positionV relativeFrom="paragraph">
                        <wp:posOffset>210185</wp:posOffset>
                      </wp:positionV>
                      <wp:extent cx="1353820" cy="323850"/>
                      <wp:effectExtent l="4445" t="4445" r="13335" b="14605"/>
                      <wp:wrapNone/>
                      <wp:docPr id="4" name="文本框 4"/>
                      <wp:cNvGraphicFramePr/>
                      <a:graphic xmlns:a="http://schemas.openxmlformats.org/drawingml/2006/main">
                        <a:graphicData uri="http://schemas.microsoft.com/office/word/2010/wordprocessingShape">
                          <wps:wsp>
                            <wps:cNvSpPr txBox="1">
                              <a:spLocks noChangeArrowheads="1"/>
                            </wps:cNvSpPr>
                            <wps:spPr bwMode="auto">
                              <a:xfrm>
                                <a:off x="0" y="0"/>
                                <a:ext cx="1504950" cy="323850"/>
                              </a:xfrm>
                              <a:prstGeom prst="rect">
                                <a:avLst/>
                              </a:prstGeom>
                              <a:solidFill>
                                <a:srgbClr val="FFFFFF"/>
                              </a:solidFill>
                              <a:ln w="9525">
                                <a:solidFill>
                                  <a:srgbClr val="000000"/>
                                </a:solidFill>
                                <a:prstDash val="dash"/>
                                <a:miter lim="800000"/>
                              </a:ln>
                              <a:effectLst/>
                            </wps:spPr>
                            <wps:txbx>
                              <w:txbxContent>
                                <w:p w14:paraId="16651F3F">
                                  <w:pPr>
                                    <w:rPr>
                                      <w:rFonts w:ascii="黑体" w:hAnsi="黑体" w:eastAsia="黑体" w:cs="黑体"/>
                                      <w:b/>
                                      <w:bCs/>
                                      <w:i/>
                                      <w:iCs/>
                                      <w:color w:val="000000"/>
                                      <w:kern w:val="16"/>
                                      <w:sz w:val="18"/>
                                    </w:rPr>
                                  </w:pPr>
                                  <w:r>
                                    <w:rPr>
                                      <w:rFonts w:hint="eastAsia" w:ascii="黑体" w:hAnsi="黑体" w:eastAsia="黑体" w:cs="黑体"/>
                                      <w:b/>
                                      <w:bCs/>
                                      <w:i/>
                                      <w:iCs/>
                                      <w:color w:val="000000"/>
                                      <w:kern w:val="16"/>
                                      <w:sz w:val="15"/>
                                      <w:szCs w:val="15"/>
                                    </w:rPr>
                                    <w:t>商务部分（正本及副本）</w:t>
                                  </w:r>
                                </w:p>
                                <w:p w14:paraId="24B9D135">
                                  <w:pPr>
                                    <w:keepNext/>
                                    <w:keepLines/>
                                    <w:numPr>
                                      <w:ilvl w:val="1"/>
                                      <w:numId w:val="1"/>
                                    </w:numPr>
                                    <w:spacing w:before="260" w:after="260" w:line="416" w:lineRule="auto"/>
                                    <w:outlineLvl w:val="1"/>
                                    <w:rPr>
                                      <w:rFonts w:ascii="等线 Light" w:hAnsi="等线 Light" w:eastAsia="等线 Light"/>
                                      <w:b/>
                                      <w:bCs/>
                                      <w:sz w:val="32"/>
                                      <w:szCs w:val="32"/>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5.85pt;margin-top:16.55pt;height:25.5pt;width:106.6pt;z-index:251662336;mso-width-relative:page;mso-height-relative:page;" fillcolor="#FFFFFF" filled="t" stroked="t" coordsize="21600,21600" o:gfxdata="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Cc6btcAAAAIAQAADwAA&#10;AAAAAAABACAAAAAiAAAAZHJzL2Rvd25yZXYueG1sUEsBAhQAFAAAAAgAh07iQBgaUm5QAgAArQQA&#10;AA4AAAAAAAAAAQAgAAAAJgEAAGRycy9lMm9Eb2MueG1sUEsFBgAAAAAGAAYAWQEAAOgFAAAAAA==&#10;">
                      <v:fill on="t" focussize="0,0"/>
                      <v:stroke color="#000000" miterlimit="8" joinstyle="miter" dashstyle="dash"/>
                      <v:imagedata o:title=""/>
                      <o:lock v:ext="edit" aspectratio="f"/>
                      <v:textbox>
                        <w:txbxContent>
                          <w:p w14:paraId="16651F3F">
                            <w:pPr>
                              <w:rPr>
                                <w:rFonts w:ascii="黑体" w:hAnsi="黑体" w:eastAsia="黑体" w:cs="黑体"/>
                                <w:b/>
                                <w:bCs/>
                                <w:i/>
                                <w:iCs/>
                                <w:color w:val="000000"/>
                                <w:kern w:val="16"/>
                                <w:sz w:val="18"/>
                              </w:rPr>
                            </w:pPr>
                            <w:r>
                              <w:rPr>
                                <w:rFonts w:hint="eastAsia" w:ascii="黑体" w:hAnsi="黑体" w:eastAsia="黑体" w:cs="黑体"/>
                                <w:b/>
                                <w:bCs/>
                                <w:i/>
                                <w:iCs/>
                                <w:color w:val="000000"/>
                                <w:kern w:val="16"/>
                                <w:sz w:val="15"/>
                                <w:szCs w:val="15"/>
                              </w:rPr>
                              <w:t>商务部分（正本及副本）</w:t>
                            </w:r>
                          </w:p>
                          <w:p w14:paraId="24B9D135">
                            <w:pPr>
                              <w:keepNext/>
                              <w:keepLines/>
                              <w:numPr>
                                <w:ilvl w:val="1"/>
                                <w:numId w:val="1"/>
                              </w:numPr>
                              <w:spacing w:before="260" w:after="260" w:line="416" w:lineRule="auto"/>
                              <w:outlineLvl w:val="1"/>
                              <w:rPr>
                                <w:rFonts w:ascii="等线 Light" w:hAnsi="等线 Light" w:eastAsia="等线 Light"/>
                                <w:b/>
                                <w:bCs/>
                                <w:sz w:val="32"/>
                                <w:szCs w:val="32"/>
                              </w:rPr>
                            </w:pPr>
                          </w:p>
                        </w:txbxContent>
                      </v:textbox>
                    </v:shape>
                  </w:pict>
                </mc:Fallback>
              </mc:AlternateContent>
            </w:r>
            <w:r>
              <w:rPr>
                <w:rFonts w:hint="eastAsia" w:ascii="宋体" w:hAnsi="宋体" w:eastAsia="宋体" w:cs="宋体"/>
                <w:highlight w:val="none"/>
              </w:rPr>
              <mc:AlternateContent>
                <mc:Choice Requires="wps">
                  <w:drawing>
                    <wp:anchor distT="0" distB="0" distL="114300" distR="114300" simplePos="0" relativeHeight="251663360" behindDoc="0" locked="0" layoutInCell="1" allowOverlap="1">
                      <wp:simplePos x="0" y="0"/>
                      <wp:positionH relativeFrom="column">
                        <wp:posOffset>1853565</wp:posOffset>
                      </wp:positionH>
                      <wp:positionV relativeFrom="paragraph">
                        <wp:posOffset>212725</wp:posOffset>
                      </wp:positionV>
                      <wp:extent cx="802005" cy="328295"/>
                      <wp:effectExtent l="4445" t="4445" r="12700" b="10160"/>
                      <wp:wrapNone/>
                      <wp:docPr id="5" name="文本框 5"/>
                      <wp:cNvGraphicFramePr/>
                      <a:graphic xmlns:a="http://schemas.openxmlformats.org/drawingml/2006/main">
                        <a:graphicData uri="http://schemas.microsoft.com/office/word/2010/wordprocessingShape">
                          <wps:wsp>
                            <wps:cNvSpPr txBox="1">
                              <a:spLocks noChangeArrowheads="1"/>
                            </wps:cNvSpPr>
                            <wps:spPr bwMode="auto">
                              <a:xfrm>
                                <a:off x="0" y="0"/>
                                <a:ext cx="1149985" cy="323850"/>
                              </a:xfrm>
                              <a:prstGeom prst="rect">
                                <a:avLst/>
                              </a:prstGeom>
                              <a:solidFill>
                                <a:srgbClr val="FFFFFF"/>
                              </a:solidFill>
                              <a:ln w="9525">
                                <a:solidFill>
                                  <a:srgbClr val="000000"/>
                                </a:solidFill>
                                <a:prstDash val="dash"/>
                                <a:miter lim="800000"/>
                              </a:ln>
                              <a:effectLst/>
                            </wps:spPr>
                            <wps:txbx>
                              <w:txbxContent>
                                <w:p w14:paraId="613CAED8">
                                  <w:pPr>
                                    <w:rPr>
                                      <w:rFonts w:ascii="黑体" w:hAnsi="黑体" w:eastAsia="黑体" w:cs="黑体"/>
                                      <w:b/>
                                      <w:bCs/>
                                      <w:i/>
                                      <w:iCs/>
                                      <w:color w:val="000000"/>
                                      <w:kern w:val="16"/>
                                      <w:sz w:val="15"/>
                                      <w:szCs w:val="15"/>
                                    </w:rPr>
                                  </w:pPr>
                                  <w:r>
                                    <w:rPr>
                                      <w:rFonts w:hint="eastAsia" w:ascii="黑体" w:hAnsi="黑体" w:eastAsia="黑体" w:cs="黑体"/>
                                      <w:b/>
                                      <w:bCs/>
                                      <w:i/>
                                      <w:iCs/>
                                      <w:color w:val="000000"/>
                                      <w:kern w:val="16"/>
                                      <w:sz w:val="15"/>
                                      <w:szCs w:val="15"/>
                                    </w:rPr>
                                    <w:t>商务部分电子版</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5.95pt;margin-top:16.75pt;height:25.85pt;width:63.15pt;z-index:251663360;mso-width-relative:page;mso-height-relative:page;" fillcolor="#FFFFFF" filled="t" stroked="t" coordsize="21600,21600" o:gfxdata="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rzaPXYAAAACQEA&#10;AA8AAAAAAAAAAQAgAAAAIgAAAGRycy9kb3ducmV2LnhtbFBLAQIUABQAAAAIAIdO4kB3IptLUwIA&#10;AK0EAAAOAAAAAAAAAAEAIAAAACcBAABkcnMvZTJvRG9jLnhtbFBLBQYAAAAABgAGAFkBAADsBQAA&#10;AAA=&#10;">
                      <v:fill on="t" focussize="0,0"/>
                      <v:stroke color="#000000" miterlimit="8" joinstyle="miter" dashstyle="dash"/>
                      <v:imagedata o:title=""/>
                      <o:lock v:ext="edit" aspectratio="f"/>
                      <v:textbox>
                        <w:txbxContent>
                          <w:p w14:paraId="613CAED8">
                            <w:pPr>
                              <w:rPr>
                                <w:rFonts w:ascii="黑体" w:hAnsi="黑体" w:eastAsia="黑体" w:cs="黑体"/>
                                <w:b/>
                                <w:bCs/>
                                <w:i/>
                                <w:iCs/>
                                <w:color w:val="000000"/>
                                <w:kern w:val="16"/>
                                <w:sz w:val="15"/>
                                <w:szCs w:val="15"/>
                              </w:rPr>
                            </w:pPr>
                            <w:r>
                              <w:rPr>
                                <w:rFonts w:hint="eastAsia" w:ascii="黑体" w:hAnsi="黑体" w:eastAsia="黑体" w:cs="黑体"/>
                                <w:b/>
                                <w:bCs/>
                                <w:i/>
                                <w:iCs/>
                                <w:color w:val="000000"/>
                                <w:kern w:val="16"/>
                                <w:sz w:val="15"/>
                                <w:szCs w:val="15"/>
                              </w:rPr>
                              <w:t>商务部分电子版</w:t>
                            </w:r>
                          </w:p>
                        </w:txbxContent>
                      </v:textbox>
                    </v:shape>
                  </w:pict>
                </mc:Fallback>
              </mc:AlternateContent>
            </w:r>
          </w:p>
          <w:p w14:paraId="135ECC4E">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bCs/>
                <w:szCs w:val="21"/>
                <w:highlight w:val="none"/>
              </w:rPr>
            </w:pPr>
          </w:p>
          <w:p w14:paraId="58CA3F15">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bCs/>
                <w:szCs w:val="21"/>
                <w:highlight w:val="none"/>
              </w:rPr>
            </w:pPr>
            <w:r>
              <w:rPr>
                <w:rFonts w:hint="eastAsia" w:ascii="宋体" w:hAnsi="宋体" w:eastAsia="宋体" w:cs="宋体"/>
                <w:highlight w:val="none"/>
              </w:rPr>
              <mc:AlternateContent>
                <mc:Choice Requires="wps">
                  <w:drawing>
                    <wp:anchor distT="0" distB="0" distL="114300" distR="114300" simplePos="0" relativeHeight="251661312" behindDoc="0" locked="0" layoutInCell="1" allowOverlap="1">
                      <wp:simplePos x="0" y="0"/>
                      <wp:positionH relativeFrom="column">
                        <wp:posOffset>78105</wp:posOffset>
                      </wp:positionH>
                      <wp:positionV relativeFrom="paragraph">
                        <wp:posOffset>228600</wp:posOffset>
                      </wp:positionV>
                      <wp:extent cx="2470150" cy="1423035"/>
                      <wp:effectExtent l="0" t="0" r="6350" b="5715"/>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867025" cy="1628775"/>
                              </a:xfrm>
                              <a:prstGeom prst="rect">
                                <a:avLst/>
                              </a:prstGeom>
                              <a:solidFill>
                                <a:srgbClr val="FFFFFF"/>
                              </a:solidFill>
                              <a:ln>
                                <a:noFill/>
                              </a:ln>
                              <a:effectLst/>
                            </wps:spPr>
                            <wps:txbx>
                              <w:txbxContent>
                                <w:p w14:paraId="1661197E">
                                  <w:pPr>
                                    <w:spacing w:line="300" w:lineRule="exact"/>
                                    <w:rPr>
                                      <w:rFonts w:hint="eastAsia"/>
                                      <w:b/>
                                      <w:bCs/>
                                      <w:sz w:val="15"/>
                                      <w:szCs w:val="15"/>
                                      <w:u w:val="single"/>
                                    </w:rPr>
                                  </w:pPr>
                                  <w:r>
                                    <w:rPr>
                                      <w:b/>
                                      <w:bCs/>
                                      <w:sz w:val="15"/>
                                      <w:szCs w:val="15"/>
                                    </w:rPr>
                                    <w:t>招标人名称：</w:t>
                                  </w:r>
                                  <w:r>
                                    <w:rPr>
                                      <w:rFonts w:hint="eastAsia"/>
                                      <w:b/>
                                      <w:bCs/>
                                      <w:sz w:val="15"/>
                                      <w:szCs w:val="15"/>
                                    </w:rPr>
                                    <w:t>南通轨道交通集团有限公司运营分公司</w:t>
                                  </w:r>
                                </w:p>
                                <w:p w14:paraId="1167797F">
                                  <w:pPr>
                                    <w:spacing w:line="300" w:lineRule="exact"/>
                                    <w:rPr>
                                      <w:rFonts w:hint="eastAsia"/>
                                      <w:b/>
                                      <w:bCs/>
                                      <w:sz w:val="15"/>
                                      <w:szCs w:val="15"/>
                                    </w:rPr>
                                  </w:pPr>
                                  <w:r>
                                    <w:rPr>
                                      <w:b/>
                                      <w:bCs/>
                                      <w:sz w:val="15"/>
                                      <w:szCs w:val="15"/>
                                    </w:rPr>
                                    <w:t>招标人地址：</w:t>
                                  </w:r>
                                  <w:r>
                                    <w:rPr>
                                      <w:rFonts w:hint="eastAsia"/>
                                      <w:b/>
                                      <w:bCs/>
                                      <w:sz w:val="15"/>
                                      <w:szCs w:val="15"/>
                                    </w:rPr>
                                    <w:t>南通市通州区平潮镇南通轨道交通平东车辆段</w:t>
                                  </w:r>
                                </w:p>
                                <w:p w14:paraId="014483CE">
                                  <w:pPr>
                                    <w:spacing w:line="300" w:lineRule="exact"/>
                                    <w:rPr>
                                      <w:b/>
                                      <w:bCs/>
                                      <w:sz w:val="15"/>
                                      <w:szCs w:val="15"/>
                                      <w:u w:val="single"/>
                                    </w:rPr>
                                  </w:pPr>
                                  <w:r>
                                    <w:rPr>
                                      <w:rFonts w:hint="eastAsia"/>
                                      <w:b/>
                                      <w:bCs/>
                                      <w:sz w:val="15"/>
                                      <w:szCs w:val="15"/>
                                      <w:lang w:eastAsia="zh-CN"/>
                                    </w:rPr>
                                    <w:t>南通轨道交通集团有限公司运营分公司2024年1、2号线变电及低压备件采购项目</w:t>
                                  </w:r>
                                  <w:r>
                                    <w:rPr>
                                      <w:rFonts w:hint="eastAsia"/>
                                      <w:b/>
                                      <w:bCs/>
                                      <w:sz w:val="15"/>
                                      <w:szCs w:val="15"/>
                                    </w:rPr>
                                    <w:t>投标文件</w:t>
                                  </w:r>
                                </w:p>
                                <w:p w14:paraId="19D420A9">
                                  <w:pPr>
                                    <w:spacing w:line="300" w:lineRule="exact"/>
                                    <w:rPr>
                                      <w:b/>
                                      <w:bCs/>
                                      <w:sz w:val="15"/>
                                      <w:szCs w:val="15"/>
                                    </w:rPr>
                                  </w:pPr>
                                  <w:r>
                                    <w:rPr>
                                      <w:b/>
                                      <w:bCs/>
                                      <w:sz w:val="15"/>
                                      <w:szCs w:val="15"/>
                                    </w:rPr>
                                    <w:t>投标文件</w:t>
                                  </w:r>
                                  <w:r>
                                    <w:rPr>
                                      <w:b/>
                                      <w:bCs/>
                                      <w:sz w:val="15"/>
                                      <w:szCs w:val="15"/>
                                      <w:u w:val="single"/>
                                    </w:rPr>
                                    <w:t>商务部分</w:t>
                                  </w:r>
                                </w:p>
                                <w:p w14:paraId="1D9318E5">
                                  <w:pPr>
                                    <w:spacing w:line="300" w:lineRule="exact"/>
                                    <w:rPr>
                                      <w:b/>
                                      <w:bCs/>
                                      <w:sz w:val="15"/>
                                      <w:szCs w:val="15"/>
                                      <w:u w:val="single"/>
                                    </w:rPr>
                                  </w:pPr>
                                  <w:r>
                                    <w:rPr>
                                      <w:b/>
                                      <w:bCs/>
                                      <w:sz w:val="15"/>
                                      <w:szCs w:val="15"/>
                                    </w:rPr>
                                    <w:t>投标人：</w:t>
                                  </w:r>
                                  <w:r>
                                    <w:rPr>
                                      <w:b/>
                                      <w:bCs/>
                                      <w:sz w:val="15"/>
                                      <w:szCs w:val="15"/>
                                      <w:u w:val="single"/>
                                    </w:rPr>
                                    <w:t xml:space="preserve">                  （全称、盖章）</w:t>
                                  </w:r>
                                </w:p>
                                <w:p w14:paraId="6CB21697">
                                  <w:pPr>
                                    <w:spacing w:line="300" w:lineRule="exact"/>
                                    <w:rPr>
                                      <w:b/>
                                      <w:bCs/>
                                      <w:sz w:val="15"/>
                                      <w:szCs w:val="15"/>
                                    </w:rPr>
                                  </w:pPr>
                                  <w:r>
                                    <w:rPr>
                                      <w:b/>
                                      <w:bCs/>
                                      <w:sz w:val="15"/>
                                      <w:szCs w:val="15"/>
                                    </w:rPr>
                                    <w:t>在投标文件递交截止时间前不得开启</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15pt;margin-top:18pt;height:112.05pt;width:194.5pt;z-index:251661312;mso-width-relative:page;mso-height-relative:page;" fillcolor="#FFFFFF" filled="t" stroked="f" coordsize="21600,21600" o:gfxdata="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nxE2NYAAAAJAQAADwAAAAAAAAABACAAAAAiAAAAZHJzL2Rvd25yZXYueG1s&#10;UEsBAhQAFAAAAAgAh07iQO3i4TczAgAATQQAAA4AAAAAAAAAAQAgAAAAJQEAAGRycy9lMm9Eb2Mu&#10;eG1sUEsFBgAAAAAGAAYAWQEAAMoFAAAAAA==&#10;">
                      <v:fill on="t" focussize="0,0"/>
                      <v:stroke on="f"/>
                      <v:imagedata o:title=""/>
                      <o:lock v:ext="edit" aspectratio="f"/>
                      <v:textbox>
                        <w:txbxContent>
                          <w:p w14:paraId="1661197E">
                            <w:pPr>
                              <w:spacing w:line="300" w:lineRule="exact"/>
                              <w:rPr>
                                <w:rFonts w:hint="eastAsia"/>
                                <w:b/>
                                <w:bCs/>
                                <w:sz w:val="15"/>
                                <w:szCs w:val="15"/>
                                <w:u w:val="single"/>
                              </w:rPr>
                            </w:pPr>
                            <w:r>
                              <w:rPr>
                                <w:b/>
                                <w:bCs/>
                                <w:sz w:val="15"/>
                                <w:szCs w:val="15"/>
                              </w:rPr>
                              <w:t>招标人名称：</w:t>
                            </w:r>
                            <w:r>
                              <w:rPr>
                                <w:rFonts w:hint="eastAsia"/>
                                <w:b/>
                                <w:bCs/>
                                <w:sz w:val="15"/>
                                <w:szCs w:val="15"/>
                              </w:rPr>
                              <w:t>南通轨道交通集团有限公司运营分公司</w:t>
                            </w:r>
                          </w:p>
                          <w:p w14:paraId="1167797F">
                            <w:pPr>
                              <w:spacing w:line="300" w:lineRule="exact"/>
                              <w:rPr>
                                <w:rFonts w:hint="eastAsia"/>
                                <w:b/>
                                <w:bCs/>
                                <w:sz w:val="15"/>
                                <w:szCs w:val="15"/>
                              </w:rPr>
                            </w:pPr>
                            <w:r>
                              <w:rPr>
                                <w:b/>
                                <w:bCs/>
                                <w:sz w:val="15"/>
                                <w:szCs w:val="15"/>
                              </w:rPr>
                              <w:t>招标人地址：</w:t>
                            </w:r>
                            <w:r>
                              <w:rPr>
                                <w:rFonts w:hint="eastAsia"/>
                                <w:b/>
                                <w:bCs/>
                                <w:sz w:val="15"/>
                                <w:szCs w:val="15"/>
                              </w:rPr>
                              <w:t>南通市通州区平潮镇南通轨道交通平东车辆段</w:t>
                            </w:r>
                          </w:p>
                          <w:p w14:paraId="014483CE">
                            <w:pPr>
                              <w:spacing w:line="300" w:lineRule="exact"/>
                              <w:rPr>
                                <w:b/>
                                <w:bCs/>
                                <w:sz w:val="15"/>
                                <w:szCs w:val="15"/>
                                <w:u w:val="single"/>
                              </w:rPr>
                            </w:pPr>
                            <w:r>
                              <w:rPr>
                                <w:rFonts w:hint="eastAsia"/>
                                <w:b/>
                                <w:bCs/>
                                <w:sz w:val="15"/>
                                <w:szCs w:val="15"/>
                                <w:lang w:eastAsia="zh-CN"/>
                              </w:rPr>
                              <w:t>南通轨道交通集团有限公司运营分公司2024年1、2号线变电及低压备件采购项目</w:t>
                            </w:r>
                            <w:r>
                              <w:rPr>
                                <w:rFonts w:hint="eastAsia"/>
                                <w:b/>
                                <w:bCs/>
                                <w:sz w:val="15"/>
                                <w:szCs w:val="15"/>
                              </w:rPr>
                              <w:t>投标文件</w:t>
                            </w:r>
                          </w:p>
                          <w:p w14:paraId="19D420A9">
                            <w:pPr>
                              <w:spacing w:line="300" w:lineRule="exact"/>
                              <w:rPr>
                                <w:b/>
                                <w:bCs/>
                                <w:sz w:val="15"/>
                                <w:szCs w:val="15"/>
                              </w:rPr>
                            </w:pPr>
                            <w:r>
                              <w:rPr>
                                <w:b/>
                                <w:bCs/>
                                <w:sz w:val="15"/>
                                <w:szCs w:val="15"/>
                              </w:rPr>
                              <w:t>投标文件</w:t>
                            </w:r>
                            <w:r>
                              <w:rPr>
                                <w:b/>
                                <w:bCs/>
                                <w:sz w:val="15"/>
                                <w:szCs w:val="15"/>
                                <w:u w:val="single"/>
                              </w:rPr>
                              <w:t>商务部分</w:t>
                            </w:r>
                          </w:p>
                          <w:p w14:paraId="1D9318E5">
                            <w:pPr>
                              <w:spacing w:line="300" w:lineRule="exact"/>
                              <w:rPr>
                                <w:b/>
                                <w:bCs/>
                                <w:sz w:val="15"/>
                                <w:szCs w:val="15"/>
                                <w:u w:val="single"/>
                              </w:rPr>
                            </w:pPr>
                            <w:r>
                              <w:rPr>
                                <w:b/>
                                <w:bCs/>
                                <w:sz w:val="15"/>
                                <w:szCs w:val="15"/>
                              </w:rPr>
                              <w:t>投标人：</w:t>
                            </w:r>
                            <w:r>
                              <w:rPr>
                                <w:b/>
                                <w:bCs/>
                                <w:sz w:val="15"/>
                                <w:szCs w:val="15"/>
                                <w:u w:val="single"/>
                              </w:rPr>
                              <w:t xml:space="preserve">                  （全称、盖章）</w:t>
                            </w:r>
                          </w:p>
                          <w:p w14:paraId="6CB21697">
                            <w:pPr>
                              <w:spacing w:line="300" w:lineRule="exact"/>
                              <w:rPr>
                                <w:b/>
                                <w:bCs/>
                                <w:sz w:val="15"/>
                                <w:szCs w:val="15"/>
                              </w:rPr>
                            </w:pPr>
                            <w:r>
                              <w:rPr>
                                <w:b/>
                                <w:bCs/>
                                <w:sz w:val="15"/>
                                <w:szCs w:val="15"/>
                              </w:rPr>
                              <w:t>在投标文件递交截止时间前不得开启</w:t>
                            </w:r>
                          </w:p>
                        </w:txbxContent>
                      </v:textbox>
                    </v:shape>
                  </w:pict>
                </mc:Fallback>
              </mc:AlternateContent>
            </w:r>
          </w:p>
          <w:p w14:paraId="0D2489EF">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bCs/>
                <w:szCs w:val="21"/>
                <w:highlight w:val="none"/>
              </w:rPr>
            </w:pPr>
          </w:p>
          <w:p w14:paraId="7213D50C">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bCs/>
                <w:szCs w:val="21"/>
                <w:highlight w:val="none"/>
              </w:rPr>
            </w:pPr>
          </w:p>
          <w:p w14:paraId="63D30822">
            <w:pPr>
              <w:keepNext w:val="0"/>
              <w:keepLines w:val="0"/>
              <w:widowControl/>
              <w:suppressLineNumbers w:val="0"/>
              <w:spacing w:before="0" w:beforeAutospacing="0" w:after="0" w:afterAutospacing="0"/>
              <w:ind w:left="0" w:right="0"/>
              <w:jc w:val="center"/>
              <w:rPr>
                <w:rFonts w:hint="eastAsia" w:ascii="宋体" w:hAnsi="宋体" w:eastAsia="宋体" w:cs="宋体"/>
                <w:highlight w:val="none"/>
              </w:rPr>
            </w:pPr>
          </w:p>
          <w:p w14:paraId="7D67E39A">
            <w:pPr>
              <w:keepNext w:val="0"/>
              <w:keepLines w:val="0"/>
              <w:widowControl/>
              <w:suppressLineNumbers w:val="0"/>
              <w:spacing w:before="0" w:beforeAutospacing="0" w:after="0" w:afterAutospacing="0" w:line="360" w:lineRule="auto"/>
              <w:ind w:left="0" w:right="0"/>
              <w:rPr>
                <w:rFonts w:hint="eastAsia" w:ascii="宋体" w:hAnsi="宋体" w:eastAsia="宋体" w:cs="宋体"/>
                <w:bCs/>
                <w:szCs w:val="21"/>
                <w:highlight w:val="none"/>
              </w:rPr>
            </w:pPr>
          </w:p>
          <w:p w14:paraId="6DA0449D">
            <w:pPr>
              <w:keepNext w:val="0"/>
              <w:keepLines w:val="0"/>
              <w:widowControl/>
              <w:suppressLineNumbers w:val="0"/>
              <w:spacing w:before="0" w:beforeAutospacing="0" w:after="0" w:afterAutospacing="0" w:line="360" w:lineRule="auto"/>
              <w:ind w:left="0" w:right="0"/>
              <w:rPr>
                <w:rFonts w:hint="eastAsia" w:ascii="宋体" w:hAnsi="宋体" w:eastAsia="宋体" w:cs="宋体"/>
                <w:bCs/>
                <w:szCs w:val="21"/>
                <w:highlight w:val="none"/>
              </w:rPr>
            </w:pPr>
          </w:p>
          <w:p w14:paraId="760DB242">
            <w:pPr>
              <w:keepNext w:val="0"/>
              <w:keepLines w:val="0"/>
              <w:widowControl/>
              <w:suppressLineNumbers w:val="0"/>
              <w:spacing w:before="0" w:beforeAutospacing="0" w:after="0" w:afterAutospacing="0" w:line="360" w:lineRule="auto"/>
              <w:ind w:left="0" w:right="0"/>
              <w:rPr>
                <w:rFonts w:hint="eastAsia" w:ascii="宋体" w:hAnsi="宋体" w:eastAsia="宋体" w:cs="宋体"/>
                <w:bCs/>
                <w:szCs w:val="21"/>
                <w:highlight w:val="none"/>
              </w:rPr>
            </w:pPr>
          </w:p>
          <w:p w14:paraId="1A18B4CE">
            <w:pPr>
              <w:keepNext w:val="0"/>
              <w:keepLines w:val="0"/>
              <w:widowControl/>
              <w:suppressLineNumbers w:val="0"/>
              <w:spacing w:before="0" w:beforeAutospacing="0" w:after="0" w:afterAutospacing="0" w:line="360" w:lineRule="auto"/>
              <w:ind w:left="0" w:right="0"/>
              <w:rPr>
                <w:rFonts w:hint="eastAsia" w:ascii="宋体" w:hAnsi="宋体" w:eastAsia="宋体" w:cs="宋体"/>
                <w:bCs/>
                <w:szCs w:val="21"/>
                <w:highlight w:val="none"/>
              </w:rPr>
            </w:pPr>
            <w:r>
              <w:rPr>
                <w:rFonts w:hint="eastAsia" w:ascii="宋体" w:hAnsi="宋体" w:eastAsia="宋体" w:cs="宋体"/>
                <w:bCs/>
                <w:szCs w:val="21"/>
                <w:highlight w:val="none"/>
              </w:rPr>
              <w:t>注：</w:t>
            </w:r>
          </w:p>
          <w:p w14:paraId="6BC54925">
            <w:pPr>
              <w:pStyle w:val="253"/>
              <w:keepNext w:val="0"/>
              <w:keepLines w:val="0"/>
              <w:widowControl/>
              <w:numPr>
                <w:ilvl w:val="0"/>
                <w:numId w:val="6"/>
              </w:numPr>
              <w:suppressLineNumbers w:val="0"/>
              <w:spacing w:before="0" w:beforeAutospacing="0" w:after="0" w:afterAutospacing="0" w:line="360" w:lineRule="auto"/>
              <w:ind w:left="0" w:right="0" w:firstLine="0" w:firstLineChars="0"/>
              <w:jc w:val="both"/>
              <w:rPr>
                <w:rFonts w:hint="eastAsia" w:ascii="宋体" w:hAnsi="宋体" w:eastAsia="宋体" w:cs="宋体"/>
                <w:szCs w:val="21"/>
                <w:highlight w:val="none"/>
              </w:rPr>
            </w:pPr>
            <w:r>
              <w:rPr>
                <w:rFonts w:hint="eastAsia" w:ascii="宋体" w:hAnsi="宋体" w:eastAsia="宋体" w:cs="宋体"/>
                <w:bCs/>
                <w:szCs w:val="21"/>
                <w:highlight w:val="none"/>
              </w:rPr>
              <w:t>如</w:t>
            </w:r>
            <w:r>
              <w:rPr>
                <w:rFonts w:hint="eastAsia" w:ascii="宋体" w:hAnsi="宋体" w:eastAsia="宋体" w:cs="宋体"/>
                <w:szCs w:val="21"/>
                <w:highlight w:val="none"/>
              </w:rPr>
              <w:t>商务部分文件过多，可以将商务部分密封在多个信封中，同时在信封上标注“商务部分第一包，共X包”字样，商务部分的电子文件应密封在第一包中。</w:t>
            </w:r>
          </w:p>
          <w:p w14:paraId="730CEC34">
            <w:pPr>
              <w:pStyle w:val="253"/>
              <w:keepNext w:val="0"/>
              <w:keepLines w:val="0"/>
              <w:widowControl/>
              <w:numPr>
                <w:ilvl w:val="0"/>
                <w:numId w:val="6"/>
              </w:numPr>
              <w:suppressLineNumbers w:val="0"/>
              <w:spacing w:before="0" w:beforeAutospacing="0" w:after="0" w:afterAutospacing="0" w:line="360" w:lineRule="auto"/>
              <w:ind w:left="0" w:right="0" w:firstLine="0" w:firstLineChars="0"/>
              <w:jc w:val="both"/>
              <w:rPr>
                <w:rFonts w:hint="eastAsia" w:ascii="宋体" w:hAnsi="宋体" w:eastAsia="宋体" w:cs="宋体"/>
                <w:szCs w:val="21"/>
                <w:highlight w:val="none"/>
              </w:rPr>
            </w:pPr>
            <w:r>
              <w:rPr>
                <w:rFonts w:hint="eastAsia" w:ascii="宋体" w:hAnsi="宋体" w:eastAsia="宋体" w:cs="宋体"/>
                <w:szCs w:val="21"/>
                <w:highlight w:val="none"/>
              </w:rPr>
              <w:t>价格部分如文件过多，参照商务部分要求执行。</w:t>
            </w:r>
          </w:p>
          <w:p w14:paraId="64F28998">
            <w:pPr>
              <w:pStyle w:val="253"/>
              <w:keepNext w:val="0"/>
              <w:keepLines w:val="0"/>
              <w:widowControl/>
              <w:suppressLineNumbers w:val="0"/>
              <w:spacing w:before="0" w:beforeAutospacing="0" w:after="0" w:afterAutospacing="0" w:line="360" w:lineRule="auto"/>
              <w:ind w:left="0" w:right="0" w:firstLine="0" w:firstLineChars="0"/>
              <w:jc w:val="both"/>
              <w:rPr>
                <w:rFonts w:hint="eastAsia" w:ascii="宋体" w:hAnsi="宋体" w:eastAsia="宋体" w:cs="宋体"/>
                <w:b/>
                <w:bCs/>
                <w:szCs w:val="21"/>
                <w:highlight w:val="none"/>
              </w:rPr>
            </w:pPr>
            <w:r>
              <w:rPr>
                <w:rFonts w:hint="eastAsia" w:ascii="宋体" w:hAnsi="宋体" w:eastAsia="宋体" w:cs="宋体"/>
                <w:b/>
                <w:bCs/>
                <w:szCs w:val="21"/>
                <w:highlight w:val="none"/>
              </w:rPr>
              <w:t>中标人与招标人签订合同前需按招标人要求再提供若干份投标文件副本。</w:t>
            </w:r>
          </w:p>
        </w:tc>
      </w:tr>
      <w:tr w14:paraId="22C314E4">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4DF6BEF">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4.2.1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DDB7113">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投标截止时间</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8921C5A">
            <w:pPr>
              <w:keepNext w:val="0"/>
              <w:keepLines w:val="0"/>
              <w:widowControl/>
              <w:suppressLineNumbers w:val="0"/>
              <w:spacing w:before="0" w:beforeAutospacing="0" w:after="0" w:afterAutospacing="0" w:line="348" w:lineRule="auto"/>
              <w:ind w:left="0" w:right="0"/>
              <w:rPr>
                <w:rFonts w:hint="eastAsia" w:ascii="宋体" w:hAnsi="宋体" w:eastAsia="宋体" w:cs="宋体"/>
                <w:szCs w:val="21"/>
                <w:highlight w:val="none"/>
              </w:rPr>
            </w:pPr>
            <w:r>
              <w:rPr>
                <w:rFonts w:hint="eastAsia" w:ascii="宋体" w:hAnsi="宋体" w:eastAsia="宋体" w:cs="宋体"/>
                <w:b/>
                <w:bCs/>
                <w:szCs w:val="21"/>
                <w:highlight w:val="none"/>
                <w:lang w:val="zh-CN"/>
              </w:rPr>
              <w:t>20</w:t>
            </w:r>
            <w:r>
              <w:rPr>
                <w:rFonts w:hint="eastAsia" w:ascii="宋体" w:hAnsi="宋体" w:eastAsia="宋体" w:cs="宋体"/>
                <w:b/>
                <w:bCs/>
                <w:szCs w:val="21"/>
                <w:highlight w:val="none"/>
              </w:rPr>
              <w:t>24</w:t>
            </w:r>
            <w:r>
              <w:rPr>
                <w:rFonts w:hint="eastAsia" w:ascii="宋体" w:hAnsi="宋体" w:eastAsia="宋体" w:cs="宋体"/>
                <w:b/>
                <w:bCs/>
                <w:szCs w:val="21"/>
                <w:highlight w:val="none"/>
                <w:lang w:val="zh-CN"/>
              </w:rPr>
              <w:t>年</w:t>
            </w:r>
            <w:r>
              <w:rPr>
                <w:rFonts w:hint="eastAsia" w:ascii="宋体" w:hAnsi="宋体" w:eastAsia="宋体" w:cs="宋体"/>
                <w:b/>
                <w:bCs/>
                <w:szCs w:val="21"/>
                <w:highlight w:val="none"/>
                <w:lang w:eastAsia="zh-CN"/>
              </w:rPr>
              <w:t>0</w:t>
            </w:r>
            <w:r>
              <w:rPr>
                <w:rFonts w:hint="eastAsia" w:ascii="宋体" w:hAnsi="宋体" w:eastAsia="宋体" w:cs="宋体"/>
                <w:b/>
                <w:bCs/>
                <w:szCs w:val="21"/>
                <w:highlight w:val="none"/>
                <w:lang w:val="en-US" w:eastAsia="zh-CN"/>
              </w:rPr>
              <w:t>7</w:t>
            </w:r>
            <w:r>
              <w:rPr>
                <w:rFonts w:hint="eastAsia" w:ascii="宋体" w:hAnsi="宋体" w:eastAsia="宋体" w:cs="宋体"/>
                <w:b/>
                <w:bCs/>
                <w:szCs w:val="21"/>
                <w:highlight w:val="none"/>
                <w:lang w:eastAsia="zh-CN"/>
              </w:rPr>
              <w:t>月</w:t>
            </w:r>
            <w:r>
              <w:rPr>
                <w:rFonts w:hint="eastAsia" w:ascii="宋体" w:hAnsi="宋体" w:eastAsia="宋体" w:cs="宋体"/>
                <w:b/>
                <w:bCs/>
                <w:szCs w:val="21"/>
                <w:highlight w:val="none"/>
                <w:lang w:val="en-US" w:eastAsia="zh-CN"/>
              </w:rPr>
              <w:t>25</w:t>
            </w:r>
            <w:r>
              <w:rPr>
                <w:rFonts w:hint="eastAsia" w:ascii="宋体" w:hAnsi="宋体" w:eastAsia="宋体" w:cs="宋体"/>
                <w:b/>
                <w:bCs/>
                <w:szCs w:val="21"/>
                <w:highlight w:val="none"/>
                <w:lang w:eastAsia="zh-CN"/>
              </w:rPr>
              <w:t>日</w:t>
            </w:r>
            <w:r>
              <w:rPr>
                <w:rFonts w:hint="eastAsia" w:ascii="宋体" w:hAnsi="宋体" w:eastAsia="宋体" w:cs="宋体"/>
                <w:b/>
                <w:bCs/>
                <w:szCs w:val="21"/>
                <w:highlight w:val="none"/>
                <w:lang w:val="en-US" w:eastAsia="zh-CN"/>
              </w:rPr>
              <w:t>14</w:t>
            </w:r>
            <w:r>
              <w:rPr>
                <w:rFonts w:hint="eastAsia" w:ascii="宋体" w:hAnsi="宋体" w:eastAsia="宋体" w:cs="宋体"/>
                <w:b/>
                <w:bCs/>
                <w:szCs w:val="21"/>
                <w:highlight w:val="none"/>
                <w:lang w:val="zh-CN"/>
              </w:rPr>
              <w:t>时</w:t>
            </w:r>
            <w:r>
              <w:rPr>
                <w:rFonts w:hint="eastAsia" w:ascii="宋体" w:hAnsi="宋体" w:eastAsia="宋体" w:cs="宋体"/>
                <w:b/>
                <w:bCs/>
                <w:szCs w:val="21"/>
                <w:highlight w:val="none"/>
              </w:rPr>
              <w:t>30</w:t>
            </w:r>
            <w:r>
              <w:rPr>
                <w:rFonts w:hint="eastAsia" w:ascii="宋体" w:hAnsi="宋体" w:eastAsia="宋体" w:cs="宋体"/>
                <w:b/>
                <w:bCs/>
                <w:szCs w:val="21"/>
                <w:highlight w:val="none"/>
                <w:lang w:val="zh-CN"/>
              </w:rPr>
              <w:t>分（</w:t>
            </w:r>
            <w:r>
              <w:rPr>
                <w:rFonts w:hint="eastAsia" w:ascii="宋体" w:hAnsi="宋体" w:eastAsia="宋体" w:cs="宋体"/>
                <w:b/>
                <w:bCs/>
                <w:szCs w:val="21"/>
                <w:highlight w:val="none"/>
              </w:rPr>
              <w:t>北京时间</w:t>
            </w:r>
            <w:r>
              <w:rPr>
                <w:rFonts w:hint="eastAsia" w:ascii="宋体" w:hAnsi="宋体" w:eastAsia="宋体" w:cs="宋体"/>
                <w:b/>
                <w:bCs/>
                <w:szCs w:val="21"/>
                <w:highlight w:val="none"/>
                <w:lang w:val="zh-CN"/>
              </w:rPr>
              <w:t>）</w:t>
            </w:r>
          </w:p>
        </w:tc>
      </w:tr>
      <w:tr w14:paraId="396D24CB">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94B59AB">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4.2.2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2767503">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递交投标文件地点</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9BF36CC">
            <w:pPr>
              <w:keepNext w:val="0"/>
              <w:keepLines w:val="0"/>
              <w:widowControl/>
              <w:suppressLineNumbers w:val="0"/>
              <w:spacing w:before="0" w:beforeAutospacing="0" w:after="0" w:afterAutospacing="0" w:line="360" w:lineRule="auto"/>
              <w:ind w:left="0" w:right="-105" w:rightChars="-50"/>
              <w:jc w:val="both"/>
              <w:rPr>
                <w:rFonts w:hint="eastAsia" w:ascii="宋体" w:hAnsi="宋体" w:eastAsia="宋体" w:cs="宋体"/>
                <w:szCs w:val="21"/>
                <w:highlight w:val="none"/>
                <w:u w:val="single"/>
              </w:rPr>
            </w:pPr>
            <w:r>
              <w:rPr>
                <w:rFonts w:hint="eastAsia" w:ascii="宋体" w:hAnsi="宋体" w:eastAsia="宋体" w:cs="宋体"/>
                <w:szCs w:val="21"/>
                <w:highlight w:val="none"/>
              </w:rPr>
              <w:t>投标文件递交地点与第一阶段开标地点相同：</w:t>
            </w:r>
            <w:r>
              <w:rPr>
                <w:rFonts w:hint="eastAsia" w:ascii="宋体" w:hAnsi="宋体" w:eastAsia="宋体" w:cs="宋体"/>
                <w:szCs w:val="21"/>
                <w:highlight w:val="none"/>
                <w:u w:val="single"/>
              </w:rPr>
              <w:t>南通市通州区平潮镇南通轨道交通平东车辆段综合楼物资部410会议室（如有变动，另行通知）。</w:t>
            </w:r>
          </w:p>
        </w:tc>
      </w:tr>
      <w:tr w14:paraId="653220D8">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9664847">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4.2.3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034CB2C">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是否退还投标文件</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4B708B4">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r>
              <w:rPr>
                <w:rFonts w:hint="eastAsia" w:hAnsi="宋体" w:cs="宋体"/>
                <w:szCs w:val="21"/>
                <w:highlight w:val="none"/>
              </w:rPr>
              <w:sym w:font="Wingdings 2" w:char="F052"/>
            </w:r>
            <w:r>
              <w:rPr>
                <w:rFonts w:hint="eastAsia" w:hAnsi="宋体" w:cs="宋体"/>
                <w:sz w:val="21"/>
                <w:szCs w:val="21"/>
                <w:highlight w:val="none"/>
              </w:rPr>
              <w:t>否      □是，退还时间：</w:t>
            </w:r>
          </w:p>
        </w:tc>
      </w:tr>
      <w:tr w14:paraId="691BB367">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8A024FB">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5.1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7F31A3B">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开标时间和地点</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63D8945">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第一阶段开标时间：2024年</w:t>
            </w:r>
            <w:r>
              <w:rPr>
                <w:rFonts w:hint="eastAsia" w:ascii="宋体" w:hAnsi="宋体" w:eastAsia="宋体" w:cs="宋体"/>
                <w:szCs w:val="21"/>
                <w:highlight w:val="none"/>
                <w:lang w:eastAsia="zh-CN"/>
              </w:rPr>
              <w:t>0</w:t>
            </w:r>
            <w:r>
              <w:rPr>
                <w:rFonts w:hint="eastAsia" w:ascii="宋体" w:hAnsi="宋体" w:eastAsia="宋体" w:cs="宋体"/>
                <w:szCs w:val="21"/>
                <w:highlight w:val="none"/>
                <w:lang w:val="en-US" w:eastAsia="zh-CN"/>
              </w:rPr>
              <w:t>7</w:t>
            </w:r>
            <w:r>
              <w:rPr>
                <w:rFonts w:hint="eastAsia" w:ascii="宋体" w:hAnsi="宋体" w:eastAsia="宋体" w:cs="宋体"/>
                <w:szCs w:val="21"/>
                <w:highlight w:val="none"/>
                <w:lang w:eastAsia="zh-CN"/>
              </w:rPr>
              <w:t>月</w:t>
            </w:r>
            <w:r>
              <w:rPr>
                <w:rFonts w:hint="eastAsia" w:ascii="宋体" w:hAnsi="宋体" w:eastAsia="宋体" w:cs="宋体"/>
                <w:szCs w:val="21"/>
                <w:highlight w:val="none"/>
                <w:lang w:val="en-US" w:eastAsia="zh-CN"/>
              </w:rPr>
              <w:t>25</w:t>
            </w:r>
            <w:r>
              <w:rPr>
                <w:rFonts w:hint="eastAsia" w:ascii="宋体" w:hAnsi="宋体" w:eastAsia="宋体" w:cs="宋体"/>
                <w:szCs w:val="21"/>
                <w:highlight w:val="none"/>
                <w:lang w:eastAsia="zh-CN"/>
              </w:rPr>
              <w:t>日</w:t>
            </w:r>
            <w:r>
              <w:rPr>
                <w:rFonts w:hint="default" w:ascii="宋体" w:hAnsi="宋体" w:eastAsia="宋体" w:cs="宋体"/>
                <w:szCs w:val="21"/>
                <w:highlight w:val="none"/>
              </w:rPr>
              <w:t>14</w:t>
            </w:r>
            <w:r>
              <w:rPr>
                <w:rFonts w:hint="eastAsia" w:ascii="宋体" w:hAnsi="宋体" w:eastAsia="宋体" w:cs="宋体"/>
                <w:szCs w:val="21"/>
                <w:highlight w:val="none"/>
              </w:rPr>
              <w:t>时30分（北京时间）</w:t>
            </w:r>
          </w:p>
          <w:p w14:paraId="3548BCEA">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第二阶段开标时间：待第一阶段开标时通知；</w:t>
            </w:r>
          </w:p>
          <w:p w14:paraId="66AFB631">
            <w:pPr>
              <w:pStyle w:val="40"/>
              <w:keepNext w:val="0"/>
              <w:keepLines w:val="0"/>
              <w:widowControl/>
              <w:suppressLineNumbers w:val="0"/>
              <w:snapToGrid/>
              <w:spacing w:before="0" w:beforeAutospacing="0" w:after="0" w:afterAutospacing="0" w:line="360" w:lineRule="auto"/>
              <w:ind w:left="0" w:right="0"/>
              <w:jc w:val="both"/>
              <w:rPr>
                <w:rFonts w:hint="eastAsia" w:ascii="宋体" w:hAnsi="宋体" w:cs="宋体"/>
                <w:sz w:val="21"/>
                <w:szCs w:val="21"/>
                <w:highlight w:val="none"/>
                <w:u w:val="single" w:color="000000"/>
              </w:rPr>
            </w:pPr>
            <w:r>
              <w:rPr>
                <w:rFonts w:hint="eastAsia" w:ascii="宋体" w:hAnsi="宋体" w:cs="宋体"/>
                <w:sz w:val="21"/>
                <w:szCs w:val="21"/>
                <w:highlight w:val="none"/>
              </w:rPr>
              <w:t>开标地点：</w:t>
            </w:r>
            <w:r>
              <w:rPr>
                <w:rFonts w:hint="eastAsia" w:ascii="宋体" w:hAnsi="宋体" w:cs="宋体"/>
                <w:sz w:val="21"/>
                <w:szCs w:val="21"/>
                <w:highlight w:val="none"/>
                <w:u w:val="single"/>
              </w:rPr>
              <w:t>南通市通州区平潮镇南通轨道交通平东车辆段综合楼物资部410会议室（如有变动，另行通知）。</w:t>
            </w:r>
          </w:p>
          <w:p w14:paraId="20791954">
            <w:pPr>
              <w:pStyle w:val="40"/>
              <w:keepNext w:val="0"/>
              <w:keepLines w:val="0"/>
              <w:widowControl/>
              <w:suppressLineNumbers w:val="0"/>
              <w:snapToGrid/>
              <w:spacing w:before="0" w:beforeAutospacing="0" w:after="0" w:afterAutospacing="0" w:line="360" w:lineRule="auto"/>
              <w:ind w:left="0" w:right="0"/>
              <w:jc w:val="both"/>
              <w:rPr>
                <w:rFonts w:hint="eastAsia" w:ascii="宋体" w:hAnsi="宋体" w:cs="宋体"/>
                <w:sz w:val="21"/>
                <w:szCs w:val="21"/>
                <w:highlight w:val="none"/>
                <w:u w:val="single" w:color="000000"/>
              </w:rPr>
            </w:pPr>
            <w:r>
              <w:rPr>
                <w:rFonts w:hint="eastAsia" w:ascii="宋体" w:hAnsi="宋体" w:cs="宋体"/>
                <w:sz w:val="21"/>
                <w:szCs w:val="21"/>
                <w:highlight w:val="none"/>
                <w:u w:val="single" w:color="000000"/>
              </w:rPr>
              <w:t>注：投标人应派代表（法定代表人或其委托代理人）参加本项目开标会议，法定代表人参加会议时，需出示法定代表人证明原件，同时出示法定代表人证书或其身份证原件；委托代理人参加会议时，需出示法定代表人授权委托书原件，同时出示委托代理人身份证原件，并在签到簿上签名以证明其出席开标会议</w:t>
            </w:r>
            <w:r>
              <w:rPr>
                <w:rFonts w:hint="eastAsia" w:ascii="宋体" w:hAnsi="宋体" w:cs="宋体"/>
                <w:b/>
                <w:bCs/>
                <w:sz w:val="21"/>
                <w:szCs w:val="21"/>
                <w:highlight w:val="none"/>
                <w:u w:val="single" w:color="000000"/>
              </w:rPr>
              <w:t>。如法定代表人或其委托代理人未按要求到场或以上资料携带不齐全，则视为无效投标，投标文件将被拒绝。</w:t>
            </w:r>
          </w:p>
        </w:tc>
      </w:tr>
      <w:tr w14:paraId="5B35FAB4">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5E7E1D0">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5.2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C13CE1B">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开标程序</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7E6689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（1）招标人将于前附表规定的时间和地点公开开标。至投标截止时间，送达投标文件的投标人少于三个的，应停止开标，招标人应向监管部门申请重新组织招标或其他方式定标。</w:t>
            </w:r>
          </w:p>
          <w:p w14:paraId="323E67BE">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2）投标人的法定代表人或其授权代表（以下统称投标人代表）必须按招标文件规定的时间参加开标，开标前须出示本人有效身份证明的原件，投标人法定代表人还须提供并出示法定代表人证明或投标人授权代表还必须同时出示投标授权书原件，以证明授权代表的身份和被授权范围，并由招标人或其委托的招标代理验证确认。</w:t>
            </w:r>
          </w:p>
          <w:p w14:paraId="66BFF8B3">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（3）主持人按下列程序进行第一阶段开标（商务部分）：</w:t>
            </w:r>
          </w:p>
          <w:p w14:paraId="5247A050">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开标会议由招标代理主持，首先宣读开标纪律；</w:t>
            </w:r>
          </w:p>
          <w:p w14:paraId="05C59971">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公布在投标截止时间前所有已递交投标文件的投标人名称；</w:t>
            </w:r>
          </w:p>
          <w:p w14:paraId="7126AF13">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主持人宣布现场主持人、唱标人、记录人等人员信息；</w:t>
            </w:r>
          </w:p>
          <w:p w14:paraId="455EA428">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由所有投标人代表检查所有投标文件密封情况，确认无误签字后，招标代理在监标人、投标人代表和招标人代表的监督下，将对所有投标人的价格部分投标文件（第二阶段开标）进行现场封存，并由投标人代表在封条处签字；</w:t>
            </w:r>
          </w:p>
          <w:p w14:paraId="2A89BB22">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启封商务投标文件（第一阶段开标），按照递交投标文件的顺序进行唱标。投标人名称以及招标人认为需要唱出的其他内容均在唱标时宣布，并记录在案。</w:t>
            </w:r>
          </w:p>
          <w:p w14:paraId="4A9C222D">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在开标过程中由工作人员作开标现场记录，投标人代表应对所有投标人的开标记录签字确认，如有疑义应在唱标完后当场提出，否则理解为没有疑义并确认开标结果。如投标人代表未签字确认，视同其已认可本次开标记录。</w:t>
            </w:r>
          </w:p>
          <w:p w14:paraId="5A516E6B">
            <w:pPr>
              <w:keepNext w:val="0"/>
              <w:keepLines w:val="0"/>
              <w:widowControl/>
              <w:numPr>
                <w:ilvl w:val="0"/>
                <w:numId w:val="7"/>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通知投标人第二阶段开标相关事宜。</w:t>
            </w:r>
          </w:p>
          <w:p w14:paraId="2A0BC93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（4）主持人按下列程序进行第二阶段开标（价格部分）：</w:t>
            </w:r>
          </w:p>
          <w:p w14:paraId="48420018">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招标人和招标代理机构将在商务部分投标文件（第一阶段）评审结束以后组织价格部分投标文件（第二阶段）公开开标；</w:t>
            </w:r>
          </w:p>
          <w:p w14:paraId="727E3012">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价格部分投标文件（第二阶段）开标时，开标会议由招标代理机构主持，进行点名，所有投标人代表均须按通知的时间、地点准时出席；</w:t>
            </w:r>
          </w:p>
          <w:p w14:paraId="03643BFA">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首先宣读开标纪律；</w:t>
            </w:r>
          </w:p>
          <w:p w14:paraId="429E9E01">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由主持人现场公布第一阶段评审结果；</w:t>
            </w:r>
          </w:p>
          <w:p w14:paraId="4F007EB3">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检查所有价格部分投标文件密封情况，确认无误后宣布进入第二阶段价格部分开评标的投标人名单，未进入第二阶段开标的投标人的价格部分投标文件不启封；</w:t>
            </w:r>
          </w:p>
          <w:p w14:paraId="1F366AF0">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经投标人代表签字确认价格册密封情况完好后，开启所有入围第二阶段投标人的价格部分，并由招标代理进行唱标。</w:t>
            </w:r>
          </w:p>
          <w:p w14:paraId="22369288">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第二阶段开标，投标人名称、投标报价以及招标人认为需要唱出的其他内容均在唱标时宣布，并记录在案；</w:t>
            </w:r>
          </w:p>
          <w:p w14:paraId="6433A212">
            <w:pPr>
              <w:keepNext w:val="0"/>
              <w:keepLines w:val="0"/>
              <w:widowControl/>
              <w:numPr>
                <w:ilvl w:val="0"/>
                <w:numId w:val="8"/>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唱标后投标人代表应对开标记录进行签字确认，如有异议应在唱标结束后当场公开提出。如开标记录中的内容与投标文件正本中的内容有不一致时，以投标文件正本为准。</w:t>
            </w:r>
          </w:p>
          <w:p w14:paraId="7EE370FC">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（5）宣布得分情况</w:t>
            </w:r>
          </w:p>
          <w:p w14:paraId="531854B0">
            <w:pPr>
              <w:keepNext w:val="0"/>
              <w:keepLines w:val="0"/>
              <w:widowControl/>
              <w:numPr>
                <w:ilvl w:val="0"/>
                <w:numId w:val="9"/>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招标代理机构汇总商务、报价</w:t>
            </w:r>
            <w:r>
              <w:rPr>
                <w:rFonts w:hint="eastAsia" w:ascii="宋体" w:hAnsi="宋体" w:eastAsia="宋体" w:cs="宋体"/>
                <w:szCs w:val="21"/>
                <w:highlight w:val="none"/>
                <w:lang w:val="en-US" w:eastAsia="zh-CN"/>
              </w:rPr>
              <w:t>两</w:t>
            </w:r>
            <w:r>
              <w:rPr>
                <w:rFonts w:hint="eastAsia" w:ascii="宋体" w:hAnsi="宋体" w:eastAsia="宋体" w:cs="宋体"/>
                <w:szCs w:val="21"/>
                <w:highlight w:val="none"/>
              </w:rPr>
              <w:t>部分得分，形成评审结果。</w:t>
            </w:r>
          </w:p>
          <w:p w14:paraId="376D2E2D">
            <w:pPr>
              <w:keepNext w:val="0"/>
              <w:keepLines w:val="0"/>
              <w:widowControl/>
              <w:numPr>
                <w:ilvl w:val="0"/>
                <w:numId w:val="9"/>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根据评审结果，按照总分得分由低到高的顺序，公布各投标人得分。</w:t>
            </w:r>
          </w:p>
          <w:p w14:paraId="598596EC">
            <w:pPr>
              <w:keepNext w:val="0"/>
              <w:keepLines w:val="0"/>
              <w:widowControl/>
              <w:numPr>
                <w:ilvl w:val="0"/>
                <w:numId w:val="9"/>
              </w:numPr>
              <w:suppressLineNumbers w:val="0"/>
              <w:spacing w:before="0" w:beforeAutospacing="0" w:after="0" w:afterAutospacing="0" w:line="360" w:lineRule="auto"/>
              <w:ind w:right="0" w:firstLine="0"/>
              <w:jc w:val="both"/>
              <w:rPr>
                <w:rFonts w:hint="eastAsia" w:ascii="宋体" w:hAnsi="宋体" w:eastAsia="宋体" w:cs="宋体"/>
                <w:szCs w:val="21"/>
                <w:highlight w:val="none"/>
              </w:rPr>
            </w:pPr>
            <w:r>
              <w:rPr>
                <w:rFonts w:hint="eastAsia" w:ascii="宋体" w:hAnsi="宋体" w:eastAsia="宋体" w:cs="宋体"/>
                <w:szCs w:val="21"/>
                <w:highlight w:val="none"/>
              </w:rPr>
              <w:t>宣布开标会议结束。</w:t>
            </w:r>
          </w:p>
        </w:tc>
      </w:tr>
      <w:tr w14:paraId="45037268">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3E8CBEA">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6.1.1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EAB3E68">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评标委员会的组建</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3283553">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评标委员构成：</w:t>
            </w:r>
            <w:r>
              <w:rPr>
                <w:rFonts w:hint="eastAsia" w:ascii="宋体" w:hAnsi="宋体" w:eastAsia="宋体" w:cs="宋体"/>
                <w:szCs w:val="21"/>
                <w:highlight w:val="none"/>
                <w:u w:val="single"/>
              </w:rPr>
              <w:t xml:space="preserve">  5 人及以上的单数   </w:t>
            </w:r>
          </w:p>
          <w:p w14:paraId="445A248E">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评标专家确定方式：</w:t>
            </w:r>
            <w:r>
              <w:rPr>
                <w:rFonts w:hint="eastAsia" w:ascii="宋体" w:hAnsi="宋体" w:eastAsia="宋体" w:cs="宋体"/>
                <w:highlight w:val="none"/>
              </w:rPr>
              <w:t>由招标人代表在监督部门的监督下从依法设立的评标专家库中随机抽取。</w:t>
            </w:r>
          </w:p>
        </w:tc>
      </w:tr>
      <w:tr w14:paraId="5AB2F842">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A0FD24D">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6.3.2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2598547">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评标委员会推荐中标候选人的人数</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1E3D20A">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推荐中标人候选人人数</w:t>
            </w:r>
            <w:r>
              <w:rPr>
                <w:rFonts w:hint="eastAsia" w:ascii="宋体" w:hAnsi="宋体" w:eastAsia="宋体" w:cs="宋体"/>
                <w:szCs w:val="21"/>
                <w:highlight w:val="none"/>
                <w:u w:val="single"/>
              </w:rPr>
              <w:t xml:space="preserve"> 1人</w:t>
            </w:r>
          </w:p>
        </w:tc>
      </w:tr>
      <w:tr w14:paraId="3F922CB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2C69EAC">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7.1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D3DD923">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中标候选人公示媒介期限</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6690FEE">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公示媒介：招标公告发布媒介</w:t>
            </w:r>
          </w:p>
          <w:p w14:paraId="73848E16">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公示期限：3日</w:t>
            </w:r>
          </w:p>
        </w:tc>
      </w:tr>
      <w:tr w14:paraId="164FBC76">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011A1AE">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7.4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1A4141C">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是否授权评标委员会确定中标人</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77A7CCE">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sym w:font="Wingdings 2" w:char="0052"/>
            </w:r>
            <w:r>
              <w:rPr>
                <w:rFonts w:hint="eastAsia" w:ascii="宋体" w:hAnsi="宋体" w:eastAsia="宋体" w:cs="宋体"/>
                <w:szCs w:val="21"/>
                <w:highlight w:val="none"/>
              </w:rPr>
              <w:t>是</w:t>
            </w:r>
          </w:p>
          <w:p w14:paraId="1BCDB6D5">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sym w:font="Wingdings 2" w:char="00A3"/>
            </w:r>
            <w:r>
              <w:rPr>
                <w:rFonts w:hint="eastAsia" w:ascii="宋体" w:hAnsi="宋体" w:eastAsia="宋体" w:cs="宋体"/>
                <w:kern w:val="2"/>
                <w:szCs w:val="21"/>
                <w:highlight w:val="none"/>
              </w:rPr>
              <w:t>否</w:t>
            </w:r>
          </w:p>
        </w:tc>
      </w:tr>
      <w:tr w14:paraId="723CCF8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02F12F5E">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7.6</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70875D2">
            <w:pPr>
              <w:keepNext w:val="0"/>
              <w:keepLines w:val="0"/>
              <w:widowControl/>
              <w:suppressLineNumbers w:val="0"/>
              <w:spacing w:before="0" w:beforeAutospacing="0" w:after="0" w:afterAutospacing="0" w:line="348"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履约保证金</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550BCDD">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是否要求中标人提交履约保证金</w:t>
            </w:r>
          </w:p>
          <w:p w14:paraId="52743863">
            <w:pPr>
              <w:keepNext w:val="0"/>
              <w:keepLines w:val="0"/>
              <w:widowControl/>
              <w:suppressLineNumbers w:val="0"/>
              <w:spacing w:before="0" w:beforeAutospacing="0" w:after="0" w:afterAutospacing="0" w:line="30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要求，履约保证金的形式：</w:t>
            </w:r>
            <w:r>
              <w:rPr>
                <w:rFonts w:hint="eastAsia" w:ascii="宋体" w:hAnsi="宋体" w:eastAsia="宋体" w:cs="宋体"/>
                <w:szCs w:val="21"/>
                <w:highlight w:val="none"/>
                <w:u w:val="single"/>
              </w:rPr>
              <w:t xml:space="preserve"> 优先采用履约保函。 </w:t>
            </w:r>
          </w:p>
          <w:p w14:paraId="0D8EDA42">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履约保证金的金额：</w:t>
            </w:r>
            <w:r>
              <w:rPr>
                <w:rFonts w:hint="eastAsia" w:ascii="宋体" w:hAnsi="宋体" w:eastAsia="宋体" w:cs="宋体"/>
                <w:szCs w:val="21"/>
                <w:highlight w:val="none"/>
                <w:u w:val="single"/>
              </w:rPr>
              <w:t xml:space="preserve">本项目实行履约担保制度。担保金额为承发包合同总价的5%，以银行保函形式提交。中标人在接到中标通知书10日内，签订合同之前提交履约保证金。出具保函的银行级别必须是国有商业银行或股份制商业银行的分行及以上银行。履约保证金递交后方可签订合同。 </w:t>
            </w:r>
          </w:p>
          <w:p w14:paraId="2B2F10DD">
            <w:pPr>
              <w:keepNext w:val="0"/>
              <w:keepLines w:val="0"/>
              <w:widowControl/>
              <w:suppressLineNumbers w:val="0"/>
              <w:spacing w:before="0" w:beforeAutospacing="0" w:after="0" w:afterAutospacing="0" w:line="348"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sym w:font="Wingdings 2" w:char="00A3"/>
            </w:r>
            <w:r>
              <w:rPr>
                <w:rFonts w:hint="eastAsia" w:ascii="宋体" w:hAnsi="宋体" w:eastAsia="宋体" w:cs="宋体"/>
                <w:szCs w:val="21"/>
                <w:highlight w:val="none"/>
              </w:rPr>
              <w:t>不要求</w:t>
            </w:r>
          </w:p>
        </w:tc>
      </w:tr>
      <w:tr w14:paraId="18BC4CA4">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264096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9</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7D5987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是否采用电子招标投标</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F031469">
            <w:pPr>
              <w:keepNext w:val="0"/>
              <w:keepLines w:val="0"/>
              <w:widowControl/>
              <w:suppressLineNumbers w:val="0"/>
              <w:spacing w:before="0" w:beforeAutospacing="0" w:after="0" w:afterAutospacing="0" w:line="360" w:lineRule="auto"/>
              <w:ind w:left="0" w:right="0"/>
              <w:rPr>
                <w:rFonts w:hint="eastAsia" w:ascii="宋体" w:hAnsi="宋体" w:eastAsia="宋体" w:cs="宋体"/>
                <w:kern w:val="2"/>
                <w:szCs w:val="21"/>
                <w:highlight w:val="none"/>
              </w:rPr>
            </w:pPr>
            <w:r>
              <w:rPr>
                <w:rFonts w:hint="eastAsia" w:ascii="宋体" w:hAnsi="宋体" w:eastAsia="宋体" w:cs="宋体"/>
                <w:szCs w:val="21"/>
                <w:highlight w:val="none"/>
              </w:rPr>
              <w:sym w:font="Wingdings 2" w:char="F052"/>
            </w:r>
            <w:r>
              <w:rPr>
                <w:rFonts w:hint="eastAsia" w:ascii="宋体" w:hAnsi="宋体" w:eastAsia="宋体" w:cs="宋体"/>
                <w:szCs w:val="21"/>
                <w:highlight w:val="none"/>
              </w:rPr>
              <w:t>否</w:t>
            </w:r>
          </w:p>
          <w:p w14:paraId="409D9C49">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kern w:val="2"/>
                <w:szCs w:val="21"/>
                <w:highlight w:val="none"/>
              </w:rPr>
              <w:t>□是，具体要求</w:t>
            </w:r>
          </w:p>
        </w:tc>
      </w:tr>
      <w:tr w14:paraId="6E3E8A66">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FFDA8BC">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w:t>
            </w:r>
          </w:p>
        </w:tc>
        <w:tc>
          <w:tcPr>
            <w:tcW w:w="8390" w:type="dxa"/>
            <w:gridSpan w:val="2"/>
            <w:tcBorders>
              <w:top w:val="single" w:color="auto" w:sz="4" w:space="0"/>
              <w:left w:val="single" w:color="auto" w:sz="4" w:space="0"/>
              <w:bottom w:val="single" w:color="auto" w:sz="4" w:space="0"/>
              <w:right w:val="single" w:color="auto" w:sz="4" w:space="0"/>
            </w:tcBorders>
            <w:noWrap w:val="0"/>
            <w:vAlign w:val="center"/>
          </w:tcPr>
          <w:p w14:paraId="7241BB2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b/>
                <w:szCs w:val="21"/>
                <w:highlight w:val="none"/>
              </w:rPr>
            </w:pPr>
            <w:r>
              <w:rPr>
                <w:rFonts w:hint="eastAsia" w:ascii="宋体" w:hAnsi="宋体" w:eastAsia="宋体" w:cs="宋体"/>
                <w:b/>
                <w:szCs w:val="21"/>
                <w:highlight w:val="none"/>
              </w:rPr>
              <w:t>需要补充的其他内容</w:t>
            </w:r>
          </w:p>
        </w:tc>
      </w:tr>
      <w:tr w14:paraId="71EFC29A">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2AD944F">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5E11AD1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投标文件的封面</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051E0D6">
            <w:pPr>
              <w:keepNext w:val="0"/>
              <w:keepLines w:val="0"/>
              <w:widowControl/>
              <w:suppressLineNumbers w:val="0"/>
              <w:spacing w:before="0" w:beforeAutospacing="0" w:after="0" w:afterAutospacing="0" w:line="360" w:lineRule="auto"/>
              <w:ind w:left="0" w:right="0"/>
              <w:rPr>
                <w:rFonts w:hint="eastAsia" w:ascii="宋体" w:hAnsi="宋体" w:eastAsia="宋体" w:cs="宋体"/>
                <w:szCs w:val="21"/>
                <w:highlight w:val="none"/>
              </w:rPr>
            </w:pPr>
            <w:r>
              <w:rPr>
                <w:rFonts w:hint="eastAsia" w:ascii="宋体" w:hAnsi="宋体" w:eastAsia="宋体" w:cs="宋体"/>
                <w:szCs w:val="21"/>
                <w:highlight w:val="none"/>
              </w:rPr>
              <w:t>投标文件为A4大小，封面格式见本招标文件第六章</w:t>
            </w:r>
          </w:p>
        </w:tc>
      </w:tr>
      <w:tr w14:paraId="5A37C186">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78430ED">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3FC1A29">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投标文件的装订包装</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29C24BF">
            <w:pPr>
              <w:pStyle w:val="22"/>
              <w:keepNext w:val="0"/>
              <w:keepLines w:val="0"/>
              <w:suppressLineNumbers w:val="0"/>
              <w:topLinePunct/>
              <w:spacing w:before="0" w:beforeAutospacing="0" w:after="0" w:afterAutospacing="0" w:line="360" w:lineRule="auto"/>
              <w:ind w:left="0" w:right="0"/>
              <w:rPr>
                <w:rFonts w:hint="eastAsia" w:hAnsi="宋体" w:cs="宋体"/>
                <w:sz w:val="21"/>
                <w:szCs w:val="21"/>
                <w:highlight w:val="none"/>
              </w:rPr>
            </w:pPr>
            <w:r>
              <w:rPr>
                <w:rFonts w:hint="eastAsia" w:hAnsi="宋体" w:cs="宋体"/>
                <w:sz w:val="21"/>
                <w:szCs w:val="21"/>
                <w:highlight w:val="none"/>
              </w:rPr>
              <w:t>1.投标文件均须左侧装订，装订须牢固不易拆散或换页，不得采用活页方式装订，应采用胶装方式装订。</w:t>
            </w:r>
          </w:p>
          <w:p w14:paraId="1637F418">
            <w:pPr>
              <w:pStyle w:val="22"/>
              <w:keepNext w:val="0"/>
              <w:keepLines w:val="0"/>
              <w:suppressLineNumbers w:val="0"/>
              <w:topLinePunct/>
              <w:spacing w:before="0" w:beforeAutospacing="0" w:after="0" w:afterAutospacing="0" w:line="360" w:lineRule="auto"/>
              <w:ind w:left="0" w:right="0"/>
              <w:rPr>
                <w:rFonts w:hint="eastAsia" w:hAnsi="宋体" w:cs="宋体"/>
                <w:szCs w:val="21"/>
                <w:highlight w:val="none"/>
              </w:rPr>
            </w:pPr>
            <w:r>
              <w:rPr>
                <w:rFonts w:hint="eastAsia" w:hAnsi="宋体" w:cs="宋体"/>
                <w:sz w:val="21"/>
                <w:szCs w:val="21"/>
                <w:highlight w:val="none"/>
              </w:rPr>
              <w:t>2.投标文件密封包装；投标人必须按商务部分册、价格部分册分开密封包装，包装使用单层密封袋（箱），由投标人自备，袋（箱）开口处应用密封条进行密封并在骑缝处加盖投标人公章，密封条由投标人自行制作。未密封或密封不符合招标文件规定的投标文件将不予以签收。</w:t>
            </w:r>
          </w:p>
        </w:tc>
      </w:tr>
      <w:tr w14:paraId="26FCFC7D">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8F9FB2F">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23C2B51">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投标文件格式</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D80816D">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投标文件的格式在招标文件第六章中予以明确，投标人应毫无例外地使用该格式编制投标文件（表格可按同样格式扩展和复制）；未有规定格式的，投标人可自行编制。</w:t>
            </w:r>
          </w:p>
          <w:p w14:paraId="3D858115">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投标人应按招标文件要求的格式准确、详细、真实、完整地编制投标文件（包括提供有效的证明材料）。如果投标人在投标文件中提供的相关资料和信息存在虚假和伪造的情形，经招标人查证属实，招标人有权取消该投标人的投标资格，并被记入不良信誉档案。</w:t>
            </w:r>
          </w:p>
        </w:tc>
      </w:tr>
      <w:tr w14:paraId="1900AFB5">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410900D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10.4</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6AE7DC8">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开标</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EF75981">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开标日期及开标地点：</w:t>
            </w:r>
          </w:p>
          <w:p w14:paraId="0C17825E">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第一阶段开标时间：</w:t>
            </w:r>
            <w:r>
              <w:rPr>
                <w:rFonts w:hint="eastAsia" w:ascii="宋体" w:hAnsi="宋体" w:eastAsia="宋体" w:cs="宋体"/>
                <w:szCs w:val="21"/>
                <w:highlight w:val="none"/>
                <w:u w:val="single"/>
              </w:rPr>
              <w:t>2024年</w:t>
            </w:r>
            <w:r>
              <w:rPr>
                <w:rFonts w:hint="eastAsia" w:ascii="宋体" w:hAnsi="宋体" w:eastAsia="宋体" w:cs="宋体"/>
                <w:szCs w:val="21"/>
                <w:highlight w:val="none"/>
                <w:u w:val="single"/>
                <w:lang w:eastAsia="zh-CN"/>
              </w:rPr>
              <w:t>0</w:t>
            </w:r>
            <w:r>
              <w:rPr>
                <w:rFonts w:hint="eastAsia" w:ascii="宋体" w:hAnsi="宋体" w:eastAsia="宋体" w:cs="宋体"/>
                <w:szCs w:val="21"/>
                <w:highlight w:val="none"/>
                <w:u w:val="single"/>
                <w:lang w:val="en-US" w:eastAsia="zh-CN"/>
              </w:rPr>
              <w:t>7</w:t>
            </w:r>
            <w:r>
              <w:rPr>
                <w:rFonts w:hint="eastAsia" w:ascii="宋体" w:hAnsi="宋体" w:eastAsia="宋体" w:cs="宋体"/>
                <w:szCs w:val="21"/>
                <w:highlight w:val="none"/>
                <w:u w:val="single"/>
                <w:lang w:eastAsia="zh-CN"/>
              </w:rPr>
              <w:t>月</w:t>
            </w:r>
            <w:r>
              <w:rPr>
                <w:rFonts w:hint="eastAsia" w:ascii="宋体" w:hAnsi="宋体" w:eastAsia="宋体" w:cs="宋体"/>
                <w:szCs w:val="21"/>
                <w:highlight w:val="none"/>
                <w:u w:val="single"/>
                <w:lang w:val="en-US" w:eastAsia="zh-CN"/>
              </w:rPr>
              <w:t>25</w:t>
            </w:r>
            <w:r>
              <w:rPr>
                <w:rFonts w:hint="eastAsia" w:ascii="宋体" w:hAnsi="宋体" w:eastAsia="宋体" w:cs="宋体"/>
                <w:szCs w:val="21"/>
                <w:highlight w:val="none"/>
                <w:u w:val="single"/>
                <w:lang w:eastAsia="zh-CN"/>
              </w:rPr>
              <w:t>日</w:t>
            </w:r>
            <w:r>
              <w:rPr>
                <w:rFonts w:hint="default" w:ascii="宋体" w:hAnsi="宋体" w:eastAsia="宋体" w:cs="宋体"/>
                <w:szCs w:val="21"/>
                <w:highlight w:val="none"/>
                <w:u w:val="single"/>
              </w:rPr>
              <w:t>14</w:t>
            </w:r>
            <w:r>
              <w:rPr>
                <w:rFonts w:hint="eastAsia" w:ascii="宋体" w:hAnsi="宋体" w:eastAsia="宋体" w:cs="宋体"/>
                <w:szCs w:val="21"/>
                <w:highlight w:val="none"/>
                <w:u w:val="single"/>
              </w:rPr>
              <w:t>时30分（北京时间）</w:t>
            </w:r>
          </w:p>
          <w:p w14:paraId="0051226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第一阶段开标地点：</w:t>
            </w:r>
            <w:r>
              <w:rPr>
                <w:rFonts w:hint="eastAsia" w:ascii="宋体" w:hAnsi="宋体" w:eastAsia="宋体" w:cs="宋体"/>
                <w:szCs w:val="21"/>
                <w:highlight w:val="none"/>
                <w:u w:val="single"/>
              </w:rPr>
              <w:t>南通市通州区平潮镇南通轨道交通平东车辆段综合楼物资部410会议室（如有变动，另行通知）;</w:t>
            </w:r>
          </w:p>
          <w:p w14:paraId="2D40BAD9">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第二阶段开标时间：</w:t>
            </w:r>
            <w:r>
              <w:rPr>
                <w:rFonts w:hint="eastAsia" w:ascii="宋体" w:hAnsi="宋体" w:eastAsia="宋体" w:cs="宋体"/>
                <w:szCs w:val="21"/>
                <w:highlight w:val="none"/>
                <w:u w:val="single"/>
              </w:rPr>
              <w:t>待第一阶段开标时通知；</w:t>
            </w:r>
          </w:p>
          <w:p w14:paraId="08EE9E60">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u w:val="single"/>
              </w:rPr>
            </w:pPr>
            <w:r>
              <w:rPr>
                <w:rFonts w:hint="eastAsia" w:ascii="宋体" w:hAnsi="宋体" w:eastAsia="宋体" w:cs="宋体"/>
                <w:szCs w:val="21"/>
                <w:highlight w:val="none"/>
              </w:rPr>
              <w:t>第二阶段开标地点：</w:t>
            </w:r>
            <w:r>
              <w:rPr>
                <w:rFonts w:hint="eastAsia" w:ascii="宋体" w:hAnsi="宋体" w:eastAsia="宋体" w:cs="宋体"/>
                <w:szCs w:val="21"/>
                <w:highlight w:val="none"/>
                <w:u w:val="single"/>
              </w:rPr>
              <w:t>待第一阶段开标时通知。</w:t>
            </w:r>
          </w:p>
        </w:tc>
      </w:tr>
      <w:tr w14:paraId="2339A71C">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7809FCC">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10.5</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C75443B">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过程保密</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619AA164">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1.开标以后，直到公布授予合同为止，凡有关对投标文件的审查、评标工作，都在保密的情况下进行。任何有关的信息和资料，均不得向投标人或与上述工作无关的人员泄漏。</w:t>
            </w:r>
          </w:p>
          <w:p w14:paraId="6A93C70C">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2.投标人在上述工作过程中对招标人施加影响的任何行为，都可能导致其投标资格被取消。</w:t>
            </w:r>
          </w:p>
        </w:tc>
      </w:tr>
      <w:tr w14:paraId="20C269D0">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31672B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10.6</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FFE099A">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版权</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0661EF4D">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1.中标人对于由其所编制的所有文件拥有版权，招标人拥有相应的使用权。</w:t>
            </w:r>
          </w:p>
          <w:p w14:paraId="6979C347">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2.招标人为本项目的实施，有权使用、复制、印刷、展览及出版此类文件，在此情况下不需取得中标人的许可。中标人不得以知识产权为由，向招标人索取报酬或提出索赔。</w:t>
            </w:r>
          </w:p>
          <w:p w14:paraId="38258D4E">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3.中标人可单独或与他人联合出版有关工程和</w:t>
            </w:r>
            <w:r>
              <w:rPr>
                <w:rFonts w:hint="eastAsia" w:ascii="宋体" w:hAnsi="宋体" w:eastAsia="宋体" w:cs="宋体"/>
                <w:szCs w:val="21"/>
                <w:highlight w:val="none"/>
                <w:lang w:eastAsia="zh-CN"/>
              </w:rPr>
              <w:t>货物</w:t>
            </w:r>
            <w:r>
              <w:rPr>
                <w:rFonts w:hint="eastAsia" w:ascii="宋体" w:hAnsi="宋体" w:eastAsia="宋体" w:cs="宋体"/>
                <w:szCs w:val="21"/>
                <w:highlight w:val="none"/>
              </w:rPr>
              <w:t>的资料，但应得到招标人的书面许可。</w:t>
            </w:r>
          </w:p>
        </w:tc>
      </w:tr>
      <w:tr w14:paraId="207C896D">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776367A4">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10.7</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6CB77F92">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highlight w:val="none"/>
              </w:rPr>
              <w:t>同义词语</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0F4E2C3">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szCs w:val="21"/>
                <w:highlight w:val="none"/>
              </w:rPr>
            </w:pPr>
            <w:r>
              <w:rPr>
                <w:rFonts w:hint="eastAsia" w:ascii="宋体" w:hAnsi="宋体" w:eastAsia="宋体" w:cs="宋体"/>
                <w:szCs w:val="21"/>
                <w:highlight w:val="none"/>
              </w:rPr>
              <w:t>构成招标文件组成部分的“通用合同条款”、“专用合同条款”、“技术标准和要求”等章节中出现的措辞“发包人”和“承包人”，在招标投标阶段应当分别按“招标人”和“投标人”进行理解。</w:t>
            </w:r>
          </w:p>
        </w:tc>
      </w:tr>
      <w:tr w14:paraId="775DB4A9">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2B6C08B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10.8</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157ED9F">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highlight w:val="none"/>
              </w:rPr>
              <w:t>解释权</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533C4C56">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highlight w:val="none"/>
              </w:rPr>
            </w:pPr>
            <w:r>
              <w:rPr>
                <w:rFonts w:hint="eastAsia" w:ascii="宋体" w:hAnsi="宋体" w:eastAsia="宋体" w:cs="宋体"/>
                <w:highlight w:val="none"/>
              </w:rPr>
              <w:t>解释权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tc>
      </w:tr>
      <w:tr w14:paraId="7F2B8E6C">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51228F5F">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10.9</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5BBDAED">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highlight w:val="none"/>
              </w:rPr>
              <w:t>重要说明</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37BA77FC">
            <w:pPr>
              <w:pStyle w:val="360"/>
              <w:keepNext w:val="0"/>
              <w:keepLines w:val="0"/>
              <w:widowControl/>
              <w:suppressLineNumbers w:val="0"/>
              <w:adjustRightInd/>
              <w:snapToGrid/>
              <w:spacing w:before="0" w:beforeAutospacing="0" w:after="0" w:afterAutospacing="0" w:line="360" w:lineRule="auto"/>
              <w:ind w:left="0" w:right="0"/>
              <w:rPr>
                <w:rFonts w:hint="eastAsia"/>
                <w:highlight w:val="none"/>
              </w:rPr>
            </w:pPr>
            <w:r>
              <w:rPr>
                <w:rFonts w:hint="eastAsia"/>
                <w:highlight w:val="none"/>
              </w:rPr>
              <w:t>投标人或者其他利害关系人对于招标投标活动提出异议或投诉的，应当按照《中华人民共和国招标投标法实施条例》的规定进行。</w:t>
            </w:r>
          </w:p>
          <w:p w14:paraId="3D3E6A94">
            <w:pPr>
              <w:pStyle w:val="360"/>
              <w:keepNext w:val="0"/>
              <w:keepLines w:val="0"/>
              <w:widowControl/>
              <w:suppressLineNumbers w:val="0"/>
              <w:adjustRightInd/>
              <w:snapToGrid/>
              <w:spacing w:before="0" w:beforeAutospacing="0" w:after="0" w:afterAutospacing="0" w:line="360" w:lineRule="auto"/>
              <w:ind w:left="0" w:right="0"/>
              <w:rPr>
                <w:rFonts w:hint="eastAsia"/>
                <w:highlight w:val="none"/>
              </w:rPr>
            </w:pPr>
            <w:r>
              <w:rPr>
                <w:rFonts w:hint="eastAsia"/>
                <w:highlight w:val="none"/>
              </w:rPr>
              <w:t>异议函或投诉书未署具异议人或投诉人真实姓名、签字和有效联系方式的，不予受理；以法人名义进行异议或投诉的，异议函或投诉书未经法定代表人签字并加盖公章的，不予受理。</w:t>
            </w:r>
          </w:p>
          <w:p w14:paraId="262D9A4B">
            <w:pPr>
              <w:pStyle w:val="360"/>
              <w:keepNext w:val="0"/>
              <w:keepLines w:val="0"/>
              <w:widowControl/>
              <w:suppressLineNumbers w:val="0"/>
              <w:adjustRightInd/>
              <w:snapToGrid/>
              <w:spacing w:before="0" w:beforeAutospacing="0" w:after="0" w:afterAutospacing="0" w:line="360" w:lineRule="auto"/>
              <w:ind w:left="0" w:right="0"/>
              <w:rPr>
                <w:rFonts w:hint="eastAsia"/>
                <w:highlight w:val="none"/>
              </w:rPr>
            </w:pPr>
            <w:r>
              <w:rPr>
                <w:rFonts w:hint="eastAsia"/>
                <w:highlight w:val="none"/>
              </w:rPr>
              <w:t>投标人或者其他利害关系人捏造事实、伪造材料或者以非法手段取得证明材料进行投诉，给他人造成损失的，依法承担赔偿责任。同时将被列入不良记录名单，在一至三年内禁止其参与招标人所有项目的招投标活动。</w:t>
            </w:r>
          </w:p>
        </w:tc>
      </w:tr>
      <w:tr w14:paraId="2A5A2E72">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54378F3">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10.10</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7897856A">
            <w:pPr>
              <w:pStyle w:val="19"/>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highlight w:val="none"/>
              </w:rPr>
              <w:t>词语定义</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1D10E985">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highlight w:val="none"/>
              </w:rPr>
            </w:pPr>
            <w:r>
              <w:rPr>
                <w:rFonts w:hint="eastAsia" w:ascii="宋体" w:hAnsi="宋体" w:eastAsia="宋体" w:cs="宋体"/>
                <w:kern w:val="2"/>
                <w:szCs w:val="21"/>
                <w:highlight w:val="none"/>
              </w:rPr>
              <w:t>本招标文件中出现的关于</w:t>
            </w:r>
            <w:r>
              <w:rPr>
                <w:rFonts w:hint="eastAsia" w:ascii="宋体" w:hAnsi="宋体" w:eastAsia="宋体" w:cs="宋体"/>
                <w:b/>
                <w:bCs/>
                <w:kern w:val="2"/>
                <w:szCs w:val="21"/>
                <w:highlight w:val="none"/>
                <w:u w:val="single"/>
              </w:rPr>
              <w:t>城市轨道交通</w:t>
            </w:r>
            <w:r>
              <w:rPr>
                <w:rFonts w:hint="eastAsia" w:ascii="宋体" w:hAnsi="宋体" w:eastAsia="宋体" w:cs="宋体"/>
                <w:kern w:val="2"/>
                <w:szCs w:val="21"/>
                <w:highlight w:val="none"/>
              </w:rPr>
              <w:t>的名词术语，招标文件未另行规定的，应根据中华人民共和国行业标准《城市公共交通分类标准（CJJ-T 114-2007）》的规定来解释（城市轨道交通含地铁系统、轻轨系统、单轨系统、有轨电车、磁浮系统、自动导向轨道系统及市域快速轨道系统）。</w:t>
            </w:r>
          </w:p>
        </w:tc>
      </w:tr>
      <w:tr w14:paraId="706FE91E">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149B8A8F">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10.11</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6E0612E">
            <w:pPr>
              <w:pStyle w:val="19"/>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bCs/>
                <w:szCs w:val="21"/>
                <w:highlight w:val="none"/>
              </w:rPr>
              <w:t>投诉与监督</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8437580">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bCs/>
                <w:szCs w:val="21"/>
                <w:highlight w:val="none"/>
              </w:rPr>
            </w:pPr>
            <w:r>
              <w:rPr>
                <w:rFonts w:hint="eastAsia" w:ascii="宋体" w:hAnsi="宋体" w:eastAsia="宋体" w:cs="宋体"/>
                <w:bCs/>
                <w:szCs w:val="21"/>
                <w:highlight w:val="none"/>
              </w:rPr>
              <w:t>1、招投标活动异议受理</w:t>
            </w:r>
          </w:p>
          <w:p w14:paraId="78305DAA">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bCs/>
                <w:szCs w:val="21"/>
                <w:highlight w:val="none"/>
              </w:rPr>
            </w:pPr>
            <w:r>
              <w:rPr>
                <w:rFonts w:hint="eastAsia" w:ascii="宋体" w:hAnsi="宋体" w:eastAsia="宋体" w:cs="宋体"/>
                <w:bCs/>
                <w:szCs w:val="21"/>
                <w:highlight w:val="none"/>
              </w:rPr>
              <w:t>招标人内部监督部门：</w:t>
            </w:r>
            <w:r>
              <w:rPr>
                <w:rFonts w:hint="eastAsia" w:ascii="Times New Roman" w:hAnsi="Times New Roman" w:cs="Times New Roman"/>
                <w:highlight w:val="none"/>
                <w:u w:val="single"/>
              </w:rPr>
              <w:t>南通轨道交通集团有限公司运营分公司纪检监督部</w:t>
            </w:r>
          </w:p>
          <w:p w14:paraId="42D691D2">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bCs/>
                <w:szCs w:val="21"/>
                <w:highlight w:val="none"/>
              </w:rPr>
            </w:pPr>
            <w:r>
              <w:rPr>
                <w:rFonts w:hint="eastAsia" w:ascii="宋体" w:hAnsi="宋体" w:eastAsia="宋体" w:cs="宋体"/>
                <w:bCs/>
                <w:szCs w:val="21"/>
                <w:highlight w:val="none"/>
              </w:rPr>
              <w:t>联系方式：</w:t>
            </w:r>
            <w:r>
              <w:rPr>
                <w:rFonts w:hint="eastAsia" w:ascii="Times New Roman" w:hAnsi="Times New Roman" w:cs="Times New Roman"/>
                <w:highlight w:val="none"/>
                <w:u w:val="single"/>
              </w:rPr>
              <w:t>0513-69888665</w:t>
            </w:r>
          </w:p>
          <w:p w14:paraId="6F3581DA">
            <w:pPr>
              <w:keepNext w:val="0"/>
              <w:keepLines w:val="0"/>
              <w:widowControl/>
              <w:suppressLineNumbers w:val="0"/>
              <w:spacing w:before="0" w:beforeAutospacing="0" w:after="0" w:afterAutospacing="0" w:line="360" w:lineRule="auto"/>
              <w:ind w:left="0" w:right="0"/>
              <w:jc w:val="both"/>
              <w:rPr>
                <w:rFonts w:hint="eastAsia" w:ascii="Times New Roman" w:hAnsi="Times New Roman" w:cs="Times New Roman"/>
                <w:kern w:val="2"/>
                <w:szCs w:val="21"/>
                <w:highlight w:val="none"/>
                <w:u w:val="single"/>
              </w:rPr>
            </w:pPr>
            <w:r>
              <w:rPr>
                <w:rFonts w:hint="eastAsia" w:ascii="宋体" w:hAnsi="宋体" w:eastAsia="宋体" w:cs="宋体"/>
                <w:bCs/>
                <w:szCs w:val="21"/>
                <w:highlight w:val="none"/>
              </w:rPr>
              <w:t>通信地址：</w:t>
            </w:r>
            <w:r>
              <w:rPr>
                <w:rFonts w:hint="eastAsia" w:ascii="Times New Roman" w:hAnsi="Times New Roman" w:cs="Times New Roman"/>
                <w:kern w:val="2"/>
                <w:szCs w:val="21"/>
                <w:highlight w:val="none"/>
                <w:u w:val="single"/>
              </w:rPr>
              <w:t>南通市通州区平潮镇南通轨道交通平东车辆段综合楼5楼</w:t>
            </w:r>
          </w:p>
          <w:p w14:paraId="2F58D8ED">
            <w:pPr>
              <w:keepNext w:val="0"/>
              <w:keepLines w:val="0"/>
              <w:widowControl/>
              <w:suppressLineNumbers w:val="0"/>
              <w:spacing w:before="0" w:beforeAutospacing="0" w:after="0" w:afterAutospacing="0" w:line="360" w:lineRule="auto"/>
              <w:ind w:left="0" w:right="0"/>
              <w:jc w:val="both"/>
              <w:rPr>
                <w:rFonts w:hint="eastAsia" w:ascii="宋体" w:hAnsi="宋体" w:eastAsia="宋体" w:cs="宋体"/>
                <w:bCs/>
                <w:szCs w:val="21"/>
                <w:highlight w:val="none"/>
              </w:rPr>
            </w:pPr>
            <w:r>
              <w:rPr>
                <w:rFonts w:hint="eastAsia" w:ascii="宋体" w:hAnsi="宋体" w:eastAsia="宋体" w:cs="宋体"/>
                <w:bCs/>
                <w:szCs w:val="21"/>
                <w:highlight w:val="none"/>
              </w:rPr>
              <w:t>备注：投标人或者其他利害关系人对于招标投标活动提出异议或投诉的，应当按照《中华人民共和国招标投标法实施条例》。</w:t>
            </w:r>
          </w:p>
          <w:p w14:paraId="3D9F409B">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highlight w:val="none"/>
              </w:rPr>
            </w:pPr>
            <w:r>
              <w:rPr>
                <w:rFonts w:hint="eastAsia" w:ascii="宋体" w:hAnsi="宋体" w:eastAsia="宋体" w:cs="宋体"/>
                <w:bCs/>
                <w:szCs w:val="21"/>
                <w:highlight w:val="none"/>
              </w:rPr>
              <w:t>异议函或投诉书未署具异议人或投诉人真实姓名、签字和有效联系方式的，不予受理；以法人名义进行异议或投诉的，异议函或投诉书未经法定代表人签字并加盖公章的，不予受理（异议函的格式详见《江苏省房屋建筑和市政基础设施工程招标投标活动异议与投诉处理实施办法》）。</w:t>
            </w:r>
          </w:p>
        </w:tc>
      </w:tr>
      <w:tr w14:paraId="197A2BB5">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6D3B7BA5">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10.12</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2C6D7347">
            <w:pPr>
              <w:pStyle w:val="19"/>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highlight w:val="none"/>
              </w:rPr>
              <w:t>企业重组</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7FFDB712">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1.重组方式注册的新企业其</w:t>
            </w:r>
            <w:r>
              <w:rPr>
                <w:rFonts w:hint="eastAsia" w:ascii="宋体" w:hAnsi="宋体" w:eastAsia="宋体" w:cs="宋体"/>
                <w:kern w:val="2"/>
                <w:szCs w:val="21"/>
                <w:highlight w:val="none"/>
                <w:lang w:val="en-US" w:eastAsia="zh-CN"/>
              </w:rPr>
              <w:t>项目</w:t>
            </w:r>
            <w:r>
              <w:rPr>
                <w:rFonts w:hint="eastAsia" w:ascii="宋体" w:hAnsi="宋体" w:eastAsia="宋体" w:cs="宋体"/>
                <w:kern w:val="2"/>
                <w:szCs w:val="21"/>
                <w:highlight w:val="none"/>
              </w:rPr>
              <w:t>业绩按以下原则评定：</w:t>
            </w:r>
          </w:p>
          <w:p w14:paraId="3257954A">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重组并入新企业的公司在新企业注册成立前（以新企业法人营业执照发证时间为准），可以认定为新企业业绩，并在开标时提供以下资料：</w:t>
            </w:r>
          </w:p>
          <w:p w14:paraId="27D4114D">
            <w:pPr>
              <w:pStyle w:val="19"/>
              <w:keepNext w:val="0"/>
              <w:keepLines w:val="0"/>
              <w:widowControl/>
              <w:numPr>
                <w:ilvl w:val="0"/>
                <w:numId w:val="10"/>
              </w:numPr>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投标人关于新企业重组情况的说明；</w:t>
            </w:r>
          </w:p>
          <w:p w14:paraId="53F6A8CE">
            <w:pPr>
              <w:pStyle w:val="19"/>
              <w:keepNext w:val="0"/>
              <w:keepLines w:val="0"/>
              <w:widowControl/>
              <w:numPr>
                <w:ilvl w:val="0"/>
                <w:numId w:val="10"/>
              </w:numPr>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证明投标人通过重组方式成立的相关文件；</w:t>
            </w:r>
          </w:p>
          <w:p w14:paraId="45897675">
            <w:pPr>
              <w:pStyle w:val="19"/>
              <w:keepNext w:val="0"/>
              <w:keepLines w:val="0"/>
              <w:widowControl/>
              <w:numPr>
                <w:ilvl w:val="0"/>
                <w:numId w:val="10"/>
              </w:numPr>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lang w:val="en-US" w:eastAsia="zh-CN"/>
              </w:rPr>
              <w:t>项目</w:t>
            </w:r>
            <w:r>
              <w:rPr>
                <w:rFonts w:hint="eastAsia" w:ascii="宋体" w:hAnsi="宋体" w:eastAsia="宋体" w:cs="宋体"/>
                <w:kern w:val="2"/>
                <w:szCs w:val="21"/>
                <w:highlight w:val="none"/>
              </w:rPr>
              <w:t>中标通知书、施工合同及竣工验收文件（或备案文件）或者业主证明等；</w:t>
            </w:r>
          </w:p>
          <w:p w14:paraId="1848EDBB">
            <w:pPr>
              <w:pStyle w:val="19"/>
              <w:keepNext w:val="0"/>
              <w:keepLines w:val="0"/>
              <w:widowControl/>
              <w:numPr>
                <w:ilvl w:val="0"/>
                <w:numId w:val="10"/>
              </w:numPr>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重组后继续完成的项目，还应当同时提供业主（须与该项目合同中项目业主一致）出具的该</w:t>
            </w:r>
            <w:r>
              <w:rPr>
                <w:rFonts w:hint="eastAsia" w:ascii="宋体" w:hAnsi="宋体" w:eastAsia="宋体" w:cs="宋体"/>
                <w:kern w:val="2"/>
                <w:szCs w:val="21"/>
                <w:highlight w:val="none"/>
                <w:lang w:val="en-US" w:eastAsia="zh-CN"/>
              </w:rPr>
              <w:t>项目</w:t>
            </w:r>
            <w:r>
              <w:rPr>
                <w:rFonts w:hint="eastAsia" w:ascii="宋体" w:hAnsi="宋体" w:eastAsia="宋体" w:cs="宋体"/>
                <w:kern w:val="2"/>
                <w:szCs w:val="21"/>
                <w:highlight w:val="none"/>
              </w:rPr>
              <w:t>由重组后新企业实施的证明材料。</w:t>
            </w:r>
          </w:p>
          <w:p w14:paraId="3063041A">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以上资料须同时提供，业绩证明材料符合本办法规定的业绩认定要求，否则相关业绩不予认可。</w:t>
            </w:r>
          </w:p>
          <w:p w14:paraId="5BFE48F8">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highlight w:val="none"/>
              </w:rPr>
            </w:pPr>
            <w:r>
              <w:rPr>
                <w:rFonts w:hint="eastAsia" w:ascii="宋体" w:hAnsi="宋体" w:eastAsia="宋体" w:cs="宋体"/>
                <w:kern w:val="2"/>
                <w:szCs w:val="21"/>
                <w:highlight w:val="none"/>
              </w:rPr>
              <w:t>2.名称变更的企业参与投标，应当提供注册地工商行政主管部门出具的企业名称变更的证明材料，否则名称变更前的企业业绩不予认可。</w:t>
            </w:r>
          </w:p>
        </w:tc>
      </w:tr>
      <w:tr w14:paraId="11FD2F4D">
        <w:tblPrEx>
          <w:tblCellMar>
            <w:top w:w="0" w:type="dxa"/>
            <w:left w:w="108" w:type="dxa"/>
            <w:bottom w:w="0" w:type="dxa"/>
            <w:right w:w="108" w:type="dxa"/>
          </w:tblCellMar>
        </w:tblPrEx>
        <w:trPr>
          <w:trHeight w:val="20" w:hRule="atLeast"/>
          <w:jc w:val="center"/>
        </w:trPr>
        <w:tc>
          <w:tcPr>
            <w:tcW w:w="1007" w:type="dxa"/>
            <w:tcBorders>
              <w:top w:val="single" w:color="auto" w:sz="4" w:space="0"/>
              <w:left w:val="single" w:color="auto" w:sz="4" w:space="0"/>
              <w:bottom w:val="single" w:color="auto" w:sz="4" w:space="0"/>
              <w:right w:val="single" w:color="auto" w:sz="4" w:space="0"/>
            </w:tcBorders>
            <w:noWrap w:val="0"/>
            <w:vAlign w:val="center"/>
          </w:tcPr>
          <w:p w14:paraId="32AF9F26">
            <w:pPr>
              <w:keepNext w:val="0"/>
              <w:keepLines w:val="0"/>
              <w:widowControl/>
              <w:suppressLineNumbers w:val="0"/>
              <w:spacing w:before="0" w:beforeAutospacing="0" w:after="0" w:afterAutospacing="0" w:line="360" w:lineRule="auto"/>
              <w:ind w:left="0" w:right="0"/>
              <w:jc w:val="center"/>
              <w:rPr>
                <w:rFonts w:hint="eastAsia" w:ascii="宋体" w:hAnsi="宋体" w:eastAsia="宋体" w:cs="宋体"/>
                <w:szCs w:val="21"/>
                <w:highlight w:val="none"/>
              </w:rPr>
            </w:pPr>
            <w:r>
              <w:rPr>
                <w:rFonts w:hint="eastAsia" w:ascii="宋体" w:hAnsi="宋体" w:eastAsia="宋体" w:cs="宋体"/>
                <w:szCs w:val="21"/>
                <w:highlight w:val="none"/>
              </w:rPr>
              <w:t>10.13</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12491933">
            <w:pPr>
              <w:pStyle w:val="19"/>
              <w:keepNext w:val="0"/>
              <w:keepLines w:val="0"/>
              <w:widowControl/>
              <w:suppressLineNumbers w:val="0"/>
              <w:spacing w:before="0" w:beforeAutospacing="0" w:after="0" w:afterAutospacing="0" w:line="360" w:lineRule="auto"/>
              <w:ind w:left="0" w:right="0"/>
              <w:jc w:val="center"/>
              <w:rPr>
                <w:rFonts w:hint="eastAsia" w:ascii="宋体" w:hAnsi="宋体" w:eastAsia="宋体" w:cs="宋体"/>
                <w:highlight w:val="none"/>
              </w:rPr>
            </w:pPr>
            <w:r>
              <w:rPr>
                <w:rFonts w:hint="eastAsia" w:ascii="宋体" w:hAnsi="宋体" w:eastAsia="宋体" w:cs="宋体"/>
                <w:highlight w:val="none"/>
              </w:rPr>
              <w:t>合同签订</w:t>
            </w:r>
          </w:p>
        </w:tc>
        <w:tc>
          <w:tcPr>
            <w:tcW w:w="5461" w:type="dxa"/>
            <w:tcBorders>
              <w:top w:val="single" w:color="auto" w:sz="4" w:space="0"/>
              <w:left w:val="single" w:color="auto" w:sz="4" w:space="0"/>
              <w:bottom w:val="single" w:color="auto" w:sz="4" w:space="0"/>
              <w:right w:val="single" w:color="auto" w:sz="4" w:space="0"/>
            </w:tcBorders>
            <w:noWrap w:val="0"/>
            <w:vAlign w:val="center"/>
          </w:tcPr>
          <w:p w14:paraId="28A6409F">
            <w:pPr>
              <w:pStyle w:val="19"/>
              <w:keepNext w:val="0"/>
              <w:keepLines w:val="0"/>
              <w:widowControl/>
              <w:suppressLineNumbers w:val="0"/>
              <w:spacing w:before="0" w:beforeAutospacing="0" w:after="0" w:afterAutospacing="0" w:line="360" w:lineRule="auto"/>
              <w:ind w:left="0" w:right="0"/>
              <w:jc w:val="both"/>
              <w:rPr>
                <w:rFonts w:hint="eastAsia" w:ascii="宋体" w:hAnsi="宋体" w:eastAsia="宋体" w:cs="宋体"/>
                <w:kern w:val="2"/>
                <w:szCs w:val="21"/>
                <w:highlight w:val="none"/>
              </w:rPr>
            </w:pPr>
            <w:r>
              <w:rPr>
                <w:rFonts w:hint="eastAsia" w:ascii="宋体" w:hAnsi="宋体" w:eastAsia="宋体" w:cs="宋体"/>
                <w:kern w:val="2"/>
                <w:szCs w:val="21"/>
                <w:highlight w:val="none"/>
              </w:rPr>
              <w:t>本合同和南通轨道交通集团有限公司运营分公司签订。</w:t>
            </w:r>
          </w:p>
        </w:tc>
      </w:tr>
    </w:tbl>
    <w:p w14:paraId="700B12FB">
      <w:pPr>
        <w:rPr>
          <w:highlight w:val="none"/>
        </w:rPr>
      </w:pPr>
    </w:p>
    <w:p w14:paraId="2A8C5EEB">
      <w:pPr>
        <w:rPr>
          <w:rFonts w:eastAsia="黑体"/>
          <w:b/>
          <w:bCs/>
          <w:sz w:val="32"/>
          <w:szCs w:val="32"/>
          <w:highlight w:val="none"/>
        </w:rPr>
      </w:pPr>
      <w:r>
        <w:rPr>
          <w:highlight w:val="none"/>
        </w:rPr>
        <w:br w:type="page"/>
      </w:r>
      <w:bookmarkStart w:id="164" w:name="_Toc3707"/>
      <w:bookmarkStart w:id="165" w:name="_Toc24227"/>
      <w:bookmarkStart w:id="166" w:name="_Toc1034"/>
      <w:bookmarkStart w:id="167" w:name="_Toc4763"/>
      <w:bookmarkStart w:id="168" w:name="_Toc3345"/>
      <w:bookmarkStart w:id="169" w:name="_Toc15114"/>
      <w:bookmarkStart w:id="170" w:name="_Toc18463"/>
      <w:bookmarkStart w:id="171" w:name="_Toc29743"/>
      <w:bookmarkStart w:id="172" w:name="_Toc29514"/>
      <w:bookmarkStart w:id="173" w:name="_Toc1399"/>
      <w:bookmarkStart w:id="174" w:name="_Toc23635"/>
      <w:bookmarkStart w:id="175" w:name="_Toc28670"/>
      <w:bookmarkStart w:id="176" w:name="_Toc514430354"/>
      <w:bookmarkStart w:id="177" w:name="_Toc7460"/>
      <w:r>
        <w:rPr>
          <w:rFonts w:eastAsia="黑体"/>
          <w:b/>
          <w:bCs/>
          <w:sz w:val="32"/>
          <w:szCs w:val="32"/>
          <w:highlight w:val="none"/>
        </w:rPr>
        <w:t>总则</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352D5AC9">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78" w:name="_Toc23583"/>
      <w:bookmarkStart w:id="179" w:name="_Toc14545"/>
      <w:bookmarkStart w:id="180" w:name="_Toc2026"/>
      <w:bookmarkStart w:id="181" w:name="_Toc54368791"/>
      <w:bookmarkStart w:id="182" w:name="_Toc59896589"/>
      <w:bookmarkStart w:id="183" w:name="_Toc54329056"/>
      <w:bookmarkStart w:id="184" w:name="_Toc24120"/>
      <w:bookmarkStart w:id="185" w:name="_Toc54372560"/>
      <w:bookmarkStart w:id="186" w:name="_Toc455145883"/>
      <w:bookmarkStart w:id="187" w:name="_Toc3853"/>
      <w:bookmarkStart w:id="188" w:name="_Toc13090"/>
      <w:bookmarkStart w:id="189" w:name="_Toc55639298"/>
      <w:bookmarkStart w:id="190" w:name="_Toc54371976"/>
      <w:bookmarkStart w:id="191" w:name="_Toc55707566"/>
      <w:bookmarkStart w:id="192" w:name="_Toc467764182"/>
      <w:bookmarkStart w:id="193" w:name="_Toc56409000"/>
      <w:bookmarkStart w:id="194" w:name="_Toc54318866"/>
      <w:bookmarkStart w:id="195" w:name="_Toc54372142"/>
      <w:bookmarkStart w:id="196" w:name="_Toc1099"/>
      <w:bookmarkStart w:id="197" w:name="_Toc24001"/>
      <w:bookmarkStart w:id="198" w:name="_Toc27371"/>
      <w:bookmarkStart w:id="199" w:name="_Toc20007"/>
      <w:bookmarkStart w:id="200" w:name="_Toc59900860"/>
      <w:bookmarkStart w:id="201" w:name="_Toc56153747"/>
      <w:bookmarkStart w:id="202" w:name="_Toc18169"/>
      <w:bookmarkStart w:id="203" w:name="_Toc19246"/>
      <w:bookmarkStart w:id="204" w:name="_Toc54330885"/>
      <w:bookmarkStart w:id="205" w:name="_Toc3333"/>
      <w:bookmarkStart w:id="206" w:name="_Toc56141785"/>
      <w:bookmarkStart w:id="207" w:name="_Toc30421"/>
      <w:bookmarkStart w:id="208" w:name="_Toc56138975"/>
      <w:bookmarkStart w:id="209" w:name="_Toc514430355"/>
      <w:bookmarkStart w:id="210" w:name="_Toc25425"/>
      <w:bookmarkStart w:id="211" w:name="_Toc25947971"/>
      <w:bookmarkStart w:id="212" w:name="_Toc55654433"/>
      <w:bookmarkStart w:id="213" w:name="_Toc55705061"/>
      <w:bookmarkStart w:id="214" w:name="_Toc26108283"/>
      <w:bookmarkStart w:id="215" w:name="_Toc17049"/>
      <w:bookmarkStart w:id="216" w:name="_Toc2812"/>
      <w:r>
        <w:rPr>
          <w:rFonts w:eastAsia="黑体"/>
          <w:kern w:val="2"/>
          <w:sz w:val="28"/>
          <w:szCs w:val="28"/>
          <w:highlight w:val="none"/>
        </w:rPr>
        <w:t>项目概况</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6763F693">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根据《中华人民共和国招标投标法》、《中华人民共和国招标投标法实施条例》等有关法律、法规和规章的规定，本招标项目已具备招标条件，现对</w:t>
      </w:r>
      <w:r>
        <w:rPr>
          <w:rFonts w:hint="eastAsia" w:eastAsia="宋体"/>
          <w:szCs w:val="21"/>
          <w:highlight w:val="none"/>
        </w:rPr>
        <w:t>项目</w:t>
      </w:r>
      <w:r>
        <w:rPr>
          <w:rFonts w:eastAsia="宋体"/>
          <w:szCs w:val="21"/>
          <w:highlight w:val="none"/>
        </w:rPr>
        <w:t>采购进行招标。</w:t>
      </w:r>
    </w:p>
    <w:p w14:paraId="5EF90124">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招标人：见投标人须知前附表。</w:t>
      </w:r>
    </w:p>
    <w:p w14:paraId="547B97DA">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招标代理机构：见投标人须知前附表。</w:t>
      </w:r>
    </w:p>
    <w:p w14:paraId="7CE85EA1">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招标项目名称：见投标人须知前附表。</w:t>
      </w:r>
    </w:p>
    <w:p w14:paraId="3280CDB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工程项目名称：即招标项目所属的工程建设项目，见投标人须知前附表。</w:t>
      </w:r>
    </w:p>
    <w:p w14:paraId="0B41265D">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217" w:name="_Toc25541"/>
      <w:bookmarkStart w:id="218" w:name="_Toc29300"/>
      <w:bookmarkStart w:id="219" w:name="_Toc717"/>
      <w:bookmarkStart w:id="220" w:name="_Toc583"/>
      <w:bookmarkStart w:id="221" w:name="_Toc24898"/>
      <w:bookmarkStart w:id="222" w:name="_Toc22850"/>
      <w:bookmarkStart w:id="223" w:name="_Toc17950"/>
      <w:bookmarkStart w:id="224" w:name="_Toc27993"/>
      <w:bookmarkStart w:id="225" w:name="_Toc17449"/>
      <w:bookmarkStart w:id="226" w:name="_Toc8097"/>
      <w:bookmarkStart w:id="227" w:name="_Toc27151"/>
      <w:bookmarkStart w:id="228" w:name="_Toc9258"/>
      <w:bookmarkStart w:id="229" w:name="_Toc15274"/>
      <w:bookmarkStart w:id="230" w:name="_Toc17143"/>
      <w:bookmarkStart w:id="231" w:name="_Toc514430356"/>
      <w:bookmarkStart w:id="232" w:name="_Toc27245"/>
      <w:bookmarkStart w:id="233" w:name="_Toc3915"/>
      <w:bookmarkStart w:id="234" w:name="_Toc23362"/>
      <w:r>
        <w:rPr>
          <w:rFonts w:eastAsia="黑体"/>
          <w:kern w:val="2"/>
          <w:sz w:val="28"/>
          <w:szCs w:val="28"/>
          <w:highlight w:val="none"/>
        </w:rPr>
        <w:t>招标项目的资金来源和落实情况</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16B34EC5">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资金来源及比例：见投标人须知前附表。</w:t>
      </w:r>
    </w:p>
    <w:p w14:paraId="2706736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资金落实情况：见投标人须知前附表。</w:t>
      </w:r>
    </w:p>
    <w:p w14:paraId="21DFE326">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235" w:name="_Toc25606"/>
      <w:bookmarkStart w:id="236" w:name="_Toc20047"/>
      <w:bookmarkStart w:id="237" w:name="_Toc12867"/>
      <w:bookmarkStart w:id="238" w:name="_Toc30509"/>
      <w:bookmarkStart w:id="239" w:name="_Toc514430357"/>
      <w:bookmarkStart w:id="240" w:name="_Toc27850"/>
      <w:bookmarkStart w:id="241" w:name="_Toc4703"/>
      <w:bookmarkStart w:id="242" w:name="_Toc32193"/>
      <w:bookmarkStart w:id="243" w:name="_Toc999"/>
      <w:bookmarkStart w:id="244" w:name="_Toc8753"/>
      <w:bookmarkStart w:id="245" w:name="_Toc4864"/>
      <w:bookmarkStart w:id="246" w:name="_Toc17389"/>
      <w:bookmarkStart w:id="247" w:name="_Toc15426"/>
      <w:bookmarkStart w:id="248" w:name="_Toc11137"/>
      <w:bookmarkStart w:id="249" w:name="_Toc8222"/>
      <w:bookmarkStart w:id="250" w:name="_Toc29239"/>
      <w:bookmarkStart w:id="251" w:name="_Toc23952"/>
      <w:bookmarkStart w:id="252" w:name="_Toc11189"/>
      <w:r>
        <w:rPr>
          <w:rFonts w:eastAsia="黑体"/>
          <w:kern w:val="2"/>
          <w:sz w:val="28"/>
          <w:szCs w:val="28"/>
          <w:highlight w:val="none"/>
        </w:rPr>
        <w:t>招标范围、交货期、交货地点和技术性能指标</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14:paraId="7B0E4AF9">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招标范围：见投标人须知前附表。</w:t>
      </w:r>
    </w:p>
    <w:p w14:paraId="6690F441">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交货期：见投标人须知前附表。</w:t>
      </w:r>
    </w:p>
    <w:p w14:paraId="783CBE9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交货地点：见投标人须知前附表。</w:t>
      </w:r>
    </w:p>
    <w:p w14:paraId="2B9CBAE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技术性能指标：见投标人须知前附表。</w:t>
      </w:r>
    </w:p>
    <w:p w14:paraId="4A942D99">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253" w:name="_Toc16076"/>
      <w:bookmarkStart w:id="254" w:name="_Toc8175"/>
      <w:bookmarkStart w:id="255" w:name="_Toc27712"/>
      <w:bookmarkStart w:id="256" w:name="_Toc17468"/>
      <w:bookmarkStart w:id="257" w:name="_Toc514430358"/>
      <w:bookmarkStart w:id="258" w:name="_Toc979"/>
      <w:bookmarkStart w:id="259" w:name="_Toc1525"/>
      <w:bookmarkStart w:id="260" w:name="_Toc27823"/>
      <w:bookmarkStart w:id="261" w:name="_Toc17195"/>
      <w:bookmarkStart w:id="262" w:name="_Toc29978"/>
      <w:bookmarkStart w:id="263" w:name="_Toc25572"/>
      <w:bookmarkStart w:id="264" w:name="_Toc15157"/>
      <w:bookmarkStart w:id="265" w:name="_Toc30039"/>
      <w:bookmarkStart w:id="266" w:name="_Toc29390"/>
      <w:bookmarkStart w:id="267" w:name="_Toc27561"/>
      <w:bookmarkStart w:id="268" w:name="_Toc10759"/>
      <w:bookmarkStart w:id="269" w:name="_Toc21369"/>
      <w:bookmarkStart w:id="270" w:name="_Toc7422"/>
      <w:r>
        <w:rPr>
          <w:rFonts w:eastAsia="黑体"/>
          <w:kern w:val="2"/>
          <w:sz w:val="28"/>
          <w:szCs w:val="28"/>
          <w:highlight w:val="none"/>
        </w:rPr>
        <w:t>投标人资格要求</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14:paraId="0E503CDB">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投标人应具备承担本招标项目资质条件、能力和信誉：</w:t>
      </w:r>
    </w:p>
    <w:p w14:paraId="55DDED83">
      <w:pPr>
        <w:spacing w:line="360" w:lineRule="auto"/>
        <w:ind w:firstLine="420" w:firstLineChars="200"/>
        <w:rPr>
          <w:sz w:val="20"/>
          <w:szCs w:val="20"/>
          <w:highlight w:val="none"/>
        </w:rPr>
      </w:pPr>
      <w:r>
        <w:rPr>
          <w:rFonts w:eastAsia="宋体"/>
          <w:szCs w:val="21"/>
          <w:highlight w:val="none"/>
        </w:rPr>
        <w:t>（</w:t>
      </w:r>
      <w:r>
        <w:rPr>
          <w:rFonts w:eastAsia="Times New Roman"/>
          <w:szCs w:val="21"/>
          <w:highlight w:val="none"/>
        </w:rPr>
        <w:t>1</w:t>
      </w:r>
      <w:r>
        <w:rPr>
          <w:rFonts w:eastAsia="宋体"/>
          <w:szCs w:val="21"/>
          <w:highlight w:val="none"/>
        </w:rPr>
        <w:t>）资质要求：见投标人须知前附表；</w:t>
      </w:r>
    </w:p>
    <w:p w14:paraId="1477132F">
      <w:pPr>
        <w:spacing w:line="360" w:lineRule="auto"/>
        <w:ind w:firstLine="420" w:firstLineChars="200"/>
        <w:rPr>
          <w:sz w:val="20"/>
          <w:szCs w:val="20"/>
          <w:highlight w:val="none"/>
        </w:rPr>
      </w:pPr>
      <w:r>
        <w:rPr>
          <w:rFonts w:eastAsia="宋体"/>
          <w:szCs w:val="21"/>
          <w:highlight w:val="none"/>
        </w:rPr>
        <w:t>（</w:t>
      </w:r>
      <w:r>
        <w:rPr>
          <w:rFonts w:eastAsia="Times New Roman"/>
          <w:szCs w:val="21"/>
          <w:highlight w:val="none"/>
        </w:rPr>
        <w:t>2</w:t>
      </w:r>
      <w:r>
        <w:rPr>
          <w:rFonts w:eastAsia="宋体"/>
          <w:szCs w:val="21"/>
          <w:highlight w:val="none"/>
        </w:rPr>
        <w:t>）财务要求：见投标人须知前附表；</w:t>
      </w:r>
    </w:p>
    <w:p w14:paraId="44C5ED75">
      <w:pPr>
        <w:spacing w:line="360" w:lineRule="auto"/>
        <w:ind w:firstLine="420" w:firstLineChars="200"/>
        <w:rPr>
          <w:sz w:val="20"/>
          <w:szCs w:val="20"/>
          <w:highlight w:val="none"/>
        </w:rPr>
      </w:pPr>
      <w:r>
        <w:rPr>
          <w:rFonts w:eastAsia="宋体"/>
          <w:szCs w:val="21"/>
          <w:highlight w:val="none"/>
        </w:rPr>
        <w:t>（</w:t>
      </w:r>
      <w:r>
        <w:rPr>
          <w:rFonts w:eastAsia="Times New Roman"/>
          <w:szCs w:val="21"/>
          <w:highlight w:val="none"/>
        </w:rPr>
        <w:t>3</w:t>
      </w:r>
      <w:r>
        <w:rPr>
          <w:rFonts w:eastAsia="宋体"/>
          <w:szCs w:val="21"/>
          <w:highlight w:val="none"/>
        </w:rPr>
        <w:t>）业绩要求：见投标人须知前附表；</w:t>
      </w:r>
    </w:p>
    <w:p w14:paraId="558E6763">
      <w:pPr>
        <w:spacing w:line="360" w:lineRule="auto"/>
        <w:ind w:firstLine="420" w:firstLineChars="200"/>
        <w:rPr>
          <w:sz w:val="20"/>
          <w:szCs w:val="20"/>
          <w:highlight w:val="none"/>
        </w:rPr>
      </w:pPr>
      <w:r>
        <w:rPr>
          <w:rFonts w:eastAsia="宋体"/>
          <w:szCs w:val="21"/>
          <w:highlight w:val="none"/>
        </w:rPr>
        <w:t>（</w:t>
      </w:r>
      <w:r>
        <w:rPr>
          <w:rFonts w:eastAsia="Times New Roman"/>
          <w:szCs w:val="21"/>
          <w:highlight w:val="none"/>
        </w:rPr>
        <w:t>4</w:t>
      </w:r>
      <w:r>
        <w:rPr>
          <w:rFonts w:eastAsia="宋体"/>
          <w:szCs w:val="21"/>
          <w:highlight w:val="none"/>
        </w:rPr>
        <w:t>）信誉要求：见投标人须知前附表；</w:t>
      </w:r>
    </w:p>
    <w:p w14:paraId="6AD713BE">
      <w:pPr>
        <w:spacing w:line="360" w:lineRule="auto"/>
        <w:ind w:firstLine="420" w:firstLineChars="200"/>
        <w:rPr>
          <w:sz w:val="20"/>
          <w:szCs w:val="20"/>
          <w:highlight w:val="none"/>
        </w:rPr>
      </w:pPr>
      <w:r>
        <w:rPr>
          <w:rFonts w:eastAsia="宋体"/>
          <w:szCs w:val="21"/>
          <w:highlight w:val="none"/>
        </w:rPr>
        <w:t>（</w:t>
      </w:r>
      <w:r>
        <w:rPr>
          <w:rFonts w:eastAsia="Times New Roman"/>
          <w:szCs w:val="21"/>
          <w:highlight w:val="none"/>
        </w:rPr>
        <w:t>5</w:t>
      </w:r>
      <w:r>
        <w:rPr>
          <w:rFonts w:eastAsia="宋体"/>
          <w:szCs w:val="21"/>
          <w:highlight w:val="none"/>
        </w:rPr>
        <w:t>）其他要求：见投标人须知前附表。</w:t>
      </w:r>
    </w:p>
    <w:p w14:paraId="01EE8B8E">
      <w:pPr>
        <w:spacing w:line="360" w:lineRule="auto"/>
        <w:ind w:firstLine="420" w:firstLineChars="200"/>
        <w:rPr>
          <w:rFonts w:eastAsia="宋体"/>
          <w:szCs w:val="21"/>
          <w:highlight w:val="none"/>
        </w:rPr>
      </w:pPr>
      <w:r>
        <w:rPr>
          <w:rFonts w:eastAsia="宋体"/>
          <w:szCs w:val="21"/>
          <w:highlight w:val="none"/>
        </w:rPr>
        <w:t>需要提交的相关证明材料见本章第3.5款的规定</w:t>
      </w:r>
    </w:p>
    <w:p w14:paraId="3944894B">
      <w:pPr>
        <w:numPr>
          <w:ilvl w:val="2"/>
          <w:numId w:val="11"/>
        </w:numPr>
        <w:tabs>
          <w:tab w:val="left" w:pos="993"/>
        </w:tabs>
        <w:spacing w:line="360" w:lineRule="auto"/>
        <w:ind w:left="0" w:firstLine="420" w:firstLineChars="200"/>
        <w:rPr>
          <w:rFonts w:eastAsia="宋体"/>
          <w:szCs w:val="21"/>
          <w:highlight w:val="none"/>
        </w:rPr>
      </w:pPr>
      <w:r>
        <w:rPr>
          <w:rFonts w:hint="eastAsia" w:eastAsia="宋体"/>
          <w:szCs w:val="21"/>
          <w:highlight w:val="none"/>
        </w:rPr>
        <w:t>本项目不接受联合体。</w:t>
      </w:r>
    </w:p>
    <w:p w14:paraId="65F00F47">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投标人不得存在下列情形之一：</w:t>
      </w:r>
    </w:p>
    <w:p w14:paraId="0DB85AE0">
      <w:pPr>
        <w:spacing w:line="360" w:lineRule="auto"/>
        <w:ind w:firstLine="420" w:firstLineChars="200"/>
        <w:rPr>
          <w:rFonts w:eastAsia="宋体"/>
          <w:szCs w:val="21"/>
          <w:highlight w:val="none"/>
        </w:rPr>
      </w:pPr>
      <w:r>
        <w:rPr>
          <w:rFonts w:eastAsia="宋体"/>
          <w:szCs w:val="21"/>
          <w:highlight w:val="none"/>
        </w:rPr>
        <w:t>（1）与招标人存在利害关系且可能影响招标公正性；</w:t>
      </w:r>
    </w:p>
    <w:p w14:paraId="53718EA0">
      <w:pPr>
        <w:spacing w:line="360" w:lineRule="auto"/>
        <w:ind w:firstLine="420" w:firstLineChars="200"/>
        <w:rPr>
          <w:rFonts w:eastAsia="宋体"/>
          <w:szCs w:val="21"/>
          <w:highlight w:val="none"/>
        </w:rPr>
      </w:pPr>
      <w:r>
        <w:rPr>
          <w:rFonts w:eastAsia="宋体"/>
          <w:szCs w:val="21"/>
          <w:highlight w:val="none"/>
        </w:rPr>
        <w:t>（2）与本招标项目的其他投标人为同一个单位负责人；</w:t>
      </w:r>
    </w:p>
    <w:p w14:paraId="5E6516D5">
      <w:pPr>
        <w:spacing w:line="360" w:lineRule="auto"/>
        <w:ind w:firstLine="420" w:firstLineChars="200"/>
        <w:rPr>
          <w:rFonts w:eastAsia="宋体"/>
          <w:szCs w:val="21"/>
          <w:highlight w:val="none"/>
        </w:rPr>
      </w:pPr>
      <w:r>
        <w:rPr>
          <w:rFonts w:eastAsia="宋体"/>
          <w:szCs w:val="21"/>
          <w:highlight w:val="none"/>
        </w:rPr>
        <w:t>（3）与本招标项目的其他投标人存在控股、管理关系；</w:t>
      </w:r>
    </w:p>
    <w:p w14:paraId="634F3FF7">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4</w:t>
      </w:r>
      <w:r>
        <w:rPr>
          <w:rFonts w:eastAsia="宋体"/>
          <w:szCs w:val="21"/>
          <w:highlight w:val="none"/>
        </w:rPr>
        <w:t>）为本招标项目的招标代理机构；</w:t>
      </w:r>
    </w:p>
    <w:p w14:paraId="3F96F797">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5</w:t>
      </w:r>
      <w:r>
        <w:rPr>
          <w:rFonts w:eastAsia="宋体"/>
          <w:szCs w:val="21"/>
          <w:highlight w:val="none"/>
        </w:rPr>
        <w:t>）被依法暂停或者取消投标资格；</w:t>
      </w:r>
    </w:p>
    <w:p w14:paraId="609C1932">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6</w:t>
      </w:r>
      <w:r>
        <w:rPr>
          <w:rFonts w:eastAsia="宋体"/>
          <w:szCs w:val="21"/>
          <w:highlight w:val="none"/>
        </w:rPr>
        <w:t>）被责令停产停业、暂扣或者吊销许可证、暂扣或者吊销执照；</w:t>
      </w:r>
    </w:p>
    <w:p w14:paraId="06315E73">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7</w:t>
      </w:r>
      <w:r>
        <w:rPr>
          <w:rFonts w:eastAsia="宋体"/>
          <w:szCs w:val="21"/>
          <w:highlight w:val="none"/>
        </w:rPr>
        <w:t>）进入清算程序，或被宣告破产，或其他丧失履约能力的情形；</w:t>
      </w:r>
    </w:p>
    <w:p w14:paraId="2EE3098F">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8</w:t>
      </w:r>
      <w:r>
        <w:rPr>
          <w:rFonts w:eastAsia="宋体"/>
          <w:szCs w:val="21"/>
          <w:highlight w:val="none"/>
        </w:rPr>
        <w:t>）被工商行政管理机关在全国企业信用信息公示系统中列入严重违法失信企业名单；</w:t>
      </w:r>
    </w:p>
    <w:p w14:paraId="2CB87816">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9</w:t>
      </w:r>
      <w:r>
        <w:rPr>
          <w:rFonts w:eastAsia="宋体"/>
          <w:szCs w:val="21"/>
          <w:highlight w:val="none"/>
        </w:rPr>
        <w:t>）被最高人民法院</w:t>
      </w:r>
      <w:r>
        <w:rPr>
          <w:rFonts w:ascii="宋体" w:hAnsi="宋体" w:eastAsia="宋体"/>
          <w:szCs w:val="21"/>
          <w:highlight w:val="none"/>
        </w:rPr>
        <w:t>在“信用中国”网</w:t>
      </w:r>
      <w:r>
        <w:rPr>
          <w:rFonts w:eastAsia="宋体"/>
          <w:szCs w:val="21"/>
          <w:highlight w:val="none"/>
        </w:rPr>
        <w:t>站（www.creditchina.gov.cn）或各级信用信息共享平台中列入失信被执行人名单；</w:t>
      </w:r>
    </w:p>
    <w:p w14:paraId="74470580">
      <w:pPr>
        <w:spacing w:line="360" w:lineRule="auto"/>
        <w:ind w:firstLine="420" w:firstLineChars="200"/>
        <w:rPr>
          <w:rFonts w:eastAsia="宋体"/>
          <w:szCs w:val="21"/>
          <w:highlight w:val="none"/>
        </w:rPr>
      </w:pPr>
      <w:r>
        <w:rPr>
          <w:rFonts w:eastAsia="宋体"/>
          <w:szCs w:val="21"/>
          <w:highlight w:val="none"/>
        </w:rPr>
        <w:t>（1</w:t>
      </w:r>
      <w:r>
        <w:rPr>
          <w:rFonts w:hint="eastAsia" w:eastAsia="宋体"/>
          <w:szCs w:val="21"/>
          <w:highlight w:val="none"/>
        </w:rPr>
        <w:t>0</w:t>
      </w:r>
      <w:r>
        <w:rPr>
          <w:rFonts w:eastAsia="宋体"/>
          <w:szCs w:val="21"/>
          <w:highlight w:val="none"/>
        </w:rPr>
        <w:t>）法律法规或投标人须知前附表规定的其他情形。</w:t>
      </w:r>
    </w:p>
    <w:p w14:paraId="500BABF4">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271" w:name="_Toc1037"/>
      <w:bookmarkStart w:id="272" w:name="_Toc7419"/>
      <w:bookmarkStart w:id="273" w:name="_Toc30814"/>
      <w:bookmarkStart w:id="274" w:name="_Toc10014"/>
      <w:bookmarkStart w:id="275" w:name="_Toc25282"/>
      <w:bookmarkStart w:id="276" w:name="_Toc9143"/>
      <w:bookmarkStart w:id="277" w:name="_Toc31593"/>
      <w:bookmarkStart w:id="278" w:name="_Toc8617"/>
      <w:bookmarkStart w:id="279" w:name="_Toc17818"/>
      <w:bookmarkStart w:id="280" w:name="_Toc2134"/>
      <w:bookmarkStart w:id="281" w:name="_Toc8475"/>
      <w:bookmarkStart w:id="282" w:name="_Toc32543"/>
      <w:bookmarkStart w:id="283" w:name="_Toc18368"/>
      <w:bookmarkStart w:id="284" w:name="_Toc6962"/>
      <w:bookmarkStart w:id="285" w:name="_Toc514430359"/>
      <w:bookmarkStart w:id="286" w:name="_Toc11357"/>
      <w:bookmarkStart w:id="287" w:name="_Toc436"/>
      <w:bookmarkStart w:id="288" w:name="_Toc8562"/>
      <w:r>
        <w:rPr>
          <w:rFonts w:eastAsia="黑体"/>
          <w:kern w:val="2"/>
          <w:sz w:val="28"/>
          <w:szCs w:val="28"/>
          <w:highlight w:val="none"/>
        </w:rPr>
        <w:t>费用承担</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14:paraId="238220BE">
      <w:pPr>
        <w:spacing w:line="360" w:lineRule="auto"/>
        <w:ind w:firstLine="420" w:firstLineChars="200"/>
        <w:rPr>
          <w:rFonts w:eastAsia="宋体"/>
          <w:szCs w:val="21"/>
          <w:highlight w:val="none"/>
        </w:rPr>
      </w:pPr>
      <w:r>
        <w:rPr>
          <w:rFonts w:eastAsia="宋体"/>
          <w:szCs w:val="21"/>
          <w:highlight w:val="none"/>
        </w:rPr>
        <w:t>投标人准备和参加投标活动发生的费用自理。</w:t>
      </w:r>
    </w:p>
    <w:p w14:paraId="1B6D89D2">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289" w:name="_Toc9071"/>
      <w:bookmarkStart w:id="290" w:name="_Toc1137"/>
      <w:bookmarkStart w:id="291" w:name="_Toc19018"/>
      <w:bookmarkStart w:id="292" w:name="_Toc31042"/>
      <w:bookmarkStart w:id="293" w:name="_Toc10673"/>
      <w:bookmarkStart w:id="294" w:name="_Toc31893"/>
      <w:bookmarkStart w:id="295" w:name="_Toc23840"/>
      <w:bookmarkStart w:id="296" w:name="_Toc21727"/>
      <w:bookmarkStart w:id="297" w:name="_Toc30538"/>
      <w:bookmarkStart w:id="298" w:name="_Toc428"/>
      <w:bookmarkStart w:id="299" w:name="_Toc7982"/>
      <w:bookmarkStart w:id="300" w:name="_Toc938"/>
      <w:bookmarkStart w:id="301" w:name="_Toc32620"/>
      <w:bookmarkStart w:id="302" w:name="_Toc22889"/>
      <w:bookmarkStart w:id="303" w:name="_Toc23699"/>
      <w:bookmarkStart w:id="304" w:name="_Toc514430360"/>
      <w:bookmarkStart w:id="305" w:name="_Toc21941"/>
      <w:bookmarkStart w:id="306" w:name="_Toc8133"/>
      <w:r>
        <w:rPr>
          <w:rFonts w:eastAsia="黑体"/>
          <w:kern w:val="2"/>
          <w:sz w:val="28"/>
          <w:szCs w:val="28"/>
          <w:highlight w:val="none"/>
        </w:rPr>
        <w:t>保密</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763877ED">
      <w:pPr>
        <w:spacing w:line="360" w:lineRule="auto"/>
        <w:ind w:firstLine="420" w:firstLineChars="200"/>
        <w:rPr>
          <w:rFonts w:eastAsia="宋体"/>
          <w:szCs w:val="21"/>
          <w:highlight w:val="none"/>
        </w:rPr>
      </w:pPr>
      <w:r>
        <w:rPr>
          <w:rFonts w:eastAsia="宋体"/>
          <w:szCs w:val="21"/>
          <w:highlight w:val="none"/>
        </w:rPr>
        <w:t>参与招标投标活动的各方应对招标文件和投标文件中的商业和技术等秘密保密，否则应承担相应的法律责任。</w:t>
      </w:r>
    </w:p>
    <w:p w14:paraId="01260E06">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307" w:name="_Toc32164"/>
      <w:bookmarkStart w:id="308" w:name="_Toc5610"/>
      <w:bookmarkStart w:id="309" w:name="_Toc29496"/>
      <w:bookmarkStart w:id="310" w:name="_Toc26068"/>
      <w:bookmarkStart w:id="311" w:name="_Toc19095"/>
      <w:bookmarkStart w:id="312" w:name="_Toc514430361"/>
      <w:bookmarkStart w:id="313" w:name="_Toc30902"/>
      <w:bookmarkStart w:id="314" w:name="_Toc10532"/>
      <w:bookmarkStart w:id="315" w:name="_Toc26007"/>
      <w:bookmarkStart w:id="316" w:name="_Toc8699"/>
      <w:bookmarkStart w:id="317" w:name="_Toc14877"/>
      <w:bookmarkStart w:id="318" w:name="_Toc6664"/>
      <w:bookmarkStart w:id="319" w:name="_Toc10979"/>
      <w:bookmarkStart w:id="320" w:name="_Toc20917"/>
      <w:bookmarkStart w:id="321" w:name="_Toc11326"/>
      <w:bookmarkStart w:id="322" w:name="_Toc26717"/>
      <w:bookmarkStart w:id="323" w:name="_Toc30257"/>
      <w:bookmarkStart w:id="324" w:name="_Toc5966"/>
      <w:r>
        <w:rPr>
          <w:rFonts w:eastAsia="黑体"/>
          <w:kern w:val="2"/>
          <w:sz w:val="28"/>
          <w:szCs w:val="28"/>
          <w:highlight w:val="none"/>
        </w:rPr>
        <w:t>语言文字</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14:paraId="7AE36DA0">
      <w:pPr>
        <w:spacing w:line="360" w:lineRule="auto"/>
        <w:ind w:firstLine="420" w:firstLineChars="200"/>
        <w:rPr>
          <w:rFonts w:eastAsia="宋体"/>
          <w:szCs w:val="21"/>
          <w:highlight w:val="none"/>
        </w:rPr>
      </w:pPr>
      <w:r>
        <w:rPr>
          <w:rFonts w:eastAsia="宋体"/>
          <w:szCs w:val="21"/>
          <w:highlight w:val="none"/>
        </w:rPr>
        <w:t>招标投标文件使用的语言文字为中文。专用术语使用外文的，应附有中文注释。</w:t>
      </w:r>
    </w:p>
    <w:p w14:paraId="7FCE2980">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325" w:name="_Toc14003"/>
      <w:bookmarkStart w:id="326" w:name="_Toc15049"/>
      <w:bookmarkStart w:id="327" w:name="_Toc18898"/>
      <w:bookmarkStart w:id="328" w:name="_Toc5506"/>
      <w:bookmarkStart w:id="329" w:name="_Toc948"/>
      <w:bookmarkStart w:id="330" w:name="_Toc30904"/>
      <w:bookmarkStart w:id="331" w:name="_Toc254"/>
      <w:bookmarkStart w:id="332" w:name="_Toc30430"/>
      <w:bookmarkStart w:id="333" w:name="_Toc22280"/>
      <w:bookmarkStart w:id="334" w:name="_Toc22938"/>
      <w:bookmarkStart w:id="335" w:name="_Toc26087"/>
      <w:bookmarkStart w:id="336" w:name="_Toc514430362"/>
      <w:bookmarkStart w:id="337" w:name="_Toc31090"/>
      <w:bookmarkStart w:id="338" w:name="_Toc9560"/>
      <w:bookmarkStart w:id="339" w:name="_Toc27902"/>
      <w:bookmarkStart w:id="340" w:name="_Toc5693"/>
      <w:bookmarkStart w:id="341" w:name="_Toc11959"/>
      <w:bookmarkStart w:id="342" w:name="_Toc21569"/>
      <w:r>
        <w:rPr>
          <w:rFonts w:eastAsia="黑体"/>
          <w:kern w:val="2"/>
          <w:sz w:val="28"/>
          <w:szCs w:val="28"/>
          <w:highlight w:val="none"/>
        </w:rPr>
        <w:t>计量单位</w:t>
      </w:r>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351398EA">
      <w:pPr>
        <w:spacing w:line="360" w:lineRule="auto"/>
        <w:ind w:firstLine="420" w:firstLineChars="200"/>
        <w:rPr>
          <w:rFonts w:eastAsia="宋体"/>
          <w:szCs w:val="21"/>
          <w:highlight w:val="none"/>
        </w:rPr>
      </w:pPr>
      <w:r>
        <w:rPr>
          <w:rFonts w:eastAsia="宋体"/>
          <w:szCs w:val="21"/>
          <w:highlight w:val="none"/>
        </w:rPr>
        <w:t>所有计量均采用中华人民共和国法定计量单位。</w:t>
      </w:r>
    </w:p>
    <w:p w14:paraId="119BF475">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343" w:name="_Toc32236"/>
      <w:bookmarkStart w:id="344" w:name="_Toc30759"/>
      <w:bookmarkStart w:id="345" w:name="_Toc5661"/>
      <w:bookmarkStart w:id="346" w:name="_Toc28259"/>
      <w:bookmarkStart w:id="347" w:name="_Toc21283"/>
      <w:bookmarkStart w:id="348" w:name="_Toc1149"/>
      <w:bookmarkStart w:id="349" w:name="_Toc4790"/>
      <w:bookmarkStart w:id="350" w:name="_Toc7981"/>
      <w:bookmarkStart w:id="351" w:name="_Toc21191"/>
      <w:bookmarkStart w:id="352" w:name="_Toc26471"/>
      <w:bookmarkStart w:id="353" w:name="_Toc7945"/>
      <w:bookmarkStart w:id="354" w:name="_Toc292"/>
      <w:bookmarkStart w:id="355" w:name="_Toc11224"/>
      <w:bookmarkStart w:id="356" w:name="_Toc514430363"/>
      <w:bookmarkStart w:id="357" w:name="_Toc17400"/>
      <w:bookmarkStart w:id="358" w:name="_Toc27423"/>
      <w:bookmarkStart w:id="359" w:name="_Toc14955"/>
      <w:bookmarkStart w:id="360" w:name="_Toc22672"/>
      <w:r>
        <w:rPr>
          <w:rFonts w:eastAsia="黑体"/>
          <w:kern w:val="2"/>
          <w:sz w:val="28"/>
          <w:szCs w:val="28"/>
          <w:highlight w:val="none"/>
        </w:rPr>
        <w:t>投标预备会</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52F8D7E6">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投标人须知前附表规定召开投标预备会的，招标人按投标人须知前附表规定的时间和地点召开投标预备会，澄清投标人提出的问题。</w:t>
      </w:r>
    </w:p>
    <w:p w14:paraId="7F6A0C38">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投标人应按投标人须知前附表规定的时间和形式将提出的问题送达招标人，以便招标人在会议期间澄清。</w:t>
      </w:r>
    </w:p>
    <w:p w14:paraId="2146B219">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投标预备会后，招标人将对投标人所提问题的澄清，以投标人须知前附表规定的形式通知所有购买招标文件的投标人。该澄清内容为招标文件的组成部分。</w:t>
      </w:r>
    </w:p>
    <w:p w14:paraId="1C2E1B3D">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361" w:name="_Toc3756"/>
      <w:bookmarkStart w:id="362" w:name="_Toc1865"/>
      <w:bookmarkStart w:id="363" w:name="_Toc30765"/>
      <w:bookmarkStart w:id="364" w:name="_Toc28791"/>
      <w:bookmarkStart w:id="365" w:name="_Toc514430364"/>
      <w:bookmarkStart w:id="366" w:name="_Toc3387"/>
      <w:bookmarkStart w:id="367" w:name="_Toc18206"/>
      <w:bookmarkStart w:id="368" w:name="_Toc27770"/>
      <w:bookmarkStart w:id="369" w:name="_Toc18380"/>
      <w:bookmarkStart w:id="370" w:name="_Toc5975"/>
      <w:bookmarkStart w:id="371" w:name="_Toc17427"/>
      <w:bookmarkStart w:id="372" w:name="_Toc6577"/>
      <w:bookmarkStart w:id="373" w:name="_Toc26200"/>
      <w:bookmarkStart w:id="374" w:name="_Toc5427"/>
      <w:bookmarkStart w:id="375" w:name="_Toc15179"/>
      <w:bookmarkStart w:id="376" w:name="_Toc16809"/>
      <w:bookmarkStart w:id="377" w:name="_Toc13936"/>
      <w:bookmarkStart w:id="378" w:name="_Toc28215"/>
      <w:r>
        <w:rPr>
          <w:rFonts w:eastAsia="黑体"/>
          <w:kern w:val="2"/>
          <w:sz w:val="28"/>
          <w:szCs w:val="28"/>
          <w:highlight w:val="none"/>
        </w:rPr>
        <w:t>分包</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14:paraId="19BB4D1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中标人不得向他人转让中标项目，接受分包的人不得再次分包。中标人应当就分包项目向招标人负责，接受分包的人就分包项目承担连带责任。</w:t>
      </w:r>
    </w:p>
    <w:p w14:paraId="24E239D7">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379" w:name="_Toc13436"/>
      <w:bookmarkStart w:id="380" w:name="_Toc19172"/>
      <w:bookmarkStart w:id="381" w:name="_Toc514430365"/>
      <w:bookmarkStart w:id="382" w:name="_Toc29357"/>
      <w:bookmarkStart w:id="383" w:name="_Toc5116"/>
      <w:bookmarkStart w:id="384" w:name="_Toc17215"/>
      <w:bookmarkStart w:id="385" w:name="_Toc24903"/>
      <w:bookmarkStart w:id="386" w:name="_Toc4269"/>
      <w:bookmarkStart w:id="387" w:name="_Toc12568"/>
      <w:bookmarkStart w:id="388" w:name="_Toc6755"/>
      <w:bookmarkStart w:id="389" w:name="_Toc11703"/>
      <w:bookmarkStart w:id="390" w:name="_Toc25581"/>
      <w:bookmarkStart w:id="391" w:name="_Toc8454"/>
      <w:bookmarkStart w:id="392" w:name="_Toc19328"/>
      <w:bookmarkStart w:id="393" w:name="_Toc29336"/>
      <w:bookmarkStart w:id="394" w:name="_Toc27429"/>
      <w:bookmarkStart w:id="395" w:name="_Toc21945"/>
      <w:bookmarkStart w:id="396" w:name="_Toc10026"/>
      <w:r>
        <w:rPr>
          <w:rFonts w:eastAsia="黑体"/>
          <w:kern w:val="2"/>
          <w:sz w:val="28"/>
          <w:szCs w:val="28"/>
          <w:highlight w:val="none"/>
        </w:rPr>
        <w:t>响应和偏差</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39E1563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投标文件应当对招标文件的实质性要求和条件作出满足性或更有利于招标人的响应，否则，投标人的投标将被否决。实质性要求和条件见投标人须知前附表。</w:t>
      </w:r>
    </w:p>
    <w:p w14:paraId="50A697D8">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中应针对实质性要求和条件中列明的技术要求提供技术支持资料。技术支持资料以制造商公开发布的印刷资料，或检测机构出具的检测报告或投标人须知前附表允许的其他形式为准，不符合前述要求的，视为无技术支持资料，其投标将被否决。</w:t>
      </w:r>
    </w:p>
    <w:p w14:paraId="7C4432B0">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投标人须知前附表规定了可以偏差的范围和最高偏差项数的，偏差应当符合投标人须知前附表规定的偏差范围和最高项数，超出偏差范围和最高偏差项数的投标将被否决。</w:t>
      </w:r>
    </w:p>
    <w:p w14:paraId="00665582">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投标文件对招标文件的全部偏差，均应在投标文件的商务和技术偏差表中列明，除列明的内容外，视为投标人响应招标文件的全部要求。</w:t>
      </w:r>
    </w:p>
    <w:p w14:paraId="658A3538">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397" w:name="page21"/>
      <w:bookmarkEnd w:id="397"/>
      <w:bookmarkStart w:id="398" w:name="page20"/>
      <w:bookmarkEnd w:id="398"/>
      <w:bookmarkStart w:id="399" w:name="page22"/>
      <w:bookmarkEnd w:id="399"/>
      <w:bookmarkStart w:id="400" w:name="_Toc30681"/>
      <w:bookmarkStart w:id="401" w:name="_Toc18750"/>
      <w:bookmarkStart w:id="402" w:name="_Toc19253"/>
      <w:bookmarkStart w:id="403" w:name="_Toc30420"/>
      <w:bookmarkStart w:id="404" w:name="_Toc514430366"/>
      <w:bookmarkStart w:id="405" w:name="_Toc21578"/>
      <w:bookmarkStart w:id="406" w:name="_Toc8983"/>
      <w:bookmarkStart w:id="407" w:name="_Toc9234"/>
      <w:bookmarkStart w:id="408" w:name="_Toc22489"/>
      <w:bookmarkStart w:id="409" w:name="_Toc22326"/>
      <w:bookmarkStart w:id="410" w:name="_Toc18951"/>
      <w:bookmarkStart w:id="411" w:name="_Toc294"/>
      <w:bookmarkStart w:id="412" w:name="_Toc21398"/>
      <w:bookmarkStart w:id="413" w:name="_Toc2415"/>
      <w:bookmarkStart w:id="414" w:name="_Toc31993"/>
      <w:bookmarkStart w:id="415" w:name="_Toc11024"/>
      <w:bookmarkStart w:id="416" w:name="_Toc13756"/>
      <w:r>
        <w:rPr>
          <w:rFonts w:eastAsia="黑体"/>
          <w:b/>
          <w:bCs/>
          <w:sz w:val="32"/>
          <w:szCs w:val="32"/>
          <w:highlight w:val="none"/>
        </w:rPr>
        <w:t>招标文件</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14:paraId="5B9D6420">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417" w:name="_Toc7870"/>
      <w:bookmarkStart w:id="418" w:name="_Toc16457"/>
      <w:bookmarkStart w:id="419" w:name="_Toc8255"/>
      <w:bookmarkStart w:id="420" w:name="_Toc19128"/>
      <w:bookmarkStart w:id="421" w:name="_Toc32221"/>
      <w:bookmarkStart w:id="422" w:name="_Toc19432"/>
      <w:bookmarkStart w:id="423" w:name="_Toc5061"/>
      <w:bookmarkStart w:id="424" w:name="_Toc6057"/>
      <w:bookmarkStart w:id="425" w:name="_Toc11339"/>
      <w:bookmarkStart w:id="426" w:name="_Toc20656"/>
      <w:bookmarkStart w:id="427" w:name="_Toc514430367"/>
      <w:bookmarkStart w:id="428" w:name="_Toc28134"/>
      <w:bookmarkStart w:id="429" w:name="_Toc26133"/>
      <w:bookmarkStart w:id="430" w:name="_Toc29619"/>
      <w:bookmarkStart w:id="431" w:name="_Toc8048"/>
      <w:bookmarkStart w:id="432" w:name="_Toc3052"/>
      <w:bookmarkStart w:id="433" w:name="_Toc29997"/>
      <w:bookmarkStart w:id="434" w:name="_Toc21356"/>
      <w:r>
        <w:rPr>
          <w:rFonts w:eastAsia="黑体"/>
          <w:kern w:val="2"/>
          <w:sz w:val="28"/>
          <w:szCs w:val="28"/>
          <w:highlight w:val="none"/>
        </w:rPr>
        <w:t>招标文件的组成</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252729BB">
      <w:pPr>
        <w:spacing w:line="360" w:lineRule="auto"/>
        <w:ind w:firstLine="420" w:firstLineChars="200"/>
        <w:rPr>
          <w:rFonts w:eastAsia="宋体"/>
          <w:szCs w:val="21"/>
          <w:highlight w:val="none"/>
        </w:rPr>
      </w:pPr>
      <w:r>
        <w:rPr>
          <w:rFonts w:eastAsia="宋体"/>
          <w:szCs w:val="21"/>
          <w:highlight w:val="none"/>
        </w:rPr>
        <w:t>本招标文件包括：</w:t>
      </w:r>
    </w:p>
    <w:p w14:paraId="3FA2DA85">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1</w:t>
      </w:r>
      <w:r>
        <w:rPr>
          <w:rFonts w:eastAsia="宋体"/>
          <w:szCs w:val="21"/>
          <w:highlight w:val="none"/>
        </w:rPr>
        <w:t>） 招标公告（或投标邀请书）；</w:t>
      </w:r>
    </w:p>
    <w:p w14:paraId="58A32B65">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2</w:t>
      </w:r>
      <w:r>
        <w:rPr>
          <w:rFonts w:eastAsia="宋体"/>
          <w:szCs w:val="21"/>
          <w:highlight w:val="none"/>
        </w:rPr>
        <w:t>） 投标人须知；</w:t>
      </w:r>
    </w:p>
    <w:p w14:paraId="33D7C19E">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3</w:t>
      </w:r>
      <w:r>
        <w:rPr>
          <w:rFonts w:eastAsia="宋体"/>
          <w:szCs w:val="21"/>
          <w:highlight w:val="none"/>
        </w:rPr>
        <w:t>） 评标办法；</w:t>
      </w:r>
    </w:p>
    <w:p w14:paraId="41E6B524">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4</w:t>
      </w:r>
      <w:r>
        <w:rPr>
          <w:rFonts w:eastAsia="宋体"/>
          <w:szCs w:val="21"/>
          <w:highlight w:val="none"/>
        </w:rPr>
        <w:t>） 合同条款及格式；</w:t>
      </w:r>
    </w:p>
    <w:p w14:paraId="362B7996">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5</w:t>
      </w:r>
      <w:r>
        <w:rPr>
          <w:rFonts w:eastAsia="宋体"/>
          <w:szCs w:val="21"/>
          <w:highlight w:val="none"/>
        </w:rPr>
        <w:t>） 用户需求书；</w:t>
      </w:r>
    </w:p>
    <w:p w14:paraId="4F19DE89">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6</w:t>
      </w:r>
      <w:r>
        <w:rPr>
          <w:rFonts w:eastAsia="宋体"/>
          <w:szCs w:val="21"/>
          <w:highlight w:val="none"/>
        </w:rPr>
        <w:t>） 投标文件格式；</w:t>
      </w:r>
    </w:p>
    <w:p w14:paraId="4AF50D50">
      <w:pPr>
        <w:spacing w:line="360" w:lineRule="auto"/>
        <w:ind w:firstLine="420" w:firstLineChars="200"/>
        <w:rPr>
          <w:rFonts w:eastAsia="宋体"/>
          <w:szCs w:val="21"/>
          <w:highlight w:val="none"/>
        </w:rPr>
      </w:pPr>
      <w:r>
        <w:rPr>
          <w:rFonts w:eastAsia="宋体"/>
          <w:szCs w:val="21"/>
          <w:highlight w:val="none"/>
        </w:rPr>
        <w:t>（</w:t>
      </w:r>
      <w:r>
        <w:rPr>
          <w:rFonts w:eastAsia="Times New Roman"/>
          <w:szCs w:val="21"/>
          <w:highlight w:val="none"/>
        </w:rPr>
        <w:t>7</w:t>
      </w:r>
      <w:r>
        <w:rPr>
          <w:rFonts w:eastAsia="宋体"/>
          <w:szCs w:val="21"/>
          <w:highlight w:val="none"/>
        </w:rPr>
        <w:t>） 投标人须知前附表规定的其他资料。</w:t>
      </w:r>
    </w:p>
    <w:p w14:paraId="45671FA0">
      <w:pPr>
        <w:spacing w:line="360" w:lineRule="auto"/>
        <w:ind w:firstLine="420" w:firstLineChars="200"/>
        <w:rPr>
          <w:rFonts w:eastAsia="宋体"/>
          <w:szCs w:val="21"/>
          <w:highlight w:val="none"/>
        </w:rPr>
      </w:pPr>
      <w:r>
        <w:rPr>
          <w:rFonts w:eastAsia="宋体"/>
          <w:szCs w:val="21"/>
          <w:highlight w:val="none"/>
        </w:rPr>
        <w:t>根据本章第 1.9 款、第 2.2 款和第 2.3 款对招标文件所作的澄清、修改，构成招标文件的组成部分。</w:t>
      </w:r>
    </w:p>
    <w:p w14:paraId="6DA38813">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435" w:name="_Toc28898"/>
      <w:bookmarkStart w:id="436" w:name="_Toc15821"/>
      <w:bookmarkStart w:id="437" w:name="_Toc28131"/>
      <w:bookmarkStart w:id="438" w:name="_Toc7589"/>
      <w:bookmarkStart w:id="439" w:name="_Toc20442"/>
      <w:bookmarkStart w:id="440" w:name="_Toc15265"/>
      <w:bookmarkStart w:id="441" w:name="_Toc20126"/>
      <w:bookmarkStart w:id="442" w:name="_Toc12634"/>
      <w:bookmarkStart w:id="443" w:name="_Toc25347"/>
      <w:bookmarkStart w:id="444" w:name="_Toc11853"/>
      <w:bookmarkStart w:id="445" w:name="_Toc17528"/>
      <w:bookmarkStart w:id="446" w:name="_Toc21498"/>
      <w:bookmarkStart w:id="447" w:name="_Toc514430368"/>
      <w:bookmarkStart w:id="448" w:name="_Toc3759"/>
      <w:bookmarkStart w:id="449" w:name="_Toc20019"/>
      <w:bookmarkStart w:id="450" w:name="_Toc22921"/>
      <w:bookmarkStart w:id="451" w:name="_Toc30440"/>
      <w:bookmarkStart w:id="452" w:name="_Toc26719"/>
      <w:r>
        <w:rPr>
          <w:rFonts w:eastAsia="黑体"/>
          <w:kern w:val="2"/>
          <w:sz w:val="28"/>
          <w:szCs w:val="28"/>
          <w:highlight w:val="none"/>
        </w:rPr>
        <w:t>招标文件的澄清</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14:paraId="75D84DEB">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应仔细阅读和检查招标文件的全部内容。如发现缺页或附件不全，应及时向招标人提出，以便补齐。如有疑问，应按投标人须知前附表规定的时间和形式将提出的问题送达招标人，要求招标人对招标文件予以澄清。</w:t>
      </w:r>
    </w:p>
    <w:p w14:paraId="03A18C4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招标文件的澄清以投标人须知前附表规定的形式发给所有购买招标文件的投标人，但不指明澄清问题的来源。澄清发出的时间距本章第 4.2.1 项规定的投标截止时间不足15日的，并且澄清内容可能影响投标文件编制的，将相应延长投标截止时间。</w:t>
      </w:r>
    </w:p>
    <w:p w14:paraId="6C42FBB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投标人在收到澄清后，应按投标人须知前附表规定的时间和形式通知招标人，确认已收到该澄清。</w:t>
      </w:r>
    </w:p>
    <w:p w14:paraId="74BCF1B3">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除非招标人认为确有必要答复，否则，招标人有权拒绝回复投标人在本章第 2.2.1 项规定的时间后的任何澄清要求。</w:t>
      </w:r>
    </w:p>
    <w:p w14:paraId="5D4A496E">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453" w:name="_Toc14687"/>
      <w:bookmarkStart w:id="454" w:name="_Toc20673"/>
      <w:bookmarkStart w:id="455" w:name="_Toc30195"/>
      <w:bookmarkStart w:id="456" w:name="_Toc31546"/>
      <w:bookmarkStart w:id="457" w:name="_Toc11388"/>
      <w:bookmarkStart w:id="458" w:name="_Toc514430369"/>
      <w:bookmarkStart w:id="459" w:name="_Toc13034"/>
      <w:bookmarkStart w:id="460" w:name="_Toc20870"/>
      <w:bookmarkStart w:id="461" w:name="_Toc23144"/>
      <w:bookmarkStart w:id="462" w:name="_Toc26329"/>
      <w:bookmarkStart w:id="463" w:name="_Toc9631"/>
      <w:bookmarkStart w:id="464" w:name="_Toc21058"/>
      <w:bookmarkStart w:id="465" w:name="_Toc27956"/>
      <w:bookmarkStart w:id="466" w:name="_Toc713"/>
      <w:bookmarkStart w:id="467" w:name="_Toc22836"/>
      <w:bookmarkStart w:id="468" w:name="_Toc29603"/>
      <w:bookmarkStart w:id="469" w:name="_Toc7831"/>
      <w:bookmarkStart w:id="470" w:name="_Toc1644"/>
      <w:r>
        <w:rPr>
          <w:rFonts w:eastAsia="黑体"/>
          <w:kern w:val="2"/>
          <w:sz w:val="28"/>
          <w:szCs w:val="28"/>
          <w:highlight w:val="none"/>
        </w:rPr>
        <w:t>招标文件的修改</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5D4C9012">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招标人以投标人须知前附表规定的形式修改招标文件，并通知所有投标人。修改招标文件的时间距本章第 4.2.1 项规定的投标截止时间不足15日的，并且修改内容可能影响投标文件编制的，将相应延长投标截止时间。</w:t>
      </w:r>
    </w:p>
    <w:p w14:paraId="674A3FB5">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投标人收到修改内容后，应按投标人须知前附表规定的时间和形式通知招标人，确认已收到该修改。</w:t>
      </w:r>
    </w:p>
    <w:p w14:paraId="2FED2FCB">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471" w:name="_Toc28888"/>
      <w:bookmarkStart w:id="472" w:name="_Toc32752"/>
      <w:bookmarkStart w:id="473" w:name="_Toc11739"/>
      <w:bookmarkStart w:id="474" w:name="_Toc514430370"/>
      <w:bookmarkStart w:id="475" w:name="_Toc1311"/>
      <w:bookmarkStart w:id="476" w:name="_Toc3843"/>
      <w:bookmarkStart w:id="477" w:name="_Toc30116"/>
      <w:bookmarkStart w:id="478" w:name="_Toc3506"/>
      <w:bookmarkStart w:id="479" w:name="_Toc28580"/>
      <w:bookmarkStart w:id="480" w:name="_Toc22585"/>
      <w:bookmarkStart w:id="481" w:name="_Toc30742"/>
      <w:bookmarkStart w:id="482" w:name="_Toc31660"/>
      <w:bookmarkStart w:id="483" w:name="_Toc19099"/>
      <w:bookmarkStart w:id="484" w:name="_Toc17014"/>
      <w:bookmarkStart w:id="485" w:name="_Toc15978"/>
      <w:bookmarkStart w:id="486" w:name="_Toc17864"/>
      <w:bookmarkStart w:id="487" w:name="_Toc5775"/>
      <w:bookmarkStart w:id="488" w:name="_Toc8124"/>
      <w:r>
        <w:rPr>
          <w:rFonts w:eastAsia="黑体"/>
          <w:kern w:val="2"/>
          <w:sz w:val="28"/>
          <w:szCs w:val="28"/>
          <w:highlight w:val="none"/>
        </w:rPr>
        <w:t>招标文件的异议</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p w14:paraId="1017388D">
      <w:pPr>
        <w:spacing w:line="360" w:lineRule="auto"/>
        <w:ind w:firstLine="420" w:firstLineChars="200"/>
        <w:rPr>
          <w:rFonts w:eastAsia="宋体"/>
          <w:szCs w:val="21"/>
          <w:highlight w:val="none"/>
        </w:rPr>
      </w:pPr>
      <w:r>
        <w:rPr>
          <w:rFonts w:eastAsia="宋体"/>
          <w:szCs w:val="21"/>
          <w:highlight w:val="none"/>
        </w:rPr>
        <w:t>投标人或者其他利害关系人对招标文件有异议的，应当在投标截止时间10日前以书面形式提出。招标人将在收到异议之日起3日内作出答复；作出答复前，将暂停招标投标活动。</w:t>
      </w:r>
    </w:p>
    <w:p w14:paraId="5E33F844">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489" w:name="_Toc23832"/>
      <w:bookmarkStart w:id="490" w:name="_Toc30181"/>
      <w:bookmarkStart w:id="491" w:name="_Toc31939"/>
      <w:bookmarkStart w:id="492" w:name="_Toc11840"/>
      <w:bookmarkStart w:id="493" w:name="_Toc4979"/>
      <w:bookmarkStart w:id="494" w:name="_Toc514430371"/>
      <w:bookmarkStart w:id="495" w:name="_Toc27131"/>
      <w:bookmarkStart w:id="496" w:name="_Toc24196"/>
      <w:bookmarkStart w:id="497" w:name="_Toc15651"/>
      <w:bookmarkStart w:id="498" w:name="_Toc20168"/>
      <w:bookmarkStart w:id="499" w:name="_Toc10734"/>
      <w:bookmarkStart w:id="500" w:name="_Toc10643"/>
      <w:bookmarkStart w:id="501" w:name="_Toc25328"/>
      <w:bookmarkStart w:id="502" w:name="_Toc23164"/>
      <w:bookmarkStart w:id="503" w:name="_Toc11851"/>
      <w:bookmarkStart w:id="504" w:name="_Toc7289"/>
      <w:bookmarkStart w:id="505" w:name="_Toc1029"/>
      <w:r>
        <w:rPr>
          <w:rFonts w:eastAsia="黑体"/>
          <w:b/>
          <w:bCs/>
          <w:sz w:val="32"/>
          <w:szCs w:val="32"/>
          <w:highlight w:val="none"/>
        </w:rPr>
        <w:t>投标文件</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p w14:paraId="2998D35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506" w:name="_Toc54330897"/>
      <w:bookmarkStart w:id="507" w:name="_Toc55639310"/>
      <w:bookmarkStart w:id="508" w:name="_Toc26108294"/>
      <w:bookmarkStart w:id="509" w:name="_Toc56138987"/>
      <w:bookmarkStart w:id="510" w:name="_Toc55654445"/>
      <w:bookmarkStart w:id="511" w:name="_Toc59900872"/>
      <w:bookmarkStart w:id="512" w:name="_Toc56409012"/>
      <w:bookmarkStart w:id="513" w:name="_Toc54318878"/>
      <w:bookmarkStart w:id="514" w:name="_Toc56141797"/>
      <w:bookmarkStart w:id="515" w:name="_Toc54371988"/>
      <w:bookmarkStart w:id="516" w:name="_Toc54372154"/>
      <w:bookmarkStart w:id="517" w:name="_Toc56153759"/>
      <w:bookmarkStart w:id="518" w:name="_Toc54368803"/>
      <w:bookmarkStart w:id="519" w:name="_Toc25947982"/>
      <w:bookmarkStart w:id="520" w:name="_Toc55705073"/>
      <w:bookmarkStart w:id="521" w:name="_Toc54372572"/>
      <w:bookmarkStart w:id="522" w:name="_Toc54329068"/>
      <w:bookmarkStart w:id="523" w:name="_Toc59896601"/>
      <w:bookmarkStart w:id="524" w:name="_Toc55707578"/>
      <w:bookmarkStart w:id="525" w:name="_Toc11743"/>
      <w:bookmarkStart w:id="526" w:name="_Toc10235"/>
      <w:bookmarkStart w:id="527" w:name="_Toc10337"/>
      <w:bookmarkStart w:id="528" w:name="_Toc4473"/>
      <w:bookmarkStart w:id="529" w:name="_Toc7824"/>
      <w:bookmarkStart w:id="530" w:name="_Toc14289"/>
      <w:bookmarkStart w:id="531" w:name="_Toc18663"/>
      <w:bookmarkStart w:id="532" w:name="_Toc455145897"/>
      <w:bookmarkStart w:id="533" w:name="_Toc29562"/>
      <w:bookmarkStart w:id="534" w:name="_Toc1544"/>
      <w:bookmarkStart w:id="535" w:name="_Toc21603"/>
      <w:bookmarkStart w:id="536" w:name="_Toc916"/>
      <w:bookmarkStart w:id="537" w:name="_Toc514430372"/>
      <w:bookmarkStart w:id="538" w:name="_Toc12590"/>
      <w:bookmarkStart w:id="539" w:name="_Toc467764196"/>
      <w:bookmarkStart w:id="540" w:name="_Toc30290"/>
      <w:bookmarkStart w:id="541" w:name="_Toc19014"/>
      <w:bookmarkStart w:id="542" w:name="_Toc19716"/>
      <w:bookmarkStart w:id="543" w:name="_Toc7654"/>
      <w:bookmarkStart w:id="544" w:name="_Toc32021"/>
      <w:r>
        <w:rPr>
          <w:rFonts w:eastAsia="黑体"/>
          <w:kern w:val="2"/>
          <w:sz w:val="28"/>
          <w:szCs w:val="28"/>
          <w:highlight w:val="none"/>
        </w:rPr>
        <w:t>投标文件的内容</w: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r>
        <w:rPr>
          <w:rFonts w:eastAsia="黑体"/>
          <w:kern w:val="2"/>
          <w:sz w:val="28"/>
          <w:szCs w:val="28"/>
          <w:highlight w:val="none"/>
        </w:rPr>
        <w:t>及格式</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p>
    <w:p w14:paraId="1484E10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投标文件应包括下列内容：</w:t>
      </w:r>
    </w:p>
    <w:p w14:paraId="2A7FFC15">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（1）投标函</w:t>
      </w:r>
    </w:p>
    <w:p w14:paraId="4A8FB633">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（2）法定代表人（单位负责人）身份证明或授权委托书</w:t>
      </w:r>
    </w:p>
    <w:p w14:paraId="42FD527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w:t>
      </w:r>
      <w:r>
        <w:rPr>
          <w:rFonts w:hint="eastAsia" w:eastAsia="宋体"/>
          <w:szCs w:val="21"/>
          <w:highlight w:val="none"/>
        </w:rPr>
        <w:t>3</w:t>
      </w:r>
      <w:r>
        <w:rPr>
          <w:rFonts w:eastAsia="宋体"/>
          <w:szCs w:val="21"/>
          <w:highlight w:val="none"/>
        </w:rPr>
        <w:t>）商务和技术偏差表-商务偏差表</w:t>
      </w:r>
    </w:p>
    <w:p w14:paraId="30CBA8AD">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w:t>
      </w:r>
      <w:r>
        <w:rPr>
          <w:rFonts w:hint="eastAsia" w:eastAsia="宋体"/>
          <w:szCs w:val="21"/>
          <w:highlight w:val="none"/>
        </w:rPr>
        <w:t>4</w:t>
      </w:r>
      <w:r>
        <w:rPr>
          <w:rFonts w:eastAsia="宋体"/>
          <w:szCs w:val="21"/>
          <w:highlight w:val="none"/>
        </w:rPr>
        <w:t>）资格审查资料</w:t>
      </w:r>
    </w:p>
    <w:p w14:paraId="553A652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w:t>
      </w:r>
      <w:r>
        <w:rPr>
          <w:rFonts w:hint="eastAsia" w:eastAsia="宋体"/>
          <w:szCs w:val="21"/>
          <w:highlight w:val="none"/>
          <w:lang w:val="en-US" w:eastAsia="zh-CN"/>
        </w:rPr>
        <w:t>5</w:t>
      </w:r>
      <w:r>
        <w:rPr>
          <w:rFonts w:eastAsia="宋体"/>
          <w:szCs w:val="21"/>
          <w:highlight w:val="none"/>
        </w:rPr>
        <w:t>）</w:t>
      </w:r>
      <w:r>
        <w:rPr>
          <w:rFonts w:hint="eastAsia" w:eastAsia="宋体"/>
          <w:szCs w:val="21"/>
          <w:highlight w:val="none"/>
        </w:rPr>
        <w:t>企业业绩</w:t>
      </w:r>
    </w:p>
    <w:p w14:paraId="1FF9DB6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szCs w:val="21"/>
          <w:highlight w:val="none"/>
        </w:rPr>
      </w:pPr>
      <w:r>
        <w:rPr>
          <w:rFonts w:eastAsia="宋体"/>
          <w:szCs w:val="21"/>
          <w:highlight w:val="none"/>
        </w:rPr>
        <w:t>（</w:t>
      </w:r>
      <w:r>
        <w:rPr>
          <w:rFonts w:hint="eastAsia" w:eastAsia="宋体"/>
          <w:szCs w:val="21"/>
          <w:highlight w:val="none"/>
          <w:lang w:val="en-US" w:eastAsia="zh-CN"/>
        </w:rPr>
        <w:t>6</w:t>
      </w:r>
      <w:r>
        <w:rPr>
          <w:rFonts w:eastAsia="宋体"/>
          <w:szCs w:val="21"/>
          <w:highlight w:val="none"/>
        </w:rPr>
        <w:t>）</w:t>
      </w:r>
      <w:r>
        <w:rPr>
          <w:rFonts w:hint="eastAsia" w:ascii="宋体" w:hAnsi="宋体" w:eastAsia="宋体" w:cs="宋体"/>
          <w:szCs w:val="21"/>
          <w:highlight w:val="none"/>
          <w:lang w:val="en-US" w:eastAsia="zh-CN"/>
        </w:rPr>
        <w:t>物资参数及品牌选用表</w:t>
      </w:r>
    </w:p>
    <w:p w14:paraId="00007CF8">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w:t>
      </w:r>
      <w:r>
        <w:rPr>
          <w:rFonts w:hint="eastAsia" w:eastAsia="宋体"/>
          <w:szCs w:val="21"/>
          <w:highlight w:val="none"/>
          <w:lang w:val="en-US" w:eastAsia="zh-CN"/>
        </w:rPr>
        <w:t>7</w:t>
      </w:r>
      <w:r>
        <w:rPr>
          <w:rFonts w:eastAsia="宋体"/>
          <w:szCs w:val="21"/>
          <w:highlight w:val="none"/>
        </w:rPr>
        <w:t>）</w:t>
      </w:r>
      <w:r>
        <w:rPr>
          <w:rFonts w:hint="eastAsia" w:eastAsia="宋体"/>
          <w:szCs w:val="21"/>
          <w:highlight w:val="none"/>
        </w:rPr>
        <w:t>分项报价表</w:t>
      </w:r>
    </w:p>
    <w:p w14:paraId="4E1941C0">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eastAsia="宋体"/>
          <w:szCs w:val="21"/>
          <w:highlight w:val="none"/>
        </w:rPr>
      </w:pPr>
      <w:r>
        <w:rPr>
          <w:rFonts w:eastAsia="宋体"/>
          <w:szCs w:val="21"/>
          <w:highlight w:val="none"/>
        </w:rPr>
        <w:t>（</w:t>
      </w:r>
      <w:r>
        <w:rPr>
          <w:rFonts w:hint="eastAsia" w:eastAsia="宋体"/>
          <w:szCs w:val="21"/>
          <w:highlight w:val="none"/>
          <w:lang w:val="en-US" w:eastAsia="zh-CN"/>
        </w:rPr>
        <w:t>8</w:t>
      </w:r>
      <w:r>
        <w:rPr>
          <w:rFonts w:eastAsia="宋体"/>
          <w:szCs w:val="21"/>
          <w:highlight w:val="none"/>
        </w:rPr>
        <w:t>）投标人须知前附表规定的其他资料。</w:t>
      </w:r>
    </w:p>
    <w:p w14:paraId="1EAA9FBA">
      <w:pPr>
        <w:spacing w:line="360" w:lineRule="auto"/>
        <w:ind w:firstLine="420" w:firstLineChars="200"/>
        <w:rPr>
          <w:rFonts w:eastAsia="宋体"/>
          <w:szCs w:val="21"/>
          <w:highlight w:val="none"/>
        </w:rPr>
      </w:pPr>
      <w:r>
        <w:rPr>
          <w:rFonts w:eastAsia="宋体"/>
          <w:szCs w:val="21"/>
          <w:highlight w:val="none"/>
        </w:rPr>
        <w:t>投标人在评标过程中作出的符合法律法规和招标文件规定的澄清确认，构成投标文件的组成部分。</w:t>
      </w:r>
    </w:p>
    <w:p w14:paraId="18637CC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投标人须知前附表规定不接受联合体投标</w:t>
      </w:r>
      <w:r>
        <w:rPr>
          <w:rFonts w:hint="eastAsia" w:eastAsia="宋体"/>
          <w:szCs w:val="21"/>
          <w:highlight w:val="none"/>
        </w:rPr>
        <w:t>。</w:t>
      </w:r>
    </w:p>
    <w:p w14:paraId="6842130A">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投标人须知前附表未要求提交投标保证金</w:t>
      </w:r>
      <w:r>
        <w:rPr>
          <w:rFonts w:hint="eastAsia" w:eastAsia="宋体"/>
          <w:szCs w:val="21"/>
          <w:highlight w:val="none"/>
        </w:rPr>
        <w:t>。</w:t>
      </w:r>
    </w:p>
    <w:p w14:paraId="096E78FD">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545" w:name="_Toc19771"/>
      <w:bookmarkStart w:id="546" w:name="_Toc9041"/>
      <w:bookmarkStart w:id="547" w:name="_Toc514430373"/>
      <w:bookmarkStart w:id="548" w:name="_Toc28461"/>
      <w:bookmarkStart w:id="549" w:name="_Toc18242"/>
      <w:bookmarkStart w:id="550" w:name="_Toc23937"/>
      <w:bookmarkStart w:id="551" w:name="_Toc24644"/>
      <w:bookmarkStart w:id="552" w:name="_Toc39"/>
      <w:bookmarkStart w:id="553" w:name="_Toc10247"/>
      <w:bookmarkStart w:id="554" w:name="_Toc24123"/>
      <w:bookmarkStart w:id="555" w:name="_Toc8861"/>
      <w:bookmarkStart w:id="556" w:name="_Toc29364"/>
      <w:bookmarkStart w:id="557" w:name="_Toc25542"/>
      <w:bookmarkStart w:id="558" w:name="_Toc25810"/>
      <w:bookmarkStart w:id="559" w:name="_Toc29442"/>
      <w:bookmarkStart w:id="560" w:name="_Toc15950"/>
      <w:bookmarkStart w:id="561" w:name="_Toc24306"/>
      <w:bookmarkStart w:id="562" w:name="_Toc1196"/>
      <w:r>
        <w:rPr>
          <w:rFonts w:eastAsia="黑体"/>
          <w:kern w:val="2"/>
          <w:sz w:val="28"/>
          <w:szCs w:val="28"/>
          <w:highlight w:val="none"/>
        </w:rPr>
        <w:t>投标报价</w:t>
      </w:r>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p>
    <w:p w14:paraId="2CC33AE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投标报价应包括国家规定的增值税税金，除投标人须知前附表另有规定外，增值税税金按一般计税方法计算。投标人应按第</w:t>
      </w:r>
      <w:r>
        <w:rPr>
          <w:rFonts w:ascii="宋体" w:hAnsi="宋体" w:eastAsia="宋体"/>
          <w:szCs w:val="21"/>
          <w:highlight w:val="none"/>
        </w:rPr>
        <w:t>六章“投标文件格式”的要求</w:t>
      </w:r>
      <w:r>
        <w:rPr>
          <w:rFonts w:eastAsia="宋体"/>
          <w:szCs w:val="21"/>
          <w:highlight w:val="none"/>
        </w:rPr>
        <w:t>在投标函中进行报价并填写分项报价表。</w:t>
      </w:r>
    </w:p>
    <w:p w14:paraId="45351813">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投标人应充分了解该项目的总体情况以及影响投标报价的其他要素。</w:t>
      </w:r>
    </w:p>
    <w:p w14:paraId="1056EEE2">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报价为各分项报价金额之和，投标报价与分项报价的合价不一致的，应以各分项合价累计数为准，修正投标报价；如分项报价中存在缺漏项，则视为缺漏项价格已包含在其他分项报价之中。投标人在投标截止时间前修改投标函中的投标报价总额，应同时修改</w:t>
      </w:r>
      <w:r>
        <w:rPr>
          <w:rFonts w:ascii="宋体" w:hAnsi="宋体" w:eastAsia="宋体"/>
          <w:szCs w:val="21"/>
          <w:highlight w:val="none"/>
        </w:rPr>
        <w:t>投标文件“分项报价表”中的相应</w:t>
      </w:r>
      <w:r>
        <w:rPr>
          <w:rFonts w:eastAsia="宋体"/>
          <w:szCs w:val="21"/>
          <w:highlight w:val="none"/>
        </w:rPr>
        <w:t>报价。此修改须符合本章第 4.3 款的有关要求。</w:t>
      </w:r>
    </w:p>
    <w:p w14:paraId="617ABF6E">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招标人设有最高投标限价的，投标人的投标报价不得超过最高投标限价，最高投标限价在投标人须知前附表中载明。</w:t>
      </w:r>
    </w:p>
    <w:p w14:paraId="225B8E3E">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投标报价的其他要求见投标人须知前附表。</w:t>
      </w:r>
    </w:p>
    <w:p w14:paraId="551B6D2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563" w:name="_Toc13153"/>
      <w:bookmarkStart w:id="564" w:name="_Toc15457"/>
      <w:bookmarkStart w:id="565" w:name="_Toc28743"/>
      <w:bookmarkStart w:id="566" w:name="_Toc514430374"/>
      <w:bookmarkStart w:id="567" w:name="_Toc15158"/>
      <w:bookmarkStart w:id="568" w:name="_Toc17223"/>
      <w:bookmarkStart w:id="569" w:name="_Toc7412"/>
      <w:bookmarkStart w:id="570" w:name="_Toc23389"/>
      <w:bookmarkStart w:id="571" w:name="_Toc17297"/>
      <w:bookmarkStart w:id="572" w:name="_Toc31309"/>
      <w:bookmarkStart w:id="573" w:name="_Toc12347"/>
      <w:bookmarkStart w:id="574" w:name="_Toc16925"/>
      <w:bookmarkStart w:id="575" w:name="_Toc26541"/>
      <w:bookmarkStart w:id="576" w:name="_Toc7088"/>
      <w:bookmarkStart w:id="577" w:name="_Toc13571"/>
      <w:bookmarkStart w:id="578" w:name="_Toc19348"/>
      <w:bookmarkStart w:id="579" w:name="_Toc27620"/>
      <w:bookmarkStart w:id="580" w:name="_Toc22573"/>
      <w:r>
        <w:rPr>
          <w:rFonts w:eastAsia="黑体"/>
          <w:kern w:val="2"/>
          <w:sz w:val="28"/>
          <w:szCs w:val="28"/>
          <w:highlight w:val="none"/>
        </w:rPr>
        <w:t>投标有效期</w:t>
      </w:r>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p>
    <w:p w14:paraId="2F1500A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除投标人须知前附表另有规定外，投标有效期为90天。</w:t>
      </w:r>
    </w:p>
    <w:p w14:paraId="56DB07B6">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在投标有效期内，投标人撤销投标文件的，应承担招标文件和法律规定的责任。</w:t>
      </w:r>
    </w:p>
    <w:p w14:paraId="21981C0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出现特殊情况需要延长投标有效期的，招标人以书面形式通知所有投标人延长投标有效期。投标人应予以书面答复，同意延长的，应相应延长其投标保证金的有效期，但不得要求或被允许修改其投标文件；投标人拒绝延长的，其投标失效，但投标人有权收回其投标保证金及以现金或者支票形式递交的投标保证金的银行同期存款利息。</w:t>
      </w:r>
    </w:p>
    <w:p w14:paraId="07F38E42">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581" w:name="_Toc20490"/>
      <w:bookmarkStart w:id="582" w:name="_Toc17"/>
      <w:bookmarkStart w:id="583" w:name="_Toc14679"/>
      <w:bookmarkStart w:id="584" w:name="_Toc15013"/>
      <w:bookmarkStart w:id="585" w:name="_Toc17047"/>
      <w:bookmarkStart w:id="586" w:name="_Toc21250"/>
      <w:bookmarkStart w:id="587" w:name="_Toc514430375"/>
      <w:bookmarkStart w:id="588" w:name="_Toc32024"/>
      <w:bookmarkStart w:id="589" w:name="_Toc18174"/>
      <w:bookmarkStart w:id="590" w:name="_Toc22783"/>
      <w:bookmarkStart w:id="591" w:name="_Toc25618"/>
      <w:bookmarkStart w:id="592" w:name="_Toc32640"/>
      <w:bookmarkStart w:id="593" w:name="_Toc1868"/>
      <w:bookmarkStart w:id="594" w:name="_Toc29611"/>
      <w:bookmarkStart w:id="595" w:name="_Toc23391"/>
      <w:bookmarkStart w:id="596" w:name="_Toc6235"/>
      <w:bookmarkStart w:id="597" w:name="_Toc6626"/>
      <w:bookmarkStart w:id="598" w:name="_Toc16886"/>
      <w:r>
        <w:rPr>
          <w:rFonts w:eastAsia="黑体"/>
          <w:kern w:val="2"/>
          <w:sz w:val="28"/>
          <w:szCs w:val="28"/>
          <w:highlight w:val="none"/>
        </w:rPr>
        <w:t>投标保证金</w:t>
      </w:r>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r>
        <w:rPr>
          <w:rFonts w:hint="eastAsia" w:eastAsia="黑体"/>
          <w:kern w:val="2"/>
          <w:sz w:val="28"/>
          <w:szCs w:val="28"/>
          <w:highlight w:val="none"/>
        </w:rPr>
        <w:t>（本项目无）</w:t>
      </w:r>
      <w:bookmarkEnd w:id="598"/>
    </w:p>
    <w:p w14:paraId="33BA5CC2">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599" w:name="_Toc29530"/>
      <w:bookmarkStart w:id="600" w:name="_Toc17432"/>
      <w:bookmarkStart w:id="601" w:name="_Toc31761"/>
      <w:bookmarkStart w:id="602" w:name="_Toc26188"/>
      <w:bookmarkStart w:id="603" w:name="_Toc5844"/>
      <w:bookmarkStart w:id="604" w:name="_Toc21653"/>
      <w:bookmarkStart w:id="605" w:name="_Toc13045"/>
      <w:bookmarkStart w:id="606" w:name="_Toc695"/>
      <w:bookmarkStart w:id="607" w:name="_Toc26453"/>
      <w:bookmarkStart w:id="608" w:name="_Toc22406"/>
      <w:bookmarkStart w:id="609" w:name="_Toc759"/>
      <w:bookmarkStart w:id="610" w:name="_Toc7463"/>
      <w:bookmarkStart w:id="611" w:name="_Toc4694"/>
      <w:bookmarkStart w:id="612" w:name="_Toc514430376"/>
      <w:bookmarkStart w:id="613" w:name="_Toc22852"/>
      <w:bookmarkStart w:id="614" w:name="_Toc4357"/>
      <w:bookmarkStart w:id="615" w:name="_Toc17246"/>
      <w:bookmarkStart w:id="616" w:name="_Toc21270"/>
      <w:r>
        <w:rPr>
          <w:rFonts w:eastAsia="黑体"/>
          <w:kern w:val="2"/>
          <w:sz w:val="28"/>
          <w:szCs w:val="28"/>
          <w:highlight w:val="none"/>
        </w:rPr>
        <w:t>资格审查资料（适用于未进行资格预审的）</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p>
    <w:p w14:paraId="0069F772">
      <w:pPr>
        <w:spacing w:line="360" w:lineRule="auto"/>
        <w:ind w:firstLine="420" w:firstLineChars="200"/>
        <w:rPr>
          <w:rFonts w:eastAsia="宋体"/>
          <w:szCs w:val="21"/>
          <w:highlight w:val="none"/>
        </w:rPr>
      </w:pPr>
      <w:r>
        <w:rPr>
          <w:rFonts w:eastAsia="宋体"/>
          <w:szCs w:val="21"/>
          <w:highlight w:val="none"/>
        </w:rPr>
        <w:t>除投标人须知前附表另有规定外，投标人应按下列规定提供资格审查资料，以证明其满足本章第 1.4 款规定的资质、财务、业绩、信誉等要求。</w:t>
      </w:r>
      <w:r>
        <w:rPr>
          <w:rFonts w:eastAsia="宋体"/>
          <w:b/>
          <w:bCs/>
          <w:szCs w:val="21"/>
          <w:highlight w:val="none"/>
        </w:rPr>
        <w:t>（以投标须知前附表为准）</w:t>
      </w:r>
    </w:p>
    <w:p w14:paraId="6EF2FB8A">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617" w:name="_Toc14807"/>
      <w:bookmarkStart w:id="618" w:name="_Toc11691"/>
      <w:bookmarkStart w:id="619" w:name="_Toc982"/>
      <w:bookmarkStart w:id="620" w:name="_Toc15227"/>
      <w:bookmarkStart w:id="621" w:name="_Toc514430377"/>
      <w:bookmarkStart w:id="622" w:name="_Toc31128"/>
      <w:bookmarkStart w:id="623" w:name="_Toc20317"/>
      <w:bookmarkStart w:id="624" w:name="_Toc8856"/>
      <w:bookmarkStart w:id="625" w:name="_Toc31116"/>
      <w:bookmarkStart w:id="626" w:name="_Toc16188"/>
      <w:bookmarkStart w:id="627" w:name="_Toc32426"/>
      <w:bookmarkStart w:id="628" w:name="_Toc30657"/>
      <w:bookmarkStart w:id="629" w:name="_Toc693"/>
      <w:bookmarkStart w:id="630" w:name="_Toc29696"/>
      <w:bookmarkStart w:id="631" w:name="_Toc26641"/>
      <w:bookmarkStart w:id="632" w:name="_Toc18232"/>
      <w:bookmarkStart w:id="633" w:name="_Toc31395"/>
      <w:bookmarkStart w:id="634" w:name="_Toc9489"/>
      <w:r>
        <w:rPr>
          <w:rFonts w:eastAsia="黑体"/>
          <w:kern w:val="2"/>
          <w:sz w:val="28"/>
          <w:szCs w:val="28"/>
          <w:highlight w:val="none"/>
        </w:rPr>
        <w:t>备选投标方案</w:t>
      </w:r>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p w14:paraId="43A4D42B">
      <w:pPr>
        <w:numPr>
          <w:ilvl w:val="2"/>
          <w:numId w:val="11"/>
        </w:numPr>
        <w:tabs>
          <w:tab w:val="left" w:pos="993"/>
        </w:tabs>
        <w:spacing w:line="360" w:lineRule="auto"/>
        <w:ind w:left="0" w:firstLine="420" w:firstLineChars="200"/>
        <w:jc w:val="both"/>
        <w:rPr>
          <w:rFonts w:eastAsia="宋体"/>
          <w:szCs w:val="21"/>
          <w:highlight w:val="none"/>
        </w:rPr>
      </w:pPr>
      <w:r>
        <w:rPr>
          <w:rFonts w:eastAsia="宋体"/>
          <w:szCs w:val="21"/>
          <w:highlight w:val="none"/>
        </w:rPr>
        <w:t>除投标人须知前附表规定允许外，投标人不得递交备选投标方案，否则其投标将被否决。</w:t>
      </w:r>
    </w:p>
    <w:p w14:paraId="5D3CEC7D">
      <w:pPr>
        <w:numPr>
          <w:ilvl w:val="2"/>
          <w:numId w:val="11"/>
        </w:numPr>
        <w:tabs>
          <w:tab w:val="left" w:pos="993"/>
        </w:tabs>
        <w:spacing w:line="360" w:lineRule="auto"/>
        <w:ind w:left="0" w:firstLine="420" w:firstLineChars="200"/>
        <w:jc w:val="both"/>
        <w:rPr>
          <w:rFonts w:eastAsia="宋体"/>
          <w:szCs w:val="21"/>
          <w:highlight w:val="none"/>
        </w:rPr>
      </w:pPr>
      <w:r>
        <w:rPr>
          <w:rFonts w:eastAsia="宋体"/>
          <w:szCs w:val="21"/>
          <w:highlight w:val="none"/>
        </w:rPr>
        <w:t>允许投标人递交备选投标方案的，只有中标人所递交的备选投标方案方可予以考虑。评标委员会认为中标人的备选投标方案优于其按照招标文件要求编制的投标方案的，招标人可以接受该备选投标方案。</w:t>
      </w:r>
    </w:p>
    <w:p w14:paraId="787F7943">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投标人提供两个或两个以上投标报价，或者在投标文件中提供一个报价，但同时提供两个或两个以上</w:t>
      </w:r>
      <w:r>
        <w:rPr>
          <w:rFonts w:hint="eastAsia" w:eastAsia="宋体"/>
          <w:szCs w:val="21"/>
          <w:highlight w:val="none"/>
          <w:lang w:val="en-US" w:eastAsia="zh-CN"/>
        </w:rPr>
        <w:t>服务</w:t>
      </w:r>
      <w:r>
        <w:rPr>
          <w:rFonts w:eastAsia="宋体"/>
          <w:szCs w:val="21"/>
          <w:highlight w:val="none"/>
        </w:rPr>
        <w:t>方案的，视为提供备选方案。</w:t>
      </w:r>
    </w:p>
    <w:p w14:paraId="12331799">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635" w:name="_Toc25632"/>
      <w:bookmarkStart w:id="636" w:name="_Toc4271"/>
      <w:bookmarkStart w:id="637" w:name="_Toc28514"/>
      <w:bookmarkStart w:id="638" w:name="_Toc9024"/>
      <w:bookmarkStart w:id="639" w:name="_Toc2290"/>
      <w:bookmarkStart w:id="640" w:name="_Toc26213"/>
      <w:bookmarkStart w:id="641" w:name="_Toc8688"/>
      <w:bookmarkStart w:id="642" w:name="_Toc7411"/>
      <w:bookmarkStart w:id="643" w:name="_Toc32538"/>
      <w:bookmarkStart w:id="644" w:name="_Toc30342"/>
      <w:bookmarkStart w:id="645" w:name="_Toc32653"/>
      <w:bookmarkStart w:id="646" w:name="_Toc514430378"/>
      <w:bookmarkStart w:id="647" w:name="_Toc13729"/>
      <w:bookmarkStart w:id="648" w:name="_Toc310"/>
      <w:bookmarkStart w:id="649" w:name="_Toc7407"/>
      <w:bookmarkStart w:id="650" w:name="_Toc32369"/>
      <w:bookmarkStart w:id="651" w:name="_Toc22771"/>
      <w:bookmarkStart w:id="652" w:name="_Toc32139"/>
      <w:r>
        <w:rPr>
          <w:rFonts w:eastAsia="黑体"/>
          <w:kern w:val="2"/>
          <w:sz w:val="28"/>
          <w:szCs w:val="28"/>
          <w:highlight w:val="none"/>
        </w:rPr>
        <w:t>投标文件的编制</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p>
    <w:p w14:paraId="67380F6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投标文件应按第</w:t>
      </w:r>
      <w:r>
        <w:rPr>
          <w:rFonts w:ascii="宋体" w:hAnsi="宋体" w:eastAsia="宋体"/>
          <w:szCs w:val="21"/>
          <w:highlight w:val="none"/>
        </w:rPr>
        <w:t>六章“投标文件格式”进</w:t>
      </w:r>
      <w:r>
        <w:rPr>
          <w:rFonts w:eastAsia="宋体"/>
          <w:szCs w:val="21"/>
          <w:highlight w:val="none"/>
        </w:rPr>
        <w:t>行编写，如有必要，可以增加附页，作为投标文件的组成部分。</w:t>
      </w:r>
    </w:p>
    <w:p w14:paraId="7F3E8935">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投标文件应当对招标文件有关</w:t>
      </w:r>
      <w:r>
        <w:rPr>
          <w:rFonts w:hint="eastAsia" w:eastAsia="宋体"/>
          <w:szCs w:val="21"/>
          <w:highlight w:val="none"/>
          <w:lang w:val="en-US" w:eastAsia="zh-CN"/>
        </w:rPr>
        <w:t>供货</w:t>
      </w:r>
      <w:r>
        <w:rPr>
          <w:rFonts w:eastAsia="宋体"/>
          <w:szCs w:val="21"/>
          <w:highlight w:val="none"/>
        </w:rPr>
        <w:t>期、投标有效期、</w:t>
      </w:r>
      <w:r>
        <w:rPr>
          <w:rFonts w:hint="eastAsia" w:eastAsia="宋体"/>
          <w:szCs w:val="21"/>
          <w:highlight w:val="none"/>
        </w:rPr>
        <w:t>用户需求</w:t>
      </w:r>
      <w:r>
        <w:rPr>
          <w:rFonts w:eastAsia="宋体"/>
          <w:szCs w:val="21"/>
          <w:highlight w:val="none"/>
        </w:rPr>
        <w:t>、招标范围等实质性内容作出响应。投标文件在满足招标文件实质性要求的基础上，可以提出比招标文件要求更有利于招标人的承诺。</w:t>
      </w:r>
    </w:p>
    <w:p w14:paraId="487E6B2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1）投标文件应用不褪色的材料书写或打印，投标函及对投标文件的澄清、说明和补正应由投标人的法定代表人（单位负责人）或其授权的代理人签字或盖单位章。由投标人的法定代表人（单位负责人）签字的，应附法定代表人（单位负责人）身份证明，由代理人签字的，应附授权委托书，身份证明或授权委托</w:t>
      </w:r>
      <w:r>
        <w:rPr>
          <w:rFonts w:ascii="宋体" w:hAnsi="宋体" w:eastAsia="宋体"/>
          <w:szCs w:val="21"/>
          <w:highlight w:val="none"/>
        </w:rPr>
        <w:t>书应符合第六章“投标文件格式”的</w:t>
      </w:r>
      <w:r>
        <w:rPr>
          <w:rFonts w:eastAsia="宋体"/>
          <w:szCs w:val="21"/>
          <w:highlight w:val="none"/>
        </w:rPr>
        <w:t>要求。投标文件应尽量避免涂改、行间插字或删除。如果出现上述情况，改动之处应由投标人的法定代表（单位负责人）或其授权的代理人签字或盖单位章。</w:t>
      </w:r>
    </w:p>
    <w:p w14:paraId="3075A6D1">
      <w:pPr>
        <w:tabs>
          <w:tab w:val="left" w:pos="993"/>
        </w:tabs>
        <w:spacing w:line="360" w:lineRule="auto"/>
        <w:ind w:firstLine="420" w:firstLineChars="200"/>
        <w:rPr>
          <w:rFonts w:eastAsia="宋体"/>
          <w:szCs w:val="21"/>
          <w:highlight w:val="none"/>
        </w:rPr>
      </w:pPr>
      <w:r>
        <w:rPr>
          <w:rFonts w:eastAsia="宋体"/>
          <w:szCs w:val="21"/>
          <w:highlight w:val="none"/>
        </w:rPr>
        <w:t>（2）投标文件正本一份，副本份数见投标人须知前附表。正本和副本的封面</w:t>
      </w:r>
      <w:r>
        <w:rPr>
          <w:rFonts w:hint="eastAsia" w:eastAsia="宋体"/>
          <w:szCs w:val="21"/>
          <w:highlight w:val="none"/>
        </w:rPr>
        <w:t>右上角</w:t>
      </w:r>
      <w:r>
        <w:rPr>
          <w:rFonts w:eastAsia="宋体"/>
          <w:szCs w:val="21"/>
          <w:highlight w:val="none"/>
        </w:rPr>
        <w:t>应清楚地</w:t>
      </w:r>
      <w:r>
        <w:rPr>
          <w:rFonts w:ascii="宋体" w:hAnsi="宋体" w:eastAsia="宋体"/>
          <w:szCs w:val="21"/>
          <w:highlight w:val="none"/>
        </w:rPr>
        <w:t>标记“正本”或“副本”的</w:t>
      </w:r>
      <w:r>
        <w:rPr>
          <w:rFonts w:eastAsia="宋体"/>
          <w:szCs w:val="21"/>
          <w:highlight w:val="none"/>
        </w:rPr>
        <w:t>字样。投标人应根据投标人须知前附表要求提供电子版文件。当副</w:t>
      </w:r>
      <w:bookmarkStart w:id="653" w:name="page27"/>
      <w:bookmarkEnd w:id="653"/>
      <w:r>
        <w:rPr>
          <w:rFonts w:eastAsia="宋体"/>
          <w:szCs w:val="21"/>
          <w:highlight w:val="none"/>
        </w:rPr>
        <w:t>本和正本不一致或电子版文件和纸质正本文件不一致时，以纸质正本文件为准。</w:t>
      </w:r>
    </w:p>
    <w:p w14:paraId="320EFEE8">
      <w:pPr>
        <w:tabs>
          <w:tab w:val="left" w:pos="993"/>
        </w:tabs>
        <w:spacing w:line="360" w:lineRule="auto"/>
        <w:ind w:firstLine="420" w:firstLineChars="200"/>
        <w:rPr>
          <w:rFonts w:eastAsia="宋体"/>
          <w:szCs w:val="21"/>
          <w:highlight w:val="none"/>
        </w:rPr>
      </w:pPr>
      <w:r>
        <w:rPr>
          <w:rFonts w:eastAsia="宋体"/>
          <w:szCs w:val="21"/>
          <w:highlight w:val="none"/>
        </w:rPr>
        <w:t>（3）投标文件的正本与副本应分别装订，并编制目录，投标文件需分册装订的，具体分册装订要求见投标人须知前附表规定。</w:t>
      </w:r>
    </w:p>
    <w:p w14:paraId="192CA0F8">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654" w:name="_Toc8198"/>
      <w:bookmarkStart w:id="655" w:name="_Toc9669"/>
      <w:bookmarkStart w:id="656" w:name="_Toc3925"/>
      <w:bookmarkStart w:id="657" w:name="_Toc19056"/>
      <w:bookmarkStart w:id="658" w:name="_Toc19860"/>
      <w:bookmarkStart w:id="659" w:name="_Toc3466"/>
      <w:bookmarkStart w:id="660" w:name="_Toc10761"/>
      <w:bookmarkStart w:id="661" w:name="_Toc10483"/>
      <w:bookmarkStart w:id="662" w:name="_Toc21049"/>
      <w:bookmarkStart w:id="663" w:name="_Toc21882"/>
      <w:bookmarkStart w:id="664" w:name="_Toc514430379"/>
      <w:bookmarkStart w:id="665" w:name="_Toc13424"/>
      <w:bookmarkStart w:id="666" w:name="_Toc20391"/>
      <w:bookmarkStart w:id="667" w:name="_Toc3169"/>
      <w:bookmarkStart w:id="668" w:name="_Toc411"/>
      <w:bookmarkStart w:id="669" w:name="_Toc5732"/>
      <w:bookmarkStart w:id="670" w:name="_Toc29173"/>
      <w:r>
        <w:rPr>
          <w:rFonts w:eastAsia="黑体"/>
          <w:b/>
          <w:bCs/>
          <w:sz w:val="32"/>
          <w:szCs w:val="32"/>
          <w:highlight w:val="none"/>
        </w:rPr>
        <w:t>投标</w:t>
      </w:r>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p w14:paraId="6D29E6F5">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671" w:name="_Toc30080"/>
      <w:bookmarkStart w:id="672" w:name="_Toc16697"/>
      <w:bookmarkStart w:id="673" w:name="_Toc514430380"/>
      <w:bookmarkStart w:id="674" w:name="_Toc14278"/>
      <w:bookmarkStart w:id="675" w:name="_Toc7420"/>
      <w:bookmarkStart w:id="676" w:name="_Toc5988"/>
      <w:bookmarkStart w:id="677" w:name="_Toc339"/>
      <w:bookmarkStart w:id="678" w:name="_Toc6859"/>
      <w:bookmarkStart w:id="679" w:name="_Toc24135"/>
      <w:bookmarkStart w:id="680" w:name="_Toc8355"/>
      <w:bookmarkStart w:id="681" w:name="_Toc26335"/>
      <w:bookmarkStart w:id="682" w:name="_Toc5996"/>
      <w:bookmarkStart w:id="683" w:name="_Toc13582"/>
      <w:bookmarkStart w:id="684" w:name="_Toc24834"/>
      <w:bookmarkStart w:id="685" w:name="_Toc16238"/>
      <w:bookmarkStart w:id="686" w:name="_Toc26535"/>
      <w:bookmarkStart w:id="687" w:name="_Toc32445"/>
      <w:bookmarkStart w:id="688" w:name="_Toc24467"/>
      <w:r>
        <w:rPr>
          <w:rFonts w:eastAsia="黑体"/>
          <w:kern w:val="2"/>
          <w:sz w:val="28"/>
          <w:szCs w:val="28"/>
          <w:highlight w:val="none"/>
        </w:rPr>
        <w:t>投标文件的密封和标记</w:t>
      </w:r>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14:paraId="1C2A3470">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投标文件应密封包装，并在封套的封口处加盖投标人单位章或由投标人的法定代表人（单位负责人）或其授权的代理人签字。</w:t>
      </w:r>
    </w:p>
    <w:p w14:paraId="39FB061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投标文件封套上应写明的内容见投标人须知前附表。</w:t>
      </w:r>
    </w:p>
    <w:p w14:paraId="2BB30CC8">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未按本章第 4.1.1 项要求密封的投标文件，招标人将予以拒收。</w:t>
      </w:r>
    </w:p>
    <w:p w14:paraId="6A25214F">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689" w:name="_Toc3199"/>
      <w:bookmarkStart w:id="690" w:name="_Toc21485"/>
      <w:bookmarkStart w:id="691" w:name="_Toc16885"/>
      <w:bookmarkStart w:id="692" w:name="_Toc12483"/>
      <w:bookmarkStart w:id="693" w:name="_Toc12137"/>
      <w:bookmarkStart w:id="694" w:name="_Toc26701"/>
      <w:bookmarkStart w:id="695" w:name="_Toc9341"/>
      <w:bookmarkStart w:id="696" w:name="_Toc514430381"/>
      <w:bookmarkStart w:id="697" w:name="_Toc15382"/>
      <w:bookmarkStart w:id="698" w:name="_Toc16275"/>
      <w:bookmarkStart w:id="699" w:name="_Toc29595"/>
      <w:bookmarkStart w:id="700" w:name="_Toc27626"/>
      <w:bookmarkStart w:id="701" w:name="_Toc582"/>
      <w:bookmarkStart w:id="702" w:name="_Toc19511"/>
      <w:bookmarkStart w:id="703" w:name="_Toc7245"/>
      <w:bookmarkStart w:id="704" w:name="_Toc28994"/>
      <w:bookmarkStart w:id="705" w:name="_Toc2592"/>
      <w:bookmarkStart w:id="706" w:name="_Toc7571"/>
      <w:r>
        <w:rPr>
          <w:rFonts w:eastAsia="黑体"/>
          <w:kern w:val="2"/>
          <w:sz w:val="28"/>
          <w:szCs w:val="28"/>
          <w:highlight w:val="none"/>
        </w:rPr>
        <w:t>投标文件的递交</w:t>
      </w:r>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p w14:paraId="7D9C24E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投标人应在投标人须知前附表规定的投标截止时间前递交投标文件。</w:t>
      </w:r>
    </w:p>
    <w:p w14:paraId="74234BEC">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投标人递交投标文件的地点：见投标人须知前附表。</w:t>
      </w:r>
    </w:p>
    <w:p w14:paraId="07F0801D">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除投标人须知前附表另有规定外，投标人所递交的投标文件不予退还。</w:t>
      </w:r>
    </w:p>
    <w:p w14:paraId="2803EC5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招标人收到投标文件后，向投标人出具签收凭证。</w:t>
      </w:r>
    </w:p>
    <w:p w14:paraId="43817532">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逾期送达的投标文件，招标人将予以拒收。</w:t>
      </w:r>
    </w:p>
    <w:p w14:paraId="19A07E2B">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707" w:name="_Toc29484"/>
      <w:bookmarkStart w:id="708" w:name="_Toc25159"/>
      <w:bookmarkStart w:id="709" w:name="_Toc29111"/>
      <w:bookmarkStart w:id="710" w:name="_Toc30234"/>
      <w:bookmarkStart w:id="711" w:name="_Toc22021"/>
      <w:bookmarkStart w:id="712" w:name="_Toc32565"/>
      <w:bookmarkStart w:id="713" w:name="_Toc6459"/>
      <w:bookmarkStart w:id="714" w:name="_Toc31811"/>
      <w:bookmarkStart w:id="715" w:name="_Toc14535"/>
      <w:bookmarkStart w:id="716" w:name="_Toc23567"/>
      <w:bookmarkStart w:id="717" w:name="_Toc514430382"/>
      <w:bookmarkStart w:id="718" w:name="_Toc17867"/>
      <w:bookmarkStart w:id="719" w:name="_Toc29142"/>
      <w:bookmarkStart w:id="720" w:name="_Toc13723"/>
      <w:bookmarkStart w:id="721" w:name="_Toc9897"/>
      <w:bookmarkStart w:id="722" w:name="_Toc8328"/>
      <w:bookmarkStart w:id="723" w:name="_Toc22991"/>
      <w:bookmarkStart w:id="724" w:name="_Toc1474"/>
      <w:r>
        <w:rPr>
          <w:rFonts w:eastAsia="黑体"/>
          <w:kern w:val="2"/>
          <w:sz w:val="28"/>
          <w:szCs w:val="28"/>
          <w:highlight w:val="none"/>
        </w:rPr>
        <w:t>投标文件的修改与撤回</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p>
    <w:p w14:paraId="0AD9203A">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在本章第 4.2.1 项规定的投标截止时间前，投标人可以修改或撤回已递交的投标文件，但应以书面形式通知招标人。</w:t>
      </w:r>
    </w:p>
    <w:p w14:paraId="029DE5E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投标人修改或撤回已递交投标文件的书面通知应按照本章第 3.7.3项的要求签字或盖章。招标人收到书面通知后，向投标人出具签收凭证。</w:t>
      </w:r>
    </w:p>
    <w:p w14:paraId="0FAF0270">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投标人撤回投标文件的，招标人自收到投标人书面撤回通知之日起5日内退还已收取的投标保证金</w:t>
      </w:r>
      <w:r>
        <w:rPr>
          <w:rFonts w:hint="eastAsia" w:eastAsia="宋体"/>
          <w:szCs w:val="21"/>
          <w:highlight w:val="none"/>
          <w:lang w:eastAsia="zh-CN"/>
        </w:rPr>
        <w:t>（</w:t>
      </w:r>
      <w:r>
        <w:rPr>
          <w:rFonts w:hint="eastAsia" w:eastAsia="宋体"/>
          <w:szCs w:val="21"/>
          <w:highlight w:val="none"/>
          <w:lang w:val="en-US" w:eastAsia="zh-CN"/>
        </w:rPr>
        <w:t>如有</w:t>
      </w:r>
      <w:r>
        <w:rPr>
          <w:rFonts w:hint="eastAsia" w:eastAsia="宋体"/>
          <w:szCs w:val="21"/>
          <w:highlight w:val="none"/>
          <w:lang w:eastAsia="zh-CN"/>
        </w:rPr>
        <w:t>）</w:t>
      </w:r>
      <w:r>
        <w:rPr>
          <w:rFonts w:eastAsia="宋体"/>
          <w:szCs w:val="21"/>
          <w:highlight w:val="none"/>
        </w:rPr>
        <w:t>。</w:t>
      </w:r>
    </w:p>
    <w:p w14:paraId="39B08E4F">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修改的内容为投标文件的组成部分。修改的投标文件应按照本章第3条、第4条的规定进行编制、密封、标记和递交，并</w:t>
      </w:r>
      <w:r>
        <w:rPr>
          <w:rFonts w:ascii="宋体" w:hAnsi="宋体" w:eastAsia="宋体"/>
          <w:szCs w:val="21"/>
          <w:highlight w:val="none"/>
        </w:rPr>
        <w:t>标明“修改”字</w:t>
      </w:r>
      <w:r>
        <w:rPr>
          <w:rFonts w:eastAsia="宋体"/>
          <w:szCs w:val="21"/>
          <w:highlight w:val="none"/>
        </w:rPr>
        <w:t>样。</w:t>
      </w:r>
    </w:p>
    <w:p w14:paraId="11208BCE">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725" w:name="_Toc10047"/>
      <w:bookmarkStart w:id="726" w:name="_Toc1257"/>
      <w:bookmarkStart w:id="727" w:name="_Toc19050"/>
      <w:bookmarkStart w:id="728" w:name="_Toc11015"/>
      <w:bookmarkStart w:id="729" w:name="_Toc514430383"/>
      <w:bookmarkStart w:id="730" w:name="_Toc17738"/>
      <w:bookmarkStart w:id="731" w:name="_Toc13074"/>
      <w:bookmarkStart w:id="732" w:name="_Toc15705"/>
      <w:bookmarkStart w:id="733" w:name="_Toc22172"/>
      <w:bookmarkStart w:id="734" w:name="_Toc29210"/>
      <w:bookmarkStart w:id="735" w:name="_Toc28734"/>
      <w:bookmarkStart w:id="736" w:name="_Toc8296"/>
      <w:bookmarkStart w:id="737" w:name="_Toc20149"/>
      <w:bookmarkStart w:id="738" w:name="_Toc23870"/>
      <w:bookmarkStart w:id="739" w:name="_Toc11279"/>
      <w:bookmarkStart w:id="740" w:name="_Toc10171"/>
      <w:bookmarkStart w:id="741" w:name="_Toc6988"/>
      <w:r>
        <w:rPr>
          <w:rFonts w:eastAsia="黑体"/>
          <w:b/>
          <w:bCs/>
          <w:sz w:val="32"/>
          <w:szCs w:val="32"/>
          <w:highlight w:val="none"/>
        </w:rPr>
        <w:t>开标</w:t>
      </w:r>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22EAFE8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742" w:name="_Toc21753"/>
      <w:bookmarkStart w:id="743" w:name="_Toc56138998"/>
      <w:bookmarkStart w:id="744" w:name="_Toc54372583"/>
      <w:bookmarkStart w:id="745" w:name="_Toc25947993"/>
      <w:bookmarkStart w:id="746" w:name="_Toc22971"/>
      <w:bookmarkStart w:id="747" w:name="_Toc56409023"/>
      <w:bookmarkStart w:id="748" w:name="_Toc14043"/>
      <w:bookmarkStart w:id="749" w:name="_Toc514430384"/>
      <w:bookmarkStart w:id="750" w:name="_Toc54372165"/>
      <w:bookmarkStart w:id="751" w:name="_Toc55705084"/>
      <w:bookmarkStart w:id="752" w:name="_Toc1770"/>
      <w:bookmarkStart w:id="753" w:name="_Toc55639321"/>
      <w:bookmarkStart w:id="754" w:name="_Toc59900883"/>
      <w:bookmarkStart w:id="755" w:name="_Toc54368814"/>
      <w:bookmarkStart w:id="756" w:name="_Toc467764208"/>
      <w:bookmarkStart w:id="757" w:name="_Toc56141808"/>
      <w:bookmarkStart w:id="758" w:name="_Toc6921"/>
      <w:bookmarkStart w:id="759" w:name="_Toc54329079"/>
      <w:bookmarkStart w:id="760" w:name="_Toc55654456"/>
      <w:bookmarkStart w:id="761" w:name="_Toc455145909"/>
      <w:bookmarkStart w:id="762" w:name="_Toc54330908"/>
      <w:bookmarkStart w:id="763" w:name="_Toc401"/>
      <w:bookmarkStart w:id="764" w:name="_Toc54318889"/>
      <w:bookmarkStart w:id="765" w:name="_Toc55707589"/>
      <w:bookmarkStart w:id="766" w:name="_Toc27017"/>
      <w:bookmarkStart w:id="767" w:name="_Toc26108305"/>
      <w:bookmarkStart w:id="768" w:name="_Toc26985"/>
      <w:bookmarkStart w:id="769" w:name="_Toc9672"/>
      <w:bookmarkStart w:id="770" w:name="_Toc17242"/>
      <w:bookmarkStart w:id="771" w:name="_Toc54371999"/>
      <w:bookmarkStart w:id="772" w:name="_Toc15681"/>
      <w:bookmarkStart w:id="773" w:name="_Toc56153770"/>
      <w:bookmarkStart w:id="774" w:name="_Toc59896612"/>
      <w:bookmarkStart w:id="775" w:name="_Toc24669"/>
      <w:bookmarkStart w:id="776" w:name="_Toc18196"/>
      <w:bookmarkStart w:id="777" w:name="_Toc5445"/>
      <w:bookmarkStart w:id="778" w:name="_Toc27330"/>
      <w:bookmarkStart w:id="779" w:name="_Toc1428"/>
      <w:bookmarkStart w:id="780" w:name="_Toc31826"/>
      <w:r>
        <w:rPr>
          <w:rFonts w:eastAsia="黑体"/>
          <w:kern w:val="2"/>
          <w:sz w:val="28"/>
          <w:szCs w:val="28"/>
          <w:highlight w:val="none"/>
        </w:rPr>
        <w:t>开标</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r>
        <w:rPr>
          <w:rFonts w:eastAsia="黑体"/>
          <w:kern w:val="2"/>
          <w:sz w:val="28"/>
          <w:szCs w:val="28"/>
          <w:highlight w:val="none"/>
        </w:rPr>
        <w:t>时间和地点</w:t>
      </w:r>
      <w:bookmarkEnd w:id="775"/>
      <w:bookmarkEnd w:id="776"/>
      <w:bookmarkEnd w:id="777"/>
      <w:bookmarkEnd w:id="778"/>
      <w:bookmarkEnd w:id="779"/>
      <w:bookmarkEnd w:id="780"/>
    </w:p>
    <w:p w14:paraId="1ED9CEBC">
      <w:pPr>
        <w:spacing w:line="360" w:lineRule="auto"/>
        <w:ind w:firstLine="420" w:firstLineChars="200"/>
        <w:rPr>
          <w:rFonts w:eastAsia="宋体"/>
          <w:szCs w:val="21"/>
          <w:highlight w:val="none"/>
        </w:rPr>
      </w:pPr>
      <w:r>
        <w:rPr>
          <w:rFonts w:eastAsia="宋体"/>
          <w:szCs w:val="21"/>
          <w:highlight w:val="none"/>
        </w:rPr>
        <w:t>招标人在本章第 4.2.1 项规定的投标截止时间（开标时间）和投标人须知前附表规定的地点公开开标，并邀请所有投标人的法定代表人（单位负责人）或其委托代理人准时参加。</w:t>
      </w:r>
    </w:p>
    <w:p w14:paraId="04EF753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781" w:name="_Toc4855"/>
      <w:bookmarkStart w:id="782" w:name="_Toc5239"/>
      <w:bookmarkStart w:id="783" w:name="_Toc26382"/>
      <w:bookmarkStart w:id="784" w:name="_Toc534461470"/>
      <w:bookmarkStart w:id="785" w:name="_Toc15809"/>
      <w:bookmarkStart w:id="786" w:name="_Toc19280"/>
      <w:bookmarkStart w:id="787" w:name="_Toc23358"/>
      <w:r>
        <w:rPr>
          <w:rFonts w:eastAsia="黑体"/>
          <w:kern w:val="2"/>
          <w:sz w:val="28"/>
          <w:szCs w:val="28"/>
          <w:highlight w:val="none"/>
        </w:rPr>
        <w:t>开标程序</w:t>
      </w:r>
      <w:bookmarkEnd w:id="781"/>
      <w:bookmarkEnd w:id="782"/>
      <w:bookmarkEnd w:id="783"/>
      <w:bookmarkEnd w:id="784"/>
      <w:bookmarkEnd w:id="785"/>
      <w:bookmarkEnd w:id="786"/>
      <w:bookmarkEnd w:id="787"/>
    </w:p>
    <w:p w14:paraId="50EABDB7">
      <w:pPr>
        <w:spacing w:line="360" w:lineRule="auto"/>
        <w:ind w:firstLine="420" w:firstLineChars="200"/>
        <w:rPr>
          <w:rFonts w:eastAsia="宋体"/>
          <w:szCs w:val="21"/>
          <w:highlight w:val="none"/>
        </w:rPr>
      </w:pPr>
      <w:r>
        <w:rPr>
          <w:rFonts w:eastAsia="宋体"/>
          <w:szCs w:val="21"/>
          <w:highlight w:val="none"/>
        </w:rPr>
        <w:t>详见《投标须知前附表》</w:t>
      </w:r>
    </w:p>
    <w:p w14:paraId="3C05C9E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788" w:name="_Toc9665"/>
      <w:bookmarkStart w:id="789" w:name="_Toc7917"/>
      <w:bookmarkStart w:id="790" w:name="_Toc23809"/>
      <w:bookmarkStart w:id="791" w:name="_Toc27607"/>
      <w:bookmarkStart w:id="792" w:name="_Toc15982"/>
      <w:bookmarkStart w:id="793" w:name="_Toc6658"/>
      <w:bookmarkStart w:id="794" w:name="_Toc19314"/>
      <w:bookmarkStart w:id="795" w:name="_Toc17112"/>
      <w:bookmarkStart w:id="796" w:name="_Toc27542"/>
      <w:bookmarkStart w:id="797" w:name="_Toc15364"/>
      <w:bookmarkStart w:id="798" w:name="_Toc6666"/>
      <w:bookmarkStart w:id="799" w:name="_Toc19216"/>
      <w:bookmarkStart w:id="800" w:name="_Toc802"/>
      <w:bookmarkStart w:id="801" w:name="_Toc30953"/>
      <w:bookmarkStart w:id="802" w:name="_Toc22578"/>
      <w:bookmarkStart w:id="803" w:name="_Toc514430386"/>
      <w:bookmarkStart w:id="804" w:name="_Toc31651"/>
      <w:bookmarkStart w:id="805" w:name="_Toc21472"/>
      <w:r>
        <w:rPr>
          <w:rFonts w:eastAsia="黑体"/>
          <w:kern w:val="2"/>
          <w:sz w:val="28"/>
          <w:szCs w:val="28"/>
          <w:highlight w:val="none"/>
        </w:rPr>
        <w:t>开标异议</w:t>
      </w:r>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p w14:paraId="633842FE">
      <w:pPr>
        <w:spacing w:line="360" w:lineRule="auto"/>
        <w:ind w:firstLine="420" w:firstLineChars="200"/>
        <w:rPr>
          <w:rFonts w:eastAsia="宋体"/>
          <w:szCs w:val="21"/>
          <w:highlight w:val="none"/>
        </w:rPr>
      </w:pPr>
      <w:r>
        <w:rPr>
          <w:rFonts w:eastAsia="宋体"/>
          <w:szCs w:val="21"/>
          <w:highlight w:val="none"/>
        </w:rPr>
        <w:t>投标人对开标有异议的，应当在开标现场提出，招标人当场作出答复，并制作记录。</w:t>
      </w:r>
    </w:p>
    <w:p w14:paraId="4FDE2C31">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806" w:name="_Toc28684"/>
      <w:bookmarkStart w:id="807" w:name="_Toc15967"/>
      <w:bookmarkStart w:id="808" w:name="_Toc32343"/>
      <w:bookmarkStart w:id="809" w:name="_Toc15699"/>
      <w:bookmarkStart w:id="810" w:name="_Toc6176"/>
      <w:bookmarkStart w:id="811" w:name="_Toc16039"/>
      <w:bookmarkStart w:id="812" w:name="_Toc14175"/>
      <w:bookmarkStart w:id="813" w:name="_Toc17719"/>
      <w:bookmarkStart w:id="814" w:name="_Toc3142"/>
      <w:bookmarkStart w:id="815" w:name="_Toc13784"/>
      <w:bookmarkStart w:id="816" w:name="_Toc32241"/>
      <w:bookmarkStart w:id="817" w:name="_Toc20878"/>
      <w:bookmarkStart w:id="818" w:name="_Toc514430387"/>
      <w:bookmarkStart w:id="819" w:name="_Toc15225"/>
      <w:bookmarkStart w:id="820" w:name="_Toc24653"/>
      <w:bookmarkStart w:id="821" w:name="_Toc30534"/>
      <w:bookmarkStart w:id="822" w:name="_Toc23987"/>
      <w:r>
        <w:rPr>
          <w:rFonts w:eastAsia="黑体"/>
          <w:b/>
          <w:bCs/>
          <w:sz w:val="32"/>
          <w:szCs w:val="32"/>
          <w:highlight w:val="none"/>
        </w:rPr>
        <w:t>评标</w:t>
      </w:r>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p>
    <w:p w14:paraId="65601272">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823" w:name="_Toc18710"/>
      <w:bookmarkStart w:id="824" w:name="_Toc23286"/>
      <w:bookmarkStart w:id="825" w:name="_Toc3129"/>
      <w:bookmarkStart w:id="826" w:name="_Toc1823"/>
      <w:bookmarkStart w:id="827" w:name="_Toc2535"/>
      <w:bookmarkStart w:id="828" w:name="_Toc13368"/>
      <w:bookmarkStart w:id="829" w:name="_Toc32286"/>
      <w:bookmarkStart w:id="830" w:name="_Toc21557"/>
      <w:bookmarkStart w:id="831" w:name="_Toc892"/>
      <w:bookmarkStart w:id="832" w:name="_Toc24411"/>
      <w:bookmarkStart w:id="833" w:name="_Toc14374"/>
      <w:bookmarkStart w:id="834" w:name="_Toc31687"/>
      <w:bookmarkStart w:id="835" w:name="_Toc514430388"/>
      <w:bookmarkStart w:id="836" w:name="_Toc32604"/>
      <w:bookmarkStart w:id="837" w:name="_Toc25990"/>
      <w:bookmarkStart w:id="838" w:name="_Toc32167"/>
      <w:bookmarkStart w:id="839" w:name="_Toc31143"/>
      <w:bookmarkStart w:id="840" w:name="_Toc31783"/>
      <w:r>
        <w:rPr>
          <w:rFonts w:eastAsia="黑体"/>
          <w:kern w:val="2"/>
          <w:sz w:val="28"/>
          <w:szCs w:val="28"/>
          <w:highlight w:val="none"/>
        </w:rPr>
        <w:t>评标委员会</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14:paraId="3FE375E7">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47AECEC9">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评标委员会成员有下列情形之一的，应当回避：</w:t>
      </w:r>
    </w:p>
    <w:p w14:paraId="68202B9E">
      <w:pPr>
        <w:spacing w:line="360" w:lineRule="auto"/>
        <w:ind w:firstLine="420" w:firstLineChars="200"/>
        <w:rPr>
          <w:rFonts w:eastAsia="宋体"/>
          <w:szCs w:val="21"/>
          <w:highlight w:val="none"/>
        </w:rPr>
      </w:pPr>
      <w:r>
        <w:rPr>
          <w:rFonts w:eastAsia="宋体"/>
          <w:szCs w:val="21"/>
          <w:highlight w:val="none"/>
        </w:rPr>
        <w:t>（1）投标人或投标人主要负责人的近亲属；</w:t>
      </w:r>
    </w:p>
    <w:p w14:paraId="556EDA08">
      <w:pPr>
        <w:spacing w:line="360" w:lineRule="auto"/>
        <w:ind w:firstLine="420" w:firstLineChars="200"/>
        <w:rPr>
          <w:rFonts w:eastAsia="宋体"/>
          <w:szCs w:val="21"/>
          <w:highlight w:val="none"/>
        </w:rPr>
      </w:pPr>
      <w:r>
        <w:rPr>
          <w:rFonts w:eastAsia="宋体"/>
          <w:szCs w:val="21"/>
          <w:highlight w:val="none"/>
        </w:rPr>
        <w:t>（2）项目主管部门或者行政监督部门的人员；</w:t>
      </w:r>
    </w:p>
    <w:p w14:paraId="3A011CE8">
      <w:pPr>
        <w:spacing w:line="360" w:lineRule="auto"/>
        <w:ind w:firstLine="420" w:firstLineChars="200"/>
        <w:rPr>
          <w:rFonts w:eastAsia="宋体"/>
          <w:szCs w:val="21"/>
          <w:highlight w:val="none"/>
        </w:rPr>
      </w:pPr>
      <w:r>
        <w:rPr>
          <w:rFonts w:eastAsia="宋体"/>
          <w:szCs w:val="21"/>
          <w:highlight w:val="none"/>
        </w:rPr>
        <w:t>（3）与投标人有经济利益关系，可能影响对投标公正评审的；</w:t>
      </w:r>
    </w:p>
    <w:p w14:paraId="7ABA3EFD">
      <w:pPr>
        <w:spacing w:line="360" w:lineRule="auto"/>
        <w:ind w:firstLine="420" w:firstLineChars="200"/>
        <w:rPr>
          <w:rFonts w:eastAsia="宋体"/>
          <w:szCs w:val="21"/>
          <w:highlight w:val="none"/>
        </w:rPr>
      </w:pPr>
      <w:r>
        <w:rPr>
          <w:rFonts w:eastAsia="宋体"/>
          <w:szCs w:val="21"/>
          <w:highlight w:val="none"/>
        </w:rPr>
        <w:t>（4）曾因在招标、评标以及其他与招标投标有关活动中从事违法行为而受过行政处罚或刑事处罚的；</w:t>
      </w:r>
    </w:p>
    <w:p w14:paraId="13474BB0">
      <w:pPr>
        <w:spacing w:line="360" w:lineRule="auto"/>
        <w:ind w:firstLine="420" w:firstLineChars="200"/>
        <w:rPr>
          <w:rFonts w:eastAsia="宋体"/>
          <w:szCs w:val="21"/>
          <w:highlight w:val="none"/>
        </w:rPr>
      </w:pPr>
      <w:r>
        <w:rPr>
          <w:rFonts w:eastAsia="宋体"/>
          <w:szCs w:val="21"/>
          <w:highlight w:val="none"/>
        </w:rPr>
        <w:t>（5）与投标人有其他利害关系。</w:t>
      </w:r>
    </w:p>
    <w:p w14:paraId="0D6FA734">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评标过程中，评标委员会成员有回避事由、擅离职守或者因健康等原因不能继续评标的，招标人有权更换。被更换的评标委员会成员作出的评审结论无效，由更换后的评标委员会成员重新进行评审。</w:t>
      </w:r>
    </w:p>
    <w:p w14:paraId="2BB7BF0D">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841" w:name="_Toc514430389"/>
      <w:bookmarkStart w:id="842" w:name="_Toc8510"/>
      <w:bookmarkStart w:id="843" w:name="_Toc19316"/>
      <w:bookmarkStart w:id="844" w:name="_Toc13469"/>
      <w:bookmarkStart w:id="845" w:name="_Toc13965"/>
      <w:bookmarkStart w:id="846" w:name="_Toc14182"/>
      <w:bookmarkStart w:id="847" w:name="_Toc4998"/>
      <w:bookmarkStart w:id="848" w:name="_Toc26613"/>
      <w:bookmarkStart w:id="849" w:name="_Toc6236"/>
      <w:bookmarkStart w:id="850" w:name="_Toc13767"/>
      <w:bookmarkStart w:id="851" w:name="_Toc11268"/>
      <w:bookmarkStart w:id="852" w:name="_Toc6731"/>
      <w:bookmarkStart w:id="853" w:name="_Toc1595"/>
      <w:bookmarkStart w:id="854" w:name="_Toc9568"/>
      <w:bookmarkStart w:id="855" w:name="_Toc26066"/>
      <w:bookmarkStart w:id="856" w:name="_Toc27383"/>
      <w:bookmarkStart w:id="857" w:name="_Toc8311"/>
      <w:bookmarkStart w:id="858" w:name="_Toc10236"/>
      <w:r>
        <w:rPr>
          <w:rFonts w:eastAsia="黑体"/>
          <w:kern w:val="2"/>
          <w:sz w:val="28"/>
          <w:szCs w:val="28"/>
          <w:highlight w:val="none"/>
        </w:rPr>
        <w:t>评标原则</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p>
    <w:p w14:paraId="6CA65AD9">
      <w:pPr>
        <w:spacing w:line="360" w:lineRule="auto"/>
        <w:ind w:firstLine="420" w:firstLineChars="200"/>
        <w:rPr>
          <w:rFonts w:eastAsia="宋体"/>
          <w:szCs w:val="21"/>
          <w:highlight w:val="none"/>
        </w:rPr>
      </w:pPr>
      <w:r>
        <w:rPr>
          <w:rFonts w:eastAsia="宋体"/>
          <w:szCs w:val="21"/>
          <w:highlight w:val="none"/>
        </w:rPr>
        <w:t>评标活动遵循公平、公正、科学和择优的原则。</w:t>
      </w:r>
    </w:p>
    <w:p w14:paraId="50D80EE4">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859" w:name="_Toc514430390"/>
      <w:bookmarkStart w:id="860" w:name="_Toc6971"/>
      <w:bookmarkStart w:id="861" w:name="_Toc8672"/>
      <w:bookmarkStart w:id="862" w:name="_Toc7150"/>
      <w:bookmarkStart w:id="863" w:name="_Toc16623"/>
      <w:bookmarkStart w:id="864" w:name="_Toc19377"/>
      <w:bookmarkStart w:id="865" w:name="_Toc11407"/>
      <w:bookmarkStart w:id="866" w:name="_Toc6570"/>
      <w:bookmarkStart w:id="867" w:name="_Toc22196"/>
      <w:bookmarkStart w:id="868" w:name="_Toc28038"/>
      <w:bookmarkStart w:id="869" w:name="_Toc30340"/>
      <w:bookmarkStart w:id="870" w:name="_Toc23232"/>
      <w:bookmarkStart w:id="871" w:name="_Toc8881"/>
      <w:bookmarkStart w:id="872" w:name="_Toc12257"/>
      <w:bookmarkStart w:id="873" w:name="_Toc24293"/>
      <w:bookmarkStart w:id="874" w:name="_Toc11687"/>
      <w:bookmarkStart w:id="875" w:name="_Toc8313"/>
      <w:bookmarkStart w:id="876" w:name="_Toc24822"/>
      <w:r>
        <w:rPr>
          <w:rFonts w:eastAsia="黑体"/>
          <w:kern w:val="2"/>
          <w:sz w:val="28"/>
          <w:szCs w:val="28"/>
          <w:highlight w:val="none"/>
        </w:rPr>
        <w:t>评标</w:t>
      </w:r>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p>
    <w:p w14:paraId="5C2ECD4E">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评标委员会按</w:t>
      </w:r>
      <w:r>
        <w:rPr>
          <w:rFonts w:ascii="宋体" w:hAnsi="宋体" w:eastAsia="宋体"/>
          <w:szCs w:val="21"/>
          <w:highlight w:val="none"/>
        </w:rPr>
        <w:t>照第三章“评标办法”规定的方法、评审因素、标准和程序对投标文件进行评审。第三章“评标办法”没有规定的方法、评审因素和标准，</w:t>
      </w:r>
      <w:r>
        <w:rPr>
          <w:rFonts w:eastAsia="宋体"/>
          <w:szCs w:val="21"/>
          <w:highlight w:val="none"/>
        </w:rPr>
        <w:t>不作为评标依据。</w:t>
      </w:r>
    </w:p>
    <w:p w14:paraId="5B007243">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评标完成后，评标委员会应当向招标人提交书面评标报告和中标候选人名单。评标委员会推荐中标候选人的人数见投标人须知前附表。</w:t>
      </w:r>
    </w:p>
    <w:p w14:paraId="58C82B69">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877" w:name="_Toc25994"/>
      <w:bookmarkStart w:id="878" w:name="_Toc2384"/>
      <w:bookmarkStart w:id="879" w:name="_Toc9064"/>
      <w:bookmarkStart w:id="880" w:name="_Toc23901"/>
      <w:bookmarkStart w:id="881" w:name="_Toc2851"/>
      <w:bookmarkStart w:id="882" w:name="_Toc26980"/>
      <w:bookmarkStart w:id="883" w:name="_Toc32470"/>
      <w:bookmarkStart w:id="884" w:name="_Toc19944"/>
      <w:bookmarkStart w:id="885" w:name="_Toc28161"/>
      <w:bookmarkStart w:id="886" w:name="_Toc7586"/>
      <w:bookmarkStart w:id="887" w:name="_Toc28052"/>
      <w:bookmarkStart w:id="888" w:name="_Toc26473"/>
      <w:bookmarkStart w:id="889" w:name="_Toc31359"/>
      <w:bookmarkStart w:id="890" w:name="_Toc1062"/>
      <w:bookmarkStart w:id="891" w:name="_Toc514430391"/>
      <w:bookmarkStart w:id="892" w:name="_Toc20251"/>
      <w:bookmarkStart w:id="893" w:name="_Toc24508"/>
      <w:r>
        <w:rPr>
          <w:rFonts w:eastAsia="黑体"/>
          <w:b/>
          <w:bCs/>
          <w:sz w:val="32"/>
          <w:szCs w:val="32"/>
          <w:highlight w:val="none"/>
        </w:rPr>
        <w:t>合同授予</w:t>
      </w:r>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p>
    <w:p w14:paraId="2A9D1E47">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894" w:name="_Toc24280"/>
      <w:bookmarkStart w:id="895" w:name="_Toc8800"/>
      <w:bookmarkStart w:id="896" w:name="_Toc14381"/>
      <w:bookmarkStart w:id="897" w:name="_Toc29131"/>
      <w:bookmarkStart w:id="898" w:name="_Toc20332"/>
      <w:bookmarkStart w:id="899" w:name="_Toc26773"/>
      <w:bookmarkStart w:id="900" w:name="_Toc3913"/>
      <w:bookmarkStart w:id="901" w:name="_Toc31399"/>
      <w:bookmarkStart w:id="902" w:name="_Toc514430392"/>
      <w:bookmarkStart w:id="903" w:name="_Toc1232"/>
      <w:bookmarkStart w:id="904" w:name="_Toc5884"/>
      <w:bookmarkStart w:id="905" w:name="_Toc3319"/>
      <w:bookmarkStart w:id="906" w:name="_Toc25947"/>
      <w:bookmarkStart w:id="907" w:name="_Toc24623"/>
      <w:bookmarkStart w:id="908" w:name="_Toc20356"/>
      <w:bookmarkStart w:id="909" w:name="_Toc24766"/>
      <w:bookmarkStart w:id="910" w:name="_Toc24486"/>
      <w:bookmarkStart w:id="911" w:name="_Toc11281"/>
      <w:r>
        <w:rPr>
          <w:rFonts w:eastAsia="黑体"/>
          <w:kern w:val="2"/>
          <w:sz w:val="28"/>
          <w:szCs w:val="28"/>
          <w:highlight w:val="none"/>
        </w:rPr>
        <w:t>中标候选人公示</w:t>
      </w:r>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p>
    <w:p w14:paraId="331ADAF6">
      <w:pPr>
        <w:widowControl w:val="0"/>
        <w:spacing w:line="360" w:lineRule="auto"/>
        <w:ind w:firstLine="420" w:firstLineChars="200"/>
        <w:rPr>
          <w:rFonts w:eastAsia="宋体"/>
          <w:szCs w:val="21"/>
          <w:highlight w:val="none"/>
        </w:rPr>
      </w:pPr>
      <w:r>
        <w:rPr>
          <w:rFonts w:eastAsia="宋体"/>
          <w:szCs w:val="21"/>
          <w:highlight w:val="none"/>
        </w:rPr>
        <w:t>招标人在收到评标报告之日起3日内，按照投标人须知前附表规定的公示媒介和期限公示中标候选人，公示期不得少于3天。</w:t>
      </w:r>
    </w:p>
    <w:p w14:paraId="7389D594">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912" w:name="_Toc4358"/>
      <w:bookmarkStart w:id="913" w:name="_Toc8968"/>
      <w:bookmarkStart w:id="914" w:name="_Toc10733"/>
      <w:bookmarkStart w:id="915" w:name="_Toc12682"/>
      <w:bookmarkStart w:id="916" w:name="_Toc9257"/>
      <w:bookmarkStart w:id="917" w:name="_Toc16550"/>
      <w:bookmarkStart w:id="918" w:name="_Toc6146"/>
      <w:bookmarkStart w:id="919" w:name="_Toc19235"/>
      <w:bookmarkStart w:id="920" w:name="_Toc12273"/>
      <w:bookmarkStart w:id="921" w:name="_Toc21218"/>
      <w:bookmarkStart w:id="922" w:name="_Toc11406"/>
      <w:bookmarkStart w:id="923" w:name="_Toc30636"/>
      <w:bookmarkStart w:id="924" w:name="_Toc11040"/>
      <w:bookmarkStart w:id="925" w:name="_Toc514430393"/>
      <w:bookmarkStart w:id="926" w:name="_Toc16036"/>
      <w:bookmarkStart w:id="927" w:name="_Toc18723"/>
      <w:bookmarkStart w:id="928" w:name="_Toc26911"/>
      <w:bookmarkStart w:id="929" w:name="_Toc26428"/>
      <w:r>
        <w:rPr>
          <w:rFonts w:eastAsia="黑体"/>
          <w:kern w:val="2"/>
          <w:sz w:val="28"/>
          <w:szCs w:val="28"/>
          <w:highlight w:val="none"/>
        </w:rPr>
        <w:t>评标结果异议</w:t>
      </w:r>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p>
    <w:p w14:paraId="0F54E2C1">
      <w:pPr>
        <w:spacing w:line="360" w:lineRule="auto"/>
        <w:ind w:firstLine="420" w:firstLineChars="200"/>
        <w:rPr>
          <w:rFonts w:eastAsia="宋体"/>
          <w:szCs w:val="21"/>
          <w:highlight w:val="none"/>
        </w:rPr>
      </w:pPr>
      <w:r>
        <w:rPr>
          <w:rFonts w:eastAsia="宋体"/>
          <w:szCs w:val="21"/>
          <w:highlight w:val="none"/>
        </w:rPr>
        <w:t>投标人或者其他利害关系人对评标结果有异议的，应当在中标候选人公示期间提出。招标人将在收到异议之日起3日内作出答复；作出答复前，将暂停招标投标活动。</w:t>
      </w:r>
    </w:p>
    <w:p w14:paraId="18E2E84A">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930" w:name="_Toc11583"/>
      <w:bookmarkStart w:id="931" w:name="_Toc12255"/>
      <w:bookmarkStart w:id="932" w:name="_Toc514430394"/>
      <w:bookmarkStart w:id="933" w:name="_Toc6952"/>
      <w:bookmarkStart w:id="934" w:name="_Toc31161"/>
      <w:bookmarkStart w:id="935" w:name="_Toc12889"/>
      <w:bookmarkStart w:id="936" w:name="_Toc5467"/>
      <w:bookmarkStart w:id="937" w:name="_Toc8371"/>
      <w:bookmarkStart w:id="938" w:name="_Toc6421"/>
      <w:bookmarkStart w:id="939" w:name="_Toc31140"/>
      <w:bookmarkStart w:id="940" w:name="_Toc2285"/>
      <w:bookmarkStart w:id="941" w:name="_Toc30324"/>
      <w:bookmarkStart w:id="942" w:name="_Toc17078"/>
      <w:bookmarkStart w:id="943" w:name="_Toc20744"/>
      <w:bookmarkStart w:id="944" w:name="_Toc31747"/>
      <w:bookmarkStart w:id="945" w:name="_Toc27098"/>
      <w:bookmarkStart w:id="946" w:name="_Toc27637"/>
      <w:bookmarkStart w:id="947" w:name="_Toc22548"/>
      <w:r>
        <w:rPr>
          <w:rFonts w:eastAsia="黑体"/>
          <w:kern w:val="2"/>
          <w:sz w:val="28"/>
          <w:szCs w:val="28"/>
          <w:highlight w:val="none"/>
        </w:rPr>
        <w:t>中标候选人履约能力审查</w:t>
      </w:r>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7307264A">
      <w:pPr>
        <w:spacing w:line="360" w:lineRule="auto"/>
        <w:ind w:firstLine="420" w:firstLineChars="200"/>
        <w:rPr>
          <w:rFonts w:eastAsia="宋体"/>
          <w:szCs w:val="21"/>
          <w:highlight w:val="none"/>
        </w:rPr>
      </w:pPr>
      <w:r>
        <w:rPr>
          <w:rFonts w:eastAsia="宋体"/>
          <w:szCs w:val="21"/>
          <w:highlight w:val="none"/>
        </w:rPr>
        <w:t>中标候选人的经营、财务状况发生较大变化或存在违法行为，招标人认为可能影响其履约能力的，将在发出中标通知书前提请原评标委员会按照招标文件规定的标准和方法进行审查确认。</w:t>
      </w:r>
    </w:p>
    <w:p w14:paraId="50A1153B">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948" w:name="_Toc13780"/>
      <w:bookmarkStart w:id="949" w:name="_Toc23076"/>
      <w:bookmarkStart w:id="950" w:name="_Toc29623"/>
      <w:bookmarkStart w:id="951" w:name="_Toc26038"/>
      <w:bookmarkStart w:id="952" w:name="_Toc24978"/>
      <w:bookmarkStart w:id="953" w:name="_Toc26824"/>
      <w:bookmarkStart w:id="954" w:name="_Toc581"/>
      <w:bookmarkStart w:id="955" w:name="_Toc5851"/>
      <w:bookmarkStart w:id="956" w:name="_Toc27838"/>
      <w:bookmarkStart w:id="957" w:name="_Toc32229"/>
      <w:bookmarkStart w:id="958" w:name="_Toc24390"/>
      <w:bookmarkStart w:id="959" w:name="_Toc21610"/>
      <w:bookmarkStart w:id="960" w:name="_Toc514430395"/>
      <w:bookmarkStart w:id="961" w:name="_Toc32034"/>
      <w:bookmarkStart w:id="962" w:name="_Toc1432"/>
      <w:bookmarkStart w:id="963" w:name="_Toc8959"/>
      <w:bookmarkStart w:id="964" w:name="_Toc26035"/>
      <w:bookmarkStart w:id="965" w:name="_Toc11621"/>
      <w:r>
        <w:rPr>
          <w:rFonts w:eastAsia="黑体"/>
          <w:kern w:val="2"/>
          <w:sz w:val="28"/>
          <w:szCs w:val="28"/>
          <w:highlight w:val="none"/>
        </w:rPr>
        <w:t>定标</w:t>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14:paraId="258BE87D">
      <w:pPr>
        <w:spacing w:line="360" w:lineRule="auto"/>
        <w:ind w:firstLine="420" w:firstLineChars="200"/>
        <w:rPr>
          <w:rFonts w:eastAsia="宋体"/>
          <w:szCs w:val="21"/>
          <w:highlight w:val="none"/>
        </w:rPr>
      </w:pPr>
      <w:r>
        <w:rPr>
          <w:rFonts w:eastAsia="宋体"/>
          <w:szCs w:val="21"/>
          <w:highlight w:val="none"/>
        </w:rPr>
        <w:t>按照投标人须知前附表的规定，招标人或招标人授权的评标委员会依法确定中标人。</w:t>
      </w:r>
    </w:p>
    <w:p w14:paraId="0E37A232">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966" w:name="_Toc16632"/>
      <w:bookmarkStart w:id="967" w:name="_Toc11982"/>
      <w:bookmarkStart w:id="968" w:name="_Toc17902"/>
      <w:bookmarkStart w:id="969" w:name="_Toc14012"/>
      <w:bookmarkStart w:id="970" w:name="_Toc20794"/>
      <w:bookmarkStart w:id="971" w:name="_Toc26600"/>
      <w:bookmarkStart w:id="972" w:name="_Toc9225"/>
      <w:bookmarkStart w:id="973" w:name="_Toc1899"/>
      <w:bookmarkStart w:id="974" w:name="_Toc10110"/>
      <w:bookmarkStart w:id="975" w:name="_Toc4668"/>
      <w:bookmarkStart w:id="976" w:name="_Toc13097"/>
      <w:bookmarkStart w:id="977" w:name="_Toc1907"/>
      <w:bookmarkStart w:id="978" w:name="_Toc20710"/>
      <w:bookmarkStart w:id="979" w:name="_Toc10438"/>
      <w:bookmarkStart w:id="980" w:name="_Toc28595"/>
      <w:bookmarkStart w:id="981" w:name="_Toc628"/>
      <w:bookmarkStart w:id="982" w:name="_Toc514430396"/>
      <w:bookmarkStart w:id="983" w:name="_Toc30617"/>
      <w:r>
        <w:rPr>
          <w:rFonts w:eastAsia="黑体"/>
          <w:kern w:val="2"/>
          <w:sz w:val="28"/>
          <w:szCs w:val="28"/>
          <w:highlight w:val="none"/>
        </w:rPr>
        <w:t>中标通知</w:t>
      </w:r>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14:paraId="1420DE30">
      <w:pPr>
        <w:spacing w:line="360" w:lineRule="auto"/>
        <w:ind w:firstLine="420" w:firstLineChars="200"/>
        <w:rPr>
          <w:rFonts w:eastAsia="宋体"/>
          <w:szCs w:val="21"/>
          <w:highlight w:val="none"/>
        </w:rPr>
      </w:pPr>
      <w:r>
        <w:rPr>
          <w:rFonts w:eastAsia="宋体"/>
          <w:szCs w:val="21"/>
          <w:highlight w:val="none"/>
        </w:rPr>
        <w:t>在本章第 3.3 款规定的投标有效期内，招标人以书面形式向中标人发出中标通知书，同时将中标结果通知未中标的投标人。</w:t>
      </w:r>
    </w:p>
    <w:p w14:paraId="12DA41B1">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984" w:name="_Toc4037"/>
      <w:bookmarkStart w:id="985" w:name="_Toc10022"/>
      <w:bookmarkStart w:id="986" w:name="_Toc11574"/>
      <w:bookmarkStart w:id="987" w:name="_Toc9025"/>
      <w:bookmarkStart w:id="988" w:name="_Toc785"/>
      <w:bookmarkStart w:id="989" w:name="_Toc4555"/>
      <w:bookmarkStart w:id="990" w:name="_Toc847"/>
      <w:bookmarkStart w:id="991" w:name="_Toc30233"/>
      <w:bookmarkStart w:id="992" w:name="_Toc14163"/>
      <w:bookmarkStart w:id="993" w:name="_Toc22308"/>
      <w:bookmarkStart w:id="994" w:name="_Toc16958"/>
      <w:bookmarkStart w:id="995" w:name="_Toc17256"/>
      <w:bookmarkStart w:id="996" w:name="_Toc30583"/>
      <w:bookmarkStart w:id="997" w:name="_Toc514430397"/>
      <w:bookmarkStart w:id="998" w:name="_Toc25201"/>
      <w:bookmarkStart w:id="999" w:name="_Toc19681"/>
      <w:bookmarkStart w:id="1000" w:name="_Toc31913"/>
      <w:bookmarkStart w:id="1001" w:name="_Toc16415"/>
      <w:r>
        <w:rPr>
          <w:rFonts w:eastAsia="黑体"/>
          <w:kern w:val="2"/>
          <w:sz w:val="28"/>
          <w:szCs w:val="28"/>
          <w:highlight w:val="none"/>
        </w:rPr>
        <w:t>履约保证金</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p>
    <w:p w14:paraId="52691946">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在签订合同前，中标人应按投标人须知前附表规定的形式、金额和招标文件</w:t>
      </w:r>
      <w:r>
        <w:rPr>
          <w:rFonts w:ascii="宋体" w:hAnsi="宋体" w:eastAsia="宋体"/>
          <w:szCs w:val="21"/>
          <w:highlight w:val="none"/>
        </w:rPr>
        <w:t>第四章“合</w:t>
      </w:r>
      <w:bookmarkStart w:id="1002" w:name="page31"/>
      <w:bookmarkEnd w:id="1002"/>
      <w:r>
        <w:rPr>
          <w:rFonts w:ascii="宋体" w:hAnsi="宋体" w:eastAsia="宋体"/>
          <w:szCs w:val="21"/>
          <w:highlight w:val="none"/>
        </w:rPr>
        <w:t>同条款及格式”规定的或者事先经过招标人书面认可的</w:t>
      </w:r>
      <w:r>
        <w:rPr>
          <w:rFonts w:eastAsia="宋体"/>
          <w:szCs w:val="21"/>
          <w:highlight w:val="none"/>
        </w:rPr>
        <w:t>履约保证金格式向招标人提交履约保证金。除投标人须知前附表另有规定外，履约保证金为中标合同金额的</w:t>
      </w:r>
      <w:r>
        <w:rPr>
          <w:rFonts w:hint="eastAsia" w:eastAsia="宋体"/>
          <w:szCs w:val="21"/>
          <w:highlight w:val="none"/>
        </w:rPr>
        <w:t>5</w:t>
      </w:r>
      <w:r>
        <w:rPr>
          <w:rFonts w:eastAsia="宋体"/>
          <w:szCs w:val="21"/>
          <w:highlight w:val="none"/>
        </w:rPr>
        <w:t>%。</w:t>
      </w:r>
    </w:p>
    <w:p w14:paraId="1914FCEB">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中标人不能按本章第 7.6.1 项要求提交履约保证金的，视为放弃中标</w:t>
      </w:r>
      <w:r>
        <w:rPr>
          <w:rFonts w:hint="eastAsia" w:eastAsia="宋体"/>
          <w:szCs w:val="21"/>
          <w:highlight w:val="none"/>
          <w:lang w:eastAsia="zh-CN"/>
        </w:rPr>
        <w:t>，</w:t>
      </w:r>
      <w:r>
        <w:rPr>
          <w:rFonts w:hint="eastAsia" w:eastAsia="宋体"/>
          <w:szCs w:val="21"/>
          <w:highlight w:val="none"/>
          <w:lang w:val="en-US" w:eastAsia="zh-CN"/>
        </w:rPr>
        <w:t>并按内部供应商管理办法进行考核</w:t>
      </w:r>
      <w:r>
        <w:rPr>
          <w:rFonts w:eastAsia="宋体"/>
          <w:szCs w:val="21"/>
          <w:highlight w:val="none"/>
        </w:rPr>
        <w:t>。</w:t>
      </w:r>
    </w:p>
    <w:p w14:paraId="461671B7">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003" w:name="_Toc32471"/>
      <w:bookmarkStart w:id="1004" w:name="_Toc5407"/>
      <w:bookmarkStart w:id="1005" w:name="_Toc31444"/>
      <w:bookmarkStart w:id="1006" w:name="_Toc8170"/>
      <w:bookmarkStart w:id="1007" w:name="_Toc16650"/>
      <w:bookmarkStart w:id="1008" w:name="_Toc15275"/>
      <w:bookmarkStart w:id="1009" w:name="_Toc25869"/>
      <w:bookmarkStart w:id="1010" w:name="_Toc10096"/>
      <w:bookmarkStart w:id="1011" w:name="_Toc23546"/>
      <w:bookmarkStart w:id="1012" w:name="_Toc32632"/>
      <w:bookmarkStart w:id="1013" w:name="_Toc10905"/>
      <w:bookmarkStart w:id="1014" w:name="_Toc4434"/>
      <w:bookmarkStart w:id="1015" w:name="_Toc22776"/>
      <w:bookmarkStart w:id="1016" w:name="_Toc514430398"/>
      <w:bookmarkStart w:id="1017" w:name="_Toc27915"/>
      <w:bookmarkStart w:id="1018" w:name="_Toc27285"/>
      <w:bookmarkStart w:id="1019" w:name="_Toc15096"/>
      <w:bookmarkStart w:id="1020" w:name="_Toc16173"/>
      <w:r>
        <w:rPr>
          <w:rFonts w:eastAsia="黑体"/>
          <w:kern w:val="2"/>
          <w:sz w:val="28"/>
          <w:szCs w:val="28"/>
          <w:highlight w:val="none"/>
        </w:rPr>
        <w:t>签订合同</w:t>
      </w:r>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p>
    <w:p w14:paraId="7A623179">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招标人和中标人应当在中标通知书发出之日起30日内，根据招标文件和中标人的投标文件订立书面合同。中标人无正当理由拒签合同，在签订合同时向招标人提出附加条件，或者不按照招标文件要求提交履约保证金的，招标人有权取消其中标资格</w:t>
      </w:r>
      <w:r>
        <w:rPr>
          <w:rFonts w:hint="eastAsia" w:eastAsia="宋体"/>
          <w:szCs w:val="21"/>
          <w:highlight w:val="none"/>
          <w:lang w:eastAsia="zh-CN"/>
        </w:rPr>
        <w:t>。</w:t>
      </w:r>
      <w:r>
        <w:rPr>
          <w:rFonts w:eastAsia="宋体"/>
          <w:szCs w:val="21"/>
          <w:highlight w:val="none"/>
        </w:rPr>
        <w:t>给招标人造成的损失的，中标人还应当予以赔偿。</w:t>
      </w:r>
    </w:p>
    <w:p w14:paraId="5E5B2062">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发出中标通知书后，招标人无正当理由拒签合同，或者在签订合同时向中标人提出附加条件的给中标人造成损失的，还应当赔偿损失。</w:t>
      </w:r>
    </w:p>
    <w:p w14:paraId="0A4E8E81">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1021" w:name="_Toc13109"/>
      <w:bookmarkStart w:id="1022" w:name="_Toc22449"/>
      <w:bookmarkStart w:id="1023" w:name="_Toc29690"/>
      <w:bookmarkStart w:id="1024" w:name="_Toc28529"/>
      <w:bookmarkStart w:id="1025" w:name="_Toc514430399"/>
      <w:bookmarkStart w:id="1026" w:name="_Toc7878"/>
      <w:bookmarkStart w:id="1027" w:name="_Toc25658"/>
      <w:bookmarkStart w:id="1028" w:name="_Toc2406"/>
      <w:bookmarkStart w:id="1029" w:name="_Toc12830"/>
      <w:bookmarkStart w:id="1030" w:name="_Toc28000"/>
      <w:bookmarkStart w:id="1031" w:name="_Toc18411"/>
      <w:bookmarkStart w:id="1032" w:name="_Toc10185"/>
      <w:bookmarkStart w:id="1033" w:name="_Toc1422"/>
      <w:bookmarkStart w:id="1034" w:name="_Toc1027"/>
      <w:bookmarkStart w:id="1035" w:name="_Toc9245"/>
      <w:bookmarkStart w:id="1036" w:name="_Toc17050"/>
      <w:bookmarkStart w:id="1037" w:name="_Toc31588"/>
      <w:r>
        <w:rPr>
          <w:rFonts w:eastAsia="黑体"/>
          <w:b/>
          <w:bCs/>
          <w:sz w:val="32"/>
          <w:szCs w:val="32"/>
          <w:highlight w:val="none"/>
        </w:rPr>
        <w:t>纪律和监督</w:t>
      </w:r>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p>
    <w:p w14:paraId="5CB2E17B">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038" w:name="_Toc17940"/>
      <w:bookmarkStart w:id="1039" w:name="_Toc31775"/>
      <w:bookmarkStart w:id="1040" w:name="_Toc5664"/>
      <w:bookmarkStart w:id="1041" w:name="_Toc27938"/>
      <w:bookmarkStart w:id="1042" w:name="_Toc11628"/>
      <w:bookmarkStart w:id="1043" w:name="_Toc29492"/>
      <w:bookmarkStart w:id="1044" w:name="_Toc1380"/>
      <w:bookmarkStart w:id="1045" w:name="_Toc18526"/>
      <w:bookmarkStart w:id="1046" w:name="_Toc2942"/>
      <w:bookmarkStart w:id="1047" w:name="_Toc2910"/>
      <w:bookmarkStart w:id="1048" w:name="_Toc3119"/>
      <w:bookmarkStart w:id="1049" w:name="_Toc514430400"/>
      <w:bookmarkStart w:id="1050" w:name="_Toc9734"/>
      <w:bookmarkStart w:id="1051" w:name="_Toc25887"/>
      <w:bookmarkStart w:id="1052" w:name="_Toc30281"/>
      <w:bookmarkStart w:id="1053" w:name="_Toc20029"/>
      <w:bookmarkStart w:id="1054" w:name="_Toc15203"/>
      <w:bookmarkStart w:id="1055" w:name="_Toc11117"/>
      <w:r>
        <w:rPr>
          <w:rFonts w:eastAsia="黑体"/>
          <w:kern w:val="2"/>
          <w:sz w:val="28"/>
          <w:szCs w:val="28"/>
          <w:highlight w:val="none"/>
        </w:rPr>
        <w:t>对招标人的纪律要求</w:t>
      </w:r>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p>
    <w:p w14:paraId="2EB772E4">
      <w:pPr>
        <w:spacing w:line="360" w:lineRule="auto"/>
        <w:ind w:firstLine="420" w:firstLineChars="200"/>
        <w:rPr>
          <w:rFonts w:eastAsia="宋体"/>
          <w:szCs w:val="21"/>
          <w:highlight w:val="none"/>
        </w:rPr>
      </w:pPr>
      <w:r>
        <w:rPr>
          <w:rFonts w:eastAsia="宋体"/>
          <w:szCs w:val="21"/>
          <w:highlight w:val="none"/>
        </w:rPr>
        <w:t>招标人不得泄露招标投标活动中应当保密的情况和资料，不得与投标人串通损害国家利益、社会公共利益或者他人合法权益。</w:t>
      </w:r>
    </w:p>
    <w:p w14:paraId="6D9C66E0">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056" w:name="_Toc1986"/>
      <w:bookmarkStart w:id="1057" w:name="_Toc18173"/>
      <w:bookmarkStart w:id="1058" w:name="_Toc29394"/>
      <w:bookmarkStart w:id="1059" w:name="_Toc514430401"/>
      <w:bookmarkStart w:id="1060" w:name="_Toc18261"/>
      <w:bookmarkStart w:id="1061" w:name="_Toc32224"/>
      <w:bookmarkStart w:id="1062" w:name="_Toc17699"/>
      <w:bookmarkStart w:id="1063" w:name="_Toc29719"/>
      <w:bookmarkStart w:id="1064" w:name="_Toc12575"/>
      <w:bookmarkStart w:id="1065" w:name="_Toc2999"/>
      <w:bookmarkStart w:id="1066" w:name="_Toc13120"/>
      <w:bookmarkStart w:id="1067" w:name="_Toc9868"/>
      <w:bookmarkStart w:id="1068" w:name="_Toc25773"/>
      <w:bookmarkStart w:id="1069" w:name="_Toc17924"/>
      <w:bookmarkStart w:id="1070" w:name="_Toc17289"/>
      <w:bookmarkStart w:id="1071" w:name="_Toc23783"/>
      <w:bookmarkStart w:id="1072" w:name="_Toc31938"/>
      <w:bookmarkStart w:id="1073" w:name="_Toc32295"/>
      <w:r>
        <w:rPr>
          <w:rFonts w:eastAsia="黑体"/>
          <w:kern w:val="2"/>
          <w:sz w:val="28"/>
          <w:szCs w:val="28"/>
          <w:highlight w:val="none"/>
        </w:rPr>
        <w:t>对投标人的纪律要求</w:t>
      </w:r>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p>
    <w:p w14:paraId="36B7D57E">
      <w:pPr>
        <w:spacing w:line="360" w:lineRule="auto"/>
        <w:ind w:firstLine="420" w:firstLineChars="200"/>
        <w:rPr>
          <w:rFonts w:eastAsia="宋体"/>
          <w:szCs w:val="21"/>
          <w:highlight w:val="none"/>
        </w:rPr>
      </w:pPr>
      <w:r>
        <w:rPr>
          <w:rFonts w:eastAsia="宋体"/>
          <w:szCs w:val="21"/>
          <w:highlight w:val="none"/>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4B2191A8">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074" w:name="_Toc9206"/>
      <w:bookmarkStart w:id="1075" w:name="_Toc22474"/>
      <w:bookmarkStart w:id="1076" w:name="_Toc23317"/>
      <w:bookmarkStart w:id="1077" w:name="_Toc23063"/>
      <w:bookmarkStart w:id="1078" w:name="_Toc30908"/>
      <w:bookmarkStart w:id="1079" w:name="_Toc17923"/>
      <w:bookmarkStart w:id="1080" w:name="_Toc27968"/>
      <w:bookmarkStart w:id="1081" w:name="_Toc10955"/>
      <w:bookmarkStart w:id="1082" w:name="_Toc8306"/>
      <w:bookmarkStart w:id="1083" w:name="_Toc5521"/>
      <w:bookmarkStart w:id="1084" w:name="_Toc12286"/>
      <w:bookmarkStart w:id="1085" w:name="_Toc4800"/>
      <w:bookmarkStart w:id="1086" w:name="_Toc8665"/>
      <w:bookmarkStart w:id="1087" w:name="_Toc27690"/>
      <w:bookmarkStart w:id="1088" w:name="_Toc514430402"/>
      <w:bookmarkStart w:id="1089" w:name="_Toc32422"/>
      <w:bookmarkStart w:id="1090" w:name="_Toc29593"/>
      <w:bookmarkStart w:id="1091" w:name="_Toc26956"/>
      <w:r>
        <w:rPr>
          <w:rFonts w:eastAsia="黑体"/>
          <w:kern w:val="2"/>
          <w:sz w:val="28"/>
          <w:szCs w:val="28"/>
          <w:highlight w:val="none"/>
        </w:rPr>
        <w:t>对评标委员会成员的纪律要求</w:t>
      </w:r>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p>
    <w:p w14:paraId="35BAE311">
      <w:pPr>
        <w:spacing w:line="360" w:lineRule="auto"/>
        <w:ind w:firstLine="420" w:firstLineChars="200"/>
        <w:rPr>
          <w:rFonts w:eastAsia="宋体"/>
          <w:szCs w:val="21"/>
          <w:highlight w:val="none"/>
        </w:rPr>
      </w:pPr>
      <w:r>
        <w:rPr>
          <w:rFonts w:eastAsia="宋体"/>
          <w:szCs w:val="21"/>
          <w:highlight w:val="none"/>
        </w:rPr>
        <w:t>评标委员会成员不得收受他人的财物或者其他好处，不得向他人透露对投标文件的评审和比较、中标候选人的推荐情况以及评标有关的其他情况。在评标活动中，评标委员会成员应当客观、公正地履行职责，遵守职业道德，不得擅离职守，影响评标程序正常进行，不得使用第</w:t>
      </w:r>
      <w:bookmarkStart w:id="1092" w:name="page32"/>
      <w:bookmarkEnd w:id="1092"/>
      <w:r>
        <w:rPr>
          <w:rFonts w:eastAsia="宋体"/>
          <w:szCs w:val="21"/>
          <w:highlight w:val="none"/>
        </w:rPr>
        <w:t>三</w:t>
      </w:r>
      <w:r>
        <w:rPr>
          <w:rFonts w:ascii="宋体" w:hAnsi="宋体" w:eastAsia="宋体"/>
          <w:szCs w:val="21"/>
          <w:highlight w:val="none"/>
        </w:rPr>
        <w:t>章“评标办法”没有规定的评审因素和</w:t>
      </w:r>
      <w:r>
        <w:rPr>
          <w:rFonts w:eastAsia="宋体"/>
          <w:szCs w:val="21"/>
          <w:highlight w:val="none"/>
        </w:rPr>
        <w:t>标准进行评标。</w:t>
      </w:r>
    </w:p>
    <w:p w14:paraId="6239611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093" w:name="_Toc730"/>
      <w:bookmarkStart w:id="1094" w:name="_Toc16318"/>
      <w:bookmarkStart w:id="1095" w:name="_Toc23999"/>
      <w:bookmarkStart w:id="1096" w:name="_Toc6683"/>
      <w:bookmarkStart w:id="1097" w:name="_Toc26166"/>
      <w:bookmarkStart w:id="1098" w:name="_Toc23599"/>
      <w:bookmarkStart w:id="1099" w:name="_Toc514430403"/>
      <w:bookmarkStart w:id="1100" w:name="_Toc8148"/>
      <w:bookmarkStart w:id="1101" w:name="_Toc23680"/>
      <w:bookmarkStart w:id="1102" w:name="_Toc21053"/>
      <w:bookmarkStart w:id="1103" w:name="_Toc3343"/>
      <w:bookmarkStart w:id="1104" w:name="_Toc15305"/>
      <w:bookmarkStart w:id="1105" w:name="_Toc20639"/>
      <w:bookmarkStart w:id="1106" w:name="_Toc6423"/>
      <w:bookmarkStart w:id="1107" w:name="_Toc6065"/>
      <w:bookmarkStart w:id="1108" w:name="_Toc11051"/>
      <w:bookmarkStart w:id="1109" w:name="_Toc27825"/>
      <w:bookmarkStart w:id="1110" w:name="_Toc30166"/>
      <w:r>
        <w:rPr>
          <w:rFonts w:eastAsia="黑体"/>
          <w:kern w:val="2"/>
          <w:sz w:val="28"/>
          <w:szCs w:val="28"/>
          <w:highlight w:val="none"/>
        </w:rPr>
        <w:t>对与评标活动有关的工作人员的纪律要求</w:t>
      </w:r>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p>
    <w:p w14:paraId="0D36DB40">
      <w:pPr>
        <w:spacing w:line="360" w:lineRule="auto"/>
        <w:ind w:firstLine="420" w:firstLineChars="200"/>
        <w:rPr>
          <w:rFonts w:eastAsia="宋体"/>
          <w:szCs w:val="21"/>
          <w:highlight w:val="none"/>
        </w:rPr>
      </w:pPr>
      <w:r>
        <w:rPr>
          <w:rFonts w:eastAsia="宋体"/>
          <w:szCs w:val="21"/>
          <w:highlight w:val="none"/>
        </w:rPr>
        <w:t>与评标活动有关的工作人员不得收受他人的财物或者其他好处，不得向他人透露对投标文件的评审和比较、中标候选人的推荐情况以及评标有关的其他情况。在评标活动中，与评标活动有关的工作人员不得擅离职守，影响评标程序正常进行。</w:t>
      </w:r>
    </w:p>
    <w:p w14:paraId="38F5F61C">
      <w:pPr>
        <w:keepNext/>
        <w:keepLines/>
        <w:widowControl w:val="0"/>
        <w:numPr>
          <w:ilvl w:val="1"/>
          <w:numId w:val="11"/>
        </w:numPr>
        <w:spacing w:line="360" w:lineRule="auto"/>
        <w:ind w:left="105" w:leftChars="50" w:firstLine="0"/>
        <w:textAlignment w:val="center"/>
        <w:outlineLvl w:val="2"/>
        <w:rPr>
          <w:rFonts w:eastAsia="黑体"/>
          <w:kern w:val="2"/>
          <w:sz w:val="28"/>
          <w:szCs w:val="28"/>
          <w:highlight w:val="none"/>
        </w:rPr>
      </w:pPr>
      <w:bookmarkStart w:id="1111" w:name="_Toc27263"/>
      <w:bookmarkStart w:id="1112" w:name="_Toc15644"/>
      <w:bookmarkStart w:id="1113" w:name="_Toc7994"/>
      <w:bookmarkStart w:id="1114" w:name="_Toc14222"/>
      <w:bookmarkStart w:id="1115" w:name="_Toc30224"/>
      <w:bookmarkStart w:id="1116" w:name="_Toc4368"/>
      <w:bookmarkStart w:id="1117" w:name="_Toc514430404"/>
      <w:bookmarkStart w:id="1118" w:name="_Toc9426"/>
      <w:bookmarkStart w:id="1119" w:name="_Toc15353"/>
      <w:bookmarkStart w:id="1120" w:name="_Toc26801"/>
      <w:bookmarkStart w:id="1121" w:name="_Toc7085"/>
      <w:bookmarkStart w:id="1122" w:name="_Toc24719"/>
      <w:bookmarkStart w:id="1123" w:name="_Toc28385"/>
      <w:bookmarkStart w:id="1124" w:name="_Toc8875"/>
      <w:bookmarkStart w:id="1125" w:name="_Toc17005"/>
      <w:bookmarkStart w:id="1126" w:name="_Toc3272"/>
      <w:bookmarkStart w:id="1127" w:name="_Toc9036"/>
      <w:bookmarkStart w:id="1128" w:name="_Toc14453"/>
      <w:r>
        <w:rPr>
          <w:rFonts w:eastAsia="黑体"/>
          <w:kern w:val="2"/>
          <w:sz w:val="28"/>
          <w:szCs w:val="28"/>
          <w:highlight w:val="none"/>
        </w:rPr>
        <w:t>投诉</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p>
    <w:p w14:paraId="0C760D38">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投标人或者其他利害关系人认为招标投标活动不符合法律、行政法规规定的，可以自知道或者应当知道之日起10日内向有关行政监督部门投诉。投诉应当有明确的请求和必要的证明材料。</w:t>
      </w:r>
    </w:p>
    <w:p w14:paraId="752AD2F4">
      <w:pPr>
        <w:numPr>
          <w:ilvl w:val="2"/>
          <w:numId w:val="11"/>
        </w:numPr>
        <w:tabs>
          <w:tab w:val="left" w:pos="993"/>
        </w:tabs>
        <w:spacing w:line="360" w:lineRule="auto"/>
        <w:ind w:left="0" w:firstLine="420" w:firstLineChars="200"/>
        <w:rPr>
          <w:rFonts w:eastAsia="宋体"/>
          <w:szCs w:val="21"/>
          <w:highlight w:val="none"/>
        </w:rPr>
      </w:pPr>
      <w:r>
        <w:rPr>
          <w:rFonts w:eastAsia="宋体"/>
          <w:szCs w:val="21"/>
          <w:highlight w:val="none"/>
        </w:rPr>
        <w:t>投标人或者其他利害关系人对招标文件、开标和评标结果提出投诉的，应当按照投标人须知的规定先向招标人提出异议。异议答复期间不计算在第 8.5.1项规定的期限内。</w:t>
      </w:r>
    </w:p>
    <w:p w14:paraId="7181AB7D">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1129" w:name="_Toc19955"/>
      <w:bookmarkStart w:id="1130" w:name="_Toc5235"/>
      <w:bookmarkStart w:id="1131" w:name="_Toc27618"/>
      <w:bookmarkStart w:id="1132" w:name="_Toc11070"/>
      <w:bookmarkStart w:id="1133" w:name="_Toc7072"/>
      <w:bookmarkStart w:id="1134" w:name="_Toc22973"/>
      <w:bookmarkStart w:id="1135" w:name="_Toc28850"/>
      <w:bookmarkStart w:id="1136" w:name="_Toc12413"/>
      <w:bookmarkStart w:id="1137" w:name="_Toc24366"/>
      <w:bookmarkStart w:id="1138" w:name="_Toc4080"/>
      <w:bookmarkStart w:id="1139" w:name="_Toc7173"/>
      <w:bookmarkStart w:id="1140" w:name="_Toc31091"/>
      <w:bookmarkStart w:id="1141" w:name="_Toc10210"/>
      <w:bookmarkStart w:id="1142" w:name="_Toc6637"/>
      <w:bookmarkStart w:id="1143" w:name="_Toc9547"/>
      <w:bookmarkStart w:id="1144" w:name="_Toc514430405"/>
      <w:bookmarkStart w:id="1145" w:name="_Toc6154"/>
      <w:r>
        <w:rPr>
          <w:rFonts w:eastAsia="黑体"/>
          <w:b/>
          <w:bCs/>
          <w:sz w:val="32"/>
          <w:szCs w:val="32"/>
          <w:highlight w:val="none"/>
        </w:rPr>
        <w:t>是否采用电子招标投标</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p>
    <w:p w14:paraId="5623DD0A">
      <w:pPr>
        <w:spacing w:line="360" w:lineRule="auto"/>
        <w:ind w:firstLine="420" w:firstLineChars="200"/>
        <w:rPr>
          <w:rFonts w:eastAsia="宋体"/>
          <w:szCs w:val="21"/>
          <w:highlight w:val="none"/>
        </w:rPr>
      </w:pPr>
      <w:r>
        <w:rPr>
          <w:rFonts w:eastAsia="宋体"/>
          <w:szCs w:val="21"/>
          <w:highlight w:val="none"/>
        </w:rPr>
        <w:t>本招标项目是否采用电子招标投标方式，见投标人须知前附表。</w:t>
      </w:r>
    </w:p>
    <w:p w14:paraId="01F08C61">
      <w:pPr>
        <w:keepNext/>
        <w:keepLines/>
        <w:numPr>
          <w:ilvl w:val="0"/>
          <w:numId w:val="11"/>
        </w:numPr>
        <w:tabs>
          <w:tab w:val="left" w:pos="567"/>
        </w:tabs>
        <w:spacing w:before="151" w:beforeLines="50" w:after="151" w:afterLines="50" w:line="360" w:lineRule="auto"/>
        <w:outlineLvl w:val="1"/>
        <w:rPr>
          <w:rFonts w:eastAsia="黑体"/>
          <w:b/>
          <w:bCs/>
          <w:sz w:val="32"/>
          <w:szCs w:val="32"/>
          <w:highlight w:val="none"/>
        </w:rPr>
      </w:pPr>
      <w:bookmarkStart w:id="1146" w:name="_Toc1253"/>
      <w:bookmarkStart w:id="1147" w:name="_Toc30980"/>
      <w:bookmarkStart w:id="1148" w:name="_Toc5368"/>
      <w:bookmarkStart w:id="1149" w:name="_Toc11730"/>
      <w:bookmarkStart w:id="1150" w:name="_Toc30145"/>
      <w:bookmarkStart w:id="1151" w:name="_Toc12915"/>
      <w:bookmarkStart w:id="1152" w:name="_Toc1092"/>
      <w:bookmarkStart w:id="1153" w:name="_Toc24283"/>
      <w:bookmarkStart w:id="1154" w:name="_Toc32077"/>
      <w:bookmarkStart w:id="1155" w:name="_Toc5488"/>
      <w:bookmarkStart w:id="1156" w:name="_Toc28608"/>
      <w:bookmarkStart w:id="1157" w:name="_Toc29203"/>
      <w:bookmarkStart w:id="1158" w:name="_Toc514430406"/>
      <w:bookmarkStart w:id="1159" w:name="_Toc19025"/>
      <w:bookmarkStart w:id="1160" w:name="_Toc28819"/>
      <w:bookmarkStart w:id="1161" w:name="_Toc13389"/>
      <w:bookmarkStart w:id="1162" w:name="_Toc28242"/>
      <w:r>
        <w:rPr>
          <w:rFonts w:eastAsia="黑体"/>
          <w:b/>
          <w:bCs/>
          <w:sz w:val="32"/>
          <w:szCs w:val="32"/>
          <w:highlight w:val="none"/>
        </w:rPr>
        <w:t>需要补充的其他内容</w:t>
      </w:r>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p w14:paraId="0F31C966">
      <w:pPr>
        <w:spacing w:line="360" w:lineRule="auto"/>
        <w:ind w:firstLine="420" w:firstLineChars="200"/>
        <w:rPr>
          <w:rFonts w:eastAsia="宋体"/>
          <w:szCs w:val="21"/>
          <w:highlight w:val="none"/>
        </w:rPr>
      </w:pPr>
      <w:r>
        <w:rPr>
          <w:rFonts w:eastAsia="宋体"/>
          <w:szCs w:val="21"/>
          <w:highlight w:val="none"/>
        </w:rPr>
        <w:t>需要补充的其他内容：见投标人须知前附表。</w:t>
      </w:r>
    </w:p>
    <w:p w14:paraId="7E39405C">
      <w:pPr>
        <w:spacing w:line="360" w:lineRule="auto"/>
        <w:ind w:firstLine="420" w:firstLineChars="200"/>
        <w:rPr>
          <w:rFonts w:eastAsia="宋体"/>
          <w:szCs w:val="21"/>
          <w:highlight w:val="none"/>
        </w:rPr>
      </w:pPr>
    </w:p>
    <w:p w14:paraId="70AAC64A">
      <w:pPr>
        <w:rPr>
          <w:rFonts w:hint="eastAsia" w:ascii="宋体" w:hAnsi="宋体" w:cs="宋体"/>
          <w:szCs w:val="21"/>
          <w:highlight w:val="none"/>
        </w:rPr>
      </w:pPr>
      <w:r>
        <w:rPr>
          <w:rFonts w:ascii="宋体" w:hAnsi="宋体" w:eastAsia="宋体" w:cs="宋体"/>
          <w:sz w:val="20"/>
          <w:szCs w:val="20"/>
          <w:highlight w:val="none"/>
        </w:rPr>
        <w:br w:type="page"/>
      </w:r>
    </w:p>
    <w:p w14:paraId="384D021A">
      <w:pPr>
        <w:rPr>
          <w:sz w:val="20"/>
          <w:szCs w:val="20"/>
          <w:highlight w:val="none"/>
        </w:rPr>
      </w:pPr>
      <w:bookmarkStart w:id="1163" w:name="page34"/>
      <w:bookmarkEnd w:id="1163"/>
      <w:bookmarkStart w:id="1164" w:name="page33"/>
      <w:bookmarkEnd w:id="1164"/>
      <w:bookmarkStart w:id="1165" w:name="page29"/>
      <w:bookmarkEnd w:id="1165"/>
      <w:r>
        <w:rPr>
          <w:rFonts w:ascii="黑体" w:hAnsi="黑体" w:eastAsia="黑体" w:cs="黑体"/>
          <w:sz w:val="28"/>
          <w:szCs w:val="28"/>
          <w:highlight w:val="none"/>
        </w:rPr>
        <w:t>附件</w:t>
      </w:r>
      <w:r>
        <w:rPr>
          <w:rFonts w:hint="eastAsia" w:ascii="黑体" w:hAnsi="黑体" w:eastAsia="黑体" w:cs="黑体"/>
          <w:sz w:val="28"/>
          <w:szCs w:val="28"/>
          <w:highlight w:val="none"/>
        </w:rPr>
        <w:t>一</w:t>
      </w:r>
      <w:r>
        <w:rPr>
          <w:rFonts w:ascii="黑体" w:hAnsi="黑体" w:eastAsia="黑体" w:cs="黑体"/>
          <w:sz w:val="28"/>
          <w:szCs w:val="28"/>
          <w:highlight w:val="none"/>
        </w:rPr>
        <w:t>：</w:t>
      </w:r>
      <w:r>
        <w:rPr>
          <w:rFonts w:hint="eastAsia" w:ascii="黑体" w:hAnsi="黑体" w:eastAsia="黑体" w:cs="黑体"/>
          <w:sz w:val="28"/>
          <w:szCs w:val="28"/>
          <w:highlight w:val="none"/>
        </w:rPr>
        <w:t>澄清、说明、补正事项纪要</w:t>
      </w:r>
    </w:p>
    <w:p w14:paraId="66A10EDD">
      <w:pPr>
        <w:spacing w:line="200" w:lineRule="exact"/>
        <w:rPr>
          <w:sz w:val="20"/>
          <w:szCs w:val="20"/>
          <w:highlight w:val="none"/>
        </w:rPr>
      </w:pPr>
    </w:p>
    <w:p w14:paraId="4A5ABF1C">
      <w:pPr>
        <w:spacing w:line="320" w:lineRule="exact"/>
        <w:jc w:val="center"/>
        <w:rPr>
          <w:rFonts w:eastAsia="黑体"/>
          <w:sz w:val="28"/>
          <w:szCs w:val="28"/>
          <w:highlight w:val="none"/>
        </w:rPr>
      </w:pPr>
      <w:r>
        <w:rPr>
          <w:rFonts w:eastAsia="黑体"/>
          <w:sz w:val="28"/>
          <w:szCs w:val="28"/>
          <w:highlight w:val="none"/>
        </w:rPr>
        <w:t>澄清、说明、补正事项纪要</w:t>
      </w:r>
    </w:p>
    <w:p w14:paraId="467DE1E0">
      <w:pPr>
        <w:spacing w:line="360" w:lineRule="auto"/>
        <w:ind w:firstLine="480"/>
        <w:jc w:val="both"/>
        <w:rPr>
          <w:rFonts w:eastAsia="宋体"/>
          <w:szCs w:val="21"/>
          <w:highlight w:val="none"/>
        </w:rPr>
      </w:pPr>
      <w:r>
        <w:rPr>
          <w:rFonts w:eastAsia="宋体"/>
          <w:szCs w:val="21"/>
          <w:highlight w:val="none"/>
        </w:rPr>
        <w:t>（本纪要是对评标委员会在评标过程中要求投标人对投标文件的内容进行澄清、说明、补正事项，以便评标委员会进行审核的简要记录，详细的书面材料应附于本纪要之后。）</w:t>
      </w:r>
    </w:p>
    <w:tbl>
      <w:tblPr>
        <w:tblStyle w:val="6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68"/>
        <w:gridCol w:w="6854"/>
      </w:tblGrid>
      <w:tr w14:paraId="2E585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668" w:type="dxa"/>
            <w:noWrap w:val="0"/>
            <w:vAlign w:val="center"/>
          </w:tcPr>
          <w:p w14:paraId="41B8EB27">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质询对象</w:t>
            </w:r>
          </w:p>
          <w:p w14:paraId="2F48A913">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（投标人）</w:t>
            </w:r>
          </w:p>
        </w:tc>
        <w:tc>
          <w:tcPr>
            <w:tcW w:w="6854" w:type="dxa"/>
            <w:noWrap w:val="0"/>
            <w:vAlign w:val="center"/>
          </w:tcPr>
          <w:p w14:paraId="15C7C69B">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r>
      <w:tr w14:paraId="7300D8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522" w:type="dxa"/>
            <w:gridSpan w:val="2"/>
            <w:noWrap w:val="0"/>
            <w:vAlign w:val="center"/>
          </w:tcPr>
          <w:p w14:paraId="3690C817">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质询内容（包括要求投标人澄清或说明的问题以及需要补充的资料和证明材料等）</w:t>
            </w:r>
          </w:p>
        </w:tc>
      </w:tr>
      <w:tr w14:paraId="01DDBC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6" w:hRule="atLeast"/>
          <w:jc w:val="center"/>
        </w:trPr>
        <w:tc>
          <w:tcPr>
            <w:tcW w:w="8522" w:type="dxa"/>
            <w:gridSpan w:val="2"/>
            <w:noWrap w:val="0"/>
            <w:vAlign w:val="center"/>
          </w:tcPr>
          <w:p w14:paraId="056F6973">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67071D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522" w:type="dxa"/>
            <w:gridSpan w:val="2"/>
            <w:noWrap w:val="0"/>
            <w:vAlign w:val="center"/>
          </w:tcPr>
          <w:p w14:paraId="29F8CE59">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回复内容（包括所补充的证明材料目录）</w:t>
            </w:r>
          </w:p>
        </w:tc>
      </w:tr>
      <w:tr w14:paraId="40B03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07" w:hRule="atLeast"/>
          <w:jc w:val="center"/>
        </w:trPr>
        <w:tc>
          <w:tcPr>
            <w:tcW w:w="8522" w:type="dxa"/>
            <w:gridSpan w:val="2"/>
            <w:noWrap w:val="0"/>
            <w:vAlign w:val="bottom"/>
          </w:tcPr>
          <w:p w14:paraId="57E108F1">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法定代表人/委托代理人签字：</w:t>
            </w:r>
          </w:p>
          <w:p w14:paraId="04115F26">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    月   日</w:t>
            </w:r>
          </w:p>
        </w:tc>
      </w:tr>
      <w:tr w14:paraId="461FC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8522" w:type="dxa"/>
            <w:gridSpan w:val="2"/>
            <w:noWrap w:val="0"/>
            <w:vAlign w:val="center"/>
          </w:tcPr>
          <w:p w14:paraId="04DE0C4A">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评标委员会审核意见</w:t>
            </w:r>
          </w:p>
        </w:tc>
      </w:tr>
      <w:tr w14:paraId="3C41D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35" w:hRule="atLeast"/>
          <w:jc w:val="center"/>
        </w:trPr>
        <w:tc>
          <w:tcPr>
            <w:tcW w:w="8522" w:type="dxa"/>
            <w:gridSpan w:val="2"/>
            <w:noWrap w:val="0"/>
            <w:vAlign w:val="bottom"/>
          </w:tcPr>
          <w:p w14:paraId="61703092">
            <w:pPr>
              <w:keepNext w:val="0"/>
              <w:keepLines w:val="0"/>
              <w:widowControl/>
              <w:suppressLineNumbers w:val="0"/>
              <w:tabs>
                <w:tab w:val="left" w:pos="5885"/>
              </w:tabs>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评标委员会成员（签字）：</w:t>
            </w:r>
          </w:p>
          <w:p w14:paraId="6075BCA1">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    月   日</w:t>
            </w:r>
          </w:p>
        </w:tc>
      </w:tr>
    </w:tbl>
    <w:p w14:paraId="6BBAF4C2">
      <w:pPr>
        <w:spacing w:line="360" w:lineRule="auto"/>
        <w:rPr>
          <w:rFonts w:hint="eastAsia" w:ascii="宋体" w:hAnsi="宋体" w:eastAsia="宋体" w:cs="宋体"/>
          <w:highlight w:val="none"/>
        </w:rPr>
      </w:pPr>
      <w:bookmarkStart w:id="1166" w:name="page37"/>
      <w:bookmarkEnd w:id="1166"/>
      <w:bookmarkStart w:id="1167" w:name="page38"/>
      <w:bookmarkEnd w:id="1167"/>
      <w:bookmarkStart w:id="1168" w:name="page36"/>
      <w:bookmarkEnd w:id="1168"/>
    </w:p>
    <w:p w14:paraId="1E149A69">
      <w:pPr>
        <w:tabs>
          <w:tab w:val="left" w:pos="6860"/>
          <w:tab w:val="left" w:pos="7800"/>
        </w:tabs>
        <w:spacing w:line="360" w:lineRule="auto"/>
        <w:jc w:val="both"/>
        <w:rPr>
          <w:rFonts w:hint="eastAsia" w:ascii="黑体" w:hAnsi="黑体" w:eastAsia="黑体" w:cs="黑体"/>
          <w:sz w:val="28"/>
          <w:szCs w:val="28"/>
          <w:highlight w:val="none"/>
        </w:rPr>
      </w:pPr>
      <w:bookmarkStart w:id="1169" w:name="page39"/>
      <w:bookmarkEnd w:id="1169"/>
      <w:r>
        <w:rPr>
          <w:rFonts w:hint="eastAsia" w:ascii="宋体" w:hAnsi="宋体" w:eastAsia="宋体" w:cs="宋体"/>
          <w:sz w:val="20"/>
          <w:szCs w:val="20"/>
          <w:highlight w:val="none"/>
        </w:rPr>
        <w:br w:type="page"/>
      </w:r>
      <w:r>
        <w:rPr>
          <w:rFonts w:hint="eastAsia" w:ascii="黑体" w:hAnsi="黑体" w:eastAsia="黑体" w:cs="黑体"/>
          <w:sz w:val="28"/>
          <w:szCs w:val="28"/>
          <w:highlight w:val="none"/>
        </w:rPr>
        <w:t>附件二：投标人要求澄清招标文件的格式</w:t>
      </w:r>
    </w:p>
    <w:p w14:paraId="0B2C1DB0">
      <w:pPr>
        <w:jc w:val="center"/>
        <w:rPr>
          <w:rFonts w:eastAsia="宋体"/>
          <w:b/>
          <w:kern w:val="1"/>
          <w:sz w:val="32"/>
          <w:szCs w:val="32"/>
          <w:highlight w:val="none"/>
        </w:rPr>
      </w:pPr>
      <w:r>
        <w:rPr>
          <w:rFonts w:eastAsia="宋体"/>
          <w:b/>
          <w:kern w:val="1"/>
          <w:sz w:val="32"/>
          <w:szCs w:val="32"/>
          <w:highlight w:val="none"/>
        </w:rPr>
        <w:t>商务部分</w:t>
      </w:r>
    </w:p>
    <w:p w14:paraId="2D3D6E5C">
      <w:pPr>
        <w:jc w:val="both"/>
        <w:rPr>
          <w:rFonts w:eastAsia="宋体"/>
          <w:bCs/>
          <w:kern w:val="1"/>
          <w:sz w:val="24"/>
          <w:szCs w:val="24"/>
          <w:highlight w:val="none"/>
        </w:rPr>
      </w:pPr>
      <w:r>
        <w:rPr>
          <w:rFonts w:eastAsia="宋体"/>
          <w:bCs/>
          <w:kern w:val="1"/>
          <w:sz w:val="24"/>
          <w:szCs w:val="24"/>
          <w:highlight w:val="none"/>
        </w:rPr>
        <w:t>项目名称：</w:t>
      </w:r>
      <w:r>
        <w:rPr>
          <w:rFonts w:eastAsia="宋体"/>
          <w:bCs/>
          <w:kern w:val="1"/>
          <w:sz w:val="24"/>
          <w:szCs w:val="24"/>
          <w:highlight w:val="none"/>
          <w:u w:val="single"/>
        </w:rPr>
        <w:t xml:space="preserve">               </w:t>
      </w:r>
      <w:r>
        <w:rPr>
          <w:rFonts w:eastAsia="宋体"/>
          <w:bCs/>
          <w:kern w:val="1"/>
          <w:sz w:val="24"/>
          <w:szCs w:val="24"/>
          <w:highlight w:val="none"/>
        </w:rPr>
        <w:t xml:space="preserve">   </w:t>
      </w:r>
    </w:p>
    <w:p w14:paraId="441830FE">
      <w:pPr>
        <w:jc w:val="both"/>
        <w:rPr>
          <w:rFonts w:eastAsia="宋体"/>
          <w:b/>
          <w:kern w:val="1"/>
          <w:sz w:val="24"/>
          <w:szCs w:val="24"/>
          <w:highlight w:val="none"/>
          <w:u w:val="single"/>
        </w:rPr>
      </w:pPr>
      <w:r>
        <w:rPr>
          <w:rFonts w:eastAsia="宋体"/>
          <w:bCs/>
          <w:kern w:val="1"/>
          <w:sz w:val="24"/>
          <w:szCs w:val="24"/>
          <w:highlight w:val="none"/>
        </w:rPr>
        <w:t>招标编号：</w:t>
      </w:r>
      <w:r>
        <w:rPr>
          <w:rFonts w:eastAsia="宋体"/>
          <w:bCs/>
          <w:kern w:val="1"/>
          <w:sz w:val="24"/>
          <w:szCs w:val="24"/>
          <w:highlight w:val="none"/>
          <w:u w:val="single"/>
        </w:rPr>
        <w:t xml:space="preserve">               </w:t>
      </w:r>
    </w:p>
    <w:p w14:paraId="24246855">
      <w:pPr>
        <w:jc w:val="both"/>
        <w:rPr>
          <w:rFonts w:eastAsia="宋体"/>
          <w:b/>
          <w:kern w:val="1"/>
          <w:sz w:val="24"/>
          <w:szCs w:val="24"/>
          <w:highlight w:val="none"/>
          <w:u w:val="single"/>
        </w:rPr>
      </w:pP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2236"/>
        <w:gridCol w:w="2767"/>
        <w:gridCol w:w="3322"/>
      </w:tblGrid>
      <w:tr w14:paraId="2EB4C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tblHeader/>
          <w:jc w:val="center"/>
        </w:trPr>
        <w:tc>
          <w:tcPr>
            <w:tcW w:w="1014" w:type="dxa"/>
            <w:noWrap w:val="0"/>
            <w:vAlign w:val="center"/>
          </w:tcPr>
          <w:p w14:paraId="79C8ADC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序号</w:t>
            </w:r>
          </w:p>
        </w:tc>
        <w:tc>
          <w:tcPr>
            <w:tcW w:w="2236" w:type="dxa"/>
            <w:noWrap w:val="0"/>
            <w:vAlign w:val="center"/>
          </w:tcPr>
          <w:p w14:paraId="1413A610">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szCs w:val="21"/>
                <w:highlight w:val="none"/>
                <w:lang w:eastAsia="ja-JP"/>
              </w:rPr>
            </w:pPr>
            <w:r>
              <w:rPr>
                <w:rFonts w:hint="default" w:ascii="Times New Roman" w:hAnsi="Times New Roman" w:eastAsia="宋体" w:cs="Times New Roman"/>
                <w:b/>
                <w:bCs/>
                <w:caps/>
                <w:kern w:val="1"/>
                <w:szCs w:val="21"/>
                <w:highlight w:val="none"/>
              </w:rPr>
              <w:t>招标文件/用户需求书条款号及页码</w:t>
            </w:r>
          </w:p>
        </w:tc>
        <w:tc>
          <w:tcPr>
            <w:tcW w:w="2767" w:type="dxa"/>
            <w:noWrap w:val="0"/>
            <w:vAlign w:val="center"/>
          </w:tcPr>
          <w:p w14:paraId="48D8F361">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kern w:val="1"/>
                <w:szCs w:val="21"/>
                <w:highlight w:val="none"/>
                <w:lang w:eastAsia="ja-JP"/>
              </w:rPr>
            </w:pPr>
            <w:r>
              <w:rPr>
                <w:rFonts w:hint="default" w:ascii="Times New Roman" w:hAnsi="Times New Roman" w:eastAsia="宋体" w:cs="Times New Roman"/>
                <w:b/>
                <w:bCs/>
                <w:caps/>
                <w:kern w:val="1"/>
                <w:szCs w:val="21"/>
                <w:highlight w:val="none"/>
              </w:rPr>
              <w:t>原文内容</w:t>
            </w:r>
          </w:p>
        </w:tc>
        <w:tc>
          <w:tcPr>
            <w:tcW w:w="3322" w:type="dxa"/>
            <w:noWrap w:val="0"/>
            <w:vAlign w:val="center"/>
          </w:tcPr>
          <w:p w14:paraId="49B1E0C6">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kern w:val="1"/>
                <w:szCs w:val="21"/>
                <w:highlight w:val="none"/>
              </w:rPr>
            </w:pPr>
            <w:r>
              <w:rPr>
                <w:rFonts w:hint="default" w:ascii="Times New Roman" w:hAnsi="Times New Roman" w:eastAsia="宋体" w:cs="Times New Roman"/>
                <w:b/>
                <w:bCs/>
                <w:caps/>
                <w:kern w:val="1"/>
                <w:szCs w:val="21"/>
                <w:highlight w:val="none"/>
              </w:rPr>
              <w:t>问题</w:t>
            </w:r>
          </w:p>
        </w:tc>
      </w:tr>
      <w:tr w14:paraId="1A382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0DE1E07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1</w:t>
            </w:r>
          </w:p>
        </w:tc>
        <w:tc>
          <w:tcPr>
            <w:tcW w:w="2236" w:type="dxa"/>
            <w:noWrap w:val="0"/>
            <w:vAlign w:val="center"/>
          </w:tcPr>
          <w:p w14:paraId="100FA85C">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c>
          <w:tcPr>
            <w:tcW w:w="2767" w:type="dxa"/>
            <w:noWrap w:val="0"/>
            <w:vAlign w:val="center"/>
          </w:tcPr>
          <w:p w14:paraId="3BA8D591">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c>
          <w:tcPr>
            <w:tcW w:w="3322" w:type="dxa"/>
            <w:noWrap w:val="0"/>
            <w:vAlign w:val="center"/>
          </w:tcPr>
          <w:p w14:paraId="7757DC66">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r>
      <w:tr w14:paraId="47878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6B834F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2</w:t>
            </w:r>
          </w:p>
        </w:tc>
        <w:tc>
          <w:tcPr>
            <w:tcW w:w="2236" w:type="dxa"/>
            <w:noWrap w:val="0"/>
            <w:vAlign w:val="center"/>
          </w:tcPr>
          <w:p w14:paraId="3058E7E3">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203269CF">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2F2E06AF">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r w14:paraId="36476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16FF128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3</w:t>
            </w:r>
          </w:p>
        </w:tc>
        <w:tc>
          <w:tcPr>
            <w:tcW w:w="2236" w:type="dxa"/>
            <w:noWrap w:val="0"/>
            <w:vAlign w:val="center"/>
          </w:tcPr>
          <w:p w14:paraId="3AC54AB6">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3BE85E6A">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1EDCBF7D">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r w14:paraId="4E84C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77B1C2E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4</w:t>
            </w:r>
          </w:p>
        </w:tc>
        <w:tc>
          <w:tcPr>
            <w:tcW w:w="2236" w:type="dxa"/>
            <w:noWrap w:val="0"/>
            <w:vAlign w:val="center"/>
          </w:tcPr>
          <w:p w14:paraId="2AB69D2E">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03454B49">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67BC1575">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bl>
    <w:p w14:paraId="72D01E02">
      <w:pPr>
        <w:rPr>
          <w:rFonts w:eastAsia="宋体"/>
          <w:sz w:val="24"/>
          <w:szCs w:val="24"/>
          <w:highlight w:val="none"/>
        </w:rPr>
      </w:pPr>
    </w:p>
    <w:p w14:paraId="49D6570C">
      <w:pPr>
        <w:rPr>
          <w:rFonts w:eastAsia="宋体"/>
          <w:sz w:val="24"/>
          <w:szCs w:val="24"/>
          <w:highlight w:val="none"/>
        </w:rPr>
      </w:pPr>
    </w:p>
    <w:p w14:paraId="382E6AD8">
      <w:pPr>
        <w:rPr>
          <w:rFonts w:eastAsia="宋体"/>
          <w:sz w:val="24"/>
          <w:szCs w:val="24"/>
          <w:highlight w:val="none"/>
        </w:rPr>
      </w:pPr>
    </w:p>
    <w:p w14:paraId="659D3039">
      <w:pPr>
        <w:widowControl w:val="0"/>
        <w:spacing w:line="360" w:lineRule="auto"/>
        <w:ind w:firstLine="4579" w:firstLineChars="1908"/>
        <w:jc w:val="both"/>
        <w:rPr>
          <w:rFonts w:eastAsia="宋体"/>
          <w:sz w:val="24"/>
          <w:szCs w:val="24"/>
          <w:highlight w:val="none"/>
          <w:u w:val="single"/>
        </w:rPr>
      </w:pPr>
      <w:r>
        <w:rPr>
          <w:rFonts w:eastAsia="宋体"/>
          <w:sz w:val="24"/>
          <w:szCs w:val="24"/>
          <w:highlight w:val="none"/>
        </w:rPr>
        <w:t xml:space="preserve">投标人名称（公章）: </w:t>
      </w:r>
      <w:r>
        <w:rPr>
          <w:rFonts w:eastAsia="宋体"/>
          <w:sz w:val="24"/>
          <w:szCs w:val="24"/>
          <w:highlight w:val="none"/>
          <w:u w:val="single"/>
        </w:rPr>
        <w:t xml:space="preserve">      </w:t>
      </w:r>
    </w:p>
    <w:p w14:paraId="477CB33D">
      <w:pPr>
        <w:widowControl w:val="0"/>
        <w:spacing w:line="360" w:lineRule="auto"/>
        <w:ind w:firstLine="4579" w:firstLineChars="1908"/>
        <w:jc w:val="both"/>
        <w:rPr>
          <w:rFonts w:eastAsia="宋体"/>
          <w:sz w:val="24"/>
          <w:szCs w:val="24"/>
          <w:highlight w:val="none"/>
        </w:rPr>
      </w:pPr>
      <w:r>
        <w:rPr>
          <w:rFonts w:eastAsia="宋体"/>
          <w:sz w:val="24"/>
          <w:szCs w:val="24"/>
          <w:highlight w:val="none"/>
        </w:rPr>
        <w:t>日  期：</w:t>
      </w:r>
      <w:r>
        <w:rPr>
          <w:rFonts w:eastAsia="宋体"/>
          <w:sz w:val="24"/>
          <w:szCs w:val="24"/>
          <w:highlight w:val="none"/>
          <w:u w:val="single"/>
        </w:rPr>
        <w:t xml:space="preserve">        </w:t>
      </w:r>
      <w:r>
        <w:rPr>
          <w:rFonts w:eastAsia="宋体"/>
          <w:sz w:val="24"/>
          <w:szCs w:val="24"/>
          <w:highlight w:val="none"/>
        </w:rPr>
        <w:t>年</w:t>
      </w:r>
      <w:r>
        <w:rPr>
          <w:rFonts w:eastAsia="宋体"/>
          <w:sz w:val="24"/>
          <w:szCs w:val="24"/>
          <w:highlight w:val="none"/>
          <w:u w:val="single"/>
        </w:rPr>
        <w:t xml:space="preserve">   </w:t>
      </w:r>
      <w:r>
        <w:rPr>
          <w:rFonts w:eastAsia="宋体"/>
          <w:sz w:val="24"/>
          <w:szCs w:val="24"/>
          <w:highlight w:val="none"/>
        </w:rPr>
        <w:t>月</w:t>
      </w:r>
      <w:r>
        <w:rPr>
          <w:rFonts w:eastAsia="宋体"/>
          <w:sz w:val="24"/>
          <w:szCs w:val="24"/>
          <w:highlight w:val="none"/>
          <w:u w:val="single"/>
        </w:rPr>
        <w:t xml:space="preserve">   </w:t>
      </w:r>
      <w:r>
        <w:rPr>
          <w:rFonts w:eastAsia="宋体"/>
          <w:sz w:val="24"/>
          <w:szCs w:val="24"/>
          <w:highlight w:val="none"/>
        </w:rPr>
        <w:t>日</w:t>
      </w:r>
    </w:p>
    <w:p w14:paraId="45D81C53">
      <w:pPr>
        <w:tabs>
          <w:tab w:val="left" w:pos="6860"/>
          <w:tab w:val="left" w:pos="7800"/>
        </w:tabs>
        <w:spacing w:line="360" w:lineRule="auto"/>
        <w:jc w:val="center"/>
        <w:rPr>
          <w:rFonts w:eastAsia="宋体"/>
          <w:b/>
          <w:kern w:val="1"/>
          <w:sz w:val="32"/>
          <w:szCs w:val="32"/>
          <w:highlight w:val="none"/>
        </w:rPr>
      </w:pPr>
      <w:r>
        <w:rPr>
          <w:rFonts w:eastAsia="宋体"/>
          <w:sz w:val="20"/>
          <w:szCs w:val="20"/>
          <w:highlight w:val="none"/>
        </w:rPr>
        <w:br w:type="page"/>
      </w:r>
      <w:r>
        <w:rPr>
          <w:rFonts w:eastAsia="宋体"/>
          <w:b/>
          <w:kern w:val="1"/>
          <w:sz w:val="32"/>
          <w:szCs w:val="32"/>
          <w:highlight w:val="none"/>
        </w:rPr>
        <w:t>技术部分</w:t>
      </w:r>
    </w:p>
    <w:p w14:paraId="3DFD38A8">
      <w:pPr>
        <w:jc w:val="center"/>
        <w:rPr>
          <w:rFonts w:eastAsia="宋体"/>
          <w:b/>
          <w:kern w:val="1"/>
          <w:sz w:val="32"/>
          <w:szCs w:val="32"/>
          <w:highlight w:val="none"/>
        </w:rPr>
      </w:pPr>
    </w:p>
    <w:p w14:paraId="70FA47B5">
      <w:pPr>
        <w:jc w:val="both"/>
        <w:rPr>
          <w:rFonts w:eastAsia="宋体"/>
          <w:bCs/>
          <w:kern w:val="1"/>
          <w:sz w:val="24"/>
          <w:szCs w:val="24"/>
          <w:highlight w:val="none"/>
        </w:rPr>
      </w:pPr>
      <w:r>
        <w:rPr>
          <w:rFonts w:eastAsia="宋体"/>
          <w:bCs/>
          <w:kern w:val="1"/>
          <w:sz w:val="24"/>
          <w:szCs w:val="24"/>
          <w:highlight w:val="none"/>
        </w:rPr>
        <w:t>项目名称：</w:t>
      </w:r>
      <w:r>
        <w:rPr>
          <w:rFonts w:eastAsia="宋体"/>
          <w:bCs/>
          <w:kern w:val="1"/>
          <w:sz w:val="24"/>
          <w:szCs w:val="24"/>
          <w:highlight w:val="none"/>
          <w:u w:val="single"/>
        </w:rPr>
        <w:t xml:space="preserve">               </w:t>
      </w:r>
      <w:r>
        <w:rPr>
          <w:rFonts w:eastAsia="宋体"/>
          <w:bCs/>
          <w:kern w:val="1"/>
          <w:sz w:val="24"/>
          <w:szCs w:val="24"/>
          <w:highlight w:val="none"/>
        </w:rPr>
        <w:t xml:space="preserve">   </w:t>
      </w:r>
    </w:p>
    <w:p w14:paraId="6F0A6134">
      <w:pPr>
        <w:jc w:val="both"/>
        <w:rPr>
          <w:rFonts w:eastAsia="宋体"/>
          <w:b/>
          <w:kern w:val="1"/>
          <w:sz w:val="24"/>
          <w:szCs w:val="24"/>
          <w:highlight w:val="none"/>
          <w:u w:val="single"/>
        </w:rPr>
      </w:pPr>
      <w:r>
        <w:rPr>
          <w:rFonts w:eastAsia="宋体"/>
          <w:bCs/>
          <w:kern w:val="1"/>
          <w:sz w:val="24"/>
          <w:szCs w:val="24"/>
          <w:highlight w:val="none"/>
        </w:rPr>
        <w:t>招标编号：</w:t>
      </w:r>
      <w:r>
        <w:rPr>
          <w:rFonts w:eastAsia="宋体"/>
          <w:bCs/>
          <w:kern w:val="1"/>
          <w:sz w:val="24"/>
          <w:szCs w:val="24"/>
          <w:highlight w:val="none"/>
          <w:u w:val="single"/>
        </w:rPr>
        <w:t xml:space="preserve">               </w:t>
      </w:r>
    </w:p>
    <w:p w14:paraId="105FFF3E">
      <w:pPr>
        <w:jc w:val="both"/>
        <w:rPr>
          <w:rFonts w:eastAsia="宋体"/>
          <w:b/>
          <w:kern w:val="1"/>
          <w:sz w:val="24"/>
          <w:szCs w:val="24"/>
          <w:highlight w:val="none"/>
          <w:u w:val="single"/>
        </w:rPr>
      </w:pP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2236"/>
        <w:gridCol w:w="2767"/>
        <w:gridCol w:w="3322"/>
      </w:tblGrid>
      <w:tr w14:paraId="4C2AC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tblHeader/>
          <w:jc w:val="center"/>
        </w:trPr>
        <w:tc>
          <w:tcPr>
            <w:tcW w:w="1014" w:type="dxa"/>
            <w:noWrap w:val="0"/>
            <w:vAlign w:val="center"/>
          </w:tcPr>
          <w:p w14:paraId="42ED959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序号</w:t>
            </w:r>
          </w:p>
        </w:tc>
        <w:tc>
          <w:tcPr>
            <w:tcW w:w="2236" w:type="dxa"/>
            <w:noWrap w:val="0"/>
            <w:vAlign w:val="center"/>
          </w:tcPr>
          <w:p w14:paraId="603A18A9">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szCs w:val="21"/>
                <w:highlight w:val="none"/>
                <w:lang w:eastAsia="ja-JP"/>
              </w:rPr>
            </w:pPr>
            <w:r>
              <w:rPr>
                <w:rFonts w:hint="default" w:ascii="Times New Roman" w:hAnsi="Times New Roman" w:eastAsia="宋体" w:cs="Times New Roman"/>
                <w:b/>
                <w:bCs/>
                <w:caps/>
                <w:kern w:val="1"/>
                <w:szCs w:val="21"/>
                <w:highlight w:val="none"/>
              </w:rPr>
              <w:t>招标文件/用户需求书条款号及页码</w:t>
            </w:r>
          </w:p>
        </w:tc>
        <w:tc>
          <w:tcPr>
            <w:tcW w:w="2767" w:type="dxa"/>
            <w:noWrap w:val="0"/>
            <w:vAlign w:val="center"/>
          </w:tcPr>
          <w:p w14:paraId="440DB078">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kern w:val="1"/>
                <w:szCs w:val="21"/>
                <w:highlight w:val="none"/>
                <w:lang w:eastAsia="ja-JP"/>
              </w:rPr>
            </w:pPr>
            <w:r>
              <w:rPr>
                <w:rFonts w:hint="default" w:ascii="Times New Roman" w:hAnsi="Times New Roman" w:eastAsia="宋体" w:cs="Times New Roman"/>
                <w:b/>
                <w:bCs/>
                <w:caps/>
                <w:kern w:val="1"/>
                <w:szCs w:val="21"/>
                <w:highlight w:val="none"/>
              </w:rPr>
              <w:t>原文内容</w:t>
            </w:r>
          </w:p>
        </w:tc>
        <w:tc>
          <w:tcPr>
            <w:tcW w:w="3322" w:type="dxa"/>
            <w:noWrap w:val="0"/>
            <w:vAlign w:val="center"/>
          </w:tcPr>
          <w:p w14:paraId="1DD5EBB0">
            <w:pPr>
              <w:keepNext w:val="0"/>
              <w:keepLines w:val="0"/>
              <w:widowControl/>
              <w:suppressLineNumbers w:val="0"/>
              <w:tabs>
                <w:tab w:val="left" w:pos="5115"/>
              </w:tabs>
              <w:spacing w:before="0" w:beforeAutospacing="0" w:after="0" w:afterAutospacing="0" w:line="360" w:lineRule="auto"/>
              <w:ind w:left="0" w:right="0"/>
              <w:jc w:val="center"/>
              <w:rPr>
                <w:rFonts w:hint="default" w:ascii="Times New Roman" w:hAnsi="Times New Roman" w:eastAsia="宋体" w:cs="Times New Roman"/>
                <w:b/>
                <w:bCs/>
                <w:kern w:val="1"/>
                <w:szCs w:val="21"/>
                <w:highlight w:val="none"/>
              </w:rPr>
            </w:pPr>
            <w:r>
              <w:rPr>
                <w:rFonts w:hint="default" w:ascii="Times New Roman" w:hAnsi="Times New Roman" w:eastAsia="宋体" w:cs="Times New Roman"/>
                <w:b/>
                <w:bCs/>
                <w:caps/>
                <w:kern w:val="1"/>
                <w:szCs w:val="21"/>
                <w:highlight w:val="none"/>
              </w:rPr>
              <w:t>问题</w:t>
            </w:r>
          </w:p>
        </w:tc>
      </w:tr>
      <w:tr w14:paraId="05169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0EF8F80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1</w:t>
            </w:r>
          </w:p>
        </w:tc>
        <w:tc>
          <w:tcPr>
            <w:tcW w:w="2236" w:type="dxa"/>
            <w:noWrap w:val="0"/>
            <w:vAlign w:val="center"/>
          </w:tcPr>
          <w:p w14:paraId="2D5DE226">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c>
          <w:tcPr>
            <w:tcW w:w="2767" w:type="dxa"/>
            <w:noWrap w:val="0"/>
            <w:vAlign w:val="center"/>
          </w:tcPr>
          <w:p w14:paraId="3A28937B">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c>
          <w:tcPr>
            <w:tcW w:w="3322" w:type="dxa"/>
            <w:noWrap w:val="0"/>
            <w:vAlign w:val="center"/>
          </w:tcPr>
          <w:p w14:paraId="095F49A6">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kern w:val="1"/>
                <w:szCs w:val="21"/>
                <w:highlight w:val="none"/>
              </w:rPr>
            </w:pPr>
          </w:p>
        </w:tc>
      </w:tr>
      <w:tr w14:paraId="279A2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6B4BA0F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2</w:t>
            </w:r>
          </w:p>
        </w:tc>
        <w:tc>
          <w:tcPr>
            <w:tcW w:w="2236" w:type="dxa"/>
            <w:noWrap w:val="0"/>
            <w:vAlign w:val="center"/>
          </w:tcPr>
          <w:p w14:paraId="5DD8F16F">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13323810">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25950D2C">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r w14:paraId="18E4D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48D16DB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3</w:t>
            </w:r>
          </w:p>
        </w:tc>
        <w:tc>
          <w:tcPr>
            <w:tcW w:w="2236" w:type="dxa"/>
            <w:noWrap w:val="0"/>
            <w:vAlign w:val="center"/>
          </w:tcPr>
          <w:p w14:paraId="61F45017">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34851CC1">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245DD5DC">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r w14:paraId="29878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 w:hRule="atLeast"/>
          <w:jc w:val="center"/>
        </w:trPr>
        <w:tc>
          <w:tcPr>
            <w:tcW w:w="1014" w:type="dxa"/>
            <w:noWrap w:val="0"/>
            <w:vAlign w:val="center"/>
          </w:tcPr>
          <w:p w14:paraId="0C3D20D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4</w:t>
            </w:r>
          </w:p>
        </w:tc>
        <w:tc>
          <w:tcPr>
            <w:tcW w:w="2236" w:type="dxa"/>
            <w:noWrap w:val="0"/>
            <w:vAlign w:val="center"/>
          </w:tcPr>
          <w:p w14:paraId="59473B49">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2767" w:type="dxa"/>
            <w:noWrap w:val="0"/>
            <w:vAlign w:val="center"/>
          </w:tcPr>
          <w:p w14:paraId="6D20A71F">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c>
          <w:tcPr>
            <w:tcW w:w="3322" w:type="dxa"/>
            <w:noWrap w:val="0"/>
            <w:vAlign w:val="center"/>
          </w:tcPr>
          <w:p w14:paraId="4E3A46EE">
            <w:pPr>
              <w:keepNext w:val="0"/>
              <w:keepLines w:val="0"/>
              <w:widowControl/>
              <w:suppressLineNumbers w:val="0"/>
              <w:spacing w:before="0" w:beforeAutospacing="0" w:after="0" w:afterAutospacing="0" w:line="408" w:lineRule="auto"/>
              <w:ind w:left="0" w:right="0"/>
              <w:rPr>
                <w:rFonts w:hint="default" w:ascii="Times New Roman" w:hAnsi="Times New Roman" w:eastAsia="宋体" w:cs="Times New Roman"/>
                <w:b/>
                <w:bCs/>
                <w:szCs w:val="21"/>
                <w:highlight w:val="none"/>
              </w:rPr>
            </w:pPr>
          </w:p>
        </w:tc>
      </w:tr>
    </w:tbl>
    <w:p w14:paraId="5D1B0F81">
      <w:pPr>
        <w:rPr>
          <w:rFonts w:eastAsia="宋体"/>
          <w:sz w:val="24"/>
          <w:szCs w:val="24"/>
          <w:highlight w:val="none"/>
        </w:rPr>
      </w:pPr>
    </w:p>
    <w:p w14:paraId="130FDC5D">
      <w:pPr>
        <w:rPr>
          <w:rFonts w:eastAsia="宋体"/>
          <w:sz w:val="24"/>
          <w:szCs w:val="24"/>
          <w:highlight w:val="none"/>
        </w:rPr>
      </w:pPr>
    </w:p>
    <w:p w14:paraId="6507649E">
      <w:pPr>
        <w:widowControl w:val="0"/>
        <w:spacing w:line="360" w:lineRule="auto"/>
        <w:ind w:firstLine="4579" w:firstLineChars="1908"/>
        <w:jc w:val="both"/>
        <w:rPr>
          <w:rFonts w:eastAsia="宋体"/>
          <w:sz w:val="24"/>
          <w:szCs w:val="24"/>
          <w:highlight w:val="none"/>
          <w:u w:val="single"/>
        </w:rPr>
      </w:pPr>
      <w:r>
        <w:rPr>
          <w:rFonts w:eastAsia="宋体"/>
          <w:sz w:val="24"/>
          <w:szCs w:val="24"/>
          <w:highlight w:val="none"/>
        </w:rPr>
        <w:t xml:space="preserve">投标人名称（公章）: </w:t>
      </w:r>
      <w:r>
        <w:rPr>
          <w:rFonts w:eastAsia="宋体"/>
          <w:sz w:val="24"/>
          <w:szCs w:val="24"/>
          <w:highlight w:val="none"/>
          <w:u w:val="single"/>
        </w:rPr>
        <w:t xml:space="preserve">      </w:t>
      </w:r>
    </w:p>
    <w:p w14:paraId="0A15BCB1">
      <w:pPr>
        <w:widowControl w:val="0"/>
        <w:spacing w:line="360" w:lineRule="auto"/>
        <w:ind w:firstLine="4579" w:firstLineChars="1908"/>
        <w:jc w:val="both"/>
        <w:rPr>
          <w:rFonts w:eastAsia="宋体"/>
          <w:sz w:val="24"/>
          <w:szCs w:val="24"/>
          <w:highlight w:val="none"/>
        </w:rPr>
      </w:pPr>
      <w:r>
        <w:rPr>
          <w:rFonts w:eastAsia="宋体"/>
          <w:sz w:val="24"/>
          <w:szCs w:val="24"/>
          <w:highlight w:val="none"/>
        </w:rPr>
        <w:t>日  期：</w:t>
      </w:r>
      <w:r>
        <w:rPr>
          <w:rFonts w:eastAsia="宋体"/>
          <w:sz w:val="24"/>
          <w:szCs w:val="24"/>
          <w:highlight w:val="none"/>
          <w:u w:val="single"/>
        </w:rPr>
        <w:t xml:space="preserve">        </w:t>
      </w:r>
      <w:r>
        <w:rPr>
          <w:rFonts w:eastAsia="宋体"/>
          <w:sz w:val="24"/>
          <w:szCs w:val="24"/>
          <w:highlight w:val="none"/>
        </w:rPr>
        <w:t>年</w:t>
      </w:r>
      <w:r>
        <w:rPr>
          <w:rFonts w:eastAsia="宋体"/>
          <w:sz w:val="24"/>
          <w:szCs w:val="24"/>
          <w:highlight w:val="none"/>
          <w:u w:val="single"/>
        </w:rPr>
        <w:t xml:space="preserve">   </w:t>
      </w:r>
      <w:r>
        <w:rPr>
          <w:rFonts w:eastAsia="宋体"/>
          <w:sz w:val="24"/>
          <w:szCs w:val="24"/>
          <w:highlight w:val="none"/>
        </w:rPr>
        <w:t>月</w:t>
      </w:r>
      <w:r>
        <w:rPr>
          <w:rFonts w:eastAsia="宋体"/>
          <w:sz w:val="24"/>
          <w:szCs w:val="24"/>
          <w:highlight w:val="none"/>
          <w:u w:val="single"/>
        </w:rPr>
        <w:t xml:space="preserve">   </w:t>
      </w:r>
      <w:r>
        <w:rPr>
          <w:rFonts w:eastAsia="宋体"/>
          <w:sz w:val="24"/>
          <w:szCs w:val="24"/>
          <w:highlight w:val="none"/>
        </w:rPr>
        <w:t>日</w:t>
      </w:r>
    </w:p>
    <w:p w14:paraId="5B19171B">
      <w:pPr>
        <w:rPr>
          <w:rFonts w:hint="eastAsia" w:ascii="宋体" w:hAnsi="宋体" w:eastAsia="宋体" w:cs="宋体"/>
          <w:szCs w:val="21"/>
          <w:highlight w:val="none"/>
        </w:rPr>
      </w:pPr>
      <w:r>
        <w:rPr>
          <w:rFonts w:hint="eastAsia" w:ascii="宋体" w:hAnsi="宋体" w:eastAsia="宋体" w:cs="宋体"/>
          <w:sz w:val="20"/>
          <w:szCs w:val="20"/>
          <w:highlight w:val="none"/>
        </w:rPr>
        <w:br w:type="page"/>
      </w:r>
    </w:p>
    <w:p w14:paraId="0F62B436">
      <w:pPr>
        <w:pStyle w:val="3"/>
        <w:numPr>
          <w:ilvl w:val="0"/>
          <w:numId w:val="2"/>
        </w:numPr>
        <w:tabs>
          <w:tab w:val="left" w:pos="1701"/>
        </w:tabs>
        <w:ind w:left="0" w:firstLine="0"/>
        <w:rPr>
          <w:rFonts w:ascii="宋体" w:hAnsi="宋体" w:cs="宋体"/>
          <w:highlight w:val="none"/>
        </w:rPr>
      </w:pPr>
      <w:bookmarkStart w:id="1170" w:name="_Toc24375"/>
      <w:bookmarkStart w:id="1171" w:name="_Toc6657"/>
      <w:bookmarkStart w:id="1172" w:name="_Toc14267"/>
      <w:bookmarkStart w:id="1173" w:name="_Toc18140"/>
      <w:bookmarkStart w:id="1174" w:name="_Toc24217"/>
      <w:bookmarkStart w:id="1175" w:name="_Toc18467"/>
      <w:bookmarkStart w:id="1176" w:name="_Toc20786"/>
      <w:bookmarkStart w:id="1177" w:name="_Toc32227"/>
      <w:bookmarkStart w:id="1178" w:name="_Toc10331"/>
      <w:bookmarkStart w:id="1179" w:name="_Toc6920"/>
      <w:bookmarkStart w:id="1180" w:name="_Toc2835"/>
      <w:bookmarkStart w:id="1181" w:name="_Toc3470"/>
      <w:bookmarkStart w:id="1182" w:name="_Toc21331"/>
      <w:bookmarkStart w:id="1183" w:name="_Toc19306"/>
      <w:bookmarkStart w:id="1184" w:name="_Toc514430407"/>
      <w:bookmarkStart w:id="1185" w:name="_Toc4114"/>
      <w:r>
        <w:rPr>
          <w:rFonts w:hint="eastAsia" w:ascii="宋体" w:hAnsi="宋体" w:cs="宋体"/>
          <w:highlight w:val="none"/>
        </w:rPr>
        <w:t>评标办法（综合评估法）</w:t>
      </w:r>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p>
    <w:p w14:paraId="0C729771">
      <w:pPr>
        <w:spacing w:line="200" w:lineRule="exact"/>
        <w:rPr>
          <w:rFonts w:hint="eastAsia"/>
          <w:sz w:val="20"/>
          <w:szCs w:val="20"/>
          <w:highlight w:val="none"/>
        </w:rPr>
      </w:pPr>
    </w:p>
    <w:p w14:paraId="4DD18B2E">
      <w:pPr>
        <w:pStyle w:val="2"/>
        <w:numPr>
          <w:ilvl w:val="0"/>
          <w:numId w:val="0"/>
        </w:numPr>
        <w:spacing w:before="0" w:after="0" w:line="360" w:lineRule="auto"/>
        <w:jc w:val="center"/>
        <w:rPr>
          <w:rFonts w:hint="eastAsia" w:ascii="黑体" w:hAnsi="黑体" w:eastAsia="黑体" w:cs="宋体"/>
          <w:highlight w:val="none"/>
        </w:rPr>
      </w:pPr>
      <w:bookmarkStart w:id="1186" w:name="_Toc4325"/>
      <w:bookmarkStart w:id="1187" w:name="_Toc17659"/>
      <w:bookmarkStart w:id="1188" w:name="_Toc22407"/>
      <w:bookmarkStart w:id="1189" w:name="_Toc4776"/>
      <w:bookmarkStart w:id="1190" w:name="_Toc25503"/>
      <w:bookmarkStart w:id="1191" w:name="_Toc7227"/>
      <w:bookmarkStart w:id="1192" w:name="_Toc31804"/>
      <w:bookmarkStart w:id="1193" w:name="_Toc19026"/>
      <w:bookmarkStart w:id="1194" w:name="_Toc29342"/>
      <w:bookmarkStart w:id="1195" w:name="_Toc31903"/>
      <w:bookmarkStart w:id="1196" w:name="_Toc18436"/>
      <w:bookmarkStart w:id="1197" w:name="_Toc9447"/>
      <w:bookmarkStart w:id="1198" w:name="_Toc514430408"/>
      <w:bookmarkStart w:id="1199" w:name="_Toc19736"/>
      <w:bookmarkStart w:id="1200" w:name="_Toc25319"/>
      <w:bookmarkStart w:id="1201" w:name="_Toc20690"/>
      <w:r>
        <w:rPr>
          <w:rFonts w:ascii="黑体" w:hAnsi="黑体" w:eastAsia="黑体" w:cs="宋体"/>
          <w:highlight w:val="none"/>
        </w:rPr>
        <w:t>评标办法前附表</w:t>
      </w:r>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p>
    <w:tbl>
      <w:tblPr>
        <w:tblStyle w:val="60"/>
        <w:tblW w:w="96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76"/>
        <w:gridCol w:w="1051"/>
        <w:gridCol w:w="2170"/>
        <w:gridCol w:w="5587"/>
      </w:tblGrid>
      <w:tr w14:paraId="7D298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top w:val="single" w:color="auto" w:sz="12" w:space="0"/>
              <w:left w:val="single" w:color="auto" w:sz="12" w:space="0"/>
              <w:bottom w:val="single" w:color="auto" w:sz="4" w:space="0"/>
            </w:tcBorders>
            <w:noWrap w:val="0"/>
            <w:vAlign w:val="center"/>
          </w:tcPr>
          <w:p w14:paraId="689EC5D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条款号</w:t>
            </w:r>
          </w:p>
        </w:tc>
        <w:tc>
          <w:tcPr>
            <w:tcW w:w="2170" w:type="dxa"/>
            <w:tcBorders>
              <w:top w:val="single" w:color="auto" w:sz="12" w:space="0"/>
              <w:bottom w:val="single" w:color="auto" w:sz="4" w:space="0"/>
            </w:tcBorders>
            <w:noWrap w:val="0"/>
            <w:vAlign w:val="center"/>
          </w:tcPr>
          <w:p w14:paraId="4CF3A4C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评审因素</w:t>
            </w:r>
          </w:p>
        </w:tc>
        <w:tc>
          <w:tcPr>
            <w:tcW w:w="5587" w:type="dxa"/>
            <w:tcBorders>
              <w:top w:val="single" w:color="auto" w:sz="12" w:space="0"/>
              <w:bottom w:val="single" w:color="auto" w:sz="4" w:space="0"/>
              <w:right w:val="single" w:color="auto" w:sz="12" w:space="0"/>
            </w:tcBorders>
            <w:noWrap w:val="0"/>
            <w:vAlign w:val="center"/>
          </w:tcPr>
          <w:p w14:paraId="283937D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评审标准</w:t>
            </w:r>
          </w:p>
        </w:tc>
      </w:tr>
      <w:tr w14:paraId="5201B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tcBorders>
              <w:top w:val="single" w:color="auto" w:sz="4" w:space="0"/>
              <w:left w:val="single" w:color="auto" w:sz="12" w:space="0"/>
              <w:bottom w:val="single" w:color="auto" w:sz="4" w:space="0"/>
            </w:tcBorders>
            <w:noWrap w:val="0"/>
            <w:vAlign w:val="center"/>
          </w:tcPr>
          <w:p w14:paraId="1285A338">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127" w:type="dxa"/>
            <w:gridSpan w:val="2"/>
            <w:tcBorders>
              <w:top w:val="single" w:color="auto" w:sz="4" w:space="0"/>
              <w:bottom w:val="single" w:color="auto" w:sz="4" w:space="0"/>
            </w:tcBorders>
            <w:noWrap w:val="0"/>
            <w:vAlign w:val="center"/>
          </w:tcPr>
          <w:p w14:paraId="03A3D7C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评标方法</w:t>
            </w:r>
          </w:p>
        </w:tc>
        <w:tc>
          <w:tcPr>
            <w:tcW w:w="2170" w:type="dxa"/>
            <w:tcBorders>
              <w:top w:val="single" w:color="auto" w:sz="4" w:space="0"/>
              <w:bottom w:val="single" w:color="auto" w:sz="4" w:space="0"/>
            </w:tcBorders>
            <w:noWrap w:val="0"/>
            <w:vAlign w:val="center"/>
          </w:tcPr>
          <w:p w14:paraId="1C81987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中标候选人排序方法</w:t>
            </w:r>
          </w:p>
        </w:tc>
        <w:tc>
          <w:tcPr>
            <w:tcW w:w="5587" w:type="dxa"/>
            <w:tcBorders>
              <w:top w:val="single" w:color="auto" w:sz="4" w:space="0"/>
              <w:bottom w:val="single" w:color="auto" w:sz="4" w:space="0"/>
              <w:right w:val="single" w:color="auto" w:sz="12" w:space="0"/>
            </w:tcBorders>
            <w:noWrap w:val="0"/>
            <w:vAlign w:val="center"/>
          </w:tcPr>
          <w:p w14:paraId="6974C138">
            <w:pPr>
              <w:keepNext w:val="0"/>
              <w:keepLines w:val="0"/>
              <w:widowControl/>
              <w:suppressLineNumbers w:val="0"/>
              <w:spacing w:before="0" w:beforeAutospacing="0" w:after="0" w:afterAutospacing="0" w:line="300" w:lineRule="auto"/>
              <w:ind w:left="0" w:right="0"/>
              <w:jc w:val="both"/>
              <w:rPr>
                <w:rFonts w:hint="default" w:ascii="宋体" w:hAnsi="宋体" w:eastAsia="宋体" w:cs="Times New Roman"/>
                <w:szCs w:val="21"/>
                <w:highlight w:val="none"/>
              </w:rPr>
            </w:pPr>
            <w:r>
              <w:rPr>
                <w:rFonts w:hint="default" w:ascii="宋体" w:hAnsi="宋体" w:eastAsia="宋体" w:cs="Times New Roman"/>
                <w:szCs w:val="21"/>
                <w:highlight w:val="none"/>
              </w:rPr>
              <w:t>按得分高低排序</w:t>
            </w:r>
          </w:p>
        </w:tc>
      </w:tr>
      <w:tr w14:paraId="49931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tcBorders>
              <w:top w:val="single" w:color="auto" w:sz="4" w:space="0"/>
              <w:left w:val="single" w:color="auto" w:sz="12" w:space="0"/>
              <w:bottom w:val="single" w:color="auto" w:sz="4" w:space="0"/>
            </w:tcBorders>
            <w:noWrap w:val="0"/>
            <w:vAlign w:val="center"/>
          </w:tcPr>
          <w:p w14:paraId="183702D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2.1.1</w:t>
            </w:r>
          </w:p>
        </w:tc>
        <w:tc>
          <w:tcPr>
            <w:tcW w:w="1127" w:type="dxa"/>
            <w:gridSpan w:val="2"/>
            <w:vMerge w:val="restart"/>
            <w:tcBorders>
              <w:top w:val="single" w:color="auto" w:sz="4" w:space="0"/>
              <w:bottom w:val="single" w:color="auto" w:sz="4" w:space="0"/>
            </w:tcBorders>
            <w:noWrap w:val="0"/>
            <w:vAlign w:val="center"/>
          </w:tcPr>
          <w:p w14:paraId="16716159">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形式评审标准</w:t>
            </w:r>
          </w:p>
        </w:tc>
        <w:tc>
          <w:tcPr>
            <w:tcW w:w="2170" w:type="dxa"/>
            <w:tcBorders>
              <w:top w:val="single" w:color="auto" w:sz="4" w:space="0"/>
              <w:bottom w:val="single" w:color="auto" w:sz="4" w:space="0"/>
            </w:tcBorders>
            <w:noWrap w:val="0"/>
            <w:vAlign w:val="center"/>
          </w:tcPr>
          <w:p w14:paraId="5F89275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投标人名称</w:t>
            </w:r>
          </w:p>
        </w:tc>
        <w:tc>
          <w:tcPr>
            <w:tcW w:w="5587" w:type="dxa"/>
            <w:tcBorders>
              <w:top w:val="single" w:color="auto" w:sz="4" w:space="0"/>
              <w:bottom w:val="single" w:color="auto" w:sz="4" w:space="0"/>
              <w:right w:val="single" w:color="auto" w:sz="12" w:space="0"/>
            </w:tcBorders>
            <w:noWrap w:val="0"/>
            <w:vAlign w:val="center"/>
          </w:tcPr>
          <w:p w14:paraId="62465EC2">
            <w:pPr>
              <w:keepNext w:val="0"/>
              <w:keepLines w:val="0"/>
              <w:widowControl/>
              <w:suppressLineNumbers w:val="0"/>
              <w:spacing w:before="0" w:beforeAutospacing="0" w:after="0" w:afterAutospacing="0" w:line="300" w:lineRule="auto"/>
              <w:ind w:left="0" w:right="0"/>
              <w:jc w:val="both"/>
              <w:rPr>
                <w:rFonts w:hint="default" w:ascii="宋体" w:hAnsi="宋体" w:eastAsia="宋体" w:cs="Times New Roman"/>
                <w:szCs w:val="21"/>
                <w:highlight w:val="none"/>
              </w:rPr>
            </w:pPr>
            <w:r>
              <w:rPr>
                <w:rFonts w:hint="default" w:ascii="宋体" w:hAnsi="宋体" w:eastAsia="宋体" w:cs="Times New Roman"/>
                <w:szCs w:val="21"/>
                <w:highlight w:val="none"/>
              </w:rPr>
              <w:t>与营业执照、资质证书一致</w:t>
            </w:r>
          </w:p>
        </w:tc>
      </w:tr>
      <w:tr w14:paraId="36C7F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088FAA1E">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6F14917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158C5B6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投标函签字盖章</w:t>
            </w:r>
          </w:p>
        </w:tc>
        <w:tc>
          <w:tcPr>
            <w:tcW w:w="5587" w:type="dxa"/>
            <w:tcBorders>
              <w:top w:val="single" w:color="auto" w:sz="4" w:space="0"/>
              <w:bottom w:val="single" w:color="auto" w:sz="4" w:space="0"/>
              <w:right w:val="single" w:color="auto" w:sz="12" w:space="0"/>
            </w:tcBorders>
            <w:noWrap w:val="0"/>
            <w:vAlign w:val="center"/>
          </w:tcPr>
          <w:p w14:paraId="1FC8C18E">
            <w:pPr>
              <w:keepNext w:val="0"/>
              <w:keepLines w:val="0"/>
              <w:widowControl/>
              <w:suppressLineNumbers w:val="0"/>
              <w:spacing w:before="0" w:beforeAutospacing="0" w:after="0" w:afterAutospacing="0" w:line="300" w:lineRule="auto"/>
              <w:ind w:left="0" w:right="0"/>
              <w:jc w:val="both"/>
              <w:rPr>
                <w:rFonts w:hint="default" w:ascii="宋体" w:hAnsi="宋体" w:eastAsia="宋体" w:cs="Times New Roman"/>
                <w:szCs w:val="21"/>
                <w:highlight w:val="none"/>
              </w:rPr>
            </w:pPr>
            <w:r>
              <w:rPr>
                <w:rFonts w:hint="eastAsia" w:ascii="宋体" w:hAnsi="宋体" w:eastAsia="宋体" w:cs="Times New Roman"/>
                <w:szCs w:val="21"/>
                <w:highlight w:val="none"/>
              </w:rPr>
              <w:t>由</w:t>
            </w:r>
            <w:r>
              <w:rPr>
                <w:rFonts w:hint="default" w:ascii="宋体" w:hAnsi="宋体" w:eastAsia="宋体" w:cs="Times New Roman"/>
                <w:szCs w:val="21"/>
                <w:highlight w:val="none"/>
              </w:rPr>
              <w:t>法定代表人（单位负责人）或其委托代理人签字或加盖单位章。由法定代表人（单位负责人）签字的，应附法定代表人（单位负责人）身份证明，由代理人签字的，应附授权委托书，身份证明或授权委托书应符合第六章“投标文件格式”的规定</w:t>
            </w:r>
          </w:p>
        </w:tc>
      </w:tr>
      <w:tr w14:paraId="5B455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0AB5BFDE">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D51117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67C67D3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投标文件格式</w:t>
            </w:r>
          </w:p>
        </w:tc>
        <w:tc>
          <w:tcPr>
            <w:tcW w:w="5587" w:type="dxa"/>
            <w:tcBorders>
              <w:top w:val="single" w:color="auto" w:sz="4" w:space="0"/>
              <w:bottom w:val="single" w:color="auto" w:sz="4" w:space="0"/>
              <w:right w:val="single" w:color="auto" w:sz="12" w:space="0"/>
            </w:tcBorders>
            <w:noWrap w:val="0"/>
            <w:vAlign w:val="center"/>
          </w:tcPr>
          <w:p w14:paraId="300C2321">
            <w:pPr>
              <w:keepNext w:val="0"/>
              <w:keepLines w:val="0"/>
              <w:widowControl/>
              <w:suppressLineNumbers w:val="0"/>
              <w:spacing w:before="0" w:beforeAutospacing="0" w:after="0" w:afterAutospacing="0" w:line="300" w:lineRule="auto"/>
              <w:ind w:left="0" w:right="0"/>
              <w:jc w:val="both"/>
              <w:rPr>
                <w:rFonts w:hint="default" w:ascii="宋体" w:hAnsi="宋体" w:eastAsia="宋体" w:cs="Times New Roman"/>
                <w:szCs w:val="21"/>
                <w:highlight w:val="none"/>
              </w:rPr>
            </w:pPr>
            <w:r>
              <w:rPr>
                <w:rFonts w:hint="default" w:ascii="宋体" w:hAnsi="宋体" w:eastAsia="宋体" w:cs="Times New Roman"/>
                <w:szCs w:val="21"/>
                <w:highlight w:val="none"/>
              </w:rPr>
              <w:t>符合第六章“投标文件格式”的规定</w:t>
            </w:r>
          </w:p>
        </w:tc>
      </w:tr>
      <w:tr w14:paraId="78F7F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32EB785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CA1619D">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3351AEA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备选投标方案</w:t>
            </w:r>
          </w:p>
        </w:tc>
        <w:tc>
          <w:tcPr>
            <w:tcW w:w="5587" w:type="dxa"/>
            <w:tcBorders>
              <w:top w:val="single" w:color="auto" w:sz="4" w:space="0"/>
              <w:bottom w:val="single" w:color="auto" w:sz="4" w:space="0"/>
              <w:right w:val="single" w:color="auto" w:sz="12" w:space="0"/>
            </w:tcBorders>
            <w:noWrap w:val="0"/>
            <w:vAlign w:val="center"/>
          </w:tcPr>
          <w:p w14:paraId="10ED955D">
            <w:pPr>
              <w:keepNext w:val="0"/>
              <w:keepLines w:val="0"/>
              <w:widowControl/>
              <w:suppressLineNumbers w:val="0"/>
              <w:spacing w:before="0" w:beforeAutospacing="0" w:after="0" w:afterAutospacing="0" w:line="300" w:lineRule="auto"/>
              <w:ind w:left="0" w:right="0"/>
              <w:jc w:val="both"/>
              <w:rPr>
                <w:rFonts w:hint="default" w:ascii="宋体" w:hAnsi="宋体" w:eastAsia="宋体" w:cs="Times New Roman"/>
                <w:szCs w:val="21"/>
                <w:highlight w:val="none"/>
              </w:rPr>
            </w:pPr>
            <w:r>
              <w:rPr>
                <w:rFonts w:hint="default" w:ascii="宋体" w:hAnsi="宋体" w:eastAsia="宋体" w:cs="Times New Roman"/>
                <w:szCs w:val="21"/>
                <w:highlight w:val="none"/>
              </w:rPr>
              <w:t>除招标文件明确允许提交备选投标方案外，投标人不得提交备选投标方案</w:t>
            </w:r>
          </w:p>
        </w:tc>
      </w:tr>
      <w:tr w14:paraId="1330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tcBorders>
              <w:top w:val="single" w:color="auto" w:sz="4" w:space="0"/>
              <w:left w:val="single" w:color="auto" w:sz="12" w:space="0"/>
              <w:bottom w:val="single" w:color="auto" w:sz="4" w:space="0"/>
            </w:tcBorders>
            <w:noWrap w:val="0"/>
            <w:vAlign w:val="center"/>
          </w:tcPr>
          <w:p w14:paraId="3D941BC8">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2.1.2</w:t>
            </w:r>
          </w:p>
        </w:tc>
        <w:tc>
          <w:tcPr>
            <w:tcW w:w="1127" w:type="dxa"/>
            <w:gridSpan w:val="2"/>
            <w:vMerge w:val="restart"/>
            <w:tcBorders>
              <w:top w:val="single" w:color="auto" w:sz="4" w:space="0"/>
              <w:bottom w:val="single" w:color="auto" w:sz="4" w:space="0"/>
            </w:tcBorders>
            <w:noWrap w:val="0"/>
            <w:vAlign w:val="center"/>
          </w:tcPr>
          <w:p w14:paraId="7BE2FC2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资格评审标准</w:t>
            </w:r>
          </w:p>
        </w:tc>
        <w:tc>
          <w:tcPr>
            <w:tcW w:w="2170" w:type="dxa"/>
            <w:tcBorders>
              <w:top w:val="single" w:color="auto" w:sz="4" w:space="0"/>
              <w:bottom w:val="single" w:color="auto" w:sz="4" w:space="0"/>
            </w:tcBorders>
            <w:noWrap w:val="0"/>
            <w:vAlign w:val="center"/>
          </w:tcPr>
          <w:p w14:paraId="75695A94">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营业执照和组织机构代码证</w:t>
            </w:r>
          </w:p>
        </w:tc>
        <w:tc>
          <w:tcPr>
            <w:tcW w:w="5587" w:type="dxa"/>
            <w:tcBorders>
              <w:top w:val="single" w:color="auto" w:sz="4" w:space="0"/>
              <w:bottom w:val="single" w:color="auto" w:sz="4" w:space="0"/>
              <w:right w:val="single" w:color="auto" w:sz="12" w:space="0"/>
            </w:tcBorders>
            <w:noWrap w:val="0"/>
            <w:vAlign w:val="center"/>
          </w:tcPr>
          <w:p w14:paraId="721EDFCA">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w:t>
            </w:r>
            <w:r>
              <w:rPr>
                <w:rFonts w:hint="default" w:ascii="宋体" w:hAnsi="宋体" w:eastAsia="宋体" w:cs="Times New Roman"/>
                <w:szCs w:val="21"/>
                <w:highlight w:val="none"/>
              </w:rPr>
              <w:t>章“投标人须知”</w:t>
            </w:r>
            <w:r>
              <w:rPr>
                <w:rFonts w:hint="default" w:ascii="Times New Roman" w:hAnsi="Times New Roman" w:eastAsia="宋体" w:cs="Times New Roman"/>
                <w:szCs w:val="21"/>
                <w:highlight w:val="none"/>
              </w:rPr>
              <w:t>第3.5.1项规定，具备有效的营业执照和组织机构代码证</w:t>
            </w:r>
          </w:p>
        </w:tc>
      </w:tr>
      <w:tr w14:paraId="16F75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2F30FF9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0C07A2ED">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3A5E55B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资质要求</w:t>
            </w:r>
          </w:p>
        </w:tc>
        <w:tc>
          <w:tcPr>
            <w:tcW w:w="5587" w:type="dxa"/>
            <w:tcBorders>
              <w:top w:val="single" w:color="auto" w:sz="4" w:space="0"/>
              <w:bottom w:val="single" w:color="auto" w:sz="4" w:space="0"/>
              <w:right w:val="single" w:color="auto" w:sz="12" w:space="0"/>
            </w:tcBorders>
            <w:noWrap w:val="0"/>
            <w:vAlign w:val="center"/>
          </w:tcPr>
          <w:p w14:paraId="4FFDE739">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w:t>
            </w:r>
            <w:r>
              <w:rPr>
                <w:rFonts w:hint="default" w:ascii="宋体" w:hAnsi="宋体" w:eastAsia="宋体" w:cs="Times New Roman"/>
                <w:szCs w:val="21"/>
                <w:highlight w:val="none"/>
              </w:rPr>
              <w:t>二章“投标人须知”第</w:t>
            </w:r>
            <w:r>
              <w:rPr>
                <w:rFonts w:hint="default" w:ascii="Times New Roman" w:hAnsi="Times New Roman" w:eastAsia="宋体" w:cs="Times New Roman"/>
                <w:szCs w:val="21"/>
                <w:highlight w:val="none"/>
              </w:rPr>
              <w:t>1.4.1项规定</w:t>
            </w:r>
          </w:p>
        </w:tc>
      </w:tr>
      <w:tr w14:paraId="3FDD9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4C3580B6">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17C2AA7">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156200FD">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财务要求</w:t>
            </w:r>
          </w:p>
        </w:tc>
        <w:tc>
          <w:tcPr>
            <w:tcW w:w="5587" w:type="dxa"/>
            <w:tcBorders>
              <w:top w:val="single" w:color="auto" w:sz="4" w:space="0"/>
              <w:bottom w:val="single" w:color="auto" w:sz="4" w:space="0"/>
              <w:right w:val="single" w:color="auto" w:sz="12" w:space="0"/>
            </w:tcBorders>
            <w:noWrap w:val="0"/>
            <w:vAlign w:val="center"/>
          </w:tcPr>
          <w:p w14:paraId="3F924631">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“投标人须知”第</w:t>
            </w:r>
            <w:r>
              <w:rPr>
                <w:rFonts w:hint="default" w:ascii="Times New Roman" w:hAnsi="Times New Roman" w:eastAsia="宋体" w:cs="Times New Roman"/>
                <w:szCs w:val="21"/>
                <w:highlight w:val="none"/>
              </w:rPr>
              <w:t>1.4.1项规定</w:t>
            </w:r>
          </w:p>
        </w:tc>
      </w:tr>
      <w:tr w14:paraId="3D9EE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4BFDF67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2B363CC7">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74750B8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业绩要求</w:t>
            </w:r>
          </w:p>
        </w:tc>
        <w:tc>
          <w:tcPr>
            <w:tcW w:w="5587" w:type="dxa"/>
            <w:tcBorders>
              <w:top w:val="single" w:color="auto" w:sz="4" w:space="0"/>
              <w:bottom w:val="single" w:color="auto" w:sz="4" w:space="0"/>
              <w:right w:val="single" w:color="auto" w:sz="12" w:space="0"/>
            </w:tcBorders>
            <w:noWrap w:val="0"/>
            <w:vAlign w:val="center"/>
          </w:tcPr>
          <w:p w14:paraId="3C672DDF">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w:t>
            </w:r>
            <w:r>
              <w:rPr>
                <w:rFonts w:hint="default" w:ascii="宋体" w:hAnsi="宋体" w:eastAsia="宋体" w:cs="Times New Roman"/>
                <w:szCs w:val="21"/>
                <w:highlight w:val="none"/>
              </w:rPr>
              <w:t>章“投标人须知”第</w:t>
            </w:r>
            <w:r>
              <w:rPr>
                <w:rFonts w:hint="default" w:ascii="Times New Roman" w:hAnsi="Times New Roman" w:eastAsia="宋体" w:cs="Times New Roman"/>
                <w:szCs w:val="21"/>
                <w:highlight w:val="none"/>
              </w:rPr>
              <w:t>1.4.1项规定</w:t>
            </w:r>
          </w:p>
        </w:tc>
      </w:tr>
      <w:tr w14:paraId="73507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5859C2FE">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5B7F9C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65F1898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信誉要求</w:t>
            </w:r>
          </w:p>
        </w:tc>
        <w:tc>
          <w:tcPr>
            <w:tcW w:w="5587" w:type="dxa"/>
            <w:tcBorders>
              <w:top w:val="single" w:color="auto" w:sz="4" w:space="0"/>
              <w:bottom w:val="single" w:color="auto" w:sz="4" w:space="0"/>
              <w:right w:val="single" w:color="auto" w:sz="12" w:space="0"/>
            </w:tcBorders>
            <w:noWrap w:val="0"/>
            <w:vAlign w:val="center"/>
          </w:tcPr>
          <w:p w14:paraId="5FEE42B9">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w:t>
            </w:r>
            <w:r>
              <w:rPr>
                <w:rFonts w:hint="default" w:ascii="宋体" w:hAnsi="宋体" w:eastAsia="宋体" w:cs="Times New Roman"/>
                <w:szCs w:val="21"/>
                <w:highlight w:val="none"/>
              </w:rPr>
              <w:t>章“投标人须知”第</w:t>
            </w:r>
            <w:r>
              <w:rPr>
                <w:rFonts w:hint="default" w:ascii="Times New Roman" w:hAnsi="Times New Roman" w:eastAsia="宋体" w:cs="Times New Roman"/>
                <w:szCs w:val="21"/>
                <w:highlight w:val="none"/>
              </w:rPr>
              <w:t>1.4.1项规定</w:t>
            </w:r>
          </w:p>
        </w:tc>
      </w:tr>
      <w:tr w14:paraId="1FC8D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1E94475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2625064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7834BB8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人员</w:t>
            </w:r>
            <w:r>
              <w:rPr>
                <w:rFonts w:hint="default" w:ascii="Times New Roman" w:hAnsi="Times New Roman" w:eastAsia="宋体" w:cs="Times New Roman"/>
                <w:szCs w:val="21"/>
                <w:highlight w:val="none"/>
              </w:rPr>
              <w:t>要求</w:t>
            </w:r>
          </w:p>
        </w:tc>
        <w:tc>
          <w:tcPr>
            <w:tcW w:w="5587" w:type="dxa"/>
            <w:tcBorders>
              <w:top w:val="single" w:color="auto" w:sz="4" w:space="0"/>
              <w:bottom w:val="single" w:color="auto" w:sz="4" w:space="0"/>
              <w:right w:val="single" w:color="auto" w:sz="12" w:space="0"/>
            </w:tcBorders>
            <w:noWrap w:val="0"/>
            <w:vAlign w:val="center"/>
          </w:tcPr>
          <w:p w14:paraId="2A93B5DE">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w:t>
            </w:r>
            <w:r>
              <w:rPr>
                <w:rFonts w:hint="default" w:ascii="Times New Roman" w:hAnsi="Times New Roman" w:eastAsia="宋体" w:cs="Times New Roman"/>
                <w:szCs w:val="21"/>
                <w:highlight w:val="none"/>
              </w:rPr>
              <w:t>第1.4.1项规定</w:t>
            </w:r>
          </w:p>
        </w:tc>
      </w:tr>
      <w:tr w14:paraId="01618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0C5D73C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69497054">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7FF9D9A7">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联合体投标人</w:t>
            </w:r>
          </w:p>
        </w:tc>
        <w:tc>
          <w:tcPr>
            <w:tcW w:w="5587" w:type="dxa"/>
            <w:tcBorders>
              <w:top w:val="single" w:color="auto" w:sz="4" w:space="0"/>
              <w:bottom w:val="single" w:color="auto" w:sz="4" w:space="0"/>
              <w:right w:val="single" w:color="auto" w:sz="12" w:space="0"/>
            </w:tcBorders>
            <w:noWrap w:val="0"/>
            <w:vAlign w:val="center"/>
          </w:tcPr>
          <w:p w14:paraId="56C7CA96">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“投标人须知”第</w:t>
            </w:r>
            <w:r>
              <w:rPr>
                <w:rFonts w:hint="default" w:ascii="Times New Roman" w:hAnsi="Times New Roman" w:eastAsia="宋体" w:cs="Times New Roman"/>
                <w:szCs w:val="21"/>
                <w:highlight w:val="none"/>
              </w:rPr>
              <w:t>1.4.2项规定</w:t>
            </w:r>
          </w:p>
        </w:tc>
      </w:tr>
      <w:tr w14:paraId="78A03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2ADC24A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766BAEB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452FF96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不存在禁止投标的情形</w:t>
            </w:r>
          </w:p>
        </w:tc>
        <w:tc>
          <w:tcPr>
            <w:tcW w:w="5587" w:type="dxa"/>
            <w:tcBorders>
              <w:top w:val="single" w:color="auto" w:sz="4" w:space="0"/>
              <w:bottom w:val="single" w:color="auto" w:sz="4" w:space="0"/>
              <w:right w:val="single" w:color="auto" w:sz="12" w:space="0"/>
            </w:tcBorders>
            <w:noWrap w:val="0"/>
            <w:vAlign w:val="center"/>
          </w:tcPr>
          <w:p w14:paraId="6EBBFD22">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不存在第二</w:t>
            </w:r>
            <w:r>
              <w:rPr>
                <w:rFonts w:hint="default" w:ascii="宋体" w:hAnsi="宋体" w:eastAsia="宋体" w:cs="Times New Roman"/>
                <w:szCs w:val="21"/>
                <w:highlight w:val="none"/>
              </w:rPr>
              <w:t>章“投标人须知”第</w:t>
            </w:r>
            <w:r>
              <w:rPr>
                <w:rFonts w:hint="default" w:ascii="Times New Roman" w:hAnsi="Times New Roman" w:eastAsia="宋体" w:cs="Times New Roman"/>
                <w:szCs w:val="21"/>
                <w:highlight w:val="none"/>
              </w:rPr>
              <w:t>1.4.3项规定的任何一种情形</w:t>
            </w:r>
          </w:p>
        </w:tc>
      </w:tr>
      <w:tr w14:paraId="0CE5E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restart"/>
            <w:tcBorders>
              <w:top w:val="single" w:color="auto" w:sz="4" w:space="0"/>
              <w:left w:val="single" w:color="auto" w:sz="12" w:space="0"/>
              <w:bottom w:val="single" w:color="auto" w:sz="4" w:space="0"/>
            </w:tcBorders>
            <w:noWrap w:val="0"/>
            <w:vAlign w:val="center"/>
          </w:tcPr>
          <w:p w14:paraId="6248A2F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2.1.3</w:t>
            </w:r>
          </w:p>
        </w:tc>
        <w:tc>
          <w:tcPr>
            <w:tcW w:w="1127" w:type="dxa"/>
            <w:gridSpan w:val="2"/>
            <w:vMerge w:val="restart"/>
            <w:tcBorders>
              <w:top w:val="single" w:color="auto" w:sz="4" w:space="0"/>
              <w:bottom w:val="single" w:color="auto" w:sz="4" w:space="0"/>
            </w:tcBorders>
            <w:noWrap w:val="0"/>
            <w:vAlign w:val="center"/>
          </w:tcPr>
          <w:p w14:paraId="5065AF5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响应性评审标准</w:t>
            </w:r>
          </w:p>
        </w:tc>
        <w:tc>
          <w:tcPr>
            <w:tcW w:w="2170" w:type="dxa"/>
            <w:tcBorders>
              <w:top w:val="single" w:color="auto" w:sz="4" w:space="0"/>
              <w:bottom w:val="single" w:color="auto" w:sz="4" w:space="0"/>
            </w:tcBorders>
            <w:noWrap w:val="0"/>
            <w:vAlign w:val="center"/>
          </w:tcPr>
          <w:p w14:paraId="45DF37E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投标报价</w:t>
            </w:r>
          </w:p>
        </w:tc>
        <w:tc>
          <w:tcPr>
            <w:tcW w:w="5587" w:type="dxa"/>
            <w:tcBorders>
              <w:top w:val="single" w:color="auto" w:sz="4" w:space="0"/>
              <w:bottom w:val="single" w:color="auto" w:sz="4" w:space="0"/>
              <w:right w:val="single" w:color="auto" w:sz="12" w:space="0"/>
            </w:tcBorders>
            <w:noWrap w:val="0"/>
            <w:vAlign w:val="center"/>
          </w:tcPr>
          <w:p w14:paraId="56E1A8C7">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符合第二章</w:t>
            </w:r>
            <w:r>
              <w:rPr>
                <w:rFonts w:hint="default" w:ascii="宋体" w:hAnsi="宋体" w:eastAsia="宋体" w:cs="Times New Roman"/>
                <w:szCs w:val="21"/>
                <w:highlight w:val="none"/>
              </w:rPr>
              <w:t>“投标人须知”第</w:t>
            </w:r>
            <w:r>
              <w:rPr>
                <w:rFonts w:hint="default" w:ascii="Times New Roman" w:hAnsi="Times New Roman" w:eastAsia="宋体" w:cs="Times New Roman"/>
                <w:bCs/>
                <w:szCs w:val="21"/>
                <w:highlight w:val="none"/>
              </w:rPr>
              <w:t>3.2款规定</w:t>
            </w:r>
          </w:p>
        </w:tc>
      </w:tr>
      <w:tr w14:paraId="30780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0BD2D6A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6D752A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4D3AA10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投标内容</w:t>
            </w:r>
          </w:p>
        </w:tc>
        <w:tc>
          <w:tcPr>
            <w:tcW w:w="5587" w:type="dxa"/>
            <w:tcBorders>
              <w:top w:val="single" w:color="auto" w:sz="4" w:space="0"/>
              <w:bottom w:val="single" w:color="auto" w:sz="4" w:space="0"/>
              <w:right w:val="single" w:color="auto" w:sz="12" w:space="0"/>
            </w:tcBorders>
            <w:noWrap w:val="0"/>
            <w:vAlign w:val="center"/>
          </w:tcPr>
          <w:p w14:paraId="2D0D6CD6">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“投标人须知”第</w:t>
            </w:r>
            <w:r>
              <w:rPr>
                <w:rFonts w:hint="default" w:ascii="Times New Roman" w:hAnsi="Times New Roman" w:eastAsia="宋体" w:cs="Times New Roman"/>
                <w:szCs w:val="21"/>
                <w:highlight w:val="none"/>
              </w:rPr>
              <w:t>1.3.1项规定</w:t>
            </w:r>
          </w:p>
        </w:tc>
      </w:tr>
      <w:tr w14:paraId="63340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3CA1CD36">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330756F6">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252CDB9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工</w:t>
            </w:r>
            <w:r>
              <w:rPr>
                <w:rFonts w:hint="default" w:ascii="Times New Roman" w:hAnsi="Times New Roman" w:eastAsia="宋体" w:cs="Times New Roman"/>
                <w:szCs w:val="21"/>
                <w:highlight w:val="none"/>
              </w:rPr>
              <w:t>期</w:t>
            </w:r>
          </w:p>
        </w:tc>
        <w:tc>
          <w:tcPr>
            <w:tcW w:w="5587" w:type="dxa"/>
            <w:tcBorders>
              <w:top w:val="single" w:color="auto" w:sz="4" w:space="0"/>
              <w:bottom w:val="single" w:color="auto" w:sz="4" w:space="0"/>
              <w:right w:val="single" w:color="auto" w:sz="12" w:space="0"/>
            </w:tcBorders>
            <w:noWrap w:val="0"/>
            <w:vAlign w:val="center"/>
          </w:tcPr>
          <w:p w14:paraId="3F226348">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符合第二章</w:t>
            </w:r>
            <w:r>
              <w:rPr>
                <w:rFonts w:hint="default" w:ascii="宋体" w:hAnsi="宋体" w:eastAsia="宋体" w:cs="Times New Roman"/>
                <w:szCs w:val="21"/>
                <w:highlight w:val="none"/>
              </w:rPr>
              <w:t>“投标人须知”第</w:t>
            </w:r>
            <w:r>
              <w:rPr>
                <w:rFonts w:hint="default" w:ascii="Times New Roman" w:hAnsi="Times New Roman" w:eastAsia="宋体" w:cs="Times New Roman"/>
                <w:bCs/>
                <w:szCs w:val="21"/>
                <w:highlight w:val="none"/>
              </w:rPr>
              <w:t>1.3.2项规定</w:t>
            </w:r>
          </w:p>
        </w:tc>
      </w:tr>
      <w:tr w14:paraId="339E3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3847455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316160F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241F25D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项目</w:t>
            </w:r>
            <w:r>
              <w:rPr>
                <w:rFonts w:hint="default" w:ascii="Times New Roman" w:hAnsi="Times New Roman" w:eastAsia="宋体" w:cs="Times New Roman"/>
                <w:szCs w:val="21"/>
                <w:highlight w:val="none"/>
              </w:rPr>
              <w:t>地点</w:t>
            </w:r>
          </w:p>
        </w:tc>
        <w:tc>
          <w:tcPr>
            <w:tcW w:w="5587" w:type="dxa"/>
            <w:tcBorders>
              <w:top w:val="single" w:color="auto" w:sz="4" w:space="0"/>
              <w:bottom w:val="single" w:color="auto" w:sz="4" w:space="0"/>
              <w:right w:val="single" w:color="auto" w:sz="12" w:space="0"/>
            </w:tcBorders>
            <w:noWrap w:val="0"/>
            <w:vAlign w:val="center"/>
          </w:tcPr>
          <w:p w14:paraId="0977968E">
            <w:pPr>
              <w:keepNext w:val="0"/>
              <w:keepLines w:val="0"/>
              <w:widowControl/>
              <w:suppressLineNumbers w:val="0"/>
              <w:spacing w:before="0" w:beforeAutospacing="0" w:after="0" w:afterAutospacing="0" w:line="300" w:lineRule="auto"/>
              <w:ind w:left="0" w:right="0"/>
              <w:rPr>
                <w:rFonts w:hint="default" w:ascii="宋体" w:hAnsi="宋体" w:eastAsia="宋体" w:cs="Times New Roman"/>
                <w:szCs w:val="21"/>
                <w:highlight w:val="none"/>
              </w:rPr>
            </w:pPr>
            <w:r>
              <w:rPr>
                <w:rFonts w:hint="default" w:ascii="宋体" w:hAnsi="宋体" w:eastAsia="宋体" w:cs="Times New Roman"/>
                <w:szCs w:val="21"/>
                <w:highlight w:val="none"/>
              </w:rPr>
              <w:t>符合第二章“投标人须知”第</w:t>
            </w:r>
            <w:r>
              <w:rPr>
                <w:rFonts w:hint="default" w:ascii="Times New Roman" w:hAnsi="Times New Roman" w:eastAsia="宋体" w:cs="Times New Roman"/>
                <w:bCs/>
                <w:szCs w:val="21"/>
                <w:highlight w:val="none"/>
              </w:rPr>
              <w:t>1.3.3</w:t>
            </w:r>
            <w:r>
              <w:rPr>
                <w:rFonts w:hint="default" w:ascii="宋体" w:hAnsi="宋体" w:eastAsia="宋体" w:cs="Times New Roman"/>
                <w:szCs w:val="21"/>
                <w:highlight w:val="none"/>
              </w:rPr>
              <w:t>项规定</w:t>
            </w:r>
          </w:p>
        </w:tc>
      </w:tr>
      <w:tr w14:paraId="7EDBC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398E743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6BAA19D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5623DD4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技术性能指标</w:t>
            </w:r>
          </w:p>
        </w:tc>
        <w:tc>
          <w:tcPr>
            <w:tcW w:w="5587" w:type="dxa"/>
            <w:tcBorders>
              <w:top w:val="single" w:color="auto" w:sz="4" w:space="0"/>
              <w:bottom w:val="single" w:color="auto" w:sz="4" w:space="0"/>
              <w:right w:val="single" w:color="auto" w:sz="12" w:space="0"/>
            </w:tcBorders>
            <w:noWrap w:val="0"/>
            <w:vAlign w:val="center"/>
          </w:tcPr>
          <w:p w14:paraId="4D000A1D">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符合第二章</w:t>
            </w:r>
            <w:r>
              <w:rPr>
                <w:rFonts w:hint="default" w:ascii="宋体" w:hAnsi="宋体" w:eastAsia="宋体" w:cs="Times New Roman"/>
                <w:szCs w:val="21"/>
                <w:highlight w:val="none"/>
              </w:rPr>
              <w:t>“投标人须知”</w:t>
            </w:r>
            <w:r>
              <w:rPr>
                <w:rFonts w:hint="default" w:ascii="Times New Roman" w:hAnsi="Times New Roman" w:eastAsia="宋体" w:cs="Times New Roman"/>
                <w:bCs/>
                <w:szCs w:val="21"/>
                <w:highlight w:val="none"/>
              </w:rPr>
              <w:t>第1.3.4项规定</w:t>
            </w:r>
          </w:p>
        </w:tc>
      </w:tr>
      <w:tr w14:paraId="01EB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57930C3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0E14625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72E572C8">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投标有效期</w:t>
            </w:r>
          </w:p>
        </w:tc>
        <w:tc>
          <w:tcPr>
            <w:tcW w:w="5587" w:type="dxa"/>
            <w:tcBorders>
              <w:top w:val="single" w:color="auto" w:sz="4" w:space="0"/>
              <w:bottom w:val="single" w:color="auto" w:sz="4" w:space="0"/>
              <w:right w:val="single" w:color="auto" w:sz="12" w:space="0"/>
            </w:tcBorders>
            <w:noWrap w:val="0"/>
            <w:vAlign w:val="center"/>
          </w:tcPr>
          <w:p w14:paraId="6B78C31F">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w:t>
            </w:r>
            <w:r>
              <w:rPr>
                <w:rFonts w:hint="default" w:ascii="Times New Roman" w:hAnsi="Times New Roman" w:eastAsia="宋体" w:cs="Times New Roman"/>
                <w:szCs w:val="21"/>
                <w:highlight w:val="none"/>
              </w:rPr>
              <w:t>第3.3.1项规定</w:t>
            </w:r>
          </w:p>
        </w:tc>
      </w:tr>
      <w:tr w14:paraId="7A153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7AD7457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5D680D36">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76BD82F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投标保证金</w:t>
            </w:r>
          </w:p>
        </w:tc>
        <w:tc>
          <w:tcPr>
            <w:tcW w:w="5587" w:type="dxa"/>
            <w:tcBorders>
              <w:top w:val="single" w:color="auto" w:sz="4" w:space="0"/>
              <w:bottom w:val="single" w:color="auto" w:sz="4" w:space="0"/>
              <w:right w:val="single" w:color="auto" w:sz="12" w:space="0"/>
            </w:tcBorders>
            <w:noWrap w:val="0"/>
            <w:vAlign w:val="center"/>
          </w:tcPr>
          <w:p w14:paraId="15956273">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符合第二章</w:t>
            </w:r>
            <w:r>
              <w:rPr>
                <w:rFonts w:hint="default" w:ascii="宋体" w:hAnsi="宋体" w:eastAsia="宋体" w:cs="Times New Roman"/>
                <w:szCs w:val="21"/>
                <w:highlight w:val="none"/>
              </w:rPr>
              <w:t>“投标人须知”</w:t>
            </w:r>
            <w:r>
              <w:rPr>
                <w:rFonts w:hint="default" w:ascii="Times New Roman" w:hAnsi="Times New Roman" w:eastAsia="宋体" w:cs="Times New Roman"/>
                <w:bCs/>
                <w:szCs w:val="21"/>
                <w:highlight w:val="none"/>
              </w:rPr>
              <w:t>第3.4.1项规定</w:t>
            </w:r>
          </w:p>
        </w:tc>
      </w:tr>
      <w:tr w14:paraId="54870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72ABAC20">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10CE14C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56B68FA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权利义务</w:t>
            </w:r>
          </w:p>
        </w:tc>
        <w:tc>
          <w:tcPr>
            <w:tcW w:w="5587" w:type="dxa"/>
            <w:tcBorders>
              <w:top w:val="single" w:color="auto" w:sz="4" w:space="0"/>
              <w:bottom w:val="single" w:color="auto" w:sz="4" w:space="0"/>
              <w:right w:val="single" w:color="auto" w:sz="12" w:space="0"/>
            </w:tcBorders>
            <w:noWrap w:val="0"/>
            <w:vAlign w:val="center"/>
          </w:tcPr>
          <w:p w14:paraId="19509A3C">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符合第二章</w:t>
            </w:r>
            <w:r>
              <w:rPr>
                <w:rFonts w:hint="default" w:ascii="宋体" w:hAnsi="宋体" w:eastAsia="宋体" w:cs="Times New Roman"/>
                <w:szCs w:val="21"/>
                <w:highlight w:val="none"/>
              </w:rPr>
              <w:t>“投标人须知”</w:t>
            </w:r>
            <w:r>
              <w:rPr>
                <w:rFonts w:hint="default" w:ascii="Times New Roman" w:hAnsi="Times New Roman" w:eastAsia="宋体" w:cs="Times New Roman"/>
                <w:szCs w:val="21"/>
                <w:highlight w:val="none"/>
              </w:rPr>
              <w:t>第1.11.1项规定和第四章</w:t>
            </w:r>
            <w:r>
              <w:rPr>
                <w:rFonts w:hint="default" w:ascii="宋体" w:hAnsi="宋体" w:eastAsia="宋体" w:cs="Times New Roman"/>
                <w:szCs w:val="21"/>
                <w:highlight w:val="none"/>
              </w:rPr>
              <w:t>“合同条款及格式”中的实质性要</w:t>
            </w:r>
            <w:r>
              <w:rPr>
                <w:rFonts w:hint="default" w:ascii="Times New Roman" w:hAnsi="Times New Roman" w:eastAsia="宋体" w:cs="Times New Roman"/>
                <w:szCs w:val="21"/>
                <w:highlight w:val="none"/>
              </w:rPr>
              <w:t>求和条件</w:t>
            </w:r>
          </w:p>
        </w:tc>
      </w:tr>
      <w:tr w14:paraId="170D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0229587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23085EE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5749FDAB">
            <w:pPr>
              <w:keepNext w:val="0"/>
              <w:keepLines w:val="0"/>
              <w:widowControl/>
              <w:suppressLineNumbers w:val="0"/>
              <w:spacing w:before="0" w:beforeAutospacing="0" w:after="0" w:afterAutospacing="0" w:line="300" w:lineRule="auto"/>
              <w:ind w:left="0" w:right="0"/>
              <w:jc w:val="center"/>
              <w:rPr>
                <w:rFonts w:hint="eastAsia" w:ascii="Times New Roman" w:hAnsi="Times New Roman" w:eastAsia="宋体" w:cs="Times New Roman"/>
                <w:szCs w:val="21"/>
                <w:highlight w:val="none"/>
              </w:rPr>
            </w:pPr>
            <w:r>
              <w:rPr>
                <w:rFonts w:hint="default" w:ascii="Times New Roman" w:hAnsi="Times New Roman" w:eastAsia="宋体" w:cs="Times New Roman"/>
                <w:szCs w:val="21"/>
                <w:highlight w:val="none"/>
              </w:rPr>
              <w:t>投标</w:t>
            </w:r>
            <w:r>
              <w:rPr>
                <w:rFonts w:hint="eastAsia" w:ascii="Times New Roman" w:hAnsi="Times New Roman" w:eastAsia="宋体" w:cs="Times New Roman"/>
                <w:szCs w:val="21"/>
                <w:highlight w:val="none"/>
              </w:rPr>
              <w:t>项目情况</w:t>
            </w:r>
          </w:p>
        </w:tc>
        <w:tc>
          <w:tcPr>
            <w:tcW w:w="5587" w:type="dxa"/>
            <w:tcBorders>
              <w:top w:val="single" w:color="auto" w:sz="4" w:space="0"/>
              <w:bottom w:val="single" w:color="auto" w:sz="4" w:space="0"/>
              <w:right w:val="single" w:color="auto" w:sz="12" w:space="0"/>
            </w:tcBorders>
            <w:noWrap w:val="0"/>
            <w:vAlign w:val="center"/>
          </w:tcPr>
          <w:p w14:paraId="6D61504C">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符合第五</w:t>
            </w:r>
            <w:r>
              <w:rPr>
                <w:rFonts w:hint="default" w:ascii="宋体" w:hAnsi="宋体" w:eastAsia="宋体" w:cs="Times New Roman"/>
                <w:szCs w:val="21"/>
                <w:highlight w:val="none"/>
              </w:rPr>
              <w:t xml:space="preserve">章“ </w:t>
            </w:r>
            <w:r>
              <w:rPr>
                <w:rFonts w:hint="eastAsia" w:ascii="宋体" w:hAnsi="宋体" w:eastAsia="宋体" w:cs="Times New Roman"/>
                <w:szCs w:val="21"/>
                <w:highlight w:val="none"/>
              </w:rPr>
              <w:t>用户需求书</w:t>
            </w:r>
            <w:r>
              <w:rPr>
                <w:rFonts w:hint="default" w:ascii="宋体" w:hAnsi="宋体" w:eastAsia="宋体" w:cs="Times New Roman"/>
                <w:szCs w:val="21"/>
                <w:highlight w:val="none"/>
              </w:rPr>
              <w:t>”中</w:t>
            </w:r>
            <w:r>
              <w:rPr>
                <w:rFonts w:hint="default" w:ascii="Times New Roman" w:hAnsi="Times New Roman" w:eastAsia="宋体" w:cs="Times New Roman"/>
                <w:bCs/>
                <w:szCs w:val="21"/>
                <w:highlight w:val="none"/>
              </w:rPr>
              <w:t>的实质性要求和条件</w:t>
            </w:r>
          </w:p>
        </w:tc>
      </w:tr>
      <w:tr w14:paraId="7C526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4" w:space="0"/>
            </w:tcBorders>
            <w:noWrap w:val="0"/>
            <w:vAlign w:val="center"/>
          </w:tcPr>
          <w:p w14:paraId="3FE5ED19">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4" w:space="0"/>
            </w:tcBorders>
            <w:noWrap w:val="0"/>
            <w:vAlign w:val="center"/>
          </w:tcPr>
          <w:p w14:paraId="76DB6457">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4" w:space="0"/>
            </w:tcBorders>
            <w:noWrap w:val="0"/>
            <w:vAlign w:val="center"/>
          </w:tcPr>
          <w:p w14:paraId="3142E31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技术支持资料</w:t>
            </w:r>
          </w:p>
        </w:tc>
        <w:tc>
          <w:tcPr>
            <w:tcW w:w="5587" w:type="dxa"/>
            <w:tcBorders>
              <w:top w:val="single" w:color="auto" w:sz="4" w:space="0"/>
              <w:bottom w:val="single" w:color="auto" w:sz="4" w:space="0"/>
              <w:right w:val="single" w:color="auto" w:sz="12" w:space="0"/>
            </w:tcBorders>
            <w:noWrap w:val="0"/>
            <w:vAlign w:val="center"/>
          </w:tcPr>
          <w:p w14:paraId="58DA73EB">
            <w:pPr>
              <w:keepNext w:val="0"/>
              <w:keepLines w:val="0"/>
              <w:widowControl/>
              <w:suppressLineNumbers w:val="0"/>
              <w:spacing w:before="0" w:beforeAutospacing="0" w:after="0" w:afterAutospacing="0" w:line="300" w:lineRule="auto"/>
              <w:ind w:left="0" w:right="0"/>
              <w:rPr>
                <w:rFonts w:hint="default" w:ascii="宋体" w:hAnsi="宋体" w:eastAsia="宋体" w:cs="Times New Roman"/>
                <w:szCs w:val="21"/>
                <w:highlight w:val="none"/>
              </w:rPr>
            </w:pPr>
            <w:r>
              <w:rPr>
                <w:rFonts w:hint="default" w:ascii="宋体" w:hAnsi="宋体" w:eastAsia="宋体" w:cs="Times New Roman"/>
                <w:szCs w:val="21"/>
                <w:highlight w:val="none"/>
              </w:rPr>
              <w:t>符合第二章“投标人须知”第</w:t>
            </w:r>
            <w:r>
              <w:rPr>
                <w:rFonts w:hint="default" w:ascii="Times New Roman" w:hAnsi="Times New Roman" w:eastAsia="宋体" w:cs="Times New Roman"/>
                <w:szCs w:val="21"/>
                <w:highlight w:val="none"/>
              </w:rPr>
              <w:t>1.11.3</w:t>
            </w:r>
            <w:r>
              <w:rPr>
                <w:rFonts w:hint="default" w:ascii="宋体" w:hAnsi="宋体" w:eastAsia="宋体" w:cs="Times New Roman"/>
                <w:szCs w:val="21"/>
                <w:highlight w:val="none"/>
              </w:rPr>
              <w:t>项规定</w:t>
            </w:r>
          </w:p>
        </w:tc>
      </w:tr>
      <w:tr w14:paraId="0B2FE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dxa"/>
            <w:vMerge w:val="continue"/>
            <w:tcBorders>
              <w:top w:val="single" w:color="auto" w:sz="4" w:space="0"/>
              <w:left w:val="single" w:color="auto" w:sz="12" w:space="0"/>
              <w:bottom w:val="single" w:color="auto" w:sz="12" w:space="0"/>
            </w:tcBorders>
            <w:noWrap w:val="0"/>
            <w:vAlign w:val="center"/>
          </w:tcPr>
          <w:p w14:paraId="58D0F95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1127" w:type="dxa"/>
            <w:gridSpan w:val="2"/>
            <w:vMerge w:val="continue"/>
            <w:tcBorders>
              <w:top w:val="single" w:color="auto" w:sz="4" w:space="0"/>
              <w:bottom w:val="single" w:color="auto" w:sz="12" w:space="0"/>
            </w:tcBorders>
            <w:noWrap w:val="0"/>
            <w:vAlign w:val="center"/>
          </w:tcPr>
          <w:p w14:paraId="72B43F2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p>
        </w:tc>
        <w:tc>
          <w:tcPr>
            <w:tcW w:w="2170" w:type="dxa"/>
            <w:tcBorders>
              <w:top w:val="single" w:color="auto" w:sz="4" w:space="0"/>
              <w:bottom w:val="single" w:color="auto" w:sz="12" w:space="0"/>
            </w:tcBorders>
            <w:noWrap w:val="0"/>
            <w:vAlign w:val="center"/>
          </w:tcPr>
          <w:p w14:paraId="71A6899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合同条款实质性偏离</w:t>
            </w:r>
          </w:p>
        </w:tc>
        <w:tc>
          <w:tcPr>
            <w:tcW w:w="5587" w:type="dxa"/>
            <w:tcBorders>
              <w:top w:val="single" w:color="auto" w:sz="4" w:space="0"/>
              <w:bottom w:val="single" w:color="auto" w:sz="12" w:space="0"/>
              <w:right w:val="single" w:color="auto" w:sz="12" w:space="0"/>
            </w:tcBorders>
            <w:noWrap w:val="0"/>
            <w:vAlign w:val="center"/>
          </w:tcPr>
          <w:p w14:paraId="145CCED4">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商务偏离表中对合同价格与支付的条款不允许偏离</w:t>
            </w:r>
          </w:p>
        </w:tc>
      </w:tr>
      <w:tr w14:paraId="667DA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top w:val="single" w:color="auto" w:sz="12" w:space="0"/>
              <w:left w:val="single" w:color="auto" w:sz="12" w:space="0"/>
            </w:tcBorders>
            <w:noWrap w:val="0"/>
            <w:vAlign w:val="center"/>
          </w:tcPr>
          <w:p w14:paraId="5AFA8974">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条款号</w:t>
            </w:r>
          </w:p>
        </w:tc>
        <w:tc>
          <w:tcPr>
            <w:tcW w:w="2170" w:type="dxa"/>
            <w:tcBorders>
              <w:top w:val="single" w:color="auto" w:sz="12" w:space="0"/>
            </w:tcBorders>
            <w:noWrap w:val="0"/>
            <w:vAlign w:val="center"/>
          </w:tcPr>
          <w:p w14:paraId="1410B00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条款内容</w:t>
            </w:r>
          </w:p>
        </w:tc>
        <w:tc>
          <w:tcPr>
            <w:tcW w:w="5587" w:type="dxa"/>
            <w:tcBorders>
              <w:top w:val="single" w:color="auto" w:sz="12" w:space="0"/>
              <w:right w:val="single" w:color="auto" w:sz="12" w:space="0"/>
            </w:tcBorders>
            <w:noWrap w:val="0"/>
            <w:vAlign w:val="center"/>
          </w:tcPr>
          <w:p w14:paraId="3A6955ED">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编列内容</w:t>
            </w:r>
          </w:p>
        </w:tc>
      </w:tr>
      <w:tr w14:paraId="6E067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left w:val="single" w:color="auto" w:sz="12" w:space="0"/>
            </w:tcBorders>
            <w:noWrap w:val="0"/>
            <w:vAlign w:val="center"/>
          </w:tcPr>
          <w:p w14:paraId="547E348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2.2.1</w:t>
            </w:r>
          </w:p>
        </w:tc>
        <w:tc>
          <w:tcPr>
            <w:tcW w:w="2170" w:type="dxa"/>
            <w:noWrap w:val="0"/>
            <w:vAlign w:val="center"/>
          </w:tcPr>
          <w:p w14:paraId="5E809568">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分值构成</w:t>
            </w:r>
          </w:p>
          <w:p w14:paraId="0357C3D8">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(总分 100 分)</w:t>
            </w:r>
          </w:p>
        </w:tc>
        <w:tc>
          <w:tcPr>
            <w:tcW w:w="5587" w:type="dxa"/>
            <w:tcBorders>
              <w:right w:val="single" w:color="auto" w:sz="12" w:space="0"/>
            </w:tcBorders>
            <w:noWrap w:val="0"/>
            <w:vAlign w:val="center"/>
          </w:tcPr>
          <w:p w14:paraId="66CCF60E">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商务部分</w:t>
            </w:r>
            <w:r>
              <w:rPr>
                <w:rFonts w:hint="default" w:ascii="Times New Roman" w:hAnsi="Times New Roman" w:eastAsia="宋体" w:cs="Times New Roman"/>
                <w:szCs w:val="21"/>
                <w:highlight w:val="none"/>
              </w:rPr>
              <w:t>：</w:t>
            </w:r>
            <w:r>
              <w:rPr>
                <w:rFonts w:hint="default" w:ascii="Times New Roman" w:hAnsi="Times New Roman" w:eastAsia="宋体" w:cs="Times New Roman"/>
                <w:szCs w:val="21"/>
                <w:highlight w:val="none"/>
                <w:u w:val="single"/>
              </w:rPr>
              <w:t xml:space="preserve"> </w:t>
            </w:r>
            <w:r>
              <w:rPr>
                <w:rFonts w:hint="eastAsia" w:ascii="Times New Roman" w:hAnsi="Times New Roman" w:eastAsia="宋体" w:cs="Times New Roman"/>
                <w:szCs w:val="21"/>
                <w:highlight w:val="none"/>
                <w:u w:val="single"/>
                <w:lang w:val="en-US" w:eastAsia="zh-CN"/>
              </w:rPr>
              <w:t>5</w:t>
            </w:r>
            <w:r>
              <w:rPr>
                <w:rFonts w:hint="eastAsia" w:ascii="Times New Roman" w:hAnsi="Times New Roman" w:eastAsia="宋体" w:cs="Times New Roman"/>
                <w:szCs w:val="21"/>
                <w:highlight w:val="none"/>
                <w:u w:val="single"/>
              </w:rPr>
              <w:t xml:space="preserve"> </w:t>
            </w:r>
            <w:r>
              <w:rPr>
                <w:rFonts w:hint="default" w:ascii="Times New Roman" w:hAnsi="Times New Roman" w:eastAsia="宋体" w:cs="Times New Roman"/>
                <w:szCs w:val="21"/>
                <w:highlight w:val="none"/>
              </w:rPr>
              <w:t>分</w:t>
            </w:r>
          </w:p>
          <w:p w14:paraId="4F65DDC6">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投标报价：</w:t>
            </w:r>
            <w:r>
              <w:rPr>
                <w:rFonts w:hint="default" w:ascii="Times New Roman" w:hAnsi="Times New Roman" w:eastAsia="宋体" w:cs="Times New Roman"/>
                <w:szCs w:val="21"/>
                <w:highlight w:val="none"/>
                <w:u w:val="single"/>
              </w:rPr>
              <w:t xml:space="preserve"> </w:t>
            </w:r>
            <w:r>
              <w:rPr>
                <w:rFonts w:hint="eastAsia" w:ascii="Times New Roman" w:hAnsi="Times New Roman" w:eastAsia="宋体" w:cs="Times New Roman"/>
                <w:szCs w:val="21"/>
                <w:highlight w:val="none"/>
                <w:u w:val="single"/>
                <w:lang w:val="en-US" w:eastAsia="zh-CN"/>
              </w:rPr>
              <w:t>95</w:t>
            </w:r>
            <w:r>
              <w:rPr>
                <w:rFonts w:hint="default" w:ascii="Times New Roman" w:hAnsi="Times New Roman" w:eastAsia="宋体" w:cs="Times New Roman"/>
                <w:szCs w:val="21"/>
                <w:highlight w:val="none"/>
              </w:rPr>
              <w:t>分</w:t>
            </w:r>
          </w:p>
          <w:p w14:paraId="1711D4DC">
            <w:pPr>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其他评分因素：</w:t>
            </w:r>
            <w:r>
              <w:rPr>
                <w:rFonts w:hint="default" w:ascii="Times New Roman" w:hAnsi="Times New Roman" w:eastAsia="宋体" w:cs="Times New Roman"/>
                <w:szCs w:val="21"/>
                <w:highlight w:val="none"/>
                <w:u w:val="single"/>
              </w:rPr>
              <w:t xml:space="preserve">   /   </w:t>
            </w:r>
            <w:r>
              <w:rPr>
                <w:rFonts w:hint="default" w:ascii="Times New Roman" w:hAnsi="Times New Roman" w:eastAsia="宋体" w:cs="Times New Roman"/>
                <w:szCs w:val="21"/>
                <w:highlight w:val="none"/>
              </w:rPr>
              <w:t>分（如有）</w:t>
            </w:r>
          </w:p>
        </w:tc>
      </w:tr>
      <w:tr w14:paraId="419AC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left w:val="single" w:color="auto" w:sz="12" w:space="0"/>
            </w:tcBorders>
            <w:noWrap w:val="0"/>
            <w:vAlign w:val="center"/>
          </w:tcPr>
          <w:p w14:paraId="59673B34">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2.2.2</w:t>
            </w:r>
          </w:p>
        </w:tc>
        <w:tc>
          <w:tcPr>
            <w:tcW w:w="2170" w:type="dxa"/>
            <w:noWrap w:val="0"/>
            <w:vAlign w:val="center"/>
          </w:tcPr>
          <w:p w14:paraId="675FCAE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评标基准价计算方法</w:t>
            </w:r>
          </w:p>
        </w:tc>
        <w:tc>
          <w:tcPr>
            <w:tcW w:w="5587" w:type="dxa"/>
            <w:tcBorders>
              <w:right w:val="single" w:color="auto" w:sz="12" w:space="0"/>
            </w:tcBorders>
            <w:noWrap w:val="0"/>
            <w:vAlign w:val="center"/>
          </w:tcPr>
          <w:p w14:paraId="52343DC9">
            <w:pPr>
              <w:keepNext w:val="0"/>
              <w:keepLines w:val="0"/>
              <w:widowControl/>
              <w:suppressLineNumbers w:val="0"/>
              <w:spacing w:before="0" w:beforeAutospacing="0" w:after="0" w:afterAutospacing="0" w:line="300" w:lineRule="auto"/>
              <w:ind w:left="0" w:right="0"/>
              <w:rPr>
                <w:rFonts w:hint="eastAsia" w:ascii="Times New Roman" w:hAnsi="Times New Roman" w:cs="Times New Roman"/>
                <w:highlight w:val="none"/>
              </w:rPr>
            </w:pPr>
            <w:r>
              <w:rPr>
                <w:rFonts w:hint="eastAsia" w:ascii="Times New Roman" w:hAnsi="Times New Roman" w:eastAsia="宋体" w:cs="Times New Roman"/>
                <w:szCs w:val="24"/>
                <w:highlight w:val="none"/>
              </w:rPr>
              <w:t>取供应商有效报价中的最低价为评标基准价。除确认存在计算错误外，评标基准价不因投标当事人质疑、投诉、复议以及其它任何情形而改变。</w:t>
            </w:r>
          </w:p>
        </w:tc>
      </w:tr>
      <w:tr w14:paraId="7D38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left w:val="single" w:color="auto" w:sz="12" w:space="0"/>
              <w:bottom w:val="single" w:color="auto" w:sz="12" w:space="0"/>
            </w:tcBorders>
            <w:noWrap w:val="0"/>
            <w:vAlign w:val="center"/>
          </w:tcPr>
          <w:p w14:paraId="1931569A">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2.2.3</w:t>
            </w:r>
          </w:p>
        </w:tc>
        <w:tc>
          <w:tcPr>
            <w:tcW w:w="2170" w:type="dxa"/>
            <w:tcBorders>
              <w:bottom w:val="single" w:color="auto" w:sz="12" w:space="0"/>
            </w:tcBorders>
            <w:noWrap w:val="0"/>
            <w:vAlign w:val="center"/>
          </w:tcPr>
          <w:p w14:paraId="68585F9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投标报价的偏差率</w:t>
            </w:r>
          </w:p>
          <w:p w14:paraId="058D981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计算公式</w:t>
            </w:r>
          </w:p>
        </w:tc>
        <w:tc>
          <w:tcPr>
            <w:tcW w:w="5587" w:type="dxa"/>
            <w:tcBorders>
              <w:bottom w:val="single" w:color="auto" w:sz="12" w:space="0"/>
              <w:right w:val="single" w:color="auto" w:sz="12" w:space="0"/>
            </w:tcBorders>
            <w:noWrap w:val="0"/>
            <w:vAlign w:val="center"/>
          </w:tcPr>
          <w:p w14:paraId="6F7D839E">
            <w:pPr>
              <w:keepNext w:val="0"/>
              <w:keepLines w:val="0"/>
              <w:widowControl/>
              <w:suppressLineNumbers w:val="0"/>
              <w:spacing w:before="0" w:beforeAutospacing="0" w:after="0" w:afterAutospacing="0" w:line="300" w:lineRule="auto"/>
              <w:ind w:left="0" w:right="0"/>
              <w:jc w:val="both"/>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偏差率=100%×（投标人报价－评标基准价）/评标基准价报价得分计算公式示例：报价得分=95-偏差率×100×E1；其中：E1是评标价每高于评标基准价一个百分点的扣分值，E1=0.6，报价得分扣完为止。报价得分四舍五入后保留两位小数。</w:t>
            </w:r>
          </w:p>
        </w:tc>
      </w:tr>
      <w:tr w14:paraId="37D2B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top w:val="single" w:color="auto" w:sz="12" w:space="0"/>
              <w:left w:val="single" w:color="auto" w:sz="12" w:space="0"/>
              <w:bottom w:val="single" w:color="auto" w:sz="4" w:space="0"/>
              <w:right w:val="single" w:color="auto" w:sz="4" w:space="0"/>
            </w:tcBorders>
            <w:noWrap w:val="0"/>
            <w:vAlign w:val="center"/>
          </w:tcPr>
          <w:p w14:paraId="046D2E51">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条款号</w:t>
            </w:r>
          </w:p>
        </w:tc>
        <w:tc>
          <w:tcPr>
            <w:tcW w:w="2170" w:type="dxa"/>
            <w:tcBorders>
              <w:top w:val="single" w:color="auto" w:sz="12" w:space="0"/>
              <w:left w:val="single" w:color="auto" w:sz="4" w:space="0"/>
              <w:bottom w:val="single" w:color="auto" w:sz="4" w:space="0"/>
              <w:right w:val="single" w:color="auto" w:sz="4" w:space="0"/>
            </w:tcBorders>
            <w:noWrap w:val="0"/>
            <w:vAlign w:val="center"/>
          </w:tcPr>
          <w:p w14:paraId="150999EB">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评分因素（偏差率）</w:t>
            </w:r>
          </w:p>
        </w:tc>
        <w:tc>
          <w:tcPr>
            <w:tcW w:w="5587" w:type="dxa"/>
            <w:tcBorders>
              <w:top w:val="single" w:color="auto" w:sz="12" w:space="0"/>
              <w:left w:val="single" w:color="auto" w:sz="4" w:space="0"/>
              <w:bottom w:val="single" w:color="auto" w:sz="4" w:space="0"/>
              <w:right w:val="single" w:color="auto" w:sz="12" w:space="0"/>
            </w:tcBorders>
            <w:noWrap w:val="0"/>
            <w:vAlign w:val="center"/>
          </w:tcPr>
          <w:p w14:paraId="5BA2F3DB">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评分标准</w:t>
            </w:r>
          </w:p>
        </w:tc>
      </w:tr>
      <w:tr w14:paraId="423E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2" w:hRule="atLeast"/>
        </w:trPr>
        <w:tc>
          <w:tcPr>
            <w:tcW w:w="817" w:type="dxa"/>
            <w:gridSpan w:val="2"/>
            <w:tcBorders>
              <w:top w:val="single" w:color="auto" w:sz="4" w:space="0"/>
              <w:left w:val="single" w:color="auto" w:sz="12" w:space="0"/>
              <w:right w:val="single" w:color="auto" w:sz="4" w:space="0"/>
            </w:tcBorders>
            <w:noWrap w:val="0"/>
            <w:vAlign w:val="center"/>
          </w:tcPr>
          <w:p w14:paraId="1423F4F5">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2.2.4</w:t>
            </w:r>
          </w:p>
          <w:p w14:paraId="38E8B696">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051" w:type="dxa"/>
            <w:tcBorders>
              <w:top w:val="single" w:color="auto" w:sz="4" w:space="0"/>
              <w:left w:val="single" w:color="auto" w:sz="4" w:space="0"/>
              <w:right w:val="single" w:color="auto" w:sz="4" w:space="0"/>
            </w:tcBorders>
            <w:noWrap w:val="0"/>
            <w:vAlign w:val="center"/>
          </w:tcPr>
          <w:p w14:paraId="2EB54A73">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商务评分标准</w:t>
            </w:r>
          </w:p>
          <w:p w14:paraId="63F9A60B">
            <w:pPr>
              <w:keepNext w:val="0"/>
              <w:keepLines w:val="0"/>
              <w:widowControl/>
              <w:suppressLineNumbers w:val="0"/>
              <w:spacing w:before="0" w:beforeAutospacing="0" w:after="0" w:afterAutospacing="0" w:line="300" w:lineRule="auto"/>
              <w:ind w:left="0" w:right="-204" w:rightChars="-97"/>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rPr>
              <w:t>分）</w:t>
            </w:r>
          </w:p>
        </w:tc>
        <w:tc>
          <w:tcPr>
            <w:tcW w:w="2170" w:type="dxa"/>
            <w:tcBorders>
              <w:top w:val="single" w:color="auto" w:sz="4" w:space="0"/>
              <w:left w:val="single" w:color="auto" w:sz="4" w:space="0"/>
              <w:right w:val="single" w:color="auto" w:sz="4" w:space="0"/>
            </w:tcBorders>
            <w:noWrap w:val="0"/>
            <w:vAlign w:val="center"/>
          </w:tcPr>
          <w:p w14:paraId="64E8374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投标人业绩</w:t>
            </w:r>
          </w:p>
          <w:p w14:paraId="3CF50A2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rPr>
              <w:t>分）</w:t>
            </w:r>
          </w:p>
        </w:tc>
        <w:tc>
          <w:tcPr>
            <w:tcW w:w="5587" w:type="dxa"/>
            <w:tcBorders>
              <w:top w:val="single" w:color="auto" w:sz="4" w:space="0"/>
              <w:left w:val="single" w:color="auto" w:sz="4" w:space="0"/>
              <w:bottom w:val="single" w:color="auto" w:sz="4" w:space="0"/>
              <w:right w:val="single" w:color="auto" w:sz="12" w:space="0"/>
            </w:tcBorders>
            <w:noWrap w:val="0"/>
            <w:vAlign w:val="center"/>
          </w:tcPr>
          <w:p w14:paraId="704896BC">
            <w:pPr>
              <w:pStyle w:val="118"/>
              <w:keepNext w:val="0"/>
              <w:keepLines w:val="0"/>
              <w:widowControl/>
              <w:suppressLineNumbers w:val="0"/>
              <w:spacing w:before="0" w:beforeAutospacing="0" w:after="0" w:afterAutospacing="0" w:line="300" w:lineRule="auto"/>
              <w:ind w:left="0" w:right="0"/>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投标人自2019年1月1日以来每具有一个已完成的高低压电气类物资供货业绩（业绩以合同为准，业绩时间以合同签订时间为准）得2.5分，满分5分。</w:t>
            </w:r>
          </w:p>
          <w:p w14:paraId="6131B103">
            <w:pPr>
              <w:pStyle w:val="118"/>
              <w:keepNext w:val="0"/>
              <w:keepLines w:val="0"/>
              <w:widowControl/>
              <w:suppressLineNumbers w:val="0"/>
              <w:spacing w:before="0" w:beforeAutospacing="0" w:after="0" w:afterAutospacing="0" w:line="300" w:lineRule="auto"/>
              <w:ind w:left="0" w:right="0"/>
              <w:rPr>
                <w:rFonts w:hint="default" w:ascii="Times New Roman" w:hAnsi="Times New Roman" w:eastAsia="宋体" w:cs="Times New Roman"/>
                <w:b/>
                <w:szCs w:val="21"/>
                <w:highlight w:val="none"/>
              </w:rPr>
            </w:pPr>
            <w:r>
              <w:rPr>
                <w:rFonts w:hint="eastAsia" w:ascii="Times New Roman" w:hAnsi="Times New Roman" w:eastAsia="宋体" w:cs="Times New Roman"/>
                <w:sz w:val="21"/>
                <w:szCs w:val="21"/>
                <w:highlight w:val="none"/>
              </w:rPr>
              <w:t>须提供</w:t>
            </w:r>
            <w:r>
              <w:rPr>
                <w:rFonts w:hint="eastAsia" w:ascii="Times New Roman" w:hAnsi="Times New Roman" w:eastAsia="宋体" w:cs="Times New Roman"/>
                <w:b/>
                <w:bCs/>
                <w:sz w:val="21"/>
                <w:szCs w:val="21"/>
                <w:highlight w:val="none"/>
                <w:lang w:val="en-US" w:eastAsia="zh-CN"/>
              </w:rPr>
              <w:t>盖章</w:t>
            </w:r>
            <w:r>
              <w:rPr>
                <w:rFonts w:hint="default" w:ascii="Times New Roman" w:hAnsi="Times New Roman" w:eastAsia="宋体" w:cs="Times New Roman"/>
                <w:b/>
                <w:sz w:val="21"/>
                <w:highlight w:val="none"/>
              </w:rPr>
              <w:t>合同复印件加盖投标单位公章，业绩时间</w:t>
            </w:r>
            <w:r>
              <w:rPr>
                <w:rFonts w:hint="eastAsia" w:ascii="Times New Roman" w:hAnsi="Times New Roman" w:eastAsia="宋体" w:cs="Times New Roman"/>
                <w:b/>
                <w:sz w:val="21"/>
                <w:highlight w:val="none"/>
              </w:rPr>
              <w:t>以合同签订时间为准，所提供业绩合同中无合同签订时间的不予认可。同一业绩不可重复得分。</w:t>
            </w:r>
          </w:p>
        </w:tc>
      </w:tr>
      <w:tr w14:paraId="42436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top w:val="single" w:color="auto" w:sz="12" w:space="0"/>
              <w:left w:val="single" w:color="auto" w:sz="12" w:space="0"/>
              <w:bottom w:val="single" w:color="auto" w:sz="4" w:space="0"/>
              <w:right w:val="single" w:color="auto" w:sz="4" w:space="0"/>
            </w:tcBorders>
            <w:noWrap w:val="0"/>
            <w:vAlign w:val="center"/>
          </w:tcPr>
          <w:p w14:paraId="1D9858BB">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条款号</w:t>
            </w:r>
          </w:p>
        </w:tc>
        <w:tc>
          <w:tcPr>
            <w:tcW w:w="2170" w:type="dxa"/>
            <w:tcBorders>
              <w:top w:val="single" w:color="auto" w:sz="12" w:space="0"/>
              <w:left w:val="single" w:color="auto" w:sz="4" w:space="0"/>
              <w:bottom w:val="single" w:color="auto" w:sz="4" w:space="0"/>
              <w:right w:val="single" w:color="auto" w:sz="4" w:space="0"/>
            </w:tcBorders>
            <w:noWrap w:val="0"/>
            <w:vAlign w:val="center"/>
          </w:tcPr>
          <w:p w14:paraId="0406ABB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评分因素（偏差率）</w:t>
            </w:r>
          </w:p>
        </w:tc>
        <w:tc>
          <w:tcPr>
            <w:tcW w:w="5587" w:type="dxa"/>
            <w:tcBorders>
              <w:top w:val="single" w:color="auto" w:sz="12" w:space="0"/>
              <w:left w:val="single" w:color="auto" w:sz="4" w:space="0"/>
              <w:bottom w:val="single" w:color="auto" w:sz="12" w:space="0"/>
              <w:right w:val="single" w:color="auto" w:sz="12" w:space="0"/>
            </w:tcBorders>
            <w:noWrap w:val="0"/>
            <w:vAlign w:val="center"/>
          </w:tcPr>
          <w:p w14:paraId="75AE2874">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评分标准</w:t>
            </w:r>
          </w:p>
        </w:tc>
      </w:tr>
      <w:tr w14:paraId="6088B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8" w:type="dxa"/>
            <w:gridSpan w:val="3"/>
            <w:tcBorders>
              <w:top w:val="single" w:color="auto" w:sz="12" w:space="0"/>
              <w:left w:val="single" w:color="auto" w:sz="12" w:space="0"/>
              <w:bottom w:val="single" w:color="auto" w:sz="4" w:space="0"/>
              <w:right w:val="single" w:color="auto" w:sz="4" w:space="0"/>
            </w:tcBorders>
            <w:noWrap w:val="0"/>
            <w:vAlign w:val="center"/>
          </w:tcPr>
          <w:p w14:paraId="58DCB1BB">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条款号</w:t>
            </w:r>
          </w:p>
        </w:tc>
        <w:tc>
          <w:tcPr>
            <w:tcW w:w="7757" w:type="dxa"/>
            <w:gridSpan w:val="2"/>
            <w:tcBorders>
              <w:top w:val="single" w:color="auto" w:sz="12" w:space="0"/>
              <w:left w:val="single" w:color="auto" w:sz="4" w:space="0"/>
              <w:bottom w:val="single" w:color="auto" w:sz="4" w:space="0"/>
              <w:right w:val="single" w:color="auto" w:sz="12" w:space="0"/>
            </w:tcBorders>
            <w:noWrap w:val="0"/>
            <w:vAlign w:val="center"/>
          </w:tcPr>
          <w:p w14:paraId="1FBE98D2">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评分标准</w:t>
            </w:r>
          </w:p>
        </w:tc>
      </w:tr>
      <w:tr w14:paraId="1665E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gridSpan w:val="2"/>
            <w:tcBorders>
              <w:top w:val="single" w:color="auto" w:sz="12" w:space="0"/>
              <w:left w:val="single" w:color="auto" w:sz="12" w:space="0"/>
              <w:bottom w:val="single" w:color="auto" w:sz="12" w:space="0"/>
            </w:tcBorders>
            <w:noWrap w:val="0"/>
            <w:vAlign w:val="center"/>
          </w:tcPr>
          <w:p w14:paraId="64A9C6AF">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2.2.4</w:t>
            </w:r>
          </w:p>
          <w:p w14:paraId="55D79A9C">
            <w:pPr>
              <w:keepNext w:val="0"/>
              <w:keepLines w:val="0"/>
              <w:widowControl/>
              <w:suppressLineNumbers w:val="0"/>
              <w:spacing w:before="0" w:beforeAutospacing="0" w:after="0" w:afterAutospacing="0" w:line="30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2</w:t>
            </w:r>
            <w:r>
              <w:rPr>
                <w:rFonts w:hint="default" w:ascii="Times New Roman" w:hAnsi="Times New Roman" w:eastAsia="宋体" w:cs="Times New Roman"/>
                <w:szCs w:val="21"/>
                <w:highlight w:val="none"/>
              </w:rPr>
              <w:t>）</w:t>
            </w:r>
          </w:p>
        </w:tc>
        <w:tc>
          <w:tcPr>
            <w:tcW w:w="1051" w:type="dxa"/>
            <w:tcBorders>
              <w:top w:val="single" w:color="auto" w:sz="12" w:space="0"/>
              <w:bottom w:val="single" w:color="auto" w:sz="12" w:space="0"/>
            </w:tcBorders>
            <w:noWrap w:val="0"/>
            <w:vAlign w:val="center"/>
          </w:tcPr>
          <w:p w14:paraId="4964CDD1">
            <w:pPr>
              <w:keepNext w:val="0"/>
              <w:keepLines w:val="0"/>
              <w:widowControl/>
              <w:suppressLineNumbers w:val="0"/>
              <w:spacing w:before="0" w:beforeAutospacing="0" w:after="0" w:afterAutospacing="0" w:line="300" w:lineRule="auto"/>
              <w:ind w:left="-105" w:leftChars="-50" w:right="-105" w:rightChars="-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投标报价评分标准</w:t>
            </w:r>
          </w:p>
          <w:p w14:paraId="7E83AFD3">
            <w:pPr>
              <w:keepNext w:val="0"/>
              <w:keepLines w:val="0"/>
              <w:widowControl/>
              <w:suppressLineNumbers w:val="0"/>
              <w:spacing w:before="0" w:beforeAutospacing="0" w:after="0" w:afterAutospacing="0" w:line="300" w:lineRule="auto"/>
              <w:ind w:left="-105" w:leftChars="-50" w:right="-105" w:rightChars="-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95</w:t>
            </w:r>
            <w:r>
              <w:rPr>
                <w:rFonts w:hint="default" w:ascii="Times New Roman" w:hAnsi="Times New Roman" w:eastAsia="宋体" w:cs="Times New Roman"/>
                <w:szCs w:val="21"/>
                <w:highlight w:val="none"/>
              </w:rPr>
              <w:t>分）</w:t>
            </w:r>
          </w:p>
        </w:tc>
        <w:tc>
          <w:tcPr>
            <w:tcW w:w="7757" w:type="dxa"/>
            <w:gridSpan w:val="2"/>
            <w:tcBorders>
              <w:top w:val="single" w:color="auto" w:sz="12" w:space="0"/>
              <w:bottom w:val="single" w:color="auto" w:sz="12" w:space="0"/>
              <w:right w:val="single" w:color="auto" w:sz="12" w:space="0"/>
            </w:tcBorders>
            <w:noWrap w:val="0"/>
            <w:vAlign w:val="center"/>
          </w:tcPr>
          <w:p w14:paraId="0E0D886D">
            <w:pPr>
              <w:keepNext w:val="0"/>
              <w:keepLines w:val="0"/>
              <w:widowControl/>
              <w:suppressLineNumbers w:val="0"/>
              <w:tabs>
                <w:tab w:val="left" w:pos="284"/>
                <w:tab w:val="left" w:pos="540"/>
                <w:tab w:val="left" w:pos="1620"/>
              </w:tabs>
              <w:spacing w:before="0" w:beforeAutospacing="0" w:after="0" w:afterAutospacing="0" w:line="300" w:lineRule="auto"/>
              <w:ind w:left="0" w:right="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报价得分</w:t>
            </w:r>
            <w:r>
              <w:rPr>
                <w:rFonts w:hint="eastAsia" w:ascii="Times New Roman" w:hAnsi="Times New Roman" w:eastAsia="宋体" w:cs="Times New Roman"/>
                <w:szCs w:val="21"/>
                <w:highlight w:val="none"/>
              </w:rPr>
              <w:t>（</w:t>
            </w:r>
            <w:r>
              <w:rPr>
                <w:rFonts w:hint="eastAsia" w:ascii="Times New Roman" w:hAnsi="Times New Roman" w:eastAsia="宋体" w:cs="Times New Roman"/>
                <w:szCs w:val="21"/>
                <w:highlight w:val="none"/>
                <w:lang w:val="en-US" w:eastAsia="zh-CN"/>
              </w:rPr>
              <w:t>95</w:t>
            </w:r>
            <w:r>
              <w:rPr>
                <w:rFonts w:hint="eastAsia" w:ascii="Times New Roman" w:hAnsi="Times New Roman" w:eastAsia="宋体" w:cs="Times New Roman"/>
                <w:szCs w:val="21"/>
                <w:highlight w:val="none"/>
              </w:rPr>
              <w:t>分）</w:t>
            </w:r>
          </w:p>
          <w:p w14:paraId="5BCA3512">
            <w:pPr>
              <w:keepNext w:val="0"/>
              <w:keepLines w:val="0"/>
              <w:widowControl/>
              <w:suppressLineNumbers w:val="0"/>
              <w:tabs>
                <w:tab w:val="left" w:pos="284"/>
                <w:tab w:val="left" w:pos="540"/>
                <w:tab w:val="left" w:pos="1620"/>
              </w:tabs>
              <w:spacing w:before="0" w:beforeAutospacing="0" w:after="0" w:afterAutospacing="0" w:line="300" w:lineRule="auto"/>
              <w:ind w:left="0" w:right="0"/>
              <w:jc w:val="both"/>
              <w:rPr>
                <w:rFonts w:hint="eastAsia" w:ascii="Times New Roman" w:hAnsi="Times New Roman" w:eastAsia="宋体" w:cs="Times New Roman"/>
                <w:szCs w:val="24"/>
                <w:highlight w:val="none"/>
                <w:lang w:eastAsia="zh-CN"/>
              </w:rPr>
            </w:pPr>
            <w:r>
              <w:rPr>
                <w:rFonts w:hint="eastAsia" w:ascii="Times New Roman" w:hAnsi="Times New Roman" w:eastAsia="宋体" w:cs="Times New Roman"/>
                <w:szCs w:val="24"/>
                <w:highlight w:val="none"/>
              </w:rPr>
              <w:t>取供应商有效报价中的最低价为评标基准价。除确认存在计算错误外，评标基准价不因投标当事人质疑、投诉、复议以及其它任何情形而改变</w:t>
            </w:r>
            <w:r>
              <w:rPr>
                <w:rFonts w:hint="eastAsia" w:ascii="Times New Roman" w:hAnsi="Times New Roman" w:eastAsia="宋体" w:cs="Times New Roman"/>
                <w:szCs w:val="24"/>
                <w:highlight w:val="none"/>
                <w:lang w:eastAsia="zh-CN"/>
              </w:rPr>
              <w:t>。</w:t>
            </w:r>
          </w:p>
          <w:p w14:paraId="4D1CE68B">
            <w:pPr>
              <w:keepNext w:val="0"/>
              <w:keepLines w:val="0"/>
              <w:widowControl/>
              <w:suppressLineNumbers w:val="0"/>
              <w:tabs>
                <w:tab w:val="left" w:pos="284"/>
                <w:tab w:val="left" w:pos="540"/>
                <w:tab w:val="left" w:pos="1620"/>
              </w:tabs>
              <w:spacing w:before="0" w:beforeAutospacing="0" w:after="0" w:afterAutospacing="0" w:line="300" w:lineRule="auto"/>
              <w:ind w:left="0" w:right="0"/>
              <w:jc w:val="both"/>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偏差率=100%×（投标人报价－评标基准价）/评标基准价</w:t>
            </w:r>
          </w:p>
          <w:p w14:paraId="365D3030">
            <w:pPr>
              <w:keepNext w:val="0"/>
              <w:keepLines w:val="0"/>
              <w:widowControl/>
              <w:suppressLineNumbers w:val="0"/>
              <w:tabs>
                <w:tab w:val="left" w:pos="284"/>
                <w:tab w:val="left" w:pos="540"/>
                <w:tab w:val="left" w:pos="1620"/>
              </w:tabs>
              <w:spacing w:before="0" w:beforeAutospacing="0" w:after="0" w:afterAutospacing="0" w:line="300" w:lineRule="auto"/>
              <w:ind w:left="0" w:right="0"/>
              <w:jc w:val="both"/>
              <w:rPr>
                <w:rFonts w:hint="default" w:ascii="Times New Roman" w:hAnsi="Times New Roman" w:eastAsia="宋体" w:cs="Times New Roman"/>
                <w:b/>
                <w:bCs/>
                <w:szCs w:val="24"/>
                <w:highlight w:val="none"/>
              </w:rPr>
            </w:pPr>
            <w:r>
              <w:rPr>
                <w:rFonts w:hint="eastAsia" w:ascii="Times New Roman" w:hAnsi="Times New Roman" w:eastAsia="宋体" w:cs="Times New Roman"/>
                <w:szCs w:val="21"/>
                <w:highlight w:val="none"/>
              </w:rPr>
              <w:t>报价得分计算公式示例：报价得分=95-偏差率×100×E1；其中：E1是评标价每高于评标基准价一个百分点的扣分值，E1=0.6，报价得分扣完为止。报价得分四舍五入后保留两位小数。</w:t>
            </w:r>
          </w:p>
        </w:tc>
      </w:tr>
    </w:tbl>
    <w:p w14:paraId="6B3492AA">
      <w:pPr>
        <w:spacing w:line="360" w:lineRule="auto"/>
        <w:rPr>
          <w:rFonts w:eastAsia="宋体"/>
          <w:b/>
          <w:bCs/>
          <w:szCs w:val="21"/>
          <w:highlight w:val="none"/>
        </w:rPr>
      </w:pPr>
      <w:r>
        <w:rPr>
          <w:rFonts w:eastAsia="宋体"/>
          <w:szCs w:val="21"/>
          <w:highlight w:val="none"/>
        </w:rPr>
        <w:t>注：</w:t>
      </w:r>
      <w:r>
        <w:rPr>
          <w:rFonts w:eastAsia="宋体"/>
          <w:b/>
          <w:bCs/>
          <w:szCs w:val="21"/>
          <w:highlight w:val="none"/>
        </w:rPr>
        <w:t>商务评分当众公布后，再进行第二阶段报价部分开标后再评审报价部分。</w:t>
      </w:r>
    </w:p>
    <w:p w14:paraId="6890EE1D">
      <w:pPr>
        <w:keepNext/>
        <w:keepLines/>
        <w:numPr>
          <w:ilvl w:val="0"/>
          <w:numId w:val="12"/>
        </w:numPr>
        <w:spacing w:line="360" w:lineRule="auto"/>
        <w:ind w:left="210" w:leftChars="100" w:firstLine="0"/>
        <w:outlineLvl w:val="1"/>
        <w:rPr>
          <w:rFonts w:eastAsia="黑体"/>
          <w:b/>
          <w:bCs/>
          <w:sz w:val="32"/>
          <w:szCs w:val="32"/>
          <w:highlight w:val="none"/>
        </w:rPr>
      </w:pPr>
      <w:r>
        <w:rPr>
          <w:rFonts w:eastAsia="宋体"/>
          <w:b/>
          <w:bCs/>
          <w:szCs w:val="21"/>
          <w:highlight w:val="none"/>
        </w:rPr>
        <w:br w:type="page"/>
      </w:r>
      <w:bookmarkStart w:id="1202" w:name="_Toc27835"/>
      <w:bookmarkStart w:id="1203" w:name="_Toc24608"/>
      <w:bookmarkStart w:id="1204" w:name="_Toc14751"/>
      <w:bookmarkStart w:id="1205" w:name="_Toc25796"/>
      <w:bookmarkStart w:id="1206" w:name="_Toc18041"/>
      <w:bookmarkStart w:id="1207" w:name="_Toc30024"/>
      <w:bookmarkStart w:id="1208" w:name="_Toc2194"/>
      <w:bookmarkStart w:id="1209" w:name="_Toc514430409"/>
      <w:bookmarkStart w:id="1210" w:name="_Toc27323"/>
      <w:bookmarkStart w:id="1211" w:name="_Toc16539"/>
      <w:bookmarkStart w:id="1212" w:name="_Toc19325"/>
      <w:bookmarkStart w:id="1213" w:name="_Toc27444"/>
      <w:bookmarkStart w:id="1214" w:name="_Toc16759"/>
      <w:bookmarkStart w:id="1215" w:name="_Toc17857"/>
      <w:bookmarkStart w:id="1216" w:name="_Toc15569"/>
      <w:bookmarkStart w:id="1217" w:name="_Toc10591"/>
      <w:bookmarkStart w:id="1218" w:name="_Toc13643"/>
      <w:r>
        <w:rPr>
          <w:rFonts w:eastAsia="黑体"/>
          <w:b/>
          <w:bCs/>
          <w:sz w:val="32"/>
          <w:szCs w:val="32"/>
          <w:highlight w:val="none"/>
        </w:rPr>
        <w:t>评标方法</w:t>
      </w:r>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p>
    <w:p w14:paraId="7B426617">
      <w:pPr>
        <w:spacing w:line="360" w:lineRule="auto"/>
        <w:ind w:firstLine="420" w:firstLineChars="200"/>
        <w:rPr>
          <w:rFonts w:eastAsia="宋体"/>
          <w:szCs w:val="21"/>
          <w:highlight w:val="none"/>
        </w:rPr>
      </w:pPr>
      <w:r>
        <w:rPr>
          <w:rFonts w:eastAsia="宋体"/>
          <w:szCs w:val="21"/>
          <w:highlight w:val="none"/>
        </w:rPr>
        <w:t>本次评标采用综合评估法。评标委员会对满足招标文件实质性要求的投标文件，按照本章2.2 款规定的评分标准进行打分，并按得分由高到低顺序推荐中标候选人，或根据招标人授权直接确定中标人，但投标报价低于其成本的除外。综合评分相等时，以投标报价低的优先；投标报价也相等的，</w:t>
      </w:r>
      <w:r>
        <w:rPr>
          <w:rFonts w:hint="eastAsia" w:eastAsia="宋体"/>
          <w:szCs w:val="21"/>
          <w:highlight w:val="none"/>
        </w:rPr>
        <w:t>按照抽签确定中标候选人顺序</w:t>
      </w:r>
      <w:r>
        <w:rPr>
          <w:rFonts w:eastAsia="宋体"/>
          <w:szCs w:val="21"/>
          <w:highlight w:val="none"/>
        </w:rPr>
        <w:t>。</w:t>
      </w:r>
    </w:p>
    <w:p w14:paraId="6CA9F789">
      <w:pPr>
        <w:keepNext/>
        <w:keepLines/>
        <w:numPr>
          <w:ilvl w:val="0"/>
          <w:numId w:val="12"/>
        </w:numPr>
        <w:spacing w:line="360" w:lineRule="auto"/>
        <w:ind w:left="210" w:leftChars="100" w:firstLine="0"/>
        <w:outlineLvl w:val="1"/>
        <w:rPr>
          <w:rFonts w:eastAsia="黑体"/>
          <w:b/>
          <w:bCs/>
          <w:sz w:val="32"/>
          <w:szCs w:val="32"/>
          <w:highlight w:val="none"/>
        </w:rPr>
      </w:pPr>
      <w:bookmarkStart w:id="1219" w:name="_Toc690"/>
      <w:bookmarkStart w:id="1220" w:name="_Toc13302"/>
      <w:bookmarkStart w:id="1221" w:name="_Toc514430410"/>
      <w:bookmarkStart w:id="1222" w:name="_Toc20638"/>
      <w:bookmarkStart w:id="1223" w:name="_Toc13310"/>
      <w:bookmarkStart w:id="1224" w:name="_Toc10797"/>
      <w:bookmarkStart w:id="1225" w:name="_Toc26730"/>
      <w:bookmarkStart w:id="1226" w:name="_Toc24949"/>
      <w:bookmarkStart w:id="1227" w:name="_Toc26622"/>
      <w:bookmarkStart w:id="1228" w:name="_Toc11685"/>
      <w:bookmarkStart w:id="1229" w:name="_Toc7010"/>
      <w:bookmarkStart w:id="1230" w:name="_Toc26328"/>
      <w:bookmarkStart w:id="1231" w:name="_Toc21637"/>
      <w:bookmarkStart w:id="1232" w:name="_Toc10631"/>
      <w:bookmarkStart w:id="1233" w:name="_Toc18122"/>
      <w:bookmarkStart w:id="1234" w:name="_Toc30921"/>
      <w:bookmarkStart w:id="1235" w:name="_Toc12823"/>
      <w:r>
        <w:rPr>
          <w:rFonts w:eastAsia="黑体"/>
          <w:b/>
          <w:bCs/>
          <w:sz w:val="32"/>
          <w:szCs w:val="32"/>
          <w:highlight w:val="none"/>
        </w:rPr>
        <w:t>评审标准</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p>
    <w:p w14:paraId="63B159D7">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236" w:name="_Toc30978"/>
      <w:bookmarkStart w:id="1237" w:name="_Toc24032"/>
      <w:bookmarkStart w:id="1238" w:name="_Toc22571"/>
      <w:bookmarkStart w:id="1239" w:name="_Toc514430411"/>
      <w:bookmarkStart w:id="1240" w:name="_Toc22168"/>
      <w:bookmarkStart w:id="1241" w:name="_Toc27352"/>
      <w:bookmarkStart w:id="1242" w:name="_Toc26179"/>
      <w:bookmarkStart w:id="1243" w:name="_Toc10543"/>
      <w:bookmarkStart w:id="1244" w:name="_Toc10440"/>
      <w:bookmarkStart w:id="1245" w:name="_Toc4600"/>
      <w:bookmarkStart w:id="1246" w:name="_Toc23926"/>
      <w:bookmarkStart w:id="1247" w:name="_Toc6000"/>
      <w:bookmarkStart w:id="1248" w:name="_Toc18619"/>
      <w:bookmarkStart w:id="1249" w:name="_Toc23064"/>
      <w:bookmarkStart w:id="1250" w:name="_Toc17342"/>
      <w:bookmarkStart w:id="1251" w:name="_Toc20174"/>
      <w:bookmarkStart w:id="1252" w:name="_Toc29428"/>
      <w:bookmarkStart w:id="1253" w:name="_Toc26319"/>
      <w:r>
        <w:rPr>
          <w:rFonts w:eastAsia="黑体"/>
          <w:kern w:val="2"/>
          <w:sz w:val="28"/>
          <w:szCs w:val="28"/>
          <w:highlight w:val="none"/>
        </w:rPr>
        <w:t>初步评审标准</w:t>
      </w:r>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p w14:paraId="23B8DC0F">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形式评审标准：见评标办法前附表。</w:t>
      </w:r>
    </w:p>
    <w:p w14:paraId="2CF75BF5">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资格评审标准：见评标办法前附表。</w:t>
      </w:r>
    </w:p>
    <w:p w14:paraId="239FDDCB">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响应性评审标准：见评标办法前附表。</w:t>
      </w:r>
    </w:p>
    <w:p w14:paraId="09C594EB">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254" w:name="_Toc15087"/>
      <w:bookmarkStart w:id="1255" w:name="_Toc20242"/>
      <w:bookmarkStart w:id="1256" w:name="_Toc22380"/>
      <w:bookmarkStart w:id="1257" w:name="_Toc9244"/>
      <w:bookmarkStart w:id="1258" w:name="_Toc28783"/>
      <w:bookmarkStart w:id="1259" w:name="_Toc15050"/>
      <w:bookmarkStart w:id="1260" w:name="_Toc12970"/>
      <w:bookmarkStart w:id="1261" w:name="_Toc24592"/>
      <w:bookmarkStart w:id="1262" w:name="_Toc2789"/>
      <w:bookmarkStart w:id="1263" w:name="_Toc23031"/>
      <w:bookmarkStart w:id="1264" w:name="_Toc27824"/>
      <w:bookmarkStart w:id="1265" w:name="_Toc18918"/>
      <w:bookmarkStart w:id="1266" w:name="_Toc23087"/>
      <w:bookmarkStart w:id="1267" w:name="_Toc9453"/>
      <w:bookmarkStart w:id="1268" w:name="_Toc30736"/>
      <w:bookmarkStart w:id="1269" w:name="_Toc514430412"/>
      <w:bookmarkStart w:id="1270" w:name="_Toc7744"/>
      <w:bookmarkStart w:id="1271" w:name="_Toc21664"/>
      <w:r>
        <w:rPr>
          <w:rFonts w:eastAsia="黑体"/>
          <w:kern w:val="2"/>
          <w:sz w:val="28"/>
          <w:szCs w:val="28"/>
          <w:highlight w:val="none"/>
        </w:rPr>
        <w:t>分值构成与评分标准</w:t>
      </w:r>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p>
    <w:p w14:paraId="62500D64">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分值构成</w:t>
      </w:r>
    </w:p>
    <w:p w14:paraId="782277BC">
      <w:pPr>
        <w:spacing w:line="360" w:lineRule="auto"/>
        <w:ind w:firstLine="420" w:firstLineChars="200"/>
        <w:rPr>
          <w:rFonts w:eastAsia="宋体"/>
          <w:szCs w:val="21"/>
          <w:highlight w:val="none"/>
        </w:rPr>
      </w:pPr>
      <w:r>
        <w:rPr>
          <w:rFonts w:eastAsia="宋体"/>
          <w:szCs w:val="21"/>
          <w:highlight w:val="none"/>
        </w:rPr>
        <w:t>（1）商务部分：见评标办法前附表；</w:t>
      </w:r>
    </w:p>
    <w:p w14:paraId="157463A4">
      <w:pPr>
        <w:spacing w:line="360" w:lineRule="auto"/>
        <w:ind w:firstLine="420" w:firstLineChars="200"/>
        <w:rPr>
          <w:rFonts w:eastAsia="宋体"/>
          <w:szCs w:val="21"/>
          <w:highlight w:val="none"/>
        </w:rPr>
      </w:pPr>
      <w:r>
        <w:rPr>
          <w:rFonts w:eastAsia="宋体"/>
          <w:szCs w:val="21"/>
          <w:highlight w:val="none"/>
        </w:rPr>
        <w:t>（2）投标报价：见评标办法前附表；</w:t>
      </w:r>
    </w:p>
    <w:p w14:paraId="57F08191">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评标基准价计算</w:t>
      </w:r>
    </w:p>
    <w:p w14:paraId="1D1A6132">
      <w:pPr>
        <w:spacing w:line="360" w:lineRule="auto"/>
        <w:ind w:firstLine="420" w:firstLineChars="200"/>
        <w:rPr>
          <w:rFonts w:eastAsia="宋体"/>
          <w:szCs w:val="21"/>
          <w:highlight w:val="none"/>
        </w:rPr>
      </w:pPr>
      <w:r>
        <w:rPr>
          <w:rFonts w:eastAsia="宋体"/>
          <w:szCs w:val="21"/>
          <w:highlight w:val="none"/>
        </w:rPr>
        <w:t>评标基准价计算方法：见评标办法前附表。</w:t>
      </w:r>
    </w:p>
    <w:p w14:paraId="47E39344">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投标报价的偏差率计算</w:t>
      </w:r>
    </w:p>
    <w:p w14:paraId="3C3908D2">
      <w:pPr>
        <w:spacing w:line="360" w:lineRule="auto"/>
        <w:ind w:firstLine="420" w:firstLineChars="200"/>
        <w:rPr>
          <w:rFonts w:eastAsia="宋体"/>
          <w:szCs w:val="21"/>
          <w:highlight w:val="none"/>
        </w:rPr>
      </w:pPr>
      <w:r>
        <w:rPr>
          <w:rFonts w:eastAsia="宋体"/>
          <w:szCs w:val="21"/>
          <w:highlight w:val="none"/>
        </w:rPr>
        <w:t>投标报价的偏差率计算公式：见评标办法前附表。</w:t>
      </w:r>
    </w:p>
    <w:p w14:paraId="7D810A89">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评分标准</w:t>
      </w:r>
    </w:p>
    <w:p w14:paraId="503D45C4">
      <w:pPr>
        <w:spacing w:line="360" w:lineRule="auto"/>
        <w:ind w:firstLine="420" w:firstLineChars="200"/>
        <w:rPr>
          <w:rFonts w:eastAsia="宋体"/>
          <w:szCs w:val="21"/>
          <w:highlight w:val="none"/>
        </w:rPr>
      </w:pPr>
      <w:r>
        <w:rPr>
          <w:rFonts w:eastAsia="宋体"/>
          <w:szCs w:val="21"/>
          <w:highlight w:val="none"/>
        </w:rPr>
        <w:t>（1）商务评分标准：见评标办法前附表；</w:t>
      </w:r>
    </w:p>
    <w:p w14:paraId="0E1C559D">
      <w:pPr>
        <w:spacing w:line="360" w:lineRule="auto"/>
        <w:ind w:firstLine="420" w:firstLineChars="200"/>
        <w:rPr>
          <w:rFonts w:eastAsia="宋体"/>
          <w:szCs w:val="21"/>
          <w:highlight w:val="none"/>
        </w:rPr>
      </w:pPr>
      <w:r>
        <w:rPr>
          <w:rFonts w:eastAsia="宋体"/>
          <w:szCs w:val="21"/>
          <w:highlight w:val="none"/>
        </w:rPr>
        <w:t>（2）投标报价评分标准：见评标办法前附表；</w:t>
      </w:r>
    </w:p>
    <w:p w14:paraId="0D95C086">
      <w:pPr>
        <w:keepNext/>
        <w:keepLines/>
        <w:numPr>
          <w:ilvl w:val="0"/>
          <w:numId w:val="12"/>
        </w:numPr>
        <w:spacing w:line="360" w:lineRule="auto"/>
        <w:ind w:left="210" w:leftChars="100" w:firstLine="0"/>
        <w:outlineLvl w:val="1"/>
        <w:rPr>
          <w:rFonts w:eastAsia="黑体"/>
          <w:b/>
          <w:bCs/>
          <w:sz w:val="32"/>
          <w:szCs w:val="32"/>
          <w:highlight w:val="none"/>
        </w:rPr>
      </w:pPr>
      <w:bookmarkStart w:id="1272" w:name="_Toc6620"/>
      <w:bookmarkStart w:id="1273" w:name="_Toc11522"/>
      <w:bookmarkStart w:id="1274" w:name="_Toc9144"/>
      <w:bookmarkStart w:id="1275" w:name="_Toc20224"/>
      <w:bookmarkStart w:id="1276" w:name="_Toc514430413"/>
      <w:bookmarkStart w:id="1277" w:name="_Toc32743"/>
      <w:bookmarkStart w:id="1278" w:name="_Toc18840"/>
      <w:bookmarkStart w:id="1279" w:name="_Toc17120"/>
      <w:bookmarkStart w:id="1280" w:name="_Toc11633"/>
      <w:bookmarkStart w:id="1281" w:name="_Toc1829"/>
      <w:bookmarkStart w:id="1282" w:name="_Toc6394"/>
      <w:bookmarkStart w:id="1283" w:name="_Toc367"/>
      <w:bookmarkStart w:id="1284" w:name="_Toc22137"/>
      <w:bookmarkStart w:id="1285" w:name="_Toc7290"/>
      <w:bookmarkStart w:id="1286" w:name="_Toc8339"/>
      <w:bookmarkStart w:id="1287" w:name="_Toc4980"/>
      <w:bookmarkStart w:id="1288" w:name="_Toc6303"/>
      <w:r>
        <w:rPr>
          <w:rFonts w:eastAsia="黑体"/>
          <w:b/>
          <w:bCs/>
          <w:sz w:val="32"/>
          <w:szCs w:val="32"/>
          <w:highlight w:val="none"/>
        </w:rPr>
        <w:t>评标程序</w:t>
      </w:r>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079A648C">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289" w:name="_Toc31551"/>
      <w:bookmarkStart w:id="1290" w:name="_Toc6388"/>
      <w:bookmarkStart w:id="1291" w:name="_Toc10756"/>
      <w:bookmarkStart w:id="1292" w:name="_Toc32120"/>
      <w:bookmarkStart w:id="1293" w:name="_Toc18945"/>
      <w:bookmarkStart w:id="1294" w:name="_Toc19937"/>
      <w:bookmarkStart w:id="1295" w:name="_Toc514430414"/>
      <w:bookmarkStart w:id="1296" w:name="_Toc16292"/>
      <w:bookmarkStart w:id="1297" w:name="_Toc20887"/>
      <w:bookmarkStart w:id="1298" w:name="_Toc89"/>
      <w:bookmarkStart w:id="1299" w:name="_Toc29341"/>
      <w:bookmarkStart w:id="1300" w:name="_Toc10596"/>
      <w:bookmarkStart w:id="1301" w:name="_Toc8488"/>
      <w:bookmarkStart w:id="1302" w:name="_Toc18804"/>
      <w:bookmarkStart w:id="1303" w:name="_Toc806"/>
      <w:bookmarkStart w:id="1304" w:name="_Toc7304"/>
      <w:bookmarkStart w:id="1305" w:name="_Toc27071"/>
      <w:bookmarkStart w:id="1306" w:name="_Toc23206"/>
      <w:r>
        <w:rPr>
          <w:rFonts w:eastAsia="黑体"/>
          <w:kern w:val="2"/>
          <w:sz w:val="28"/>
          <w:szCs w:val="28"/>
          <w:highlight w:val="none"/>
        </w:rPr>
        <w:t>初步评审</w:t>
      </w:r>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p>
    <w:p w14:paraId="313999C5">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评标委员会可以要求投标人提交第</w:t>
      </w:r>
      <w:r>
        <w:rPr>
          <w:rFonts w:ascii="宋体" w:hAnsi="宋体" w:eastAsia="宋体"/>
          <w:szCs w:val="21"/>
          <w:highlight w:val="none"/>
        </w:rPr>
        <w:t>二章“投标人须知”规</w:t>
      </w:r>
      <w:r>
        <w:rPr>
          <w:rFonts w:eastAsia="宋体"/>
          <w:szCs w:val="21"/>
          <w:highlight w:val="none"/>
        </w:rPr>
        <w:t>定的有关证明和证件的原件，以便核验。评标委员会依据本章第 2.1 款规定的标准对投标文件进行初步评审。有一项不符合评审标准的，评标委员会应当否决其投标。</w:t>
      </w:r>
    </w:p>
    <w:p w14:paraId="163D02CE">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投标人有以下情形之一的，评标委员会应当否决其投标：</w:t>
      </w:r>
    </w:p>
    <w:p w14:paraId="0C86D6F3">
      <w:pPr>
        <w:spacing w:line="360" w:lineRule="auto"/>
        <w:ind w:firstLine="420" w:firstLineChars="200"/>
        <w:rPr>
          <w:rFonts w:eastAsia="宋体"/>
          <w:szCs w:val="21"/>
          <w:highlight w:val="none"/>
        </w:rPr>
      </w:pPr>
      <w:r>
        <w:rPr>
          <w:rFonts w:eastAsia="宋体"/>
          <w:szCs w:val="21"/>
          <w:highlight w:val="none"/>
        </w:rPr>
        <w:t>（1）投标文件没有对招标文件的实质性要求和条件作出响应，或者对招标文件的偏差超出招标文件规定的偏差范围或最高项数；</w:t>
      </w:r>
    </w:p>
    <w:p w14:paraId="1A23E3D9">
      <w:pPr>
        <w:spacing w:line="360" w:lineRule="auto"/>
        <w:ind w:firstLine="420" w:firstLineChars="200"/>
        <w:rPr>
          <w:rFonts w:eastAsia="宋体"/>
          <w:szCs w:val="21"/>
          <w:highlight w:val="none"/>
        </w:rPr>
      </w:pPr>
      <w:r>
        <w:rPr>
          <w:rFonts w:eastAsia="宋体"/>
          <w:szCs w:val="21"/>
          <w:highlight w:val="none"/>
        </w:rPr>
        <w:t>（2）有串通投标、弄虚作假、行贿等违法行为。</w:t>
      </w:r>
    </w:p>
    <w:p w14:paraId="0CC1A45A">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投标报价有算术错误及其他错误的，评标委员会按以下原则要求投标人对投标报价进行修正，并要求投标人书面澄清确认。投标人拒不澄清确认的，评标委员会应当否决其投标：</w:t>
      </w:r>
    </w:p>
    <w:p w14:paraId="4CB7D84B">
      <w:pPr>
        <w:spacing w:line="360" w:lineRule="auto"/>
        <w:ind w:firstLine="420" w:firstLineChars="200"/>
        <w:rPr>
          <w:rFonts w:eastAsia="宋体"/>
          <w:szCs w:val="21"/>
          <w:highlight w:val="none"/>
        </w:rPr>
      </w:pPr>
      <w:r>
        <w:rPr>
          <w:rFonts w:eastAsia="宋体"/>
          <w:szCs w:val="21"/>
          <w:highlight w:val="none"/>
        </w:rPr>
        <w:t>（1）投标文件中的大写金额与小写金额不一致的，以大写金额为准；</w:t>
      </w:r>
    </w:p>
    <w:p w14:paraId="505B5C98">
      <w:pPr>
        <w:spacing w:line="360" w:lineRule="auto"/>
        <w:ind w:firstLine="420" w:firstLineChars="200"/>
        <w:rPr>
          <w:rFonts w:eastAsia="宋体"/>
          <w:szCs w:val="21"/>
          <w:highlight w:val="none"/>
        </w:rPr>
      </w:pPr>
      <w:r>
        <w:rPr>
          <w:rFonts w:eastAsia="宋体"/>
          <w:szCs w:val="21"/>
          <w:highlight w:val="none"/>
        </w:rPr>
        <w:t>（2）总价金额与单价金额不一致的，以单价金额为准，但单价金额小数点有明显错误的除外；</w:t>
      </w:r>
    </w:p>
    <w:p w14:paraId="453A5B66">
      <w:pPr>
        <w:spacing w:line="360" w:lineRule="auto"/>
        <w:ind w:firstLine="420" w:firstLineChars="200"/>
        <w:rPr>
          <w:rFonts w:eastAsia="宋体"/>
          <w:szCs w:val="21"/>
          <w:highlight w:val="none"/>
        </w:rPr>
      </w:pPr>
      <w:r>
        <w:rPr>
          <w:rFonts w:eastAsia="宋体"/>
          <w:szCs w:val="21"/>
          <w:highlight w:val="none"/>
        </w:rPr>
        <w:t>（3）投标报价为各分项报价金额之和，投标报价与分项报价的合价不一致的，应以各分项合价累计数为准，修正投标报价；</w:t>
      </w:r>
    </w:p>
    <w:p w14:paraId="282502AF">
      <w:pPr>
        <w:spacing w:line="360" w:lineRule="auto"/>
        <w:ind w:firstLine="420" w:firstLineChars="200"/>
        <w:rPr>
          <w:rFonts w:eastAsia="宋体"/>
          <w:szCs w:val="21"/>
          <w:highlight w:val="none"/>
        </w:rPr>
      </w:pPr>
      <w:r>
        <w:rPr>
          <w:rFonts w:eastAsia="宋体"/>
          <w:szCs w:val="21"/>
          <w:highlight w:val="none"/>
        </w:rPr>
        <w:t>（4）如果分项报价中存在缺漏项，则视为缺漏项价格已包含在其他分项报价之中。</w:t>
      </w:r>
    </w:p>
    <w:p w14:paraId="7796C7A7">
      <w:pPr>
        <w:numPr>
          <w:ilvl w:val="2"/>
          <w:numId w:val="12"/>
        </w:numPr>
        <w:tabs>
          <w:tab w:val="left" w:pos="993"/>
        </w:tabs>
        <w:spacing w:line="360" w:lineRule="auto"/>
        <w:ind w:left="0" w:firstLine="420" w:firstLineChars="200"/>
        <w:rPr>
          <w:rFonts w:ascii="Times New Roman" w:hAnsi="Times New Roman" w:eastAsia="宋体" w:cs="Times New Roman"/>
          <w:szCs w:val="21"/>
          <w:highlight w:val="none"/>
        </w:rPr>
      </w:pPr>
      <w:bookmarkStart w:id="1307" w:name="_Toc2256"/>
      <w:bookmarkStart w:id="1308" w:name="_Toc243"/>
      <w:bookmarkStart w:id="1309" w:name="_Toc9904"/>
      <w:r>
        <w:rPr>
          <w:rFonts w:ascii="Times New Roman" w:hAnsi="Times New Roman" w:eastAsia="宋体" w:cs="Times New Roman"/>
          <w:szCs w:val="21"/>
          <w:highlight w:val="none"/>
        </w:rPr>
        <w:t>如通过初步评审供应商不足三家的，评审小组应当终止评审，后续评审不再进行。</w:t>
      </w:r>
      <w:bookmarkEnd w:id="1307"/>
      <w:bookmarkEnd w:id="1308"/>
      <w:bookmarkEnd w:id="1309"/>
    </w:p>
    <w:p w14:paraId="63FD00F9">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310" w:name="_Toc491"/>
      <w:bookmarkStart w:id="1311" w:name="_Toc6613"/>
      <w:bookmarkStart w:id="1312" w:name="_Toc29571"/>
      <w:bookmarkStart w:id="1313" w:name="_Toc3728"/>
      <w:bookmarkStart w:id="1314" w:name="_Toc11488"/>
      <w:bookmarkStart w:id="1315" w:name="_Toc28111"/>
      <w:bookmarkStart w:id="1316" w:name="_Toc19434"/>
      <w:bookmarkStart w:id="1317" w:name="_Toc514430415"/>
      <w:bookmarkStart w:id="1318" w:name="_Toc15477"/>
      <w:bookmarkStart w:id="1319" w:name="_Toc30867"/>
      <w:bookmarkStart w:id="1320" w:name="_Toc3855"/>
      <w:bookmarkStart w:id="1321" w:name="_Toc957"/>
      <w:bookmarkStart w:id="1322" w:name="_Toc12829"/>
      <w:bookmarkStart w:id="1323" w:name="_Toc11248"/>
      <w:bookmarkStart w:id="1324" w:name="_Toc1513"/>
      <w:bookmarkStart w:id="1325" w:name="_Toc24271"/>
      <w:bookmarkStart w:id="1326" w:name="_Toc23400"/>
      <w:bookmarkStart w:id="1327" w:name="_Toc25088"/>
      <w:r>
        <w:rPr>
          <w:rFonts w:eastAsia="黑体"/>
          <w:kern w:val="2"/>
          <w:sz w:val="28"/>
          <w:szCs w:val="28"/>
          <w:highlight w:val="none"/>
        </w:rPr>
        <w:t>详细评审</w:t>
      </w:r>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p>
    <w:p w14:paraId="62F9F7DE">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评标委员会按本章第 2.2 款规定的量化因素和分值进行打分，并计算出综合评估得分。</w:t>
      </w:r>
    </w:p>
    <w:p w14:paraId="301DCCFF">
      <w:pPr>
        <w:spacing w:line="360" w:lineRule="auto"/>
        <w:ind w:firstLine="420" w:firstLineChars="200"/>
        <w:rPr>
          <w:rFonts w:eastAsia="宋体"/>
          <w:szCs w:val="21"/>
          <w:highlight w:val="none"/>
        </w:rPr>
      </w:pPr>
      <w:r>
        <w:rPr>
          <w:rFonts w:eastAsia="宋体"/>
          <w:szCs w:val="21"/>
          <w:highlight w:val="none"/>
        </w:rPr>
        <w:t>（1）按本章第 2.2.4（1）目规定的评审因素和分值对商务部分计算出得分 A；</w:t>
      </w:r>
    </w:p>
    <w:p w14:paraId="07C0EB30">
      <w:pPr>
        <w:spacing w:line="360" w:lineRule="auto"/>
        <w:ind w:firstLine="420" w:firstLineChars="200"/>
        <w:rPr>
          <w:rFonts w:eastAsia="宋体"/>
          <w:szCs w:val="21"/>
          <w:highlight w:val="none"/>
        </w:rPr>
      </w:pPr>
      <w:r>
        <w:rPr>
          <w:rFonts w:eastAsia="宋体"/>
          <w:szCs w:val="21"/>
          <w:highlight w:val="none"/>
        </w:rPr>
        <w:t>（2）按本章第 2.2.4（2）目规定的评审因素和分值对投标报价计算出得分 B；</w:t>
      </w:r>
    </w:p>
    <w:p w14:paraId="29E53869">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评分分值计算保留小数点后两位，小数点后第</w:t>
      </w:r>
      <w:r>
        <w:rPr>
          <w:rFonts w:ascii="宋体" w:hAnsi="宋体" w:eastAsia="宋体"/>
          <w:szCs w:val="21"/>
          <w:highlight w:val="none"/>
        </w:rPr>
        <w:t>三位“四舍五入”</w:t>
      </w:r>
      <w:r>
        <w:rPr>
          <w:rFonts w:eastAsia="宋体"/>
          <w:szCs w:val="21"/>
          <w:highlight w:val="none"/>
        </w:rPr>
        <w:t>。</w:t>
      </w:r>
    </w:p>
    <w:p w14:paraId="1B105DE6">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投标人得分=A+B。</w:t>
      </w:r>
    </w:p>
    <w:p w14:paraId="4895BA50">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委员会发现投标人的报价明显低于其他投标报价，使得其投标报价可能低于其个别成本的，应当要求该投标人作出书面说明并提供相应的证明材料。投标人不能合理说明或者不能提供相应证明材料的，评标委员会应当认定该投标人以低于成本报价竞标，并否决其投标。</w:t>
      </w:r>
    </w:p>
    <w:p w14:paraId="2377EABE">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328" w:name="_Toc20926"/>
      <w:bookmarkStart w:id="1329" w:name="_Toc22647"/>
      <w:bookmarkStart w:id="1330" w:name="_Toc946"/>
      <w:bookmarkStart w:id="1331" w:name="_Toc5663"/>
      <w:bookmarkStart w:id="1332" w:name="_Toc514430416"/>
      <w:bookmarkStart w:id="1333" w:name="_Toc3833"/>
      <w:bookmarkStart w:id="1334" w:name="_Toc5634"/>
      <w:bookmarkStart w:id="1335" w:name="_Toc19742"/>
      <w:bookmarkStart w:id="1336" w:name="_Toc30514"/>
      <w:bookmarkStart w:id="1337" w:name="_Toc12815"/>
      <w:bookmarkStart w:id="1338" w:name="_Toc10146"/>
      <w:bookmarkStart w:id="1339" w:name="_Toc21718"/>
      <w:bookmarkStart w:id="1340" w:name="_Toc12225"/>
      <w:bookmarkStart w:id="1341" w:name="_Toc31390"/>
      <w:bookmarkStart w:id="1342" w:name="_Toc8286"/>
      <w:bookmarkStart w:id="1343" w:name="_Toc22939"/>
      <w:bookmarkStart w:id="1344" w:name="_Toc13668"/>
      <w:bookmarkStart w:id="1345" w:name="_Toc9749"/>
      <w:r>
        <w:rPr>
          <w:rFonts w:eastAsia="黑体"/>
          <w:kern w:val="2"/>
          <w:sz w:val="28"/>
          <w:szCs w:val="28"/>
          <w:highlight w:val="none"/>
        </w:rPr>
        <w:t>投标文件的澄清</w:t>
      </w:r>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p>
    <w:p w14:paraId="34CCADC9">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在评标过程中，评标委员会可以书面形式要求投标人对投标文件中含义不明确、对同类问题表述不一致或者有明显文字和计算错误的内容作必要的澄清、说明或补正。澄清、说明或补正应以书面方式进行。评标委员会不接受投标人主动提出的澄清、说明或补正。</w:t>
      </w:r>
    </w:p>
    <w:p w14:paraId="27070F90">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澄清、说明或补正不得超出投标文件的范围且不得改变投标文件的实质性内容，并构成投标文件的组成部分。</w:t>
      </w:r>
    </w:p>
    <w:p w14:paraId="0623EFB8">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评标委员会对投标人提交的澄清、说明或补正有疑问的，可以要求投标人进一步澄清、说明或补正，直至满足评标委员会的要求。</w:t>
      </w:r>
    </w:p>
    <w:p w14:paraId="3FC05A4A">
      <w:pPr>
        <w:keepNext/>
        <w:keepLines/>
        <w:widowControl w:val="0"/>
        <w:numPr>
          <w:ilvl w:val="1"/>
          <w:numId w:val="12"/>
        </w:numPr>
        <w:tabs>
          <w:tab w:val="left" w:pos="993"/>
        </w:tabs>
        <w:spacing w:line="360" w:lineRule="auto"/>
        <w:ind w:left="315" w:firstLine="0"/>
        <w:textAlignment w:val="center"/>
        <w:outlineLvl w:val="2"/>
        <w:rPr>
          <w:rFonts w:eastAsia="黑体"/>
          <w:kern w:val="2"/>
          <w:sz w:val="28"/>
          <w:szCs w:val="28"/>
          <w:highlight w:val="none"/>
        </w:rPr>
      </w:pPr>
      <w:bookmarkStart w:id="1346" w:name="_Toc514430417"/>
      <w:bookmarkStart w:id="1347" w:name="_Toc20405"/>
      <w:bookmarkStart w:id="1348" w:name="_Toc1532"/>
      <w:bookmarkStart w:id="1349" w:name="_Toc2578"/>
      <w:bookmarkStart w:id="1350" w:name="_Toc27969"/>
      <w:bookmarkStart w:id="1351" w:name="_Toc22103"/>
      <w:bookmarkStart w:id="1352" w:name="_Toc21519"/>
      <w:bookmarkStart w:id="1353" w:name="_Toc18203"/>
      <w:bookmarkStart w:id="1354" w:name="_Toc14897"/>
      <w:bookmarkStart w:id="1355" w:name="_Toc18873"/>
      <w:bookmarkStart w:id="1356" w:name="_Toc1156"/>
      <w:bookmarkStart w:id="1357" w:name="_Toc4978"/>
      <w:bookmarkStart w:id="1358" w:name="_Toc3726"/>
      <w:bookmarkStart w:id="1359" w:name="_Toc6804"/>
      <w:bookmarkStart w:id="1360" w:name="_Toc13133"/>
      <w:bookmarkStart w:id="1361" w:name="_Toc28424"/>
      <w:bookmarkStart w:id="1362" w:name="_Toc28237"/>
      <w:bookmarkStart w:id="1363" w:name="_Toc3865"/>
      <w:r>
        <w:rPr>
          <w:rFonts w:eastAsia="黑体"/>
          <w:kern w:val="2"/>
          <w:sz w:val="28"/>
          <w:szCs w:val="28"/>
          <w:highlight w:val="none"/>
        </w:rPr>
        <w:t>评标结果</w:t>
      </w:r>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p>
    <w:p w14:paraId="5E043164">
      <w:pPr>
        <w:numPr>
          <w:ilvl w:val="2"/>
          <w:numId w:val="12"/>
        </w:numPr>
        <w:tabs>
          <w:tab w:val="left" w:pos="993"/>
        </w:tabs>
        <w:spacing w:line="360" w:lineRule="auto"/>
        <w:ind w:left="0" w:firstLine="420" w:firstLineChars="200"/>
        <w:rPr>
          <w:rFonts w:eastAsia="宋体"/>
          <w:szCs w:val="21"/>
          <w:highlight w:val="none"/>
        </w:rPr>
      </w:pPr>
      <w:r>
        <w:rPr>
          <w:rFonts w:hint="eastAsia" w:eastAsia="宋体"/>
          <w:szCs w:val="21"/>
          <w:highlight w:val="none"/>
        </w:rPr>
        <w:t>第二章“投标人须知”前附表授权直接确定中标人外，评标委员会按照得分由高到低的顺序推荐中标人，并标明排序。</w:t>
      </w:r>
    </w:p>
    <w:p w14:paraId="3F79C927">
      <w:pPr>
        <w:numPr>
          <w:ilvl w:val="2"/>
          <w:numId w:val="12"/>
        </w:numPr>
        <w:tabs>
          <w:tab w:val="left" w:pos="993"/>
        </w:tabs>
        <w:spacing w:line="360" w:lineRule="auto"/>
        <w:ind w:left="0" w:firstLine="420" w:firstLineChars="200"/>
        <w:rPr>
          <w:rFonts w:eastAsia="宋体"/>
          <w:szCs w:val="21"/>
          <w:highlight w:val="none"/>
        </w:rPr>
      </w:pPr>
      <w:r>
        <w:rPr>
          <w:rFonts w:eastAsia="宋体"/>
          <w:szCs w:val="21"/>
          <w:highlight w:val="none"/>
        </w:rPr>
        <w:t>评标委员会完成评标后，应当向招标人提交书面评标报告和中标候选人名单。</w:t>
      </w:r>
    </w:p>
    <w:p w14:paraId="751A8034">
      <w:pPr>
        <w:rPr>
          <w:rFonts w:ascii="宋体" w:hAnsi="宋体" w:eastAsia="宋体"/>
          <w:szCs w:val="21"/>
          <w:highlight w:val="none"/>
        </w:rPr>
      </w:pPr>
      <w:r>
        <w:rPr>
          <w:rFonts w:eastAsia="宋体"/>
          <w:szCs w:val="21"/>
          <w:highlight w:val="none"/>
        </w:rPr>
        <w:br w:type="page"/>
      </w:r>
    </w:p>
    <w:p w14:paraId="080FF0D7">
      <w:pPr>
        <w:pStyle w:val="3"/>
        <w:numPr>
          <w:ilvl w:val="0"/>
          <w:numId w:val="2"/>
        </w:numPr>
        <w:tabs>
          <w:tab w:val="left" w:pos="1701"/>
        </w:tabs>
        <w:ind w:left="0" w:firstLine="0"/>
        <w:rPr>
          <w:rFonts w:ascii="宋体" w:hAnsi="宋体" w:cs="宋体"/>
          <w:highlight w:val="none"/>
        </w:rPr>
      </w:pPr>
      <w:bookmarkStart w:id="1364" w:name="page45"/>
      <w:bookmarkEnd w:id="1364"/>
      <w:bookmarkStart w:id="1365" w:name="page49"/>
      <w:bookmarkEnd w:id="1365"/>
      <w:bookmarkStart w:id="1366" w:name="_Toc32623"/>
      <w:bookmarkStart w:id="1367" w:name="_Toc14504"/>
      <w:bookmarkStart w:id="1368" w:name="_Toc17852"/>
      <w:bookmarkStart w:id="1369" w:name="_Toc29618"/>
      <w:bookmarkStart w:id="1370" w:name="_Toc22809"/>
      <w:bookmarkStart w:id="1371" w:name="_Toc1920"/>
      <w:bookmarkStart w:id="1372" w:name="_Toc16542"/>
      <w:bookmarkStart w:id="1373" w:name="_Toc20119"/>
      <w:bookmarkStart w:id="1374" w:name="_Toc5342"/>
      <w:bookmarkStart w:id="1375" w:name="_Toc5238"/>
      <w:bookmarkStart w:id="1376" w:name="_Toc23219"/>
      <w:bookmarkStart w:id="1377" w:name="_Toc15348"/>
      <w:bookmarkStart w:id="1378" w:name="_Toc18625"/>
      <w:bookmarkStart w:id="1379" w:name="_Toc514430418"/>
      <w:bookmarkStart w:id="1380" w:name="_Toc21246"/>
      <w:bookmarkStart w:id="1381" w:name="_Toc24456"/>
      <w:bookmarkStart w:id="1382" w:name="_Toc24597"/>
      <w:r>
        <w:rPr>
          <w:rFonts w:hint="eastAsia" w:ascii="宋体" w:hAnsi="宋体" w:cs="宋体"/>
          <w:highlight w:val="none"/>
        </w:rPr>
        <w:t>合同条款及格式</w:t>
      </w:r>
      <w:bookmarkEnd w:id="1366"/>
      <w:bookmarkEnd w:id="1367"/>
      <w:bookmarkEnd w:id="1368"/>
      <w:bookmarkEnd w:id="1369"/>
      <w:bookmarkEnd w:id="1370"/>
      <w:bookmarkEnd w:id="1371"/>
      <w:bookmarkEnd w:id="1372"/>
      <w:bookmarkEnd w:id="1373"/>
    </w:p>
    <w:p w14:paraId="53E88690">
      <w:pPr>
        <w:spacing w:line="200" w:lineRule="exact"/>
        <w:rPr>
          <w:sz w:val="20"/>
          <w:szCs w:val="20"/>
          <w:highlight w:val="none"/>
        </w:rPr>
      </w:pPr>
    </w:p>
    <w:bookmarkEnd w:id="1374"/>
    <w:bookmarkEnd w:id="1375"/>
    <w:bookmarkEnd w:id="1376"/>
    <w:bookmarkEnd w:id="1377"/>
    <w:bookmarkEnd w:id="1378"/>
    <w:bookmarkEnd w:id="1379"/>
    <w:bookmarkEnd w:id="1380"/>
    <w:bookmarkEnd w:id="1381"/>
    <w:bookmarkEnd w:id="1382"/>
    <w:p w14:paraId="5905FF60">
      <w:pPr>
        <w:widowControl w:val="0"/>
        <w:kinsoku w:val="0"/>
        <w:overflowPunct w:val="0"/>
        <w:autoSpaceDE w:val="0"/>
        <w:autoSpaceDN w:val="0"/>
        <w:adjustRightInd w:val="0"/>
        <w:spacing w:line="360" w:lineRule="auto"/>
        <w:jc w:val="center"/>
        <w:outlineLvl w:val="1"/>
        <w:rPr>
          <w:rFonts w:ascii="宋体" w:hAnsi="宋体" w:eastAsia="宋体" w:cs="Microsoft JhengHei"/>
          <w:b/>
          <w:bCs/>
          <w:sz w:val="32"/>
          <w:szCs w:val="32"/>
          <w:highlight w:val="none"/>
        </w:rPr>
      </w:pPr>
      <w:bookmarkStart w:id="1383" w:name="_Toc25125"/>
      <w:bookmarkStart w:id="1384" w:name="_Toc745"/>
      <w:bookmarkStart w:id="1385" w:name="_Toc10775"/>
      <w:bookmarkStart w:id="1386" w:name="_Toc4910"/>
      <w:bookmarkStart w:id="1387" w:name="_Toc11636"/>
      <w:bookmarkStart w:id="1388" w:name="_Toc31103"/>
      <w:bookmarkStart w:id="1389" w:name="_Toc13209"/>
      <w:bookmarkStart w:id="1390" w:name="_Toc5146"/>
      <w:r>
        <w:rPr>
          <w:rFonts w:hint="eastAsia" w:ascii="宋体" w:hAnsi="宋体" w:eastAsia="宋体" w:cs="Microsoft JhengHei"/>
          <w:b/>
          <w:bCs/>
          <w:sz w:val="32"/>
          <w:szCs w:val="32"/>
          <w:highlight w:val="none"/>
        </w:rPr>
        <w:t>第一部分 合同协议书</w:t>
      </w:r>
      <w:bookmarkEnd w:id="1383"/>
      <w:bookmarkEnd w:id="1384"/>
      <w:bookmarkEnd w:id="1385"/>
      <w:bookmarkEnd w:id="1386"/>
      <w:bookmarkEnd w:id="1387"/>
      <w:bookmarkEnd w:id="1388"/>
      <w:bookmarkEnd w:id="1389"/>
      <w:bookmarkEnd w:id="1390"/>
    </w:p>
    <w:p w14:paraId="45D56C69">
      <w:pPr>
        <w:widowControl w:val="0"/>
        <w:tabs>
          <w:tab w:val="left" w:pos="2457"/>
          <w:tab w:val="left" w:pos="4965"/>
          <w:tab w:val="left" w:pos="7483"/>
        </w:tabs>
        <w:kinsoku w:val="0"/>
        <w:overflowPunct w:val="0"/>
        <w:autoSpaceDE w:val="0"/>
        <w:autoSpaceDN w:val="0"/>
        <w:adjustRightInd w:val="0"/>
        <w:spacing w:line="360" w:lineRule="auto"/>
        <w:ind w:left="100" w:right="111" w:firstLine="359"/>
        <w:jc w:val="both"/>
        <w:rPr>
          <w:rFonts w:ascii="宋体" w:hAnsi="宋体" w:eastAsia="宋体" w:cs="宋体"/>
          <w:spacing w:val="-1"/>
          <w:w w:val="95"/>
          <w:szCs w:val="21"/>
          <w:highlight w:val="none"/>
        </w:rPr>
      </w:pPr>
      <w:r>
        <w:rPr>
          <w:rFonts w:hint="eastAsia" w:ascii="宋体" w:hAnsi="宋体" w:eastAsia="宋体"/>
          <w:spacing w:val="-1"/>
          <w:szCs w:val="21"/>
          <w:highlight w:val="none"/>
          <w:u w:val="single"/>
        </w:rPr>
        <w:t xml:space="preserve">       </w:t>
      </w:r>
      <w:r>
        <w:rPr>
          <w:rFonts w:hint="eastAsia" w:ascii="宋体" w:hAnsi="宋体" w:eastAsia="宋体" w:cs="宋体"/>
          <w:szCs w:val="21"/>
          <w:highlight w:val="none"/>
        </w:rPr>
        <w:t>（买方名称，以下称</w:t>
      </w:r>
      <w:r>
        <w:rPr>
          <w:rFonts w:ascii="宋体" w:hAnsi="宋体" w:eastAsia="宋体" w:cs="宋体"/>
          <w:szCs w:val="21"/>
          <w:highlight w:val="none"/>
        </w:rPr>
        <w:t>“</w:t>
      </w:r>
      <w:r>
        <w:rPr>
          <w:rFonts w:hint="eastAsia" w:ascii="宋体" w:hAnsi="宋体" w:eastAsia="宋体" w:cs="宋体"/>
          <w:szCs w:val="21"/>
          <w:highlight w:val="none"/>
          <w:lang w:val="en-US" w:eastAsia="zh-CN"/>
        </w:rPr>
        <w:t>甲方</w:t>
      </w:r>
      <w:r>
        <w:rPr>
          <w:rFonts w:ascii="宋体" w:hAnsi="宋体" w:eastAsia="宋体" w:cs="宋体"/>
          <w:szCs w:val="21"/>
          <w:highlight w:val="none"/>
        </w:rPr>
        <w:t>”</w:t>
      </w:r>
      <w:r>
        <w:rPr>
          <w:rFonts w:hint="eastAsia" w:ascii="宋体" w:hAnsi="宋体" w:eastAsia="宋体" w:cs="宋体"/>
          <w:szCs w:val="21"/>
          <w:highlight w:val="none"/>
        </w:rPr>
        <w:t>）为获得</w:t>
      </w:r>
      <w:r>
        <w:rPr>
          <w:rFonts w:hint="eastAsia" w:ascii="宋体" w:hAnsi="宋体" w:eastAsia="宋体" w:cs="宋体"/>
          <w:szCs w:val="21"/>
          <w:highlight w:val="none"/>
          <w:u w:val="single"/>
          <w:lang w:eastAsia="zh-CN"/>
        </w:rPr>
        <w:t>南通轨道交通集团有限公司运营分公司2024年1、2号线变电及低压备件采购项目</w:t>
      </w:r>
      <w:r>
        <w:rPr>
          <w:rFonts w:hint="eastAsia" w:ascii="宋体" w:hAnsi="宋体" w:eastAsia="宋体" w:cs="宋体"/>
          <w:szCs w:val="21"/>
          <w:highlight w:val="none"/>
        </w:rPr>
        <w:t>（</w:t>
      </w:r>
      <w:r>
        <w:rPr>
          <w:rFonts w:hint="eastAsia" w:ascii="宋体" w:hAnsi="宋体" w:eastAsia="宋体" w:cs="宋体"/>
          <w:spacing w:val="-1"/>
          <w:szCs w:val="21"/>
          <w:highlight w:val="none"/>
        </w:rPr>
        <w:t>项目名称）合同相关</w:t>
      </w:r>
      <w:r>
        <w:rPr>
          <w:rFonts w:hint="eastAsia" w:ascii="宋体" w:hAnsi="宋体" w:eastAsia="宋体" w:cs="宋体"/>
          <w:spacing w:val="-1"/>
          <w:szCs w:val="21"/>
          <w:highlight w:val="none"/>
          <w:lang w:val="en-US" w:eastAsia="zh-CN"/>
        </w:rPr>
        <w:t>供货</w:t>
      </w:r>
      <w:r>
        <w:rPr>
          <w:rFonts w:hint="eastAsia" w:ascii="宋体" w:hAnsi="宋体" w:eastAsia="宋体" w:cs="宋体"/>
          <w:spacing w:val="-1"/>
          <w:szCs w:val="21"/>
          <w:highlight w:val="none"/>
        </w:rPr>
        <w:t>，已接受</w:t>
      </w:r>
      <w:r>
        <w:rPr>
          <w:rFonts w:hint="eastAsia" w:ascii="宋体" w:hAnsi="宋体" w:eastAsia="宋体"/>
          <w:spacing w:val="-1"/>
          <w:szCs w:val="21"/>
          <w:highlight w:val="none"/>
          <w:u w:val="single"/>
        </w:rPr>
        <w:t xml:space="preserve">       </w:t>
      </w:r>
      <w:r>
        <w:rPr>
          <w:rFonts w:hint="eastAsia" w:ascii="宋体" w:hAnsi="宋体" w:eastAsia="宋体" w:cs="宋体"/>
          <w:szCs w:val="21"/>
          <w:highlight w:val="none"/>
        </w:rPr>
        <w:t>（卖方名称，以下称</w:t>
      </w:r>
      <w:r>
        <w:rPr>
          <w:rFonts w:ascii="宋体" w:hAnsi="宋体" w:eastAsia="宋体" w:cs="宋体"/>
          <w:szCs w:val="21"/>
          <w:highlight w:val="none"/>
        </w:rPr>
        <w:t>“</w:t>
      </w:r>
      <w:r>
        <w:rPr>
          <w:rFonts w:hint="eastAsia" w:ascii="宋体" w:hAnsi="宋体" w:eastAsia="宋体" w:cs="宋体"/>
          <w:szCs w:val="21"/>
          <w:highlight w:val="none"/>
          <w:lang w:val="en-US" w:eastAsia="zh-CN"/>
        </w:rPr>
        <w:t>乙</w:t>
      </w:r>
      <w:r>
        <w:rPr>
          <w:rFonts w:hint="eastAsia" w:ascii="宋体" w:hAnsi="宋体" w:eastAsia="宋体" w:cs="宋体"/>
          <w:szCs w:val="21"/>
          <w:highlight w:val="none"/>
        </w:rPr>
        <w:t>方</w:t>
      </w:r>
      <w:r>
        <w:rPr>
          <w:rFonts w:ascii="宋体" w:hAnsi="宋体" w:eastAsia="宋体" w:cs="宋体"/>
          <w:szCs w:val="21"/>
          <w:highlight w:val="none"/>
        </w:rPr>
        <w:t>”</w:t>
      </w:r>
      <w:r>
        <w:rPr>
          <w:rFonts w:hint="eastAsia" w:ascii="宋体" w:hAnsi="宋体" w:eastAsia="宋体" w:cs="宋体"/>
          <w:szCs w:val="21"/>
          <w:highlight w:val="none"/>
        </w:rPr>
        <w:t>）为提供上述合同相关</w:t>
      </w:r>
      <w:r>
        <w:rPr>
          <w:rFonts w:hint="eastAsia" w:ascii="宋体" w:hAnsi="宋体" w:eastAsia="宋体" w:cs="宋体"/>
          <w:spacing w:val="-1"/>
          <w:szCs w:val="21"/>
          <w:highlight w:val="none"/>
          <w:lang w:val="en-US" w:eastAsia="zh-CN"/>
        </w:rPr>
        <w:t>供货</w:t>
      </w:r>
      <w:r>
        <w:rPr>
          <w:rFonts w:hint="eastAsia" w:ascii="宋体" w:hAnsi="宋体" w:eastAsia="宋体" w:cs="宋体"/>
          <w:szCs w:val="21"/>
          <w:highlight w:val="none"/>
        </w:rPr>
        <w:t>所作的投标，</w:t>
      </w:r>
      <w:r>
        <w:rPr>
          <w:rFonts w:hint="eastAsia" w:ascii="宋体" w:hAnsi="宋体" w:eastAsia="宋体" w:cs="宋体"/>
          <w:szCs w:val="21"/>
          <w:highlight w:val="none"/>
          <w:lang w:val="en-US" w:eastAsia="zh-CN"/>
        </w:rPr>
        <w:t>甲方</w:t>
      </w:r>
      <w:r>
        <w:rPr>
          <w:rFonts w:hint="eastAsia" w:ascii="宋体" w:hAnsi="宋体" w:eastAsia="宋体" w:cs="宋体"/>
          <w:szCs w:val="21"/>
          <w:highlight w:val="none"/>
        </w:rPr>
        <w:t>和</w:t>
      </w:r>
      <w:r>
        <w:rPr>
          <w:rFonts w:hint="eastAsia" w:ascii="宋体" w:hAnsi="宋体" w:eastAsia="宋体" w:cs="宋体"/>
          <w:szCs w:val="21"/>
          <w:highlight w:val="none"/>
          <w:lang w:val="en-US" w:eastAsia="zh-CN"/>
        </w:rPr>
        <w:t>乙方</w:t>
      </w:r>
      <w:r>
        <w:rPr>
          <w:rFonts w:hint="eastAsia" w:ascii="宋体" w:hAnsi="宋体" w:eastAsia="宋体" w:cs="宋体"/>
          <w:szCs w:val="21"/>
          <w:highlight w:val="none"/>
        </w:rPr>
        <w:t>共同达成如下协议：</w:t>
      </w:r>
    </w:p>
    <w:p w14:paraId="5D2344DE">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ascii="宋体" w:hAnsi="宋体" w:eastAsia="宋体"/>
          <w:szCs w:val="21"/>
          <w:highlight w:val="none"/>
        </w:rPr>
        <w:t>1.</w:t>
      </w:r>
      <w:r>
        <w:rPr>
          <w:rFonts w:hint="eastAsia" w:ascii="宋体" w:hAnsi="宋体" w:eastAsia="宋体" w:cs="宋体"/>
          <w:szCs w:val="21"/>
          <w:highlight w:val="none"/>
        </w:rPr>
        <w:t>本协议书与下列文件一起构成合同文件：</w:t>
      </w:r>
    </w:p>
    <w:p w14:paraId="41D6BACB">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hint="eastAsia" w:ascii="宋体" w:hAnsi="宋体" w:eastAsia="宋体" w:cs="宋体"/>
          <w:szCs w:val="21"/>
          <w:highlight w:val="none"/>
        </w:rPr>
        <w:t>（</w:t>
      </w:r>
      <w:r>
        <w:rPr>
          <w:rFonts w:ascii="宋体" w:hAnsi="宋体" w:eastAsia="宋体"/>
          <w:szCs w:val="21"/>
          <w:highlight w:val="none"/>
        </w:rPr>
        <w:t>1</w:t>
      </w:r>
      <w:r>
        <w:rPr>
          <w:rFonts w:hint="eastAsia" w:ascii="宋体" w:hAnsi="宋体" w:eastAsia="宋体" w:cs="宋体"/>
          <w:szCs w:val="21"/>
          <w:highlight w:val="none"/>
        </w:rPr>
        <w:t>）中标通知书；</w:t>
      </w:r>
    </w:p>
    <w:p w14:paraId="6946BFDE">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hint="eastAsia" w:ascii="宋体" w:hAnsi="宋体" w:eastAsia="宋体" w:cs="宋体"/>
          <w:szCs w:val="21"/>
          <w:highlight w:val="none"/>
        </w:rPr>
        <w:t>（</w:t>
      </w:r>
      <w:r>
        <w:rPr>
          <w:rFonts w:hint="eastAsia" w:ascii="宋体" w:hAnsi="宋体" w:eastAsia="宋体"/>
          <w:szCs w:val="21"/>
          <w:highlight w:val="none"/>
        </w:rPr>
        <w:t>2</w:t>
      </w:r>
      <w:r>
        <w:rPr>
          <w:rFonts w:hint="eastAsia" w:ascii="宋体" w:hAnsi="宋体" w:eastAsia="宋体" w:cs="宋体"/>
          <w:szCs w:val="21"/>
          <w:highlight w:val="none"/>
        </w:rPr>
        <w:t>）合同条款；</w:t>
      </w:r>
    </w:p>
    <w:p w14:paraId="09B900DB">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hint="eastAsia" w:ascii="宋体" w:hAnsi="宋体" w:eastAsia="宋体" w:cs="宋体"/>
          <w:szCs w:val="21"/>
          <w:highlight w:val="none"/>
        </w:rPr>
        <w:t>（</w:t>
      </w:r>
      <w:r>
        <w:rPr>
          <w:rFonts w:hint="eastAsia" w:ascii="宋体" w:hAnsi="宋体" w:eastAsia="宋体"/>
          <w:szCs w:val="21"/>
          <w:highlight w:val="none"/>
        </w:rPr>
        <w:t>3</w:t>
      </w:r>
      <w:r>
        <w:rPr>
          <w:rFonts w:hint="eastAsia" w:ascii="宋体" w:hAnsi="宋体" w:eastAsia="宋体" w:cs="宋体"/>
          <w:szCs w:val="21"/>
          <w:highlight w:val="none"/>
        </w:rPr>
        <w:t>）用户需求；</w:t>
      </w:r>
    </w:p>
    <w:p w14:paraId="246D6FC5">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hint="eastAsia" w:ascii="宋体" w:hAnsi="宋体" w:eastAsia="宋体" w:cs="宋体"/>
          <w:szCs w:val="21"/>
          <w:highlight w:val="none"/>
        </w:rPr>
        <w:t>（</w:t>
      </w:r>
      <w:r>
        <w:rPr>
          <w:rFonts w:hint="eastAsia" w:ascii="宋体" w:hAnsi="宋体" w:eastAsia="宋体"/>
          <w:szCs w:val="21"/>
          <w:highlight w:val="none"/>
        </w:rPr>
        <w:t>4</w:t>
      </w:r>
      <w:r>
        <w:rPr>
          <w:rFonts w:hint="eastAsia" w:ascii="宋体" w:hAnsi="宋体" w:eastAsia="宋体" w:cs="宋体"/>
          <w:szCs w:val="21"/>
          <w:highlight w:val="none"/>
        </w:rPr>
        <w:t>）报价表；</w:t>
      </w:r>
    </w:p>
    <w:p w14:paraId="14C8AC7F">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hint="eastAsia" w:ascii="宋体" w:hAnsi="宋体" w:eastAsia="宋体" w:cs="宋体"/>
          <w:szCs w:val="21"/>
          <w:highlight w:val="none"/>
        </w:rPr>
        <w:t>（</w:t>
      </w:r>
      <w:r>
        <w:rPr>
          <w:rFonts w:hint="eastAsia" w:ascii="宋体" w:hAnsi="宋体" w:eastAsia="宋体"/>
          <w:szCs w:val="21"/>
          <w:highlight w:val="none"/>
          <w:lang w:val="en-US" w:eastAsia="zh-CN"/>
        </w:rPr>
        <w:t>5</w:t>
      </w:r>
      <w:r>
        <w:rPr>
          <w:rFonts w:hint="eastAsia" w:ascii="宋体" w:hAnsi="宋体" w:eastAsia="宋体" w:cs="宋体"/>
          <w:szCs w:val="21"/>
          <w:highlight w:val="none"/>
        </w:rPr>
        <w:t>）其他合同文件。</w:t>
      </w:r>
    </w:p>
    <w:p w14:paraId="6CB83CB6">
      <w:pPr>
        <w:widowControl w:val="0"/>
        <w:kinsoku w:val="0"/>
        <w:overflowPunct w:val="0"/>
        <w:autoSpaceDE w:val="0"/>
        <w:autoSpaceDN w:val="0"/>
        <w:adjustRightInd w:val="0"/>
        <w:spacing w:line="360" w:lineRule="auto"/>
        <w:ind w:left="100" w:right="113" w:firstLine="419"/>
        <w:rPr>
          <w:rFonts w:ascii="宋体" w:hAnsi="宋体" w:eastAsia="宋体" w:cs="宋体"/>
          <w:szCs w:val="21"/>
          <w:highlight w:val="none"/>
        </w:rPr>
      </w:pPr>
      <w:r>
        <w:rPr>
          <w:rFonts w:ascii="宋体" w:hAnsi="宋体" w:eastAsia="宋体"/>
          <w:szCs w:val="21"/>
          <w:highlight w:val="none"/>
        </w:rPr>
        <w:t>2.</w:t>
      </w:r>
      <w:r>
        <w:rPr>
          <w:rFonts w:hint="eastAsia" w:ascii="宋体" w:hAnsi="宋体" w:eastAsia="宋体" w:cs="宋体"/>
          <w:spacing w:val="-3"/>
          <w:szCs w:val="21"/>
          <w:highlight w:val="none"/>
        </w:rPr>
        <w:t>上述合同文件互相补充和解释。如果合同文件之间存在矛盾或不一致之处，以上述文件</w:t>
      </w:r>
      <w:r>
        <w:rPr>
          <w:rFonts w:hint="eastAsia" w:ascii="宋体" w:hAnsi="宋体" w:eastAsia="宋体" w:cs="宋体"/>
          <w:szCs w:val="21"/>
          <w:highlight w:val="none"/>
        </w:rPr>
        <w:t>的排列顺序在先者为准。</w:t>
      </w:r>
    </w:p>
    <w:p w14:paraId="0C6473DE">
      <w:pPr>
        <w:widowControl w:val="0"/>
        <w:tabs>
          <w:tab w:val="left" w:pos="4984"/>
          <w:tab w:val="left" w:pos="6768"/>
        </w:tabs>
        <w:kinsoku w:val="0"/>
        <w:overflowPunct w:val="0"/>
        <w:autoSpaceDE w:val="0"/>
        <w:autoSpaceDN w:val="0"/>
        <w:adjustRightInd w:val="0"/>
        <w:spacing w:line="360" w:lineRule="auto"/>
        <w:ind w:left="520" w:right="113"/>
        <w:rPr>
          <w:rFonts w:ascii="宋体" w:hAnsi="宋体" w:eastAsia="宋体" w:cs="宋体"/>
          <w:spacing w:val="-53"/>
          <w:szCs w:val="21"/>
          <w:highlight w:val="none"/>
        </w:rPr>
      </w:pPr>
      <w:r>
        <w:rPr>
          <w:rFonts w:ascii="宋体" w:hAnsi="宋体" w:eastAsia="宋体"/>
          <w:szCs w:val="21"/>
          <w:highlight w:val="none"/>
        </w:rPr>
        <w:t>3.</w:t>
      </w:r>
      <w:r>
        <w:rPr>
          <w:rFonts w:hint="eastAsia" w:ascii="宋体" w:hAnsi="宋体" w:eastAsia="宋体" w:cs="宋体"/>
          <w:szCs w:val="21"/>
          <w:highlight w:val="none"/>
        </w:rPr>
        <w:t>签约合同价：暂定含税总价人民币（大写）</w:t>
      </w:r>
      <w:r>
        <w:rPr>
          <w:rFonts w:hint="eastAsia" w:ascii="宋体" w:hAnsi="宋体" w:eastAsia="宋体"/>
          <w:szCs w:val="21"/>
          <w:highlight w:val="none"/>
          <w:u w:val="single"/>
        </w:rPr>
        <w:t xml:space="preserve">            </w:t>
      </w:r>
      <w:r>
        <w:rPr>
          <w:rFonts w:hint="eastAsia" w:ascii="宋体" w:hAnsi="宋体" w:eastAsia="宋体" w:cs="宋体"/>
          <w:spacing w:val="-3"/>
          <w:szCs w:val="21"/>
          <w:highlight w:val="none"/>
        </w:rPr>
        <w:t>（</w:t>
      </w:r>
      <w:r>
        <w:rPr>
          <w:rFonts w:ascii="宋体" w:hAnsi="宋体" w:eastAsia="宋体"/>
          <w:spacing w:val="-3"/>
          <w:szCs w:val="21"/>
          <w:highlight w:val="none"/>
        </w:rPr>
        <w:t>¥</w:t>
      </w:r>
      <w:r>
        <w:rPr>
          <w:rFonts w:hint="eastAsia" w:ascii="宋体" w:hAnsi="宋体" w:eastAsia="宋体"/>
          <w:spacing w:val="-3"/>
          <w:szCs w:val="21"/>
          <w:highlight w:val="none"/>
          <w:u w:val="single"/>
        </w:rPr>
        <w:t xml:space="preserve">        </w:t>
      </w:r>
      <w:r>
        <w:rPr>
          <w:rFonts w:hint="eastAsia" w:ascii="宋体" w:hAnsi="宋体" w:eastAsia="宋体" w:cs="宋体"/>
          <w:spacing w:val="-53"/>
          <w:szCs w:val="21"/>
          <w:highlight w:val="none"/>
        </w:rPr>
        <w:t>）。</w:t>
      </w:r>
    </w:p>
    <w:p w14:paraId="5B149805">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ascii="宋体" w:hAnsi="宋体" w:eastAsia="宋体"/>
          <w:szCs w:val="21"/>
          <w:highlight w:val="none"/>
        </w:rPr>
        <w:t>4.</w:t>
      </w:r>
      <w:r>
        <w:rPr>
          <w:rFonts w:hint="eastAsia" w:ascii="宋体" w:hAnsi="宋体" w:eastAsia="宋体" w:cs="宋体"/>
          <w:szCs w:val="21"/>
          <w:highlight w:val="none"/>
        </w:rPr>
        <w:t>卖方承诺保证完全按照合同约定提供合同相关项目并修补缺陷。</w:t>
      </w:r>
    </w:p>
    <w:p w14:paraId="2243D9A0">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ascii="宋体" w:hAnsi="宋体" w:eastAsia="宋体"/>
          <w:szCs w:val="21"/>
          <w:highlight w:val="none"/>
        </w:rPr>
        <w:t>5.</w:t>
      </w:r>
      <w:r>
        <w:rPr>
          <w:rFonts w:hint="eastAsia" w:ascii="宋体" w:hAnsi="宋体" w:eastAsia="宋体" w:cs="宋体"/>
          <w:szCs w:val="21"/>
          <w:highlight w:val="none"/>
        </w:rPr>
        <w:t>买方承诺保证按照合同约定的条件、时间和方式向卖方支付合同价款。</w:t>
      </w:r>
    </w:p>
    <w:p w14:paraId="72DFEDBA">
      <w:pPr>
        <w:widowControl w:val="0"/>
        <w:tabs>
          <w:tab w:val="left" w:pos="3199"/>
          <w:tab w:val="left" w:pos="5614"/>
        </w:tabs>
        <w:kinsoku w:val="0"/>
        <w:overflowPunct w:val="0"/>
        <w:autoSpaceDE w:val="0"/>
        <w:autoSpaceDN w:val="0"/>
        <w:adjustRightInd w:val="0"/>
        <w:spacing w:line="360" w:lineRule="auto"/>
        <w:ind w:left="520" w:right="113"/>
        <w:rPr>
          <w:rFonts w:ascii="宋体" w:hAnsi="宋体" w:eastAsia="宋体" w:cs="宋体"/>
          <w:szCs w:val="21"/>
          <w:highlight w:val="none"/>
        </w:rPr>
      </w:pPr>
      <w:r>
        <w:rPr>
          <w:rFonts w:ascii="宋体" w:hAnsi="宋体" w:eastAsia="宋体"/>
          <w:szCs w:val="21"/>
          <w:highlight w:val="none"/>
        </w:rPr>
        <w:t>6.</w:t>
      </w:r>
      <w:r>
        <w:rPr>
          <w:rFonts w:hint="eastAsia" w:ascii="宋体" w:hAnsi="宋体" w:eastAsia="宋体" w:cs="宋体"/>
          <w:spacing w:val="-2"/>
          <w:szCs w:val="21"/>
          <w:highlight w:val="none"/>
        </w:rPr>
        <w:t>本合同正本贰份，合同双方各执壹份；副本捌份，甲方执陆份，乙方执贰份。</w:t>
      </w:r>
    </w:p>
    <w:p w14:paraId="29DFA3AE">
      <w:pPr>
        <w:widowControl w:val="0"/>
        <w:kinsoku w:val="0"/>
        <w:overflowPunct w:val="0"/>
        <w:autoSpaceDE w:val="0"/>
        <w:autoSpaceDN w:val="0"/>
        <w:adjustRightInd w:val="0"/>
        <w:spacing w:line="360" w:lineRule="auto"/>
        <w:ind w:left="520" w:right="113"/>
        <w:rPr>
          <w:rFonts w:ascii="宋体" w:hAnsi="宋体" w:eastAsia="宋体" w:cs="宋体"/>
          <w:szCs w:val="21"/>
          <w:highlight w:val="none"/>
        </w:rPr>
      </w:pPr>
      <w:r>
        <w:rPr>
          <w:rFonts w:ascii="宋体" w:hAnsi="宋体" w:eastAsia="宋体"/>
          <w:szCs w:val="21"/>
          <w:highlight w:val="none"/>
        </w:rPr>
        <w:t>7.</w:t>
      </w:r>
      <w:r>
        <w:rPr>
          <w:rFonts w:hint="eastAsia" w:ascii="宋体" w:hAnsi="宋体" w:eastAsia="宋体" w:cs="宋体"/>
          <w:szCs w:val="21"/>
          <w:highlight w:val="none"/>
        </w:rPr>
        <w:t>合同未尽事宜，双方另行签订补充协议，补充协议是合同的组成部分。</w:t>
      </w:r>
    </w:p>
    <w:tbl>
      <w:tblPr>
        <w:tblStyle w:val="60"/>
        <w:tblW w:w="9465" w:type="dxa"/>
        <w:tblInd w:w="0" w:type="dxa"/>
        <w:tblLayout w:type="fixed"/>
        <w:tblCellMar>
          <w:top w:w="0" w:type="dxa"/>
          <w:left w:w="108" w:type="dxa"/>
          <w:bottom w:w="0" w:type="dxa"/>
          <w:right w:w="108" w:type="dxa"/>
        </w:tblCellMar>
      </w:tblPr>
      <w:tblGrid>
        <w:gridCol w:w="4787"/>
        <w:gridCol w:w="4678"/>
      </w:tblGrid>
      <w:tr w14:paraId="01C59F40">
        <w:tblPrEx>
          <w:tblCellMar>
            <w:top w:w="0" w:type="dxa"/>
            <w:left w:w="108" w:type="dxa"/>
            <w:bottom w:w="0" w:type="dxa"/>
            <w:right w:w="108" w:type="dxa"/>
          </w:tblCellMar>
        </w:tblPrEx>
        <w:tc>
          <w:tcPr>
            <w:tcW w:w="4786" w:type="dxa"/>
            <w:noWrap w:val="0"/>
            <w:vAlign w:val="top"/>
          </w:tcPr>
          <w:p w14:paraId="68B998C8">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lang w:val="en-US" w:eastAsia="zh-CN"/>
              </w:rPr>
              <w:t>甲方</w:t>
            </w:r>
            <w:r>
              <w:rPr>
                <w:rFonts w:hint="eastAsia" w:ascii="宋体" w:hAnsi="宋体" w:eastAsia="宋体" w:cs="Times New Roman"/>
                <w:kern w:val="2"/>
                <w:szCs w:val="21"/>
                <w:highlight w:val="none"/>
              </w:rPr>
              <w:t>（盖章）：</w:t>
            </w:r>
            <w:r>
              <w:rPr>
                <w:rFonts w:hint="eastAsia" w:ascii="宋体" w:hAnsi="宋体" w:eastAsia="宋体" w:cs="Times New Roman"/>
                <w:kern w:val="2"/>
                <w:szCs w:val="24"/>
                <w:highlight w:val="none"/>
                <w:u w:val="single"/>
              </w:rPr>
              <w:t xml:space="preserve">                          </w:t>
            </w:r>
          </w:p>
          <w:p w14:paraId="4C788B40">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法定代表人或</w:t>
            </w:r>
          </w:p>
          <w:p w14:paraId="44E7CEFD">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其授权委托人（签字或盖章）：</w:t>
            </w:r>
            <w:r>
              <w:rPr>
                <w:rFonts w:hint="eastAsia" w:ascii="宋体" w:hAnsi="宋体" w:eastAsia="宋体" w:cs="Times New Roman"/>
                <w:kern w:val="2"/>
                <w:szCs w:val="24"/>
                <w:highlight w:val="none"/>
                <w:u w:val="single"/>
              </w:rPr>
              <w:t xml:space="preserve">            </w:t>
            </w:r>
          </w:p>
          <w:p w14:paraId="5BD30820">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日期：</w:t>
            </w:r>
          </w:p>
          <w:p w14:paraId="386C1155">
            <w:pPr>
              <w:keepNext w:val="0"/>
              <w:keepLines w:val="0"/>
              <w:widowControl w:val="0"/>
              <w:suppressLineNumbers w:val="0"/>
              <w:autoSpaceDE w:val="0"/>
              <w:autoSpaceDN w:val="0"/>
              <w:adjustRightInd w:val="0"/>
              <w:spacing w:before="151" w:beforeLines="50" w:beforeAutospacing="0" w:after="0" w:afterAutospacing="0"/>
              <w:ind w:left="0" w:right="0"/>
              <w:rPr>
                <w:rFonts w:hint="default" w:ascii="宋体" w:hAnsi="宋体" w:eastAsia="宋体" w:cs="Times New Roman"/>
                <w:szCs w:val="21"/>
                <w:highlight w:val="none"/>
              </w:rPr>
            </w:pPr>
            <w:r>
              <w:rPr>
                <w:rFonts w:hint="eastAsia" w:ascii="宋体" w:hAnsi="宋体" w:eastAsia="宋体" w:cs="Times New Roman"/>
                <w:szCs w:val="21"/>
                <w:highlight w:val="none"/>
              </w:rPr>
              <w:t xml:space="preserve">地址： </w:t>
            </w:r>
          </w:p>
          <w:p w14:paraId="2AF9AAF8">
            <w:pPr>
              <w:keepNext w:val="0"/>
              <w:keepLines w:val="0"/>
              <w:widowControl w:val="0"/>
              <w:suppressLineNumbers w:val="0"/>
              <w:autoSpaceDE w:val="0"/>
              <w:autoSpaceDN w:val="0"/>
              <w:adjustRightInd w:val="0"/>
              <w:spacing w:before="151" w:beforeLines="50" w:beforeAutospacing="0" w:after="0" w:afterAutospacing="0"/>
              <w:ind w:left="0" w:right="0"/>
              <w:rPr>
                <w:rFonts w:hint="default" w:ascii="宋体" w:hAnsi="宋体" w:eastAsia="宋体" w:cs="Times New Roman"/>
                <w:szCs w:val="21"/>
                <w:highlight w:val="none"/>
                <w:u w:val="single"/>
              </w:rPr>
            </w:pPr>
            <w:r>
              <w:rPr>
                <w:rFonts w:hint="eastAsia" w:ascii="宋体" w:hAnsi="宋体" w:eastAsia="宋体" w:cs="Times New Roman"/>
                <w:szCs w:val="21"/>
                <w:highlight w:val="none"/>
              </w:rPr>
              <w:t>电话：</w:t>
            </w:r>
            <w:r>
              <w:rPr>
                <w:rFonts w:hint="eastAsia" w:ascii="宋体" w:hAnsi="宋体" w:eastAsia="宋体" w:cs="Times New Roman"/>
                <w:szCs w:val="21"/>
                <w:highlight w:val="none"/>
                <w:u w:val="single"/>
              </w:rPr>
              <w:t xml:space="preserve">                    </w:t>
            </w:r>
          </w:p>
          <w:p w14:paraId="521E25F4">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szCs w:val="21"/>
                <w:highlight w:val="none"/>
              </w:rPr>
              <w:t>传真：</w:t>
            </w:r>
            <w:r>
              <w:rPr>
                <w:rFonts w:hint="eastAsia" w:ascii="宋体" w:hAnsi="宋体" w:eastAsia="宋体" w:cs="Times New Roman"/>
                <w:szCs w:val="21"/>
                <w:highlight w:val="none"/>
                <w:u w:val="single"/>
              </w:rPr>
              <w:t xml:space="preserve">                    </w:t>
            </w:r>
          </w:p>
        </w:tc>
        <w:tc>
          <w:tcPr>
            <w:tcW w:w="4678" w:type="dxa"/>
            <w:noWrap w:val="0"/>
            <w:vAlign w:val="top"/>
          </w:tcPr>
          <w:p w14:paraId="06903267">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lang w:val="en-US" w:eastAsia="zh-CN"/>
              </w:rPr>
              <w:t>乙</w:t>
            </w:r>
            <w:r>
              <w:rPr>
                <w:rFonts w:hint="eastAsia" w:ascii="宋体" w:hAnsi="宋体" w:eastAsia="宋体" w:cs="Times New Roman"/>
                <w:kern w:val="2"/>
                <w:szCs w:val="21"/>
                <w:highlight w:val="none"/>
              </w:rPr>
              <w:t>方（盖章）：</w:t>
            </w:r>
            <w:r>
              <w:rPr>
                <w:rFonts w:hint="eastAsia" w:ascii="宋体" w:hAnsi="宋体" w:eastAsia="宋体" w:cs="Times New Roman"/>
                <w:kern w:val="2"/>
                <w:szCs w:val="24"/>
                <w:highlight w:val="none"/>
                <w:u w:val="single"/>
              </w:rPr>
              <w:t xml:space="preserve">                      </w:t>
            </w:r>
            <w:r>
              <w:rPr>
                <w:rFonts w:hint="eastAsia" w:ascii="宋体" w:hAnsi="宋体" w:eastAsia="宋体" w:cs="Times New Roman"/>
                <w:kern w:val="2"/>
                <w:szCs w:val="21"/>
                <w:highlight w:val="none"/>
              </w:rPr>
              <w:t xml:space="preserve">  </w:t>
            </w:r>
          </w:p>
          <w:p w14:paraId="273E8149">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法定代表人或</w:t>
            </w:r>
          </w:p>
          <w:p w14:paraId="70C7039A">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其授权委托人（签字或盖章）：</w:t>
            </w:r>
            <w:r>
              <w:rPr>
                <w:rFonts w:hint="eastAsia" w:ascii="宋体" w:hAnsi="宋体" w:eastAsia="宋体" w:cs="Times New Roman"/>
                <w:kern w:val="2"/>
                <w:szCs w:val="24"/>
                <w:highlight w:val="none"/>
                <w:u w:val="single"/>
              </w:rPr>
              <w:t xml:space="preserve">        </w:t>
            </w:r>
          </w:p>
          <w:p w14:paraId="1DE34F44">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1"/>
                <w:highlight w:val="none"/>
              </w:rPr>
              <w:t>日期：</w:t>
            </w:r>
          </w:p>
          <w:p w14:paraId="553B52CC">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highlight w:val="none"/>
                <w:u w:val="single"/>
              </w:rPr>
            </w:pPr>
            <w:r>
              <w:rPr>
                <w:rFonts w:hint="eastAsia" w:ascii="宋体" w:hAnsi="宋体" w:eastAsia="宋体" w:cs="Times New Roman"/>
                <w:kern w:val="2"/>
                <w:highlight w:val="none"/>
              </w:rPr>
              <w:t>地址：</w:t>
            </w:r>
            <w:r>
              <w:rPr>
                <w:rFonts w:hint="eastAsia" w:ascii="宋体" w:hAnsi="宋体" w:eastAsia="宋体" w:cs="Times New Roman"/>
                <w:kern w:val="2"/>
                <w:highlight w:val="none"/>
                <w:u w:val="single"/>
              </w:rPr>
              <w:t xml:space="preserve">                             </w:t>
            </w:r>
          </w:p>
          <w:p w14:paraId="1ECC667A">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highlight w:val="none"/>
              </w:rPr>
            </w:pPr>
            <w:r>
              <w:rPr>
                <w:rFonts w:hint="eastAsia" w:ascii="宋体" w:hAnsi="宋体" w:eastAsia="宋体" w:cs="Times New Roman"/>
                <w:kern w:val="2"/>
                <w:highlight w:val="none"/>
              </w:rPr>
              <w:t>电话：</w:t>
            </w:r>
            <w:r>
              <w:rPr>
                <w:rFonts w:hint="eastAsia" w:ascii="宋体" w:hAnsi="宋体" w:eastAsia="宋体" w:cs="Times New Roman"/>
                <w:kern w:val="2"/>
                <w:highlight w:val="none"/>
                <w:u w:val="single"/>
              </w:rPr>
              <w:t xml:space="preserve">                             </w:t>
            </w:r>
          </w:p>
          <w:p w14:paraId="2DC2BC7B">
            <w:pPr>
              <w:keepNext w:val="0"/>
              <w:keepLines w:val="0"/>
              <w:widowControl w:val="0"/>
              <w:suppressLineNumbers w:val="0"/>
              <w:spacing w:before="151" w:beforeLines="50" w:beforeAutospacing="0" w:after="0" w:afterAutospacing="0"/>
              <w:ind w:left="0" w:right="0"/>
              <w:jc w:val="both"/>
              <w:rPr>
                <w:rFonts w:hint="default" w:ascii="宋体" w:hAnsi="宋体" w:eastAsia="宋体" w:cs="Times New Roman"/>
                <w:kern w:val="2"/>
                <w:szCs w:val="21"/>
                <w:highlight w:val="none"/>
              </w:rPr>
            </w:pPr>
            <w:r>
              <w:rPr>
                <w:rFonts w:hint="eastAsia" w:ascii="宋体" w:hAnsi="宋体" w:eastAsia="宋体" w:cs="Times New Roman"/>
                <w:kern w:val="2"/>
                <w:szCs w:val="24"/>
                <w:highlight w:val="none"/>
              </w:rPr>
              <w:t>传真：</w:t>
            </w:r>
            <w:r>
              <w:rPr>
                <w:rFonts w:hint="eastAsia" w:ascii="宋体" w:hAnsi="宋体" w:eastAsia="宋体" w:cs="Times New Roman"/>
                <w:kern w:val="2"/>
                <w:szCs w:val="24"/>
                <w:highlight w:val="none"/>
                <w:u w:val="single"/>
              </w:rPr>
              <w:t xml:space="preserve">                            </w:t>
            </w:r>
            <w:r>
              <w:rPr>
                <w:rFonts w:hint="eastAsia" w:ascii="宋体" w:hAnsi="宋体" w:eastAsia="宋体" w:cs="Times New Roman"/>
                <w:kern w:val="2"/>
                <w:szCs w:val="21"/>
                <w:highlight w:val="none"/>
                <w:u w:val="single"/>
              </w:rPr>
              <w:t xml:space="preserve"> </w:t>
            </w:r>
          </w:p>
        </w:tc>
      </w:tr>
    </w:tbl>
    <w:p w14:paraId="3422DB5D">
      <w:pPr>
        <w:widowControl w:val="0"/>
        <w:jc w:val="both"/>
        <w:rPr>
          <w:rFonts w:ascii="Calibri" w:hAnsi="Calibri" w:eastAsia="宋体"/>
          <w:kern w:val="2"/>
          <w:szCs w:val="24"/>
          <w:highlight w:val="none"/>
        </w:rPr>
      </w:pPr>
    </w:p>
    <w:p w14:paraId="71D1D7FB">
      <w:pPr>
        <w:widowControl w:val="0"/>
        <w:kinsoku w:val="0"/>
        <w:overflowPunct w:val="0"/>
        <w:autoSpaceDE w:val="0"/>
        <w:autoSpaceDN w:val="0"/>
        <w:adjustRightInd w:val="0"/>
        <w:spacing w:line="360" w:lineRule="auto"/>
        <w:jc w:val="center"/>
        <w:outlineLvl w:val="1"/>
        <w:rPr>
          <w:rFonts w:ascii="宋体" w:hAnsi="宋体" w:eastAsia="宋体" w:cs="Microsoft JhengHei"/>
          <w:b/>
          <w:bCs/>
          <w:sz w:val="32"/>
          <w:szCs w:val="32"/>
          <w:highlight w:val="none"/>
        </w:rPr>
      </w:pPr>
      <w:r>
        <w:rPr>
          <w:rFonts w:ascii="宋体" w:hAnsi="宋体" w:eastAsia="宋体" w:cs="Microsoft JhengHei"/>
          <w:b/>
          <w:bCs/>
          <w:sz w:val="32"/>
          <w:szCs w:val="32"/>
          <w:highlight w:val="none"/>
        </w:rPr>
        <w:br w:type="page"/>
      </w:r>
      <w:bookmarkStart w:id="1391" w:name="_Toc6275"/>
      <w:bookmarkStart w:id="1392" w:name="_Toc21267"/>
      <w:bookmarkStart w:id="1393" w:name="_Toc3901"/>
      <w:bookmarkStart w:id="1394" w:name="_Toc5910"/>
      <w:bookmarkStart w:id="1395" w:name="_Toc3568"/>
      <w:bookmarkStart w:id="1396" w:name="_Toc25997"/>
      <w:bookmarkStart w:id="1397" w:name="_Toc21085"/>
      <w:bookmarkStart w:id="1398" w:name="_Toc9851"/>
      <w:r>
        <w:rPr>
          <w:rFonts w:hint="eastAsia" w:ascii="宋体" w:hAnsi="宋体" w:eastAsia="宋体" w:cs="Microsoft JhengHei"/>
          <w:b/>
          <w:bCs/>
          <w:sz w:val="32"/>
          <w:szCs w:val="32"/>
          <w:highlight w:val="none"/>
        </w:rPr>
        <w:t>第二部分 中标通知书</w:t>
      </w:r>
      <w:bookmarkEnd w:id="1391"/>
      <w:bookmarkEnd w:id="1392"/>
      <w:bookmarkEnd w:id="1393"/>
      <w:bookmarkEnd w:id="1394"/>
      <w:bookmarkEnd w:id="1395"/>
      <w:bookmarkEnd w:id="1396"/>
      <w:bookmarkEnd w:id="1397"/>
      <w:bookmarkEnd w:id="1398"/>
    </w:p>
    <w:p w14:paraId="136E0C9D">
      <w:pPr>
        <w:widowControl w:val="0"/>
        <w:jc w:val="both"/>
        <w:rPr>
          <w:rFonts w:ascii="Calibri" w:hAnsi="Calibri" w:eastAsia="宋体"/>
          <w:kern w:val="2"/>
          <w:szCs w:val="24"/>
          <w:highlight w:val="none"/>
        </w:rPr>
      </w:pPr>
    </w:p>
    <w:p w14:paraId="7DC8763C">
      <w:pPr>
        <w:rPr>
          <w:rFonts w:ascii="宋体" w:hAnsi="宋体" w:eastAsia="宋体" w:cs="Microsoft JhengHei"/>
          <w:b/>
          <w:bCs/>
          <w:sz w:val="32"/>
          <w:szCs w:val="32"/>
          <w:highlight w:val="none"/>
        </w:rPr>
      </w:pPr>
      <w:r>
        <w:rPr>
          <w:rFonts w:ascii="宋体" w:hAnsi="宋体" w:eastAsia="宋体" w:cs="Microsoft JhengHei"/>
          <w:b/>
          <w:bCs/>
          <w:sz w:val="32"/>
          <w:szCs w:val="32"/>
          <w:highlight w:val="none"/>
        </w:rPr>
        <w:br w:type="page"/>
      </w:r>
    </w:p>
    <w:p w14:paraId="163FD1C5">
      <w:pPr>
        <w:widowControl w:val="0"/>
        <w:kinsoku w:val="0"/>
        <w:overflowPunct w:val="0"/>
        <w:autoSpaceDE w:val="0"/>
        <w:autoSpaceDN w:val="0"/>
        <w:adjustRightInd w:val="0"/>
        <w:spacing w:line="360" w:lineRule="auto"/>
        <w:jc w:val="center"/>
        <w:outlineLvl w:val="1"/>
        <w:rPr>
          <w:rFonts w:hint="eastAsia" w:ascii="宋体" w:hAnsi="宋体" w:eastAsia="宋体" w:cs="Microsoft JhengHei"/>
          <w:b/>
          <w:bCs/>
          <w:sz w:val="32"/>
          <w:szCs w:val="32"/>
          <w:highlight w:val="none"/>
          <w:lang w:eastAsia="zh-CN"/>
        </w:rPr>
      </w:pPr>
      <w:bookmarkStart w:id="1399" w:name="_Toc26731"/>
      <w:bookmarkStart w:id="1400" w:name="_Toc18278"/>
      <w:bookmarkStart w:id="1401" w:name="_Toc23227"/>
      <w:bookmarkStart w:id="1402" w:name="_Toc4917"/>
      <w:bookmarkStart w:id="1403" w:name="_Toc25449"/>
      <w:bookmarkStart w:id="1404" w:name="_Toc22482"/>
      <w:bookmarkStart w:id="1405" w:name="_Toc1405"/>
      <w:bookmarkStart w:id="1406" w:name="_Toc14346"/>
      <w:r>
        <w:rPr>
          <w:rFonts w:hint="eastAsia" w:ascii="宋体" w:hAnsi="宋体" w:eastAsia="宋体" w:cs="Microsoft JhengHei"/>
          <w:b/>
          <w:bCs/>
          <w:sz w:val="32"/>
          <w:szCs w:val="32"/>
          <w:highlight w:val="none"/>
        </w:rPr>
        <w:t>第三部分 合同条款</w:t>
      </w:r>
      <w:bookmarkEnd w:id="1399"/>
      <w:bookmarkEnd w:id="1400"/>
      <w:bookmarkEnd w:id="1401"/>
      <w:bookmarkEnd w:id="1402"/>
      <w:bookmarkEnd w:id="1403"/>
      <w:bookmarkEnd w:id="1404"/>
      <w:bookmarkEnd w:id="1405"/>
      <w:bookmarkEnd w:id="1406"/>
    </w:p>
    <w:p w14:paraId="2B27A689">
      <w:pPr>
        <w:spacing w:line="360" w:lineRule="auto"/>
        <w:ind w:left="0" w:leftChars="0" w:firstLine="0" w:firstLineChars="0"/>
        <w:jc w:val="center"/>
        <w:rPr>
          <w:rFonts w:hint="eastAsia" w:ascii="宋体" w:hAnsi="宋体" w:eastAsia="宋体"/>
          <w:sz w:val="22"/>
          <w:szCs w:val="20"/>
          <w:highlight w:val="none"/>
          <w:lang w:val="en-US" w:eastAsia="zh-CN"/>
        </w:rPr>
      </w:pPr>
      <w:bookmarkStart w:id="1407" w:name="bookmark105"/>
      <w:bookmarkEnd w:id="1407"/>
      <w:r>
        <w:rPr>
          <w:rFonts w:hint="eastAsia" w:ascii="宋体" w:hAnsi="宋体" w:eastAsia="宋体" w:cs="宋体"/>
          <w:sz w:val="24"/>
          <w:szCs w:val="24"/>
          <w:highlight w:val="none"/>
        </w:rPr>
        <w:t xml:space="preserve">  </w:t>
      </w:r>
      <w:bookmarkStart w:id="1408" w:name="_Toc32601"/>
      <w:r>
        <w:rPr>
          <w:rStyle w:val="102"/>
          <w:rFonts w:hint="eastAsia" w:ascii="宋体" w:hAnsi="宋体" w:eastAsia="宋体" w:cs="宋体"/>
          <w:sz w:val="40"/>
          <w:szCs w:val="40"/>
          <w:highlight w:val="none"/>
        </w:rPr>
        <w:t>合同</w:t>
      </w:r>
      <w:r>
        <w:rPr>
          <w:rStyle w:val="102"/>
          <w:rFonts w:hint="eastAsia" w:ascii="宋体" w:hAnsi="宋体" w:eastAsia="宋体" w:cs="宋体"/>
          <w:sz w:val="40"/>
          <w:szCs w:val="40"/>
          <w:highlight w:val="none"/>
          <w:lang w:val="en-US" w:eastAsia="zh-CN"/>
        </w:rPr>
        <w:t>条款（模板）</w:t>
      </w:r>
      <w:bookmarkEnd w:id="1408"/>
    </w:p>
    <w:p w14:paraId="78616661">
      <w:pPr>
        <w:spacing w:line="360" w:lineRule="auto"/>
        <w:ind w:left="0" w:leftChars="0" w:firstLine="0" w:firstLineChars="0"/>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甲方：           </w:t>
      </w:r>
    </w:p>
    <w:p w14:paraId="7D85DFC0">
      <w:pPr>
        <w:spacing w:line="360" w:lineRule="auto"/>
        <w:ind w:left="-178" w:leftChars="-85" w:firstLine="204" w:firstLineChars="85"/>
        <w:jc w:val="left"/>
        <w:rPr>
          <w:rFonts w:hint="eastAsia" w:ascii="宋体" w:hAnsi="宋体" w:eastAsia="宋体" w:cs="宋体"/>
          <w:b/>
          <w:sz w:val="24"/>
          <w:szCs w:val="24"/>
          <w:highlight w:val="none"/>
        </w:rPr>
        <w:sectPr>
          <w:headerReference r:id="rId7" w:type="default"/>
          <w:footerReference r:id="rId8" w:type="default"/>
          <w:footerReference r:id="rId9" w:type="even"/>
          <w:type w:val="continuous"/>
          <w:pgSz w:w="11906" w:h="16838"/>
          <w:pgMar w:top="1418" w:right="1134" w:bottom="1134" w:left="1418" w:header="777" w:footer="1134" w:gutter="0"/>
          <w:pgNumType w:fmt="decimal"/>
          <w:cols w:space="720" w:num="1"/>
        </w:sectPr>
      </w:pPr>
      <w:r>
        <w:rPr>
          <w:rFonts w:hint="eastAsia" w:ascii="宋体" w:hAnsi="宋体" w:eastAsia="宋体" w:cs="宋体"/>
          <w:sz w:val="24"/>
          <w:szCs w:val="24"/>
          <w:highlight w:val="none"/>
        </w:rPr>
        <w:t xml:space="preserve">乙方：    </w:t>
      </w:r>
      <w:r>
        <w:rPr>
          <w:rFonts w:hint="eastAsia" w:ascii="宋体" w:hAnsi="宋体" w:eastAsia="宋体" w:cs="宋体"/>
          <w:b/>
          <w:sz w:val="24"/>
          <w:szCs w:val="24"/>
          <w:highlight w:val="none"/>
        </w:rPr>
        <w:t xml:space="preserve">                                                                                                           </w:t>
      </w:r>
    </w:p>
    <w:p w14:paraId="57E24FFB">
      <w:pPr>
        <w:spacing w:line="360" w:lineRule="auto"/>
        <w:rPr>
          <w:rFonts w:hint="eastAsia" w:ascii="宋体" w:hAnsi="宋体" w:eastAsia="宋体" w:cs="宋体"/>
          <w:sz w:val="24"/>
          <w:szCs w:val="24"/>
          <w:highlight w:val="none"/>
        </w:rPr>
      </w:pPr>
    </w:p>
    <w:p w14:paraId="051A3BBF">
      <w:pPr>
        <w:spacing w:line="360" w:lineRule="auto"/>
        <w:ind w:firstLine="420"/>
        <w:rPr>
          <w:rFonts w:hint="eastAsia" w:ascii="宋体" w:hAnsi="宋体" w:eastAsia="宋体" w:cs="宋体"/>
          <w:sz w:val="24"/>
          <w:szCs w:val="24"/>
          <w:highlight w:val="none"/>
        </w:rPr>
      </w:pPr>
      <w:r>
        <w:rPr>
          <w:rFonts w:hint="eastAsia" w:ascii="宋体" w:hAnsi="宋体" w:eastAsia="宋体" w:cs="宋体"/>
          <w:sz w:val="24"/>
          <w:szCs w:val="24"/>
          <w:highlight w:val="none"/>
        </w:rPr>
        <w:t>买卖双方遵循自愿、平等、公平、诚实信用的原则，经过协商按照下述条款，</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同意购买、</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同意出售本合同项下所有货物及伴随服务。</w:t>
      </w:r>
    </w:p>
    <w:p w14:paraId="0C1E4CD3">
      <w:pPr>
        <w:spacing w:line="360" w:lineRule="auto"/>
        <w:ind w:firstLine="420"/>
        <w:rPr>
          <w:rFonts w:hint="eastAsia" w:ascii="宋体" w:hAnsi="宋体" w:eastAsia="宋体" w:cs="宋体"/>
          <w:sz w:val="24"/>
          <w:szCs w:val="24"/>
          <w:highlight w:val="none"/>
        </w:rPr>
      </w:pPr>
    </w:p>
    <w:p w14:paraId="18E10D58">
      <w:pPr>
        <w:numPr>
          <w:ilvl w:val="0"/>
          <w:numId w:val="13"/>
        </w:num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 xml:space="preserve">合同标的 </w:t>
      </w:r>
    </w:p>
    <w:p w14:paraId="49F44FE9">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 xml:space="preserve">  货物的名称、规格、数量、单价、技术要求详见附件《货物清单》</w:t>
      </w:r>
      <w:r>
        <w:rPr>
          <w:rFonts w:hint="eastAsia" w:ascii="宋体" w:hAnsi="宋体" w:eastAsia="宋体" w:cs="宋体"/>
          <w:sz w:val="24"/>
          <w:szCs w:val="24"/>
          <w:highlight w:val="none"/>
          <w:lang w:eastAsia="zh-CN"/>
        </w:rPr>
        <w:t>。</w:t>
      </w:r>
    </w:p>
    <w:p w14:paraId="78911543">
      <w:pPr>
        <w:pStyle w:val="417"/>
        <w:rPr>
          <w:rFonts w:hint="eastAsia" w:ascii="宋体" w:hAnsi="宋体" w:eastAsia="宋体" w:cs="宋体"/>
          <w:sz w:val="24"/>
          <w:szCs w:val="24"/>
          <w:highlight w:val="none"/>
          <w:lang w:eastAsia="zh-CN"/>
        </w:rPr>
      </w:pPr>
    </w:p>
    <w:p w14:paraId="376113F0">
      <w:pPr>
        <w:numPr>
          <w:ilvl w:val="0"/>
          <w:numId w:val="13"/>
        </w:num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合同价款</w:t>
      </w:r>
    </w:p>
    <w:p w14:paraId="522DCED3">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kern w:val="28"/>
          <w:sz w:val="24"/>
          <w:szCs w:val="24"/>
          <w:highlight w:val="none"/>
          <w:lang w:val="en-US" w:eastAsia="zh-CN" w:bidi="ar-SA"/>
        </w:rPr>
      </w:pPr>
      <w:r>
        <w:rPr>
          <w:rFonts w:hint="eastAsia" w:ascii="宋体" w:hAnsi="宋体" w:eastAsia="宋体" w:cs="宋体"/>
          <w:kern w:val="28"/>
          <w:sz w:val="24"/>
          <w:szCs w:val="24"/>
          <w:highlight w:val="none"/>
          <w:lang w:val="en-US" w:eastAsia="zh-CN" w:bidi="ar-SA"/>
        </w:rPr>
        <w:t>本合同价款是指乙方在指定地点交货并履行完合同项下的其他义务所需的全部费用，包含货物设计、制造、包装、仓储、运输、装卸、安装、保险、培训、售后服务、第三方法定计量检定机构检测费用等所发生的一切含税费用。</w:t>
      </w:r>
    </w:p>
    <w:p w14:paraId="75B1F887">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本合同</w:t>
      </w:r>
      <w:r>
        <w:rPr>
          <w:rFonts w:hint="eastAsia" w:ascii="宋体" w:hAnsi="宋体" w:eastAsia="宋体" w:cs="宋体"/>
          <w:sz w:val="24"/>
          <w:szCs w:val="24"/>
          <w:highlight w:val="none"/>
          <w:lang w:val="en-US" w:eastAsia="zh-CN"/>
        </w:rPr>
        <w:t>暂定</w:t>
      </w:r>
      <w:r>
        <w:rPr>
          <w:rFonts w:hint="eastAsia" w:ascii="宋体" w:hAnsi="宋体" w:eastAsia="宋体" w:cs="宋体"/>
          <w:sz w:val="24"/>
          <w:szCs w:val="24"/>
          <w:highlight w:val="none"/>
        </w:rPr>
        <w:t>含税总价为</w:t>
      </w:r>
      <w:r>
        <w:rPr>
          <w:rFonts w:hint="eastAsia" w:ascii="宋体" w:hAnsi="宋体" w:eastAsia="宋体" w:cs="宋体"/>
          <w:sz w:val="24"/>
          <w:szCs w:val="24"/>
          <w:highlight w:val="none"/>
          <w:u w:val="none"/>
        </w:rPr>
        <w:t>人民币（大写）</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rPr>
        <w:t>元整</w:t>
      </w:r>
      <w:r>
        <w:rPr>
          <w:rFonts w:hint="eastAsia" w:ascii="宋体" w:hAnsi="宋体" w:eastAsia="宋体" w:cs="宋体"/>
          <w:sz w:val="24"/>
          <w:szCs w:val="24"/>
          <w:highlight w:val="none"/>
          <w:u w:val="none"/>
          <w:lang w:eastAsia="zh-CN"/>
        </w:rPr>
        <w:t>，</w:t>
      </w:r>
      <w:r>
        <w:rPr>
          <w:rFonts w:hint="eastAsia" w:ascii="宋体" w:hAnsi="宋体" w:eastAsia="宋体" w:cs="宋体"/>
          <w:sz w:val="24"/>
          <w:szCs w:val="24"/>
          <w:highlight w:val="none"/>
          <w:u w:val="none"/>
          <w:lang w:val="en-US" w:eastAsia="zh-CN"/>
        </w:rPr>
        <w:t>(小写）</w:t>
      </w:r>
      <w:r>
        <w:rPr>
          <w:rFonts w:hint="eastAsia" w:ascii="宋体" w:hAnsi="宋体" w:eastAsia="宋体" w:cs="宋体"/>
          <w:sz w:val="24"/>
          <w:szCs w:val="24"/>
          <w:highlight w:val="none"/>
          <w:u w:val="none"/>
        </w:rPr>
        <w:t>¥</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rPr>
        <w:t>元</w:t>
      </w:r>
      <w:r>
        <w:rPr>
          <w:rFonts w:hint="eastAsia" w:ascii="宋体" w:hAnsi="宋体" w:eastAsia="宋体" w:cs="宋体"/>
          <w:sz w:val="24"/>
          <w:szCs w:val="24"/>
          <w:highlight w:val="none"/>
          <w:u w:val="none"/>
          <w:lang w:val="en-US" w:eastAsia="zh-CN"/>
        </w:rPr>
        <w:t xml:space="preserve"> （1号线</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rPr>
        <w:t>元整</w:t>
      </w:r>
      <w:r>
        <w:rPr>
          <w:rFonts w:hint="eastAsia" w:ascii="宋体" w:hAnsi="宋体" w:eastAsia="宋体" w:cs="宋体"/>
          <w:sz w:val="24"/>
          <w:szCs w:val="24"/>
          <w:highlight w:val="none"/>
          <w:u w:val="none"/>
          <w:lang w:eastAsia="zh-CN"/>
        </w:rPr>
        <w:t>，</w:t>
      </w:r>
      <w:r>
        <w:rPr>
          <w:rFonts w:hint="eastAsia" w:ascii="宋体" w:hAnsi="宋体" w:eastAsia="宋体" w:cs="宋体"/>
          <w:sz w:val="24"/>
          <w:szCs w:val="24"/>
          <w:highlight w:val="none"/>
          <w:u w:val="none"/>
          <w:lang w:val="en-US" w:eastAsia="zh-CN"/>
        </w:rPr>
        <w:t>2号线</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rPr>
        <w:t>元整</w:t>
      </w:r>
      <w:r>
        <w:rPr>
          <w:rFonts w:hint="eastAsia" w:ascii="宋体" w:hAnsi="宋体" w:eastAsia="宋体" w:cs="宋体"/>
          <w:sz w:val="24"/>
          <w:szCs w:val="24"/>
          <w:highlight w:val="none"/>
          <w:u w:val="none"/>
          <w:lang w:val="en-US" w:eastAsia="zh-CN"/>
        </w:rPr>
        <w:t>）</w:t>
      </w:r>
      <w:r>
        <w:rPr>
          <w:rFonts w:hint="eastAsia" w:ascii="宋体" w:hAnsi="宋体" w:eastAsia="宋体" w:cs="宋体"/>
          <w:sz w:val="24"/>
          <w:szCs w:val="24"/>
          <w:highlight w:val="none"/>
          <w:u w:val="none"/>
          <w:lang w:eastAsia="zh-CN"/>
        </w:rPr>
        <w:t>（</w:t>
      </w:r>
      <w:r>
        <w:rPr>
          <w:rFonts w:hint="eastAsia" w:ascii="宋体" w:hAnsi="宋体" w:eastAsia="宋体" w:cs="宋体"/>
          <w:sz w:val="24"/>
          <w:szCs w:val="24"/>
          <w:highlight w:val="none"/>
          <w:u w:val="none"/>
          <w:lang w:val="en-US" w:eastAsia="zh-CN"/>
        </w:rPr>
        <w:t>不含税金额为</w:t>
      </w:r>
      <w:r>
        <w:rPr>
          <w:rFonts w:hint="eastAsia" w:ascii="宋体" w:hAnsi="宋体" w:eastAsia="宋体" w:cs="宋体"/>
          <w:sz w:val="24"/>
          <w:szCs w:val="24"/>
          <w:highlight w:val="none"/>
          <w:u w:val="none"/>
        </w:rPr>
        <w:t>¥</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lang w:val="en-US" w:eastAsia="zh-CN"/>
        </w:rPr>
        <w:t>元，税额为</w:t>
      </w:r>
      <w:r>
        <w:rPr>
          <w:rFonts w:hint="eastAsia" w:ascii="宋体" w:hAnsi="宋体" w:eastAsia="宋体" w:cs="宋体"/>
          <w:sz w:val="24"/>
          <w:szCs w:val="24"/>
          <w:highlight w:val="none"/>
          <w:u w:val="none"/>
        </w:rPr>
        <w:t>¥</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lang w:val="en-US" w:eastAsia="zh-CN"/>
        </w:rPr>
        <w:t>元，适用税率为</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lang w:val="en-US" w:eastAsia="zh-CN"/>
        </w:rPr>
        <w:t>%</w:t>
      </w:r>
      <w:r>
        <w:rPr>
          <w:rFonts w:hint="eastAsia" w:ascii="宋体" w:hAnsi="宋体" w:eastAsia="宋体" w:cs="宋体"/>
          <w:sz w:val="24"/>
          <w:szCs w:val="24"/>
          <w:highlight w:val="none"/>
          <w:u w:val="none"/>
          <w:lang w:eastAsia="zh-CN"/>
        </w:rPr>
        <w:t>）；</w:t>
      </w:r>
    </w:p>
    <w:p w14:paraId="635339CB">
      <w:pPr>
        <w:pStyle w:val="417"/>
        <w:keepNext w:val="0"/>
        <w:keepLines w:val="0"/>
        <w:pageBreakBefore w:val="0"/>
        <w:widowControl w:val="0"/>
        <w:numPr>
          <w:ilvl w:val="1"/>
          <w:numId w:val="13"/>
        </w:numPr>
        <w:kinsoku/>
        <w:wordWrap/>
        <w:topLinePunct w:val="0"/>
        <w:bidi w:val="0"/>
        <w:adjustRightInd/>
        <w:snapToGrid/>
        <w:spacing w:after="0" w:afterLines="50"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有权在本项目实施期间</w:t>
      </w:r>
      <w:r>
        <w:rPr>
          <w:rFonts w:hint="eastAsia" w:ascii="宋体" w:hAnsi="宋体" w:eastAsia="宋体" w:cs="宋体"/>
          <w:sz w:val="24"/>
          <w:szCs w:val="24"/>
          <w:highlight w:val="none"/>
          <w:lang w:val="en-US" w:eastAsia="zh-CN"/>
        </w:rPr>
        <w:t>增减</w:t>
      </w:r>
      <w:r>
        <w:rPr>
          <w:rFonts w:hint="eastAsia" w:ascii="宋体" w:hAnsi="宋体" w:eastAsia="宋体" w:cs="宋体"/>
          <w:sz w:val="24"/>
          <w:szCs w:val="24"/>
          <w:highlight w:val="none"/>
        </w:rPr>
        <w:t>货物清单中任何一种货物的数量，以及在货物交付前要求</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延迟交货。</w:t>
      </w:r>
      <w:r>
        <w:rPr>
          <w:rFonts w:hint="eastAsia" w:ascii="宋体" w:hAnsi="宋体" w:eastAsia="宋体" w:cs="宋体"/>
          <w:sz w:val="24"/>
          <w:szCs w:val="24"/>
          <w:highlight w:val="none"/>
          <w:lang w:val="en-US" w:eastAsia="zh-CN"/>
        </w:rPr>
        <w:t>本合同为固定单价合同，</w:t>
      </w:r>
      <w:r>
        <w:rPr>
          <w:rFonts w:hint="eastAsia" w:ascii="宋体" w:hAnsi="宋体" w:eastAsia="宋体" w:cs="宋体"/>
          <w:sz w:val="24"/>
          <w:szCs w:val="24"/>
          <w:highlight w:val="none"/>
        </w:rPr>
        <w:t>据实结算。</w:t>
      </w:r>
    </w:p>
    <w:p w14:paraId="02B082B3">
      <w:pPr>
        <w:pStyle w:val="417"/>
        <w:keepNext w:val="0"/>
        <w:keepLines w:val="0"/>
        <w:pageBreakBefore w:val="0"/>
        <w:widowControl w:val="0"/>
        <w:numPr>
          <w:ilvl w:val="1"/>
          <w:numId w:val="13"/>
        </w:numPr>
        <w:kinsoku/>
        <w:wordWrap/>
        <w:topLinePunct w:val="0"/>
        <w:bidi w:val="0"/>
        <w:adjustRightInd/>
        <w:snapToGrid/>
        <w:spacing w:after="0" w:afterLines="50"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本合同约定的货物单价为固定价格，在合同执行期间不受政策、法规变化以及汇率浮动、物价指数浮动等影响。但条款2.5的情形除外。</w:t>
      </w:r>
    </w:p>
    <w:p w14:paraId="04CFF99B">
      <w:pPr>
        <w:pStyle w:val="417"/>
        <w:keepNext w:val="0"/>
        <w:keepLines w:val="0"/>
        <w:pageBreakBefore w:val="0"/>
        <w:widowControl w:val="0"/>
        <w:numPr>
          <w:ilvl w:val="1"/>
          <w:numId w:val="13"/>
        </w:numPr>
        <w:kinsoku/>
        <w:wordWrap/>
        <w:topLinePunct w:val="0"/>
        <w:bidi w:val="0"/>
        <w:adjustRightInd/>
        <w:snapToGrid/>
        <w:spacing w:after="0" w:afterLines="50" w:line="360" w:lineRule="auto"/>
        <w:rPr>
          <w:rFonts w:hint="eastAsia" w:ascii="宋体" w:hAnsi="宋体" w:eastAsia="宋体" w:cs="宋体"/>
          <w:sz w:val="24"/>
          <w:szCs w:val="24"/>
          <w:highlight w:val="none"/>
          <w:lang w:eastAsia="zh-CN"/>
        </w:rPr>
      </w:pPr>
      <w:r>
        <w:rPr>
          <w:rFonts w:hint="eastAsia" w:ascii="宋体" w:hAnsi="宋体" w:eastAsia="宋体" w:cs="宋体"/>
          <w:kern w:val="0"/>
          <w:sz w:val="24"/>
          <w:szCs w:val="24"/>
          <w:highlight w:val="none"/>
          <w:lang w:val="en-US" w:eastAsia="zh-CN" w:bidi="ar"/>
        </w:rPr>
        <w:t>在合同执行期间，如国家对涉及税的相关税率进行调整的，则执行最新的规定，以原不含税合同价*（1+新税率），计算合同总价或未履行部分金额。其中原不含税合同价应以原合同价按旧税率换算得出（税率低于3%的合同不适用）。</w:t>
      </w:r>
    </w:p>
    <w:p w14:paraId="6519AC4A">
      <w:pPr>
        <w:numPr>
          <w:ilvl w:val="0"/>
          <w:numId w:val="13"/>
        </w:num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合同支付</w:t>
      </w:r>
    </w:p>
    <w:p w14:paraId="7D0C59D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本合同按照第①种方式付款。</w:t>
      </w:r>
    </w:p>
    <w:p w14:paraId="3A4A10F7">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①当批合同货物到货并经甲方验收合格后，在甲方收到乙方提供的以下资料经审核无误后，60日内支付至当批货物结算价款的100%。</w:t>
      </w:r>
    </w:p>
    <w:p w14:paraId="5E3257D9">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②当批合同货物到货并经甲方验收合格后，在甲方收到乙方提供的以下资料经审核无误后，60日内支付至当批货物结算价款的95%，其余5%作为售后服务质保金并于全部货物质保期满且无质量异议后60日内予以支付。</w:t>
      </w:r>
    </w:p>
    <w:p w14:paraId="724009E4">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（1）乙方出具的本次支付申请；</w:t>
      </w:r>
    </w:p>
    <w:p w14:paraId="35B2AA3C">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（2）乙方出具的送货清单（签字、盖章）；</w:t>
      </w:r>
    </w:p>
    <w:p w14:paraId="079EC83C">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（3）甲方验收合格入库单或验收合格证明；</w:t>
      </w:r>
    </w:p>
    <w:p w14:paraId="13413190">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（4）该批次货物100%金额的增值税专用发票 </w:t>
      </w:r>
    </w:p>
    <w:p w14:paraId="15884812">
      <w:pPr>
        <w:pStyle w:val="417"/>
        <w:keepNext w:val="0"/>
        <w:keepLines w:val="0"/>
        <w:pageBreakBefore w:val="0"/>
        <w:widowControl w:val="0"/>
        <w:numPr>
          <w:ilvl w:val="1"/>
          <w:numId w:val="13"/>
        </w:numPr>
        <w:kinsoku/>
        <w:wordWrap/>
        <w:topLinePunct w:val="0"/>
        <w:bidi w:val="0"/>
        <w:adjustRightInd/>
        <w:snapToGrid/>
        <w:spacing w:after="0" w:afterLines="50"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乙方开具的正式发票应标明品名、规格型号、单价、数量、金额等货物明细信息，若供货项目较多发票上无法全部列示可附带销售货物清单。</w:t>
      </w:r>
    </w:p>
    <w:p w14:paraId="0228F4F4">
      <w:pPr>
        <w:pStyle w:val="417"/>
        <w:keepNext w:val="0"/>
        <w:keepLines w:val="0"/>
        <w:pageBreakBefore w:val="0"/>
        <w:widowControl w:val="0"/>
        <w:numPr>
          <w:ilvl w:val="1"/>
          <w:numId w:val="13"/>
        </w:numPr>
        <w:kinsoku/>
        <w:wordWrap/>
        <w:topLinePunct w:val="0"/>
        <w:bidi w:val="0"/>
        <w:adjustRightInd/>
        <w:snapToGrid/>
        <w:spacing w:after="0" w:afterLines="50" w:line="360" w:lineRule="auto"/>
        <w:rPr>
          <w:rFonts w:hint="eastAsia" w:ascii="宋体" w:hAnsi="宋体" w:eastAsia="宋体" w:cs="宋体"/>
          <w:b/>
          <w:sz w:val="24"/>
          <w:szCs w:val="24"/>
          <w:highlight w:val="none"/>
          <w:lang w:val="en-US" w:eastAsia="zh-CN"/>
        </w:rPr>
      </w:pPr>
      <w:r>
        <w:rPr>
          <w:rFonts w:hint="eastAsia" w:ascii="宋体" w:hAnsi="宋体" w:eastAsia="宋体" w:cs="宋体"/>
          <w:sz w:val="24"/>
          <w:szCs w:val="24"/>
          <w:highlight w:val="none"/>
          <w:lang w:val="en-US" w:eastAsia="zh-CN"/>
        </w:rPr>
        <w:t>乙方应开具与合同义务相符的合规增值税专用发票，若发票内容、税率有误，发票认证超期等原因甲方有权拒收。</w:t>
      </w:r>
    </w:p>
    <w:p w14:paraId="35800D56">
      <w:pPr>
        <w:numPr>
          <w:ilvl w:val="0"/>
          <w:numId w:val="13"/>
        </w:numPr>
        <w:spacing w:line="360" w:lineRule="auto"/>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rPr>
        <w:t>履约</w:t>
      </w:r>
      <w:r>
        <w:rPr>
          <w:rFonts w:hint="eastAsia" w:ascii="宋体" w:hAnsi="宋体" w:eastAsia="宋体" w:cs="宋体"/>
          <w:b/>
          <w:bCs/>
          <w:color w:val="auto"/>
          <w:sz w:val="24"/>
          <w:szCs w:val="24"/>
          <w:highlight w:val="none"/>
          <w:lang w:val="en-US" w:eastAsia="zh-CN"/>
        </w:rPr>
        <w:t>担保</w:t>
      </w:r>
    </w:p>
    <w:p w14:paraId="5EAAA00B">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在本合同签订时，乙方应向甲方提交履约保证金，本项目履约保证金的金额为合同总价款5%。乙方须以银行转账的方式提交履约保证金。</w:t>
      </w:r>
    </w:p>
    <w:p w14:paraId="2912370F">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履约保证金由甲方持有，甲方有权在该保证金内扣除任何乙方应付而未付之任何款项</w:t>
      </w:r>
      <w:bookmarkStart w:id="1409" w:name="_Hlk18247249"/>
      <w:r>
        <w:rPr>
          <w:rFonts w:hint="eastAsia" w:ascii="宋体" w:hAnsi="宋体" w:eastAsia="宋体" w:cs="宋体"/>
          <w:sz w:val="24"/>
          <w:szCs w:val="24"/>
          <w:highlight w:val="none"/>
          <w:lang w:val="en-US" w:eastAsia="zh-CN"/>
        </w:rPr>
        <w:t>（包括但不限于合同约定的乙方应支付款项、甲方垫付的其他费用等），</w:t>
      </w:r>
      <w:bookmarkStart w:id="1410" w:name="_Hlk17966884"/>
      <w:r>
        <w:rPr>
          <w:rFonts w:hint="eastAsia" w:ascii="宋体" w:hAnsi="宋体" w:eastAsia="宋体" w:cs="宋体"/>
          <w:sz w:val="24"/>
          <w:szCs w:val="24"/>
          <w:highlight w:val="none"/>
          <w:lang w:val="en-US" w:eastAsia="zh-CN"/>
        </w:rPr>
        <w:t>及任何因乙方不遵守或不履行本协议条款之任何部分而导致的任何费用支出、违约金、损失或损害赔偿金。</w:t>
      </w:r>
      <w:bookmarkEnd w:id="1409"/>
      <w:bookmarkEnd w:id="1410"/>
      <w:r>
        <w:rPr>
          <w:rFonts w:hint="eastAsia" w:ascii="宋体" w:hAnsi="宋体" w:eastAsia="宋体" w:cs="宋体"/>
          <w:sz w:val="24"/>
          <w:szCs w:val="24"/>
          <w:highlight w:val="none"/>
          <w:lang w:val="en-US" w:eastAsia="zh-CN"/>
        </w:rPr>
        <w:t>如甲方根据上述情况扣除保证金，乙方必须在扣款后七个工作日内，补足相等于该扣除款额的履约保证金，以保证合同履行期间履约保证金的完整。如履约保证金尚不能弥补甲方的损失，甲方有权另行向乙方主张赔偿。</w:t>
      </w:r>
    </w:p>
    <w:p w14:paraId="70B6287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履约保证金的退还：乙方完成合同约定全部内容并达到质保期限，甲方将履约保证金无息退还给乙方。</w:t>
      </w:r>
    </w:p>
    <w:p w14:paraId="1915873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在本合同签订时，乙方应提交经甲方认可的银行履约保函，保函金额为合同总价款5%。</w:t>
      </w:r>
    </w:p>
    <w:p w14:paraId="5A36101A">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甲方有权在履约保函内提取任何乙方应付而未付之任何款项（包括但不限于合同约定的乙方应支付款项、甲方垫付的其他费用等），及任何因乙方不遵守或不履行本协议条款之任何部分而导致的任何费用支出、违约金、损失或损害赔偿金。如甲方根据上述情况提取保函金额，乙方必须在该项提取发生之日起七个工作日内，补足至原履约保函金额，以保证合同履行期间履约保函的完整。如履约保函金额全部提取尚不能弥补甲方的损失，甲方有权另行向乙方主张赔偿。</w:t>
      </w:r>
    </w:p>
    <w:p w14:paraId="52CCA25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履约担保的有效期：乙方应承诺提交的履约保函在本合同履行期间（含质保期）内有效，若因变更指令或索赔等原因致使前述日期延后，则乙方应无条件顺延履约保函的有效期。若银行出具的履约保函记载的有效期先于前述日期到期的，乙方应在履约保函到期前无条件到银行顺延履约保函的有效期或按照原保函格式提供新保函，并应在履约保函到期前30日将银行出具的顺延履约保函的正式文书或符合本合同要求的新保函提供给甲方，由此发生的费用包含在合同价款中。</w:t>
      </w:r>
    </w:p>
    <w:p w14:paraId="63B2DCEE">
      <w:pPr>
        <w:numPr>
          <w:ilvl w:val="0"/>
          <w:numId w:val="13"/>
        </w:numPr>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预付款（</w:t>
      </w:r>
      <w:r>
        <w:rPr>
          <w:rFonts w:hint="eastAsia" w:ascii="宋体" w:hAnsi="宋体" w:eastAsia="宋体" w:cs="宋体"/>
          <w:b/>
          <w:bCs/>
          <w:color w:val="auto"/>
          <w:sz w:val="24"/>
          <w:szCs w:val="24"/>
          <w:highlight w:val="none"/>
          <w:lang w:val="en-US" w:eastAsia="zh-CN"/>
        </w:rPr>
        <w:t>本项目无</w:t>
      </w:r>
      <w:r>
        <w:rPr>
          <w:rFonts w:hint="eastAsia" w:ascii="宋体" w:hAnsi="宋体" w:eastAsia="宋体" w:cs="宋体"/>
          <w:b/>
          <w:bCs/>
          <w:color w:val="auto"/>
          <w:sz w:val="24"/>
          <w:szCs w:val="24"/>
          <w:highlight w:val="none"/>
        </w:rPr>
        <w:t>）</w:t>
      </w:r>
    </w:p>
    <w:p w14:paraId="320B1E72">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合同生效后甲方向乙方下订单时应向乙方支付订单金额的   %（人民币大写：         元整，小写¥：   元) 作为预付款。</w:t>
      </w:r>
    </w:p>
    <w:p w14:paraId="60B37414">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合同生效后，在甲方收到乙方出具的预付款全额收据并经审核批准后，于30日内支付给乙方。</w:t>
      </w:r>
    </w:p>
    <w:p w14:paraId="32EED90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乙方应保证向甲方提供本合同约定的产品或以等额货币的形式抵扣预付款。</w:t>
      </w:r>
    </w:p>
    <w:p w14:paraId="5D42135B">
      <w:pPr>
        <w:spacing w:line="360" w:lineRule="auto"/>
        <w:ind w:left="0" w:firstLine="0" w:firstLineChars="0"/>
        <w:rPr>
          <w:rFonts w:hint="eastAsia" w:ascii="宋体" w:hAnsi="宋体" w:eastAsia="宋体" w:cs="宋体"/>
          <w:sz w:val="24"/>
          <w:szCs w:val="24"/>
          <w:highlight w:val="none"/>
          <w:lang w:eastAsia="zh-CN"/>
        </w:rPr>
      </w:pPr>
    </w:p>
    <w:p w14:paraId="1BA9D48E">
      <w:pPr>
        <w:numPr>
          <w:ilvl w:val="0"/>
          <w:numId w:val="13"/>
        </w:numPr>
        <w:spacing w:line="360" w:lineRule="auto"/>
        <w:rPr>
          <w:rFonts w:hint="eastAsia" w:ascii="宋体" w:hAnsi="宋体" w:eastAsia="宋体" w:cs="宋体"/>
          <w:color w:val="FF0000"/>
          <w:sz w:val="24"/>
          <w:szCs w:val="24"/>
          <w:highlight w:val="none"/>
        </w:rPr>
      </w:pPr>
      <w:r>
        <w:rPr>
          <w:rFonts w:hint="eastAsia" w:ascii="宋体" w:hAnsi="宋体" w:eastAsia="宋体" w:cs="宋体"/>
          <w:b/>
          <w:sz w:val="24"/>
          <w:szCs w:val="24"/>
          <w:highlight w:val="none"/>
        </w:rPr>
        <w:t>交货和验收</w:t>
      </w:r>
    </w:p>
    <w:p w14:paraId="41D0B614">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交货地点：甲方指定地点</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联系电话：</w:t>
      </w:r>
      <w:r>
        <w:rPr>
          <w:rFonts w:hint="eastAsia" w:ascii="宋体" w:hAnsi="宋体" w:eastAsia="宋体" w:cs="宋体"/>
          <w:sz w:val="24"/>
          <w:szCs w:val="24"/>
          <w:highlight w:val="none"/>
          <w:u w:val="single"/>
          <w:lang w:val="en-US" w:eastAsia="zh-CN"/>
        </w:rPr>
        <w:t xml:space="preserve">           （按实际）</w:t>
      </w:r>
    </w:p>
    <w:p w14:paraId="0AC81563">
      <w:pPr>
        <w:keepNext w:val="0"/>
        <w:keepLines w:val="0"/>
        <w:pageBreakBefore w:val="0"/>
        <w:widowControl w:val="0"/>
        <w:numPr>
          <w:ilvl w:val="0"/>
          <w:numId w:val="0"/>
        </w:numPr>
        <w:kinsoku/>
        <w:wordWrap/>
        <w:topLinePunct w:val="0"/>
        <w:bidi w:val="0"/>
        <w:adjustRightInd/>
        <w:snapToGrid/>
        <w:spacing w:after="0" w:afterLines="50"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交货方式：按甲方要求一次或分批交货，落地交货。</w:t>
      </w:r>
    </w:p>
    <w:p w14:paraId="0EC2C22D">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交货时间：</w:t>
      </w:r>
      <w:r>
        <w:rPr>
          <w:rFonts w:hint="eastAsia" w:ascii="宋体" w:hAnsi="宋体" w:eastAsia="宋体" w:cs="宋体"/>
          <w:kern w:val="2"/>
          <w:sz w:val="24"/>
          <w:szCs w:val="24"/>
          <w:highlight w:val="none"/>
        </w:rPr>
        <w:t>在合同有效期内</w:t>
      </w:r>
      <w:r>
        <w:rPr>
          <w:rFonts w:hint="eastAsia" w:ascii="宋体" w:hAnsi="宋体" w:eastAsia="宋体" w:cs="宋体"/>
          <w:kern w:val="2"/>
          <w:sz w:val="24"/>
          <w:szCs w:val="24"/>
          <w:highlight w:val="none"/>
          <w:lang w:val="en-US" w:eastAsia="zh-CN"/>
        </w:rPr>
        <w:t>乙方</w:t>
      </w:r>
      <w:r>
        <w:rPr>
          <w:rFonts w:hint="eastAsia" w:ascii="宋体" w:hAnsi="宋体" w:eastAsia="宋体" w:cs="宋体"/>
          <w:kern w:val="2"/>
          <w:sz w:val="24"/>
          <w:szCs w:val="24"/>
          <w:highlight w:val="none"/>
        </w:rPr>
        <w:t>接到</w:t>
      </w:r>
      <w:r>
        <w:rPr>
          <w:rFonts w:hint="eastAsia" w:ascii="宋体" w:hAnsi="宋体" w:eastAsia="宋体" w:cs="宋体"/>
          <w:kern w:val="2"/>
          <w:sz w:val="24"/>
          <w:szCs w:val="24"/>
          <w:highlight w:val="none"/>
          <w:lang w:val="en-US" w:eastAsia="zh-CN"/>
        </w:rPr>
        <w:t>甲方</w:t>
      </w:r>
      <w:r>
        <w:rPr>
          <w:rFonts w:hint="eastAsia" w:ascii="宋体" w:hAnsi="宋体" w:eastAsia="宋体" w:cs="宋体"/>
          <w:kern w:val="2"/>
          <w:sz w:val="24"/>
          <w:szCs w:val="24"/>
          <w:highlight w:val="none"/>
        </w:rPr>
        <w:t>订单后，须</w:t>
      </w:r>
      <w:r>
        <w:rPr>
          <w:rFonts w:hint="eastAsia" w:ascii="宋体" w:hAnsi="宋体" w:eastAsia="宋体" w:cs="宋体"/>
          <w:kern w:val="2"/>
          <w:sz w:val="24"/>
          <w:szCs w:val="24"/>
          <w:highlight w:val="none"/>
          <w:lang w:val="en-US" w:eastAsia="zh-CN"/>
        </w:rPr>
        <w:t>按招标文件要求</w:t>
      </w:r>
      <w:r>
        <w:rPr>
          <w:rFonts w:hint="eastAsia" w:ascii="宋体" w:hAnsi="宋体" w:eastAsia="宋体" w:cs="宋体"/>
          <w:kern w:val="2"/>
          <w:sz w:val="24"/>
          <w:szCs w:val="24"/>
          <w:highlight w:val="none"/>
        </w:rPr>
        <w:t>完成供货</w:t>
      </w:r>
      <w:r>
        <w:rPr>
          <w:rFonts w:hint="eastAsia" w:ascii="宋体" w:hAnsi="宋体" w:eastAsia="宋体" w:cs="宋体"/>
          <w:kern w:val="2"/>
          <w:sz w:val="24"/>
          <w:szCs w:val="24"/>
          <w:highlight w:val="none"/>
          <w:lang w:eastAsia="zh-CN"/>
        </w:rPr>
        <w:t>，</w:t>
      </w:r>
      <w:r>
        <w:rPr>
          <w:rFonts w:hint="eastAsia" w:ascii="宋体" w:hAnsi="宋体" w:eastAsia="宋体" w:cs="宋体"/>
          <w:kern w:val="2"/>
          <w:sz w:val="24"/>
          <w:szCs w:val="24"/>
          <w:highlight w:val="none"/>
          <w:lang w:val="en-US" w:eastAsia="zh-CN"/>
        </w:rPr>
        <w:t>并完成安装及调试</w:t>
      </w:r>
      <w:r>
        <w:rPr>
          <w:rFonts w:hint="eastAsia" w:ascii="宋体" w:hAnsi="宋体" w:eastAsia="宋体" w:cs="宋体"/>
          <w:sz w:val="24"/>
          <w:szCs w:val="24"/>
          <w:highlight w:val="none"/>
          <w:lang w:val="en-US" w:eastAsia="zh-CN"/>
        </w:rPr>
        <w:t>。</w:t>
      </w:r>
    </w:p>
    <w:p w14:paraId="60CDCE5F">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乙方应按照本合同规定的时间、地点和方式，向甲方交付货物。如未遵循送货规定，由此引起的遗失或损坏等一切问题，由乙方承担全部责任。</w:t>
      </w:r>
    </w:p>
    <w:p w14:paraId="19042021">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送货时应附有加盖乙方单位公章的详细的《送货清单》，内容应包括本合同编号、货物名称、规格/型号、品牌/生产厂、数量等。乙方须按甲方要求在交货时同时提供生产许可证、质量合格证书或者出具出厂合格证明或第三方出具的检验合格报告等文件，相关技术性能参数符合国家标准或者国际标准。</w:t>
      </w:r>
    </w:p>
    <w:p w14:paraId="58A2106A">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当乙方选择第三方物流/快递公司承担运输交货工作时，除需遵照包装、包装标志及环境保护在包装箱的适当位置做出相关标记外，另需在包装箱内附上详细的送货清单，具体内容参照交货和验收相应条款执行。甲方在清点货物时发现的问题，将由乙方承担全部责任。</w:t>
      </w:r>
    </w:p>
    <w:p w14:paraId="3152F2A7">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乙方交付的货物，应当完全符合本合同所规定的货物名称、数量和规格型号等要求。否则，甲方有权拒收货物，由此引起的风险和损失，由乙方承担。</w:t>
      </w:r>
    </w:p>
    <w:p w14:paraId="0A2B8DA4">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甲方应当在到货后对货物进行验收，验收包括：货物名称、规格型号、数量、外观质量及货物包装是否完好，安装调试是否合格，性能是否满足要求，所提供货物的装箱清单、用户手册、合格证、使用/安装说明、原厂保修卡、随机资料及配件、随机工具等是否齐全。</w:t>
      </w:r>
    </w:p>
    <w:p w14:paraId="5286171A">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货物验收按甲方的规定进行（政府有强制验收要求的按政府规定办理），如验收不合格，甲方有权要求乙方在 15 个工作日内无条件进行更换直至甲方满意为止。乙方在甲方要求的期限内完成换货的，不视为乙方逾期交货。</w:t>
      </w:r>
    </w:p>
    <w:p w14:paraId="1776522F">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验收标准及验收方式。验收标准：验收标准包括但不限于外观验收、开箱检验、质量验收、技术资料验证、数量核对、上线测试等方式。验收方式：到货后甲方组织需求专业相关人员进行验收。</w:t>
      </w:r>
    </w:p>
    <w:p w14:paraId="52E59715">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合同货物交货验收（合格）后，甲乙双方共同签署交货清单,货物发生灭失或损坏风险由乙方转移至甲方，但货物本身质量引起的除外。</w:t>
      </w:r>
    </w:p>
    <w:p w14:paraId="03932574">
      <w:pPr>
        <w:numPr>
          <w:ilvl w:val="0"/>
          <w:numId w:val="13"/>
        </w:num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lang w:val="en-US" w:eastAsia="zh-CN"/>
        </w:rPr>
        <w:t>保密</w:t>
      </w:r>
    </w:p>
    <w:p w14:paraId="2A087467">
      <w:pPr>
        <w:keepNext w:val="0"/>
        <w:keepLines w:val="0"/>
        <w:pageBreakBefore w:val="0"/>
        <w:widowControl w:val="0"/>
        <w:numPr>
          <w:ilvl w:val="0"/>
          <w:numId w:val="0"/>
        </w:numPr>
        <w:kinsoku/>
        <w:wordWrap/>
        <w:topLinePunct w:val="0"/>
        <w:bidi w:val="0"/>
        <w:adjustRightInd/>
        <w:snapToGrid/>
        <w:spacing w:after="0" w:afterLines="50" w:line="360" w:lineRule="auto"/>
        <w:ind w:firstLine="480" w:firstLineChars="20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对所有参与该项目的人员加强保密性教育，对在工作过程中接触到的甲方的任何资料，负有为甲方保密的责任，未经甲方书面同意不得外传甲方任何文件及规章制度。乙方必须严格保密甲方的生产信息，坚决杜绝无事生非，造谣生事现象的出现。由于乙方原因给甲方造成的损失由乙方赔偿，同时追究乙方相应责任。本保密义务在本协议期满、解除或终止后仍然有效。</w:t>
      </w:r>
    </w:p>
    <w:p w14:paraId="4CA608C1">
      <w:pPr>
        <w:numPr>
          <w:ilvl w:val="0"/>
          <w:numId w:val="13"/>
        </w:numPr>
        <w:spacing w:line="360" w:lineRule="auto"/>
        <w:rPr>
          <w:rFonts w:hint="eastAsia" w:ascii="宋体" w:hAnsi="宋体" w:eastAsia="宋体" w:cs="宋体"/>
          <w:bCs/>
          <w:snapToGrid w:val="0"/>
          <w:sz w:val="24"/>
          <w:szCs w:val="24"/>
          <w:highlight w:val="none"/>
        </w:rPr>
      </w:pPr>
      <w:r>
        <w:rPr>
          <w:rFonts w:hint="eastAsia" w:ascii="宋体" w:hAnsi="宋体" w:eastAsia="宋体" w:cs="宋体"/>
          <w:b/>
          <w:sz w:val="24"/>
          <w:szCs w:val="24"/>
          <w:highlight w:val="none"/>
        </w:rPr>
        <w:t>知识产权</w:t>
      </w:r>
    </w:p>
    <w:p w14:paraId="53251FD7">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保证其所提供的货物包括但不限于涉及的元素、字体等，均系自主研发、设计或者经过第三方合法授权，没有违反国家的有关出版管理的法律和侵犯第三方的权利。如因本合同项下的货物与第三人包括有关国家管理部门发生任何争议，争议的解决以及由此产生的后果均由乙方负责和承担，乙方除应更换新的设计方案、货物外，还应赔偿甲方由此产生的所有损失（含直接损失和间接损失及律师费、诉讼费、赔偿款等）。</w:t>
      </w:r>
    </w:p>
    <w:p w14:paraId="5B94A1F1">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保证甲方在使用本合同货物或其任何一部分时免受第三方提出侵犯其知识产权的起诉。如本合同项下设计方案/货物或其任何部分被依法认定为侵犯第三人的合法权利，或任何依约定使用该货物或行使任何由乙方授予的权利被认定为侵权的，乙方应采取必要的措施为甲方免费更换所涉及的货物等，或取得相关授权，以使甲方能够继续享有本合同所规定的各项权利。</w:t>
      </w:r>
    </w:p>
    <w:p w14:paraId="3A2F541A">
      <w:pPr>
        <w:numPr>
          <w:ilvl w:val="0"/>
          <w:numId w:val="13"/>
        </w:num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包装、包装标志及环境保护</w:t>
      </w:r>
    </w:p>
    <w:p w14:paraId="286CB2AC">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对所提供的货物应采用保护措施进行包装，乙方应对包装不妥造成的货物残损及其他损失承担责任。包装材料应采用可回收材料并确保不会造成环境污染。货物标识必须明确规范，标识种类包括但不限于特殊携带要求标识和危险品警示标识等。</w:t>
      </w:r>
    </w:p>
    <w:p w14:paraId="6EEF244E">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在交付货物时，需确定货物外包装上注明有：生产日期、质保期等信息。如果货物包装上没有该类信息，或信息会导致歧义，甲方有权要求乙方提供证明性文件加以说明。如果甲方有需要，还可要求乙方提供货物的货源证明。</w:t>
      </w:r>
    </w:p>
    <w:p w14:paraId="1DFA3242">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如货物需要甲方协助装卸，装卸过程中所发生的损失由乙方承担。</w:t>
      </w:r>
    </w:p>
    <w:p w14:paraId="7B29BDF0">
      <w:pPr>
        <w:numPr>
          <w:ilvl w:val="0"/>
          <w:numId w:val="13"/>
        </w:num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质量保证与质保期</w:t>
      </w:r>
    </w:p>
    <w:p w14:paraId="0E1B1680">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保证货物是全新、未使用过的原装合格正品，非长期积压(注：对于有产品有效期的货物交货日期距离生产日期不得大于有效期的30%)的库存商品，并完全符合生产企业或国家规定的质量、规格和性能的要求。如有假冒伪劣产品，除换货外，还应给予甲方该货物合同价2倍的赔偿。</w:t>
      </w:r>
    </w:p>
    <w:p w14:paraId="59D7900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乙方所提供的货物若技术性能无特殊说明，则按生产企业或国家有关部门最新颁布的标准及规范为准。对于国家强制性产品认证（CCC认证）目录内的产品必须获得3C认证证书及标志，否则甲方将不接收相关货物。</w:t>
      </w:r>
    </w:p>
    <w:p w14:paraId="2AE5DF8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保证其提供的货物在正确安装、正常使用和保养的条件下，在其使用寿命内具有良好的性能。货物验收后，乙方应对由于产品设计缺陷、质量缺陷、其它内在缺陷等原因造成的损失负责，所需费用由乙方承担。</w:t>
      </w:r>
    </w:p>
    <w:p w14:paraId="55B13642">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乙方出售的产品如因内在的缺陷，造成人身、他人财产损害的，乙方应当按照《中华人民共和国产品质量法》</w:t>
      </w:r>
      <w:bookmarkStart w:id="1411" w:name="_Hlk18494033"/>
      <w:r>
        <w:rPr>
          <w:rFonts w:hint="eastAsia" w:ascii="宋体" w:hAnsi="宋体" w:eastAsia="宋体" w:cs="宋体"/>
          <w:sz w:val="24"/>
          <w:szCs w:val="24"/>
          <w:highlight w:val="none"/>
          <w:lang w:val="en-US" w:eastAsia="zh-CN"/>
        </w:rPr>
        <w:t>及相关法律法规的</w:t>
      </w:r>
      <w:bookmarkEnd w:id="1411"/>
      <w:r>
        <w:rPr>
          <w:rFonts w:hint="eastAsia" w:ascii="宋体" w:hAnsi="宋体" w:eastAsia="宋体" w:cs="宋体"/>
          <w:sz w:val="24"/>
          <w:szCs w:val="24"/>
          <w:highlight w:val="none"/>
          <w:lang w:val="en-US" w:eastAsia="zh-CN"/>
        </w:rPr>
        <w:t>规定承担责任。</w:t>
      </w:r>
    </w:p>
    <w:p w14:paraId="5FAD7CC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质保期</w:t>
      </w:r>
    </w:p>
    <w:p w14:paraId="7CDFDF3B">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10.5.1自货物验收合格之日起（从次日起算）12个月为质保期。</w:t>
      </w:r>
    </w:p>
    <w:p w14:paraId="514DD0E8">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10.5.2在质保期内正常使用中甲方如发现乙方产品有质量问题，乙方需在</w:t>
      </w:r>
      <w:r>
        <w:rPr>
          <w:rFonts w:hint="eastAsia" w:ascii="宋体" w:hAnsi="宋体" w:eastAsia="宋体" w:cs="宋体"/>
          <w:spacing w:val="0"/>
          <w:sz w:val="24"/>
          <w:szCs w:val="24"/>
          <w:highlight w:val="none"/>
        </w:rPr>
        <w:t>4小时内响应，24小时内提供解决方案,并在</w:t>
      </w:r>
      <w:r>
        <w:rPr>
          <w:rFonts w:hint="eastAsia" w:ascii="宋体" w:hAnsi="宋体" w:eastAsia="宋体" w:cs="宋体"/>
          <w:spacing w:val="0"/>
          <w:sz w:val="24"/>
          <w:szCs w:val="24"/>
          <w:highlight w:val="none"/>
          <w:lang w:val="en-US" w:eastAsia="zh-CN"/>
        </w:rPr>
        <w:t>10</w:t>
      </w:r>
      <w:r>
        <w:rPr>
          <w:rFonts w:hint="eastAsia" w:ascii="宋体" w:hAnsi="宋体" w:eastAsia="宋体" w:cs="宋体"/>
          <w:spacing w:val="0"/>
          <w:sz w:val="24"/>
          <w:szCs w:val="24"/>
          <w:highlight w:val="none"/>
        </w:rPr>
        <w:t>天内完成修复或更换，无法修复或经过两次修复仍出现质量问题，予以换货，</w:t>
      </w:r>
      <w:r>
        <w:rPr>
          <w:rFonts w:hint="eastAsia" w:ascii="宋体" w:hAnsi="宋体" w:eastAsia="宋体" w:cs="宋体"/>
          <w:sz w:val="24"/>
          <w:szCs w:val="24"/>
          <w:highlight w:val="none"/>
          <w:lang w:val="en-US" w:eastAsia="zh-CN"/>
        </w:rPr>
        <w:t>并承担调换或退货所产生的费用。乙方不能修理和不能调换的，按不能交货处理，</w:t>
      </w:r>
      <w:r>
        <w:rPr>
          <w:rFonts w:hint="eastAsia" w:ascii="宋体" w:hAnsi="宋体" w:eastAsia="宋体" w:cs="宋体"/>
          <w:spacing w:val="0"/>
          <w:sz w:val="24"/>
          <w:szCs w:val="24"/>
          <w:highlight w:val="none"/>
        </w:rPr>
        <w:t>造成</w:t>
      </w:r>
      <w:r>
        <w:rPr>
          <w:rFonts w:hint="eastAsia" w:ascii="宋体" w:hAnsi="宋体" w:eastAsia="宋体" w:cs="宋体"/>
          <w:spacing w:val="0"/>
          <w:sz w:val="24"/>
          <w:szCs w:val="24"/>
          <w:highlight w:val="none"/>
          <w:lang w:val="en-US" w:eastAsia="zh-CN"/>
        </w:rPr>
        <w:t>甲方</w:t>
      </w:r>
      <w:r>
        <w:rPr>
          <w:rFonts w:hint="eastAsia" w:ascii="宋体" w:hAnsi="宋体" w:eastAsia="宋体" w:cs="宋体"/>
          <w:spacing w:val="0"/>
          <w:sz w:val="24"/>
          <w:szCs w:val="24"/>
          <w:highlight w:val="none"/>
        </w:rPr>
        <w:t>的损失，</w:t>
      </w:r>
      <w:r>
        <w:rPr>
          <w:rFonts w:hint="eastAsia" w:ascii="宋体" w:hAnsi="宋体" w:eastAsia="宋体" w:cs="宋体"/>
          <w:spacing w:val="0"/>
          <w:sz w:val="24"/>
          <w:szCs w:val="24"/>
          <w:highlight w:val="none"/>
          <w:lang w:val="en-US" w:eastAsia="zh-CN"/>
        </w:rPr>
        <w:t>由乙方负责</w:t>
      </w:r>
      <w:r>
        <w:rPr>
          <w:rFonts w:hint="eastAsia" w:ascii="宋体" w:hAnsi="宋体" w:eastAsia="宋体" w:cs="宋体"/>
          <w:sz w:val="24"/>
          <w:szCs w:val="24"/>
          <w:highlight w:val="none"/>
          <w:lang w:val="en-US" w:eastAsia="zh-CN"/>
        </w:rPr>
        <w:t>。</w:t>
      </w:r>
    </w:p>
    <w:p w14:paraId="637B0107">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10.5.3对于甲方的投诉，乙方必须在1小时内给予满意答复，若不能用传真及电话沟通解决，而该产品又在运营使用之中，乙方应派员在48小时之内到货物使用现场给予解决，在质保期内由此产生的一切费用由乙方承担。</w:t>
      </w:r>
    </w:p>
    <w:p w14:paraId="48D55194">
      <w:pPr>
        <w:keepNext w:val="0"/>
        <w:keepLines w:val="0"/>
        <w:pageBreakBefore w:val="0"/>
        <w:widowControl w:val="0"/>
        <w:numPr>
          <w:ilvl w:val="0"/>
          <w:numId w:val="0"/>
        </w:numPr>
        <w:kinsoku/>
        <w:wordWrap/>
        <w:topLinePunct w:val="0"/>
        <w:bidi w:val="0"/>
        <w:adjustRightInd/>
        <w:snapToGrid/>
        <w:spacing w:after="0" w:afterLines="50" w:line="360" w:lineRule="auto"/>
        <w:ind w:left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10.5.4质保期内，若每年故障率(达到更换标准)超过5%，将出具扣款通知书，即扣除履约保证金的10%。</w:t>
      </w:r>
    </w:p>
    <w:p w14:paraId="15CA078A">
      <w:pPr>
        <w:numPr>
          <w:ilvl w:val="0"/>
          <w:numId w:val="13"/>
        </w:numPr>
        <w:spacing w:line="360" w:lineRule="auto"/>
        <w:rPr>
          <w:rFonts w:hint="eastAsia" w:ascii="宋体" w:hAnsi="宋体" w:eastAsia="宋体" w:cs="宋体"/>
          <w:sz w:val="24"/>
          <w:szCs w:val="24"/>
          <w:highlight w:val="none"/>
        </w:rPr>
      </w:pPr>
      <w:r>
        <w:rPr>
          <w:rFonts w:hint="eastAsia" w:ascii="宋体" w:hAnsi="宋体" w:eastAsia="宋体" w:cs="宋体"/>
          <w:b/>
          <w:sz w:val="24"/>
          <w:szCs w:val="24"/>
          <w:highlight w:val="none"/>
        </w:rPr>
        <w:t>伴随服务／售后服务</w:t>
      </w:r>
      <w:r>
        <w:rPr>
          <w:rFonts w:hint="eastAsia" w:ascii="宋体" w:hAnsi="宋体" w:eastAsia="宋体" w:cs="宋体"/>
          <w:b/>
          <w:bCs/>
          <w:color w:val="auto"/>
          <w:sz w:val="24"/>
          <w:szCs w:val="24"/>
          <w:highlight w:val="none"/>
          <w:lang w:eastAsia="zh-CN"/>
        </w:rPr>
        <w:t>（</w:t>
      </w:r>
      <w:r>
        <w:rPr>
          <w:rFonts w:hint="eastAsia" w:ascii="宋体" w:hAnsi="宋体" w:eastAsia="宋体" w:cs="宋体"/>
          <w:b/>
          <w:bCs/>
          <w:color w:val="auto"/>
          <w:sz w:val="24"/>
          <w:szCs w:val="24"/>
          <w:highlight w:val="none"/>
          <w:lang w:val="en-US" w:eastAsia="zh-CN"/>
        </w:rPr>
        <w:t>如有请适用）</w:t>
      </w:r>
    </w:p>
    <w:p w14:paraId="0FE41939">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乙方应在货物到达甲方指定交货地点之日起（从次日起算）15日内完成货物的安装、调试工作及对甲方人员进行培训的服务（如有）。</w:t>
      </w:r>
    </w:p>
    <w:p w14:paraId="4EDDA3A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在安装调试期间对因质量问题引发的甲方换货需求，乙方应予以满足。</w:t>
      </w:r>
    </w:p>
    <w:p w14:paraId="36AE9E1C">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在安装调试期间，乙方应遵守甲方安全管理规定，做好自身工作人员安全管理；乙方工作</w:t>
      </w:r>
      <w:r>
        <w:rPr>
          <w:rFonts w:hint="eastAsia" w:ascii="宋体" w:hAnsi="宋体" w:eastAsia="宋体" w:cs="宋体"/>
          <w:sz w:val="24"/>
          <w:szCs w:val="24"/>
          <w:highlight w:val="none"/>
        </w:rPr>
        <w:t>人员自身的一切安全问题，由</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承担全部责任。</w:t>
      </w:r>
    </w:p>
    <w:p w14:paraId="67F697A7">
      <w:pPr>
        <w:numPr>
          <w:ilvl w:val="0"/>
          <w:numId w:val="13"/>
        </w:numPr>
        <w:spacing w:line="360" w:lineRule="auto"/>
        <w:rPr>
          <w:rFonts w:hint="eastAsia" w:ascii="宋体" w:hAnsi="宋体" w:eastAsia="宋体" w:cs="宋体"/>
          <w:sz w:val="24"/>
          <w:szCs w:val="24"/>
          <w:highlight w:val="none"/>
        </w:rPr>
      </w:pPr>
      <w:r>
        <w:rPr>
          <w:rFonts w:hint="eastAsia" w:ascii="宋体" w:hAnsi="宋体" w:eastAsia="宋体" w:cs="宋体"/>
          <w:b/>
          <w:sz w:val="24"/>
          <w:szCs w:val="24"/>
          <w:highlight w:val="none"/>
        </w:rPr>
        <w:t>违约责任</w:t>
      </w:r>
    </w:p>
    <w:p w14:paraId="45A98537">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除双方书面同意延迟到货的情况外，乙方逾期交货，每逾期一日,甲方可扣除未交付货物金额</w:t>
      </w:r>
      <w:r>
        <w:rPr>
          <w:rFonts w:hint="eastAsia" w:ascii="宋体" w:hAnsi="宋体" w:eastAsia="宋体" w:cs="宋体"/>
          <w:sz w:val="24"/>
          <w:szCs w:val="24"/>
          <w:highlight w:val="none"/>
          <w:u w:val="single"/>
          <w:lang w:val="en-US" w:eastAsia="zh-CN"/>
        </w:rPr>
        <w:t>5</w:t>
      </w:r>
      <w:r>
        <w:rPr>
          <w:rFonts w:hint="eastAsia" w:ascii="宋体" w:hAnsi="宋体" w:eastAsia="宋体" w:cs="宋体"/>
          <w:sz w:val="24"/>
          <w:szCs w:val="24"/>
          <w:highlight w:val="none"/>
          <w:lang w:val="en-US" w:eastAsia="zh-CN"/>
        </w:rPr>
        <w:t>‰作为违约金，但该违约金累计不超过签约合同价的10%；因不可抗力造成的延迟交付，到货时间可相应延长。逾期超过20日仍不能交货的或经甲方书面催告后，仍未在要求的时间内供货的，甲方有权单方解除合同。</w:t>
      </w:r>
    </w:p>
    <w:p w14:paraId="6E6BCA23">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货检验过程中，如不合格率低于2%，则更换不合格品，且处以不合格品价值10%的违约金；如不合格率高于2%，则甲方有权拒绝接收该批货物，乙方按该批货物价款的10%向甲方支付违约金（此条款根据业务需求，选择是否需要）。</w:t>
      </w:r>
    </w:p>
    <w:p w14:paraId="7C90843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乙方所交付的货物品种、规格型号、技术参数等不符合合同的规定，甲方有权拒收。乙方应在甲方要求的合理时间内更换不符合品。</w:t>
      </w:r>
    </w:p>
    <w:p w14:paraId="5E23B24D">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如乙方无法按合同约定的货物的型号规格、性能、交货时间等要求供货，要求变更，除非原生产厂家出具了型号规格已停产或替代的证明文件，且停产、替代时间是在报价截止时间之后，并获得甲方书面同意，否则，乙方应向甲方支付该合同项下货物价格150%的违约金。</w:t>
      </w:r>
    </w:p>
    <w:p w14:paraId="3F378205">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在乙方承诺的质保期内，如经乙方2次维修或更换，货物仍不能达到合同约定的质量标准，甲方有权退货，乙方应退还所退货物的全部货款，并向甲方支付所退货物货款总额5％的违约金。</w:t>
      </w:r>
    </w:p>
    <w:p w14:paraId="3FFA30F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乙方在质保期内不履行保修义务或拖延履行保修义务的，甲方有权扣除质保金或要求承担5%违约金。（如有质保金，违约金比例与质保金一致）</w:t>
      </w:r>
    </w:p>
    <w:p w14:paraId="303AF6DD">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因乙方原因导致合同不能履行，造成甲方损失的，甲方有权按实际损失情况要求乙方承担赔偿责任。</w:t>
      </w:r>
    </w:p>
    <w:p w14:paraId="7C22D59E">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乙方违反合同交货和验收条款的，甲方扣除签约合同价的20%作为违约金,如造成甲方损失超过违约金的，超出部分由乙方承担赔偿责任。</w:t>
      </w:r>
    </w:p>
    <w:p w14:paraId="1647AE4B">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对于合同中所列的违约金和赔偿款，甲方有权从货款或质保金中扣除。所有违约金和赔偿款的支付，不免除乙方继续履行合同义务，也不减轻乙方合同项下的其他责任和义务。各个条款的违约金等违约责任，甲方有权并列适用。如违约金不能弥补乙方对甲方造成的损失，乙方还需另行承担相应的赔偿。</w:t>
      </w:r>
    </w:p>
    <w:p w14:paraId="75CB04F4">
      <w:pPr>
        <w:numPr>
          <w:ilvl w:val="0"/>
          <w:numId w:val="13"/>
        </w:numPr>
        <w:spacing w:line="360" w:lineRule="auto"/>
        <w:rPr>
          <w:rFonts w:hint="eastAsia" w:ascii="宋体" w:hAnsi="宋体" w:eastAsia="宋体" w:cs="宋体"/>
          <w:bCs/>
          <w:snapToGrid w:val="0"/>
          <w:sz w:val="24"/>
          <w:szCs w:val="24"/>
          <w:highlight w:val="none"/>
        </w:rPr>
      </w:pPr>
      <w:r>
        <w:rPr>
          <w:rFonts w:hint="eastAsia" w:ascii="宋体" w:hAnsi="宋体" w:eastAsia="宋体" w:cs="宋体"/>
          <w:b/>
          <w:sz w:val="24"/>
          <w:szCs w:val="24"/>
          <w:highlight w:val="none"/>
        </w:rPr>
        <w:t>不可抗力</w:t>
      </w:r>
    </w:p>
    <w:p w14:paraId="735DDA12">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本合同中不可抗力是指不能预见、不能避免并不能克服的客观情况，包括但不限于自然灾害、战争、武装冲突、社会动乱、暴乱或按照本条的定义构成不可抗力的其他事件。</w:t>
      </w:r>
    </w:p>
    <w:p w14:paraId="70203476">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任何一方由于不可抗力而影响合同义务履行时，可根据不可抗力的影响程度和范围延迟或免除履行部分或全部合同义务。但是受不可抗力影响的一方应尽量减小不可抗力引起的延误或其他不利影响，并在不可抗力影响消除后，立即通知对方。任何一方不得因不可抗力造成的延迟而要求调整合同价格。</w:t>
      </w:r>
    </w:p>
    <w:p w14:paraId="1421B1D7">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受到不可抗力影响的一方应在不可抗力事件发生后1周内，取得有关部门关于发生不可抗力事件的证明文件，并以传真等书面形式提交另一方确认。否则，无权以不可抗力为由要求减轻或免除合同责任。</w:t>
      </w:r>
    </w:p>
    <w:p w14:paraId="51EA46C9">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如果不可抗力事件的影响已达30天或双方预计不可抗力事件的影响将延续30天以上时，任何一方有权终止本合同。由于合同终止所引起的后续问题由双方友好协商解决。</w:t>
      </w:r>
    </w:p>
    <w:p w14:paraId="6F92D356">
      <w:pPr>
        <w:numPr>
          <w:ilvl w:val="0"/>
          <w:numId w:val="13"/>
        </w:numPr>
        <w:spacing w:line="360" w:lineRule="auto"/>
        <w:rPr>
          <w:rFonts w:hint="eastAsia" w:ascii="宋体" w:hAnsi="宋体" w:eastAsia="宋体" w:cs="宋体"/>
          <w:bCs/>
          <w:snapToGrid w:val="0"/>
          <w:sz w:val="24"/>
          <w:szCs w:val="24"/>
          <w:highlight w:val="none"/>
        </w:rPr>
      </w:pPr>
      <w:r>
        <w:rPr>
          <w:rFonts w:hint="eastAsia" w:ascii="宋体" w:hAnsi="宋体" w:eastAsia="宋体" w:cs="宋体"/>
          <w:b/>
          <w:sz w:val="24"/>
          <w:szCs w:val="24"/>
          <w:highlight w:val="none"/>
        </w:rPr>
        <w:t>合同的变更、终止</w:t>
      </w:r>
    </w:p>
    <w:p w14:paraId="14326CE0">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除非甲乙双方签署书面变更协议，并成为本合同不可分割的一部分之情形外，本合同的条款不得有任何变化或修改。</w:t>
      </w:r>
    </w:p>
    <w:p w14:paraId="13A344D1">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本合同一经签订，甲乙双方不得擅自中止或终止合同。</w:t>
      </w:r>
    </w:p>
    <w:p w14:paraId="46D8C1D3">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当乙方破产或无清偿、履约能力时，甲方可在任何时候以书面通知乙方解除（终止）合同，该解除（终止）合同以不损害或影响甲方已采取或将采取补救措施的任何权利为条件，亦不影响合同既有债权、债务的依法处理。</w:t>
      </w:r>
    </w:p>
    <w:p w14:paraId="7184DCB5">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 乙方不得擅自部分或全部转让其应履行的合同义务，如甲方发现乙方有甲方不能接受的转让行为，甲方有权中止或解除合同，由此所造成的损失由乙方承担。</w:t>
      </w:r>
    </w:p>
    <w:p w14:paraId="67264D8C">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本合同出现以下任一情况的自动终止：</w:t>
      </w:r>
    </w:p>
    <w:p w14:paraId="1A22E293">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（1）法律规定的终止情形；</w:t>
      </w:r>
    </w:p>
    <w:p w14:paraId="7A467E70">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（2）合同约定的期限届满；</w:t>
      </w:r>
    </w:p>
    <w:p w14:paraId="60C2CF09">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（3）合同约定的总金额/权利义务履行完毕；</w:t>
      </w:r>
    </w:p>
    <w:p w14:paraId="226DFB8A">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（4）本合同中约定的其他终止情形出现。</w:t>
      </w:r>
    </w:p>
    <w:p w14:paraId="2E7E3BBF">
      <w:pPr>
        <w:pStyle w:val="417"/>
        <w:rPr>
          <w:rFonts w:hint="eastAsia" w:ascii="宋体" w:hAnsi="宋体" w:eastAsia="宋体" w:cs="宋体"/>
          <w:sz w:val="24"/>
          <w:szCs w:val="24"/>
          <w:highlight w:val="none"/>
        </w:rPr>
      </w:pPr>
    </w:p>
    <w:p w14:paraId="17B8DD62">
      <w:pPr>
        <w:numPr>
          <w:ilvl w:val="0"/>
          <w:numId w:val="13"/>
        </w:numPr>
        <w:spacing w:line="360" w:lineRule="auto"/>
        <w:rPr>
          <w:rFonts w:hint="eastAsia" w:ascii="宋体" w:hAnsi="宋体" w:eastAsia="宋体" w:cs="宋体"/>
          <w:sz w:val="24"/>
          <w:szCs w:val="24"/>
          <w:highlight w:val="none"/>
        </w:rPr>
      </w:pPr>
      <w:r>
        <w:rPr>
          <w:rFonts w:hint="eastAsia" w:ascii="宋体" w:hAnsi="宋体" w:eastAsia="宋体" w:cs="宋体"/>
          <w:b/>
          <w:sz w:val="24"/>
          <w:szCs w:val="24"/>
          <w:highlight w:val="none"/>
        </w:rPr>
        <w:t>适用法律与争议解决</w:t>
      </w:r>
    </w:p>
    <w:p w14:paraId="37DB1C3E">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本合同的效力、履行及任何争议仅适用中华人民共和国法律。</w:t>
      </w:r>
    </w:p>
    <w:p w14:paraId="4309FF9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因履行本合同引起的或与本合同有关的争议，买卖双方应通过协商或调解解决，如果协商不成，提交南通仲裁委员会仲裁。</w:t>
      </w:r>
    </w:p>
    <w:p w14:paraId="72743B45">
      <w:pPr>
        <w:pStyle w:val="417"/>
        <w:rPr>
          <w:rFonts w:hint="eastAsia" w:ascii="宋体" w:hAnsi="宋体" w:eastAsia="宋体" w:cs="宋体"/>
          <w:sz w:val="24"/>
          <w:szCs w:val="24"/>
          <w:highlight w:val="none"/>
          <w:lang w:val="en-US" w:eastAsia="zh-CN"/>
        </w:rPr>
      </w:pPr>
    </w:p>
    <w:p w14:paraId="791E07A8">
      <w:pPr>
        <w:numPr>
          <w:ilvl w:val="0"/>
          <w:numId w:val="13"/>
        </w:numPr>
        <w:spacing w:line="360" w:lineRule="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 xml:space="preserve"> </w:t>
      </w:r>
      <w:r>
        <w:rPr>
          <w:rFonts w:hint="eastAsia" w:ascii="宋体" w:hAnsi="宋体" w:eastAsia="宋体" w:cs="宋体"/>
          <w:b/>
          <w:bCs/>
          <w:sz w:val="24"/>
          <w:szCs w:val="24"/>
          <w:highlight w:val="none"/>
        </w:rPr>
        <w:t>合同生效条件</w:t>
      </w:r>
      <w:r>
        <w:rPr>
          <w:rFonts w:hint="eastAsia" w:ascii="宋体" w:hAnsi="宋体" w:eastAsia="宋体" w:cs="宋体"/>
          <w:b/>
          <w:bCs/>
          <w:sz w:val="24"/>
          <w:szCs w:val="24"/>
          <w:highlight w:val="none"/>
          <w:lang w:val="en-US" w:eastAsia="zh-CN"/>
        </w:rPr>
        <w:t>及其他</w:t>
      </w:r>
    </w:p>
    <w:p w14:paraId="1E81DA30">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本合同自甲乙双方盖章之日起生效，合同有效期为1年或以货物清单中产品数量额度用完止，以先到者为准。 </w:t>
      </w:r>
    </w:p>
    <w:p w14:paraId="1A587788">
      <w:pPr>
        <w:keepNext w:val="0"/>
        <w:keepLines w:val="0"/>
        <w:pageBreakBefore w:val="0"/>
        <w:widowControl w:val="0"/>
        <w:numPr>
          <w:ilvl w:val="1"/>
          <w:numId w:val="13"/>
        </w:numPr>
        <w:kinsoku/>
        <w:wordWrap/>
        <w:topLinePunct w:val="0"/>
        <w:bidi w:val="0"/>
        <w:adjustRightInd/>
        <w:snapToGrid/>
        <w:spacing w:after="0" w:afterLines="50" w:line="360" w:lineRule="auto"/>
        <w:ind w:left="0" w:leftChars="0" w:firstLine="0" w:firstLineChars="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下列文件是本合同不可分割的组成部分，本合同未尽事宜从其规定，相互解释，互为说明。除合同另有规定外，其优先顺序如下：</w:t>
      </w:r>
    </w:p>
    <w:p w14:paraId="37ED3AD4">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r>
        <w:rPr>
          <w:rFonts w:hint="eastAsia" w:ascii="宋体" w:hAnsi="宋体" w:eastAsia="宋体" w:cs="宋体"/>
          <w:b w:val="0"/>
          <w:color w:val="auto"/>
          <w:kern w:val="2"/>
          <w:sz w:val="24"/>
          <w:szCs w:val="24"/>
          <w:highlight w:val="none"/>
          <w:lang w:val="en-US" w:eastAsia="zh-CN" w:bidi="ar-SA"/>
        </w:rPr>
        <w:t>1）合同谈判过程中的澄清文件、会议纪要、合同附件；</w:t>
      </w:r>
    </w:p>
    <w:p w14:paraId="3876945B">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r>
        <w:rPr>
          <w:rFonts w:hint="eastAsia" w:ascii="宋体" w:hAnsi="宋体" w:eastAsia="宋体" w:cs="宋体"/>
          <w:b w:val="0"/>
          <w:color w:val="auto"/>
          <w:kern w:val="2"/>
          <w:sz w:val="24"/>
          <w:szCs w:val="24"/>
          <w:highlight w:val="none"/>
          <w:lang w:val="en-US" w:eastAsia="zh-CN" w:bidi="ar-SA"/>
        </w:rPr>
        <w:t>2）成交确认通知书；</w:t>
      </w:r>
    </w:p>
    <w:p w14:paraId="6C683631">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r>
        <w:rPr>
          <w:rFonts w:hint="eastAsia" w:ascii="宋体" w:hAnsi="宋体" w:eastAsia="宋体" w:cs="宋体"/>
          <w:b w:val="0"/>
          <w:color w:val="auto"/>
          <w:kern w:val="2"/>
          <w:sz w:val="24"/>
          <w:szCs w:val="24"/>
          <w:highlight w:val="none"/>
          <w:lang w:val="en-US" w:eastAsia="zh-CN" w:bidi="ar-SA"/>
        </w:rPr>
        <w:t>3）采购文件及修改、补充文件；</w:t>
      </w:r>
    </w:p>
    <w:p w14:paraId="23498C70">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r>
        <w:rPr>
          <w:rFonts w:hint="eastAsia" w:ascii="宋体" w:hAnsi="宋体" w:eastAsia="宋体" w:cs="宋体"/>
          <w:b w:val="0"/>
          <w:color w:val="auto"/>
          <w:kern w:val="2"/>
          <w:sz w:val="24"/>
          <w:szCs w:val="24"/>
          <w:highlight w:val="none"/>
          <w:lang w:val="en-US" w:eastAsia="zh-CN" w:bidi="ar-SA"/>
        </w:rPr>
        <w:t>4）采购文件</w:t>
      </w:r>
      <w:r>
        <w:rPr>
          <w:rFonts w:hint="eastAsia" w:ascii="宋体" w:hAnsi="宋体" w:eastAsia="宋体" w:cs="宋体"/>
          <w:color w:val="auto"/>
          <w:sz w:val="24"/>
          <w:szCs w:val="24"/>
          <w:highlight w:val="none"/>
          <w:lang w:val="en-US" w:eastAsia="zh-CN"/>
        </w:rPr>
        <w:t>（含补充文件与此有关的部分）</w:t>
      </w:r>
      <w:r>
        <w:rPr>
          <w:rFonts w:hint="eastAsia" w:ascii="宋体" w:hAnsi="宋体" w:eastAsia="宋体" w:cs="宋体"/>
          <w:b w:val="0"/>
          <w:color w:val="auto"/>
          <w:kern w:val="2"/>
          <w:sz w:val="24"/>
          <w:szCs w:val="24"/>
          <w:highlight w:val="none"/>
          <w:lang w:val="en-US" w:eastAsia="zh-CN" w:bidi="ar-SA"/>
        </w:rPr>
        <w:t>；</w:t>
      </w:r>
    </w:p>
    <w:p w14:paraId="4EBBCFA9">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r>
        <w:rPr>
          <w:rFonts w:hint="eastAsia" w:ascii="宋体" w:hAnsi="宋体" w:eastAsia="宋体" w:cs="宋体"/>
          <w:b w:val="0"/>
          <w:color w:val="auto"/>
          <w:kern w:val="2"/>
          <w:sz w:val="24"/>
          <w:szCs w:val="24"/>
          <w:highlight w:val="none"/>
          <w:lang w:val="en-US" w:eastAsia="zh-CN" w:bidi="ar-SA"/>
        </w:rPr>
        <w:t>5）其他协议文件（包括但不限于甲方的相关管理办法和规定）。</w:t>
      </w:r>
    </w:p>
    <w:p w14:paraId="1D732866">
      <w:pPr>
        <w:spacing w:line="360" w:lineRule="auto"/>
        <w:ind w:firstLine="720" w:firstLineChars="300"/>
        <w:rPr>
          <w:rFonts w:hint="eastAsia" w:ascii="宋体" w:hAnsi="宋体" w:eastAsia="宋体" w:cs="宋体"/>
          <w:sz w:val="24"/>
          <w:szCs w:val="24"/>
          <w:highlight w:val="none"/>
        </w:rPr>
      </w:pPr>
    </w:p>
    <w:p w14:paraId="5D45A5DC">
      <w:pPr>
        <w:spacing w:line="360" w:lineRule="auto"/>
        <w:ind w:firstLine="720" w:firstLineChars="300"/>
        <w:rPr>
          <w:rFonts w:hint="eastAsia" w:ascii="宋体" w:hAnsi="宋体" w:eastAsia="宋体" w:cs="宋体"/>
          <w:sz w:val="24"/>
          <w:szCs w:val="24"/>
          <w:highlight w:val="none"/>
        </w:rPr>
      </w:pPr>
      <w:r>
        <w:rPr>
          <w:rFonts w:hint="eastAsia" w:ascii="宋体" w:hAnsi="宋体" w:eastAsia="宋体" w:cs="宋体"/>
          <w:sz w:val="24"/>
          <w:szCs w:val="24"/>
          <w:highlight w:val="none"/>
        </w:rPr>
        <w:t>下列附件作为本合同的组成部分对双方具有约束力：</w:t>
      </w:r>
    </w:p>
    <w:p w14:paraId="755FC907">
      <w:pPr>
        <w:spacing w:line="360" w:lineRule="auto"/>
        <w:ind w:firstLine="1200" w:firstLineChars="500"/>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附件1：货物清单  </w:t>
      </w:r>
    </w:p>
    <w:p w14:paraId="0B1AD990">
      <w:pPr>
        <w:spacing w:line="360" w:lineRule="auto"/>
        <w:ind w:firstLine="1200" w:firstLineChars="500"/>
        <w:rPr>
          <w:rFonts w:hint="eastAsia" w:ascii="宋体" w:hAnsi="宋体" w:eastAsia="宋体" w:cs="宋体"/>
          <w:sz w:val="24"/>
          <w:szCs w:val="24"/>
          <w:highlight w:val="none"/>
        </w:rPr>
      </w:pPr>
      <w:r>
        <w:rPr>
          <w:rFonts w:hint="eastAsia" w:ascii="宋体" w:hAnsi="宋体" w:eastAsia="宋体" w:cs="宋体"/>
          <w:sz w:val="24"/>
          <w:szCs w:val="24"/>
          <w:highlight w:val="none"/>
        </w:rPr>
        <w:t>附件</w:t>
      </w:r>
      <w:r>
        <w:rPr>
          <w:rFonts w:hint="eastAsia" w:ascii="宋体" w:hAnsi="宋体" w:eastAsia="宋体" w:cs="宋体"/>
          <w:sz w:val="24"/>
          <w:szCs w:val="24"/>
          <w:highlight w:val="none"/>
          <w:lang w:val="en-US" w:eastAsia="zh-CN"/>
        </w:rPr>
        <w:t>2</w:t>
      </w:r>
      <w:r>
        <w:rPr>
          <w:rFonts w:hint="eastAsia" w:ascii="宋体" w:hAnsi="宋体" w:eastAsia="宋体" w:cs="宋体"/>
          <w:sz w:val="24"/>
          <w:szCs w:val="24"/>
          <w:highlight w:val="none"/>
        </w:rPr>
        <w:t>：廉政</w:t>
      </w:r>
      <w:r>
        <w:rPr>
          <w:rFonts w:hint="eastAsia" w:ascii="宋体" w:hAnsi="宋体" w:eastAsia="宋体" w:cs="宋体"/>
          <w:sz w:val="24"/>
          <w:szCs w:val="24"/>
          <w:highlight w:val="none"/>
          <w:lang w:val="en-US" w:eastAsia="zh-CN"/>
        </w:rPr>
        <w:t>合同</w:t>
      </w:r>
      <w:r>
        <w:rPr>
          <w:rFonts w:hint="eastAsia" w:ascii="宋体" w:hAnsi="宋体" w:eastAsia="宋体" w:cs="宋体"/>
          <w:sz w:val="24"/>
          <w:szCs w:val="24"/>
          <w:highlight w:val="none"/>
        </w:rPr>
        <w:t xml:space="preserve">  </w:t>
      </w:r>
    </w:p>
    <w:p w14:paraId="23D9402B">
      <w:pPr>
        <w:keepNext w:val="0"/>
        <w:keepLines w:val="0"/>
        <w:pageBreakBefore w:val="0"/>
        <w:kinsoku/>
        <w:wordWrap/>
        <w:overflowPunct/>
        <w:topLinePunct w:val="0"/>
        <w:autoSpaceDE/>
        <w:autoSpaceDN/>
        <w:bidi w:val="0"/>
        <w:spacing w:line="400" w:lineRule="exact"/>
        <w:ind w:firstLine="480" w:firstLineChars="200"/>
        <w:textAlignment w:val="auto"/>
        <w:rPr>
          <w:rFonts w:hint="eastAsia" w:ascii="宋体" w:hAnsi="宋体" w:eastAsia="宋体" w:cs="宋体"/>
          <w:b w:val="0"/>
          <w:color w:val="auto"/>
          <w:kern w:val="2"/>
          <w:sz w:val="24"/>
          <w:szCs w:val="24"/>
          <w:highlight w:val="none"/>
          <w:lang w:val="en-US" w:eastAsia="zh-CN" w:bidi="ar-SA"/>
        </w:rPr>
      </w:pPr>
    </w:p>
    <w:p w14:paraId="543909C4">
      <w:pPr>
        <w:spacing w:line="360" w:lineRule="auto"/>
        <w:ind w:firstLine="720" w:firstLineChars="300"/>
        <w:rPr>
          <w:rFonts w:hint="eastAsia" w:ascii="宋体" w:hAnsi="宋体" w:eastAsia="宋体" w:cs="宋体"/>
          <w:sz w:val="24"/>
          <w:szCs w:val="24"/>
          <w:highlight w:val="none"/>
        </w:rPr>
      </w:pPr>
    </w:p>
    <w:p w14:paraId="52B68BAF">
      <w:pPr>
        <w:spacing w:line="360" w:lineRule="auto"/>
        <w:ind w:firstLine="720" w:firstLineChars="300"/>
        <w:rPr>
          <w:rFonts w:hint="eastAsia" w:ascii="宋体" w:hAnsi="宋体" w:eastAsia="宋体" w:cs="宋体"/>
          <w:sz w:val="24"/>
          <w:szCs w:val="24"/>
          <w:highlight w:val="none"/>
        </w:rPr>
      </w:pPr>
    </w:p>
    <w:p w14:paraId="4FD310F5">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甲方（盖章）：</w:t>
      </w:r>
      <w:r>
        <w:rPr>
          <w:rFonts w:hint="eastAsia" w:ascii="宋体" w:hAnsi="宋体" w:eastAsia="宋体" w:cs="宋体"/>
          <w:sz w:val="24"/>
          <w:szCs w:val="24"/>
          <w:highlight w:val="none"/>
          <w:u w:val="single"/>
        </w:rPr>
        <w:t>南通轨道交通</w:t>
      </w:r>
      <w:r>
        <w:rPr>
          <w:rFonts w:hint="eastAsia" w:ascii="宋体" w:hAnsi="宋体" w:eastAsia="宋体" w:cs="宋体"/>
          <w:sz w:val="24"/>
          <w:szCs w:val="24"/>
          <w:highlight w:val="none"/>
          <w:u w:val="single"/>
          <w:lang w:val="en-US" w:eastAsia="zh-CN"/>
        </w:rPr>
        <w:t>集团</w:t>
      </w:r>
      <w:r>
        <w:rPr>
          <w:rFonts w:hint="eastAsia" w:ascii="宋体" w:hAnsi="宋体" w:eastAsia="宋体" w:cs="宋体"/>
          <w:sz w:val="24"/>
          <w:szCs w:val="24"/>
          <w:highlight w:val="none"/>
          <w:u w:val="single"/>
        </w:rPr>
        <w:t>有限公司</w:t>
      </w:r>
      <w:r>
        <w:rPr>
          <w:rFonts w:hint="eastAsia" w:ascii="宋体" w:hAnsi="宋体" w:eastAsia="宋体" w:cs="宋体"/>
          <w:sz w:val="24"/>
          <w:szCs w:val="24"/>
          <w:highlight w:val="none"/>
        </w:rPr>
        <w:t xml:space="preserve">      乙方（盖章）：</w:t>
      </w:r>
      <w:r>
        <w:rPr>
          <w:rFonts w:hint="eastAsia" w:ascii="宋体" w:hAnsi="宋体" w:eastAsia="宋体" w:cs="宋体"/>
          <w:sz w:val="24"/>
          <w:szCs w:val="24"/>
          <w:highlight w:val="none"/>
          <w:u w:val="single"/>
          <w:lang w:val="en-US" w:eastAsia="zh-CN"/>
        </w:rPr>
        <w:t xml:space="preserve">                     </w:t>
      </w:r>
    </w:p>
    <w:p w14:paraId="0B64F9A8">
      <w:pPr>
        <w:spacing w:line="360" w:lineRule="auto"/>
        <w:ind w:firstLine="1735" w:firstLineChars="723"/>
        <w:jc w:val="both"/>
        <w:rPr>
          <w:rFonts w:hint="eastAsia" w:ascii="宋体" w:hAnsi="宋体" w:eastAsia="宋体" w:cs="宋体"/>
          <w:sz w:val="24"/>
          <w:szCs w:val="24"/>
          <w:highlight w:val="none"/>
          <w:u w:val="single"/>
        </w:rPr>
      </w:pPr>
      <w:r>
        <w:rPr>
          <w:rFonts w:hint="eastAsia" w:ascii="宋体" w:hAnsi="宋体" w:eastAsia="宋体" w:cs="宋体"/>
          <w:sz w:val="24"/>
          <w:szCs w:val="24"/>
          <w:highlight w:val="none"/>
          <w:u w:val="single"/>
        </w:rPr>
        <w:t xml:space="preserve">运营分公司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lang w:val="en-US" w:eastAsia="zh-CN"/>
        </w:rPr>
        <w:t xml:space="preserve">                   </w:t>
      </w:r>
      <w:r>
        <w:rPr>
          <w:rFonts w:hint="eastAsia" w:ascii="宋体" w:hAnsi="宋体" w:eastAsia="宋体" w:cs="宋体"/>
          <w:sz w:val="24"/>
          <w:szCs w:val="24"/>
          <w:highlight w:val="none"/>
          <w:u w:val="single"/>
          <w:lang w:val="en-US" w:eastAsia="zh-CN"/>
        </w:rPr>
        <w:t xml:space="preserve">                      </w:t>
      </w:r>
    </w:p>
    <w:p w14:paraId="167F5AD8">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法定代表人或                               法定代表人或</w:t>
      </w:r>
    </w:p>
    <w:p w14:paraId="0D12C127">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其授权委托人（签字或盖章）：</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 xml:space="preserve">    其授权委托人（签字或盖章）：</w:t>
      </w:r>
      <w:r>
        <w:rPr>
          <w:rFonts w:hint="eastAsia" w:ascii="宋体" w:hAnsi="宋体" w:eastAsia="宋体" w:cs="宋体"/>
          <w:sz w:val="24"/>
          <w:szCs w:val="24"/>
          <w:highlight w:val="none"/>
          <w:u w:val="single"/>
          <w:lang w:val="en-US" w:eastAsia="zh-CN"/>
        </w:rPr>
        <w:t xml:space="preserve">        </w:t>
      </w:r>
    </w:p>
    <w:p w14:paraId="3EA6F2BD">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日期：</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 xml:space="preserve">    日期：</w:t>
      </w:r>
      <w:r>
        <w:rPr>
          <w:rFonts w:hint="eastAsia" w:ascii="宋体" w:hAnsi="宋体" w:eastAsia="宋体" w:cs="宋体"/>
          <w:sz w:val="24"/>
          <w:szCs w:val="24"/>
          <w:highlight w:val="none"/>
          <w:u w:val="single"/>
          <w:lang w:val="en-US" w:eastAsia="zh-CN"/>
        </w:rPr>
        <w:t xml:space="preserve">                              </w:t>
      </w:r>
    </w:p>
    <w:p w14:paraId="23CED519">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地址：</w:t>
      </w:r>
      <w:r>
        <w:rPr>
          <w:rFonts w:hint="eastAsia" w:ascii="宋体" w:hAnsi="宋体" w:eastAsia="宋体" w:cs="宋体"/>
          <w:sz w:val="24"/>
          <w:szCs w:val="24"/>
          <w:highlight w:val="none"/>
          <w:u w:val="single"/>
        </w:rPr>
        <w:t>南通市通州区平潮镇</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 xml:space="preserve">    地址：</w:t>
      </w:r>
      <w:r>
        <w:rPr>
          <w:rFonts w:hint="eastAsia" w:ascii="宋体" w:hAnsi="宋体" w:eastAsia="宋体" w:cs="宋体"/>
          <w:sz w:val="24"/>
          <w:szCs w:val="24"/>
          <w:highlight w:val="none"/>
          <w:u w:val="single"/>
          <w:lang w:val="en-US" w:eastAsia="zh-CN"/>
        </w:rPr>
        <w:t xml:space="preserve">                              </w:t>
      </w:r>
    </w:p>
    <w:p w14:paraId="14AAB8D6">
      <w:pPr>
        <w:spacing w:line="360" w:lineRule="auto"/>
        <w:ind w:firstLine="960" w:firstLineChars="40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u w:val="single"/>
        </w:rPr>
        <w:t>南通轨道</w:t>
      </w:r>
      <w:r>
        <w:rPr>
          <w:rFonts w:hint="eastAsia" w:ascii="宋体" w:hAnsi="宋体" w:eastAsia="宋体" w:cs="宋体"/>
          <w:sz w:val="24"/>
          <w:szCs w:val="24"/>
          <w:highlight w:val="none"/>
          <w:u w:val="single"/>
          <w:lang w:val="en-US" w:eastAsia="zh-CN"/>
        </w:rPr>
        <w:t>交通集团</w:t>
      </w:r>
      <w:r>
        <w:rPr>
          <w:rFonts w:hint="eastAsia" w:ascii="宋体" w:hAnsi="宋体" w:eastAsia="宋体" w:cs="宋体"/>
          <w:sz w:val="24"/>
          <w:szCs w:val="24"/>
          <w:highlight w:val="none"/>
          <w:u w:val="single"/>
        </w:rPr>
        <w:t xml:space="preserve">平东车辆段       </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u w:val="single"/>
          <w:lang w:val="en-US" w:eastAsia="zh-CN"/>
        </w:rPr>
        <w:t xml:space="preserve">                              </w:t>
      </w:r>
    </w:p>
    <w:p w14:paraId="5252A2D9">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电话</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val="en-US" w:eastAsia="zh-CN"/>
        </w:rPr>
        <w:t xml:space="preserve">   电话</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rPr>
        <w:t xml:space="preserve"> </w:t>
      </w:r>
    </w:p>
    <w:p w14:paraId="515606C8">
      <w:pPr>
        <w:snapToGrid w:val="0"/>
        <w:spacing w:line="360" w:lineRule="auto"/>
        <w:ind w:firstLine="0" w:firstLineChars="0"/>
        <w:rPr>
          <w:rFonts w:hint="eastAsia" w:ascii="宋体" w:hAnsi="宋体" w:eastAsia="宋体" w:cs="宋体"/>
          <w:sz w:val="24"/>
          <w:szCs w:val="24"/>
          <w:highlight w:val="none"/>
        </w:rPr>
      </w:pPr>
      <w:r>
        <w:rPr>
          <w:rFonts w:hint="eastAsia" w:ascii="宋体" w:hAnsi="宋体" w:eastAsia="宋体" w:cs="宋体"/>
          <w:b/>
          <w:sz w:val="24"/>
          <w:szCs w:val="24"/>
          <w:highlight w:val="none"/>
        </w:rPr>
        <w:t xml:space="preserve">                                             </w:t>
      </w:r>
      <w:r>
        <w:rPr>
          <w:rFonts w:hint="eastAsia" w:ascii="宋体" w:hAnsi="宋体" w:eastAsia="宋体" w:cs="宋体"/>
          <w:sz w:val="24"/>
          <w:szCs w:val="24"/>
          <w:highlight w:val="none"/>
        </w:rPr>
        <w:t xml:space="preserve">                                              </w:t>
      </w:r>
    </w:p>
    <w:p w14:paraId="2E7EA653">
      <w:pPr>
        <w:snapToGrid w:val="0"/>
        <w:spacing w:line="360" w:lineRule="auto"/>
        <w:rPr>
          <w:rFonts w:hint="eastAsia" w:ascii="宋体" w:hAnsi="宋体" w:eastAsia="宋体" w:cs="宋体"/>
          <w:sz w:val="24"/>
          <w:szCs w:val="24"/>
          <w:highlight w:val="none"/>
        </w:rPr>
        <w:sectPr>
          <w:headerReference r:id="rId10" w:type="default"/>
          <w:footerReference r:id="rId11" w:type="default"/>
          <w:type w:val="continuous"/>
          <w:pgSz w:w="11906" w:h="16838"/>
          <w:pgMar w:top="1440" w:right="1440" w:bottom="1440" w:left="1587" w:header="850" w:footer="850" w:gutter="0"/>
          <w:pgNumType w:fmt="decimal"/>
          <w:cols w:space="720" w:num="1"/>
        </w:sectPr>
      </w:pPr>
    </w:p>
    <w:p w14:paraId="2BCFC79D">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附件1</w:t>
      </w:r>
    </w:p>
    <w:p w14:paraId="674D4247">
      <w:pPr>
        <w:spacing w:line="360" w:lineRule="auto"/>
        <w:ind w:firstLine="118" w:firstLineChars="49"/>
        <w:jc w:val="center"/>
        <w:rPr>
          <w:rFonts w:hint="eastAsia" w:ascii="宋体" w:hAnsi="宋体" w:eastAsia="宋体" w:cs="宋体"/>
          <w:b/>
          <w:sz w:val="24"/>
          <w:szCs w:val="24"/>
          <w:highlight w:val="none"/>
        </w:rPr>
      </w:pPr>
      <w:r>
        <w:rPr>
          <w:rFonts w:hint="eastAsia" w:ascii="宋体" w:hAnsi="宋体" w:eastAsia="宋体" w:cs="宋体"/>
          <w:b/>
          <w:sz w:val="24"/>
          <w:szCs w:val="24"/>
          <w:highlight w:val="none"/>
        </w:rPr>
        <w:t>货 物 清 单</w:t>
      </w:r>
    </w:p>
    <w:p w14:paraId="2C9C8F08">
      <w:pPr>
        <w:adjustRightInd/>
        <w:snapToGrid/>
        <w:spacing w:line="360" w:lineRule="auto"/>
        <w:ind w:firstLine="117" w:firstLineChars="49"/>
        <w:jc w:val="left"/>
        <w:rPr>
          <w:rFonts w:hint="eastAsia" w:ascii="宋体" w:hAnsi="宋体" w:eastAsia="宋体" w:cs="宋体"/>
          <w:b/>
          <w:bCs/>
          <w:sz w:val="24"/>
          <w:szCs w:val="24"/>
          <w:highlight w:val="none"/>
        </w:rPr>
      </w:pPr>
      <w:r>
        <w:rPr>
          <w:rFonts w:hint="eastAsia" w:ascii="宋体" w:hAnsi="宋体" w:eastAsia="宋体" w:cs="宋体"/>
          <w:kern w:val="0"/>
          <w:sz w:val="24"/>
          <w:szCs w:val="24"/>
          <w:highlight w:val="none"/>
        </w:rPr>
        <w:t>合同号：</w:t>
      </w:r>
      <w:r>
        <w:rPr>
          <w:rFonts w:hint="eastAsia" w:ascii="宋体" w:hAnsi="宋体" w:eastAsia="宋体" w:cs="宋体"/>
          <w:b/>
          <w:sz w:val="24"/>
          <w:szCs w:val="24"/>
          <w:highlight w:val="none"/>
        </w:rPr>
        <w:t xml:space="preserve">                                       </w:t>
      </w:r>
      <w:r>
        <w:rPr>
          <w:rFonts w:hint="eastAsia" w:ascii="宋体" w:hAnsi="宋体" w:eastAsia="宋体" w:cs="宋体"/>
          <w:kern w:val="0"/>
          <w:sz w:val="24"/>
          <w:szCs w:val="24"/>
          <w:highlight w:val="none"/>
          <w:lang w:eastAsia="zh-CN"/>
        </w:rPr>
        <w:t>乙方</w:t>
      </w:r>
      <w:r>
        <w:rPr>
          <w:rFonts w:hint="eastAsia" w:ascii="宋体" w:hAnsi="宋体" w:eastAsia="宋体" w:cs="宋体"/>
          <w:kern w:val="0"/>
          <w:sz w:val="24"/>
          <w:szCs w:val="24"/>
          <w:highlight w:val="none"/>
        </w:rPr>
        <w:t xml:space="preserve">： </w:t>
      </w:r>
    </w:p>
    <w:p w14:paraId="39BE614F">
      <w:pPr>
        <w:adjustRightInd w:val="0"/>
        <w:snapToGrid w:val="0"/>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*特别提醒：</w:t>
      </w:r>
    </w:p>
    <w:p w14:paraId="430DD3C9">
      <w:pPr>
        <w:adjustRightInd w:val="0"/>
        <w:snapToGrid w:val="0"/>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lang w:val="en-US" w:eastAsia="zh-CN"/>
        </w:rPr>
        <w:t>乙方</w:t>
      </w:r>
      <w:r>
        <w:rPr>
          <w:rFonts w:hint="eastAsia" w:ascii="宋体" w:hAnsi="宋体" w:eastAsia="宋体" w:cs="宋体"/>
          <w:b/>
          <w:sz w:val="24"/>
          <w:szCs w:val="24"/>
          <w:highlight w:val="none"/>
        </w:rPr>
        <w:t>应保证供货物资与后续下达的订单一致，否则，</w:t>
      </w:r>
      <w:r>
        <w:rPr>
          <w:rFonts w:hint="eastAsia" w:ascii="宋体" w:hAnsi="宋体" w:eastAsia="宋体" w:cs="宋体"/>
          <w:b/>
          <w:sz w:val="24"/>
          <w:szCs w:val="24"/>
          <w:highlight w:val="none"/>
          <w:lang w:val="en-US" w:eastAsia="zh-CN"/>
        </w:rPr>
        <w:t>甲方</w:t>
      </w:r>
      <w:r>
        <w:rPr>
          <w:rFonts w:hint="eastAsia" w:ascii="宋体" w:hAnsi="宋体" w:eastAsia="宋体" w:cs="宋体"/>
          <w:b/>
          <w:sz w:val="24"/>
          <w:szCs w:val="24"/>
          <w:highlight w:val="none"/>
        </w:rPr>
        <w:t>将拒收并可视为</w:t>
      </w:r>
      <w:r>
        <w:rPr>
          <w:rFonts w:hint="eastAsia" w:ascii="宋体" w:hAnsi="宋体" w:eastAsia="宋体" w:cs="宋体"/>
          <w:b/>
          <w:sz w:val="24"/>
          <w:szCs w:val="24"/>
          <w:highlight w:val="none"/>
          <w:lang w:val="en-US" w:eastAsia="zh-CN"/>
        </w:rPr>
        <w:t>乙方</w:t>
      </w:r>
      <w:r>
        <w:rPr>
          <w:rFonts w:hint="eastAsia" w:ascii="宋体" w:hAnsi="宋体" w:eastAsia="宋体" w:cs="宋体"/>
          <w:b/>
          <w:sz w:val="24"/>
          <w:szCs w:val="24"/>
          <w:highlight w:val="none"/>
        </w:rPr>
        <w:t>不能按合同供货，</w:t>
      </w:r>
      <w:r>
        <w:rPr>
          <w:rFonts w:hint="eastAsia" w:ascii="宋体" w:hAnsi="宋体" w:eastAsia="宋体" w:cs="宋体"/>
          <w:b/>
          <w:sz w:val="24"/>
          <w:szCs w:val="24"/>
          <w:highlight w:val="none"/>
          <w:lang w:val="en-US" w:eastAsia="zh-CN"/>
        </w:rPr>
        <w:t>甲方</w:t>
      </w:r>
      <w:r>
        <w:rPr>
          <w:rFonts w:hint="eastAsia" w:ascii="宋体" w:hAnsi="宋体" w:eastAsia="宋体" w:cs="宋体"/>
          <w:b/>
          <w:sz w:val="24"/>
          <w:szCs w:val="24"/>
          <w:highlight w:val="none"/>
        </w:rPr>
        <w:t>有权按合同追究</w:t>
      </w:r>
      <w:r>
        <w:rPr>
          <w:rFonts w:hint="eastAsia" w:ascii="宋体" w:hAnsi="宋体" w:eastAsia="宋体" w:cs="宋体"/>
          <w:b/>
          <w:sz w:val="24"/>
          <w:szCs w:val="24"/>
          <w:highlight w:val="none"/>
          <w:lang w:val="en-US" w:eastAsia="zh-CN"/>
        </w:rPr>
        <w:t>乙方</w:t>
      </w:r>
      <w:r>
        <w:rPr>
          <w:rFonts w:hint="eastAsia" w:ascii="宋体" w:hAnsi="宋体" w:eastAsia="宋体" w:cs="宋体"/>
          <w:b/>
          <w:sz w:val="24"/>
          <w:szCs w:val="24"/>
          <w:highlight w:val="none"/>
        </w:rPr>
        <w:t>违约责任。</w:t>
      </w:r>
    </w:p>
    <w:tbl>
      <w:tblPr>
        <w:tblStyle w:val="60"/>
        <w:tblW w:w="50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385"/>
        <w:gridCol w:w="2364"/>
        <w:gridCol w:w="807"/>
        <w:gridCol w:w="1143"/>
        <w:gridCol w:w="1290"/>
        <w:gridCol w:w="1235"/>
        <w:gridCol w:w="1632"/>
        <w:gridCol w:w="1415"/>
        <w:gridCol w:w="1415"/>
        <w:gridCol w:w="934"/>
      </w:tblGrid>
      <w:tr w14:paraId="5B255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50" w:type="pct"/>
            <w:shd w:val="clear" w:color="000000" w:fill="FFFFFF"/>
            <w:noWrap w:val="0"/>
            <w:vAlign w:val="center"/>
          </w:tcPr>
          <w:p w14:paraId="69CB3D60">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序号</w:t>
            </w:r>
          </w:p>
        </w:tc>
        <w:tc>
          <w:tcPr>
            <w:tcW w:w="472" w:type="pct"/>
            <w:shd w:val="clear" w:color="000000" w:fill="FFFFFF"/>
            <w:noWrap w:val="0"/>
            <w:vAlign w:val="center"/>
          </w:tcPr>
          <w:p w14:paraId="42076963">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lang w:eastAsia="zh-CN"/>
              </w:rPr>
            </w:pPr>
            <w:r>
              <w:rPr>
                <w:rFonts w:hint="eastAsia" w:ascii="宋体" w:hAnsi="宋体" w:eastAsia="宋体" w:cs="宋体"/>
                <w:color w:val="000000"/>
                <w:sz w:val="20"/>
                <w:szCs w:val="20"/>
                <w:highlight w:val="none"/>
              </w:rPr>
              <w:t>物资</w:t>
            </w:r>
            <w:r>
              <w:rPr>
                <w:rFonts w:hint="eastAsia" w:ascii="宋体" w:hAnsi="宋体" w:eastAsia="宋体" w:cs="宋体"/>
                <w:color w:val="000000"/>
                <w:sz w:val="20"/>
                <w:szCs w:val="20"/>
                <w:highlight w:val="none"/>
                <w:lang w:val="en-US" w:eastAsia="zh-CN"/>
              </w:rPr>
              <w:t>名称</w:t>
            </w:r>
          </w:p>
        </w:tc>
        <w:tc>
          <w:tcPr>
            <w:tcW w:w="806" w:type="pct"/>
            <w:shd w:val="clear" w:color="000000" w:fill="FFFFFF"/>
            <w:noWrap w:val="0"/>
            <w:vAlign w:val="center"/>
          </w:tcPr>
          <w:p w14:paraId="74622E5A">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物资描述</w:t>
            </w:r>
          </w:p>
        </w:tc>
        <w:tc>
          <w:tcPr>
            <w:tcW w:w="275" w:type="pct"/>
            <w:shd w:val="clear" w:color="000000" w:fill="FFFFFF"/>
            <w:noWrap w:val="0"/>
            <w:vAlign w:val="center"/>
          </w:tcPr>
          <w:p w14:paraId="2FD743AF">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单位</w:t>
            </w:r>
          </w:p>
        </w:tc>
        <w:tc>
          <w:tcPr>
            <w:tcW w:w="390" w:type="pct"/>
            <w:shd w:val="clear" w:color="000000" w:fill="FFFFFF"/>
            <w:noWrap w:val="0"/>
            <w:vAlign w:val="center"/>
          </w:tcPr>
          <w:p w14:paraId="055D07EB">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数量</w:t>
            </w:r>
          </w:p>
        </w:tc>
        <w:tc>
          <w:tcPr>
            <w:tcW w:w="440" w:type="pct"/>
            <w:shd w:val="clear" w:color="000000" w:fill="FFFFFF"/>
            <w:noWrap w:val="0"/>
            <w:vAlign w:val="center"/>
          </w:tcPr>
          <w:p w14:paraId="6FA824B6">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lang w:val="en-US" w:eastAsia="zh-CN"/>
              </w:rPr>
            </w:pPr>
            <w:r>
              <w:rPr>
                <w:rFonts w:hint="eastAsia" w:ascii="宋体" w:hAnsi="宋体" w:eastAsia="宋体" w:cs="宋体"/>
                <w:color w:val="000000"/>
                <w:sz w:val="20"/>
                <w:szCs w:val="20"/>
                <w:highlight w:val="none"/>
                <w:lang w:val="en-US" w:eastAsia="zh-CN"/>
              </w:rPr>
              <w:t>含税</w:t>
            </w:r>
          </w:p>
          <w:p w14:paraId="6F3B3556">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单价（元）</w:t>
            </w:r>
          </w:p>
        </w:tc>
        <w:tc>
          <w:tcPr>
            <w:tcW w:w="421" w:type="pct"/>
            <w:shd w:val="clear" w:color="000000" w:fill="FFFFFF"/>
            <w:noWrap w:val="0"/>
            <w:vAlign w:val="center"/>
          </w:tcPr>
          <w:p w14:paraId="15D99DF1">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lang w:val="en-US" w:eastAsia="zh-CN"/>
              </w:rPr>
            </w:pPr>
            <w:r>
              <w:rPr>
                <w:rFonts w:hint="eastAsia" w:ascii="宋体" w:hAnsi="宋体" w:eastAsia="宋体" w:cs="宋体"/>
                <w:color w:val="000000"/>
                <w:sz w:val="20"/>
                <w:szCs w:val="20"/>
                <w:highlight w:val="none"/>
                <w:lang w:val="en-US" w:eastAsia="zh-CN"/>
              </w:rPr>
              <w:t>含税</w:t>
            </w:r>
          </w:p>
          <w:p w14:paraId="77B6632A">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color w:val="000000"/>
                <w:sz w:val="20"/>
                <w:szCs w:val="20"/>
                <w:highlight w:val="none"/>
              </w:rPr>
            </w:pPr>
            <w:r>
              <w:rPr>
                <w:rFonts w:hint="eastAsia" w:ascii="宋体" w:hAnsi="宋体" w:eastAsia="宋体" w:cs="宋体"/>
                <w:color w:val="000000"/>
                <w:sz w:val="20"/>
                <w:szCs w:val="20"/>
                <w:highlight w:val="none"/>
              </w:rPr>
              <w:t>合价(元)</w:t>
            </w:r>
          </w:p>
        </w:tc>
        <w:tc>
          <w:tcPr>
            <w:tcW w:w="557" w:type="pct"/>
            <w:shd w:val="clear" w:color="000000" w:fill="FFFFFF"/>
            <w:noWrap w:val="0"/>
            <w:vAlign w:val="center"/>
          </w:tcPr>
          <w:p w14:paraId="59E9A692">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bCs/>
                <w:kern w:val="0"/>
                <w:sz w:val="20"/>
                <w:szCs w:val="20"/>
                <w:highlight w:val="none"/>
              </w:rPr>
            </w:pPr>
            <w:r>
              <w:rPr>
                <w:rFonts w:hint="eastAsia" w:ascii="宋体" w:hAnsi="宋体" w:eastAsia="宋体" w:cs="宋体"/>
                <w:bCs/>
                <w:kern w:val="0"/>
                <w:sz w:val="20"/>
                <w:szCs w:val="20"/>
                <w:highlight w:val="none"/>
              </w:rPr>
              <w:t>制造商/品牌</w:t>
            </w:r>
          </w:p>
        </w:tc>
        <w:tc>
          <w:tcPr>
            <w:tcW w:w="483" w:type="pct"/>
            <w:shd w:val="clear" w:color="000000" w:fill="FFFFFF"/>
            <w:noWrap w:val="0"/>
            <w:vAlign w:val="center"/>
          </w:tcPr>
          <w:p w14:paraId="021C5AFB">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bCs/>
                <w:kern w:val="0"/>
                <w:sz w:val="20"/>
                <w:szCs w:val="20"/>
                <w:highlight w:val="none"/>
                <w:lang w:val="en-US" w:eastAsia="zh-CN"/>
              </w:rPr>
            </w:pPr>
            <w:r>
              <w:rPr>
                <w:rFonts w:hint="eastAsia" w:ascii="宋体" w:hAnsi="宋体" w:eastAsia="宋体" w:cs="宋体"/>
                <w:bCs/>
                <w:kern w:val="0"/>
                <w:sz w:val="20"/>
                <w:szCs w:val="20"/>
                <w:highlight w:val="none"/>
                <w:lang w:val="en-US" w:eastAsia="zh-CN"/>
              </w:rPr>
              <w:t>交货期</w:t>
            </w:r>
          </w:p>
        </w:tc>
        <w:tc>
          <w:tcPr>
            <w:tcW w:w="483" w:type="pct"/>
            <w:shd w:val="clear" w:color="000000" w:fill="FFFFFF"/>
            <w:noWrap w:val="0"/>
            <w:vAlign w:val="center"/>
          </w:tcPr>
          <w:p w14:paraId="35C34F87">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bCs/>
                <w:kern w:val="0"/>
                <w:sz w:val="20"/>
                <w:szCs w:val="20"/>
                <w:highlight w:val="none"/>
              </w:rPr>
            </w:pPr>
            <w:r>
              <w:rPr>
                <w:rFonts w:hint="eastAsia" w:ascii="宋体" w:hAnsi="宋体" w:eastAsia="宋体" w:cs="宋体"/>
                <w:bCs/>
                <w:kern w:val="0"/>
                <w:sz w:val="20"/>
                <w:szCs w:val="20"/>
                <w:highlight w:val="none"/>
              </w:rPr>
              <w:t>质保期</w:t>
            </w:r>
          </w:p>
        </w:tc>
        <w:tc>
          <w:tcPr>
            <w:tcW w:w="318" w:type="pct"/>
            <w:shd w:val="clear" w:color="000000" w:fill="FFFFFF"/>
            <w:noWrap w:val="0"/>
            <w:vAlign w:val="center"/>
          </w:tcPr>
          <w:p w14:paraId="12A9F3BF">
            <w:pPr>
              <w:keepNext w:val="0"/>
              <w:keepLines w:val="0"/>
              <w:widowControl/>
              <w:suppressLineNumbers w:val="0"/>
              <w:spacing w:before="0" w:beforeAutospacing="0" w:after="0" w:afterAutospacing="0"/>
              <w:ind w:left="0" w:leftChars="0" w:right="0" w:firstLine="0" w:firstLineChars="0"/>
              <w:jc w:val="both"/>
              <w:rPr>
                <w:rFonts w:hint="eastAsia" w:ascii="宋体" w:hAnsi="宋体" w:eastAsia="宋体" w:cs="宋体"/>
                <w:bCs/>
                <w:kern w:val="0"/>
                <w:sz w:val="20"/>
                <w:szCs w:val="20"/>
                <w:highlight w:val="none"/>
                <w:lang w:val="en-US" w:eastAsia="zh-CN"/>
              </w:rPr>
            </w:pPr>
            <w:r>
              <w:rPr>
                <w:rFonts w:hint="eastAsia" w:ascii="宋体" w:hAnsi="宋体" w:eastAsia="宋体" w:cs="宋体"/>
                <w:bCs/>
                <w:kern w:val="0"/>
                <w:sz w:val="20"/>
                <w:szCs w:val="20"/>
                <w:highlight w:val="none"/>
                <w:lang w:val="en-US" w:eastAsia="zh-CN"/>
              </w:rPr>
              <w:t>备注</w:t>
            </w:r>
          </w:p>
        </w:tc>
      </w:tr>
      <w:tr w14:paraId="7E9B2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7767B3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1</w:t>
            </w:r>
          </w:p>
        </w:tc>
        <w:tc>
          <w:tcPr>
            <w:tcW w:w="472" w:type="pct"/>
            <w:shd w:val="clear" w:color="000000" w:fill="FFFFFF"/>
            <w:noWrap w:val="0"/>
            <w:vAlign w:val="center"/>
          </w:tcPr>
          <w:p w14:paraId="71E168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2EB8DA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094024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0C7885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3FDEA551">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64F7739F">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13BEC2EF">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lang w:val="en-US" w:eastAsia="zh-CN"/>
              </w:rPr>
            </w:pPr>
          </w:p>
        </w:tc>
        <w:tc>
          <w:tcPr>
            <w:tcW w:w="483" w:type="pct"/>
            <w:shd w:val="clear" w:color="000000" w:fill="FFFFFF"/>
            <w:noWrap w:val="0"/>
            <w:vAlign w:val="center"/>
          </w:tcPr>
          <w:p w14:paraId="6B54D400">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lang w:val="en-US" w:eastAsia="zh-CN"/>
              </w:rPr>
            </w:pPr>
          </w:p>
        </w:tc>
        <w:tc>
          <w:tcPr>
            <w:tcW w:w="483" w:type="pct"/>
            <w:shd w:val="clear" w:color="000000" w:fill="FFFFFF"/>
            <w:noWrap w:val="0"/>
            <w:vAlign w:val="center"/>
          </w:tcPr>
          <w:p w14:paraId="362F9DCF">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22AE29F0">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4251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396204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2</w:t>
            </w:r>
          </w:p>
        </w:tc>
        <w:tc>
          <w:tcPr>
            <w:tcW w:w="472" w:type="pct"/>
            <w:shd w:val="clear" w:color="000000" w:fill="FFFFFF"/>
            <w:noWrap w:val="0"/>
            <w:vAlign w:val="center"/>
          </w:tcPr>
          <w:p w14:paraId="6B48F4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31C1CB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09F56F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74A3A1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5BEA3CEF">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630425AC">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51094CC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62936A0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043B01B7">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67153456">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0099D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3F6246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3</w:t>
            </w:r>
          </w:p>
        </w:tc>
        <w:tc>
          <w:tcPr>
            <w:tcW w:w="472" w:type="pct"/>
            <w:shd w:val="clear" w:color="000000" w:fill="FFFFFF"/>
            <w:noWrap w:val="0"/>
            <w:vAlign w:val="center"/>
          </w:tcPr>
          <w:p w14:paraId="20D455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6A5252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15F002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671DBF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17529933">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7F5BF4B5">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0FE231A9">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23F8E0E7">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473505F3">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5EB11EF5">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49F5D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18AED8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4</w:t>
            </w:r>
          </w:p>
        </w:tc>
        <w:tc>
          <w:tcPr>
            <w:tcW w:w="472" w:type="pct"/>
            <w:shd w:val="clear" w:color="000000" w:fill="FFFFFF"/>
            <w:noWrap w:val="0"/>
            <w:vAlign w:val="center"/>
          </w:tcPr>
          <w:p w14:paraId="6D1A1C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6598AD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4A9E71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7F2404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4BBF0163">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1CA22B4B">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3C0AEB8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5DE642AF">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1144C43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370F224A">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06E5A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73491D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5</w:t>
            </w:r>
          </w:p>
        </w:tc>
        <w:tc>
          <w:tcPr>
            <w:tcW w:w="472" w:type="pct"/>
            <w:shd w:val="clear" w:color="000000" w:fill="FFFFFF"/>
            <w:noWrap w:val="0"/>
            <w:vAlign w:val="center"/>
          </w:tcPr>
          <w:p w14:paraId="7200D4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730180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485121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460F2B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0030F90B">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6F6382A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45B0BE2C">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5B7938B2">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1BC4B377">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26EF7781">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2EDE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56F8D1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6</w:t>
            </w:r>
          </w:p>
        </w:tc>
        <w:tc>
          <w:tcPr>
            <w:tcW w:w="472" w:type="pct"/>
            <w:shd w:val="clear" w:color="000000" w:fill="FFFFFF"/>
            <w:noWrap w:val="0"/>
            <w:vAlign w:val="center"/>
          </w:tcPr>
          <w:p w14:paraId="42C123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19E12C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5B0B17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071908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77AE74C7">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59AF9D7A">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688C3DCB">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12C9E3B1">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07E9F53A">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2D54E253">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4A905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799335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7</w:t>
            </w:r>
          </w:p>
        </w:tc>
        <w:tc>
          <w:tcPr>
            <w:tcW w:w="472" w:type="pct"/>
            <w:shd w:val="clear" w:color="000000" w:fill="FFFFFF"/>
            <w:noWrap w:val="0"/>
            <w:vAlign w:val="center"/>
          </w:tcPr>
          <w:p w14:paraId="4BA88A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102A29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2DD591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524BFB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5D7E8CC0">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33344C4A">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37942BC1">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4166242E">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7CB54988">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512CDA67">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r w14:paraId="30862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350" w:type="pct"/>
            <w:shd w:val="clear" w:color="000000" w:fill="FFFFFF"/>
            <w:noWrap w:val="0"/>
            <w:vAlign w:val="center"/>
          </w:tcPr>
          <w:p w14:paraId="08135D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r>
              <w:rPr>
                <w:rFonts w:hint="eastAsia" w:ascii="宋体" w:hAnsi="宋体" w:eastAsia="宋体" w:cs="宋体"/>
                <w:color w:val="000000"/>
                <w:kern w:val="0"/>
                <w:sz w:val="20"/>
                <w:szCs w:val="20"/>
                <w:highlight w:val="none"/>
              </w:rPr>
              <w:t>8</w:t>
            </w:r>
          </w:p>
        </w:tc>
        <w:tc>
          <w:tcPr>
            <w:tcW w:w="472" w:type="pct"/>
            <w:shd w:val="clear" w:color="000000" w:fill="FFFFFF"/>
            <w:noWrap w:val="0"/>
            <w:vAlign w:val="center"/>
          </w:tcPr>
          <w:p w14:paraId="5113D6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806" w:type="pct"/>
            <w:shd w:val="clear" w:color="000000" w:fill="FFFFFF"/>
            <w:noWrap w:val="0"/>
            <w:vAlign w:val="center"/>
          </w:tcPr>
          <w:p w14:paraId="02949D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275" w:type="pct"/>
            <w:shd w:val="clear" w:color="000000" w:fill="FFFFFF"/>
            <w:noWrap w:val="0"/>
            <w:vAlign w:val="center"/>
          </w:tcPr>
          <w:p w14:paraId="2BD095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390" w:type="pct"/>
            <w:shd w:val="clear" w:color="000000" w:fill="FFFFFF"/>
            <w:noWrap w:val="0"/>
            <w:vAlign w:val="center"/>
          </w:tcPr>
          <w:p w14:paraId="06DB78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rPr>
            </w:pPr>
          </w:p>
        </w:tc>
        <w:tc>
          <w:tcPr>
            <w:tcW w:w="440" w:type="pct"/>
            <w:shd w:val="clear" w:color="000000" w:fill="FFFFFF"/>
            <w:noWrap w:val="0"/>
            <w:vAlign w:val="center"/>
          </w:tcPr>
          <w:p w14:paraId="195C9B25">
            <w:pPr>
              <w:keepNext w:val="0"/>
              <w:keepLines w:val="0"/>
              <w:widowControl/>
              <w:suppressLineNumbers w:val="0"/>
              <w:spacing w:before="0" w:beforeAutospacing="0" w:after="0" w:afterAutospacing="0"/>
              <w:ind w:left="0" w:right="0"/>
              <w:jc w:val="center"/>
              <w:rPr>
                <w:rFonts w:hint="eastAsia" w:ascii="宋体" w:hAnsi="宋体" w:eastAsia="宋体" w:cs="宋体"/>
                <w:color w:val="000000"/>
                <w:sz w:val="20"/>
                <w:szCs w:val="20"/>
                <w:highlight w:val="none"/>
              </w:rPr>
            </w:pPr>
          </w:p>
        </w:tc>
        <w:tc>
          <w:tcPr>
            <w:tcW w:w="421" w:type="pct"/>
            <w:shd w:val="clear" w:color="000000" w:fill="FFFFFF"/>
            <w:noWrap w:val="0"/>
            <w:vAlign w:val="center"/>
          </w:tcPr>
          <w:p w14:paraId="746AEEA6">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557" w:type="pct"/>
            <w:shd w:val="clear" w:color="000000" w:fill="FFFFFF"/>
            <w:noWrap w:val="0"/>
            <w:vAlign w:val="center"/>
          </w:tcPr>
          <w:p w14:paraId="05D351C2">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483" w:type="pct"/>
            <w:shd w:val="clear" w:color="000000" w:fill="FFFFFF"/>
            <w:noWrap w:val="0"/>
            <w:vAlign w:val="center"/>
          </w:tcPr>
          <w:p w14:paraId="619AB3C2">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u w:val="none"/>
              </w:rPr>
            </w:pPr>
          </w:p>
        </w:tc>
        <w:tc>
          <w:tcPr>
            <w:tcW w:w="483" w:type="pct"/>
            <w:shd w:val="clear" w:color="000000" w:fill="FFFFFF"/>
            <w:noWrap w:val="0"/>
            <w:vAlign w:val="center"/>
          </w:tcPr>
          <w:p w14:paraId="02BFB896">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c>
          <w:tcPr>
            <w:tcW w:w="318" w:type="pct"/>
            <w:shd w:val="clear" w:color="000000" w:fill="FFFFFF"/>
            <w:noWrap w:val="0"/>
            <w:vAlign w:val="center"/>
          </w:tcPr>
          <w:p w14:paraId="521E5EC6">
            <w:pPr>
              <w:keepNext w:val="0"/>
              <w:keepLines w:val="0"/>
              <w:widowControl/>
              <w:suppressLineNumbers w:val="0"/>
              <w:spacing w:before="0" w:beforeAutospacing="0" w:after="0" w:afterAutospacing="0"/>
              <w:ind w:left="0" w:right="0"/>
              <w:jc w:val="center"/>
              <w:rPr>
                <w:rFonts w:hint="eastAsia" w:ascii="宋体" w:hAnsi="宋体" w:eastAsia="宋体" w:cs="宋体"/>
                <w:sz w:val="20"/>
                <w:szCs w:val="20"/>
                <w:highlight w:val="none"/>
              </w:rPr>
            </w:pPr>
          </w:p>
        </w:tc>
      </w:tr>
    </w:tbl>
    <w:p w14:paraId="19A4A565">
      <w:pPr>
        <w:adjustRightInd w:val="0"/>
        <w:snapToGrid w:val="0"/>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注：</w:t>
      </w:r>
      <w:r>
        <w:rPr>
          <w:rFonts w:hint="eastAsia" w:ascii="宋体" w:hAnsi="宋体" w:eastAsia="宋体" w:cs="宋体"/>
          <w:b/>
          <w:sz w:val="24"/>
          <w:szCs w:val="24"/>
          <w:highlight w:val="none"/>
        </w:rPr>
        <w:fldChar w:fldCharType="begin"/>
      </w:r>
      <w:r>
        <w:rPr>
          <w:rFonts w:hint="eastAsia" w:ascii="宋体" w:hAnsi="宋体" w:eastAsia="宋体" w:cs="宋体"/>
          <w:b/>
          <w:sz w:val="24"/>
          <w:szCs w:val="24"/>
          <w:highlight w:val="none"/>
        </w:rPr>
        <w:instrText xml:space="preserve"> = 1 \* GB2 </w:instrText>
      </w:r>
      <w:r>
        <w:rPr>
          <w:rFonts w:hint="eastAsia" w:ascii="宋体" w:hAnsi="宋体" w:eastAsia="宋体" w:cs="宋体"/>
          <w:b/>
          <w:sz w:val="24"/>
          <w:szCs w:val="24"/>
          <w:highlight w:val="none"/>
        </w:rPr>
        <w:fldChar w:fldCharType="separate"/>
      </w:r>
      <w:r>
        <w:rPr>
          <w:rFonts w:hint="eastAsia" w:ascii="宋体" w:hAnsi="宋体" w:eastAsia="宋体" w:cs="宋体"/>
          <w:b/>
          <w:sz w:val="24"/>
          <w:szCs w:val="24"/>
          <w:highlight w:val="none"/>
        </w:rPr>
        <w:t>⑴</w:t>
      </w:r>
      <w:r>
        <w:rPr>
          <w:rFonts w:hint="eastAsia" w:ascii="宋体" w:hAnsi="宋体" w:eastAsia="宋体" w:cs="宋体"/>
          <w:b/>
          <w:sz w:val="24"/>
          <w:szCs w:val="24"/>
          <w:highlight w:val="none"/>
        </w:rPr>
        <w:fldChar w:fldCharType="end"/>
      </w:r>
      <w:r>
        <w:rPr>
          <w:rFonts w:hint="eastAsia" w:ascii="宋体" w:hAnsi="宋体" w:eastAsia="宋体" w:cs="宋体"/>
          <w:b/>
          <w:sz w:val="24"/>
          <w:szCs w:val="24"/>
          <w:highlight w:val="none"/>
        </w:rPr>
        <w:t>“货物清单”所列的数量为预计数，具体需求数量以</w:t>
      </w:r>
      <w:r>
        <w:rPr>
          <w:rFonts w:hint="eastAsia" w:ascii="宋体" w:hAnsi="宋体" w:eastAsia="宋体" w:cs="宋体"/>
          <w:b/>
          <w:sz w:val="24"/>
          <w:szCs w:val="24"/>
          <w:highlight w:val="none"/>
          <w:lang w:val="en-US" w:eastAsia="zh-CN"/>
        </w:rPr>
        <w:t>甲方</w:t>
      </w:r>
      <w:r>
        <w:rPr>
          <w:rFonts w:hint="eastAsia" w:ascii="宋体" w:hAnsi="宋体" w:eastAsia="宋体" w:cs="宋体"/>
          <w:b/>
          <w:sz w:val="24"/>
          <w:szCs w:val="24"/>
          <w:highlight w:val="none"/>
        </w:rPr>
        <w:t>当批交货通知的数量为准。</w:t>
      </w:r>
      <w:r>
        <w:rPr>
          <w:rFonts w:hint="eastAsia" w:ascii="宋体" w:hAnsi="宋体" w:eastAsia="宋体" w:cs="宋体"/>
          <w:b/>
          <w:sz w:val="24"/>
          <w:szCs w:val="24"/>
          <w:highlight w:val="none"/>
          <w:lang w:val="en-US" w:eastAsia="zh-CN"/>
        </w:rPr>
        <w:t>甲方</w:t>
      </w:r>
      <w:r>
        <w:rPr>
          <w:rFonts w:hint="eastAsia" w:ascii="宋体" w:hAnsi="宋体" w:eastAsia="宋体" w:cs="宋体"/>
          <w:b/>
          <w:sz w:val="24"/>
          <w:szCs w:val="24"/>
          <w:highlight w:val="none"/>
        </w:rPr>
        <w:t>未发出交货通知，</w:t>
      </w:r>
      <w:r>
        <w:rPr>
          <w:rFonts w:hint="eastAsia" w:ascii="宋体" w:hAnsi="宋体" w:eastAsia="宋体" w:cs="宋体"/>
          <w:b/>
          <w:sz w:val="24"/>
          <w:szCs w:val="24"/>
          <w:highlight w:val="none"/>
          <w:lang w:val="en-US" w:eastAsia="zh-CN"/>
        </w:rPr>
        <w:t>乙方</w:t>
      </w:r>
      <w:r>
        <w:rPr>
          <w:rFonts w:hint="eastAsia" w:ascii="宋体" w:hAnsi="宋体" w:eastAsia="宋体" w:cs="宋体"/>
          <w:b/>
          <w:sz w:val="24"/>
          <w:szCs w:val="24"/>
          <w:highlight w:val="none"/>
        </w:rPr>
        <w:t>进行备货/发货的，所产生的风险或损失由</w:t>
      </w:r>
      <w:r>
        <w:rPr>
          <w:rFonts w:hint="eastAsia" w:ascii="宋体" w:hAnsi="宋体" w:eastAsia="宋体" w:cs="宋体"/>
          <w:b/>
          <w:sz w:val="24"/>
          <w:szCs w:val="24"/>
          <w:highlight w:val="none"/>
          <w:lang w:val="en-US" w:eastAsia="zh-CN"/>
        </w:rPr>
        <w:t>乙方</w:t>
      </w:r>
      <w:r>
        <w:rPr>
          <w:rFonts w:hint="eastAsia" w:ascii="宋体" w:hAnsi="宋体" w:eastAsia="宋体" w:cs="宋体"/>
          <w:b/>
          <w:sz w:val="24"/>
          <w:szCs w:val="24"/>
          <w:highlight w:val="none"/>
        </w:rPr>
        <w:t>自行承担。</w:t>
      </w:r>
    </w:p>
    <w:p w14:paraId="3B7EDC81">
      <w:pPr>
        <w:adjustRightInd w:val="0"/>
        <w:snapToGrid w:val="0"/>
        <w:spacing w:line="360" w:lineRule="auto"/>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fldChar w:fldCharType="begin"/>
      </w:r>
      <w:r>
        <w:rPr>
          <w:rFonts w:hint="eastAsia" w:ascii="宋体" w:hAnsi="宋体" w:eastAsia="宋体" w:cs="宋体"/>
          <w:b/>
          <w:sz w:val="24"/>
          <w:szCs w:val="24"/>
          <w:highlight w:val="none"/>
        </w:rPr>
        <w:instrText xml:space="preserve"> = 2 \* GB2 </w:instrText>
      </w:r>
      <w:r>
        <w:rPr>
          <w:rFonts w:hint="eastAsia" w:ascii="宋体" w:hAnsi="宋体" w:eastAsia="宋体" w:cs="宋体"/>
          <w:b/>
          <w:sz w:val="24"/>
          <w:szCs w:val="24"/>
          <w:highlight w:val="none"/>
        </w:rPr>
        <w:fldChar w:fldCharType="separate"/>
      </w:r>
      <w:r>
        <w:rPr>
          <w:rFonts w:hint="eastAsia" w:ascii="宋体" w:hAnsi="宋体" w:eastAsia="宋体" w:cs="宋体"/>
          <w:b/>
          <w:sz w:val="24"/>
          <w:szCs w:val="24"/>
          <w:highlight w:val="none"/>
        </w:rPr>
        <w:t>⑵</w:t>
      </w:r>
      <w:r>
        <w:rPr>
          <w:rFonts w:hint="eastAsia" w:ascii="宋体" w:hAnsi="宋体" w:eastAsia="宋体" w:cs="宋体"/>
          <w:b/>
          <w:sz w:val="24"/>
          <w:szCs w:val="24"/>
          <w:highlight w:val="none"/>
        </w:rPr>
        <w:fldChar w:fldCharType="end"/>
      </w:r>
      <w:r>
        <w:rPr>
          <w:rFonts w:hint="eastAsia" w:ascii="宋体" w:hAnsi="宋体" w:eastAsia="宋体" w:cs="宋体"/>
          <w:b/>
          <w:sz w:val="24"/>
          <w:szCs w:val="24"/>
          <w:highlight w:val="none"/>
        </w:rPr>
        <w:t>在合同执行期间，若国家税率调整则价格按不含税价与新税率进行重新核定</w:t>
      </w:r>
      <w:r>
        <w:rPr>
          <w:rFonts w:hint="eastAsia" w:ascii="宋体" w:hAnsi="宋体" w:eastAsia="宋体" w:cs="宋体"/>
          <w:b/>
          <w:sz w:val="24"/>
          <w:szCs w:val="24"/>
          <w:highlight w:val="none"/>
          <w:lang w:eastAsia="zh-CN"/>
        </w:rPr>
        <w:t>（</w:t>
      </w:r>
      <w:r>
        <w:rPr>
          <w:rFonts w:hint="eastAsia" w:ascii="宋体" w:hAnsi="宋体" w:eastAsia="宋体" w:cs="宋体"/>
          <w:b/>
          <w:sz w:val="24"/>
          <w:szCs w:val="24"/>
          <w:highlight w:val="none"/>
          <w:lang w:val="en-US" w:eastAsia="zh-CN"/>
        </w:rPr>
        <w:t>税率≤3%不适用</w:t>
      </w:r>
      <w:r>
        <w:rPr>
          <w:rFonts w:hint="eastAsia" w:ascii="宋体" w:hAnsi="宋体" w:eastAsia="宋体" w:cs="宋体"/>
          <w:b/>
          <w:sz w:val="24"/>
          <w:szCs w:val="24"/>
          <w:highlight w:val="none"/>
          <w:lang w:eastAsia="zh-CN"/>
        </w:rPr>
        <w:t>）</w:t>
      </w:r>
      <w:r>
        <w:rPr>
          <w:rFonts w:hint="eastAsia" w:ascii="宋体" w:hAnsi="宋体" w:eastAsia="宋体" w:cs="宋体"/>
          <w:b/>
          <w:sz w:val="24"/>
          <w:szCs w:val="24"/>
          <w:highlight w:val="none"/>
        </w:rPr>
        <w:t xml:space="preserve">。 </w:t>
      </w:r>
    </w:p>
    <w:p w14:paraId="0427A643">
      <w:pPr>
        <w:tabs>
          <w:tab w:val="left" w:pos="540"/>
        </w:tabs>
        <w:adjustRightInd w:val="0"/>
        <w:snapToGrid w:val="0"/>
        <w:rPr>
          <w:rFonts w:hint="eastAsia" w:ascii="宋体" w:hAnsi="宋体" w:eastAsia="宋体" w:cs="宋体"/>
          <w:b/>
          <w:bCs/>
          <w:sz w:val="24"/>
          <w:szCs w:val="24"/>
          <w:highlight w:val="none"/>
        </w:rPr>
        <w:sectPr>
          <w:pgSz w:w="16838" w:h="11906" w:orient="landscape"/>
          <w:pgMar w:top="1418" w:right="1418" w:bottom="1134" w:left="1134" w:header="777" w:footer="1134" w:gutter="0"/>
          <w:pgNumType w:fmt="decimal"/>
          <w:cols w:space="720" w:num="1"/>
          <w:docGrid w:linePitch="286" w:charSpace="0"/>
        </w:sectPr>
      </w:pPr>
    </w:p>
    <w:p w14:paraId="1DBA0A29">
      <w:pPr>
        <w:spacing w:line="360" w:lineRule="auto"/>
        <w:rPr>
          <w:rFonts w:hint="eastAsia" w:ascii="宋体" w:hAnsi="宋体" w:eastAsia="宋体" w:cs="宋体"/>
          <w:b/>
          <w:sz w:val="24"/>
          <w:szCs w:val="24"/>
          <w:highlight w:val="none"/>
          <w:lang w:eastAsia="zh-CN"/>
        </w:rPr>
      </w:pPr>
      <w:r>
        <w:rPr>
          <w:rFonts w:hint="eastAsia" w:ascii="宋体" w:hAnsi="宋体" w:eastAsia="宋体" w:cs="宋体"/>
          <w:b/>
          <w:sz w:val="24"/>
          <w:szCs w:val="24"/>
          <w:highlight w:val="none"/>
        </w:rPr>
        <w:t>附件</w:t>
      </w:r>
      <w:r>
        <w:rPr>
          <w:rFonts w:hint="eastAsia" w:ascii="宋体" w:hAnsi="宋体" w:eastAsia="宋体" w:cs="宋体"/>
          <w:b/>
          <w:sz w:val="24"/>
          <w:szCs w:val="24"/>
          <w:highlight w:val="none"/>
          <w:lang w:val="en-US" w:eastAsia="zh-CN"/>
        </w:rPr>
        <w:t>2</w:t>
      </w:r>
    </w:p>
    <w:p w14:paraId="1C6E7703">
      <w:pPr>
        <w:spacing w:line="360" w:lineRule="auto"/>
        <w:jc w:val="center"/>
        <w:rPr>
          <w:rFonts w:hint="eastAsia" w:ascii="宋体" w:hAnsi="宋体" w:eastAsia="宋体" w:cs="宋体"/>
          <w:b/>
          <w:sz w:val="24"/>
          <w:szCs w:val="24"/>
          <w:highlight w:val="none"/>
          <w:lang w:val="en-US" w:eastAsia="zh-CN"/>
        </w:rPr>
      </w:pPr>
      <w:r>
        <w:rPr>
          <w:rFonts w:hint="eastAsia" w:ascii="宋体" w:hAnsi="宋体" w:eastAsia="宋体" w:cs="宋体"/>
          <w:b/>
          <w:sz w:val="24"/>
          <w:szCs w:val="24"/>
          <w:highlight w:val="none"/>
          <w:lang w:val="en-US" w:eastAsia="zh-CN"/>
        </w:rPr>
        <w:t>廉政合同</w:t>
      </w:r>
    </w:p>
    <w:p w14:paraId="07B8E9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甲方：</w:t>
      </w:r>
      <w:r>
        <w:rPr>
          <w:rFonts w:hint="eastAsia" w:ascii="宋体" w:hAnsi="宋体" w:eastAsia="宋体" w:cs="宋体"/>
          <w:sz w:val="24"/>
          <w:szCs w:val="24"/>
          <w:highlight w:val="none"/>
          <w:u w:val="single"/>
        </w:rPr>
        <w:t>南通轨道交通</w:t>
      </w:r>
      <w:r>
        <w:rPr>
          <w:rFonts w:hint="eastAsia" w:ascii="宋体" w:hAnsi="宋体" w:eastAsia="宋体" w:cs="宋体"/>
          <w:sz w:val="24"/>
          <w:szCs w:val="24"/>
          <w:highlight w:val="none"/>
          <w:u w:val="single"/>
          <w:lang w:val="en-US" w:eastAsia="zh-CN"/>
        </w:rPr>
        <w:t>集团</w:t>
      </w:r>
      <w:r>
        <w:rPr>
          <w:rFonts w:hint="eastAsia" w:ascii="宋体" w:hAnsi="宋体" w:eastAsia="宋体" w:cs="宋体"/>
          <w:sz w:val="24"/>
          <w:szCs w:val="24"/>
          <w:highlight w:val="none"/>
          <w:u w:val="single"/>
        </w:rPr>
        <w:t>有限公司</w:t>
      </w:r>
      <w:r>
        <w:rPr>
          <w:rFonts w:hint="eastAsia" w:ascii="宋体" w:hAnsi="宋体" w:eastAsia="宋体" w:cs="宋体"/>
          <w:sz w:val="24"/>
          <w:szCs w:val="24"/>
          <w:highlight w:val="none"/>
          <w:u w:val="single"/>
          <w:lang w:val="en-US" w:eastAsia="zh-CN"/>
        </w:rPr>
        <w:t>运营分公司</w:t>
      </w:r>
      <w:r>
        <w:rPr>
          <w:rFonts w:hint="eastAsia" w:ascii="宋体" w:hAnsi="宋体" w:eastAsia="宋体" w:cs="宋体"/>
          <w:sz w:val="24"/>
          <w:szCs w:val="24"/>
          <w:highlight w:val="none"/>
          <w:u w:val="single"/>
        </w:rPr>
        <w:t xml:space="preserve">  </w:t>
      </w:r>
    </w:p>
    <w:p w14:paraId="26643A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u w:val="single"/>
        </w:rPr>
      </w:pPr>
      <w:r>
        <w:rPr>
          <w:rFonts w:hint="eastAsia" w:ascii="宋体" w:hAnsi="宋体" w:eastAsia="宋体" w:cs="宋体"/>
          <w:sz w:val="24"/>
          <w:szCs w:val="24"/>
          <w:highlight w:val="none"/>
        </w:rPr>
        <w:t>乙方：</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569596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为加强廉政建设，规范甲、乙双方的各项活动，防止发生各种谋取不正当利益的违法违纪行为，保护国家、集体和当事人的合法权益，根据国家有关廉政建设规定，特订立本廉政合同。</w:t>
      </w:r>
    </w:p>
    <w:p w14:paraId="719E37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第一条 双方的权利和义务</w:t>
      </w:r>
    </w:p>
    <w:p w14:paraId="16D194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(一) 应严格遵守国家关于市场准入、项目招标投标、采购工作、招标代理管理、市场活动的有关法律、法规，相关政策，以及廉政建设的各项规定。</w:t>
      </w:r>
    </w:p>
    <w:p w14:paraId="57D0A0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(二) 严格执行本项目甲、乙双方签订的合同（协议）文件，自觉按合同（协议）办事。</w:t>
      </w:r>
    </w:p>
    <w:p w14:paraId="211249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(三) 业务活动必须坚持公开、公平、公正、诚信、透明的原则（除法律法规和合同文件另有规定者外），双方人员不得获取不正当利益，不得损害国家和集体利益。</w:t>
      </w:r>
    </w:p>
    <w:p w14:paraId="71DF94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(四) 建立健全廉政制度，开展廉政教育，公布举报电话，监督并认真查处违法违纪行为。发现对方在业务活动中有违反本合同行为的，有及时提醒对方纠正的权利和义务。情节严重的，有向其上级有关部门举报、建议给予处理并要求告知处理结果的权利。</w:t>
      </w:r>
    </w:p>
    <w:p w14:paraId="3C7DA6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第二条  甲方的责任</w:t>
      </w:r>
    </w:p>
    <w:p w14:paraId="3E236F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甲方的领导和从事该项目的工作人员，在项目的事前、事中、事后应遵守以下规定：</w:t>
      </w:r>
    </w:p>
    <w:p w14:paraId="17364A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(一) 不准向乙方索要或接受回扣、礼金、有价证券、贵重物品和好处费、感谢费等；不准在乙方报销任何由甲方或个人支付的费用。</w:t>
      </w:r>
    </w:p>
    <w:p w14:paraId="1F9A16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(二) 不准参加乙方安排的超标准宴请及健身、娱乐等活动；不得接受乙方提供的通讯工具、交通工具、高档办公用品等。</w:t>
      </w:r>
    </w:p>
    <w:p w14:paraId="63F828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(三) 不准要求、暗示和接受乙方为个人装修住房、婚丧嫁娶、配偶子女工作安排以及出国（境）、旅游等提供方便。</w:t>
      </w:r>
    </w:p>
    <w:p w14:paraId="17A450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(四) 配偶、子女不得从事与乙方承接本项目工作有关业务活动。</w:t>
      </w:r>
    </w:p>
    <w:p w14:paraId="415606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第三条  乙方责任</w:t>
      </w:r>
    </w:p>
    <w:p w14:paraId="7A8495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乙方应与甲方保持正常的业务交往，按照有关法律法规和程序开展业务工作，并遵守以下规定：</w:t>
      </w:r>
    </w:p>
    <w:p w14:paraId="79D828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(一) 不准以任何理由向甲方及其工作人员行贿或赠送礼金、有价证券、贵重物品。</w:t>
      </w:r>
    </w:p>
    <w:p w14:paraId="3CE4BE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(二) 不准以任何名义为甲方及其工作人员报销应由对方或个人支付的费用。</w:t>
      </w:r>
    </w:p>
    <w:p w14:paraId="4DC5F6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(三) 不准以任何理由安排甲方工作人员参加的超标准宴请及健身、娱乐和旅游等活动。</w:t>
      </w:r>
    </w:p>
    <w:p w14:paraId="2A76CE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(四) 不准为甲方单位和工作人员购置或提供通讯工具、交通工具、高档办公用品和装修住房等。</w:t>
      </w:r>
    </w:p>
    <w:p w14:paraId="67C536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第四条  违约责任</w:t>
      </w:r>
    </w:p>
    <w:p w14:paraId="2FB649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(一) 甲方工作人员有违反本合同第一、二条责任行为的，按照管理权限，依据有关法律法规和规定给予党纪、政纪处分或组织处理；涉嫌犯罪的，移交司法机关追究刑事责任；给乙方单位造成经济损失的，应予以赔偿。</w:t>
      </w:r>
    </w:p>
    <w:p w14:paraId="7C9375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(二) 乙方工作人员有违反本合同第一、三条责任行为的，按照管理权限，依据有关法律法规和规定给予党纪、政纪处分或组织处理；涉嫌犯罪的，移交司法机关追究刑事责任；给甲方单位造成经济损失的，应予以赔偿。</w:t>
      </w:r>
    </w:p>
    <w:p w14:paraId="02323E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第五条  双方约定：本合同由运营分公司纪检</w:t>
      </w:r>
      <w:r>
        <w:rPr>
          <w:rFonts w:hint="eastAsia" w:ascii="宋体" w:hAnsi="宋体" w:eastAsia="宋体" w:cs="宋体"/>
          <w:sz w:val="24"/>
          <w:szCs w:val="24"/>
          <w:highlight w:val="none"/>
          <w:lang w:val="en-US" w:eastAsia="zh-CN"/>
        </w:rPr>
        <w:t>监督</w:t>
      </w:r>
      <w:r>
        <w:rPr>
          <w:rFonts w:hint="eastAsia" w:ascii="宋体" w:hAnsi="宋体" w:eastAsia="宋体" w:cs="宋体"/>
          <w:sz w:val="24"/>
          <w:szCs w:val="24"/>
          <w:highlight w:val="none"/>
        </w:rPr>
        <w:t>部负责监督，并对本合同履行情况进行检查。</w:t>
      </w:r>
    </w:p>
    <w:p w14:paraId="28B9A6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第六条  本合同作为合同的附件，与主合同具有同等法律效力。甲乙双方签署后立即生效。</w:t>
      </w:r>
    </w:p>
    <w:p w14:paraId="0B2C57DF">
      <w:pPr>
        <w:jc w:val="left"/>
        <w:rPr>
          <w:rFonts w:hint="eastAsia" w:ascii="宋体" w:hAnsi="宋体" w:eastAsia="宋体" w:cs="宋体"/>
          <w:sz w:val="24"/>
          <w:szCs w:val="24"/>
          <w:highlight w:val="none"/>
        </w:rPr>
      </w:pPr>
    </w:p>
    <w:p w14:paraId="3776D583">
      <w:pPr>
        <w:rPr>
          <w:rFonts w:hint="eastAsia" w:ascii="宋体" w:hAnsi="宋体" w:eastAsia="宋体" w:cs="宋体"/>
          <w:sz w:val="24"/>
          <w:szCs w:val="24"/>
          <w:highlight w:val="none"/>
        </w:rPr>
      </w:pPr>
      <w:r>
        <w:rPr>
          <w:rFonts w:hint="eastAsia" w:ascii="宋体" w:hAnsi="宋体" w:eastAsia="宋体" w:cs="宋体"/>
          <w:sz w:val="24"/>
          <w:szCs w:val="24"/>
          <w:highlight w:val="none"/>
        </w:rPr>
        <w:t>甲方</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盖章</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南通轨道交通</w:t>
      </w:r>
      <w:r>
        <w:rPr>
          <w:rFonts w:hint="eastAsia" w:ascii="宋体" w:hAnsi="宋体" w:eastAsia="宋体" w:cs="宋体"/>
          <w:sz w:val="24"/>
          <w:szCs w:val="24"/>
          <w:highlight w:val="none"/>
          <w:u w:val="single"/>
          <w:lang w:val="en-US" w:eastAsia="zh-CN"/>
        </w:rPr>
        <w:t>集团</w:t>
      </w:r>
      <w:r>
        <w:rPr>
          <w:rFonts w:hint="eastAsia" w:ascii="宋体" w:hAnsi="宋体" w:eastAsia="宋体" w:cs="宋体"/>
          <w:sz w:val="24"/>
          <w:szCs w:val="24"/>
          <w:highlight w:val="none"/>
          <w:u w:val="single"/>
        </w:rPr>
        <w:t>有限公司</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乙方</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盖章</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73E3680B">
      <w:pPr>
        <w:ind w:firstLine="1680" w:firstLineChars="700"/>
        <w:rPr>
          <w:rFonts w:hint="eastAsia" w:ascii="宋体" w:hAnsi="宋体" w:eastAsia="宋体" w:cs="宋体"/>
          <w:sz w:val="24"/>
          <w:szCs w:val="24"/>
          <w:highlight w:val="none"/>
        </w:rPr>
      </w:pPr>
      <w:r>
        <w:rPr>
          <w:rFonts w:hint="eastAsia" w:ascii="宋体" w:hAnsi="宋体" w:eastAsia="宋体" w:cs="宋体"/>
          <w:sz w:val="24"/>
          <w:szCs w:val="24"/>
          <w:highlight w:val="none"/>
          <w:u w:val="single"/>
          <w:lang w:val="en-US" w:eastAsia="zh-CN"/>
        </w:rPr>
        <w:t>运营分公司</w:t>
      </w:r>
      <w:r>
        <w:rPr>
          <w:rFonts w:hint="eastAsia" w:ascii="宋体" w:hAnsi="宋体" w:eastAsia="宋体" w:cs="宋体"/>
          <w:sz w:val="24"/>
          <w:szCs w:val="24"/>
          <w:highlight w:val="none"/>
          <w:u w:val="single"/>
        </w:rPr>
        <w:t xml:space="preserve"> </w:t>
      </w:r>
    </w:p>
    <w:p w14:paraId="7D2721BE">
      <w:pPr>
        <w:bidi w:val="0"/>
        <w:rPr>
          <w:highlight w:val="none"/>
        </w:rPr>
      </w:pPr>
    </w:p>
    <w:p w14:paraId="63116BDD">
      <w:pPr>
        <w:widowControl w:val="0"/>
        <w:jc w:val="both"/>
        <w:rPr>
          <w:rFonts w:ascii="Calibri" w:hAnsi="Calibri" w:eastAsia="宋体"/>
          <w:kern w:val="2"/>
          <w:szCs w:val="24"/>
          <w:highlight w:val="none"/>
        </w:rPr>
      </w:pPr>
    </w:p>
    <w:p w14:paraId="75A16920">
      <w:pPr>
        <w:rPr>
          <w:rFonts w:ascii="Calibri" w:hAnsi="Calibri" w:eastAsia="宋体"/>
          <w:kern w:val="2"/>
          <w:szCs w:val="24"/>
          <w:highlight w:val="none"/>
        </w:rPr>
      </w:pPr>
      <w:r>
        <w:rPr>
          <w:rFonts w:ascii="Calibri" w:hAnsi="Calibri" w:eastAsia="宋体"/>
          <w:kern w:val="2"/>
          <w:szCs w:val="24"/>
          <w:highlight w:val="none"/>
        </w:rPr>
        <w:br w:type="page"/>
      </w:r>
    </w:p>
    <w:p w14:paraId="20DA63BF">
      <w:pPr>
        <w:widowControl w:val="0"/>
        <w:kinsoku w:val="0"/>
        <w:overflowPunct w:val="0"/>
        <w:autoSpaceDE w:val="0"/>
        <w:autoSpaceDN w:val="0"/>
        <w:adjustRightInd w:val="0"/>
        <w:spacing w:line="360" w:lineRule="auto"/>
        <w:jc w:val="center"/>
        <w:outlineLvl w:val="1"/>
        <w:rPr>
          <w:rFonts w:ascii="宋体" w:hAnsi="宋体" w:eastAsia="宋体" w:cs="Microsoft JhengHei"/>
          <w:sz w:val="32"/>
          <w:szCs w:val="32"/>
          <w:highlight w:val="none"/>
        </w:rPr>
      </w:pPr>
      <w:bookmarkStart w:id="1412" w:name="_Toc358"/>
      <w:bookmarkStart w:id="1413" w:name="_Toc27265"/>
      <w:bookmarkStart w:id="1414" w:name="_Toc16255"/>
      <w:bookmarkStart w:id="1415" w:name="_Toc11864"/>
      <w:bookmarkStart w:id="1416" w:name="_Toc29578"/>
      <w:bookmarkStart w:id="1417" w:name="_Toc3738"/>
      <w:bookmarkStart w:id="1418" w:name="_Toc23659"/>
      <w:r>
        <w:rPr>
          <w:rFonts w:hint="eastAsia" w:ascii="宋体" w:hAnsi="宋体" w:eastAsia="宋体" w:cs="Microsoft JhengHei"/>
          <w:b/>
          <w:bCs/>
          <w:sz w:val="32"/>
          <w:szCs w:val="32"/>
          <w:highlight w:val="none"/>
        </w:rPr>
        <w:t>第四部分 报价表</w:t>
      </w:r>
      <w:bookmarkEnd w:id="1412"/>
      <w:bookmarkEnd w:id="1413"/>
      <w:bookmarkEnd w:id="1414"/>
      <w:bookmarkEnd w:id="1415"/>
      <w:bookmarkEnd w:id="1416"/>
      <w:bookmarkEnd w:id="1417"/>
      <w:bookmarkEnd w:id="1418"/>
    </w:p>
    <w:p w14:paraId="62FB3E63">
      <w:pPr>
        <w:widowControl w:val="0"/>
        <w:jc w:val="both"/>
        <w:rPr>
          <w:rFonts w:ascii="Calibri" w:hAnsi="Calibri" w:eastAsia="宋体"/>
          <w:kern w:val="2"/>
          <w:szCs w:val="24"/>
          <w:highlight w:val="none"/>
        </w:rPr>
      </w:pPr>
      <w:r>
        <w:rPr>
          <w:rFonts w:ascii="Calibri" w:hAnsi="Calibri" w:eastAsia="宋体"/>
          <w:kern w:val="2"/>
          <w:szCs w:val="24"/>
          <w:highlight w:val="none"/>
        </w:rPr>
        <w:br w:type="page"/>
      </w:r>
    </w:p>
    <w:p w14:paraId="54FB61FD">
      <w:pPr>
        <w:widowControl w:val="0"/>
        <w:kinsoku w:val="0"/>
        <w:overflowPunct w:val="0"/>
        <w:autoSpaceDE w:val="0"/>
        <w:autoSpaceDN w:val="0"/>
        <w:adjustRightInd w:val="0"/>
        <w:spacing w:line="360" w:lineRule="auto"/>
        <w:jc w:val="center"/>
        <w:outlineLvl w:val="1"/>
        <w:rPr>
          <w:rFonts w:ascii="宋体" w:hAnsi="宋体" w:eastAsia="宋体" w:cs="Microsoft JhengHei"/>
          <w:sz w:val="32"/>
          <w:szCs w:val="32"/>
          <w:highlight w:val="none"/>
        </w:rPr>
      </w:pPr>
      <w:bookmarkStart w:id="1419" w:name="_Toc6512"/>
      <w:bookmarkStart w:id="1420" w:name="_Toc9898"/>
      <w:bookmarkStart w:id="1421" w:name="_Toc728"/>
      <w:bookmarkStart w:id="1422" w:name="_Toc14814"/>
      <w:bookmarkStart w:id="1423" w:name="_Toc9920"/>
      <w:bookmarkStart w:id="1424" w:name="_Toc18043"/>
      <w:bookmarkStart w:id="1425" w:name="_Toc27831"/>
      <w:r>
        <w:rPr>
          <w:rFonts w:hint="eastAsia" w:ascii="宋体" w:hAnsi="宋体" w:eastAsia="宋体" w:cs="Microsoft JhengHei"/>
          <w:b/>
          <w:bCs/>
          <w:sz w:val="32"/>
          <w:szCs w:val="32"/>
          <w:highlight w:val="none"/>
        </w:rPr>
        <w:t xml:space="preserve">第五部分 </w:t>
      </w:r>
      <w:bookmarkEnd w:id="1419"/>
      <w:bookmarkEnd w:id="1420"/>
      <w:bookmarkEnd w:id="1421"/>
      <w:bookmarkEnd w:id="1422"/>
      <w:r>
        <w:rPr>
          <w:rFonts w:hint="eastAsia" w:ascii="宋体" w:hAnsi="宋体" w:eastAsia="宋体" w:cs="Microsoft JhengHei"/>
          <w:b/>
          <w:bCs/>
          <w:sz w:val="32"/>
          <w:szCs w:val="32"/>
          <w:highlight w:val="none"/>
        </w:rPr>
        <w:t>用户需求书</w:t>
      </w:r>
      <w:bookmarkEnd w:id="1423"/>
      <w:bookmarkEnd w:id="1424"/>
      <w:bookmarkEnd w:id="1425"/>
    </w:p>
    <w:p w14:paraId="113B72D7">
      <w:pPr>
        <w:rPr>
          <w:rFonts w:ascii="Calibri" w:hAnsi="Calibri" w:eastAsia="宋体"/>
          <w:kern w:val="2"/>
          <w:szCs w:val="24"/>
          <w:highlight w:val="none"/>
        </w:rPr>
      </w:pPr>
      <w:r>
        <w:rPr>
          <w:rFonts w:ascii="Calibri" w:hAnsi="Calibri" w:eastAsia="宋体"/>
          <w:kern w:val="2"/>
          <w:szCs w:val="24"/>
          <w:highlight w:val="none"/>
        </w:rPr>
        <w:br w:type="page"/>
      </w:r>
    </w:p>
    <w:p w14:paraId="334D1DD0">
      <w:pPr>
        <w:widowControl w:val="0"/>
        <w:kinsoku w:val="0"/>
        <w:overflowPunct w:val="0"/>
        <w:autoSpaceDE w:val="0"/>
        <w:autoSpaceDN w:val="0"/>
        <w:adjustRightInd w:val="0"/>
        <w:spacing w:line="360" w:lineRule="auto"/>
        <w:jc w:val="center"/>
        <w:outlineLvl w:val="1"/>
        <w:rPr>
          <w:rFonts w:ascii="宋体" w:hAnsi="宋体" w:eastAsia="宋体" w:cs="Microsoft JhengHei"/>
          <w:sz w:val="32"/>
          <w:szCs w:val="32"/>
          <w:highlight w:val="none"/>
        </w:rPr>
      </w:pPr>
      <w:bookmarkStart w:id="1426" w:name="_Toc8351"/>
      <w:bookmarkStart w:id="1427" w:name="_Toc9412"/>
      <w:bookmarkStart w:id="1428" w:name="_Toc1888"/>
      <w:bookmarkStart w:id="1429" w:name="_Toc10193"/>
      <w:bookmarkStart w:id="1430" w:name="_Toc11978"/>
      <w:bookmarkStart w:id="1431" w:name="_Toc28483"/>
      <w:bookmarkStart w:id="1432" w:name="_Toc23345"/>
      <w:bookmarkStart w:id="1433" w:name="_Toc9895"/>
      <w:r>
        <w:rPr>
          <w:rFonts w:hint="eastAsia" w:ascii="宋体" w:hAnsi="宋体" w:eastAsia="宋体" w:cs="Microsoft JhengHei"/>
          <w:b/>
          <w:bCs/>
          <w:sz w:val="32"/>
          <w:szCs w:val="32"/>
          <w:highlight w:val="none"/>
        </w:rPr>
        <w:t>第六部分 合同附件（廉政合同）</w:t>
      </w:r>
      <w:bookmarkEnd w:id="1426"/>
      <w:bookmarkEnd w:id="1427"/>
      <w:bookmarkEnd w:id="1428"/>
      <w:bookmarkEnd w:id="1429"/>
      <w:bookmarkEnd w:id="1430"/>
      <w:bookmarkEnd w:id="1431"/>
      <w:bookmarkEnd w:id="1432"/>
      <w:bookmarkEnd w:id="1433"/>
    </w:p>
    <w:p w14:paraId="477813A9">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甲方：</w:t>
      </w:r>
      <w:r>
        <w:rPr>
          <w:rFonts w:hint="eastAsia" w:ascii="宋体" w:hAnsi="宋体" w:eastAsia="宋体" w:cs="宋体"/>
          <w:kern w:val="2"/>
          <w:szCs w:val="24"/>
          <w:highlight w:val="none"/>
          <w:u w:val="single"/>
        </w:rPr>
        <w:t xml:space="preserve">南通轨道交通集团有限公司运营分公司  </w:t>
      </w:r>
    </w:p>
    <w:p w14:paraId="4CD4D41B">
      <w:pPr>
        <w:widowControl w:val="0"/>
        <w:spacing w:line="360" w:lineRule="auto"/>
        <w:ind w:firstLine="420" w:firstLineChars="200"/>
        <w:jc w:val="both"/>
        <w:rPr>
          <w:rFonts w:hint="eastAsia" w:ascii="宋体" w:hAnsi="宋体" w:eastAsia="宋体" w:cs="宋体"/>
          <w:kern w:val="2"/>
          <w:szCs w:val="24"/>
          <w:highlight w:val="none"/>
          <w:u w:val="single"/>
        </w:rPr>
      </w:pPr>
      <w:r>
        <w:rPr>
          <w:rFonts w:hint="eastAsia" w:ascii="宋体" w:hAnsi="宋体" w:eastAsia="宋体" w:cs="宋体"/>
          <w:kern w:val="2"/>
          <w:szCs w:val="24"/>
          <w:highlight w:val="none"/>
        </w:rPr>
        <w:t>乙方：</w:t>
      </w:r>
      <w:r>
        <w:rPr>
          <w:rFonts w:hint="eastAsia" w:ascii="宋体" w:hAnsi="宋体" w:eastAsia="宋体" w:cs="宋体"/>
          <w:kern w:val="2"/>
          <w:szCs w:val="24"/>
          <w:highlight w:val="none"/>
          <w:u w:val="single"/>
        </w:rPr>
        <w:t xml:space="preserve">                                    </w:t>
      </w:r>
    </w:p>
    <w:p w14:paraId="12ED73E0">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为加强廉政建设，规范甲、乙双方的各项活动，防止发生各种谋取不正当利益的违法违纪行为，保护国家、集体和当事人的合法权益，根据国家有关廉政建设规定，特订立本廉政合同。</w:t>
      </w:r>
    </w:p>
    <w:p w14:paraId="4E97D0C2">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第一条 双方的权利和义务</w:t>
      </w:r>
    </w:p>
    <w:p w14:paraId="0BB671E5">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(一) 应严格遵守国家关于市场准入、项目招标投标、采购工作、招标代理管理、市场活动的有关法律、法规，相关政策，以及廉政建设的各项规定。</w:t>
      </w:r>
    </w:p>
    <w:p w14:paraId="79466D36">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(二) 严格执行本项目甲、乙双方签订的合同（协议）文件，自觉按合同（协议）办事。</w:t>
      </w:r>
    </w:p>
    <w:p w14:paraId="25C298B5">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(三) 业务活动必须坚持公开、公平、公正、诚信、透明的原则（除法律法规和合同文件另有规定者外），双方人员不得获取不正当利益，不得损害国家和集体利益。</w:t>
      </w:r>
    </w:p>
    <w:p w14:paraId="118A2E31">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(四) 建立健全廉政制度，开展廉政教育，公布举报电话，监督并认真查处违法违纪行为。发现对方在业务活动中有违反本合同行为的，有及时提醒对方纠正的权利和义务。情节严重的，有向其上级有关部门举报、建议给予处理并要求告知处理结果的权利。</w:t>
      </w:r>
    </w:p>
    <w:p w14:paraId="7974202E">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第二条  甲方的责任</w:t>
      </w:r>
    </w:p>
    <w:p w14:paraId="35B64516">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甲方的领导和从事该项目的工作人员，在项目的事前、事中、事后应遵守以下规定：</w:t>
      </w:r>
    </w:p>
    <w:p w14:paraId="363000A7">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(一) 不准向乙方索要或接受回扣、礼金、有价证券、贵重物品和好处费、感谢费等；不准在乙方报销任何由甲方或个人支付的费用。</w:t>
      </w:r>
    </w:p>
    <w:p w14:paraId="2814F671">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(二) 不准参加乙方安排的超标准宴请及健身、娱乐等活动；不得接受乙方提供的通讯工具、交通工具、高档办公用品等。</w:t>
      </w:r>
    </w:p>
    <w:p w14:paraId="01B55A32">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(三) 不准要求、暗示和接受乙方为个人装修住房、婚丧嫁娶、配偶子女工作安排以及出国（境）、旅游等提供方便。</w:t>
      </w:r>
    </w:p>
    <w:p w14:paraId="0595B693">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(四) 配偶、子女不得从事与乙方承接本项目工作有关业务活动。</w:t>
      </w:r>
    </w:p>
    <w:p w14:paraId="01591CBB">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第三条  乙方责任</w:t>
      </w:r>
    </w:p>
    <w:p w14:paraId="392DE709">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乙方应与甲方保持正常的业务交往，按照有关法律法规和程序开展业务工作，并遵守以下规定：</w:t>
      </w:r>
    </w:p>
    <w:p w14:paraId="4ED6D3D2">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(一) 不准以任何理由向甲方及其工作人员行贿或赠送礼金、有价证券、贵重物品。</w:t>
      </w:r>
    </w:p>
    <w:p w14:paraId="01DE7B19">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(二) 不准以任何名义为甲方及其工作人员报销应由对方或个人支付的费用。</w:t>
      </w:r>
    </w:p>
    <w:p w14:paraId="78981AB1">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(三) 不准以任何理由安排甲方工作人员参加的超标准宴请及健身、娱乐和旅游等活动。</w:t>
      </w:r>
    </w:p>
    <w:p w14:paraId="1D8957B0">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(四) 不准为甲方单位和工作人员购置或提供通讯工具、交通工具、高档办公用品和装修住房等。</w:t>
      </w:r>
    </w:p>
    <w:p w14:paraId="4EFA97CA">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第四条  违约责任</w:t>
      </w:r>
    </w:p>
    <w:p w14:paraId="428C5877">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(一) 甲方工作人员有违反本合同第一、二条责任行为的，按照管理权限，依据有关法律法规和规定给予党纪、政纪处分或组织处理；涉嫌犯罪的，移交司法机关追究刑事责任；给乙方单位造成经济损失的，应予以赔偿。</w:t>
      </w:r>
    </w:p>
    <w:p w14:paraId="6DBD0114">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(二) 乙方工作人员有违反本合同第一、三条责任行为的，按照管理权限，依据有关法律法规和规定给予党纪、政纪处分或组织处理；涉嫌犯罪的，移交司法机关追究刑事责任；给甲方单位造成经济损失的，应予以赔偿。</w:t>
      </w:r>
    </w:p>
    <w:p w14:paraId="3C3F1F2C">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第五条  双方约定：本合同由运营分公司纪检监督部负责监督，并对本合同履行情况进行检查。</w:t>
      </w:r>
    </w:p>
    <w:p w14:paraId="4B7B49A5">
      <w:pPr>
        <w:widowControl w:val="0"/>
        <w:spacing w:line="360" w:lineRule="auto"/>
        <w:ind w:firstLine="420" w:firstLineChars="200"/>
        <w:jc w:val="both"/>
        <w:rPr>
          <w:rFonts w:hint="eastAsia" w:ascii="宋体" w:hAnsi="宋体" w:eastAsia="宋体" w:cs="宋体"/>
          <w:kern w:val="2"/>
          <w:szCs w:val="24"/>
          <w:highlight w:val="none"/>
        </w:rPr>
      </w:pPr>
      <w:r>
        <w:rPr>
          <w:rFonts w:hint="eastAsia" w:ascii="宋体" w:hAnsi="宋体" w:eastAsia="宋体" w:cs="宋体"/>
          <w:kern w:val="2"/>
          <w:szCs w:val="24"/>
          <w:highlight w:val="none"/>
        </w:rPr>
        <w:t>第六条  本合同作为合同的附件，与主合同具有同等法律效力。甲乙双方签署后立即生效。</w:t>
      </w:r>
    </w:p>
    <w:p w14:paraId="11F5D6F2">
      <w:pPr>
        <w:widowControl w:val="0"/>
        <w:spacing w:line="360" w:lineRule="auto"/>
        <w:rPr>
          <w:rFonts w:hint="eastAsia" w:ascii="宋体" w:hAnsi="宋体" w:eastAsia="宋体" w:cs="宋体"/>
          <w:kern w:val="2"/>
          <w:szCs w:val="24"/>
          <w:highlight w:val="none"/>
        </w:rPr>
      </w:pPr>
    </w:p>
    <w:p w14:paraId="03E73DB7">
      <w:pPr>
        <w:widowControl w:val="0"/>
        <w:jc w:val="center"/>
        <w:rPr>
          <w:rFonts w:ascii="宋体" w:hAnsi="宋体" w:eastAsia="宋体" w:cs="Microsoft JhengHei"/>
          <w:b/>
          <w:bCs/>
          <w:sz w:val="32"/>
          <w:szCs w:val="32"/>
          <w:highlight w:val="none"/>
        </w:rPr>
      </w:pPr>
      <w:r>
        <w:rPr>
          <w:rFonts w:hint="eastAsia" w:ascii="宋体" w:hAnsi="宋体" w:eastAsia="宋体" w:cs="宋体"/>
          <w:kern w:val="2"/>
          <w:szCs w:val="24"/>
          <w:highlight w:val="none"/>
        </w:rPr>
        <w:t xml:space="preserve">甲方（盖章）：南通轨道交通集团有限公司运营分公司           乙方（盖章）：       </w:t>
      </w:r>
      <w:r>
        <w:rPr>
          <w:rFonts w:hint="eastAsia" w:ascii="宋体" w:hAnsi="宋体" w:eastAsia="宋体" w:cs="宋体"/>
          <w:kern w:val="2"/>
          <w:szCs w:val="21"/>
          <w:highlight w:val="none"/>
        </w:rPr>
        <w:br w:type="page"/>
      </w:r>
      <w:r>
        <w:rPr>
          <w:rFonts w:hint="eastAsia" w:ascii="宋体" w:hAnsi="宋体" w:eastAsia="宋体" w:cs="Microsoft JhengHei"/>
          <w:b/>
          <w:bCs/>
          <w:sz w:val="32"/>
          <w:szCs w:val="32"/>
          <w:highlight w:val="none"/>
        </w:rPr>
        <w:t>履约保函（格式）</w:t>
      </w:r>
    </w:p>
    <w:p w14:paraId="25C28F4B">
      <w:pPr>
        <w:widowControl w:val="0"/>
        <w:snapToGrid w:val="0"/>
        <w:spacing w:line="360" w:lineRule="auto"/>
        <w:rPr>
          <w:rFonts w:eastAsia="宋体"/>
          <w:kern w:val="2"/>
          <w:szCs w:val="21"/>
          <w:highlight w:val="none"/>
        </w:rPr>
      </w:pPr>
      <w:r>
        <w:rPr>
          <w:rFonts w:hint="eastAsia" w:eastAsia="宋体"/>
          <w:kern w:val="2"/>
          <w:szCs w:val="21"/>
          <w:highlight w:val="none"/>
          <w:u w:val="single"/>
        </w:rPr>
        <w:t xml:space="preserve">           </w:t>
      </w:r>
      <w:r>
        <w:rPr>
          <w:rFonts w:eastAsia="宋体"/>
          <w:kern w:val="2"/>
          <w:szCs w:val="21"/>
          <w:highlight w:val="none"/>
        </w:rPr>
        <w:t>：</w:t>
      </w:r>
      <w:r>
        <w:rPr>
          <w:rFonts w:hint="eastAsia" w:eastAsia="宋体"/>
          <w:kern w:val="2"/>
          <w:szCs w:val="21"/>
          <w:highlight w:val="none"/>
        </w:rPr>
        <w:t xml:space="preserve">                                           保函编号：</w:t>
      </w:r>
    </w:p>
    <w:p w14:paraId="349E840E">
      <w:pPr>
        <w:widowControl w:val="0"/>
        <w:snapToGrid w:val="0"/>
        <w:spacing w:line="360" w:lineRule="auto"/>
        <w:ind w:firstLine="420" w:firstLineChars="200"/>
        <w:rPr>
          <w:rFonts w:eastAsia="宋体"/>
          <w:kern w:val="2"/>
          <w:szCs w:val="21"/>
          <w:highlight w:val="none"/>
        </w:rPr>
      </w:pPr>
      <w:r>
        <w:rPr>
          <w:rFonts w:eastAsia="宋体"/>
          <w:kern w:val="2"/>
          <w:szCs w:val="21"/>
          <w:highlight w:val="none"/>
        </w:rPr>
        <w:t xml:space="preserve">鉴于你方向 </w:t>
      </w:r>
      <w:r>
        <w:rPr>
          <w:rFonts w:eastAsia="宋体"/>
          <w:kern w:val="2"/>
          <w:szCs w:val="21"/>
          <w:highlight w:val="none"/>
          <w:u w:val="single"/>
        </w:rPr>
        <w:t xml:space="preserve">             </w:t>
      </w:r>
      <w:r>
        <w:rPr>
          <w:rFonts w:eastAsia="宋体"/>
          <w:kern w:val="2"/>
          <w:szCs w:val="21"/>
          <w:highlight w:val="none"/>
        </w:rPr>
        <w:t>（以下简称“卖方”）发出</w:t>
      </w:r>
      <w:r>
        <w:rPr>
          <w:rFonts w:eastAsia="宋体"/>
          <w:kern w:val="2"/>
          <w:szCs w:val="21"/>
          <w:highlight w:val="none"/>
          <w:u w:val="single"/>
        </w:rPr>
        <w:t xml:space="preserve">               </w:t>
      </w:r>
      <w:r>
        <w:rPr>
          <w:rFonts w:eastAsia="宋体"/>
          <w:kern w:val="2"/>
          <w:szCs w:val="21"/>
          <w:highlight w:val="none"/>
        </w:rPr>
        <w:t>标的中标通知书，并将与卖方签订</w:t>
      </w:r>
      <w:r>
        <w:rPr>
          <w:rFonts w:eastAsia="宋体"/>
          <w:kern w:val="2"/>
          <w:szCs w:val="21"/>
          <w:highlight w:val="none"/>
          <w:u w:val="single"/>
        </w:rPr>
        <w:t xml:space="preserve">                        </w:t>
      </w:r>
      <w:r>
        <w:rPr>
          <w:rFonts w:eastAsia="宋体"/>
          <w:kern w:val="2"/>
          <w:szCs w:val="21"/>
          <w:highlight w:val="none"/>
        </w:rPr>
        <w:t>标合同（以下称“合同”），我方（银行名称）同意为卖方履行上述合同义务作出如下不可撤销的担保：</w:t>
      </w:r>
    </w:p>
    <w:p w14:paraId="490869B6">
      <w:pPr>
        <w:widowControl w:val="0"/>
        <w:snapToGrid w:val="0"/>
        <w:spacing w:line="360" w:lineRule="auto"/>
        <w:ind w:left="15" w:firstLine="420" w:firstLineChars="200"/>
        <w:rPr>
          <w:rFonts w:eastAsia="宋体"/>
          <w:kern w:val="2"/>
          <w:szCs w:val="21"/>
          <w:highlight w:val="none"/>
        </w:rPr>
      </w:pPr>
      <w:r>
        <w:rPr>
          <w:rFonts w:eastAsia="宋体"/>
          <w:kern w:val="2"/>
          <w:szCs w:val="21"/>
          <w:highlight w:val="none"/>
        </w:rPr>
        <w:t>本保函金额为</w:t>
      </w:r>
      <w:r>
        <w:rPr>
          <w:rFonts w:eastAsia="宋体"/>
          <w:kern w:val="2"/>
          <w:szCs w:val="21"/>
          <w:highlight w:val="none"/>
          <w:u w:val="single"/>
        </w:rPr>
        <w:t xml:space="preserve">            </w:t>
      </w:r>
      <w:r>
        <w:rPr>
          <w:rFonts w:eastAsia="宋体"/>
          <w:kern w:val="2"/>
          <w:szCs w:val="21"/>
          <w:highlight w:val="none"/>
        </w:rPr>
        <w:t>元人民币（大写</w:t>
      </w:r>
      <w:r>
        <w:rPr>
          <w:rFonts w:eastAsia="宋体"/>
          <w:kern w:val="2"/>
          <w:szCs w:val="21"/>
          <w:highlight w:val="none"/>
          <w:u w:val="single"/>
        </w:rPr>
        <w:t xml:space="preserve">：            </w:t>
      </w:r>
      <w:r>
        <w:rPr>
          <w:rFonts w:eastAsia="宋体"/>
          <w:kern w:val="2"/>
          <w:szCs w:val="21"/>
          <w:highlight w:val="none"/>
        </w:rPr>
        <w:t>元人民币）。我方在接到你方提出的因卖方在履行合同过程中未能履约或者违背合同规定的义务而要求索赔的书面通知之日起10天内，无条件向你方支付上述金额内的任何你方要求的金额，并放弃向你方提出异议的权利，也不要求你方出具证明或者说明理由。</w:t>
      </w:r>
    </w:p>
    <w:p w14:paraId="45996839">
      <w:pPr>
        <w:widowControl w:val="0"/>
        <w:snapToGrid w:val="0"/>
        <w:spacing w:line="360" w:lineRule="auto"/>
        <w:ind w:left="15" w:firstLine="420" w:firstLineChars="200"/>
        <w:rPr>
          <w:rFonts w:eastAsia="宋体"/>
          <w:kern w:val="2"/>
          <w:szCs w:val="21"/>
          <w:highlight w:val="none"/>
        </w:rPr>
      </w:pPr>
      <w:r>
        <w:rPr>
          <w:rFonts w:eastAsia="宋体"/>
          <w:kern w:val="2"/>
          <w:szCs w:val="21"/>
          <w:highlight w:val="none"/>
        </w:rPr>
        <w:t>我方确认并同意，我方受本保函制约的责任是连续的，在你方和卖方之间的合同条件、合同项下的工程或合同发生变更（洽商）、解除、终止或失效，我方承担保函的责任也不改变，有关上述变化、补充和修改也无须通知我方。</w:t>
      </w:r>
    </w:p>
    <w:p w14:paraId="45EE2DE2">
      <w:pPr>
        <w:widowControl w:val="0"/>
        <w:snapToGrid w:val="0"/>
        <w:spacing w:line="360" w:lineRule="auto"/>
        <w:ind w:firstLine="420" w:firstLineChars="200"/>
        <w:rPr>
          <w:rFonts w:eastAsia="宋体"/>
          <w:kern w:val="2"/>
          <w:szCs w:val="21"/>
          <w:highlight w:val="none"/>
        </w:rPr>
      </w:pPr>
      <w:r>
        <w:rPr>
          <w:rFonts w:eastAsia="宋体"/>
          <w:kern w:val="2"/>
          <w:szCs w:val="21"/>
          <w:highlight w:val="none"/>
        </w:rPr>
        <w:t>本保函有效期从本保函开具之日起直至合同规定的质量保证期满后三十天（30）内完全有效，若本保函原件在到期前退回我行，则本保函自我行收到该保函原件之日起失效。</w:t>
      </w:r>
    </w:p>
    <w:p w14:paraId="0169D18B">
      <w:pPr>
        <w:widowControl w:val="0"/>
        <w:spacing w:line="360" w:lineRule="auto"/>
        <w:ind w:left="420" w:leftChars="200"/>
        <w:rPr>
          <w:rFonts w:eastAsia="宋体"/>
          <w:kern w:val="2"/>
          <w:szCs w:val="21"/>
          <w:highlight w:val="none"/>
        </w:rPr>
      </w:pPr>
      <w:r>
        <w:rPr>
          <w:rFonts w:eastAsia="宋体"/>
          <w:kern w:val="2"/>
          <w:szCs w:val="21"/>
          <w:highlight w:val="none"/>
        </w:rPr>
        <w:t>银行名称：___________________（盖章）</w:t>
      </w:r>
    </w:p>
    <w:p w14:paraId="29829EE6">
      <w:pPr>
        <w:widowControl w:val="0"/>
        <w:spacing w:line="360" w:lineRule="auto"/>
        <w:ind w:left="420" w:leftChars="200"/>
        <w:rPr>
          <w:rFonts w:eastAsia="宋体"/>
          <w:kern w:val="2"/>
          <w:szCs w:val="21"/>
          <w:highlight w:val="none"/>
        </w:rPr>
      </w:pPr>
      <w:r>
        <w:rPr>
          <w:rFonts w:eastAsia="宋体"/>
          <w:kern w:val="2"/>
          <w:szCs w:val="21"/>
          <w:highlight w:val="none"/>
        </w:rPr>
        <w:t>银行法定代表人或负责人：___________________（签字）</w:t>
      </w:r>
    </w:p>
    <w:p w14:paraId="41791C5D">
      <w:pPr>
        <w:widowControl w:val="0"/>
        <w:spacing w:line="360" w:lineRule="auto"/>
        <w:ind w:left="420" w:leftChars="200"/>
        <w:rPr>
          <w:rFonts w:eastAsia="宋体"/>
          <w:kern w:val="2"/>
          <w:szCs w:val="21"/>
          <w:highlight w:val="none"/>
          <w:u w:val="single"/>
        </w:rPr>
      </w:pPr>
      <w:r>
        <w:rPr>
          <w:rFonts w:eastAsia="宋体"/>
          <w:kern w:val="2"/>
          <w:szCs w:val="21"/>
          <w:highlight w:val="none"/>
        </w:rPr>
        <w:t>职    务：</w:t>
      </w:r>
      <w:r>
        <w:rPr>
          <w:rFonts w:eastAsia="宋体"/>
          <w:kern w:val="2"/>
          <w:szCs w:val="21"/>
          <w:highlight w:val="none"/>
          <w:u w:val="single"/>
        </w:rPr>
        <w:t xml:space="preserve">                                   </w:t>
      </w:r>
    </w:p>
    <w:p w14:paraId="38E333DC">
      <w:pPr>
        <w:widowControl w:val="0"/>
        <w:spacing w:line="360" w:lineRule="auto"/>
        <w:ind w:left="420" w:leftChars="200"/>
        <w:rPr>
          <w:rFonts w:eastAsia="宋体"/>
          <w:kern w:val="2"/>
          <w:szCs w:val="21"/>
          <w:highlight w:val="none"/>
        </w:rPr>
      </w:pPr>
      <w:r>
        <w:rPr>
          <w:rFonts w:eastAsia="宋体"/>
          <w:kern w:val="2"/>
          <w:szCs w:val="21"/>
          <w:highlight w:val="none"/>
        </w:rPr>
        <w:t>地    址：</w:t>
      </w:r>
      <w:r>
        <w:rPr>
          <w:rFonts w:eastAsia="宋体"/>
          <w:kern w:val="2"/>
          <w:szCs w:val="21"/>
          <w:highlight w:val="none"/>
          <w:u w:val="single"/>
        </w:rPr>
        <w:t xml:space="preserve">                                   </w:t>
      </w:r>
    </w:p>
    <w:p w14:paraId="320A38CA">
      <w:pPr>
        <w:widowControl w:val="0"/>
        <w:tabs>
          <w:tab w:val="left" w:pos="4820"/>
        </w:tabs>
        <w:spacing w:line="360" w:lineRule="auto"/>
        <w:ind w:left="420" w:leftChars="200"/>
        <w:rPr>
          <w:rFonts w:eastAsia="宋体"/>
          <w:kern w:val="2"/>
          <w:szCs w:val="21"/>
          <w:highlight w:val="none"/>
        </w:rPr>
      </w:pPr>
      <w:r>
        <w:rPr>
          <w:rFonts w:eastAsia="宋体"/>
          <w:kern w:val="2"/>
          <w:szCs w:val="21"/>
          <w:highlight w:val="none"/>
        </w:rPr>
        <w:t>电    话：</w:t>
      </w:r>
    </w:p>
    <w:p w14:paraId="29BD4BFF">
      <w:pPr>
        <w:widowControl w:val="0"/>
        <w:tabs>
          <w:tab w:val="left" w:pos="4820"/>
        </w:tabs>
        <w:spacing w:line="360" w:lineRule="auto"/>
        <w:ind w:left="420" w:leftChars="200"/>
        <w:rPr>
          <w:rFonts w:eastAsia="宋体"/>
          <w:kern w:val="2"/>
          <w:szCs w:val="21"/>
          <w:highlight w:val="none"/>
          <w:u w:val="single"/>
        </w:rPr>
      </w:pPr>
      <w:r>
        <w:rPr>
          <w:rFonts w:eastAsia="宋体"/>
          <w:kern w:val="2"/>
          <w:szCs w:val="21"/>
          <w:highlight w:val="none"/>
        </w:rPr>
        <w:t>传    真：</w:t>
      </w:r>
      <w:r>
        <w:rPr>
          <w:rFonts w:eastAsia="宋体"/>
          <w:kern w:val="2"/>
          <w:szCs w:val="21"/>
          <w:highlight w:val="none"/>
          <w:u w:val="single"/>
        </w:rPr>
        <w:t xml:space="preserve">                                   </w:t>
      </w:r>
    </w:p>
    <w:p w14:paraId="0963363B">
      <w:pPr>
        <w:widowControl w:val="0"/>
        <w:tabs>
          <w:tab w:val="left" w:pos="4820"/>
        </w:tabs>
        <w:spacing w:line="360" w:lineRule="auto"/>
        <w:ind w:left="420" w:leftChars="200"/>
        <w:rPr>
          <w:rFonts w:eastAsia="宋体"/>
          <w:kern w:val="2"/>
          <w:szCs w:val="21"/>
          <w:highlight w:val="none"/>
        </w:rPr>
      </w:pPr>
      <w:r>
        <w:rPr>
          <w:rFonts w:eastAsia="宋体"/>
          <w:kern w:val="2"/>
          <w:szCs w:val="21"/>
          <w:highlight w:val="none"/>
        </w:rPr>
        <w:t>邮    编：</w:t>
      </w:r>
    </w:p>
    <w:p w14:paraId="1D388F65">
      <w:pPr>
        <w:widowControl w:val="0"/>
        <w:tabs>
          <w:tab w:val="left" w:pos="4820"/>
        </w:tabs>
        <w:spacing w:line="360" w:lineRule="auto"/>
        <w:ind w:left="420" w:leftChars="200"/>
        <w:rPr>
          <w:rFonts w:eastAsia="宋体"/>
          <w:kern w:val="2"/>
          <w:szCs w:val="21"/>
          <w:highlight w:val="none"/>
        </w:rPr>
      </w:pPr>
      <w:r>
        <w:rPr>
          <w:rFonts w:eastAsia="宋体"/>
          <w:kern w:val="2"/>
          <w:szCs w:val="21"/>
          <w:highlight w:val="none"/>
        </w:rPr>
        <w:t>日    期：</w:t>
      </w:r>
      <w:r>
        <w:rPr>
          <w:rFonts w:eastAsia="宋体"/>
          <w:kern w:val="2"/>
          <w:szCs w:val="21"/>
          <w:highlight w:val="none"/>
          <w:u w:val="single"/>
        </w:rPr>
        <w:t xml:space="preserve">                                   </w:t>
      </w:r>
      <w:r>
        <w:rPr>
          <w:rFonts w:eastAsia="宋体"/>
          <w:kern w:val="2"/>
          <w:szCs w:val="21"/>
          <w:highlight w:val="none"/>
        </w:rPr>
        <w:t xml:space="preserve"> </w:t>
      </w:r>
    </w:p>
    <w:p w14:paraId="1D730FB5">
      <w:pPr>
        <w:widowControl w:val="0"/>
        <w:tabs>
          <w:tab w:val="left" w:pos="4820"/>
        </w:tabs>
        <w:spacing w:line="360" w:lineRule="auto"/>
        <w:ind w:left="420" w:leftChars="200"/>
        <w:rPr>
          <w:rFonts w:eastAsia="宋体"/>
          <w:kern w:val="2"/>
          <w:szCs w:val="21"/>
          <w:highlight w:val="none"/>
        </w:rPr>
      </w:pPr>
      <w:r>
        <w:rPr>
          <w:rFonts w:hint="eastAsia" w:eastAsia="宋体"/>
          <w:kern w:val="2"/>
          <w:szCs w:val="21"/>
          <w:highlight w:val="none"/>
        </w:rPr>
        <w:t>注：保函应由国有商业银行或股份制商业银行的分行及以上银行出具。</w:t>
      </w:r>
      <w:r>
        <w:rPr>
          <w:rFonts w:eastAsia="宋体"/>
          <w:kern w:val="2"/>
          <w:szCs w:val="21"/>
          <w:highlight w:val="none"/>
        </w:rPr>
        <w:t xml:space="preserve">  </w:t>
      </w:r>
    </w:p>
    <w:p w14:paraId="24E21F9C">
      <w:pPr>
        <w:keepNext/>
        <w:keepLines/>
        <w:widowControl w:val="0"/>
        <w:spacing w:line="360" w:lineRule="auto"/>
        <w:ind w:firstLine="482"/>
        <w:jc w:val="center"/>
        <w:textAlignment w:val="center"/>
        <w:rPr>
          <w:rFonts w:eastAsia="宋体"/>
          <w:b/>
          <w:kern w:val="2"/>
          <w:sz w:val="24"/>
          <w:szCs w:val="21"/>
          <w:highlight w:val="none"/>
        </w:rPr>
      </w:pPr>
      <w:r>
        <w:rPr>
          <w:rFonts w:ascii="宋体" w:hAnsi="宋体" w:eastAsia="宋体" w:cs="宋体"/>
          <w:highlight w:val="none"/>
        </w:rPr>
        <w:br w:type="page"/>
      </w:r>
      <w:bookmarkStart w:id="1434" w:name="_Toc20146"/>
    </w:p>
    <w:bookmarkEnd w:id="1434"/>
    <w:p w14:paraId="4816EF8A">
      <w:pPr>
        <w:pStyle w:val="3"/>
        <w:numPr>
          <w:ilvl w:val="0"/>
          <w:numId w:val="2"/>
        </w:numPr>
        <w:tabs>
          <w:tab w:val="left" w:pos="1701"/>
        </w:tabs>
        <w:ind w:left="0" w:firstLine="0"/>
        <w:rPr>
          <w:rFonts w:ascii="宋体" w:hAnsi="宋体" w:cs="宋体"/>
          <w:highlight w:val="none"/>
        </w:rPr>
      </w:pPr>
      <w:bookmarkStart w:id="1435" w:name="_Toc8676"/>
      <w:bookmarkStart w:id="1436" w:name="_Toc514430465"/>
      <w:bookmarkStart w:id="1437" w:name="_Toc24626"/>
      <w:bookmarkStart w:id="1438" w:name="_Toc4353"/>
      <w:bookmarkStart w:id="1439" w:name="_Toc8682"/>
      <w:bookmarkStart w:id="1440" w:name="_Toc12510"/>
      <w:bookmarkStart w:id="1441" w:name="_Toc21128"/>
      <w:bookmarkStart w:id="1442" w:name="_Toc24494"/>
      <w:bookmarkStart w:id="1443" w:name="_Toc31080"/>
      <w:bookmarkStart w:id="1444" w:name="_Toc13453"/>
      <w:bookmarkStart w:id="1445" w:name="_Toc22348"/>
      <w:bookmarkStart w:id="1446" w:name="_Toc17579"/>
      <w:bookmarkStart w:id="1447" w:name="_Toc6244"/>
      <w:bookmarkStart w:id="1448" w:name="_Toc7889"/>
      <w:bookmarkStart w:id="1449" w:name="_Toc18205"/>
      <w:bookmarkStart w:id="1450" w:name="_Toc12293"/>
      <w:r>
        <w:rPr>
          <w:rFonts w:hint="eastAsia" w:ascii="宋体" w:hAnsi="宋体" w:cs="宋体"/>
          <w:highlight w:val="none"/>
        </w:rPr>
        <w:t>项目要求</w:t>
      </w:r>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p>
    <w:p w14:paraId="6A08C3CF">
      <w:pPr>
        <w:jc w:val="center"/>
        <w:rPr>
          <w:rFonts w:hint="eastAsia" w:ascii="宋体" w:hAnsi="宋体" w:eastAsia="宋体"/>
          <w:szCs w:val="21"/>
          <w:highlight w:val="none"/>
        </w:rPr>
      </w:pPr>
    </w:p>
    <w:p w14:paraId="48FB28D2">
      <w:pPr>
        <w:bidi w:val="0"/>
        <w:jc w:val="center"/>
        <w:rPr>
          <w:rFonts w:hint="eastAsia"/>
          <w:highlight w:val="none"/>
          <w:lang w:eastAsia="zh-CN"/>
        </w:rPr>
      </w:pPr>
      <w:bookmarkStart w:id="1451" w:name="page73"/>
      <w:bookmarkEnd w:id="1451"/>
      <w:bookmarkStart w:id="1452" w:name="page75"/>
      <w:bookmarkEnd w:id="1452"/>
      <w:r>
        <w:rPr>
          <w:rFonts w:hint="eastAsia" w:ascii="宋体" w:hAnsi="宋体" w:eastAsia="宋体" w:cs="宋体"/>
          <w:b/>
          <w:bCs/>
          <w:color w:val="auto"/>
          <w:spacing w:val="1"/>
          <w:sz w:val="28"/>
          <w:szCs w:val="28"/>
          <w:highlight w:val="none"/>
          <w:lang w:eastAsia="zh-CN"/>
        </w:rPr>
        <w:t>南通轨道交通集团有限公司运营分公司</w:t>
      </w:r>
    </w:p>
    <w:p w14:paraId="580F073B">
      <w:pPr>
        <w:widowControl w:val="0"/>
        <w:spacing w:line="360" w:lineRule="auto"/>
        <w:jc w:val="center"/>
        <w:rPr>
          <w:rFonts w:hint="eastAsia" w:ascii="黑体" w:hAnsi="宋体" w:eastAsia="黑体" w:cs="黑体"/>
          <w:b/>
          <w:bCs/>
          <w:sz w:val="24"/>
          <w:szCs w:val="24"/>
          <w:highlight w:val="none"/>
        </w:rPr>
      </w:pPr>
      <w:r>
        <w:rPr>
          <w:rFonts w:hint="eastAsia" w:ascii="黑体" w:hAnsi="宋体" w:eastAsia="黑体" w:cs="黑体"/>
          <w:b/>
          <w:bCs/>
          <w:kern w:val="2"/>
          <w:sz w:val="24"/>
          <w:szCs w:val="24"/>
          <w:highlight w:val="none"/>
          <w:lang w:eastAsia="zh-CN" w:bidi="ar"/>
        </w:rPr>
        <w:t>2024年1、2号线变电及低压备件采购项目</w:t>
      </w:r>
      <w:r>
        <w:rPr>
          <w:rFonts w:hint="eastAsia" w:ascii="黑体" w:hAnsi="宋体" w:eastAsia="黑体" w:cs="黑体"/>
          <w:b/>
          <w:bCs/>
          <w:kern w:val="2"/>
          <w:sz w:val="24"/>
          <w:szCs w:val="24"/>
          <w:highlight w:val="none"/>
          <w:lang w:bidi="ar"/>
        </w:rPr>
        <w:t>用户需求书</w:t>
      </w:r>
    </w:p>
    <w:p w14:paraId="2C6EC610">
      <w:pPr>
        <w:pStyle w:val="4"/>
        <w:bidi w:val="0"/>
        <w:rPr>
          <w:rFonts w:hint="eastAsia" w:ascii="宋体" w:hAnsi="宋体" w:eastAsia="宋体" w:cs="宋体"/>
          <w:b w:val="0"/>
          <w:color w:val="auto"/>
          <w:sz w:val="21"/>
          <w:szCs w:val="21"/>
          <w:highlight w:val="none"/>
        </w:rPr>
      </w:pPr>
      <w:bookmarkStart w:id="1453" w:name="_Toc24751"/>
      <w:r>
        <w:rPr>
          <w:rFonts w:hint="eastAsia" w:ascii="宋体" w:hAnsi="宋体" w:eastAsia="宋体" w:cs="宋体"/>
          <w:b w:val="0"/>
          <w:bCs/>
          <w:color w:val="auto"/>
          <w:spacing w:val="-2"/>
          <w:sz w:val="21"/>
          <w:szCs w:val="21"/>
          <w:highlight w:val="none"/>
        </w:rPr>
        <w:t>1</w:t>
      </w:r>
      <w:r>
        <w:rPr>
          <w:rFonts w:hint="eastAsia" w:ascii="宋体" w:hAnsi="宋体" w:eastAsia="宋体" w:cs="宋体"/>
          <w:b w:val="0"/>
          <w:color w:val="auto"/>
          <w:spacing w:val="-2"/>
          <w:sz w:val="21"/>
          <w:szCs w:val="21"/>
          <w:highlight w:val="none"/>
        </w:rPr>
        <w:t xml:space="preserve"> 项</w:t>
      </w:r>
      <w:r>
        <w:rPr>
          <w:rFonts w:hint="eastAsia" w:ascii="宋体" w:hAnsi="宋体" w:eastAsia="宋体" w:cs="宋体"/>
          <w:b w:val="0"/>
          <w:color w:val="auto"/>
          <w:spacing w:val="-1"/>
          <w:sz w:val="21"/>
          <w:szCs w:val="21"/>
          <w:highlight w:val="none"/>
        </w:rPr>
        <w:t>目概况</w:t>
      </w:r>
      <w:bookmarkEnd w:id="1453"/>
    </w:p>
    <w:p w14:paraId="6446F4F3">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4"/>
          <w:sz w:val="21"/>
          <w:szCs w:val="21"/>
          <w:highlight w:val="none"/>
        </w:rPr>
        <w:t>1</w:t>
      </w:r>
      <w:r>
        <w:rPr>
          <w:rFonts w:hint="eastAsia" w:ascii="宋体" w:hAnsi="宋体" w:eastAsia="宋体" w:cs="宋体"/>
          <w:b w:val="0"/>
          <w:color w:val="auto"/>
          <w:spacing w:val="-3"/>
          <w:sz w:val="21"/>
          <w:szCs w:val="21"/>
          <w:highlight w:val="none"/>
        </w:rPr>
        <w:t>.1 说明</w:t>
      </w:r>
    </w:p>
    <w:p w14:paraId="4C905189">
      <w:pPr>
        <w:keepNext w:val="0"/>
        <w:keepLines w:val="0"/>
        <w:pageBreakBefore w:val="0"/>
        <w:wordWrap/>
        <w:overflowPunct/>
        <w:topLinePunct w:val="0"/>
        <w:bidi w:val="0"/>
        <w:snapToGrid/>
        <w:spacing w:beforeAutospacing="0" w:afterAutospacing="0" w:line="240" w:lineRule="atLeast"/>
        <w:ind w:left="0" w:leftChars="0" w:right="26" w:firstLine="42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1.1.</w:t>
      </w:r>
      <w:r>
        <w:rPr>
          <w:rFonts w:hint="eastAsia" w:ascii="宋体" w:hAnsi="宋体" w:eastAsia="宋体" w:cs="宋体"/>
          <w:color w:val="auto"/>
          <w:spacing w:val="1"/>
          <w:sz w:val="21"/>
          <w:szCs w:val="21"/>
          <w:highlight w:val="none"/>
          <w:lang w:val="en-US" w:eastAsia="zh-CN"/>
        </w:rPr>
        <w:t>1</w:t>
      </w:r>
      <w:r>
        <w:rPr>
          <w:rFonts w:hint="eastAsia" w:ascii="宋体" w:hAnsi="宋体" w:eastAsia="宋体" w:cs="宋体"/>
          <w:color w:val="auto"/>
          <w:spacing w:val="1"/>
          <w:sz w:val="21"/>
          <w:szCs w:val="21"/>
          <w:highlight w:val="none"/>
        </w:rPr>
        <w:t xml:space="preserve"> 本次招标采购的物资为满足南通</w:t>
      </w:r>
      <w:r>
        <w:rPr>
          <w:rFonts w:hint="eastAsia" w:ascii="宋体" w:hAnsi="宋体" w:eastAsia="宋体" w:cs="宋体"/>
          <w:color w:val="auto"/>
          <w:spacing w:val="1"/>
          <w:sz w:val="21"/>
          <w:szCs w:val="21"/>
          <w:highlight w:val="none"/>
          <w:lang w:val="en-US" w:eastAsia="zh-CN"/>
        </w:rPr>
        <w:t>轨道交通集团有限公司</w:t>
      </w:r>
      <w:r>
        <w:rPr>
          <w:rFonts w:hint="eastAsia" w:ascii="宋体" w:hAnsi="宋体" w:eastAsia="宋体" w:cs="宋体"/>
          <w:color w:val="auto"/>
          <w:spacing w:val="1"/>
          <w:sz w:val="21"/>
          <w:szCs w:val="21"/>
          <w:highlight w:val="none"/>
        </w:rPr>
        <w:t>运营分公</w:t>
      </w:r>
      <w:r>
        <w:rPr>
          <w:rFonts w:hint="eastAsia" w:ascii="宋体" w:hAnsi="宋体" w:eastAsia="宋体" w:cs="宋体"/>
          <w:color w:val="auto"/>
          <w:sz w:val="21"/>
          <w:szCs w:val="21"/>
          <w:highlight w:val="none"/>
        </w:rPr>
        <w:t>司202</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年1、2号线日常生</w:t>
      </w:r>
      <w:r>
        <w:rPr>
          <w:rFonts w:hint="eastAsia" w:ascii="宋体" w:hAnsi="宋体" w:eastAsia="宋体" w:cs="宋体"/>
          <w:color w:val="auto"/>
          <w:spacing w:val="1"/>
          <w:sz w:val="21"/>
          <w:szCs w:val="21"/>
          <w:highlight w:val="none"/>
        </w:rPr>
        <w:t>产、维修、运营、保养所需</w:t>
      </w:r>
      <w:r>
        <w:rPr>
          <w:rFonts w:hint="eastAsia" w:ascii="宋体" w:hAnsi="宋体" w:eastAsia="宋体" w:cs="宋体"/>
          <w:color w:val="auto"/>
          <w:spacing w:val="1"/>
          <w:sz w:val="21"/>
          <w:szCs w:val="21"/>
          <w:highlight w:val="none"/>
          <w:lang w:val="en-US" w:eastAsia="zh-CN"/>
        </w:rPr>
        <w:t>变电、低压耗材及备件等物资</w:t>
      </w:r>
      <w:r>
        <w:rPr>
          <w:rFonts w:hint="eastAsia" w:ascii="宋体" w:hAnsi="宋体" w:eastAsia="宋体" w:cs="宋体"/>
          <w:color w:val="auto"/>
          <w:spacing w:val="1"/>
          <w:sz w:val="21"/>
          <w:szCs w:val="21"/>
          <w:highlight w:val="none"/>
        </w:rPr>
        <w:t>，要求功能齐全、技术先进、性</w:t>
      </w:r>
      <w:r>
        <w:rPr>
          <w:rFonts w:hint="eastAsia" w:ascii="宋体" w:hAnsi="宋体" w:eastAsia="宋体" w:cs="宋体"/>
          <w:color w:val="auto"/>
          <w:spacing w:val="-1"/>
          <w:sz w:val="21"/>
          <w:szCs w:val="21"/>
          <w:highlight w:val="none"/>
        </w:rPr>
        <w:t>能优良、使用维修方便、运行安全可靠的全新合格产品，包</w:t>
      </w:r>
      <w:r>
        <w:rPr>
          <w:rFonts w:hint="eastAsia" w:ascii="宋体" w:hAnsi="宋体" w:eastAsia="宋体" w:cs="宋体"/>
          <w:color w:val="auto"/>
          <w:sz w:val="21"/>
          <w:szCs w:val="21"/>
          <w:highlight w:val="none"/>
        </w:rPr>
        <w:t>含供货及相关服务。</w:t>
      </w:r>
    </w:p>
    <w:p w14:paraId="00A3F772">
      <w:pPr>
        <w:keepNext w:val="0"/>
        <w:keepLines w:val="0"/>
        <w:pageBreakBefore w:val="0"/>
        <w:wordWrap/>
        <w:overflowPunct/>
        <w:topLinePunct w:val="0"/>
        <w:bidi w:val="0"/>
        <w:snapToGrid/>
        <w:spacing w:beforeAutospacing="0" w:afterAutospacing="0" w:line="240" w:lineRule="atLeast"/>
        <w:ind w:left="0" w:leftChars="0" w:right="36" w:firstLine="43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4"/>
          <w:sz w:val="21"/>
          <w:szCs w:val="21"/>
          <w:highlight w:val="none"/>
        </w:rPr>
        <w:t>1</w:t>
      </w:r>
      <w:r>
        <w:rPr>
          <w:rFonts w:hint="eastAsia" w:ascii="宋体" w:hAnsi="宋体" w:eastAsia="宋体" w:cs="宋体"/>
          <w:color w:val="auto"/>
          <w:spacing w:val="3"/>
          <w:sz w:val="21"/>
          <w:szCs w:val="21"/>
          <w:highlight w:val="none"/>
        </w:rPr>
        <w:t>.1.</w:t>
      </w:r>
      <w:r>
        <w:rPr>
          <w:rFonts w:hint="eastAsia" w:ascii="宋体" w:hAnsi="宋体" w:eastAsia="宋体" w:cs="宋体"/>
          <w:color w:val="auto"/>
          <w:spacing w:val="3"/>
          <w:sz w:val="21"/>
          <w:szCs w:val="21"/>
          <w:highlight w:val="none"/>
          <w:lang w:val="en-US" w:eastAsia="zh-CN"/>
        </w:rPr>
        <w:t xml:space="preserve">2 </w:t>
      </w:r>
      <w:r>
        <w:rPr>
          <w:rFonts w:hint="eastAsia" w:ascii="宋体" w:hAnsi="宋体" w:eastAsia="宋体" w:cs="宋体"/>
          <w:color w:val="auto"/>
          <w:spacing w:val="3"/>
          <w:sz w:val="21"/>
          <w:szCs w:val="21"/>
          <w:highlight w:val="none"/>
        </w:rPr>
        <w:t>本需求书所使用的标准如与投标人所执行的标准不一致时，投标人可以采用相应的</w:t>
      </w:r>
      <w:r>
        <w:rPr>
          <w:rFonts w:hint="eastAsia" w:ascii="宋体" w:hAnsi="宋体" w:eastAsia="宋体" w:cs="宋体"/>
          <w:color w:val="auto"/>
          <w:spacing w:val="-6"/>
          <w:sz w:val="21"/>
          <w:szCs w:val="21"/>
          <w:highlight w:val="none"/>
        </w:rPr>
        <w:t>标准替代，但</w:t>
      </w:r>
      <w:r>
        <w:rPr>
          <w:rFonts w:hint="eastAsia" w:ascii="宋体" w:hAnsi="宋体" w:eastAsia="宋体" w:cs="宋体"/>
          <w:color w:val="auto"/>
          <w:spacing w:val="-3"/>
          <w:sz w:val="21"/>
          <w:szCs w:val="21"/>
          <w:highlight w:val="none"/>
        </w:rPr>
        <w:t>需证明</w:t>
      </w:r>
      <w:r>
        <w:rPr>
          <w:rFonts w:hint="eastAsia" w:ascii="宋体" w:hAnsi="宋体" w:eastAsia="宋体" w:cs="宋体"/>
          <w:color w:val="auto"/>
          <w:spacing w:val="-3"/>
          <w:sz w:val="21"/>
          <w:szCs w:val="21"/>
          <w:highlight w:val="none"/>
          <w:lang w:val="en-US" w:eastAsia="zh-CN"/>
        </w:rPr>
        <w:t>技术参数</w:t>
      </w:r>
      <w:r>
        <w:rPr>
          <w:rFonts w:hint="eastAsia" w:ascii="宋体" w:hAnsi="宋体" w:eastAsia="宋体" w:cs="宋体"/>
          <w:color w:val="auto"/>
          <w:spacing w:val="-3"/>
          <w:sz w:val="21"/>
          <w:szCs w:val="21"/>
          <w:highlight w:val="none"/>
        </w:rPr>
        <w:t>必须达到或优于清单中的技术指标，并在投标书中加以说明。</w:t>
      </w:r>
    </w:p>
    <w:p w14:paraId="04B4E0E6">
      <w:pPr>
        <w:pStyle w:val="4"/>
        <w:bidi w:val="0"/>
        <w:rPr>
          <w:rFonts w:hint="eastAsia" w:ascii="宋体" w:hAnsi="宋体" w:eastAsia="宋体" w:cs="宋体"/>
          <w:b w:val="0"/>
          <w:color w:val="auto"/>
          <w:sz w:val="21"/>
          <w:szCs w:val="21"/>
          <w:highlight w:val="none"/>
          <w:lang w:eastAsia="zh-CN"/>
        </w:rPr>
      </w:pPr>
      <w:bookmarkStart w:id="1454" w:name="_bookmark126"/>
      <w:bookmarkEnd w:id="1454"/>
      <w:bookmarkStart w:id="1455" w:name="_Toc20846"/>
      <w:r>
        <w:rPr>
          <w:rFonts w:hint="eastAsia" w:ascii="宋体" w:hAnsi="宋体" w:eastAsia="宋体" w:cs="宋体"/>
          <w:b w:val="0"/>
          <w:bCs/>
          <w:color w:val="auto"/>
          <w:spacing w:val="1"/>
          <w:sz w:val="21"/>
          <w:szCs w:val="21"/>
          <w:highlight w:val="none"/>
        </w:rPr>
        <w:t>2</w:t>
      </w:r>
      <w:r>
        <w:rPr>
          <w:rFonts w:hint="eastAsia" w:ascii="宋体" w:hAnsi="宋体" w:eastAsia="宋体" w:cs="宋体"/>
          <w:b w:val="0"/>
          <w:color w:val="auto"/>
          <w:sz w:val="21"/>
          <w:szCs w:val="21"/>
          <w:highlight w:val="none"/>
        </w:rPr>
        <w:t xml:space="preserve"> </w:t>
      </w:r>
      <w:r>
        <w:rPr>
          <w:rFonts w:hint="eastAsia" w:ascii="宋体" w:hAnsi="宋体" w:eastAsia="宋体" w:cs="宋体"/>
          <w:b w:val="0"/>
          <w:color w:val="auto"/>
          <w:sz w:val="21"/>
          <w:szCs w:val="21"/>
          <w:highlight w:val="none"/>
          <w:lang w:val="en-US" w:eastAsia="zh-CN"/>
        </w:rPr>
        <w:t>项目要求</w:t>
      </w:r>
      <w:bookmarkEnd w:id="1455"/>
    </w:p>
    <w:p w14:paraId="58CFD25B">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2.</w:t>
      </w:r>
      <w:r>
        <w:rPr>
          <w:rFonts w:hint="eastAsia" w:ascii="宋体" w:hAnsi="宋体" w:eastAsia="宋体" w:cs="宋体"/>
          <w:b w:val="0"/>
          <w:color w:val="auto"/>
          <w:sz w:val="21"/>
          <w:szCs w:val="21"/>
          <w:highlight w:val="none"/>
        </w:rPr>
        <w:t>1 供货范围</w:t>
      </w:r>
    </w:p>
    <w:p w14:paraId="6C158DAA">
      <w:pPr>
        <w:keepNext w:val="0"/>
        <w:keepLines w:val="0"/>
        <w:pageBreakBefore w:val="0"/>
        <w:wordWrap/>
        <w:overflowPunct/>
        <w:topLinePunct w:val="0"/>
        <w:bidi w:val="0"/>
        <w:snapToGrid/>
        <w:spacing w:beforeAutospacing="0" w:afterAutospacing="0" w:line="240" w:lineRule="atLeast"/>
        <w:ind w:right="31"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2.1.1本项目供货范围包括但不限于货物的采购、设计、制造、运输、供货、安装</w:t>
      </w:r>
      <w:r>
        <w:rPr>
          <w:rFonts w:hint="eastAsia" w:ascii="宋体" w:hAnsi="宋体" w:eastAsia="宋体" w:cs="宋体"/>
          <w:color w:val="auto"/>
          <w:spacing w:val="-2"/>
          <w:sz w:val="21"/>
          <w:szCs w:val="21"/>
          <w:highlight w:val="none"/>
        </w:rPr>
        <w:t>、验收、售后服务等全过程，其间包含设计联络、</w:t>
      </w:r>
      <w:r>
        <w:rPr>
          <w:rFonts w:hint="eastAsia" w:ascii="宋体" w:hAnsi="宋体" w:eastAsia="宋体" w:cs="宋体"/>
          <w:color w:val="auto"/>
          <w:spacing w:val="-1"/>
          <w:sz w:val="21"/>
          <w:szCs w:val="21"/>
          <w:highlight w:val="none"/>
        </w:rPr>
        <w:t>检验、检测和验收环节</w:t>
      </w:r>
      <w:r>
        <w:rPr>
          <w:rFonts w:hint="eastAsia" w:ascii="宋体" w:hAnsi="宋体" w:eastAsia="宋体" w:cs="宋体"/>
          <w:color w:val="auto"/>
          <w:spacing w:val="1"/>
          <w:sz w:val="21"/>
          <w:szCs w:val="21"/>
          <w:highlight w:val="none"/>
        </w:rPr>
        <w:t>。投标人对全过程的安全、质量等承担所</w:t>
      </w:r>
      <w:r>
        <w:rPr>
          <w:rFonts w:hint="eastAsia" w:ascii="宋体" w:hAnsi="宋体" w:eastAsia="宋体" w:cs="宋体"/>
          <w:color w:val="auto"/>
          <w:spacing w:val="-7"/>
          <w:sz w:val="21"/>
          <w:szCs w:val="21"/>
          <w:highlight w:val="none"/>
        </w:rPr>
        <w:t>有责任。</w:t>
      </w:r>
    </w:p>
    <w:p w14:paraId="60DD18DB">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2.1.2 投标人提供本项目范围内所</w:t>
      </w:r>
      <w:r>
        <w:rPr>
          <w:rFonts w:hint="eastAsia" w:ascii="宋体" w:hAnsi="宋体" w:eastAsia="宋体" w:cs="宋体"/>
          <w:color w:val="auto"/>
          <w:sz w:val="21"/>
          <w:szCs w:val="21"/>
          <w:highlight w:val="none"/>
        </w:rPr>
        <w:t>有供货、安装、配合验收及伴随技术</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rPr>
        <w:t>服务。</w:t>
      </w:r>
    </w:p>
    <w:p w14:paraId="39091695">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2.1.3 投标人提供的所有服务要与项目进度的要求相一</w:t>
      </w:r>
      <w:r>
        <w:rPr>
          <w:rFonts w:hint="eastAsia" w:ascii="宋体" w:hAnsi="宋体" w:eastAsia="宋体" w:cs="宋体"/>
          <w:color w:val="auto"/>
          <w:sz w:val="21"/>
          <w:szCs w:val="21"/>
          <w:highlight w:val="none"/>
        </w:rPr>
        <w:t>致。</w:t>
      </w:r>
    </w:p>
    <w:p w14:paraId="26EF58F5">
      <w:pPr>
        <w:keepNext w:val="0"/>
        <w:keepLines w:val="0"/>
        <w:pageBreakBefore w:val="0"/>
        <w:wordWrap/>
        <w:overflowPunct/>
        <w:topLinePunct w:val="0"/>
        <w:bidi w:val="0"/>
        <w:snapToGrid/>
        <w:spacing w:beforeAutospacing="0" w:afterAutospacing="0" w:line="240" w:lineRule="atLeast"/>
        <w:ind w:right="34"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2.1.4 招标文件中如果没有指明是由招标人负责或招标人委托的其他承包单位负责的</w:t>
      </w:r>
      <w:r>
        <w:rPr>
          <w:rFonts w:hint="eastAsia" w:ascii="宋体" w:hAnsi="宋体" w:eastAsia="宋体" w:cs="宋体"/>
          <w:color w:val="auto"/>
          <w:spacing w:val="3"/>
          <w:sz w:val="21"/>
          <w:szCs w:val="21"/>
          <w:highlight w:val="none"/>
        </w:rPr>
        <w:t>部分</w:t>
      </w:r>
      <w:r>
        <w:rPr>
          <w:rFonts w:hint="eastAsia" w:ascii="宋体" w:hAnsi="宋体" w:eastAsia="宋体" w:cs="宋体"/>
          <w:color w:val="auto"/>
          <w:spacing w:val="-7"/>
          <w:sz w:val="21"/>
          <w:szCs w:val="21"/>
          <w:highlight w:val="none"/>
        </w:rPr>
        <w:t>都</w:t>
      </w:r>
      <w:r>
        <w:rPr>
          <w:rFonts w:hint="eastAsia" w:ascii="宋体" w:hAnsi="宋体" w:eastAsia="宋体" w:cs="宋体"/>
          <w:color w:val="auto"/>
          <w:spacing w:val="-5"/>
          <w:sz w:val="21"/>
          <w:szCs w:val="21"/>
          <w:highlight w:val="none"/>
        </w:rPr>
        <w:t>是指由投标人负责，其费用已包含在投标总价中。</w:t>
      </w:r>
    </w:p>
    <w:p w14:paraId="674434C9">
      <w:pPr>
        <w:bidi w:val="0"/>
        <w:rPr>
          <w:rFonts w:hint="eastAsia" w:ascii="宋体" w:hAnsi="宋体" w:eastAsia="宋体" w:cs="宋体"/>
          <w:b w:val="0"/>
          <w:color w:val="auto"/>
          <w:sz w:val="21"/>
          <w:szCs w:val="21"/>
          <w:highlight w:val="none"/>
          <w:lang w:val="en-US" w:eastAsia="zh-CN"/>
        </w:rPr>
      </w:pPr>
      <w:r>
        <w:rPr>
          <w:rFonts w:hint="eastAsia" w:ascii="宋体" w:hAnsi="宋体" w:eastAsia="宋体" w:cs="宋体"/>
          <w:b w:val="0"/>
          <w:color w:val="auto"/>
          <w:spacing w:val="-1"/>
          <w:sz w:val="21"/>
          <w:szCs w:val="21"/>
          <w:highlight w:val="none"/>
        </w:rPr>
        <w:t>2.</w:t>
      </w:r>
      <w:r>
        <w:rPr>
          <w:rFonts w:hint="eastAsia" w:ascii="宋体" w:hAnsi="宋体" w:eastAsia="宋体" w:cs="宋体"/>
          <w:b w:val="0"/>
          <w:color w:val="auto"/>
          <w:sz w:val="21"/>
          <w:szCs w:val="21"/>
          <w:highlight w:val="none"/>
        </w:rPr>
        <w:t xml:space="preserve">2 </w:t>
      </w:r>
      <w:r>
        <w:rPr>
          <w:rFonts w:hint="eastAsia" w:ascii="宋体" w:hAnsi="宋体" w:eastAsia="宋体" w:cs="宋体"/>
          <w:b w:val="0"/>
          <w:color w:val="auto"/>
          <w:sz w:val="21"/>
          <w:szCs w:val="21"/>
          <w:highlight w:val="none"/>
          <w:lang w:val="en-US" w:eastAsia="zh-CN"/>
        </w:rPr>
        <w:t>采购内容</w:t>
      </w:r>
    </w:p>
    <w:p w14:paraId="4EC5FDDC">
      <w:pPr>
        <w:keepNext w:val="0"/>
        <w:keepLines w:val="0"/>
        <w:pageBreakBefore w:val="0"/>
        <w:wordWrap/>
        <w:overflowPunct/>
        <w:topLinePunct w:val="0"/>
        <w:bidi w:val="0"/>
        <w:snapToGrid/>
        <w:spacing w:beforeAutospacing="0" w:afterAutospacing="0" w:line="240" w:lineRule="atLeast"/>
        <w:ind w:left="0" w:leftChars="0" w:firstLine="408"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3"/>
          <w:sz w:val="21"/>
          <w:szCs w:val="21"/>
          <w:highlight w:val="none"/>
        </w:rPr>
        <w:t>详见附件分项报价表</w:t>
      </w:r>
      <w:r>
        <w:rPr>
          <w:rFonts w:hint="eastAsia" w:ascii="宋体" w:hAnsi="宋体" w:eastAsia="宋体" w:cs="宋体"/>
          <w:color w:val="auto"/>
          <w:spacing w:val="-3"/>
          <w:sz w:val="21"/>
          <w:szCs w:val="21"/>
          <w:highlight w:val="none"/>
          <w:lang w:eastAsia="zh-CN"/>
        </w:rPr>
        <w:t>。</w:t>
      </w:r>
    </w:p>
    <w:p w14:paraId="0E69E902">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2.</w:t>
      </w:r>
      <w:r>
        <w:rPr>
          <w:rFonts w:hint="eastAsia" w:ascii="宋体" w:hAnsi="宋体" w:eastAsia="宋体" w:cs="宋体"/>
          <w:b w:val="0"/>
          <w:color w:val="auto"/>
          <w:sz w:val="21"/>
          <w:szCs w:val="21"/>
          <w:highlight w:val="none"/>
        </w:rPr>
        <w:t>3 品牌约定</w:t>
      </w:r>
    </w:p>
    <w:p w14:paraId="0B278C53">
      <w:pPr>
        <w:keepNext w:val="0"/>
        <w:keepLines w:val="0"/>
        <w:pageBreakBefore w:val="0"/>
        <w:wordWrap/>
        <w:overflowPunct/>
        <w:topLinePunct w:val="0"/>
        <w:bidi w:val="0"/>
        <w:snapToGrid/>
        <w:spacing w:beforeAutospacing="0" w:afterAutospacing="0" w:line="240" w:lineRule="atLeast"/>
        <w:ind w:left="0" w:leftChars="0" w:right="31" w:firstLine="468"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2"/>
          <w:sz w:val="21"/>
          <w:szCs w:val="21"/>
          <w:highlight w:val="none"/>
        </w:rPr>
        <w:t>需求所</w:t>
      </w:r>
      <w:r>
        <w:rPr>
          <w:rFonts w:hint="eastAsia" w:ascii="宋体" w:hAnsi="宋体" w:eastAsia="宋体" w:cs="宋体"/>
          <w:color w:val="auto"/>
          <w:spacing w:val="6"/>
          <w:sz w:val="21"/>
          <w:szCs w:val="21"/>
          <w:highlight w:val="none"/>
        </w:rPr>
        <w:t>列品牌均为参考，投标人可选择其它技术参数、性能不低于清单中参考品</w:t>
      </w:r>
      <w:r>
        <w:rPr>
          <w:rFonts w:hint="eastAsia" w:ascii="宋体" w:hAnsi="宋体" w:eastAsia="宋体" w:cs="宋体"/>
          <w:color w:val="auto"/>
          <w:spacing w:val="12"/>
          <w:sz w:val="21"/>
          <w:szCs w:val="21"/>
          <w:highlight w:val="none"/>
        </w:rPr>
        <w:t>牌</w:t>
      </w:r>
      <w:r>
        <w:rPr>
          <w:rFonts w:hint="eastAsia" w:ascii="宋体" w:hAnsi="宋体" w:eastAsia="宋体" w:cs="宋体"/>
          <w:color w:val="auto"/>
          <w:spacing w:val="6"/>
          <w:sz w:val="21"/>
          <w:szCs w:val="21"/>
          <w:highlight w:val="none"/>
        </w:rPr>
        <w:t>的产品投标。如选择其他品牌、型号，需提供报价产品相关技术、规格合格证等资</w:t>
      </w:r>
      <w:r>
        <w:rPr>
          <w:rFonts w:hint="eastAsia" w:ascii="宋体" w:hAnsi="宋体" w:eastAsia="宋体" w:cs="宋体"/>
          <w:color w:val="auto"/>
          <w:spacing w:val="-10"/>
          <w:sz w:val="21"/>
          <w:szCs w:val="21"/>
          <w:highlight w:val="none"/>
        </w:rPr>
        <w:t>料。</w:t>
      </w:r>
    </w:p>
    <w:p w14:paraId="60688E73">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2.</w:t>
      </w:r>
      <w:r>
        <w:rPr>
          <w:rFonts w:hint="eastAsia" w:ascii="宋体" w:hAnsi="宋体" w:eastAsia="宋体" w:cs="宋体"/>
          <w:b w:val="0"/>
          <w:color w:val="auto"/>
          <w:sz w:val="21"/>
          <w:szCs w:val="21"/>
          <w:highlight w:val="none"/>
        </w:rPr>
        <w:t>4 包装运输</w:t>
      </w:r>
    </w:p>
    <w:p w14:paraId="7163270B">
      <w:pPr>
        <w:bidi w:val="0"/>
        <w:rPr>
          <w:rFonts w:hint="eastAsia" w:ascii="宋体" w:hAnsi="宋体" w:eastAsia="宋体" w:cs="宋体"/>
          <w:color w:val="auto"/>
          <w:sz w:val="21"/>
          <w:szCs w:val="21"/>
          <w:highlight w:val="none"/>
        </w:rPr>
      </w:pPr>
      <w:r>
        <w:rPr>
          <w:rFonts w:hint="eastAsia" w:ascii="宋体" w:hAnsi="宋体" w:eastAsia="宋体" w:cs="宋体"/>
          <w:color w:val="auto"/>
          <w:spacing w:val="6"/>
          <w:sz w:val="21"/>
          <w:szCs w:val="21"/>
          <w:highlight w:val="none"/>
        </w:rPr>
        <w:t>2.4.1</w:t>
      </w:r>
      <w:r>
        <w:rPr>
          <w:rFonts w:hint="eastAsia" w:ascii="宋体" w:hAnsi="宋体" w:eastAsia="宋体" w:cs="宋体"/>
          <w:color w:val="auto"/>
          <w:spacing w:val="6"/>
          <w:sz w:val="21"/>
          <w:szCs w:val="21"/>
          <w:highlight w:val="none"/>
          <w:lang w:val="en-US" w:eastAsia="zh-CN"/>
        </w:rPr>
        <w:t xml:space="preserve"> </w:t>
      </w:r>
      <w:r>
        <w:rPr>
          <w:rFonts w:hint="eastAsia" w:ascii="宋体" w:hAnsi="宋体" w:eastAsia="宋体" w:cs="宋体"/>
          <w:color w:val="auto"/>
          <w:spacing w:val="4"/>
          <w:sz w:val="21"/>
          <w:szCs w:val="21"/>
          <w:highlight w:val="none"/>
        </w:rPr>
        <w:t>包</w:t>
      </w:r>
      <w:r>
        <w:rPr>
          <w:rFonts w:hint="eastAsia" w:ascii="宋体" w:hAnsi="宋体" w:eastAsia="宋体" w:cs="宋体"/>
          <w:color w:val="auto"/>
          <w:spacing w:val="3"/>
          <w:sz w:val="21"/>
          <w:szCs w:val="21"/>
          <w:highlight w:val="none"/>
        </w:rPr>
        <w:t>装必须与运输方式相适应，</w:t>
      </w:r>
      <w:r>
        <w:rPr>
          <w:rFonts w:hint="eastAsia" w:ascii="宋体" w:hAnsi="宋体" w:eastAsia="宋体" w:cs="宋体"/>
          <w:color w:val="auto"/>
          <w:spacing w:val="6"/>
          <w:sz w:val="21"/>
          <w:szCs w:val="21"/>
          <w:highlight w:val="none"/>
        </w:rPr>
        <w:t>包装</w:t>
      </w:r>
      <w:r>
        <w:rPr>
          <w:rFonts w:hint="eastAsia" w:ascii="宋体" w:hAnsi="宋体" w:eastAsia="宋体" w:cs="宋体"/>
          <w:color w:val="auto"/>
          <w:spacing w:val="5"/>
          <w:sz w:val="21"/>
          <w:szCs w:val="21"/>
          <w:highlight w:val="none"/>
        </w:rPr>
        <w:t>应</w:t>
      </w:r>
      <w:r>
        <w:rPr>
          <w:rFonts w:hint="eastAsia" w:ascii="宋体" w:hAnsi="宋体" w:eastAsia="宋体" w:cs="宋体"/>
          <w:color w:val="auto"/>
          <w:spacing w:val="3"/>
          <w:sz w:val="21"/>
          <w:szCs w:val="21"/>
          <w:highlight w:val="none"/>
        </w:rPr>
        <w:t>足以承受整个过程中的运输、转运、装卸、储存等，充分考虑到运输途中的</w:t>
      </w:r>
      <w:r>
        <w:rPr>
          <w:rFonts w:hint="eastAsia" w:ascii="宋体" w:hAnsi="宋体" w:eastAsia="宋体" w:cs="宋体"/>
          <w:color w:val="auto"/>
          <w:spacing w:val="12"/>
          <w:sz w:val="21"/>
          <w:szCs w:val="21"/>
          <w:highlight w:val="none"/>
        </w:rPr>
        <w:t>各种</w:t>
      </w:r>
      <w:r>
        <w:rPr>
          <w:rFonts w:hint="eastAsia" w:ascii="宋体" w:hAnsi="宋体" w:eastAsia="宋体" w:cs="宋体"/>
          <w:color w:val="auto"/>
          <w:spacing w:val="6"/>
          <w:sz w:val="21"/>
          <w:szCs w:val="21"/>
          <w:highlight w:val="none"/>
        </w:rPr>
        <w:t>情况(如暴露于恶劣气候等)，确保货物安全无损运抵指定地点</w:t>
      </w:r>
      <w:r>
        <w:rPr>
          <w:rFonts w:hint="eastAsia" w:ascii="宋体" w:hAnsi="宋体" w:eastAsia="宋体" w:cs="宋体"/>
          <w:color w:val="auto"/>
          <w:spacing w:val="6"/>
          <w:sz w:val="21"/>
          <w:szCs w:val="21"/>
          <w:highlight w:val="none"/>
          <w:lang w:eastAsia="zh-CN"/>
        </w:rPr>
        <w:t>。</w:t>
      </w:r>
      <w:r>
        <w:rPr>
          <w:rFonts w:hint="eastAsia" w:ascii="宋体" w:hAnsi="宋体" w:eastAsia="宋体" w:cs="宋体"/>
          <w:color w:val="auto"/>
          <w:spacing w:val="3"/>
          <w:sz w:val="21"/>
          <w:szCs w:val="21"/>
          <w:highlight w:val="none"/>
        </w:rPr>
        <w:t>由于不适当的包装而</w:t>
      </w:r>
      <w:r>
        <w:rPr>
          <w:rFonts w:hint="eastAsia" w:ascii="宋体" w:hAnsi="宋体" w:eastAsia="宋体" w:cs="宋体"/>
          <w:color w:val="auto"/>
          <w:spacing w:val="-1"/>
          <w:sz w:val="21"/>
          <w:szCs w:val="21"/>
          <w:highlight w:val="none"/>
        </w:rPr>
        <w:t>造成货物在运</w:t>
      </w:r>
      <w:r>
        <w:rPr>
          <w:rFonts w:hint="eastAsia" w:ascii="宋体" w:hAnsi="宋体" w:eastAsia="宋体" w:cs="宋体"/>
          <w:color w:val="auto"/>
          <w:sz w:val="21"/>
          <w:szCs w:val="21"/>
          <w:highlight w:val="none"/>
        </w:rPr>
        <w:t>输过程中有任何损坏由投标人负责。</w:t>
      </w:r>
      <w:r>
        <w:rPr>
          <w:rFonts w:hint="eastAsia" w:ascii="宋体" w:hAnsi="宋体" w:eastAsia="宋体" w:cs="宋体"/>
          <w:color w:val="auto"/>
          <w:spacing w:val="-2"/>
          <w:sz w:val="21"/>
          <w:szCs w:val="21"/>
          <w:highlight w:val="none"/>
        </w:rPr>
        <w:t>所需一</w:t>
      </w:r>
      <w:r>
        <w:rPr>
          <w:rFonts w:hint="eastAsia" w:ascii="宋体" w:hAnsi="宋体" w:eastAsia="宋体" w:cs="宋体"/>
          <w:color w:val="auto"/>
          <w:spacing w:val="-1"/>
          <w:sz w:val="21"/>
          <w:szCs w:val="21"/>
          <w:highlight w:val="none"/>
        </w:rPr>
        <w:t>切运输装卸工作及费用由投标人负责。</w:t>
      </w:r>
    </w:p>
    <w:p w14:paraId="445482E5">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2.4.</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 xml:space="preserve"> 投标人应说明货物的包装、运输等方式</w:t>
      </w:r>
      <w:r>
        <w:rPr>
          <w:rFonts w:hint="eastAsia" w:ascii="宋体" w:hAnsi="宋体" w:eastAsia="宋体" w:cs="宋体"/>
          <w:color w:val="auto"/>
          <w:sz w:val="21"/>
          <w:szCs w:val="21"/>
          <w:highlight w:val="none"/>
        </w:rPr>
        <w:t>。</w:t>
      </w:r>
    </w:p>
    <w:p w14:paraId="7FA38840">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2.</w:t>
      </w:r>
      <w:r>
        <w:rPr>
          <w:rFonts w:hint="eastAsia" w:ascii="宋体" w:hAnsi="宋体" w:eastAsia="宋体" w:cs="宋体"/>
          <w:b w:val="0"/>
          <w:color w:val="auto"/>
          <w:sz w:val="21"/>
          <w:szCs w:val="21"/>
          <w:highlight w:val="none"/>
        </w:rPr>
        <w:t>5 项目及服务周期</w:t>
      </w:r>
    </w:p>
    <w:p w14:paraId="1F932C82">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pacing w:val="-1"/>
          <w:sz w:val="21"/>
          <w:szCs w:val="21"/>
          <w:highlight w:val="none"/>
        </w:rPr>
      </w:pPr>
      <w:r>
        <w:rPr>
          <w:rFonts w:hint="eastAsia" w:ascii="宋体" w:hAnsi="宋体" w:eastAsia="宋体" w:cs="宋体"/>
          <w:color w:val="auto"/>
          <w:spacing w:val="-1"/>
          <w:sz w:val="21"/>
          <w:szCs w:val="21"/>
          <w:highlight w:val="none"/>
        </w:rPr>
        <w:t>2.5.1 项目周期：自合同签订之日起，一年内有效。</w:t>
      </w:r>
    </w:p>
    <w:p w14:paraId="5A389885">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pacing w:val="-1"/>
          <w:sz w:val="21"/>
          <w:szCs w:val="21"/>
          <w:highlight w:val="none"/>
        </w:rPr>
      </w:pPr>
      <w:r>
        <w:rPr>
          <w:rFonts w:hint="eastAsia" w:ascii="宋体" w:hAnsi="宋体" w:eastAsia="宋体" w:cs="宋体"/>
          <w:color w:val="auto"/>
          <w:spacing w:val="-1"/>
          <w:sz w:val="21"/>
          <w:szCs w:val="21"/>
          <w:highlight w:val="none"/>
        </w:rPr>
        <w:t>2.5.2 服务周期：完成本项目所有物资供货，且达到质保期限。</w:t>
      </w:r>
    </w:p>
    <w:p w14:paraId="0A956EBE">
      <w:pPr>
        <w:pStyle w:val="4"/>
        <w:bidi w:val="0"/>
        <w:rPr>
          <w:rFonts w:hint="eastAsia" w:ascii="宋体" w:hAnsi="宋体" w:eastAsia="宋体" w:cs="宋体"/>
          <w:b w:val="0"/>
          <w:color w:val="auto"/>
          <w:sz w:val="21"/>
          <w:szCs w:val="21"/>
          <w:highlight w:val="none"/>
        </w:rPr>
      </w:pPr>
      <w:bookmarkStart w:id="1456" w:name="_Toc1641"/>
      <w:r>
        <w:rPr>
          <w:rFonts w:hint="eastAsia" w:ascii="宋体" w:hAnsi="宋体" w:eastAsia="宋体" w:cs="宋体"/>
          <w:b w:val="0"/>
          <w:bCs/>
          <w:color w:val="auto"/>
          <w:spacing w:val="1"/>
          <w:sz w:val="21"/>
          <w:szCs w:val="21"/>
          <w:highlight w:val="none"/>
        </w:rPr>
        <w:t>3</w:t>
      </w:r>
      <w:r>
        <w:rPr>
          <w:rFonts w:hint="eastAsia" w:ascii="宋体" w:hAnsi="宋体" w:eastAsia="宋体" w:cs="宋体"/>
          <w:b w:val="0"/>
          <w:color w:val="auto"/>
          <w:spacing w:val="1"/>
          <w:sz w:val="21"/>
          <w:szCs w:val="21"/>
          <w:highlight w:val="none"/>
        </w:rPr>
        <w:t xml:space="preserve"> 货物相</w:t>
      </w:r>
      <w:r>
        <w:rPr>
          <w:rFonts w:hint="eastAsia" w:ascii="宋体" w:hAnsi="宋体" w:eastAsia="宋体" w:cs="宋体"/>
          <w:b w:val="0"/>
          <w:color w:val="auto"/>
          <w:sz w:val="21"/>
          <w:szCs w:val="21"/>
          <w:highlight w:val="none"/>
        </w:rPr>
        <w:t>关标准及要求</w:t>
      </w:r>
      <w:bookmarkEnd w:id="1456"/>
    </w:p>
    <w:p w14:paraId="66F2A69F">
      <w:pPr>
        <w:bidi w:val="0"/>
        <w:rPr>
          <w:rFonts w:hint="eastAsia"/>
          <w:highlight w:val="none"/>
        </w:rPr>
      </w:pPr>
      <w:r>
        <w:rPr>
          <w:rFonts w:hint="eastAsia"/>
          <w:highlight w:val="none"/>
        </w:rPr>
        <w:t>3.1 采用规范和适用标准</w:t>
      </w:r>
    </w:p>
    <w:p w14:paraId="3619B7BC">
      <w:pPr>
        <w:keepNext w:val="0"/>
        <w:keepLines w:val="0"/>
        <w:pageBreakBefore w:val="0"/>
        <w:wordWrap/>
        <w:overflowPunct/>
        <w:topLinePunct w:val="0"/>
        <w:bidi w:val="0"/>
        <w:snapToGrid/>
        <w:spacing w:beforeAutospacing="0" w:afterAutospacing="0" w:line="240" w:lineRule="atLeast"/>
        <w:ind w:left="0" w:leftChars="0" w:right="36" w:firstLine="444" w:firstLineChars="200"/>
        <w:rPr>
          <w:rFonts w:hint="eastAsia" w:ascii="宋体" w:hAnsi="宋体" w:eastAsia="宋体" w:cs="宋体"/>
          <w:color w:val="auto"/>
          <w:spacing w:val="6"/>
          <w:sz w:val="21"/>
          <w:szCs w:val="21"/>
          <w:highlight w:val="none"/>
        </w:rPr>
      </w:pPr>
      <w:r>
        <w:rPr>
          <w:rFonts w:hint="eastAsia" w:ascii="宋体" w:hAnsi="宋体" w:eastAsia="宋体" w:cs="宋体"/>
          <w:color w:val="auto"/>
          <w:spacing w:val="6"/>
          <w:sz w:val="21"/>
          <w:szCs w:val="21"/>
          <w:highlight w:val="none"/>
        </w:rPr>
        <w:t>3.1.1</w:t>
      </w:r>
      <w:r>
        <w:rPr>
          <w:rFonts w:hint="eastAsia" w:ascii="宋体" w:hAnsi="宋体" w:eastAsia="宋体" w:cs="宋体"/>
          <w:color w:val="auto"/>
          <w:spacing w:val="6"/>
          <w:sz w:val="21"/>
          <w:szCs w:val="21"/>
          <w:highlight w:val="none"/>
          <w:lang w:val="en-US" w:eastAsia="zh-CN"/>
        </w:rPr>
        <w:t xml:space="preserve"> </w:t>
      </w:r>
      <w:r>
        <w:rPr>
          <w:rFonts w:hint="eastAsia" w:ascii="宋体" w:hAnsi="宋体" w:eastAsia="宋体" w:cs="宋体"/>
          <w:color w:val="auto"/>
          <w:spacing w:val="6"/>
          <w:sz w:val="21"/>
          <w:szCs w:val="21"/>
          <w:highlight w:val="none"/>
        </w:rPr>
        <w:t>货物的设计、制造</w:t>
      </w:r>
      <w:r>
        <w:rPr>
          <w:rFonts w:hint="eastAsia" w:ascii="宋体" w:hAnsi="宋体" w:eastAsia="宋体" w:cs="宋体"/>
          <w:color w:val="auto"/>
          <w:spacing w:val="6"/>
          <w:sz w:val="21"/>
          <w:szCs w:val="21"/>
          <w:highlight w:val="none"/>
          <w:lang w:eastAsia="zh-CN"/>
        </w:rPr>
        <w:t>、</w:t>
      </w:r>
      <w:r>
        <w:rPr>
          <w:rFonts w:hint="eastAsia" w:ascii="宋体" w:hAnsi="宋体" w:eastAsia="宋体" w:cs="宋体"/>
          <w:color w:val="auto"/>
          <w:spacing w:val="6"/>
          <w:sz w:val="21"/>
          <w:szCs w:val="21"/>
          <w:highlight w:val="none"/>
        </w:rPr>
        <w:t>检测等必须符合中华人民共和国国家标准和相关行业标准及规定。所使用的材料、部件或产品必须满足国家强制性执行的标准和强制性产品认证等</w:t>
      </w:r>
      <w:r>
        <w:rPr>
          <w:rFonts w:hint="eastAsia" w:ascii="宋体" w:hAnsi="宋体" w:eastAsia="宋体" w:cs="宋体"/>
          <w:color w:val="auto"/>
          <w:spacing w:val="6"/>
          <w:sz w:val="21"/>
          <w:szCs w:val="21"/>
          <w:highlight w:val="none"/>
          <w:lang w:eastAsia="zh-CN"/>
        </w:rPr>
        <w:t>。</w:t>
      </w:r>
      <w:r>
        <w:rPr>
          <w:rFonts w:hint="eastAsia" w:ascii="宋体" w:hAnsi="宋体" w:eastAsia="宋体" w:cs="宋体"/>
          <w:color w:val="auto"/>
          <w:spacing w:val="6"/>
          <w:sz w:val="21"/>
          <w:szCs w:val="21"/>
          <w:highlight w:val="none"/>
        </w:rPr>
        <w:t>如出现各规范及标准要求不一致时，按最高标准执行。所有标准及规范应采用合同生效之日起的最新版本。</w:t>
      </w:r>
    </w:p>
    <w:p w14:paraId="3BBE01C6">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3.</w:t>
      </w:r>
      <w:r>
        <w:rPr>
          <w:rFonts w:hint="eastAsia" w:ascii="宋体" w:hAnsi="宋体" w:eastAsia="宋体" w:cs="宋体"/>
          <w:b w:val="0"/>
          <w:color w:val="auto"/>
          <w:spacing w:val="-1"/>
          <w:sz w:val="21"/>
          <w:szCs w:val="21"/>
          <w:highlight w:val="none"/>
          <w:lang w:val="en-US" w:eastAsia="zh-CN"/>
        </w:rPr>
        <w:t>2</w:t>
      </w:r>
      <w:r>
        <w:rPr>
          <w:rFonts w:hint="eastAsia" w:ascii="宋体" w:hAnsi="宋体" w:eastAsia="宋体" w:cs="宋体"/>
          <w:b w:val="0"/>
          <w:color w:val="auto"/>
          <w:spacing w:val="-1"/>
          <w:sz w:val="21"/>
          <w:szCs w:val="21"/>
          <w:highlight w:val="none"/>
        </w:rPr>
        <w:t>交货</w:t>
      </w:r>
      <w:r>
        <w:rPr>
          <w:rFonts w:hint="eastAsia" w:ascii="宋体" w:hAnsi="宋体" w:eastAsia="宋体" w:cs="宋体"/>
          <w:b w:val="0"/>
          <w:color w:val="auto"/>
          <w:sz w:val="21"/>
          <w:szCs w:val="21"/>
          <w:highlight w:val="none"/>
        </w:rPr>
        <w:t>要求</w:t>
      </w:r>
    </w:p>
    <w:p w14:paraId="62F3721C">
      <w:pPr>
        <w:keepNext w:val="0"/>
        <w:keepLines w:val="0"/>
        <w:pageBreakBefore w:val="0"/>
        <w:wordWrap/>
        <w:overflowPunct/>
        <w:topLinePunct w:val="0"/>
        <w:bidi w:val="0"/>
        <w:snapToGrid/>
        <w:spacing w:beforeAutospacing="0" w:afterAutospacing="0" w:line="240" w:lineRule="atLeast"/>
        <w:ind w:left="0" w:leftChars="0" w:right="26" w:firstLine="44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6"/>
          <w:sz w:val="21"/>
          <w:szCs w:val="21"/>
          <w:highlight w:val="none"/>
        </w:rPr>
        <w:t>3.</w:t>
      </w:r>
      <w:r>
        <w:rPr>
          <w:rFonts w:hint="eastAsia" w:ascii="宋体" w:hAnsi="宋体" w:eastAsia="宋体" w:cs="宋体"/>
          <w:color w:val="auto"/>
          <w:spacing w:val="6"/>
          <w:sz w:val="21"/>
          <w:szCs w:val="21"/>
          <w:highlight w:val="none"/>
          <w:lang w:val="en-US" w:eastAsia="zh-CN"/>
        </w:rPr>
        <w:t>2</w:t>
      </w:r>
      <w:r>
        <w:rPr>
          <w:rFonts w:hint="eastAsia" w:ascii="宋体" w:hAnsi="宋体" w:eastAsia="宋体" w:cs="宋体"/>
          <w:color w:val="auto"/>
          <w:spacing w:val="6"/>
          <w:sz w:val="21"/>
          <w:szCs w:val="21"/>
          <w:highlight w:val="none"/>
        </w:rPr>
        <w:t>.1</w:t>
      </w:r>
      <w:r>
        <w:rPr>
          <w:rFonts w:hint="eastAsia" w:ascii="宋体" w:hAnsi="宋体" w:eastAsia="宋体" w:cs="宋体"/>
          <w:color w:val="auto"/>
          <w:spacing w:val="6"/>
          <w:sz w:val="21"/>
          <w:szCs w:val="21"/>
          <w:highlight w:val="none"/>
          <w:lang w:val="en-US" w:eastAsia="zh-CN"/>
        </w:rPr>
        <w:t xml:space="preserve"> </w:t>
      </w:r>
      <w:r>
        <w:rPr>
          <w:rFonts w:hint="eastAsia" w:ascii="宋体" w:hAnsi="宋体" w:eastAsia="宋体" w:cs="宋体"/>
          <w:color w:val="auto"/>
          <w:spacing w:val="3"/>
          <w:sz w:val="21"/>
          <w:szCs w:val="21"/>
          <w:highlight w:val="none"/>
        </w:rPr>
        <w:t>交货期：在合同有效期内中标单位接到招标人订单后，国产件须在</w:t>
      </w:r>
      <w:r>
        <w:rPr>
          <w:rFonts w:hint="eastAsia" w:ascii="宋体" w:hAnsi="宋体" w:eastAsia="宋体" w:cs="宋体"/>
          <w:color w:val="auto"/>
          <w:spacing w:val="3"/>
          <w:sz w:val="21"/>
          <w:szCs w:val="21"/>
          <w:highlight w:val="none"/>
          <w:lang w:val="en-US" w:eastAsia="zh-CN"/>
        </w:rPr>
        <w:t>20</w:t>
      </w:r>
      <w:r>
        <w:rPr>
          <w:rFonts w:hint="eastAsia" w:ascii="宋体" w:hAnsi="宋体" w:eastAsia="宋体" w:cs="宋体"/>
          <w:color w:val="auto"/>
          <w:spacing w:val="3"/>
          <w:sz w:val="21"/>
          <w:szCs w:val="21"/>
          <w:highlight w:val="none"/>
        </w:rPr>
        <w:t>日内完成供</w:t>
      </w:r>
      <w:r>
        <w:rPr>
          <w:rFonts w:hint="eastAsia" w:ascii="宋体" w:hAnsi="宋体" w:eastAsia="宋体" w:cs="宋体"/>
          <w:color w:val="auto"/>
          <w:spacing w:val="-6"/>
          <w:sz w:val="21"/>
          <w:szCs w:val="21"/>
          <w:highlight w:val="none"/>
        </w:rPr>
        <w:t>货，进</w:t>
      </w:r>
      <w:r>
        <w:rPr>
          <w:rFonts w:hint="eastAsia" w:ascii="宋体" w:hAnsi="宋体" w:eastAsia="宋体" w:cs="宋体"/>
          <w:color w:val="auto"/>
          <w:spacing w:val="-5"/>
          <w:sz w:val="21"/>
          <w:szCs w:val="21"/>
          <w:highlight w:val="none"/>
        </w:rPr>
        <w:t>口</w:t>
      </w:r>
      <w:r>
        <w:rPr>
          <w:rFonts w:hint="eastAsia" w:ascii="宋体" w:hAnsi="宋体" w:eastAsia="宋体" w:cs="宋体"/>
          <w:color w:val="auto"/>
          <w:spacing w:val="-3"/>
          <w:sz w:val="21"/>
          <w:szCs w:val="21"/>
          <w:highlight w:val="none"/>
        </w:rPr>
        <w:t>件须在</w:t>
      </w:r>
      <w:r>
        <w:rPr>
          <w:rFonts w:hint="eastAsia" w:ascii="宋体" w:hAnsi="宋体" w:eastAsia="宋体" w:cs="宋体"/>
          <w:color w:val="auto"/>
          <w:spacing w:val="-3"/>
          <w:sz w:val="21"/>
          <w:szCs w:val="21"/>
          <w:highlight w:val="none"/>
          <w:lang w:val="en-US" w:eastAsia="zh-CN"/>
        </w:rPr>
        <w:t>45</w:t>
      </w:r>
      <w:r>
        <w:rPr>
          <w:rFonts w:hint="eastAsia" w:ascii="宋体" w:hAnsi="宋体" w:eastAsia="宋体" w:cs="宋体"/>
          <w:color w:val="auto"/>
          <w:spacing w:val="-3"/>
          <w:sz w:val="21"/>
          <w:szCs w:val="21"/>
          <w:highlight w:val="none"/>
        </w:rPr>
        <w:t>日内完成供货。</w:t>
      </w:r>
    </w:p>
    <w:p w14:paraId="699C706A">
      <w:pPr>
        <w:keepNext w:val="0"/>
        <w:keepLines w:val="0"/>
        <w:pageBreakBefore w:val="0"/>
        <w:wordWrap/>
        <w:overflowPunct/>
        <w:topLinePunct w:val="0"/>
        <w:bidi w:val="0"/>
        <w:snapToGrid/>
        <w:spacing w:beforeAutospacing="0" w:afterAutospacing="0" w:line="240" w:lineRule="atLeast"/>
        <w:ind w:left="0" w:leftChars="0" w:right="30" w:firstLine="42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3.</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.2</w:t>
      </w:r>
      <w:r>
        <w:rPr>
          <w:rFonts w:hint="eastAsia" w:ascii="宋体" w:hAnsi="宋体" w:eastAsia="宋体" w:cs="宋体"/>
          <w:color w:val="auto"/>
          <w:spacing w:val="1"/>
          <w:sz w:val="21"/>
          <w:szCs w:val="21"/>
          <w:highlight w:val="none"/>
          <w:lang w:val="en-US" w:eastAsia="zh-CN"/>
        </w:rPr>
        <w:t xml:space="preserve"> </w:t>
      </w:r>
      <w:r>
        <w:rPr>
          <w:rFonts w:hint="eastAsia" w:ascii="宋体" w:hAnsi="宋体" w:eastAsia="宋体" w:cs="宋体"/>
          <w:color w:val="auto"/>
          <w:spacing w:val="1"/>
          <w:sz w:val="21"/>
          <w:szCs w:val="21"/>
          <w:highlight w:val="none"/>
        </w:rPr>
        <w:t>交货地点：南通轨道交通</w:t>
      </w:r>
      <w:r>
        <w:rPr>
          <w:rFonts w:hint="eastAsia" w:ascii="宋体" w:hAnsi="宋体" w:eastAsia="宋体" w:cs="宋体"/>
          <w:color w:val="auto"/>
          <w:spacing w:val="1"/>
          <w:sz w:val="21"/>
          <w:szCs w:val="21"/>
          <w:highlight w:val="none"/>
          <w:lang w:val="en-US" w:eastAsia="zh-CN"/>
        </w:rPr>
        <w:t>集团</w:t>
      </w:r>
      <w:r>
        <w:rPr>
          <w:rFonts w:hint="eastAsia" w:ascii="宋体" w:hAnsi="宋体" w:eastAsia="宋体" w:cs="宋体"/>
          <w:color w:val="auto"/>
          <w:spacing w:val="1"/>
          <w:sz w:val="21"/>
          <w:szCs w:val="21"/>
          <w:highlight w:val="none"/>
        </w:rPr>
        <w:t>有限公司</w:t>
      </w:r>
      <w:r>
        <w:rPr>
          <w:rFonts w:hint="eastAsia" w:ascii="宋体" w:hAnsi="宋体" w:eastAsia="宋体" w:cs="宋体"/>
          <w:color w:val="auto"/>
          <w:spacing w:val="1"/>
          <w:sz w:val="21"/>
          <w:szCs w:val="21"/>
          <w:highlight w:val="none"/>
          <w:lang w:val="en-US" w:eastAsia="zh-CN"/>
        </w:rPr>
        <w:t>运营分公司</w:t>
      </w:r>
      <w:r>
        <w:rPr>
          <w:rFonts w:hint="eastAsia" w:ascii="宋体" w:hAnsi="宋体" w:eastAsia="宋体" w:cs="宋体"/>
          <w:color w:val="auto"/>
          <w:spacing w:val="1"/>
          <w:sz w:val="21"/>
          <w:szCs w:val="21"/>
          <w:highlight w:val="none"/>
        </w:rPr>
        <w:t>1</w:t>
      </w:r>
      <w:r>
        <w:rPr>
          <w:rFonts w:hint="eastAsia" w:ascii="宋体" w:hAnsi="宋体" w:eastAsia="宋体" w:cs="宋体"/>
          <w:color w:val="auto"/>
          <w:spacing w:val="1"/>
          <w:sz w:val="21"/>
          <w:szCs w:val="21"/>
          <w:highlight w:val="none"/>
          <w:lang w:eastAsia="zh-CN"/>
        </w:rPr>
        <w:t>、</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号线</w:t>
      </w:r>
      <w:r>
        <w:rPr>
          <w:rFonts w:hint="eastAsia" w:ascii="宋体" w:hAnsi="宋体" w:eastAsia="宋体" w:cs="宋体"/>
          <w:color w:val="auto"/>
          <w:spacing w:val="1"/>
          <w:sz w:val="21"/>
          <w:szCs w:val="21"/>
          <w:highlight w:val="none"/>
          <w:lang w:val="en-US" w:eastAsia="zh-CN"/>
        </w:rPr>
        <w:t>车站、</w:t>
      </w:r>
      <w:r>
        <w:rPr>
          <w:rFonts w:hint="eastAsia" w:ascii="宋体" w:hAnsi="宋体" w:eastAsia="宋体" w:cs="宋体"/>
          <w:color w:val="auto"/>
          <w:spacing w:val="1"/>
          <w:sz w:val="21"/>
          <w:szCs w:val="21"/>
          <w:highlight w:val="none"/>
        </w:rPr>
        <w:t>平东</w:t>
      </w:r>
      <w:r>
        <w:rPr>
          <w:rFonts w:hint="eastAsia" w:ascii="宋体" w:hAnsi="宋体" w:eastAsia="宋体" w:cs="宋体"/>
          <w:color w:val="auto"/>
          <w:spacing w:val="1"/>
          <w:sz w:val="21"/>
          <w:szCs w:val="21"/>
          <w:highlight w:val="none"/>
          <w:lang w:val="en-US" w:eastAsia="zh-CN"/>
        </w:rPr>
        <w:t>及幸福</w:t>
      </w:r>
      <w:r>
        <w:rPr>
          <w:rFonts w:hint="eastAsia" w:ascii="宋体" w:hAnsi="宋体" w:eastAsia="宋体" w:cs="宋体"/>
          <w:color w:val="auto"/>
          <w:spacing w:val="1"/>
          <w:sz w:val="21"/>
          <w:szCs w:val="21"/>
          <w:highlight w:val="none"/>
        </w:rPr>
        <w:t>车辆段或招标人指定的</w:t>
      </w:r>
      <w:r>
        <w:rPr>
          <w:rFonts w:hint="eastAsia" w:ascii="宋体" w:hAnsi="宋体" w:eastAsia="宋体" w:cs="宋体"/>
          <w:color w:val="auto"/>
          <w:sz w:val="21"/>
          <w:szCs w:val="21"/>
          <w:highlight w:val="none"/>
        </w:rPr>
        <w:t>南通市</w:t>
      </w:r>
      <w:r>
        <w:rPr>
          <w:rFonts w:hint="eastAsia" w:ascii="宋体" w:hAnsi="宋体" w:eastAsia="宋体" w:cs="宋体"/>
          <w:color w:val="auto"/>
          <w:spacing w:val="-2"/>
          <w:sz w:val="21"/>
          <w:szCs w:val="21"/>
          <w:highlight w:val="none"/>
        </w:rPr>
        <w:t>其它</w:t>
      </w:r>
      <w:r>
        <w:rPr>
          <w:rFonts w:hint="eastAsia" w:ascii="宋体" w:hAnsi="宋体" w:eastAsia="宋体" w:cs="宋体"/>
          <w:color w:val="auto"/>
          <w:spacing w:val="-1"/>
          <w:sz w:val="21"/>
          <w:szCs w:val="21"/>
          <w:highlight w:val="none"/>
        </w:rPr>
        <w:t>地点。</w:t>
      </w:r>
    </w:p>
    <w:p w14:paraId="5552DA50">
      <w:pPr>
        <w:keepNext w:val="0"/>
        <w:keepLines w:val="0"/>
        <w:pageBreakBefore w:val="0"/>
        <w:wordWrap/>
        <w:overflowPunct/>
        <w:topLinePunct w:val="0"/>
        <w:bidi w:val="0"/>
        <w:snapToGrid/>
        <w:spacing w:beforeAutospacing="0" w:afterAutospacing="0" w:line="240" w:lineRule="atLeast"/>
        <w:ind w:left="0" w:leftChars="0" w:firstLine="39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6"/>
          <w:sz w:val="21"/>
          <w:szCs w:val="21"/>
          <w:highlight w:val="none"/>
        </w:rPr>
        <w:t>3.</w:t>
      </w:r>
      <w:r>
        <w:rPr>
          <w:rFonts w:hint="eastAsia" w:ascii="宋体" w:hAnsi="宋体" w:eastAsia="宋体" w:cs="宋体"/>
          <w:color w:val="auto"/>
          <w:spacing w:val="-4"/>
          <w:sz w:val="21"/>
          <w:szCs w:val="21"/>
          <w:highlight w:val="none"/>
          <w:lang w:val="en-US" w:eastAsia="zh-CN"/>
        </w:rPr>
        <w:t>2</w:t>
      </w:r>
      <w:r>
        <w:rPr>
          <w:rFonts w:hint="eastAsia" w:ascii="宋体" w:hAnsi="宋体" w:eastAsia="宋体" w:cs="宋体"/>
          <w:color w:val="auto"/>
          <w:spacing w:val="-3"/>
          <w:sz w:val="21"/>
          <w:szCs w:val="21"/>
          <w:highlight w:val="none"/>
        </w:rPr>
        <w:t>.3</w:t>
      </w:r>
      <w:r>
        <w:rPr>
          <w:rFonts w:hint="eastAsia" w:ascii="宋体" w:hAnsi="宋体" w:eastAsia="宋体" w:cs="宋体"/>
          <w:color w:val="auto"/>
          <w:spacing w:val="-3"/>
          <w:sz w:val="21"/>
          <w:szCs w:val="21"/>
          <w:highlight w:val="none"/>
          <w:lang w:val="en-US" w:eastAsia="zh-CN"/>
        </w:rPr>
        <w:t xml:space="preserve"> </w:t>
      </w:r>
      <w:r>
        <w:rPr>
          <w:rFonts w:hint="eastAsia" w:ascii="宋体" w:hAnsi="宋体" w:eastAsia="宋体" w:cs="宋体"/>
          <w:color w:val="auto"/>
          <w:spacing w:val="-3"/>
          <w:sz w:val="21"/>
          <w:szCs w:val="21"/>
          <w:highlight w:val="none"/>
        </w:rPr>
        <w:t>质量保证：</w:t>
      </w:r>
    </w:p>
    <w:p w14:paraId="5805A65C">
      <w:pPr>
        <w:keepNext w:val="0"/>
        <w:keepLines w:val="0"/>
        <w:pageBreakBefore w:val="0"/>
        <w:wordWrap/>
        <w:overflowPunct/>
        <w:topLinePunct w:val="0"/>
        <w:bidi w:val="0"/>
        <w:snapToGrid/>
        <w:spacing w:beforeAutospacing="0" w:afterAutospacing="0" w:line="240" w:lineRule="atLeast"/>
        <w:ind w:left="0" w:leftChars="0" w:right="28" w:firstLine="428"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2"/>
          <w:sz w:val="21"/>
          <w:szCs w:val="21"/>
          <w:highlight w:val="none"/>
        </w:rPr>
        <w:t>投标</w:t>
      </w:r>
      <w:r>
        <w:rPr>
          <w:rFonts w:hint="eastAsia" w:ascii="宋体" w:hAnsi="宋体" w:eastAsia="宋体" w:cs="宋体"/>
          <w:color w:val="auto"/>
          <w:spacing w:val="1"/>
          <w:sz w:val="21"/>
          <w:szCs w:val="21"/>
          <w:highlight w:val="none"/>
        </w:rPr>
        <w:t>人保证货物是全新的，完全符合国家有关标准和合同规定的质量、规格和性能要求</w:t>
      </w:r>
      <w:r>
        <w:rPr>
          <w:rFonts w:hint="eastAsia" w:ascii="宋体" w:hAnsi="宋体" w:eastAsia="宋体" w:cs="宋体"/>
          <w:color w:val="auto"/>
          <w:spacing w:val="1"/>
          <w:sz w:val="21"/>
          <w:szCs w:val="21"/>
          <w:highlight w:val="none"/>
          <w:lang w:eastAsia="zh-CN"/>
        </w:rPr>
        <w:t>，具</w:t>
      </w:r>
      <w:r>
        <w:rPr>
          <w:rFonts w:hint="eastAsia" w:ascii="宋体" w:hAnsi="宋体" w:eastAsia="宋体" w:cs="宋体"/>
          <w:color w:val="auto"/>
          <w:spacing w:val="12"/>
          <w:sz w:val="21"/>
          <w:szCs w:val="21"/>
          <w:highlight w:val="none"/>
        </w:rPr>
        <w:t>有产品</w:t>
      </w:r>
      <w:r>
        <w:rPr>
          <w:rFonts w:hint="eastAsia" w:ascii="宋体" w:hAnsi="宋体" w:eastAsia="宋体" w:cs="宋体"/>
          <w:color w:val="auto"/>
          <w:spacing w:val="10"/>
          <w:sz w:val="21"/>
          <w:szCs w:val="21"/>
          <w:highlight w:val="none"/>
        </w:rPr>
        <w:t>合</w:t>
      </w:r>
      <w:r>
        <w:rPr>
          <w:rFonts w:hint="eastAsia" w:ascii="宋体" w:hAnsi="宋体" w:eastAsia="宋体" w:cs="宋体"/>
          <w:color w:val="auto"/>
          <w:spacing w:val="6"/>
          <w:sz w:val="21"/>
          <w:szCs w:val="21"/>
          <w:highlight w:val="none"/>
        </w:rPr>
        <w:t>格证或产品质量证明书。严禁提供假冒伪劣产品，一经发现，招标人有权解除本合</w:t>
      </w:r>
      <w:r>
        <w:rPr>
          <w:rFonts w:hint="eastAsia" w:ascii="宋体" w:hAnsi="宋体" w:eastAsia="宋体" w:cs="宋体"/>
          <w:color w:val="auto"/>
          <w:spacing w:val="-2"/>
          <w:sz w:val="21"/>
          <w:szCs w:val="21"/>
          <w:highlight w:val="none"/>
        </w:rPr>
        <w:t>同，</w:t>
      </w:r>
      <w:r>
        <w:rPr>
          <w:rFonts w:hint="eastAsia" w:ascii="宋体" w:hAnsi="宋体" w:eastAsia="宋体" w:cs="宋体"/>
          <w:color w:val="auto"/>
          <w:spacing w:val="-2"/>
          <w:sz w:val="21"/>
          <w:szCs w:val="21"/>
          <w:highlight w:val="none"/>
          <w:lang w:val="en-US" w:eastAsia="zh-CN"/>
        </w:rPr>
        <w:t>并按照招标人的考核标准对中标单位进行考核。</w:t>
      </w:r>
      <w:r>
        <w:rPr>
          <w:rFonts w:hint="eastAsia" w:ascii="宋体" w:hAnsi="宋体" w:eastAsia="宋体" w:cs="宋体"/>
          <w:color w:val="auto"/>
          <w:spacing w:val="-1"/>
          <w:sz w:val="21"/>
          <w:szCs w:val="21"/>
          <w:highlight w:val="none"/>
        </w:rPr>
        <w:t>且由此而产生的一切费用和责任由中标单</w:t>
      </w:r>
      <w:r>
        <w:rPr>
          <w:rFonts w:hint="eastAsia" w:ascii="宋体" w:hAnsi="宋体" w:eastAsia="宋体" w:cs="宋体"/>
          <w:color w:val="auto"/>
          <w:spacing w:val="-8"/>
          <w:sz w:val="21"/>
          <w:szCs w:val="21"/>
          <w:highlight w:val="none"/>
        </w:rPr>
        <w:t>位</w:t>
      </w:r>
      <w:r>
        <w:rPr>
          <w:rFonts w:hint="eastAsia" w:ascii="宋体" w:hAnsi="宋体" w:eastAsia="宋体" w:cs="宋体"/>
          <w:color w:val="auto"/>
          <w:spacing w:val="-7"/>
          <w:sz w:val="21"/>
          <w:szCs w:val="21"/>
          <w:highlight w:val="none"/>
        </w:rPr>
        <w:t>承担。</w:t>
      </w:r>
    </w:p>
    <w:p w14:paraId="6D1F66E3">
      <w:pPr>
        <w:pStyle w:val="4"/>
        <w:bidi w:val="0"/>
        <w:rPr>
          <w:rFonts w:hint="eastAsia" w:ascii="宋体" w:hAnsi="宋体" w:eastAsia="宋体" w:cs="宋体"/>
          <w:sz w:val="21"/>
          <w:szCs w:val="21"/>
          <w:highlight w:val="none"/>
        </w:rPr>
      </w:pPr>
      <w:bookmarkStart w:id="1457" w:name="_bookmark128"/>
      <w:bookmarkEnd w:id="1457"/>
      <w:bookmarkStart w:id="1458" w:name="_Toc25470"/>
      <w:r>
        <w:rPr>
          <w:rFonts w:hint="eastAsia" w:ascii="宋体" w:hAnsi="宋体" w:eastAsia="宋体" w:cs="宋体"/>
          <w:b w:val="0"/>
          <w:color w:val="auto"/>
          <w:sz w:val="21"/>
          <w:szCs w:val="21"/>
          <w:highlight w:val="none"/>
        </w:rPr>
        <w:t>4 管理要求</w:t>
      </w:r>
      <w:bookmarkEnd w:id="1458"/>
    </w:p>
    <w:p w14:paraId="1918A1B2">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4</w:t>
      </w:r>
      <w:r>
        <w:rPr>
          <w:rFonts w:hint="eastAsia" w:ascii="宋体" w:hAnsi="宋体" w:eastAsia="宋体" w:cs="宋体"/>
          <w:b w:val="0"/>
          <w:color w:val="auto"/>
          <w:sz w:val="21"/>
          <w:szCs w:val="21"/>
          <w:highlight w:val="none"/>
        </w:rPr>
        <w:t>.1 总体要求</w:t>
      </w:r>
    </w:p>
    <w:p w14:paraId="2AB03A92">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4.1.1</w:t>
      </w:r>
      <w:r>
        <w:rPr>
          <w:rFonts w:hint="eastAsia" w:ascii="宋体" w:hAnsi="宋体" w:eastAsia="宋体" w:cs="宋体"/>
          <w:color w:val="auto"/>
          <w:spacing w:val="-1"/>
          <w:sz w:val="21"/>
          <w:szCs w:val="21"/>
          <w:highlight w:val="none"/>
          <w:lang w:val="en-US" w:eastAsia="zh-CN"/>
        </w:rPr>
        <w:t xml:space="preserve"> </w:t>
      </w:r>
      <w:r>
        <w:rPr>
          <w:rFonts w:hint="eastAsia" w:ascii="宋体" w:hAnsi="宋体" w:eastAsia="宋体" w:cs="宋体"/>
          <w:color w:val="auto"/>
          <w:spacing w:val="-1"/>
          <w:sz w:val="21"/>
          <w:szCs w:val="21"/>
          <w:highlight w:val="none"/>
        </w:rPr>
        <w:t>项目内“分项报价表”是投标</w:t>
      </w:r>
      <w:r>
        <w:rPr>
          <w:rFonts w:hint="eastAsia" w:ascii="宋体" w:hAnsi="宋体" w:eastAsia="宋体" w:cs="宋体"/>
          <w:color w:val="auto"/>
          <w:sz w:val="21"/>
          <w:szCs w:val="21"/>
          <w:highlight w:val="none"/>
        </w:rPr>
        <w:t>人投标报价的基础，投标人不得进行任何修改。</w:t>
      </w:r>
    </w:p>
    <w:p w14:paraId="108F4BF9">
      <w:pPr>
        <w:keepNext w:val="0"/>
        <w:keepLines w:val="0"/>
        <w:pageBreakBefore w:val="0"/>
        <w:wordWrap/>
        <w:overflowPunct/>
        <w:topLinePunct w:val="0"/>
        <w:bidi w:val="0"/>
        <w:snapToGrid/>
        <w:spacing w:beforeAutospacing="0" w:afterAutospacing="0" w:line="240" w:lineRule="atLeast"/>
        <w:ind w:left="0" w:leftChars="0" w:right="30" w:firstLine="42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4.1.2</w:t>
      </w:r>
      <w:r>
        <w:rPr>
          <w:rFonts w:hint="eastAsia" w:ascii="宋体" w:hAnsi="宋体" w:eastAsia="宋体" w:cs="宋体"/>
          <w:color w:val="auto"/>
          <w:spacing w:val="1"/>
          <w:sz w:val="21"/>
          <w:szCs w:val="21"/>
          <w:highlight w:val="none"/>
          <w:lang w:val="en-US" w:eastAsia="zh-CN"/>
        </w:rPr>
        <w:t xml:space="preserve"> </w:t>
      </w:r>
      <w:r>
        <w:rPr>
          <w:rFonts w:hint="eastAsia" w:ascii="宋体" w:hAnsi="宋体" w:eastAsia="宋体" w:cs="宋体"/>
          <w:color w:val="auto"/>
          <w:spacing w:val="1"/>
          <w:sz w:val="21"/>
          <w:szCs w:val="21"/>
          <w:highlight w:val="none"/>
        </w:rPr>
        <w:t>“分项报价表”所列的数量</w:t>
      </w:r>
      <w:r>
        <w:rPr>
          <w:rFonts w:hint="eastAsia" w:ascii="宋体" w:hAnsi="宋体" w:eastAsia="宋体" w:cs="宋体"/>
          <w:color w:val="auto"/>
          <w:sz w:val="21"/>
          <w:szCs w:val="21"/>
          <w:highlight w:val="none"/>
        </w:rPr>
        <w:t>为预计数，具体需求数量以合同有效期内招标人通知的交货</w:t>
      </w:r>
      <w:r>
        <w:rPr>
          <w:rFonts w:hint="eastAsia" w:ascii="宋体" w:hAnsi="宋体" w:eastAsia="宋体" w:cs="宋体"/>
          <w:color w:val="auto"/>
          <w:spacing w:val="-2"/>
          <w:sz w:val="21"/>
          <w:szCs w:val="21"/>
          <w:highlight w:val="none"/>
        </w:rPr>
        <w:t>数量为</w:t>
      </w:r>
      <w:r>
        <w:rPr>
          <w:rFonts w:hint="eastAsia" w:ascii="宋体" w:hAnsi="宋体" w:eastAsia="宋体" w:cs="宋体"/>
          <w:color w:val="auto"/>
          <w:spacing w:val="-1"/>
          <w:sz w:val="21"/>
          <w:szCs w:val="21"/>
          <w:highlight w:val="none"/>
        </w:rPr>
        <w:t>准。</w:t>
      </w:r>
    </w:p>
    <w:p w14:paraId="14192FCB">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4.1.3 投标人应对“分项报价表”中的所有货物</w:t>
      </w:r>
      <w:r>
        <w:rPr>
          <w:rFonts w:hint="eastAsia" w:ascii="宋体" w:hAnsi="宋体" w:eastAsia="宋体" w:cs="宋体"/>
          <w:color w:val="auto"/>
          <w:sz w:val="21"/>
          <w:szCs w:val="21"/>
          <w:highlight w:val="none"/>
        </w:rPr>
        <w:t>进行报价。</w:t>
      </w:r>
    </w:p>
    <w:p w14:paraId="6BAE887C">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4.1.4 投标人送货时需提供产品检</w:t>
      </w:r>
      <w:r>
        <w:rPr>
          <w:rFonts w:hint="eastAsia" w:ascii="宋体" w:hAnsi="宋体" w:eastAsia="宋体" w:cs="宋体"/>
          <w:color w:val="auto"/>
          <w:sz w:val="21"/>
          <w:szCs w:val="21"/>
          <w:highlight w:val="none"/>
        </w:rPr>
        <w:t>测报告及合格证书。</w:t>
      </w:r>
    </w:p>
    <w:p w14:paraId="4CD4D626">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4.1.5 主要设备需具备产品编</w:t>
      </w:r>
      <w:r>
        <w:rPr>
          <w:rFonts w:hint="eastAsia" w:ascii="宋体" w:hAnsi="宋体" w:eastAsia="宋体" w:cs="宋体"/>
          <w:color w:val="auto"/>
          <w:sz w:val="21"/>
          <w:szCs w:val="21"/>
          <w:highlight w:val="none"/>
        </w:rPr>
        <w:t>号及出厂日期。</w:t>
      </w:r>
    </w:p>
    <w:p w14:paraId="5E46FA8B">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4</w:t>
      </w:r>
      <w:r>
        <w:rPr>
          <w:rFonts w:hint="eastAsia" w:ascii="宋体" w:hAnsi="宋体" w:eastAsia="宋体" w:cs="宋体"/>
          <w:b w:val="0"/>
          <w:color w:val="auto"/>
          <w:sz w:val="21"/>
          <w:szCs w:val="21"/>
          <w:highlight w:val="none"/>
        </w:rPr>
        <w:t>.2 安装开通调试</w:t>
      </w:r>
    </w:p>
    <w:p w14:paraId="589A92E6">
      <w:pPr>
        <w:keepNext w:val="0"/>
        <w:keepLines w:val="0"/>
        <w:pageBreakBefore w:val="0"/>
        <w:wordWrap/>
        <w:overflowPunct/>
        <w:topLinePunct w:val="0"/>
        <w:bidi w:val="0"/>
        <w:snapToGrid/>
        <w:spacing w:beforeAutospacing="0" w:afterAutospacing="0" w:line="240" w:lineRule="atLeast"/>
        <w:ind w:left="0" w:leftChars="0" w:firstLine="39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6"/>
          <w:sz w:val="21"/>
          <w:szCs w:val="21"/>
          <w:highlight w:val="none"/>
        </w:rPr>
        <w:t>4.2.</w:t>
      </w:r>
      <w:r>
        <w:rPr>
          <w:rFonts w:hint="eastAsia" w:ascii="宋体" w:hAnsi="宋体" w:eastAsia="宋体" w:cs="宋体"/>
          <w:color w:val="auto"/>
          <w:spacing w:val="-4"/>
          <w:sz w:val="21"/>
          <w:szCs w:val="21"/>
          <w:highlight w:val="none"/>
        </w:rPr>
        <w:t>1</w:t>
      </w:r>
      <w:r>
        <w:rPr>
          <w:rFonts w:hint="eastAsia" w:ascii="宋体" w:hAnsi="宋体" w:eastAsia="宋体" w:cs="宋体"/>
          <w:color w:val="auto"/>
          <w:spacing w:val="-3"/>
          <w:sz w:val="21"/>
          <w:szCs w:val="21"/>
          <w:highlight w:val="none"/>
        </w:rPr>
        <w:t xml:space="preserve"> 如有需要安装的货物，投标人必须派技术人员到现场安装，并检查安装质量。</w:t>
      </w:r>
    </w:p>
    <w:p w14:paraId="276A571D">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4.2</w:t>
      </w:r>
      <w:r>
        <w:rPr>
          <w:rFonts w:hint="eastAsia" w:ascii="宋体" w:hAnsi="宋体" w:eastAsia="宋体" w:cs="宋体"/>
          <w:color w:val="auto"/>
          <w:sz w:val="21"/>
          <w:szCs w:val="21"/>
          <w:highlight w:val="none"/>
        </w:rPr>
        <w:t>.2 投标人应负责现场安装人员的安全管理并提供安装中全部所需的工具。</w:t>
      </w:r>
    </w:p>
    <w:p w14:paraId="07768A60">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4</w:t>
      </w:r>
      <w:r>
        <w:rPr>
          <w:rFonts w:hint="eastAsia" w:ascii="宋体" w:hAnsi="宋体" w:eastAsia="宋体" w:cs="宋体"/>
          <w:b w:val="0"/>
          <w:color w:val="auto"/>
          <w:sz w:val="21"/>
          <w:szCs w:val="21"/>
          <w:highlight w:val="none"/>
        </w:rPr>
        <w:t>.3 售后服务</w:t>
      </w:r>
    </w:p>
    <w:p w14:paraId="6D49F2F2">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4.</w:t>
      </w:r>
      <w:r>
        <w:rPr>
          <w:rFonts w:hint="eastAsia" w:ascii="宋体" w:hAnsi="宋体" w:eastAsia="宋体" w:cs="宋体"/>
          <w:color w:val="auto"/>
          <w:sz w:val="21"/>
          <w:szCs w:val="21"/>
          <w:highlight w:val="none"/>
        </w:rPr>
        <w:t>3.1 投标人须承诺本次采购所供货物的售后服务。</w:t>
      </w:r>
    </w:p>
    <w:p w14:paraId="0A4893A9">
      <w:pPr>
        <w:keepNext w:val="0"/>
        <w:keepLines w:val="0"/>
        <w:pageBreakBefore w:val="0"/>
        <w:wordWrap/>
        <w:overflowPunct/>
        <w:topLinePunct w:val="0"/>
        <w:bidi w:val="0"/>
        <w:snapToGrid/>
        <w:spacing w:beforeAutospacing="0" w:afterAutospacing="0" w:line="240" w:lineRule="atLeast"/>
        <w:ind w:left="0" w:leftChars="0" w:right="27" w:firstLine="416" w:firstLineChars="200"/>
        <w:rPr>
          <w:rFonts w:hint="eastAsia" w:ascii="宋体" w:hAnsi="宋体" w:eastAsia="宋体" w:cs="宋体"/>
          <w:color w:val="auto"/>
          <w:spacing w:val="-1"/>
          <w:sz w:val="21"/>
          <w:szCs w:val="21"/>
          <w:highlight w:val="none"/>
        </w:rPr>
      </w:pPr>
      <w:r>
        <w:rPr>
          <w:rFonts w:hint="eastAsia" w:ascii="宋体" w:hAnsi="宋体" w:eastAsia="宋体" w:cs="宋体"/>
          <w:color w:val="auto"/>
          <w:spacing w:val="-1"/>
          <w:sz w:val="21"/>
          <w:szCs w:val="21"/>
          <w:highlight w:val="none"/>
        </w:rPr>
        <w:t>4.3.2</w:t>
      </w:r>
      <w:r>
        <w:rPr>
          <w:rFonts w:hint="eastAsia" w:ascii="宋体" w:hAnsi="宋体" w:eastAsia="宋体" w:cs="宋体"/>
          <w:color w:val="auto"/>
          <w:spacing w:val="-1"/>
          <w:sz w:val="21"/>
          <w:szCs w:val="21"/>
          <w:highlight w:val="none"/>
          <w:lang w:val="en-US" w:eastAsia="zh-CN"/>
        </w:rPr>
        <w:t xml:space="preserve"> </w:t>
      </w:r>
      <w:r>
        <w:rPr>
          <w:rFonts w:hint="eastAsia" w:ascii="宋体" w:hAnsi="宋体" w:eastAsia="宋体" w:cs="宋体"/>
          <w:color w:val="auto"/>
          <w:spacing w:val="-1"/>
          <w:sz w:val="21"/>
          <w:szCs w:val="21"/>
          <w:highlight w:val="none"/>
        </w:rPr>
        <w:t>本项目所有物资质保期不</w:t>
      </w:r>
      <w:r>
        <w:rPr>
          <w:rFonts w:hint="eastAsia" w:ascii="宋体" w:hAnsi="宋体" w:eastAsia="宋体" w:cs="宋体"/>
          <w:color w:val="auto"/>
          <w:spacing w:val="-1"/>
          <w:sz w:val="21"/>
          <w:szCs w:val="21"/>
          <w:highlight w:val="none"/>
          <w:lang w:val="en-US" w:eastAsia="zh-CN"/>
        </w:rPr>
        <w:t>得</w:t>
      </w:r>
      <w:r>
        <w:rPr>
          <w:rFonts w:hint="eastAsia" w:ascii="宋体" w:hAnsi="宋体" w:eastAsia="宋体" w:cs="宋体"/>
          <w:color w:val="auto"/>
          <w:spacing w:val="-1"/>
          <w:sz w:val="21"/>
          <w:szCs w:val="21"/>
          <w:highlight w:val="none"/>
        </w:rPr>
        <w:t>低于</w:t>
      </w:r>
      <w:r>
        <w:rPr>
          <w:rFonts w:hint="eastAsia" w:ascii="宋体" w:hAnsi="宋体" w:eastAsia="宋体" w:cs="宋体"/>
          <w:color w:val="auto"/>
          <w:spacing w:val="-1"/>
          <w:sz w:val="21"/>
          <w:szCs w:val="21"/>
          <w:highlight w:val="none"/>
          <w:lang w:val="en-US" w:eastAsia="zh-CN"/>
        </w:rPr>
        <w:t>1</w:t>
      </w:r>
      <w:r>
        <w:rPr>
          <w:rFonts w:hint="eastAsia" w:ascii="宋体" w:hAnsi="宋体" w:eastAsia="宋体" w:cs="宋体"/>
          <w:color w:val="auto"/>
          <w:spacing w:val="-1"/>
          <w:sz w:val="21"/>
          <w:szCs w:val="21"/>
          <w:highlight w:val="none"/>
        </w:rPr>
        <w:t>年，在质保期内出现质量问题，中标单位需在4小时内响应，24小时内提供解决方案,并在</w:t>
      </w:r>
      <w:r>
        <w:rPr>
          <w:rFonts w:hint="eastAsia" w:ascii="宋体" w:hAnsi="宋体" w:eastAsia="宋体" w:cs="宋体"/>
          <w:color w:val="auto"/>
          <w:spacing w:val="-1"/>
          <w:sz w:val="21"/>
          <w:szCs w:val="21"/>
          <w:highlight w:val="none"/>
          <w:lang w:val="en-US" w:eastAsia="zh-CN"/>
        </w:rPr>
        <w:t>10</w:t>
      </w:r>
      <w:r>
        <w:rPr>
          <w:rFonts w:hint="eastAsia" w:ascii="宋体" w:hAnsi="宋体" w:eastAsia="宋体" w:cs="宋体"/>
          <w:color w:val="auto"/>
          <w:spacing w:val="-1"/>
          <w:sz w:val="21"/>
          <w:szCs w:val="21"/>
          <w:highlight w:val="none"/>
        </w:rPr>
        <w:t>天内完成修复或更换，无法修复或经过两次修复仍出现质量问题，予以换货，造成</w:t>
      </w:r>
      <w:r>
        <w:rPr>
          <w:rFonts w:hint="eastAsia" w:ascii="宋体" w:hAnsi="宋体" w:eastAsia="宋体" w:cs="宋体"/>
          <w:color w:val="auto"/>
          <w:spacing w:val="-1"/>
          <w:sz w:val="21"/>
          <w:szCs w:val="21"/>
          <w:highlight w:val="none"/>
          <w:lang w:val="en-US" w:eastAsia="zh-CN"/>
        </w:rPr>
        <w:t>招标人</w:t>
      </w:r>
      <w:r>
        <w:rPr>
          <w:rFonts w:hint="eastAsia" w:ascii="宋体" w:hAnsi="宋体" w:eastAsia="宋体" w:cs="宋体"/>
          <w:color w:val="auto"/>
          <w:spacing w:val="-1"/>
          <w:sz w:val="21"/>
          <w:szCs w:val="21"/>
          <w:highlight w:val="none"/>
        </w:rPr>
        <w:t>的损失，由中标单位负责</w:t>
      </w:r>
      <w:r>
        <w:rPr>
          <w:rFonts w:hint="eastAsia" w:ascii="宋体" w:hAnsi="宋体" w:eastAsia="宋体" w:cs="宋体"/>
          <w:color w:val="auto"/>
          <w:spacing w:val="-1"/>
          <w:sz w:val="21"/>
          <w:szCs w:val="21"/>
          <w:highlight w:val="none"/>
          <w:lang w:eastAsia="zh-CN"/>
        </w:rPr>
        <w:t>。</w:t>
      </w:r>
      <w:r>
        <w:rPr>
          <w:rFonts w:hint="eastAsia" w:ascii="宋体" w:hAnsi="宋体" w:eastAsia="宋体" w:cs="宋体"/>
          <w:color w:val="auto"/>
          <w:spacing w:val="-1"/>
          <w:sz w:val="21"/>
          <w:szCs w:val="21"/>
          <w:highlight w:val="none"/>
          <w:lang w:val="en-US" w:eastAsia="zh-CN"/>
        </w:rPr>
        <w:t>招标人</w:t>
      </w:r>
      <w:r>
        <w:rPr>
          <w:rFonts w:hint="eastAsia" w:ascii="宋体" w:hAnsi="宋体" w:eastAsia="宋体" w:cs="宋体"/>
          <w:color w:val="auto"/>
          <w:spacing w:val="-1"/>
          <w:sz w:val="21"/>
          <w:szCs w:val="21"/>
          <w:highlight w:val="none"/>
        </w:rPr>
        <w:t>应尽快以书面形式通知中标单位，</w:t>
      </w:r>
      <w:r>
        <w:rPr>
          <w:rFonts w:hint="eastAsia" w:ascii="宋体" w:hAnsi="宋体" w:eastAsia="宋体" w:cs="宋体"/>
          <w:color w:val="auto"/>
          <w:spacing w:val="-1"/>
          <w:sz w:val="21"/>
          <w:szCs w:val="21"/>
          <w:highlight w:val="none"/>
          <w:lang w:val="en-US" w:eastAsia="zh-CN"/>
        </w:rPr>
        <w:t>按合同条款执行</w:t>
      </w:r>
      <w:r>
        <w:rPr>
          <w:rFonts w:hint="eastAsia" w:ascii="宋体" w:hAnsi="宋体" w:eastAsia="宋体" w:cs="宋体"/>
          <w:color w:val="auto"/>
          <w:spacing w:val="-1"/>
          <w:sz w:val="21"/>
          <w:szCs w:val="21"/>
          <w:highlight w:val="none"/>
        </w:rPr>
        <w:t>。如中标单位在接到通知后3天内没有答复或处理问题，则视为中标单位承认质量问题并承担由此而发生的一切费用。</w:t>
      </w:r>
    </w:p>
    <w:p w14:paraId="611A7EC9">
      <w:pPr>
        <w:keepNext w:val="0"/>
        <w:keepLines w:val="0"/>
        <w:pageBreakBefore w:val="0"/>
        <w:wordWrap/>
        <w:overflowPunct/>
        <w:topLinePunct w:val="0"/>
        <w:bidi w:val="0"/>
        <w:snapToGrid/>
        <w:spacing w:beforeAutospacing="0" w:afterAutospacing="0" w:line="240" w:lineRule="atLeast"/>
        <w:ind w:left="0" w:leftChars="0"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4.3.</w:t>
      </w:r>
      <w:r>
        <w:rPr>
          <w:rFonts w:hint="eastAsia" w:ascii="宋体" w:hAnsi="宋体" w:eastAsia="宋体" w:cs="宋体"/>
          <w:color w:val="auto"/>
          <w:sz w:val="21"/>
          <w:szCs w:val="21"/>
          <w:highlight w:val="none"/>
          <w:lang w:val="en-US" w:eastAsia="zh-CN"/>
        </w:rPr>
        <w:t xml:space="preserve">3 </w:t>
      </w:r>
      <w:r>
        <w:rPr>
          <w:rFonts w:hint="eastAsia" w:ascii="宋体" w:hAnsi="宋体" w:eastAsia="宋体" w:cs="宋体"/>
          <w:color w:val="auto"/>
          <w:sz w:val="21"/>
          <w:szCs w:val="21"/>
          <w:highlight w:val="none"/>
        </w:rPr>
        <w:t>投标人需提供全面使用、维护培训。</w:t>
      </w:r>
    </w:p>
    <w:p w14:paraId="7746509A">
      <w:pPr>
        <w:bidi w:val="0"/>
        <w:rPr>
          <w:rFonts w:hint="eastAsia" w:ascii="宋体" w:hAnsi="宋体" w:eastAsia="宋体" w:cs="宋体"/>
          <w:b w:val="0"/>
          <w:color w:val="auto"/>
          <w:sz w:val="21"/>
          <w:szCs w:val="21"/>
          <w:highlight w:val="none"/>
        </w:rPr>
      </w:pPr>
      <w:r>
        <w:rPr>
          <w:rFonts w:hint="eastAsia" w:ascii="宋体" w:hAnsi="宋体" w:eastAsia="宋体" w:cs="宋体"/>
          <w:b w:val="0"/>
          <w:color w:val="auto"/>
          <w:spacing w:val="-1"/>
          <w:sz w:val="21"/>
          <w:szCs w:val="21"/>
          <w:highlight w:val="none"/>
        </w:rPr>
        <w:t>4</w:t>
      </w:r>
      <w:r>
        <w:rPr>
          <w:rFonts w:hint="eastAsia" w:ascii="宋体" w:hAnsi="宋体" w:eastAsia="宋体" w:cs="宋体"/>
          <w:b w:val="0"/>
          <w:color w:val="auto"/>
          <w:sz w:val="21"/>
          <w:szCs w:val="21"/>
          <w:highlight w:val="none"/>
        </w:rPr>
        <w:t>.4</w:t>
      </w:r>
      <w:r>
        <w:rPr>
          <w:rFonts w:hint="eastAsia" w:ascii="宋体" w:hAnsi="宋体" w:eastAsia="宋体" w:cs="宋体"/>
          <w:b w:val="0"/>
          <w:color w:val="auto"/>
          <w:sz w:val="21"/>
          <w:szCs w:val="21"/>
          <w:highlight w:val="none"/>
          <w:lang w:val="en-US" w:eastAsia="zh-CN"/>
        </w:rPr>
        <w:t xml:space="preserve"> </w:t>
      </w:r>
      <w:r>
        <w:rPr>
          <w:rFonts w:hint="eastAsia" w:ascii="宋体" w:hAnsi="宋体" w:eastAsia="宋体" w:cs="宋体"/>
          <w:b w:val="0"/>
          <w:color w:val="auto"/>
          <w:sz w:val="21"/>
          <w:szCs w:val="21"/>
          <w:highlight w:val="none"/>
        </w:rPr>
        <w:t>考核要求</w:t>
      </w:r>
    </w:p>
    <w:p w14:paraId="434E626C">
      <w:pPr>
        <w:keepNext w:val="0"/>
        <w:keepLines w:val="0"/>
        <w:pageBreakBefore w:val="0"/>
        <w:wordWrap/>
        <w:overflowPunct/>
        <w:topLinePunct w:val="0"/>
        <w:bidi w:val="0"/>
        <w:snapToGrid/>
        <w:spacing w:beforeAutospacing="0" w:afterAutospacing="0" w:line="240" w:lineRule="atLeast"/>
        <w:ind w:left="0" w:leftChars="0" w:right="31" w:firstLine="428"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2"/>
          <w:sz w:val="21"/>
          <w:szCs w:val="21"/>
          <w:highlight w:val="none"/>
        </w:rPr>
        <w:t>质保期内，若每年故障率(达到更换标准)超过5%，将出具扣款通知书，即履约</w:t>
      </w:r>
      <w:r>
        <w:rPr>
          <w:rFonts w:hint="eastAsia" w:ascii="宋体" w:hAnsi="宋体" w:eastAsia="宋体" w:cs="宋体"/>
          <w:color w:val="auto"/>
          <w:spacing w:val="1"/>
          <w:sz w:val="21"/>
          <w:szCs w:val="21"/>
          <w:highlight w:val="none"/>
        </w:rPr>
        <w:t>保</w:t>
      </w:r>
      <w:r>
        <w:rPr>
          <w:rFonts w:hint="eastAsia" w:ascii="宋体" w:hAnsi="宋体" w:eastAsia="宋体" w:cs="宋体"/>
          <w:color w:val="auto"/>
          <w:sz w:val="21"/>
          <w:szCs w:val="21"/>
          <w:highlight w:val="none"/>
        </w:rPr>
        <w:t>证金</w:t>
      </w:r>
      <w:r>
        <w:rPr>
          <w:rFonts w:hint="eastAsia" w:ascii="宋体" w:hAnsi="宋体" w:eastAsia="宋体" w:cs="宋体"/>
          <w:color w:val="auto"/>
          <w:spacing w:val="-15"/>
          <w:sz w:val="21"/>
          <w:szCs w:val="21"/>
          <w:highlight w:val="none"/>
        </w:rPr>
        <w:t>的</w:t>
      </w:r>
      <w:r>
        <w:rPr>
          <w:rFonts w:hint="eastAsia" w:ascii="宋体" w:hAnsi="宋体" w:eastAsia="宋体" w:cs="宋体"/>
          <w:color w:val="auto"/>
          <w:spacing w:val="-13"/>
          <w:sz w:val="21"/>
          <w:szCs w:val="21"/>
          <w:highlight w:val="none"/>
        </w:rPr>
        <w:t xml:space="preserve"> 10%。</w:t>
      </w:r>
    </w:p>
    <w:p w14:paraId="3090656F">
      <w:pPr>
        <w:pStyle w:val="4"/>
        <w:bidi w:val="0"/>
        <w:rPr>
          <w:rFonts w:hint="eastAsia" w:ascii="宋体" w:hAnsi="宋体" w:eastAsia="宋体" w:cs="宋体"/>
          <w:b w:val="0"/>
          <w:color w:val="auto"/>
          <w:sz w:val="21"/>
          <w:szCs w:val="21"/>
          <w:highlight w:val="none"/>
        </w:rPr>
      </w:pPr>
      <w:bookmarkStart w:id="1459" w:name="_bookmark129"/>
      <w:bookmarkEnd w:id="1459"/>
      <w:bookmarkStart w:id="1460" w:name="_Toc25373"/>
      <w:r>
        <w:rPr>
          <w:rFonts w:hint="eastAsia" w:ascii="宋体" w:hAnsi="宋体" w:eastAsia="宋体" w:cs="宋体"/>
          <w:b w:val="0"/>
          <w:bCs/>
          <w:color w:val="auto"/>
          <w:spacing w:val="-1"/>
          <w:sz w:val="21"/>
          <w:szCs w:val="21"/>
          <w:highlight w:val="none"/>
        </w:rPr>
        <w:t>5</w:t>
      </w:r>
      <w:r>
        <w:rPr>
          <w:rFonts w:hint="eastAsia" w:ascii="宋体" w:hAnsi="宋体" w:eastAsia="宋体" w:cs="宋体"/>
          <w:b w:val="0"/>
          <w:color w:val="auto"/>
          <w:spacing w:val="-1"/>
          <w:sz w:val="21"/>
          <w:szCs w:val="21"/>
          <w:highlight w:val="none"/>
        </w:rPr>
        <w:t xml:space="preserve"> 验</w:t>
      </w:r>
      <w:r>
        <w:rPr>
          <w:rFonts w:hint="eastAsia" w:ascii="宋体" w:hAnsi="宋体" w:eastAsia="宋体" w:cs="宋体"/>
          <w:b w:val="0"/>
          <w:color w:val="auto"/>
          <w:sz w:val="21"/>
          <w:szCs w:val="21"/>
          <w:highlight w:val="none"/>
        </w:rPr>
        <w:t>收</w:t>
      </w:r>
      <w:bookmarkEnd w:id="1460"/>
    </w:p>
    <w:p w14:paraId="001E8646">
      <w:pPr>
        <w:bidi w:val="0"/>
        <w:rPr>
          <w:rFonts w:hint="eastAsia"/>
          <w:highlight w:val="none"/>
        </w:rPr>
      </w:pPr>
      <w:r>
        <w:rPr>
          <w:rFonts w:hint="eastAsia"/>
          <w:highlight w:val="none"/>
        </w:rPr>
        <w:t>5.1 验收内容</w:t>
      </w:r>
    </w:p>
    <w:p w14:paraId="3C70747C">
      <w:pPr>
        <w:keepNext w:val="0"/>
        <w:keepLines w:val="0"/>
        <w:pageBreakBefore w:val="0"/>
        <w:wordWrap/>
        <w:overflowPunct/>
        <w:topLinePunct w:val="0"/>
        <w:bidi w:val="0"/>
        <w:snapToGrid/>
        <w:spacing w:beforeAutospacing="0" w:afterAutospacing="0" w:line="240" w:lineRule="atLeast"/>
        <w:ind w:left="0" w:leftChars="0" w:right="27"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验收</w:t>
      </w:r>
      <w:r>
        <w:rPr>
          <w:rFonts w:hint="eastAsia" w:ascii="宋体" w:hAnsi="宋体" w:eastAsia="宋体" w:cs="宋体"/>
          <w:color w:val="auto"/>
          <w:spacing w:val="-1"/>
          <w:sz w:val="21"/>
          <w:szCs w:val="21"/>
          <w:highlight w:val="none"/>
          <w:lang w:val="en-US" w:eastAsia="zh-CN"/>
        </w:rPr>
        <w:t>内容</w:t>
      </w:r>
      <w:r>
        <w:rPr>
          <w:rFonts w:hint="eastAsia" w:ascii="宋体" w:hAnsi="宋体" w:eastAsia="宋体" w:cs="宋体"/>
          <w:color w:val="auto"/>
          <w:spacing w:val="-1"/>
          <w:sz w:val="21"/>
          <w:szCs w:val="21"/>
          <w:highlight w:val="none"/>
        </w:rPr>
        <w:t>包括：</w:t>
      </w:r>
      <w:r>
        <w:rPr>
          <w:rFonts w:hint="eastAsia" w:ascii="宋体" w:hAnsi="宋体" w:eastAsia="宋体" w:cs="宋体"/>
          <w:color w:val="auto"/>
          <w:spacing w:val="-1"/>
          <w:sz w:val="21"/>
          <w:szCs w:val="21"/>
          <w:highlight w:val="none"/>
          <w:lang w:val="en-US" w:eastAsia="zh-CN"/>
        </w:rPr>
        <w:t>物资</w:t>
      </w:r>
      <w:r>
        <w:rPr>
          <w:rFonts w:hint="eastAsia" w:ascii="宋体" w:hAnsi="宋体" w:eastAsia="宋体" w:cs="宋体"/>
          <w:color w:val="auto"/>
          <w:spacing w:val="-1"/>
          <w:sz w:val="21"/>
          <w:szCs w:val="21"/>
          <w:highlight w:val="none"/>
        </w:rPr>
        <w:t>名称、</w:t>
      </w:r>
      <w:r>
        <w:rPr>
          <w:rFonts w:hint="eastAsia" w:ascii="宋体" w:hAnsi="宋体" w:eastAsia="宋体" w:cs="宋体"/>
          <w:color w:val="auto"/>
          <w:spacing w:val="-1"/>
          <w:sz w:val="21"/>
          <w:szCs w:val="21"/>
          <w:highlight w:val="none"/>
          <w:lang w:val="en-US" w:eastAsia="zh-CN"/>
        </w:rPr>
        <w:t>物资描述</w:t>
      </w:r>
      <w:r>
        <w:rPr>
          <w:rFonts w:hint="eastAsia" w:ascii="宋体" w:hAnsi="宋体" w:eastAsia="宋体" w:cs="宋体"/>
          <w:color w:val="auto"/>
          <w:spacing w:val="-1"/>
          <w:sz w:val="21"/>
          <w:szCs w:val="21"/>
          <w:highlight w:val="none"/>
        </w:rPr>
        <w:t>、数量、外观质量及货物包装是否完好，安装是否合格，性能是否满足要求，所提供货物的装箱清单、用户手册、合格证、保修卡、配件等是否齐全。执行标准：招标文件、中标单位的投标文件、双方签订的合同文件及其附件。</w:t>
      </w:r>
    </w:p>
    <w:p w14:paraId="66C429A1">
      <w:pPr>
        <w:bidi w:val="0"/>
        <w:rPr>
          <w:rFonts w:hint="eastAsia"/>
          <w:highlight w:val="none"/>
        </w:rPr>
      </w:pPr>
      <w:r>
        <w:rPr>
          <w:rFonts w:hint="eastAsia"/>
          <w:highlight w:val="none"/>
        </w:rPr>
        <w:t>5.</w:t>
      </w:r>
      <w:r>
        <w:rPr>
          <w:rFonts w:hint="eastAsia"/>
          <w:highlight w:val="none"/>
          <w:lang w:val="en-US" w:eastAsia="zh-CN"/>
        </w:rPr>
        <w:t>2</w:t>
      </w:r>
      <w:r>
        <w:rPr>
          <w:rFonts w:hint="eastAsia"/>
          <w:highlight w:val="none"/>
        </w:rPr>
        <w:t xml:space="preserve"> 验收方式</w:t>
      </w:r>
    </w:p>
    <w:p w14:paraId="1A29F244">
      <w:pPr>
        <w:keepNext w:val="0"/>
        <w:keepLines w:val="0"/>
        <w:pageBreakBefore w:val="0"/>
        <w:wordWrap/>
        <w:overflowPunct/>
        <w:topLinePunct w:val="0"/>
        <w:bidi w:val="0"/>
        <w:snapToGrid/>
        <w:spacing w:beforeAutospacing="0" w:afterAutospacing="0" w:line="240" w:lineRule="atLeast"/>
        <w:ind w:left="0" w:leftChars="0" w:right="36" w:firstLine="44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6"/>
          <w:sz w:val="21"/>
          <w:szCs w:val="21"/>
          <w:highlight w:val="none"/>
        </w:rPr>
        <w:t>5.</w:t>
      </w:r>
      <w:r>
        <w:rPr>
          <w:rFonts w:hint="eastAsia" w:ascii="宋体" w:hAnsi="宋体" w:eastAsia="宋体" w:cs="宋体"/>
          <w:color w:val="auto"/>
          <w:spacing w:val="6"/>
          <w:sz w:val="21"/>
          <w:szCs w:val="21"/>
          <w:highlight w:val="none"/>
          <w:lang w:val="en-US" w:eastAsia="zh-CN"/>
        </w:rPr>
        <w:t>2</w:t>
      </w:r>
      <w:r>
        <w:rPr>
          <w:rFonts w:hint="eastAsia" w:ascii="宋体" w:hAnsi="宋体" w:eastAsia="宋体" w:cs="宋体"/>
          <w:color w:val="auto"/>
          <w:spacing w:val="6"/>
          <w:sz w:val="21"/>
          <w:szCs w:val="21"/>
          <w:highlight w:val="none"/>
        </w:rPr>
        <w:t>.1</w:t>
      </w:r>
      <w:r>
        <w:rPr>
          <w:rFonts w:hint="eastAsia" w:ascii="宋体" w:hAnsi="宋体" w:eastAsia="宋体" w:cs="宋体"/>
          <w:color w:val="auto"/>
          <w:spacing w:val="4"/>
          <w:sz w:val="21"/>
          <w:szCs w:val="21"/>
          <w:highlight w:val="none"/>
        </w:rPr>
        <w:t xml:space="preserve"> </w:t>
      </w:r>
      <w:r>
        <w:rPr>
          <w:rFonts w:hint="eastAsia" w:ascii="宋体" w:hAnsi="宋体" w:eastAsia="宋体" w:cs="宋体"/>
          <w:color w:val="auto"/>
          <w:spacing w:val="3"/>
          <w:sz w:val="21"/>
          <w:szCs w:val="21"/>
          <w:highlight w:val="none"/>
        </w:rPr>
        <w:t>投标人将货物送到招标人指定的交货地点，由双方负责验收，验收方式按照合同约</w:t>
      </w:r>
      <w:r>
        <w:rPr>
          <w:rFonts w:hint="eastAsia" w:ascii="宋体" w:hAnsi="宋体" w:eastAsia="宋体" w:cs="宋体"/>
          <w:color w:val="auto"/>
          <w:spacing w:val="-6"/>
          <w:sz w:val="21"/>
          <w:szCs w:val="21"/>
          <w:highlight w:val="none"/>
        </w:rPr>
        <w:t>定方式进行。</w:t>
      </w:r>
      <w:r>
        <w:rPr>
          <w:rFonts w:hint="eastAsia" w:ascii="宋体" w:hAnsi="宋体" w:eastAsia="宋体" w:cs="宋体"/>
          <w:color w:val="auto"/>
          <w:spacing w:val="-6"/>
          <w:sz w:val="21"/>
          <w:szCs w:val="21"/>
          <w:highlight w:val="none"/>
          <w:lang w:val="en-US" w:eastAsia="zh-CN"/>
        </w:rPr>
        <w:t>验收需</w:t>
      </w:r>
      <w:r>
        <w:rPr>
          <w:rFonts w:hint="eastAsia" w:ascii="宋体" w:hAnsi="宋体" w:eastAsia="宋体" w:cs="宋体"/>
          <w:color w:val="auto"/>
          <w:spacing w:val="-3"/>
          <w:sz w:val="21"/>
          <w:szCs w:val="21"/>
          <w:highlight w:val="none"/>
        </w:rPr>
        <w:t>满足以下条件：</w:t>
      </w:r>
    </w:p>
    <w:p w14:paraId="2A81ADAD">
      <w:pPr>
        <w:keepNext w:val="0"/>
        <w:keepLines w:val="0"/>
        <w:pageBreakBefore w:val="0"/>
        <w:wordWrap/>
        <w:overflowPunct/>
        <w:topLinePunct w:val="0"/>
        <w:bidi w:val="0"/>
        <w:snapToGrid/>
        <w:spacing w:beforeAutospacing="0" w:afterAutospacing="0" w:line="240" w:lineRule="atLeast"/>
        <w:ind w:left="0" w:leftChars="0" w:firstLine="46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1"/>
          <w:sz w:val="21"/>
          <w:szCs w:val="21"/>
          <w:highlight w:val="none"/>
        </w:rPr>
        <w:t>(</w:t>
      </w:r>
      <w:r>
        <w:rPr>
          <w:rFonts w:hint="eastAsia" w:ascii="宋体" w:hAnsi="宋体" w:eastAsia="宋体" w:cs="宋体"/>
          <w:color w:val="auto"/>
          <w:spacing w:val="6"/>
          <w:sz w:val="21"/>
          <w:szCs w:val="21"/>
          <w:highlight w:val="none"/>
        </w:rPr>
        <w:t>1)投标人按照合同规定提供了产品完整的技术资料和合格证</w:t>
      </w:r>
      <w:r>
        <w:rPr>
          <w:rFonts w:hint="eastAsia" w:ascii="宋体" w:hAnsi="宋体" w:eastAsia="宋体" w:cs="宋体"/>
          <w:color w:val="auto"/>
          <w:spacing w:val="6"/>
          <w:sz w:val="21"/>
          <w:szCs w:val="21"/>
          <w:highlight w:val="none"/>
          <w:lang w:val="en-US" w:eastAsia="zh-CN"/>
        </w:rPr>
        <w:t>及检测报告等</w:t>
      </w:r>
      <w:r>
        <w:rPr>
          <w:rFonts w:hint="eastAsia" w:ascii="宋体" w:hAnsi="宋体" w:eastAsia="宋体" w:cs="宋体"/>
          <w:color w:val="auto"/>
          <w:spacing w:val="6"/>
          <w:sz w:val="21"/>
          <w:szCs w:val="21"/>
          <w:highlight w:val="none"/>
        </w:rPr>
        <w:t>。</w:t>
      </w:r>
    </w:p>
    <w:p w14:paraId="41BDA09D">
      <w:pPr>
        <w:keepNext w:val="0"/>
        <w:keepLines w:val="0"/>
        <w:pageBreakBefore w:val="0"/>
        <w:wordWrap/>
        <w:overflowPunct/>
        <w:topLinePunct w:val="0"/>
        <w:bidi w:val="0"/>
        <w:snapToGrid/>
        <w:spacing w:beforeAutospacing="0" w:afterAutospacing="0" w:line="240" w:lineRule="atLeast"/>
        <w:ind w:left="0" w:leftChars="0" w:firstLine="464" w:firstLineChars="200"/>
        <w:rPr>
          <w:rFonts w:hint="eastAsia" w:ascii="宋体" w:hAnsi="宋体" w:eastAsia="宋体" w:cs="宋体"/>
          <w:color w:val="auto"/>
          <w:spacing w:val="11"/>
          <w:sz w:val="21"/>
          <w:szCs w:val="21"/>
          <w:highlight w:val="none"/>
        </w:rPr>
      </w:pPr>
      <w:r>
        <w:rPr>
          <w:rFonts w:hint="eastAsia" w:ascii="宋体" w:hAnsi="宋体" w:eastAsia="宋体" w:cs="宋体"/>
          <w:color w:val="auto"/>
          <w:spacing w:val="11"/>
          <w:sz w:val="21"/>
          <w:szCs w:val="21"/>
          <w:highlight w:val="none"/>
        </w:rPr>
        <w:t>(2)货物符合双方签订的合同文件及附件要求。</w:t>
      </w:r>
    </w:p>
    <w:p w14:paraId="1042C817">
      <w:pPr>
        <w:keepNext w:val="0"/>
        <w:keepLines w:val="0"/>
        <w:pageBreakBefore w:val="0"/>
        <w:wordWrap/>
        <w:overflowPunct/>
        <w:topLinePunct w:val="0"/>
        <w:bidi w:val="0"/>
        <w:snapToGrid/>
        <w:spacing w:beforeAutospacing="0" w:afterAutospacing="0" w:line="240" w:lineRule="atLeast"/>
        <w:ind w:left="0" w:leftChars="0" w:right="28" w:firstLine="424"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5.</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.2</w:t>
      </w:r>
      <w:r>
        <w:rPr>
          <w:rFonts w:hint="eastAsia" w:ascii="宋体" w:hAnsi="宋体" w:eastAsia="宋体" w:cs="宋体"/>
          <w:color w:val="auto"/>
          <w:spacing w:val="1"/>
          <w:sz w:val="21"/>
          <w:szCs w:val="21"/>
          <w:highlight w:val="none"/>
          <w:lang w:val="en-US" w:eastAsia="zh-CN"/>
        </w:rPr>
        <w:t xml:space="preserve"> </w:t>
      </w:r>
      <w:r>
        <w:rPr>
          <w:rFonts w:hint="eastAsia" w:ascii="宋体" w:hAnsi="宋体" w:eastAsia="宋体" w:cs="宋体"/>
          <w:color w:val="auto"/>
          <w:sz w:val="21"/>
          <w:szCs w:val="21"/>
          <w:highlight w:val="none"/>
          <w:lang w:val="en-US" w:eastAsia="zh-CN"/>
        </w:rPr>
        <w:t>验收</w:t>
      </w:r>
      <w:r>
        <w:rPr>
          <w:rFonts w:hint="eastAsia" w:ascii="宋体" w:hAnsi="宋体" w:eastAsia="宋体" w:cs="宋体"/>
          <w:color w:val="auto"/>
          <w:sz w:val="21"/>
          <w:szCs w:val="21"/>
          <w:highlight w:val="none"/>
        </w:rPr>
        <w:t>过程中，如不合格率低于2%，则更换不合格品；如不合格率高于2%，则招标</w:t>
      </w:r>
      <w:r>
        <w:rPr>
          <w:rFonts w:hint="eastAsia" w:ascii="宋体" w:hAnsi="宋体" w:eastAsia="宋体" w:cs="宋体"/>
          <w:color w:val="auto"/>
          <w:spacing w:val="10"/>
          <w:sz w:val="21"/>
          <w:szCs w:val="21"/>
          <w:highlight w:val="none"/>
        </w:rPr>
        <w:t>人</w:t>
      </w:r>
      <w:r>
        <w:rPr>
          <w:rFonts w:hint="eastAsia" w:ascii="宋体" w:hAnsi="宋体" w:eastAsia="宋体" w:cs="宋体"/>
          <w:color w:val="auto"/>
          <w:spacing w:val="10"/>
          <w:sz w:val="21"/>
          <w:szCs w:val="21"/>
          <w:highlight w:val="none"/>
          <w:lang w:val="en-US" w:eastAsia="zh-CN"/>
        </w:rPr>
        <w:t>有权</w:t>
      </w:r>
      <w:r>
        <w:rPr>
          <w:rFonts w:hint="eastAsia" w:ascii="宋体" w:hAnsi="宋体" w:eastAsia="宋体" w:cs="宋体"/>
          <w:color w:val="auto"/>
          <w:spacing w:val="10"/>
          <w:sz w:val="21"/>
          <w:szCs w:val="21"/>
          <w:highlight w:val="none"/>
        </w:rPr>
        <w:t>拒绝</w:t>
      </w:r>
      <w:r>
        <w:rPr>
          <w:rFonts w:hint="eastAsia" w:ascii="宋体" w:hAnsi="宋体" w:eastAsia="宋体" w:cs="宋体"/>
          <w:color w:val="auto"/>
          <w:spacing w:val="9"/>
          <w:sz w:val="21"/>
          <w:szCs w:val="21"/>
          <w:highlight w:val="none"/>
        </w:rPr>
        <w:t>接</w:t>
      </w:r>
      <w:r>
        <w:rPr>
          <w:rFonts w:hint="eastAsia" w:ascii="宋体" w:hAnsi="宋体" w:eastAsia="宋体" w:cs="宋体"/>
          <w:color w:val="auto"/>
          <w:spacing w:val="5"/>
          <w:sz w:val="21"/>
          <w:szCs w:val="21"/>
          <w:highlight w:val="none"/>
        </w:rPr>
        <w:t>收该批货物。</w:t>
      </w:r>
    </w:p>
    <w:p w14:paraId="1E1F1016">
      <w:pPr>
        <w:keepNext w:val="0"/>
        <w:keepLines w:val="0"/>
        <w:pageBreakBefore w:val="0"/>
        <w:wordWrap/>
        <w:overflowPunct/>
        <w:topLinePunct w:val="0"/>
        <w:bidi w:val="0"/>
        <w:snapToGrid/>
        <w:spacing w:beforeAutospacing="0" w:afterAutospacing="0" w:line="240" w:lineRule="atLeast"/>
        <w:ind w:left="0" w:leftChars="0" w:firstLine="416"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1"/>
          <w:sz w:val="21"/>
          <w:szCs w:val="21"/>
          <w:highlight w:val="none"/>
        </w:rPr>
        <w:t>5.</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.3 采取目测和简易测量的方法对货物的外观检</w:t>
      </w:r>
      <w:r>
        <w:rPr>
          <w:rFonts w:hint="eastAsia" w:ascii="宋体" w:hAnsi="宋体" w:eastAsia="宋体" w:cs="宋体"/>
          <w:color w:val="auto"/>
          <w:sz w:val="21"/>
          <w:szCs w:val="21"/>
          <w:highlight w:val="none"/>
        </w:rPr>
        <w:t>验。</w:t>
      </w:r>
    </w:p>
    <w:p w14:paraId="09C37361">
      <w:pPr>
        <w:keepNext w:val="0"/>
        <w:keepLines w:val="0"/>
        <w:pageBreakBefore w:val="0"/>
        <w:wordWrap/>
        <w:overflowPunct/>
        <w:topLinePunct w:val="0"/>
        <w:bidi w:val="0"/>
        <w:snapToGrid/>
        <w:spacing w:beforeAutospacing="0" w:afterAutospacing="0" w:line="240" w:lineRule="atLeast"/>
        <w:ind w:left="0" w:leftChars="0" w:firstLine="412" w:firstLineChars="200"/>
        <w:rPr>
          <w:rFonts w:hint="eastAsia" w:ascii="宋体" w:hAnsi="宋体" w:eastAsia="宋体" w:cs="宋体"/>
          <w:color w:val="auto"/>
          <w:sz w:val="21"/>
          <w:szCs w:val="21"/>
          <w:highlight w:val="none"/>
        </w:rPr>
      </w:pPr>
      <w:r>
        <w:rPr>
          <w:rFonts w:hint="eastAsia" w:ascii="宋体" w:hAnsi="宋体" w:eastAsia="宋体" w:cs="宋体"/>
          <w:color w:val="auto"/>
          <w:spacing w:val="-2"/>
          <w:sz w:val="21"/>
          <w:szCs w:val="21"/>
          <w:highlight w:val="none"/>
        </w:rPr>
        <w:t>5</w:t>
      </w:r>
      <w:r>
        <w:rPr>
          <w:rFonts w:hint="eastAsia" w:ascii="宋体" w:hAnsi="宋体" w:eastAsia="宋体" w:cs="宋体"/>
          <w:color w:val="auto"/>
          <w:spacing w:val="-1"/>
          <w:sz w:val="21"/>
          <w:szCs w:val="21"/>
          <w:highlight w:val="none"/>
        </w:rPr>
        <w:t>.</w:t>
      </w:r>
      <w:r>
        <w:rPr>
          <w:rFonts w:hint="eastAsia" w:ascii="宋体" w:hAnsi="宋体" w:eastAsia="宋体" w:cs="宋体"/>
          <w:color w:val="auto"/>
          <w:spacing w:val="-1"/>
          <w:sz w:val="21"/>
          <w:szCs w:val="21"/>
          <w:highlight w:val="none"/>
          <w:lang w:val="en-US" w:eastAsia="zh-CN"/>
        </w:rPr>
        <w:t>2</w:t>
      </w:r>
      <w:r>
        <w:rPr>
          <w:rFonts w:hint="eastAsia" w:ascii="宋体" w:hAnsi="宋体" w:eastAsia="宋体" w:cs="宋体"/>
          <w:color w:val="auto"/>
          <w:spacing w:val="-1"/>
          <w:sz w:val="21"/>
          <w:szCs w:val="21"/>
          <w:highlight w:val="none"/>
        </w:rPr>
        <w:t>.4 采取随机抽检的方法对货物进行检验。</w:t>
      </w:r>
    </w:p>
    <w:p w14:paraId="2D49C68A">
      <w:pPr>
        <w:keepNext w:val="0"/>
        <w:keepLines w:val="0"/>
        <w:pageBreakBefore w:val="0"/>
        <w:wordWrap/>
        <w:overflowPunct/>
        <w:topLinePunct w:val="0"/>
        <w:bidi w:val="0"/>
        <w:snapToGrid/>
        <w:spacing w:beforeAutospacing="0" w:afterAutospacing="0" w:line="240" w:lineRule="atLeast"/>
        <w:ind w:left="0" w:leftChars="0" w:firstLine="412" w:firstLineChars="200"/>
        <w:rPr>
          <w:rFonts w:hint="eastAsia" w:ascii="宋体" w:hAnsi="宋体" w:eastAsia="宋体" w:cs="宋体"/>
          <w:color w:val="auto"/>
          <w:spacing w:val="-1"/>
          <w:sz w:val="21"/>
          <w:szCs w:val="21"/>
          <w:highlight w:val="none"/>
        </w:rPr>
      </w:pPr>
      <w:r>
        <w:rPr>
          <w:rFonts w:hint="eastAsia" w:ascii="宋体" w:hAnsi="宋体" w:eastAsia="宋体" w:cs="宋体"/>
          <w:color w:val="auto"/>
          <w:spacing w:val="-2"/>
          <w:sz w:val="21"/>
          <w:szCs w:val="21"/>
          <w:highlight w:val="none"/>
        </w:rPr>
        <w:t>5.</w:t>
      </w:r>
      <w:r>
        <w:rPr>
          <w:rFonts w:hint="eastAsia" w:ascii="宋体" w:hAnsi="宋体" w:eastAsia="宋体" w:cs="宋体"/>
          <w:color w:val="auto"/>
          <w:spacing w:val="-2"/>
          <w:sz w:val="21"/>
          <w:szCs w:val="21"/>
          <w:highlight w:val="none"/>
          <w:lang w:val="en-US" w:eastAsia="zh-CN"/>
        </w:rPr>
        <w:t>2</w:t>
      </w:r>
      <w:r>
        <w:rPr>
          <w:rFonts w:hint="eastAsia" w:ascii="宋体" w:hAnsi="宋体" w:eastAsia="宋体" w:cs="宋体"/>
          <w:color w:val="auto"/>
          <w:spacing w:val="-2"/>
          <w:sz w:val="21"/>
          <w:szCs w:val="21"/>
          <w:highlight w:val="none"/>
        </w:rPr>
        <w:t>.5 采取</w:t>
      </w:r>
      <w:r>
        <w:rPr>
          <w:rFonts w:hint="eastAsia" w:ascii="宋体" w:hAnsi="宋体" w:eastAsia="宋体" w:cs="宋体"/>
          <w:color w:val="auto"/>
          <w:spacing w:val="-2"/>
          <w:sz w:val="21"/>
          <w:szCs w:val="21"/>
          <w:highlight w:val="none"/>
          <w:lang w:eastAsia="zh-CN"/>
        </w:rPr>
        <w:t>适用</w:t>
      </w:r>
      <w:r>
        <w:rPr>
          <w:rFonts w:hint="eastAsia" w:ascii="宋体" w:hAnsi="宋体" w:eastAsia="宋体" w:cs="宋体"/>
          <w:color w:val="auto"/>
          <w:spacing w:val="-1"/>
          <w:sz w:val="21"/>
          <w:szCs w:val="21"/>
          <w:highlight w:val="none"/>
        </w:rPr>
        <w:t>的方法对货物进行检验。</w:t>
      </w:r>
    </w:p>
    <w:p w14:paraId="63C5E120">
      <w:pPr>
        <w:pStyle w:val="4"/>
        <w:bidi w:val="0"/>
        <w:rPr>
          <w:rFonts w:hint="eastAsia" w:ascii="宋体" w:hAnsi="宋体" w:eastAsia="宋体" w:cs="宋体"/>
          <w:b w:val="0"/>
          <w:color w:val="auto"/>
          <w:sz w:val="21"/>
          <w:szCs w:val="21"/>
          <w:highlight w:val="none"/>
          <w:lang w:val="en-US" w:eastAsia="zh-CN"/>
        </w:rPr>
      </w:pPr>
      <w:bookmarkStart w:id="1461" w:name="_Toc16087"/>
      <w:r>
        <w:rPr>
          <w:rFonts w:hint="eastAsia" w:ascii="宋体" w:hAnsi="宋体" w:eastAsia="宋体" w:cs="宋体"/>
          <w:b w:val="0"/>
          <w:color w:val="auto"/>
          <w:sz w:val="21"/>
          <w:szCs w:val="21"/>
          <w:highlight w:val="none"/>
          <w:lang w:val="en-US" w:eastAsia="zh-CN"/>
        </w:rPr>
        <w:t>6</w:t>
      </w:r>
      <w:r>
        <w:rPr>
          <w:rFonts w:hint="eastAsia" w:ascii="宋体" w:hAnsi="宋体" w:eastAsia="宋体" w:cs="宋体"/>
          <w:b w:val="0"/>
          <w:color w:val="auto"/>
          <w:sz w:val="21"/>
          <w:szCs w:val="21"/>
          <w:highlight w:val="none"/>
        </w:rPr>
        <w:t>需求</w:t>
      </w:r>
      <w:r>
        <w:rPr>
          <w:rFonts w:hint="eastAsia" w:ascii="宋体" w:hAnsi="宋体" w:eastAsia="宋体" w:cs="宋体"/>
          <w:b w:val="0"/>
          <w:color w:val="auto"/>
          <w:kern w:val="2"/>
          <w:sz w:val="21"/>
          <w:szCs w:val="21"/>
          <w:highlight w:val="none"/>
          <w:lang w:val="en-US" w:eastAsia="zh-CN" w:bidi="ar-SA"/>
        </w:rPr>
        <w:t>清单</w:t>
      </w:r>
      <w:r>
        <w:rPr>
          <w:rFonts w:hint="eastAsia" w:ascii="宋体" w:hAnsi="宋体" w:eastAsia="宋体" w:cs="宋体"/>
          <w:b w:val="0"/>
          <w:color w:val="auto"/>
          <w:sz w:val="21"/>
          <w:szCs w:val="21"/>
          <w:highlight w:val="none"/>
          <w:lang w:val="en-US" w:eastAsia="zh-CN"/>
        </w:rPr>
        <w:t>及物资描述</w:t>
      </w:r>
      <w:bookmarkEnd w:id="1461"/>
    </w:p>
    <w:tbl>
      <w:tblPr>
        <w:tblStyle w:val="60"/>
        <w:tblW w:w="10811" w:type="dxa"/>
        <w:tblInd w:w="-77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32"/>
        <w:gridCol w:w="1211"/>
        <w:gridCol w:w="3986"/>
        <w:gridCol w:w="675"/>
        <w:gridCol w:w="1414"/>
        <w:gridCol w:w="975"/>
        <w:gridCol w:w="1918"/>
      </w:tblGrid>
      <w:tr w14:paraId="495CB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362D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序号</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0869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物资名称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B36D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规格型号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A6DAB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单位</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6E95E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参考品牌</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050A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需求数量</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BA7B8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参考图片</w:t>
            </w:r>
          </w:p>
        </w:tc>
      </w:tr>
      <w:tr w14:paraId="5D9BE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C116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E87BA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风机盘管控制面板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9081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适用于江苏风神FSFP系列风机盘管控制</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E06DC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C8137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476CC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510FC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843915" cy="875665"/>
                  <wp:effectExtent l="0" t="0" r="13335" b="635"/>
                  <wp:docPr id="9" name="图片 2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98" descr="IMG_256"/>
                          <pic:cNvPicPr>
                            <a:picLocks noChangeAspect="1"/>
                          </pic:cNvPicPr>
                        </pic:nvPicPr>
                        <pic:blipFill>
                          <a:blip r:embed="rId16"/>
                          <a:stretch>
                            <a:fillRect/>
                          </a:stretch>
                        </pic:blipFill>
                        <pic:spPr>
                          <a:xfrm>
                            <a:off x="0" y="0"/>
                            <a:ext cx="843915" cy="875665"/>
                          </a:xfrm>
                          <a:prstGeom prst="rect">
                            <a:avLst/>
                          </a:prstGeom>
                          <a:noFill/>
                          <a:ln>
                            <a:noFill/>
                          </a:ln>
                        </pic:spPr>
                      </pic:pic>
                    </a:graphicData>
                  </a:graphic>
                </wp:inline>
              </w:drawing>
            </w:r>
          </w:p>
        </w:tc>
      </w:tr>
      <w:tr w14:paraId="2AE9E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1187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7A2C0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7AAAE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适用于东芝VRV内机控制，现场备件参考技术参数：RBC-ASCU11-C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2585B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2519F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50EAC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203E8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D0BE5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47C79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CBE03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1D596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适用于日立VRV内机控制，现场备件参考技术参数：PC-P1HEQ</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646C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68763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B511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D6E1CD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7F1F7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222FA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9FB6E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小整流器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2F6EA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适用于上海整流器柜内的温度继电器，现场备件参考技术参数：MDC 25H20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73EDD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B28F1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B09D7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76EF1A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22300" cy="622300"/>
                  <wp:effectExtent l="0" t="0" r="6350" b="6350"/>
                  <wp:docPr id="10" name="图片 29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99" descr="IMG_257"/>
                          <pic:cNvPicPr>
                            <a:picLocks noChangeAspect="1"/>
                          </pic:cNvPicPr>
                        </pic:nvPicPr>
                        <pic:blipFill>
                          <a:blip r:embed="rId17"/>
                          <a:stretch>
                            <a:fillRect/>
                          </a:stretch>
                        </pic:blipFill>
                        <pic:spPr>
                          <a:xfrm>
                            <a:off x="0" y="0"/>
                            <a:ext cx="622300" cy="622300"/>
                          </a:xfrm>
                          <a:prstGeom prst="rect">
                            <a:avLst/>
                          </a:prstGeom>
                          <a:noFill/>
                          <a:ln>
                            <a:noFill/>
                          </a:ln>
                        </pic:spPr>
                      </pic:pic>
                    </a:graphicData>
                  </a:graphic>
                </wp:inline>
              </w:drawing>
            </w:r>
          </w:p>
        </w:tc>
      </w:tr>
      <w:tr w14:paraId="68424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5EA1F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2473F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光纤收发器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67DE8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适用于常太品牌35kV开关柜，现场备件参考技术参数：TOM1000-AHD0102TS2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9A1A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3FB99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179D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3A5C20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6119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09ABF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E54D6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58F5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适用于常太品牌35kV开关柜，现场备件参考技术参数：EDR-120-24 DC220V/24V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64E9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86BF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28FD0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E29975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11D1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DC87B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3AA85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外锥套管</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3B234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适用于常太品牌35kV开关柜，现场备件参考技术参数：SDCT35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9D7F6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1106A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1983B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13D311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88A9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1576B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12CB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微机消谐器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C5394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适用于常太品牌35kV开关柜，现场备件参考技术参数：HN-WX1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7D49E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35B0E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73A12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ADD43C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619B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E364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B1766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温湿度控制器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C0FDE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适用于常太品牌35kV开关柜，现场备件参考技术参数：TPY237E</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F5C36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616F8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2A3A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A98D0E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3AA4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BE77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E833F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自封阀</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2929A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适用于常太品牌35kV开关柜，技术参数：BD-I</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9FF09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0610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17DF3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A2C94D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82BB7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8AFDB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019B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桥式整流装置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7499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35kV断路器，技术参数：TB0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AA4D0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377B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F1649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0BF2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52195" cy="1403350"/>
                  <wp:effectExtent l="0" t="0" r="14605" b="6350"/>
                  <wp:docPr id="11" name="图片 30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00" descr="IMG_258"/>
                          <pic:cNvPicPr>
                            <a:picLocks noChangeAspect="1"/>
                          </pic:cNvPicPr>
                        </pic:nvPicPr>
                        <pic:blipFill>
                          <a:blip r:embed="rId18"/>
                          <a:stretch>
                            <a:fillRect/>
                          </a:stretch>
                        </pic:blipFill>
                        <pic:spPr>
                          <a:xfrm>
                            <a:off x="0" y="0"/>
                            <a:ext cx="1052195" cy="1403350"/>
                          </a:xfrm>
                          <a:prstGeom prst="rect">
                            <a:avLst/>
                          </a:prstGeom>
                          <a:noFill/>
                          <a:ln>
                            <a:noFill/>
                          </a:ln>
                        </pic:spPr>
                      </pic:pic>
                    </a:graphicData>
                  </a:graphic>
                </wp:inline>
              </w:drawing>
            </w:r>
          </w:p>
        </w:tc>
      </w:tr>
      <w:tr w14:paraId="16A1B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F3CE3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73CB0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SVG模组</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4645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适用于博瑞品牌SVG设备成套装置功率模块，现场备件参考技术参数：HSVG-SM-1700F/450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06446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27BFD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1ACF8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48B83C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20A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6D34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CB9D2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变压器保护装置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A633E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适用于博瑞品牌SVG设备成套装置变压器保护装置，现场备件参考技术参数：PCS-9622D-150479</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13A79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6BF12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04974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84E3F3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790F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1641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191F6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D596C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现场备件参考技术参数：CG6502Q</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54087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231E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福一开、德力西、正泰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4160D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2D0AA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02310" cy="537845"/>
                  <wp:effectExtent l="0" t="0" r="2540" b="14605"/>
                  <wp:docPr id="12" name="图片 30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01" descr="IMG_259"/>
                          <pic:cNvPicPr>
                            <a:picLocks noChangeAspect="1"/>
                          </pic:cNvPicPr>
                        </pic:nvPicPr>
                        <pic:blipFill>
                          <a:blip r:embed="rId19"/>
                          <a:stretch>
                            <a:fillRect/>
                          </a:stretch>
                        </pic:blipFill>
                        <pic:spPr>
                          <a:xfrm>
                            <a:off x="0" y="0"/>
                            <a:ext cx="702310" cy="537845"/>
                          </a:xfrm>
                          <a:prstGeom prst="rect">
                            <a:avLst/>
                          </a:prstGeom>
                          <a:noFill/>
                          <a:ln>
                            <a:noFill/>
                          </a:ln>
                        </pic:spPr>
                      </pic:pic>
                    </a:graphicData>
                  </a:graphic>
                </wp:inline>
              </w:drawing>
            </w:r>
          </w:p>
        </w:tc>
      </w:tr>
      <w:tr w14:paraId="3A4B1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CCE36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F2FCC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F5A90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适用于博瑞品牌SVG设备成套装置交换机，现场备件参考技术参数：PCS-9882AD-S-H2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20BD4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41B2C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6D572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505408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1496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AB1D6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C333D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静止无功发生器控制装置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33C1E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适用于博瑞品牌SVG设备成套装置静止无功发生器控制装置，现场备件参考技术参数：PCS-9583E-1A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4A38D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4CD90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B8C10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95DE6C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2CD99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8C20E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5E421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5A964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适用于中航宝胜变压器设备带电显示装置，现场备件参考技术参数：DXN8-Q</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A91E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8DA9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388C5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C4C116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525E3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C59B1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0ACE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小型光缆终端盒</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1F0A3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适用于常太品牌35kV开关柜，技术参数：CT-GZF2PJ-8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AFF90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44C06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DF805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EB3FDB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0895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1915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A14C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压舱电阻</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E4365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适用于上海整流器柜内压舱电阻，现场备件参考技术参数：RXG-B-200W,47kΩ±5%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0D42E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F66DE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4AAB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506105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71525" cy="1028700"/>
                  <wp:effectExtent l="0" t="0" r="9525" b="0"/>
                  <wp:docPr id="13" name="图片 30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02" descr="IMG_260"/>
                          <pic:cNvPicPr>
                            <a:picLocks noChangeAspect="1"/>
                          </pic:cNvPicPr>
                        </pic:nvPicPr>
                        <pic:blipFill>
                          <a:blip r:embed="rId20"/>
                          <a:stretch>
                            <a:fillRect/>
                          </a:stretch>
                        </pic:blipFill>
                        <pic:spPr>
                          <a:xfrm>
                            <a:off x="0" y="0"/>
                            <a:ext cx="771525" cy="1028700"/>
                          </a:xfrm>
                          <a:prstGeom prst="rect">
                            <a:avLst/>
                          </a:prstGeom>
                          <a:noFill/>
                          <a:ln>
                            <a:noFill/>
                          </a:ln>
                        </pic:spPr>
                      </pic:pic>
                    </a:graphicData>
                  </a:graphic>
                </wp:inline>
              </w:drawing>
            </w:r>
          </w:p>
        </w:tc>
      </w:tr>
      <w:tr w14:paraId="344F8D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E9D3A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09902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压敏电阻器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50925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适用于上海整流器柜内压舱电阻，现场备件参考技术参数：B40K550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246C4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7341F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10AF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80BC4E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5467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6E78C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63A52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直流换相电容器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9988D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适用于上海整流器柜内电容器，技术参数：MKP 10μF DC3600V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A0AD9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5AC32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12113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DED2A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8700" cy="1028700"/>
                  <wp:effectExtent l="0" t="0" r="0" b="0"/>
                  <wp:docPr id="14" name="图片 30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03" descr="IMG_261"/>
                          <pic:cNvPicPr>
                            <a:picLocks noChangeAspect="1"/>
                          </pic:cNvPicPr>
                        </pic:nvPicPr>
                        <pic:blipFill>
                          <a:blip r:embed="rId21"/>
                          <a:stretch>
                            <a:fillRect/>
                          </a:stretch>
                        </pic:blipFill>
                        <pic:spPr>
                          <a:xfrm>
                            <a:off x="0" y="0"/>
                            <a:ext cx="1028700" cy="1028700"/>
                          </a:xfrm>
                          <a:prstGeom prst="rect">
                            <a:avLst/>
                          </a:prstGeom>
                          <a:noFill/>
                          <a:ln>
                            <a:noFill/>
                          </a:ln>
                        </pic:spPr>
                      </pic:pic>
                    </a:graphicData>
                  </a:graphic>
                </wp:inline>
              </w:drawing>
            </w:r>
          </w:p>
        </w:tc>
      </w:tr>
      <w:tr w14:paraId="0D9F6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9E69F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7637B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程序控制器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68621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适用于镇江镇江大全DC1500V负极柜内保护装置，现场备件参考技术参数：S7-200 SMART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16764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3033E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9DE33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39060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42670" cy="446405"/>
                  <wp:effectExtent l="0" t="0" r="5080" b="10795"/>
                  <wp:docPr id="15" name="图片 30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04" descr="IMG_262"/>
                          <pic:cNvPicPr>
                            <a:picLocks noChangeAspect="1"/>
                          </pic:cNvPicPr>
                        </pic:nvPicPr>
                        <pic:blipFill>
                          <a:blip r:embed="rId22"/>
                          <a:stretch>
                            <a:fillRect/>
                          </a:stretch>
                        </pic:blipFill>
                        <pic:spPr>
                          <a:xfrm>
                            <a:off x="0" y="0"/>
                            <a:ext cx="1042670" cy="446405"/>
                          </a:xfrm>
                          <a:prstGeom prst="rect">
                            <a:avLst/>
                          </a:prstGeom>
                          <a:noFill/>
                          <a:ln>
                            <a:noFill/>
                          </a:ln>
                        </pic:spPr>
                      </pic:pic>
                    </a:graphicData>
                  </a:graphic>
                </wp:inline>
              </w:drawing>
            </w:r>
          </w:p>
        </w:tc>
      </w:tr>
      <w:tr w14:paraId="154A3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CC2E8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BE7D4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DFDAD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整流器电源回路，现场备件参考技术参数：RT-65C 输入DC220V 输出±15V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BD010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C934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F0649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CC5DE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4EC40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178E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C6D3C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D6923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整流器电源回路，现场备件参考技术参数：RSP-150-24 6.3A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82274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31B0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F396A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7C585E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7B09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288D5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55B4D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热电阻扩展模块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8670B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整流器回路，现场备件参考技术参数：EM AR02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A396D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B797E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E599D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68E99C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8F10C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78B7C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B35B2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数值扩展模块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AEFF7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整流器控制回路，现场备件参考技术参数：EM DE16</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F63BE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86BAE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38E14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EF76AF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94E7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3912B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284E0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网络总线连接器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5476E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整流器控制回路，现场备件参考技术参数：Softlink 300 972-BA5200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66445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27DAB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3BC22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A1C99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FCB5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DE071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B6FD6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93DF0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适用于镇江大全DC1500V负极柜内测控装置，现场备件参考技术参数：6ES7 288-1ST30-0AA1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5EBC0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9F57B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B9897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BCA1B8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5611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7C6B8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B10CE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AE541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适用于镇江大全DC1500V负极柜内测控装置，现场备件参考技术参数：6ES7 288-3AE04-0AA0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B3265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8607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DB97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4F276B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9192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14106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1B132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0FF9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适用于镇江大全DC1500V负极柜内测控装置，现场备件参考技术参数：6ES7 288-5DT04-0AA0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4032A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8058F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23C15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1C6937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FDB4A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9356E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99769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AE764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适用于常太品牌400V设备成套装置24V电源模块，现场备件参考技术参数：TSPE5024S DC220V/24V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77DB3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57FCB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E5867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14FE22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15AC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3A83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0721A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CM通讯模块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2EBB8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适用于白云400抽屉柜通讯模块，现场备件参考技术参数：CM PtP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23E4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D6D65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52596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18A90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45845" cy="1401445"/>
                  <wp:effectExtent l="0" t="0" r="1905" b="8255"/>
                  <wp:docPr id="16" name="图片 41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19" descr="IMG_263"/>
                          <pic:cNvPicPr>
                            <a:picLocks noChangeAspect="1"/>
                          </pic:cNvPicPr>
                        </pic:nvPicPr>
                        <pic:blipFill>
                          <a:blip r:embed="rId23"/>
                          <a:stretch>
                            <a:fillRect/>
                          </a:stretch>
                        </pic:blipFill>
                        <pic:spPr>
                          <a:xfrm>
                            <a:off x="0" y="0"/>
                            <a:ext cx="1045845" cy="1401445"/>
                          </a:xfrm>
                          <a:prstGeom prst="rect">
                            <a:avLst/>
                          </a:prstGeom>
                          <a:noFill/>
                          <a:ln>
                            <a:noFill/>
                          </a:ln>
                        </pic:spPr>
                      </pic:pic>
                    </a:graphicData>
                  </a:graphic>
                </wp:inline>
              </w:drawing>
            </w:r>
          </w:p>
        </w:tc>
      </w:tr>
      <w:tr w14:paraId="1611D6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BE42B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83B85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DI模块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8AF74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 ST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130BF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DBE69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82E5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BEBDE8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36D7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67AFB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CA23C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DO模块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A3B31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适用于白云400抽屉柜母联柜，现场备件参考技术参数：16x24VDC/0.5A ST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B191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9D22F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FBC43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D18F3E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CEB7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E03CF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522D2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B3796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适用于广州白云400V抽屉柜，现场备件参考技术参数：LRS-50-24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AAB98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6446A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700C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FD47D6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BF36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D479A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8E9DE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3B896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适用于广州白云400V抽屉柜，现场备件参考技术参数：S8VK-C24024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73EC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957D5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C7837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FB1A53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D1AD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BD02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ACB38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6DBFB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适用于广州白云400V抽屉柜，现场备件参考技术参数：HDR-60-24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91B33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91F70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95A2B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3AE8D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13AF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5B2F9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67A27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分布式IO</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1A48D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适用于广州白云400V三级负荷总开关，现场备件参考技术参数：ET200SP IM155-6PN ST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B35C7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FCBD9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55790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D5182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378DB46">
        <w:tblPrEx>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91D1E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A590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34C10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适用于常太品牌400V设备成套装置交换机，现场备件参考技术参数：EDS-316-MM-SC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9F14E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E5DB4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3559A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B4D99C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EBDC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6BCE0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72EC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三相交流电压监控器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D180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适用于常太品牌400V设备成套装置交流电压监控器，技术参数：YDD-C3U-V3-P8-J1 三相四线</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5BA35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FB116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91D8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E666E3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803A0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C435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24C77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数据采集器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560E0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适用于常太品牌400V设备成套装置数据采集器，技术参数： sys32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D3670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D1CF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986F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A53A11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3DCE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69C8A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67C16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B2D09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适用于广州白云400V开关柜交换机，技术参数：8口以太网交换机</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B104C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0C97E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2348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4298D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998220" cy="749300"/>
                  <wp:effectExtent l="0" t="0" r="11430" b="12700"/>
                  <wp:docPr id="17" name="图片 42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20" descr="IMG_264"/>
                          <pic:cNvPicPr>
                            <a:picLocks noChangeAspect="1"/>
                          </pic:cNvPicPr>
                        </pic:nvPicPr>
                        <pic:blipFill>
                          <a:blip r:embed="rId24"/>
                          <a:stretch>
                            <a:fillRect/>
                          </a:stretch>
                        </pic:blipFill>
                        <pic:spPr>
                          <a:xfrm>
                            <a:off x="0" y="0"/>
                            <a:ext cx="998220" cy="749300"/>
                          </a:xfrm>
                          <a:prstGeom prst="rect">
                            <a:avLst/>
                          </a:prstGeom>
                          <a:noFill/>
                          <a:ln>
                            <a:noFill/>
                          </a:ln>
                        </pic:spPr>
                      </pic:pic>
                    </a:graphicData>
                  </a:graphic>
                </wp:inline>
              </w:drawing>
            </w:r>
          </w:p>
        </w:tc>
      </w:tr>
      <w:tr w14:paraId="23F01C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CAA0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683C1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2EDD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适用于许继控制信号屏，现场备件参考技术参数：NDB2-63，2P,In63A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868F7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D0D74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A07F9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B36911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09B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0A5A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22A5D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整流模块输出开关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A3553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适用于许继控制信号屏，技术参数：NDB2Z-63 C63A/2P FS2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733CA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E48BF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E9FBC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7DAAA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18" name="图片 307"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07" descr="IMG_265"/>
                          <pic:cNvPicPr>
                            <a:picLocks noChangeAspect="1"/>
                          </pic:cNvPicPr>
                        </pic:nvPicPr>
                        <pic:blipFill>
                          <a:blip r:embed="rId25"/>
                          <a:stretch>
                            <a:fillRect/>
                          </a:stretch>
                        </pic:blipFill>
                        <pic:spPr>
                          <a:xfrm>
                            <a:off x="0" y="0"/>
                            <a:ext cx="1066800" cy="1428750"/>
                          </a:xfrm>
                          <a:prstGeom prst="rect">
                            <a:avLst/>
                          </a:prstGeom>
                          <a:noFill/>
                          <a:ln>
                            <a:noFill/>
                          </a:ln>
                        </pic:spPr>
                      </pic:pic>
                    </a:graphicData>
                  </a:graphic>
                </wp:inline>
              </w:drawing>
            </w:r>
          </w:p>
        </w:tc>
      </w:tr>
      <w:tr w14:paraId="1075E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4583C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210DC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CC2A2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适用于镇江大全DC1500V馈线柜内的避雷器，技术参数：YH10WL-2.0/4.8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E792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F03E9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77EB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5C7A08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24BC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38DF3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E66C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微机保护、控制、监视单元</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CEAFE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适用于镇江大全DC1500V进线柜、馈线柜、负极柜柜内的浪涌保护器，现场备件参考技术参数：24 VDC / 1I/O / RJ45，MODBUS TCP/IP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8934E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6FEA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2DB1A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96752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18870" cy="376555"/>
                  <wp:effectExtent l="0" t="0" r="5080" b="4445"/>
                  <wp:docPr id="19" name="图片 39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95" descr="IMG_266"/>
                          <pic:cNvPicPr>
                            <a:picLocks noChangeAspect="1"/>
                          </pic:cNvPicPr>
                        </pic:nvPicPr>
                        <pic:blipFill>
                          <a:blip r:embed="rId26"/>
                          <a:stretch>
                            <a:fillRect/>
                          </a:stretch>
                        </pic:blipFill>
                        <pic:spPr>
                          <a:xfrm>
                            <a:off x="0" y="0"/>
                            <a:ext cx="1118870" cy="376555"/>
                          </a:xfrm>
                          <a:prstGeom prst="rect">
                            <a:avLst/>
                          </a:prstGeom>
                          <a:noFill/>
                          <a:ln>
                            <a:noFill/>
                          </a:ln>
                        </pic:spPr>
                      </pic:pic>
                    </a:graphicData>
                  </a:graphic>
                </wp:inline>
              </w:drawing>
            </w:r>
          </w:p>
        </w:tc>
      </w:tr>
      <w:tr w14:paraId="77A79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BB97F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D1EC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晶闸管</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EE21D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适用于镇江大全DC1500V钢轨电位限制装置柜内的晶闸管，技术参数：KP61QY1800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27F0A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1B14D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A4278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C5AFD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C1C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01EE1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192D7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10FFC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适用于许继品牌交直流屏电源模块，现场备件参考技术参数：JM021-24-1，DC24V，1A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A4AC8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3D839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E020F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ED81A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91490" cy="667385"/>
                  <wp:effectExtent l="0" t="0" r="3810" b="18415"/>
                  <wp:docPr id="20" name="图片 42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21" descr="IMG_267"/>
                          <pic:cNvPicPr>
                            <a:picLocks noChangeAspect="1"/>
                          </pic:cNvPicPr>
                        </pic:nvPicPr>
                        <pic:blipFill>
                          <a:blip r:embed="rId27"/>
                          <a:stretch>
                            <a:fillRect/>
                          </a:stretch>
                        </pic:blipFill>
                        <pic:spPr>
                          <a:xfrm>
                            <a:off x="0" y="0"/>
                            <a:ext cx="491490" cy="667385"/>
                          </a:xfrm>
                          <a:prstGeom prst="rect">
                            <a:avLst/>
                          </a:prstGeom>
                          <a:noFill/>
                          <a:ln>
                            <a:noFill/>
                          </a:ln>
                        </pic:spPr>
                      </pic:pic>
                    </a:graphicData>
                  </a:graphic>
                </wp:inline>
              </w:drawing>
            </w:r>
          </w:p>
        </w:tc>
      </w:tr>
      <w:tr w14:paraId="54957C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408DE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85F92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交流监视测试仪</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79772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B2F67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D583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B2963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05C3D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14985" cy="686435"/>
                  <wp:effectExtent l="0" t="0" r="18415" b="18415"/>
                  <wp:docPr id="21" name="图片 39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97" descr="IMG_268"/>
                          <pic:cNvPicPr>
                            <a:picLocks noChangeAspect="1"/>
                          </pic:cNvPicPr>
                        </pic:nvPicPr>
                        <pic:blipFill>
                          <a:blip r:embed="rId28"/>
                          <a:stretch>
                            <a:fillRect/>
                          </a:stretch>
                        </pic:blipFill>
                        <pic:spPr>
                          <a:xfrm>
                            <a:off x="0" y="0"/>
                            <a:ext cx="514985" cy="686435"/>
                          </a:xfrm>
                          <a:prstGeom prst="rect">
                            <a:avLst/>
                          </a:prstGeom>
                          <a:noFill/>
                          <a:ln>
                            <a:noFill/>
                          </a:ln>
                        </pic:spPr>
                      </pic:pic>
                    </a:graphicData>
                  </a:graphic>
                </wp:inline>
              </w:drawing>
            </w:r>
          </w:p>
        </w:tc>
      </w:tr>
      <w:tr w14:paraId="406FB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E7ACE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74F12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双电源切换装置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1798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适用于许继交直流屏交流屏，现场备件参考技术参数：NDQ1-100R 100A/4Z</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19229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57E97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18F6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CFD90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75005" cy="511810"/>
                  <wp:effectExtent l="0" t="0" r="10795" b="2540"/>
                  <wp:docPr id="22" name="图片 311"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11" descr="IMG_269"/>
                          <pic:cNvPicPr>
                            <a:picLocks noChangeAspect="1"/>
                          </pic:cNvPicPr>
                        </pic:nvPicPr>
                        <pic:blipFill>
                          <a:blip r:embed="rId29"/>
                          <a:stretch>
                            <a:fillRect/>
                          </a:stretch>
                        </pic:blipFill>
                        <pic:spPr>
                          <a:xfrm>
                            <a:off x="0" y="0"/>
                            <a:ext cx="675005" cy="511810"/>
                          </a:xfrm>
                          <a:prstGeom prst="rect">
                            <a:avLst/>
                          </a:prstGeom>
                          <a:noFill/>
                          <a:ln>
                            <a:noFill/>
                          </a:ln>
                        </pic:spPr>
                      </pic:pic>
                    </a:graphicData>
                  </a:graphic>
                </wp:inline>
              </w:drawing>
            </w:r>
          </w:p>
        </w:tc>
      </w:tr>
      <w:tr w14:paraId="5D163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468EF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532E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微机直流监控装置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DE465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适用于许继控制信号屏，现场备件参考技术参数：WZCK-24A 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2F14A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1F04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A41D8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130B5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8065" cy="767715"/>
                  <wp:effectExtent l="0" t="0" r="635" b="13335"/>
                  <wp:docPr id="23" name="图片 312"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12" descr="IMG_270"/>
                          <pic:cNvPicPr>
                            <a:picLocks noChangeAspect="1"/>
                          </pic:cNvPicPr>
                        </pic:nvPicPr>
                        <pic:blipFill>
                          <a:blip r:embed="rId30"/>
                          <a:stretch>
                            <a:fillRect/>
                          </a:stretch>
                        </pic:blipFill>
                        <pic:spPr>
                          <a:xfrm>
                            <a:off x="0" y="0"/>
                            <a:ext cx="1028065" cy="767715"/>
                          </a:xfrm>
                          <a:prstGeom prst="rect">
                            <a:avLst/>
                          </a:prstGeom>
                          <a:noFill/>
                          <a:ln>
                            <a:noFill/>
                          </a:ln>
                        </pic:spPr>
                      </pic:pic>
                    </a:graphicData>
                  </a:graphic>
                </wp:inline>
              </w:drawing>
            </w:r>
          </w:p>
        </w:tc>
      </w:tr>
      <w:tr w14:paraId="53E90F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4"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33B5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23ABB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调压装置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17B77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适用于许继交直流屏硅堆调压装置，现场备件参考技术参数：ZTY27-20A/7X5V-220V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A342C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B114C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43406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B6DA1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0455" cy="617220"/>
                  <wp:effectExtent l="0" t="0" r="4445" b="11430"/>
                  <wp:docPr id="24" name="图片 313"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13" descr="IMG_271"/>
                          <pic:cNvPicPr>
                            <a:picLocks noChangeAspect="1"/>
                          </pic:cNvPicPr>
                        </pic:nvPicPr>
                        <pic:blipFill>
                          <a:blip r:embed="rId31"/>
                          <a:stretch>
                            <a:fillRect/>
                          </a:stretch>
                        </pic:blipFill>
                        <pic:spPr>
                          <a:xfrm>
                            <a:off x="0" y="0"/>
                            <a:ext cx="1100455" cy="617220"/>
                          </a:xfrm>
                          <a:prstGeom prst="rect">
                            <a:avLst/>
                          </a:prstGeom>
                          <a:noFill/>
                          <a:ln>
                            <a:noFill/>
                          </a:ln>
                        </pic:spPr>
                      </pic:pic>
                    </a:graphicData>
                  </a:graphic>
                </wp:inline>
              </w:drawing>
            </w:r>
          </w:p>
        </w:tc>
      </w:tr>
      <w:tr w14:paraId="3EC03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4930D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A5E57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CAB22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适用于许继控制信号屏，现场备件参考技术参数：KPA385/20M-3P+1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44C8A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9052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D6CA8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41260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25" name="图片 314"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14" descr="IMG_272"/>
                          <pic:cNvPicPr>
                            <a:picLocks noChangeAspect="1"/>
                          </pic:cNvPicPr>
                        </pic:nvPicPr>
                        <pic:blipFill>
                          <a:blip r:embed="rId32"/>
                          <a:stretch>
                            <a:fillRect/>
                          </a:stretch>
                        </pic:blipFill>
                        <pic:spPr>
                          <a:xfrm>
                            <a:off x="0" y="0"/>
                            <a:ext cx="1066800" cy="1428750"/>
                          </a:xfrm>
                          <a:prstGeom prst="rect">
                            <a:avLst/>
                          </a:prstGeom>
                          <a:noFill/>
                          <a:ln>
                            <a:noFill/>
                          </a:ln>
                        </pic:spPr>
                      </pic:pic>
                    </a:graphicData>
                  </a:graphic>
                </wp:inline>
              </w:drawing>
            </w:r>
          </w:p>
        </w:tc>
      </w:tr>
      <w:tr w14:paraId="1503A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B1B7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14042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高频开关整流模块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5B907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适用于许继控制信号屏，现场备件参考技术参数：ZZG31-10220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54B99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9D237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022E1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03988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26" name="图片 315"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15" descr="IMG_273"/>
                          <pic:cNvPicPr>
                            <a:picLocks noChangeAspect="1"/>
                          </pic:cNvPicPr>
                        </pic:nvPicPr>
                        <pic:blipFill>
                          <a:blip r:embed="rId33"/>
                          <a:stretch>
                            <a:fillRect/>
                          </a:stretch>
                        </pic:blipFill>
                        <pic:spPr>
                          <a:xfrm>
                            <a:off x="0" y="0"/>
                            <a:ext cx="1066800" cy="1428750"/>
                          </a:xfrm>
                          <a:prstGeom prst="rect">
                            <a:avLst/>
                          </a:prstGeom>
                          <a:noFill/>
                          <a:ln>
                            <a:noFill/>
                          </a:ln>
                        </pic:spPr>
                      </pic:pic>
                    </a:graphicData>
                  </a:graphic>
                </wp:inline>
              </w:drawing>
            </w:r>
          </w:p>
        </w:tc>
      </w:tr>
      <w:tr w14:paraId="4DB95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6BD1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3A4EE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蓄电池开关（输入/输出）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EE56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适用于许继控制信号屏，现场备件参考技术参数：NDM2Z-125 125A/2P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E54CD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89F49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CBA79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43BCD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27" name="图片 316"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16" descr="IMG_274"/>
                          <pic:cNvPicPr>
                            <a:picLocks noChangeAspect="1"/>
                          </pic:cNvPicPr>
                        </pic:nvPicPr>
                        <pic:blipFill>
                          <a:blip r:embed="rId34"/>
                          <a:stretch>
                            <a:fillRect/>
                          </a:stretch>
                        </pic:blipFill>
                        <pic:spPr>
                          <a:xfrm>
                            <a:off x="0" y="0"/>
                            <a:ext cx="1066800" cy="1428750"/>
                          </a:xfrm>
                          <a:prstGeom prst="rect">
                            <a:avLst/>
                          </a:prstGeom>
                          <a:noFill/>
                          <a:ln>
                            <a:noFill/>
                          </a:ln>
                        </pic:spPr>
                      </pic:pic>
                    </a:graphicData>
                  </a:graphic>
                </wp:inline>
              </w:drawing>
            </w:r>
          </w:p>
        </w:tc>
      </w:tr>
      <w:tr w14:paraId="2F02C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CC42E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A18E6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27903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现场备件参考技术参数：跃峰DG-3KVA，绝缘等级：B初级，电压220V，频率50/60HzV，次级电压36v,铜线</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9B3F3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BEFEC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B154A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5081F3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71525" cy="1028700"/>
                  <wp:effectExtent l="0" t="0" r="9525" b="0"/>
                  <wp:docPr id="28" name="图片 317"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17" descr="IMG_275"/>
                          <pic:cNvPicPr>
                            <a:picLocks noChangeAspect="1"/>
                          </pic:cNvPicPr>
                        </pic:nvPicPr>
                        <pic:blipFill>
                          <a:blip r:embed="rId35"/>
                          <a:stretch>
                            <a:fillRect/>
                          </a:stretch>
                        </pic:blipFill>
                        <pic:spPr>
                          <a:xfrm>
                            <a:off x="0" y="0"/>
                            <a:ext cx="771525" cy="1028700"/>
                          </a:xfrm>
                          <a:prstGeom prst="rect">
                            <a:avLst/>
                          </a:prstGeom>
                          <a:noFill/>
                          <a:ln>
                            <a:noFill/>
                          </a:ln>
                        </pic:spPr>
                      </pic:pic>
                    </a:graphicData>
                  </a:graphic>
                </wp:inline>
              </w:drawing>
            </w:r>
          </w:p>
        </w:tc>
      </w:tr>
      <w:tr w14:paraId="7AA04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F6565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F0D7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C9EFF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现场备件参考技术参数：CNS-AC50036E</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C4A0F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25ABE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9B5A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91D33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1085" cy="801370"/>
                  <wp:effectExtent l="0" t="0" r="5715" b="17780"/>
                  <wp:docPr id="29" name="图片 318"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8" descr="IMG_276"/>
                          <pic:cNvPicPr>
                            <a:picLocks noChangeAspect="1"/>
                          </pic:cNvPicPr>
                        </pic:nvPicPr>
                        <pic:blipFill>
                          <a:blip r:embed="rId36"/>
                          <a:stretch>
                            <a:fillRect/>
                          </a:stretch>
                        </pic:blipFill>
                        <pic:spPr>
                          <a:xfrm>
                            <a:off x="0" y="0"/>
                            <a:ext cx="1061085" cy="801370"/>
                          </a:xfrm>
                          <a:prstGeom prst="rect">
                            <a:avLst/>
                          </a:prstGeom>
                          <a:noFill/>
                          <a:ln>
                            <a:noFill/>
                          </a:ln>
                        </pic:spPr>
                      </pic:pic>
                    </a:graphicData>
                  </a:graphic>
                </wp:inline>
              </w:drawing>
            </w:r>
          </w:p>
        </w:tc>
      </w:tr>
      <w:tr w14:paraId="647A3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B2ACE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173E1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EDB2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现场备件参考技术参数：HKC-CH-36</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BD2AA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27072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A71B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E7122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75690" cy="1441450"/>
                  <wp:effectExtent l="0" t="0" r="10160" b="6350"/>
                  <wp:docPr id="30" name="图片 319"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19" descr="IMG_277"/>
                          <pic:cNvPicPr>
                            <a:picLocks noChangeAspect="1"/>
                          </pic:cNvPicPr>
                        </pic:nvPicPr>
                        <pic:blipFill>
                          <a:blip r:embed="rId37"/>
                          <a:stretch>
                            <a:fillRect/>
                          </a:stretch>
                        </pic:blipFill>
                        <pic:spPr>
                          <a:xfrm>
                            <a:off x="0" y="0"/>
                            <a:ext cx="1075690" cy="1441450"/>
                          </a:xfrm>
                          <a:prstGeom prst="rect">
                            <a:avLst/>
                          </a:prstGeom>
                          <a:noFill/>
                          <a:ln>
                            <a:noFill/>
                          </a:ln>
                        </pic:spPr>
                      </pic:pic>
                    </a:graphicData>
                  </a:graphic>
                </wp:inline>
              </w:drawing>
            </w:r>
          </w:p>
        </w:tc>
      </w:tr>
      <w:tr w14:paraId="4527E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3"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B1AF6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0E267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778BF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适用于沈阳宏宇应急照明，现场备件参考技术参数：WE-60B-12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A2634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E589A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4124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96689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16000" cy="763270"/>
                  <wp:effectExtent l="0" t="0" r="12700" b="17780"/>
                  <wp:docPr id="31" name="图片 320"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0" descr="IMG_278"/>
                          <pic:cNvPicPr>
                            <a:picLocks noChangeAspect="1"/>
                          </pic:cNvPicPr>
                        </pic:nvPicPr>
                        <pic:blipFill>
                          <a:blip r:embed="rId38"/>
                          <a:stretch>
                            <a:fillRect/>
                          </a:stretch>
                        </pic:blipFill>
                        <pic:spPr>
                          <a:xfrm>
                            <a:off x="0" y="0"/>
                            <a:ext cx="1016000" cy="763270"/>
                          </a:xfrm>
                          <a:prstGeom prst="rect">
                            <a:avLst/>
                          </a:prstGeom>
                          <a:noFill/>
                          <a:ln>
                            <a:noFill/>
                          </a:ln>
                        </pic:spPr>
                      </pic:pic>
                    </a:graphicData>
                  </a:graphic>
                </wp:inline>
              </w:drawing>
            </w:r>
          </w:p>
        </w:tc>
      </w:tr>
      <w:tr w14:paraId="5636D9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A1DD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596A3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40312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适用于盖斯智能照明，现场备件参考技术参数：HDR-60-24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1995B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04F8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F66E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20A26A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2EEFD4D">
        <w:tblPrEx>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23972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BFB82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1F845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适用于合广测控智能照明，现场备件参考技术参数：PWR-0102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F24E8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09088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67D84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DE5177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9B60A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F1078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0D643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通讯协议转换模块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9A55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适用于合广测控智能照明，现场备件参考技术参数：A1-MBT-0213</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35458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1FB8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E3ED0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C5B3F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215F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3"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B70BA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90E4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应急照明主机显示面板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B7881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适用于沈阳宏宇应急照明，现场备件参考技术参数：L530H-TM-BN1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173C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02F3E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C0379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17237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1085" cy="796925"/>
                  <wp:effectExtent l="0" t="0" r="5715" b="3175"/>
                  <wp:docPr id="32" name="图片 321"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1" descr="IMG_279"/>
                          <pic:cNvPicPr>
                            <a:picLocks noChangeAspect="1"/>
                          </pic:cNvPicPr>
                        </pic:nvPicPr>
                        <pic:blipFill>
                          <a:blip r:embed="rId39"/>
                          <a:stretch>
                            <a:fillRect/>
                          </a:stretch>
                        </pic:blipFill>
                        <pic:spPr>
                          <a:xfrm>
                            <a:off x="0" y="0"/>
                            <a:ext cx="1061085" cy="796925"/>
                          </a:xfrm>
                          <a:prstGeom prst="rect">
                            <a:avLst/>
                          </a:prstGeom>
                          <a:noFill/>
                          <a:ln>
                            <a:noFill/>
                          </a:ln>
                        </pic:spPr>
                      </pic:pic>
                    </a:graphicData>
                  </a:graphic>
                </wp:inline>
              </w:drawing>
            </w:r>
          </w:p>
        </w:tc>
      </w:tr>
      <w:tr w14:paraId="0FBADD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9955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070A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57B81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适用于合广测控智能照明，现场备件参考技术参数：A1-MLC-1354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C1AF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2CA5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CEF5F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48B9B8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8CDD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531F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82ACC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智能网关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3AEE6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适用于合广测控智能照明，现场备件参考技术参数：A1-SRW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C0E9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9DEE0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9542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49F17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3A6C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56100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F21B0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智能照明开关面板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E8CD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适用于南京盖斯智能照明，现场备件参考技术参数：GSDQ-ZK2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47DB9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4B1F0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F2DA3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2D0F5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BAC0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6875B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0FC0A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778B7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适用于道巴斯智能照明系统，现场备件参考技术参数：DLR30410-K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E622C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57BA1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7900A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C83AF4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5EBFE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20B72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67C4B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2E46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适用于道巴斯智能照明系统，现场备件参考技术参数：DPS104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B2E38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E2167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8391A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E0298B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0CEF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E8F3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E76AA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481F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适用于南京盖斯智能照明，现场备件参考技术参数：GS-A820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AFFE6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5F6E2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964E8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9C44A2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A001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41B83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F8663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智能照明设备服务器（道巴斯）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FBCC4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适用于道巴斯智能照明系统，现场备件参考技术参数：2 Ports WiFi Serial Device Server</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7F7F8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FCE8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EB7C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228BA9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E29FB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BCFA3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8A352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智能照明设备网关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12155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适用于道巴斯智能照明系统，现场备件参考技术参数：dorbas</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FE5B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EC45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807AF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6CAFCE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82BE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F8EA4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5F035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智能照明智能触摸屏（道巴斯）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51D2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适用于道巴斯智能照明系统，现场备件参考技术参数：DTSP700-K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5F8CF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6334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23658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2A189D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FC95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B4656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45E0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LED灯带</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25CEC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220V免驱动自粘，6500k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EBE9B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C5D2C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965A1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11B06C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895C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5E53B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F8C8D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DD66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规格1200*300mm,40W,满足链吊、杆吊、吸顶、吸墙式安装，光源名称和参数：LED DC3.0v，需与现场实物匹配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58877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EB8C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BE635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66DDB8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79D4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FC548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7FB57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A30A0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规格600*600mm,20W,镶嵌式安装，驱动器与灯具可拆分，额定电压AC220v，50hz，光源名称和参数：LED DC3.0v，需与现场实物匹配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040B2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AB559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3F797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432E84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63F4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2E283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F6603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LED平板灯(IP65)</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2A1A5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规格1200*200mm,20W,满足吸顶、吸墙式安装，防护等级IP65，自带蓄电池，应急时间≥90min，色温5000k，额定电压220v，需与现场实物匹配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F98DA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1A0D7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52BA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BB796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65E9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9451E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CEAA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LED三防灯(IP65)</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85AD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规格400*200mm、5W满足吸顶、吸墙式安装（AC36V供电），需与现场实物匹配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B8C86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082C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C763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6AC04C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F9BF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D273F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2F629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1309C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6寸,10W，嵌入式安装，测温5000k需与现场实物匹配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5A1F5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08813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11D3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5DC43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334A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9316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E377B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LED筒灯(IP65)</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8067F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6寸,10W，防水等级IP65，色温5000k，嵌入式安装，带罩防潮型，需与现场实物匹配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5F793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E6DC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5B2ED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1674A1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608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3C319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AA4A4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LED吸顶灯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773DD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Φ300,10W, 需与现场实物匹配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52B49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3071F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EA4FD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F371A9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44DF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FB8FA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3DDD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3C34E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适用于江苏银佳EPS，现场备件参考技术参数：EPS-3021A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9FF0C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CD67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C077C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27EBB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0E85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038FE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2172B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EPS馈线检测装置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4800B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适用于江苏银佳EPS，现场备件参考技术参数：YJE-I/O-S-II型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49082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88A4D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7889E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291C6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2B45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018FD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80FD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EPS逆变器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1599B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适用于江苏银佳EPS，现场备件参考技术参数：YJE-21D/A-T4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50B7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386C7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3CD6A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9920CA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0F9A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BA56B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29C4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EPS通讯隔离模块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9F9E6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适用于江苏银佳EPS，现场备件参考技术参数：YJ-232-485型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C7C68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50029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99A16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489030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48F7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BD368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44DE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EPS网关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87649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适用于江苏银佳，现场备件参考技术参数：YJE-82ZJ型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4841C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AAC6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0D08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295FC7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F445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D43DB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70D40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电气火灾监控探测器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BEC37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适用于斯菲尔电气火灾设备，技术参数：SCK600A8-2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965DF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4984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4246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5DFB50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21AF4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9B429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AEB3E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电气火灾消防监控主机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FA160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适用于正线电气火灾系统，现场备件参考技术参数：SCK680-BD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9E5E2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FC06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0A435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A8900C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EE7E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5E8A9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DAA7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84690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适用于施耐德双电源，现场备件参考技术参数：WTSH32-4N2，32A（含H型控制器）</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3414D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7E6F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1146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1F1316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0FC0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03F0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3C310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3E1DD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适用于施耐德双电源，现场备件参考技术参数：WTSH63-4N2，63A（含H型控制器）</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DE9CF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B3719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2E9E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7F5329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8386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56098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C48D0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消防电源监控电压/电流信号传感器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07EFC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适用于深圳中电电力消防电源设备，现场备件参考技术参数：PMC-S303</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96D1A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ACB8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15F7F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BF1DD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09650" cy="1028700"/>
                  <wp:effectExtent l="0" t="0" r="0" b="0"/>
                  <wp:docPr id="33" name="图片 322"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2" descr="IMG_280"/>
                          <pic:cNvPicPr>
                            <a:picLocks noChangeAspect="1"/>
                          </pic:cNvPicPr>
                        </pic:nvPicPr>
                        <pic:blipFill>
                          <a:blip r:embed="rId40"/>
                          <a:stretch>
                            <a:fillRect/>
                          </a:stretch>
                        </pic:blipFill>
                        <pic:spPr>
                          <a:xfrm>
                            <a:off x="0" y="0"/>
                            <a:ext cx="1009650" cy="1028700"/>
                          </a:xfrm>
                          <a:prstGeom prst="rect">
                            <a:avLst/>
                          </a:prstGeom>
                          <a:noFill/>
                          <a:ln>
                            <a:noFill/>
                          </a:ln>
                        </pic:spPr>
                      </pic:pic>
                    </a:graphicData>
                  </a:graphic>
                </wp:inline>
              </w:drawing>
            </w:r>
          </w:p>
        </w:tc>
      </w:tr>
      <w:tr w14:paraId="00811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B144F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B4D3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消防电源监控协议转换器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E766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适用于华宿消防电源设备，现场备件参考技术参数：HS-Y8201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55B34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FC6B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A94C3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F44B05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479A1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241E2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49D70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消防设备电源传感器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C330F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适用于华宿消防电源设备，现场备件参考技术参数：HS-V732M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EDD7E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C9AFB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C3B68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6BE908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2E1D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B05DF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6365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配电箱</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807A4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定制，通信双电源隔离箱，技术规格：600mm*800mm*250mm，IP40，壁挂，需内带西门子3VA1M160 R32 TM240 F/3P塑壳配电保护断路器 ,西门子5SY4 4P C63空气开关，西门子5SD74 T2 80KA 385V 3P+N RSC电涌保护器各2套，接地排1套，16平方的4P接线端子2套，零线排2套的安装孔位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03970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155BA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B1A2D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37BC02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45F2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0FE50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AFD3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表示变压器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F822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BD2-7</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4723B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188C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9F091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B977A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5042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C3E6E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706C9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断相保护器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B23DC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DBQ-S(13S)</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F6B91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49AD2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10283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EFC5C5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56040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0E33D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C184A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信号机单元控制器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2E7E1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现场备件参考技术参数：浙江万全BJKZ-I型报警仪单元控制器</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4823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17F06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2831E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30AF1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BF7C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E4311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50995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PDU插排</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24FB1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工作站电压20V；额定电流3A，承载功率≤500W，过载保护，双断开关，6位，外线1.8米，适用于1号线OPS系统</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3E08A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4D537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EC7FB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9662D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71500" cy="1028700"/>
                  <wp:effectExtent l="0" t="0" r="0" b="0"/>
                  <wp:docPr id="34" name="图片 323"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3" descr="IMG_281"/>
                          <pic:cNvPicPr>
                            <a:picLocks noChangeAspect="1"/>
                          </pic:cNvPicPr>
                        </pic:nvPicPr>
                        <pic:blipFill>
                          <a:blip r:embed="rId41"/>
                          <a:stretch>
                            <a:fillRect/>
                          </a:stretch>
                        </pic:blipFill>
                        <pic:spPr>
                          <a:xfrm>
                            <a:off x="0" y="0"/>
                            <a:ext cx="571500" cy="1028700"/>
                          </a:xfrm>
                          <a:prstGeom prst="rect">
                            <a:avLst/>
                          </a:prstGeom>
                          <a:noFill/>
                          <a:ln>
                            <a:noFill/>
                          </a:ln>
                        </pic:spPr>
                      </pic:pic>
                    </a:graphicData>
                  </a:graphic>
                </wp:inline>
              </w:drawing>
            </w:r>
          </w:p>
        </w:tc>
      </w:tr>
      <w:tr w14:paraId="2CE2D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EEC5D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B0FE4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主所交换机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CD0C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适用于1号线综合监控系统，现场备件参考技术参数：PT-7828-R-HV-HV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821F6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F6962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822F2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0B4475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1ECA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4A20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D6DD3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电子地图</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7DE57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适用于1号线周界系统，现场备件参考技术参数：GT-MAP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879DC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56625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B4034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38B08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8710" cy="621665"/>
                  <wp:effectExtent l="0" t="0" r="15240" b="6985"/>
                  <wp:docPr id="35" name="图片 398"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98" descr="IMG_282"/>
                          <pic:cNvPicPr>
                            <a:picLocks noChangeAspect="1"/>
                          </pic:cNvPicPr>
                        </pic:nvPicPr>
                        <pic:blipFill>
                          <a:blip r:embed="rId42"/>
                          <a:stretch>
                            <a:fillRect/>
                          </a:stretch>
                        </pic:blipFill>
                        <pic:spPr>
                          <a:xfrm>
                            <a:off x="0" y="0"/>
                            <a:ext cx="1108710" cy="621665"/>
                          </a:xfrm>
                          <a:prstGeom prst="rect">
                            <a:avLst/>
                          </a:prstGeom>
                          <a:noFill/>
                          <a:ln>
                            <a:noFill/>
                          </a:ln>
                        </pic:spPr>
                      </pic:pic>
                    </a:graphicData>
                  </a:graphic>
                </wp:inline>
              </w:drawing>
            </w:r>
          </w:p>
        </w:tc>
      </w:tr>
      <w:tr w14:paraId="0D0B75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C075F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78965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174AA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适用于1号线门禁系统，现场备件参考技术参数：EDS-518A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D3CE8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69CEA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DFFDB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7EEB55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62000" cy="1028700"/>
                  <wp:effectExtent l="0" t="0" r="0" b="0"/>
                  <wp:docPr id="36" name="图片 325"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5" descr="IMG_283"/>
                          <pic:cNvPicPr>
                            <a:picLocks noChangeAspect="1"/>
                          </pic:cNvPicPr>
                        </pic:nvPicPr>
                        <pic:blipFill>
                          <a:blip r:embed="rId43"/>
                          <a:stretch>
                            <a:fillRect/>
                          </a:stretch>
                        </pic:blipFill>
                        <pic:spPr>
                          <a:xfrm>
                            <a:off x="0" y="0"/>
                            <a:ext cx="762000" cy="1028700"/>
                          </a:xfrm>
                          <a:prstGeom prst="rect">
                            <a:avLst/>
                          </a:prstGeom>
                          <a:noFill/>
                          <a:ln>
                            <a:noFill/>
                          </a:ln>
                        </pic:spPr>
                      </pic:pic>
                    </a:graphicData>
                  </a:graphic>
                </wp:inline>
              </w:drawing>
            </w:r>
          </w:p>
        </w:tc>
      </w:tr>
      <w:tr w14:paraId="3A5A82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B862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AC47A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光电转换器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0AA93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适用于1号线门禁系统，现场备件参考技术参数：TCF-142-M，多模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09775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7BDA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6720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9EF3D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17600" cy="838200"/>
                  <wp:effectExtent l="0" t="0" r="6350" b="0"/>
                  <wp:docPr id="37" name="图片 326"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6" descr="IMG_284"/>
                          <pic:cNvPicPr>
                            <a:picLocks noChangeAspect="1"/>
                          </pic:cNvPicPr>
                        </pic:nvPicPr>
                        <pic:blipFill>
                          <a:blip r:embed="rId44"/>
                          <a:stretch>
                            <a:fillRect/>
                          </a:stretch>
                        </pic:blipFill>
                        <pic:spPr>
                          <a:xfrm>
                            <a:off x="0" y="0"/>
                            <a:ext cx="1117600" cy="838200"/>
                          </a:xfrm>
                          <a:prstGeom prst="rect">
                            <a:avLst/>
                          </a:prstGeom>
                          <a:noFill/>
                          <a:ln>
                            <a:noFill/>
                          </a:ln>
                        </pic:spPr>
                      </pic:pic>
                    </a:graphicData>
                  </a:graphic>
                </wp:inline>
              </w:drawing>
            </w:r>
          </w:p>
        </w:tc>
      </w:tr>
      <w:tr w14:paraId="77547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3F0E7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A32F8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机电一体锁</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2A7D6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适用于1号线会议系统，现场备件参考技术参数：M80PES RX 03B 630 24V EPT-10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3DEE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把</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70550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16011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27663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71500" cy="1028700"/>
                  <wp:effectExtent l="0" t="0" r="0" b="0"/>
                  <wp:docPr id="38" name="图片 327"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27" descr="IMG_285"/>
                          <pic:cNvPicPr>
                            <a:picLocks noChangeAspect="1"/>
                          </pic:cNvPicPr>
                        </pic:nvPicPr>
                        <pic:blipFill>
                          <a:blip r:embed="rId45"/>
                          <a:stretch>
                            <a:fillRect/>
                          </a:stretch>
                        </pic:blipFill>
                        <pic:spPr>
                          <a:xfrm>
                            <a:off x="0" y="0"/>
                            <a:ext cx="571500" cy="1028700"/>
                          </a:xfrm>
                          <a:prstGeom prst="rect">
                            <a:avLst/>
                          </a:prstGeom>
                          <a:noFill/>
                          <a:ln>
                            <a:noFill/>
                          </a:ln>
                        </pic:spPr>
                      </pic:pic>
                    </a:graphicData>
                  </a:graphic>
                </wp:inline>
              </w:drawing>
            </w:r>
          </w:p>
        </w:tc>
      </w:tr>
      <w:tr w14:paraId="37264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946E1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2019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出门按钮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8FF14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适用于1号线门禁系统，现场备件参考技术参数：ND001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768E7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319EB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3C2D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599DA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71500" cy="1028700"/>
                  <wp:effectExtent l="0" t="0" r="0" b="0"/>
                  <wp:docPr id="39" name="图片 328"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8" descr="IMG_286"/>
                          <pic:cNvPicPr>
                            <a:picLocks noChangeAspect="1"/>
                          </pic:cNvPicPr>
                        </pic:nvPicPr>
                        <pic:blipFill>
                          <a:blip r:embed="rId46"/>
                          <a:stretch>
                            <a:fillRect/>
                          </a:stretch>
                        </pic:blipFill>
                        <pic:spPr>
                          <a:xfrm>
                            <a:off x="0" y="0"/>
                            <a:ext cx="571500" cy="1028700"/>
                          </a:xfrm>
                          <a:prstGeom prst="rect">
                            <a:avLst/>
                          </a:prstGeom>
                          <a:noFill/>
                          <a:ln>
                            <a:noFill/>
                          </a:ln>
                        </pic:spPr>
                      </pic:pic>
                    </a:graphicData>
                  </a:graphic>
                </wp:inline>
              </w:drawing>
            </w:r>
          </w:p>
        </w:tc>
      </w:tr>
      <w:tr w14:paraId="6944A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61B38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45382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微型计算机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3425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适用于1号线周界系统，现场备件参考技术参数：AFC-3038T-C18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CD84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2B1F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64603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290BD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95375" cy="614680"/>
                  <wp:effectExtent l="0" t="0" r="9525" b="13970"/>
                  <wp:docPr id="40" name="图片 329"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9" descr="IMG_287"/>
                          <pic:cNvPicPr>
                            <a:picLocks noChangeAspect="1"/>
                          </pic:cNvPicPr>
                        </pic:nvPicPr>
                        <pic:blipFill>
                          <a:blip r:embed="rId47"/>
                          <a:stretch>
                            <a:fillRect/>
                          </a:stretch>
                        </pic:blipFill>
                        <pic:spPr>
                          <a:xfrm>
                            <a:off x="0" y="0"/>
                            <a:ext cx="1095375" cy="614680"/>
                          </a:xfrm>
                          <a:prstGeom prst="rect">
                            <a:avLst/>
                          </a:prstGeom>
                          <a:noFill/>
                          <a:ln>
                            <a:noFill/>
                          </a:ln>
                        </pic:spPr>
                      </pic:pic>
                    </a:graphicData>
                  </a:graphic>
                </wp:inline>
              </w:drawing>
            </w:r>
          </w:p>
        </w:tc>
      </w:tr>
      <w:tr w14:paraId="06EDE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D9608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D4F8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SB接触器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DD4D6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LC1D50A适用于1号线迅达电梯使用需求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38126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84635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BB9F9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B0876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809625" cy="1085850"/>
                  <wp:effectExtent l="0" t="0" r="9525" b="0"/>
                  <wp:docPr id="41" name="图片 330"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0" descr="IMG_288"/>
                          <pic:cNvPicPr>
                            <a:picLocks noChangeAspect="1"/>
                          </pic:cNvPicPr>
                        </pic:nvPicPr>
                        <pic:blipFill>
                          <a:blip r:embed="rId48"/>
                          <a:stretch>
                            <a:fillRect/>
                          </a:stretch>
                        </pic:blipFill>
                        <pic:spPr>
                          <a:xfrm>
                            <a:off x="0" y="0"/>
                            <a:ext cx="809625" cy="1085850"/>
                          </a:xfrm>
                          <a:prstGeom prst="rect">
                            <a:avLst/>
                          </a:prstGeom>
                          <a:noFill/>
                          <a:ln>
                            <a:noFill/>
                          </a:ln>
                        </pic:spPr>
                      </pic:pic>
                    </a:graphicData>
                  </a:graphic>
                </wp:inline>
              </w:drawing>
            </w:r>
          </w:p>
        </w:tc>
      </w:tr>
      <w:tr w14:paraId="0C5823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14ECB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59F56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速度选择继电器JFUD</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E7EF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A007908适用于1号线迅达电梯使用要求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1991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99A0B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77FA8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045CC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120775" cy="840740"/>
                  <wp:effectExtent l="0" t="0" r="3175" b="16510"/>
                  <wp:docPr id="42" name="图片 331"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1" descr="IMG_289"/>
                          <pic:cNvPicPr>
                            <a:picLocks noChangeAspect="1"/>
                          </pic:cNvPicPr>
                        </pic:nvPicPr>
                        <pic:blipFill>
                          <a:blip r:embed="rId49"/>
                          <a:stretch>
                            <a:fillRect/>
                          </a:stretch>
                        </pic:blipFill>
                        <pic:spPr>
                          <a:xfrm>
                            <a:off x="0" y="0"/>
                            <a:ext cx="1120775" cy="840740"/>
                          </a:xfrm>
                          <a:prstGeom prst="rect">
                            <a:avLst/>
                          </a:prstGeom>
                          <a:noFill/>
                          <a:ln>
                            <a:noFill/>
                          </a:ln>
                        </pic:spPr>
                      </pic:pic>
                    </a:graphicData>
                  </a:graphic>
                </wp:inline>
              </w:drawing>
            </w:r>
          </w:p>
        </w:tc>
      </w:tr>
      <w:tr w14:paraId="4F611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9B7D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7DD55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出入口检测开关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70AFA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SM-LA30-Z3NK-KL适用于1号线康力电梯使用需求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4F034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0D922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E985A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37DD4C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C1DA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3E75F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A90A4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光电传感器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4AAE0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BB10-P-F1适用于1号线康力电梯使用需求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88998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1132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5546D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AA9CB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809625" cy="1085850"/>
                  <wp:effectExtent l="0" t="0" r="9525" b="0"/>
                  <wp:docPr id="43" name="图片 399"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99" descr="IMG_290"/>
                          <pic:cNvPicPr>
                            <a:picLocks noChangeAspect="1"/>
                          </pic:cNvPicPr>
                        </pic:nvPicPr>
                        <pic:blipFill>
                          <a:blip r:embed="rId50"/>
                          <a:stretch>
                            <a:fillRect/>
                          </a:stretch>
                        </pic:blipFill>
                        <pic:spPr>
                          <a:xfrm>
                            <a:off x="0" y="0"/>
                            <a:ext cx="809625" cy="1085850"/>
                          </a:xfrm>
                          <a:prstGeom prst="rect">
                            <a:avLst/>
                          </a:prstGeom>
                          <a:noFill/>
                          <a:ln>
                            <a:noFill/>
                          </a:ln>
                        </pic:spPr>
                      </pic:pic>
                    </a:graphicData>
                  </a:graphic>
                </wp:inline>
              </w:drawing>
            </w:r>
          </w:p>
        </w:tc>
      </w:tr>
      <w:tr w14:paraId="7559A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5996D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70C1E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主机抱闸线圈</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527B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BRA1000-U适用于1号线康力电梯使用需求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2FB6D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CB6BD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6A806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84C7D2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BA56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FCE5B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E767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47DC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20A-2适用于1号线康力电梯使用需求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C3611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条</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458AF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CF267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11FCE7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5A943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E58D4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FA2AA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8CB72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20A-3适用于1号线康力电梯使用需求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63FA0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条</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AD67A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9D7E6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A20BCD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B66D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F38E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EB7E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方向指示灯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BB9E2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TGF-025X适用于1号线康力电梯使用需求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A69E4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DD4E3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47A3D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E76D91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6986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D219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61201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230v安全制动器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FA5CA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LHP050适用于1号线迅达电梯使用需求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B809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5256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0FA54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23C6F2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0498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C375F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C6687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230v工作制动器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08BD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LHP065适用于1号线迅达电梯使用需求</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A0EFF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9D8B5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1DFC5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91E38D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06A4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6D860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71967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110kV高压交流接地线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08F07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绝缘杆1米，子线4米，母线2.5米，XDJ-D螺旋式平口地夹，XDJ-K螺旋式平口线夹，送货时提供检测报告</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E2A6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265ED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上海佳能、金能电力、国昊电力</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2881B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163260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102F9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0D068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49DF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变电专业交流接地线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2D581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三合一，子线5m，母线1m，接地线截面积大于25mm²，杆50cm长，电压400v，送货时提供检测报告</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D8BE0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6E8D4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上海佳能、金能电力、国昊电力</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E43B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0FBB6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148D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6B7A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28E1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智能变送仪表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0A8DE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适用于许继控制信号屏，现场备件参考技术参数：FZB-23/11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52373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A2941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DF0D1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8C3E3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318135" cy="423545"/>
                  <wp:effectExtent l="0" t="0" r="5715" b="14605"/>
                  <wp:docPr id="44" name="图片 333"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33" descr="IMG_291"/>
                          <pic:cNvPicPr>
                            <a:picLocks noChangeAspect="1"/>
                          </pic:cNvPicPr>
                        </pic:nvPicPr>
                        <pic:blipFill>
                          <a:blip r:embed="rId51"/>
                          <a:stretch>
                            <a:fillRect/>
                          </a:stretch>
                        </pic:blipFill>
                        <pic:spPr>
                          <a:xfrm>
                            <a:off x="0" y="0"/>
                            <a:ext cx="318135" cy="423545"/>
                          </a:xfrm>
                          <a:prstGeom prst="rect">
                            <a:avLst/>
                          </a:prstGeom>
                          <a:noFill/>
                          <a:ln>
                            <a:noFill/>
                          </a:ln>
                        </pic:spPr>
                      </pic:pic>
                    </a:graphicData>
                  </a:graphic>
                </wp:inline>
              </w:drawing>
            </w:r>
          </w:p>
        </w:tc>
      </w:tr>
      <w:tr w14:paraId="0121B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6"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4FED6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8F8C8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电流/电压数显表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D9E0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现场备件参考技术参数：DS9-RC38A500 B</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8D49A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E952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B8AA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F3754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1405" cy="509270"/>
                  <wp:effectExtent l="0" t="0" r="4445" b="5080"/>
                  <wp:docPr id="45" name="图片 334"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34" descr="IMG_292"/>
                          <pic:cNvPicPr>
                            <a:picLocks noChangeAspect="1"/>
                          </pic:cNvPicPr>
                        </pic:nvPicPr>
                        <pic:blipFill>
                          <a:blip r:embed="rId52"/>
                          <a:stretch>
                            <a:fillRect/>
                          </a:stretch>
                        </pic:blipFill>
                        <pic:spPr>
                          <a:xfrm>
                            <a:off x="0" y="0"/>
                            <a:ext cx="1081405" cy="509270"/>
                          </a:xfrm>
                          <a:prstGeom prst="rect">
                            <a:avLst/>
                          </a:prstGeom>
                          <a:noFill/>
                          <a:ln>
                            <a:noFill/>
                          </a:ln>
                        </pic:spPr>
                      </pic:pic>
                    </a:graphicData>
                  </a:graphic>
                </wp:inline>
              </w:drawing>
            </w:r>
          </w:p>
        </w:tc>
      </w:tr>
      <w:tr w14:paraId="688B6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9"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51043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7D88D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数显轴温表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26BC0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现场备件参考技术参数：AOT52U0H8PA0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43B56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0FC1C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F3279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F4F23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0770" cy="1058545"/>
                  <wp:effectExtent l="0" t="0" r="5080" b="8255"/>
                  <wp:docPr id="46" name="图片 335"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5" descr="IMG_293"/>
                          <pic:cNvPicPr>
                            <a:picLocks noChangeAspect="1"/>
                          </pic:cNvPicPr>
                        </pic:nvPicPr>
                        <pic:blipFill>
                          <a:blip r:embed="rId53"/>
                          <a:stretch>
                            <a:fillRect/>
                          </a:stretch>
                        </pic:blipFill>
                        <pic:spPr>
                          <a:xfrm>
                            <a:off x="0" y="0"/>
                            <a:ext cx="1080770" cy="1058545"/>
                          </a:xfrm>
                          <a:prstGeom prst="rect">
                            <a:avLst/>
                          </a:prstGeom>
                          <a:noFill/>
                          <a:ln>
                            <a:noFill/>
                          </a:ln>
                        </pic:spPr>
                      </pic:pic>
                    </a:graphicData>
                  </a:graphic>
                </wp:inline>
              </w:drawing>
            </w:r>
          </w:p>
        </w:tc>
      </w:tr>
      <w:tr w14:paraId="78F8B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2"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29CE8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B5C2F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17B4D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RV/BVR，孔径5mm，100根/包</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E2688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4F7E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348F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2FAF01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2A89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4"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06188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F84C5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高压柜连接片保护罩</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D2DAD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适用于常州太平洋35KV开关柜柜上连接片，技术参数：JY1-2的专用保护罩</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99EE6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90F70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87E3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F7201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6170" cy="574040"/>
                  <wp:effectExtent l="0" t="0" r="17780" b="16510"/>
                  <wp:docPr id="47" name="图片 400"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00" descr="IMG_294"/>
                          <pic:cNvPicPr>
                            <a:picLocks noChangeAspect="1"/>
                          </pic:cNvPicPr>
                        </pic:nvPicPr>
                        <pic:blipFill>
                          <a:blip r:embed="rId54"/>
                          <a:stretch>
                            <a:fillRect/>
                          </a:stretch>
                        </pic:blipFill>
                        <pic:spPr>
                          <a:xfrm>
                            <a:off x="0" y="0"/>
                            <a:ext cx="1106170" cy="574040"/>
                          </a:xfrm>
                          <a:prstGeom prst="rect">
                            <a:avLst/>
                          </a:prstGeom>
                          <a:noFill/>
                          <a:ln>
                            <a:noFill/>
                          </a:ln>
                        </pic:spPr>
                      </pic:pic>
                    </a:graphicData>
                  </a:graphic>
                </wp:inline>
              </w:drawing>
            </w:r>
          </w:p>
        </w:tc>
      </w:tr>
      <w:tr w14:paraId="0FC59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4F51B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97C07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led疏散标志出口</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D029E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D0281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1787E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4D07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4CD6E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57200" cy="1028700"/>
                  <wp:effectExtent l="0" t="0" r="0" b="0"/>
                  <wp:docPr id="48" name="图片 337"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37" descr="IMG_295"/>
                          <pic:cNvPicPr>
                            <a:picLocks noChangeAspect="1"/>
                          </pic:cNvPicPr>
                        </pic:nvPicPr>
                        <pic:blipFill>
                          <a:blip r:embed="rId55"/>
                          <a:stretch>
                            <a:fillRect/>
                          </a:stretch>
                        </pic:blipFill>
                        <pic:spPr>
                          <a:xfrm>
                            <a:off x="0" y="0"/>
                            <a:ext cx="457200" cy="1028700"/>
                          </a:xfrm>
                          <a:prstGeom prst="rect">
                            <a:avLst/>
                          </a:prstGeom>
                          <a:noFill/>
                          <a:ln>
                            <a:noFill/>
                          </a:ln>
                        </pic:spPr>
                      </pic:pic>
                    </a:graphicData>
                  </a:graphic>
                </wp:inline>
              </w:drawing>
            </w:r>
          </w:p>
        </w:tc>
      </w:tr>
      <w:tr w14:paraId="71EE5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D24DF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016D4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2442D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BF846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03B21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C2F17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2997F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35050" cy="1035050"/>
                  <wp:effectExtent l="0" t="0" r="12700" b="12700"/>
                  <wp:docPr id="49" name="图片 33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38" descr="IMG_297"/>
                          <pic:cNvPicPr>
                            <a:picLocks noChangeAspect="1"/>
                          </pic:cNvPicPr>
                        </pic:nvPicPr>
                        <pic:blipFill>
                          <a:blip r:embed="rId56"/>
                          <a:stretch>
                            <a:fillRect/>
                          </a:stretch>
                        </pic:blipFill>
                        <pic:spPr>
                          <a:xfrm>
                            <a:off x="0" y="0"/>
                            <a:ext cx="1035050" cy="1035050"/>
                          </a:xfrm>
                          <a:prstGeom prst="rect">
                            <a:avLst/>
                          </a:prstGeom>
                          <a:noFill/>
                          <a:ln>
                            <a:noFill/>
                          </a:ln>
                        </pic:spPr>
                      </pic:pic>
                    </a:graphicData>
                  </a:graphic>
                </wp:inline>
              </w:drawing>
            </w:r>
          </w:p>
        </w:tc>
      </w:tr>
      <w:tr w14:paraId="21BB0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6641B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6546E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led疏散指示标志（向左）</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B591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2B8DF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12A4F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03F3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B3851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42670" cy="1042670"/>
                  <wp:effectExtent l="0" t="0" r="5080" b="5080"/>
                  <wp:docPr id="50" name="图片 401"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1" descr="IMG_297"/>
                          <pic:cNvPicPr>
                            <a:picLocks noChangeAspect="1"/>
                          </pic:cNvPicPr>
                        </pic:nvPicPr>
                        <pic:blipFill>
                          <a:blip r:embed="rId56"/>
                          <a:stretch>
                            <a:fillRect/>
                          </a:stretch>
                        </pic:blipFill>
                        <pic:spPr>
                          <a:xfrm>
                            <a:off x="0" y="0"/>
                            <a:ext cx="1042670" cy="1042670"/>
                          </a:xfrm>
                          <a:prstGeom prst="rect">
                            <a:avLst/>
                          </a:prstGeom>
                          <a:noFill/>
                          <a:ln>
                            <a:noFill/>
                          </a:ln>
                        </pic:spPr>
                      </pic:pic>
                    </a:graphicData>
                  </a:graphic>
                </wp:inline>
              </w:drawing>
            </w:r>
          </w:p>
        </w:tc>
      </w:tr>
      <w:tr w14:paraId="6C4B6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ED9A7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F609F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led双面安全门疏散指示标志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2393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48C9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9D448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CCC88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14A40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49655" cy="788035"/>
                  <wp:effectExtent l="0" t="0" r="17145" b="12065"/>
                  <wp:docPr id="51" name="图片 340"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40" descr="IMG_298"/>
                          <pic:cNvPicPr>
                            <a:picLocks noChangeAspect="1"/>
                          </pic:cNvPicPr>
                        </pic:nvPicPr>
                        <pic:blipFill>
                          <a:blip r:embed="rId57"/>
                          <a:stretch>
                            <a:fillRect/>
                          </a:stretch>
                        </pic:blipFill>
                        <pic:spPr>
                          <a:xfrm>
                            <a:off x="0" y="0"/>
                            <a:ext cx="1049655" cy="788035"/>
                          </a:xfrm>
                          <a:prstGeom prst="rect">
                            <a:avLst/>
                          </a:prstGeom>
                          <a:noFill/>
                          <a:ln>
                            <a:noFill/>
                          </a:ln>
                        </pic:spPr>
                      </pic:pic>
                    </a:graphicData>
                  </a:graphic>
                </wp:inline>
              </w:drawing>
            </w:r>
          </w:p>
        </w:tc>
      </w:tr>
      <w:tr w14:paraId="62E254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442BA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0B773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0CDF0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适用于沈阳宏宇疏散指示系统，技术参数：DC36V，5W，壁挂安装，350*138mm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F3F93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6A275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1D02E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02A88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19505" cy="840105"/>
                  <wp:effectExtent l="0" t="0" r="4445" b="17145"/>
                  <wp:docPr id="52" name="图片 341"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41" descr="IMG_299"/>
                          <pic:cNvPicPr>
                            <a:picLocks noChangeAspect="1"/>
                          </pic:cNvPicPr>
                        </pic:nvPicPr>
                        <pic:blipFill>
                          <a:blip r:embed="rId58"/>
                          <a:stretch>
                            <a:fillRect/>
                          </a:stretch>
                        </pic:blipFill>
                        <pic:spPr>
                          <a:xfrm>
                            <a:off x="0" y="0"/>
                            <a:ext cx="1119505" cy="840105"/>
                          </a:xfrm>
                          <a:prstGeom prst="rect">
                            <a:avLst/>
                          </a:prstGeom>
                          <a:noFill/>
                          <a:ln>
                            <a:noFill/>
                          </a:ln>
                        </pic:spPr>
                      </pic:pic>
                    </a:graphicData>
                  </a:graphic>
                </wp:inline>
              </w:drawing>
            </w:r>
          </w:p>
        </w:tc>
      </w:tr>
      <w:tr w14:paraId="38F62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5E7C5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718A3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8BDC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适用于沈阳宏宇疏散指示系统，技术参数：DC36V，10W，管吊/嵌入式安装，142*36mm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6246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9C2A9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CC2B2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6D297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57200" cy="1028700"/>
                  <wp:effectExtent l="0" t="0" r="0" b="0"/>
                  <wp:docPr id="53" name="图片 402"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02" descr="IMG_300"/>
                          <pic:cNvPicPr>
                            <a:picLocks noChangeAspect="1"/>
                          </pic:cNvPicPr>
                        </pic:nvPicPr>
                        <pic:blipFill>
                          <a:blip r:embed="rId59"/>
                          <a:stretch>
                            <a:fillRect/>
                          </a:stretch>
                        </pic:blipFill>
                        <pic:spPr>
                          <a:xfrm>
                            <a:off x="0" y="0"/>
                            <a:ext cx="457200" cy="1028700"/>
                          </a:xfrm>
                          <a:prstGeom prst="rect">
                            <a:avLst/>
                          </a:prstGeom>
                          <a:noFill/>
                          <a:ln>
                            <a:noFill/>
                          </a:ln>
                        </pic:spPr>
                      </pic:pic>
                    </a:graphicData>
                  </a:graphic>
                </wp:inline>
              </w:drawing>
            </w:r>
          </w:p>
        </w:tc>
      </w:tr>
      <w:tr w14:paraId="08EF2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B2FC0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D40B5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8748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适用于沈阳宏宇疏散指示系统，技术参数：DC36V，5W，管吊/嵌入式安装，120*60mm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BD9AF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E3A0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D50AB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B2A6F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57200" cy="1028700"/>
                  <wp:effectExtent l="0" t="0" r="0" b="0"/>
                  <wp:docPr id="54" name="图片 42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22" descr="IMG_301"/>
                          <pic:cNvPicPr>
                            <a:picLocks noChangeAspect="1"/>
                          </pic:cNvPicPr>
                        </pic:nvPicPr>
                        <pic:blipFill>
                          <a:blip r:embed="rId60"/>
                          <a:stretch>
                            <a:fillRect/>
                          </a:stretch>
                        </pic:blipFill>
                        <pic:spPr>
                          <a:xfrm>
                            <a:off x="0" y="0"/>
                            <a:ext cx="457200" cy="1028700"/>
                          </a:xfrm>
                          <a:prstGeom prst="rect">
                            <a:avLst/>
                          </a:prstGeom>
                          <a:noFill/>
                          <a:ln>
                            <a:noFill/>
                          </a:ln>
                        </pic:spPr>
                      </pic:pic>
                    </a:graphicData>
                  </a:graphic>
                </wp:inline>
              </w:drawing>
            </w:r>
          </w:p>
        </w:tc>
      </w:tr>
      <w:tr w14:paraId="15051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7F7A4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F9690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安全出口疏散指示灯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B50C8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1WZLG，安全出口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83C2B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DED24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37D7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B6A7A5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627A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D118D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0DC84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楼层疏散指示灯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B14BD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适用于敏华应急照明系统，现场备件参考技术参数：M-BLJC-1LR0E I 1WZLG，楼层疏散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21211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1E6D3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AC860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FEA12D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A555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A7F68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16D72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区间LED疏散指示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757F6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适用于沈阳宏宇疏散指示系统，现场备件参考技术参数：HY-BLJC-1LROE I ，DC36V，0.25WJM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C3E96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D7620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6F423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39526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57200" cy="1028700"/>
                  <wp:effectExtent l="0" t="0" r="0" b="0"/>
                  <wp:docPr id="55" name="图片 344"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44" descr="IMG_302"/>
                          <pic:cNvPicPr>
                            <a:picLocks noChangeAspect="1"/>
                          </pic:cNvPicPr>
                        </pic:nvPicPr>
                        <pic:blipFill>
                          <a:blip r:embed="rId61"/>
                          <a:stretch>
                            <a:fillRect/>
                          </a:stretch>
                        </pic:blipFill>
                        <pic:spPr>
                          <a:xfrm>
                            <a:off x="0" y="0"/>
                            <a:ext cx="457200" cy="1028700"/>
                          </a:xfrm>
                          <a:prstGeom prst="rect">
                            <a:avLst/>
                          </a:prstGeom>
                          <a:noFill/>
                          <a:ln>
                            <a:noFill/>
                          </a:ln>
                        </pic:spPr>
                      </pic:pic>
                    </a:graphicData>
                  </a:graphic>
                </wp:inline>
              </w:drawing>
            </w:r>
          </w:p>
        </w:tc>
      </w:tr>
      <w:tr w14:paraId="6022D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2E91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2688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双向疏散指示灯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9A2A3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1WZLG，双向疏散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80C76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B2B58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49833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F46CC5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A474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63511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DD052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右向疏散指示灯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EEF3F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1WZLG，右向疏散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D54D4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E635A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980E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210F3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793B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4"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19A24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15EBF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地面导向标识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EBABC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蓄光型自发光，圆形，绿色，直径14.5cm，定制，需与现场材质颜色相同</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8720D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7E762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1AFD6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84925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43940" cy="967105"/>
                  <wp:effectExtent l="0" t="0" r="3810" b="4445"/>
                  <wp:docPr id="56" name="图片 345"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45" descr="IMG_303"/>
                          <pic:cNvPicPr>
                            <a:picLocks noChangeAspect="1"/>
                          </pic:cNvPicPr>
                        </pic:nvPicPr>
                        <pic:blipFill>
                          <a:blip r:embed="rId62"/>
                          <a:stretch>
                            <a:fillRect/>
                          </a:stretch>
                        </pic:blipFill>
                        <pic:spPr>
                          <a:xfrm>
                            <a:off x="0" y="0"/>
                            <a:ext cx="1043940" cy="967105"/>
                          </a:xfrm>
                          <a:prstGeom prst="rect">
                            <a:avLst/>
                          </a:prstGeom>
                          <a:noFill/>
                          <a:ln>
                            <a:noFill/>
                          </a:ln>
                        </pic:spPr>
                      </pic:pic>
                    </a:graphicData>
                  </a:graphic>
                </wp:inline>
              </w:drawing>
            </w:r>
          </w:p>
        </w:tc>
      </w:tr>
      <w:tr w14:paraId="2DBF6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22A38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9F1B3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22735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≤450/750V，WDZA-BYJ，2.5mm²，红色，100m/卷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751DC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12460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1660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2D463E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C4C4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E2DBA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E9F0E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2C8ED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≤450/750V，WDZA-BYJ，2.5mm²，黄色，100m/卷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8E23A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B8FC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5599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832976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E11C5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4CE5C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0464A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09676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≤450/750V，WDZA-BYJ，2.5mm²，蓝色，100m/卷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7A75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CE3D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FDAD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CC009C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C456D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66EEB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86324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3257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≤450/750V，WDZA-BYJ，2.5mm²，绿色，100m/卷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95243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D8242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C67A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BF4687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4FC1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F8896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95AC3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19E2D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≤450/750V，WDZA-BYJ，2.5mm²，双色，100m/卷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5A102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CFB1D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0C5EB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18C580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09C94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E01A2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D2374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936DE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≤450/750V，WDZA-BYJ，4mm²，红色，100m/卷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36A5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2584C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4B42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237A50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1B25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346C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3E41D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6BBDC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≤450/750V，WDZA-BYJ，4mm²，黄色，100m/卷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B42EC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DED2B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82ADB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E0E00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0102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A4F53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87186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5D25E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≤450/750V，WDZA-BYJ，4mm²，蓝色，100m/卷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4DE3B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E997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4380F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290F55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FADA9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53A42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36BB1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AB7B4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BV-2.5mm²，铜芯，蓝色，100m/卷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8401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6EDFF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4DA3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6916DA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47AD1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60532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86691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DE3E1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BVR-2.5mm²，铜芯，红色，100m/卷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9ED2C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8637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3B97F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EC423C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920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7DBF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15B8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单芯单股电线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D9791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BV-1.5mm²，蓝色，100m/卷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BAAB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F412D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44494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503548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9C89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91251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B9C98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81569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BVR6mm²，黄色，100m/卷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830D0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CC47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21B5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E4444A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E164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DCE61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9C193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A0EEC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BVR6mm²，绿色，100m/卷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67CB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9282D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CCDAF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0CE5B6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BB94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F637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E18BC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685E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BVR6mm²，红色，100m/卷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F6CBC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81945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7F6DC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1063FC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62EE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12A90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D6BC0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低烟无卤阻燃软线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42A3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≤450/750V，WDZB-BYJ，0.75mm²，红，100m/卷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46C1E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D36D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金环宇、胜宇、起帆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D23D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6A8D22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120B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C6685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6324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跨接线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C488B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铜包铝，6mm宽，300mm长，100根，孔径8mm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55D6B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B28D9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银顺、雅杰、金星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3C2D8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FE413F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C993A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6C8B3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95D33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7261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单股铜芯线1.5m㎡，红色，100m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354A5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0555D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8C3C7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816E79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243D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0C09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CC5C6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686B6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单股铜芯线1.5m㎡，绿色，100m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A0A3F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1F246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E0906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AC0F00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0060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5B44D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FC4C7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5A03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单股铜芯线1.5m㎡，黄色，100m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2AB5E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74DB4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3151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18F0A3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EC23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43349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BFAB0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AF32A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红色，100m/卷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1680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258EE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5BC6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845C5F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5FA0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A8769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0A2C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A493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白色，100m/卷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B1833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567A7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ED52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4AE216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7CC0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C7D0B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959B2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464B2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绿色，100m/卷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4000F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B4A3F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8CE3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4E8DC2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CCEDA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829E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66BF4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82F6C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紫色，100m/卷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6F799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FBC23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8BA2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8E606C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B1015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5E21D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C600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DBCB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黄色，100m/卷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A22C7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80744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F15DB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8947C3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5E278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3C1F2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3009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632BD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蓝色，100m/卷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E7FA4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A0C3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1D5F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FDF693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CC02B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E481F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D0FDE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BFF4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黑色，100m/卷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ED187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241C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C2D63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DD12BE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9F93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34AFD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2286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DAA81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褐色，100m/卷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5B0D2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1C27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28622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7A900D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BEF8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7B849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C5D9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单股两芯电话线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E3FD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2×0.4mm²，纯铜线芯，100m/卷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2F5E8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34C45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酷比克、HAILE、深蓝大道</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E7115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48542E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585E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DAC96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80136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6804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WDZA-YJY，3×2.5mm²，100m/卷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41DE2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6E6D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E029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5EBED0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4C87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6CA65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4E1B0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ECA2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WDZA-YJY，3×4mm²，100m/卷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7B7BB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D6E7E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39830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D7CFAF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C6B2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7CC90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7A2B2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EDB5B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超五类，屏蔽双绞线，8芯，305m/箱</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078C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箱</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2B4C9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绿联、山泽、诺可信</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EB036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C9E3DB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1E80C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73636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B67F3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迷流电缆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A9A60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铜电缆1*95mm²(单根20cm左右)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B538A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D4F60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中天电缆、起帆电缆、胜华电缆</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8255E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9903EF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5ADB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6AF54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B9C89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5E14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WDZA-YJY23 -5*10mm²，100m/卷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B3DAF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5CD7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7DDA6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7EC636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8C5D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7879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9F985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F899A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WDZA-YJY-5*6mm²，100m/卷</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0BA73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80576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7FDF3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8F4C41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2DC3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DE2C1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CF421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电缆</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5149D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3芯*2.5平方、阻燃、防水</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425C4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0BFC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上上电缆、江苏通鼎、德力西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6D1E8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4500E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F3FF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296F9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5BC30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FDA22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FC-FC，2m，单模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8CB1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E765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E8088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565B76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376E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4A6A4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B4A01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97124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FC-FC，5m，单模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6642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A599E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5387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1C0EA7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46B6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F676D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CC9E3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2C4F2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LC-FC，2m，单模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5B831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3088B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825C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C1CF6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2082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23B86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DF67D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C8DEA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LC-FC，5m，单模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5B147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7A73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03C7F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E9A02A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C52F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D0380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4CD4C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光纤跳线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275BF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SC-LC-1M 光纤跳线 电信级单模单芯1米光纤熔接收发器尾纤</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1026B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4CFA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21E24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2C218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15CF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3221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3820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23EB8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380V，32A,四芯（公头）</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A7DE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6D87A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305F8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3ED792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F332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BA2DC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FBBAD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FDAE2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81CA5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52511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E97E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978DD7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2E271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8C0FB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D8DC0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AEA36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51532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FD53D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33EA4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775EE9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8CDD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CBBD9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B687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B94A7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34DA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5AE0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2A6D7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48E7C8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89FD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8DA6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0D7D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3E7FB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适用于塞莱默密闭提升装置，现场备件参考技术参数：BA05-AI/V AC0-10A/DC0-10V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3D41A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635E5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2EC7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C8A99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2297B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B02F1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6E6FD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BB72F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AC0-16A/DC0-10V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08F79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B34D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137D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8AA16B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C04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A470D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577F6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9AA6A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AC0-20A/DC0-10V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267B1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380D1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C7209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B6117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1A10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2501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B5FFC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EF907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AC0-30A/DC0-10V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6D844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AD0E8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0D483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3556A9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4918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B22EF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CDE3D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接地铜排</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0E1C8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长31.5厘米，宽10厘米，厚度3毫米，16孔，镀镍纯铜材质，配16个M8*30六角螺栓（六角对边13mm，含螺母、垫片等配件）</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FF03E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F8785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9B9DD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8A614B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B859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A18C1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FEEB7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卷帘门开关盒及锁</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FD967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不锈钢面板(带开关，钥匙）228*90mm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62735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9E938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22B9E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E6B9E5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D97B8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C59C6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A9613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B1AAD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现场备件参考技术参数：A-350FGF-24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7F4E4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88CF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2A8B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AB43A5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F372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8"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A0C0D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F5EEB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947E4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现场备件参考技术参数：F015S240A，输入36-48V，输出24V，0.82A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40103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5CF32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AA10E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5CAE85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2040" cy="624840"/>
                  <wp:effectExtent l="0" t="0" r="3810" b="3810"/>
                  <wp:docPr id="57" name="图片 403"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03" descr="IMG_304"/>
                          <pic:cNvPicPr>
                            <a:picLocks noChangeAspect="1"/>
                          </pic:cNvPicPr>
                        </pic:nvPicPr>
                        <pic:blipFill>
                          <a:blip r:embed="rId63"/>
                          <a:stretch>
                            <a:fillRect/>
                          </a:stretch>
                        </pic:blipFill>
                        <pic:spPr>
                          <a:xfrm>
                            <a:off x="0" y="0"/>
                            <a:ext cx="1082040" cy="624840"/>
                          </a:xfrm>
                          <a:prstGeom prst="rect">
                            <a:avLst/>
                          </a:prstGeom>
                          <a:noFill/>
                          <a:ln>
                            <a:noFill/>
                          </a:ln>
                        </pic:spPr>
                      </pic:pic>
                    </a:graphicData>
                  </a:graphic>
                </wp:inline>
              </w:drawing>
            </w:r>
          </w:p>
        </w:tc>
      </w:tr>
      <w:tr w14:paraId="556CC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9507A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55F55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FD54B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FC-SC,5米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2E131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5FF89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72D0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8335ED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A2DC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1B30D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7122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9CEBE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FC-SC,2米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3A3B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25DE2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F4342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FA12BE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77E04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012E9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CB7C4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16D17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SC-LC,5米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2B3F7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EA25F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BA015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A55330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3B21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2207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FC6B5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56685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SC-LC,2米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F66C4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60E0C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7CEDC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447C56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52A5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39624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3C4E7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E02F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2db；LC-LC；单工；阴阳式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8980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1383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84E8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3C1C9B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259D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AC0B7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8BA1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5B6D2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3db；LC-LC；单工；阴阳式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E87C7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60E9F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2A79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7F7979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6C455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36671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82F2E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E3579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5db；LC-LC；单工；阴阳式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8AAA3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ACA7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24501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A98F6B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C4C9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4774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4C06D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DABA9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7db；LC-LC；单工；阴阳式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487B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B1CD5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AFC1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2CCB59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8338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FCEE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610CB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6DEA5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10db；LC-LC；单工；阴阳式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A4B59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A15E9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2AC6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F7D1F8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36B2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D132D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AD424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E503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单模双芯，LC-FC，1m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56FB9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FF7DD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胜为、诺可信、博扬</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E1420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B1D691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69EA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5463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5E7C7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278E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单模双芯，FC-FC，1m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D9EEF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C738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胜为、诺可信、博扬</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A72B3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387C0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9C3C3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8DB84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4C51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4DED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FC—LC；单工；通用型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4A073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458A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002AA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06F6CA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6CD5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E42A5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F6C4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0DF66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FC—FC；单工；方型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2BEC0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20DB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E090F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C0C445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BAAA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9E9A9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53F27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C6D0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SC-FC；单工；通用型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0B6D1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7F8B9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22B2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8E8770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8CC40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2AF54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E11DE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CD2C1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LC—LC；双工卡扣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07210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B22F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3722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D803F1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47E0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B5D9C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34A47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AD1B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LC—SC；单工</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98FCA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4E3B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F2B8B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B486D0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6422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4F5B3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22436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PVC阻燃线槽</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E07B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40*40mm,2m/根</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4B4CE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85219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D15CA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5CB625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D355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F43C5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0418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铝合金线槽</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938DD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4号，带背胶</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B54F0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A88DA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真子、巨晶、莱枫</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0E7C1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DE41DF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2668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AA0CE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ED553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pvc线槽</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8CF69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阻燃，尺寸40*20mm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B397B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C711D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索高美、安仕、佐佑众工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04D5D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92106F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EA612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16F06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0BEAC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D5078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C20A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B474F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C4E3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德力西电气、正泰、施耐德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B8F65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614C8C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9AE70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B5949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F410F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10164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C32A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1137B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CB2AB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6E61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427C07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23D7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8E2DB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74225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F609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C20A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28F67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F20E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A3BE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1DAD22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885B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335D3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18EFD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43732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43F5C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23FE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AF033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F39B7C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10BF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0BA1D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82982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6A16D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C63A 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9126A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547D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E8713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3F71E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2F4D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8ECDE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EF57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F0EE4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A2805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01B6E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99CA7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4DF562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E9D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4A026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A8B0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53786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C40A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6A464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314D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6FCA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F056B4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A710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EDBE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C5458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169F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C32A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4AE49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F89B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D3D0D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67995E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48649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242C8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C8DB1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93A0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C5120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C1FCF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8D8D4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608B56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7228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BAFA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F2C3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CC4F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C16A 2P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8232A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9ED22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86440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5E70E3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7B16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24CDC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D8F9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F42F3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DED7C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8739F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3A0E3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75014C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64C6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7367C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2B875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7B0D2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2P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DD70A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0D4BF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21E57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9DE28F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69D0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606F0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1203D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32E3C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4P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A550C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1231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25C68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FDBD09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477D5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9FA33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31DA3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CDEC1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C32A 4P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D738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D775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BA37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D2562A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CCB3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B47D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B1ED3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A096D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参数不低于C32A 3P 30mA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76BAF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1223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1E283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6EE822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DD82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D312B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8134A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2016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 C40+VIGIC65 ELE40 4P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0B7D6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DC89B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A9C0B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836328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2073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2C171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91FB3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C16EA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C63A 4P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1A2E9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1B2E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FC5A4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62839C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5E08E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9422B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FAD97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93066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086C9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A69D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46E4D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6D9DA7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7435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F0F3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C1754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BFF11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4FE97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C6CE3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7F29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A83BD3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21E0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1E06E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8FEE1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F648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适用于许继交直流屏交流屏，现场备件参考技术参数：NDB2-63 C63A/3P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607F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9AB28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CA7BF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BD4B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58" name="图片 423"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23" descr="IMG_305"/>
                          <pic:cNvPicPr>
                            <a:picLocks noChangeAspect="1"/>
                          </pic:cNvPicPr>
                        </pic:nvPicPr>
                        <pic:blipFill>
                          <a:blip r:embed="rId64"/>
                          <a:stretch>
                            <a:fillRect/>
                          </a:stretch>
                        </pic:blipFill>
                        <pic:spPr>
                          <a:xfrm>
                            <a:off x="0" y="0"/>
                            <a:ext cx="1066800" cy="1428750"/>
                          </a:xfrm>
                          <a:prstGeom prst="rect">
                            <a:avLst/>
                          </a:prstGeom>
                          <a:noFill/>
                          <a:ln>
                            <a:noFill/>
                          </a:ln>
                        </pic:spPr>
                      </pic:pic>
                    </a:graphicData>
                  </a:graphic>
                </wp:inline>
              </w:drawing>
            </w:r>
          </w:p>
        </w:tc>
      </w:tr>
      <w:tr w14:paraId="26E22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031DA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EE7AC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0D3B8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交流2P/6A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6006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57109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9442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D98379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1CA3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360BF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5F934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A1A21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直流2P/6A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15B04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75A4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9E05B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AC7E7F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4DE5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6ED98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0E933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EF99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IC65N-C6/2P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D96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AA49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767CA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DD702C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C106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0B56F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FC2F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BCB02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BF5BA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CBA93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3132E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560832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5E85A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C0160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2E4DD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FAC5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IC65N-C32/2P+SD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933CB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B2125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16082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BADE01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9289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0B30C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C94C0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1FE8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C65H-DC-C6/2P+SD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A6030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B9048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300D2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A81A71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1C39A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C9306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9589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42800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适用于常太品牌400V设备成套装置微型断路器，现场备件参考技术参数：C65H-DC-C32/2P+SD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F356C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F3484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43A59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CC67BA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D5328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E41B6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84DA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0B55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C25A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9B12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472A5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34942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08AFA6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46E7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CA95A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6DCC8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A7EE5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C16A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FAF3E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07A06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E0D6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1D7BA6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A1EB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DA726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48C42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7A671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适用于广州白云400V开关柜，现场备件参考技术参数：iC65N 2P C25A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3ED06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B80B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6FC47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A1877C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6C47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8880A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8F349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1BF7A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现场备件参考技术参数：C65N-1P/6A AC220V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88B98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FCF0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F38B7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057EC7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2D2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BF4AB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7B749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1AB0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现场备件参考技术参数：C65N-2P/6A DC220V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033A8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E58BF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BBDB0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6CC24F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45E5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9B45E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F5996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B7D6D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C20 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BACF0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DFDA1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BBE91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507EE2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655C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9DDF7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AC3F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64A35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C40 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7EE64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555F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4318E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4EB988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50288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62933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BCA29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5E3D3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 4P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D0345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A9D79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BACDA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1F0C70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4DC0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E844D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28CF9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69D2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6E89F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8A20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AD8B2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21AE8C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C7D5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B846A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8E42B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21F96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C16A 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3C805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A8FFC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07F90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A76981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E575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33D13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877F5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797D3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C32A 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38735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BB428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09AD7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9B4290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9EB6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8D03B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82F58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94826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3P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D0D68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29981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CBE15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AD5F34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DC8E3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3737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AA11A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7C1B3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参数不低于HH54P DC24V+底座TP511X</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C0406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55944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02660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1011C6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F922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7D5E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DA0B5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40A36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适用于常太品牌35kV开关柜，现场备件参考技术参数：RXM4AB1MD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1D8A1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B195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0DCC7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6AF36F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3B0E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C2DDA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A6817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温度继电器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1F338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适用于上海整流器柜内的温度继电器，现场备件参考技术参数：T10G0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2E167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B1C3B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B7805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98C3E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2360" cy="1289685"/>
                  <wp:effectExtent l="0" t="0" r="2540" b="5715"/>
                  <wp:docPr id="59" name="图片 424"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24" descr="IMG_306"/>
                          <pic:cNvPicPr>
                            <a:picLocks noChangeAspect="1"/>
                          </pic:cNvPicPr>
                        </pic:nvPicPr>
                        <pic:blipFill>
                          <a:blip r:embed="rId65"/>
                          <a:stretch>
                            <a:fillRect/>
                          </a:stretch>
                        </pic:blipFill>
                        <pic:spPr>
                          <a:xfrm>
                            <a:off x="0" y="0"/>
                            <a:ext cx="1102360" cy="1289685"/>
                          </a:xfrm>
                          <a:prstGeom prst="rect">
                            <a:avLst/>
                          </a:prstGeom>
                          <a:noFill/>
                          <a:ln>
                            <a:noFill/>
                          </a:ln>
                        </pic:spPr>
                      </pic:pic>
                    </a:graphicData>
                  </a:graphic>
                </wp:inline>
              </w:drawing>
            </w:r>
          </w:p>
        </w:tc>
      </w:tr>
      <w:tr w14:paraId="49E41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D5A04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11DB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D3CA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适用于常太品牌400V设备成套装置中间继电器，现场备件参考技术参数：GR-4C-DC220V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F17FE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6CE5B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C677E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29F931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9775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420C0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FC360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8B5E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适用于常太品牌400V设备成套装置中间继电器，现场备件参考技术参数：CAD-32BDCDC24V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BC02A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D1354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F2F60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6BF584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20D65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7DB15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E16A5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5FB63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适用于吴江金通力品牌400V设备成套装置，现场备件参考技术参数：DRM570220LT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A288A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8F97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D89E5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F4796F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A336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FA2D8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41C02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9A6B1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适用于吴江金通力品牌400V设备成套装置，现场备件参考技术参数：DRM570024LT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1C339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20E76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FA14C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A8AF6A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2B16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CCD3A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7C512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1DFFB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适用于吴江金通力品牌400V设备成套装置，现场备件参考技术参数：DRM570730LT</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E26A5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7A97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7001D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734E91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D773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F7AB9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199B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DFFC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6037F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4C3D2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30571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C20C91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7D879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D902F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3B56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F9071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AC220v(14针带底座)</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3BD0E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3A0E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F9892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A8D86C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8342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960B8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2BA11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BB856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AC220V(八脚）</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A1C3D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E927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B25B1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87CD0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6A8D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76187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77C57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E2898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DC24V(14针带底座)</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D17A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D62E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86F6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1573FC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53A9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D5F6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B5C74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13DF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DC24V,2P,8脚，额定电流5A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4344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F748A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CF8E8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3B083F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798A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14DCC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11DAF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时间继电器+加底座</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0755E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220v，30S</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27FB1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9C14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674F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41398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8700" cy="1028700"/>
                  <wp:effectExtent l="0" t="0" r="0" b="0"/>
                  <wp:docPr id="60" name="图片 425"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25" descr="IMG_307"/>
                          <pic:cNvPicPr>
                            <a:picLocks noChangeAspect="1"/>
                          </pic:cNvPicPr>
                        </pic:nvPicPr>
                        <pic:blipFill>
                          <a:blip r:embed="rId66"/>
                          <a:stretch>
                            <a:fillRect/>
                          </a:stretch>
                        </pic:blipFill>
                        <pic:spPr>
                          <a:xfrm>
                            <a:off x="0" y="0"/>
                            <a:ext cx="1028700" cy="1028700"/>
                          </a:xfrm>
                          <a:prstGeom prst="rect">
                            <a:avLst/>
                          </a:prstGeom>
                          <a:noFill/>
                          <a:ln>
                            <a:noFill/>
                          </a:ln>
                        </pic:spPr>
                      </pic:pic>
                    </a:graphicData>
                  </a:graphic>
                </wp:inline>
              </w:drawing>
            </w:r>
          </w:p>
        </w:tc>
      </w:tr>
      <w:tr w14:paraId="2EA9E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0CF0A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2EB49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FF1A2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参数不低于LC1D38M7C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33215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51F7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0D990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5E8896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E8804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6902C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9FB88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0297A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参数不低于LC1D32BDC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3651E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B353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C6DB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86E701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3DA1B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97ABC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73B70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EF035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F8BDE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26F7D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5BE8B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CC5A5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D516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F7B16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E97D6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00CD2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参数不低于LC1D25M7C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DF178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ED66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97DAF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555BEB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FF196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A8B5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A2FF8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A14D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参数不低于LC1D12M7C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DE816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5D846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C3210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E7CEE6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D021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C297A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9AB6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5DAA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参数不低于LC1D40M7C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7B3F6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A1E1D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8B59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B2A8E5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CB86C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B7CEE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17347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4BF08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参数不低于LC1D18M7C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0B631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3695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ABF13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445DCF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01E9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50DFE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A1B29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D52FF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参数不低于LC1D45M5C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C8EE3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2E3F7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02C90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9142E3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0371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2FA48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FEE55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D0D5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参数不低于LC1D50M5C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B1693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F31FF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AC20D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084E85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48B4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8E533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3E551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18CC0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参数不低于LCID09M7C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AA802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BCEF3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9A6FC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ABBD9D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A55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9F57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C92F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风机电源接触器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9191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现场备件参考技术参数：LC1D25MDC+LADN11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7E36C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8C4A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2F4DF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6F26D3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B1A6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0FD63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596E0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7DB78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适用于常太品牌400V设备成套装置交流接触器，现场备件参考技术参数：HJH-0.66 x/1A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24DEE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D7BB9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012F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4C7579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660F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4FE4C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0E09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DD99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适用于许继控制信号屏，技术参数：RD6CJX2系列</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2DF32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C99E6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1F275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1A18F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61" name="图片 350"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50" descr="IMG_308"/>
                          <pic:cNvPicPr>
                            <a:picLocks noChangeAspect="1"/>
                          </pic:cNvPicPr>
                        </pic:nvPicPr>
                        <pic:blipFill>
                          <a:blip r:embed="rId67"/>
                          <a:stretch>
                            <a:fillRect/>
                          </a:stretch>
                        </pic:blipFill>
                        <pic:spPr>
                          <a:xfrm>
                            <a:off x="0" y="0"/>
                            <a:ext cx="1066800" cy="1428750"/>
                          </a:xfrm>
                          <a:prstGeom prst="rect">
                            <a:avLst/>
                          </a:prstGeom>
                          <a:noFill/>
                          <a:ln>
                            <a:noFill/>
                          </a:ln>
                        </pic:spPr>
                      </pic:pic>
                    </a:graphicData>
                  </a:graphic>
                </wp:inline>
              </w:drawing>
            </w:r>
          </w:p>
        </w:tc>
      </w:tr>
      <w:tr w14:paraId="6A1A2D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29D01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5CC10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ED0E9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适用于常太品牌35kV开关柜，现场备件参考技术参数：LC1-D09MDC+LADN13C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97910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950A6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91725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B85DAB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2080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D565F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2955D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790B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适用于1号线奥的斯电梯使用需求，技术参数：K02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1E179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BF6C8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CCA9E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95564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809625" cy="1085850"/>
                  <wp:effectExtent l="0" t="0" r="9525" b="0"/>
                  <wp:docPr id="62" name="图片 40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04" descr="IMG_309"/>
                          <pic:cNvPicPr>
                            <a:picLocks noChangeAspect="1"/>
                          </pic:cNvPicPr>
                        </pic:nvPicPr>
                        <pic:blipFill>
                          <a:blip r:embed="rId68"/>
                          <a:stretch>
                            <a:fillRect/>
                          </a:stretch>
                        </pic:blipFill>
                        <pic:spPr>
                          <a:xfrm>
                            <a:off x="0" y="0"/>
                            <a:ext cx="809625" cy="1085850"/>
                          </a:xfrm>
                          <a:prstGeom prst="rect">
                            <a:avLst/>
                          </a:prstGeom>
                          <a:noFill/>
                          <a:ln>
                            <a:noFill/>
                          </a:ln>
                        </pic:spPr>
                      </pic:pic>
                    </a:graphicData>
                  </a:graphic>
                </wp:inline>
              </w:drawing>
            </w:r>
          </w:p>
        </w:tc>
      </w:tr>
      <w:tr w14:paraId="40951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23552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5526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0288B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1A217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6146B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7B99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2AC7C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809625" cy="1085850"/>
                  <wp:effectExtent l="0" t="0" r="9525" b="0"/>
                  <wp:docPr id="63" name="图片 352"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52" descr="IMG_310"/>
                          <pic:cNvPicPr>
                            <a:picLocks noChangeAspect="1"/>
                          </pic:cNvPicPr>
                        </pic:nvPicPr>
                        <pic:blipFill>
                          <a:blip r:embed="rId69"/>
                          <a:stretch>
                            <a:fillRect/>
                          </a:stretch>
                        </pic:blipFill>
                        <pic:spPr>
                          <a:xfrm>
                            <a:off x="0" y="0"/>
                            <a:ext cx="809625" cy="1085850"/>
                          </a:xfrm>
                          <a:prstGeom prst="rect">
                            <a:avLst/>
                          </a:prstGeom>
                          <a:noFill/>
                          <a:ln>
                            <a:noFill/>
                          </a:ln>
                        </pic:spPr>
                      </pic:pic>
                    </a:graphicData>
                  </a:graphic>
                </wp:inline>
              </w:drawing>
            </w:r>
          </w:p>
        </w:tc>
      </w:tr>
      <w:tr w14:paraId="3365F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72AC3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B1D73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7E388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D3532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6A3F4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C367B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76FAB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2040" cy="927735"/>
                  <wp:effectExtent l="0" t="0" r="3810" b="5715"/>
                  <wp:docPr id="64" name="图片 35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3" descr="IMG_312"/>
                          <pic:cNvPicPr>
                            <a:picLocks noChangeAspect="1"/>
                          </pic:cNvPicPr>
                        </pic:nvPicPr>
                        <pic:blipFill>
                          <a:blip r:embed="rId70"/>
                          <a:stretch>
                            <a:fillRect/>
                          </a:stretch>
                        </pic:blipFill>
                        <pic:spPr>
                          <a:xfrm>
                            <a:off x="0" y="0"/>
                            <a:ext cx="1082040" cy="927735"/>
                          </a:xfrm>
                          <a:prstGeom prst="rect">
                            <a:avLst/>
                          </a:prstGeom>
                          <a:noFill/>
                          <a:ln>
                            <a:noFill/>
                          </a:ln>
                        </pic:spPr>
                      </pic:pic>
                    </a:graphicData>
                  </a:graphic>
                </wp:inline>
              </w:drawing>
            </w:r>
          </w:p>
        </w:tc>
      </w:tr>
      <w:tr w14:paraId="53292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4CC1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8D695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EFF4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参数不低于LC1D50Q7C，380v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ADE87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A6C9F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C4AAD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2CAA1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9660" cy="934085"/>
                  <wp:effectExtent l="0" t="0" r="15240" b="18415"/>
                  <wp:docPr id="65" name="图片 426"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26" descr="IMG_312"/>
                          <pic:cNvPicPr>
                            <a:picLocks noChangeAspect="1"/>
                          </pic:cNvPicPr>
                        </pic:nvPicPr>
                        <pic:blipFill>
                          <a:blip r:embed="rId70"/>
                          <a:stretch>
                            <a:fillRect/>
                          </a:stretch>
                        </pic:blipFill>
                        <pic:spPr>
                          <a:xfrm>
                            <a:off x="0" y="0"/>
                            <a:ext cx="1089660" cy="934085"/>
                          </a:xfrm>
                          <a:prstGeom prst="rect">
                            <a:avLst/>
                          </a:prstGeom>
                          <a:noFill/>
                          <a:ln>
                            <a:noFill/>
                          </a:ln>
                        </pic:spPr>
                      </pic:pic>
                    </a:graphicData>
                  </a:graphic>
                </wp:inline>
              </w:drawing>
            </w:r>
          </w:p>
        </w:tc>
      </w:tr>
      <w:tr w14:paraId="4DA06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DEFE4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4F53C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蜂鸣器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AC76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现场备件参考技术参数：XB2-BSBC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93CE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1F8C7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B166A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2B4512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6E671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31980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E3425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接线端子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B7985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DTG-16，镀锡， 16mm²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623F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10B4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正泰、施耐德、德力西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FFE4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523F8C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F173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3D503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CBF4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50421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铜1.5mm²，头尖，可压接，1000个/袋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A3D5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DB11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064AB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8C3FD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C1EE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E2013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5B84F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6B310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铜2.5mm²，头尖，可压接，1000个/袋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3FC5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0D87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3AD6C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9D3F4B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1305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93D52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561F1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7DA62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铜2.5mm²，头圆孔，孔径6mm²，1000个/袋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AA24C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715C4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2489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69D453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E15D6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AEB6A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164E0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5EB3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5*20mm，1A，250VF ，100只/盒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02785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0FAAB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正泰、汇君、德力西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22106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956259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6544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CBFC8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D488A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4B083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5*20mm陶瓷保险丝，10A 250V防火卷帘门控制箱用，100个/盒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C9D5D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64715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2835A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4B3F87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8DF12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A8DC5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659C8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按钮指示灯（红）</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872A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76AE8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6917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FF0A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605BC6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B6E5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127B8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9E14D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按钮指示灯（黄）</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CAFA4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A708D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A9245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075A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D22BE8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18CF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D52CA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D5660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E327A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3438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E25A1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E0557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0F51E7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7648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804C2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0E752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红色按钮开关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63691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F9D95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59ED6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5C011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83D7B5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91D7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CE754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C05E7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绿色按钮开关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8CF96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F6678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BADB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4B469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A36AF2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2761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1148D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86A53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二三眼插座（带开关、防水型）</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429E9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01F1E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101C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公牛、德力西、得力</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F3D7B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9321F5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15F3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D953A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D649B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E23B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S-100-24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457E1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402B7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26317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984709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1795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DEAC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322EA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D44B2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7FA5F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C47D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54211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6099D9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07B4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498B7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2285C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6261F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S50W-24V，2.1A，尺寸100*82*30mm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80E75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3D48A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4B164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C4530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CB27D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B460A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1EA68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三眼插座（带开关）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C1409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5BC9E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D0CAF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公牛、德力西、得力</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F4F9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332C32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1F638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6BF60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677F5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插座防水盖</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33A51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86型，白色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690E7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B278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捷波朗、松瀛、OWEISEN/欧维森</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CAE9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63B996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0C04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2BE1A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D84A5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E649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RJ45屏蔽，100个/袋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9BDB6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A053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山泽、绿联、TP-LINK</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F7B0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C3315D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AF75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562D6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DD486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三相交流输出电抗器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0DF37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现场备件参考技术参数：SOCL-0050，耐温等级F/H级，额定升温＜55℃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B0D34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DC53B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14028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EB5704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3675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E373E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7D72E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4EFAF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008B1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D414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BULL/公牛、正泰、重强</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97702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0E8C96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D74C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87FF1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DF64E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5EE57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D2A6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5AEF6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山泽、绿联、秋叶原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55120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4900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B37D41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DA459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6E958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38407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CF34D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RJ11/6P2C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72167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B4CC0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山泽、绿联、秋叶原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4EC0A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2A8B56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9370D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D761F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41BBC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1726B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120W 24V 5A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CC4E9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C627E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魏德米勒、菲尼克斯、MWP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789CD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0055C0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B459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F8AD2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7C860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07A18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480W 24V 20A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BE5A8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5DE72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魏德米勒、菲尼克斯、MWP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FF32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4B99C3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7178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828AF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D5FE1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37975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1A，100个/盒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73FA9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9343F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C7AF5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D32DB6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6E0FA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A902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AD4C4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EC809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2A，100个/盒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A754E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71DA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971E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F61A9A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388D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70FFA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370B3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73000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4A，100个/盒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A4299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F27BA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401E7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E52E35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0140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7"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14DF0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F70BF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保险丝座</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D29E9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尺寸10*38mm，外形尺寸L：38mm、C：10mm、H：10mm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DB5B4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10F2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硕创、钰云、ZTDA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012F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072FA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19175" cy="1028700"/>
                  <wp:effectExtent l="0" t="0" r="9525" b="0"/>
                  <wp:docPr id="66" name="图片 355"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55" descr="IMG_313"/>
                          <pic:cNvPicPr>
                            <a:picLocks noChangeAspect="1"/>
                          </pic:cNvPicPr>
                        </pic:nvPicPr>
                        <pic:blipFill>
                          <a:blip r:embed="rId71"/>
                          <a:stretch>
                            <a:fillRect/>
                          </a:stretch>
                        </pic:blipFill>
                        <pic:spPr>
                          <a:xfrm>
                            <a:off x="0" y="0"/>
                            <a:ext cx="1019175" cy="1028700"/>
                          </a:xfrm>
                          <a:prstGeom prst="rect">
                            <a:avLst/>
                          </a:prstGeom>
                          <a:noFill/>
                          <a:ln>
                            <a:noFill/>
                          </a:ln>
                        </pic:spPr>
                      </pic:pic>
                    </a:graphicData>
                  </a:graphic>
                </wp:inline>
              </w:drawing>
            </w:r>
          </w:p>
        </w:tc>
      </w:tr>
      <w:tr w14:paraId="7CCFF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3B50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BB48C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4EC9A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DF869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F283E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6F4FB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8C7F0E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1EDEE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BCA5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419FC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3D0F3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现场备件参考技术参数：ABL2REM24020K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8ED31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34DDE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9F5BB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A23101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EEA4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EA7C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D4EA7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7071C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现场备件参考技术参数：NDR-120-24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6540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00E13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53B77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130B02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F793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3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996ED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8739C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5DC01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3档位3节，A48mm、C43mm、L42+9.6n，安装尺寸E22.3mm、F24.1mm、G3.2mm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152B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1F06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CHKL、凯祥、佳禾</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21FF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8D08D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923290" cy="1238885"/>
                  <wp:effectExtent l="0" t="0" r="10160" b="18415"/>
                  <wp:docPr id="67" name="图片 40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05" descr="IMG_314"/>
                          <pic:cNvPicPr>
                            <a:picLocks noChangeAspect="1"/>
                          </pic:cNvPicPr>
                        </pic:nvPicPr>
                        <pic:blipFill>
                          <a:blip r:embed="rId72"/>
                          <a:stretch>
                            <a:fillRect/>
                          </a:stretch>
                        </pic:blipFill>
                        <pic:spPr>
                          <a:xfrm>
                            <a:off x="0" y="0"/>
                            <a:ext cx="923290" cy="1238885"/>
                          </a:xfrm>
                          <a:prstGeom prst="rect">
                            <a:avLst/>
                          </a:prstGeom>
                          <a:noFill/>
                          <a:ln>
                            <a:noFill/>
                          </a:ln>
                        </pic:spPr>
                      </pic:pic>
                    </a:graphicData>
                  </a:graphic>
                </wp:inline>
              </w:drawing>
            </w:r>
          </w:p>
        </w:tc>
      </w:tr>
      <w:tr w14:paraId="2FBE5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CF0D9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F5F38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ZDJ9室外二极管阻容盒</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7C746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ZDJ9专用，R:75W/300欧；Z：5A 1000V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2422B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49A5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F832B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AD5A84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EC5E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8110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FEF6C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交流电源控制器（含程序）</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7D3B9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现场备件参考技术参数：IAM801A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E4653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B6D5E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351FB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085F2C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D5B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39B08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B20EE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F7AB3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R、红色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DA41D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0C122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79B5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127692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B360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E2A9D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2E66B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6BF5B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G、绿色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99C18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24FD3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9017D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1832F9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4FBC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D3B51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918CB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按钮盖</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E0102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适用于常太品牌35kV开关柜，技术参数：LA38-11/203w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C636F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7E5DB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5171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96AC3E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161E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5682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E7125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电磁锁</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09F91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适用于上海整流器柜门上的电磁锁，技术参数：DSN-AMY</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9D9C6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53703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DE087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B77833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027A8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46B86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F565D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电流互感器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20E04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适用于常太品牌35kV开关柜，现场备件参考技术参数：KSOH2819</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8C443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9FED6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6FA6E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9717FE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33097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AF778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0BE43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057EB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适用于常太品牌35kV开关柜，技术参数：LW38D-16YH5/4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A3B81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64EAC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DE61E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6CB0D8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B9F06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BCF7C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C50B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A6999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适用于上海整流器柜内的交流环向电容器，技术参数：ZP2200-44 GF</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2EA64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23E1E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861E7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38FD9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14985" cy="600710"/>
                  <wp:effectExtent l="0" t="0" r="18415" b="8890"/>
                  <wp:docPr id="68" name="图片 357"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7" descr="IMG_315"/>
                          <pic:cNvPicPr>
                            <a:picLocks noChangeAspect="1"/>
                          </pic:cNvPicPr>
                        </pic:nvPicPr>
                        <pic:blipFill>
                          <a:blip r:embed="rId73"/>
                          <a:stretch>
                            <a:fillRect/>
                          </a:stretch>
                        </pic:blipFill>
                        <pic:spPr>
                          <a:xfrm>
                            <a:off x="0" y="0"/>
                            <a:ext cx="514985" cy="600710"/>
                          </a:xfrm>
                          <a:prstGeom prst="rect">
                            <a:avLst/>
                          </a:prstGeom>
                          <a:noFill/>
                          <a:ln>
                            <a:noFill/>
                          </a:ln>
                        </pic:spPr>
                      </pic:pic>
                    </a:graphicData>
                  </a:graphic>
                </wp:inline>
              </w:drawing>
            </w:r>
          </w:p>
        </w:tc>
      </w:tr>
      <w:tr w14:paraId="580588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14090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A4674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二极管整流器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9679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适用于上海整流器柜内的交流环向电容器，技术参数：GBPC3510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F371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AB90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ABFBB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C7C14B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4F48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61970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A45CF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77D24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75A/75mV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B4EA7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C4792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7AAAF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81C0C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69" name="图片 358"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58" descr="IMG_316"/>
                          <pic:cNvPicPr>
                            <a:picLocks noChangeAspect="1"/>
                          </pic:cNvPicPr>
                        </pic:nvPicPr>
                        <pic:blipFill>
                          <a:blip r:embed="rId74"/>
                          <a:stretch>
                            <a:fillRect/>
                          </a:stretch>
                        </pic:blipFill>
                        <pic:spPr>
                          <a:xfrm>
                            <a:off x="0" y="0"/>
                            <a:ext cx="1066800" cy="1428750"/>
                          </a:xfrm>
                          <a:prstGeom prst="rect">
                            <a:avLst/>
                          </a:prstGeom>
                          <a:noFill/>
                          <a:ln>
                            <a:noFill/>
                          </a:ln>
                        </pic:spPr>
                      </pic:pic>
                    </a:graphicData>
                  </a:graphic>
                </wp:inline>
              </w:drawing>
            </w:r>
          </w:p>
        </w:tc>
      </w:tr>
      <w:tr w14:paraId="131DE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C96CE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3990F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E9BB1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适用于许继控制信号屏，现场备件参考技术参数FL-2 100A/75mV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BA260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B4F1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AD58D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4D1D2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70" name="图片 359"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9" descr="IMG_317"/>
                          <pic:cNvPicPr>
                            <a:picLocks noChangeAspect="1"/>
                          </pic:cNvPicPr>
                        </pic:nvPicPr>
                        <pic:blipFill>
                          <a:blip r:embed="rId75"/>
                          <a:stretch>
                            <a:fillRect/>
                          </a:stretch>
                        </pic:blipFill>
                        <pic:spPr>
                          <a:xfrm>
                            <a:off x="0" y="0"/>
                            <a:ext cx="1066800" cy="1428750"/>
                          </a:xfrm>
                          <a:prstGeom prst="rect">
                            <a:avLst/>
                          </a:prstGeom>
                          <a:noFill/>
                          <a:ln>
                            <a:noFill/>
                          </a:ln>
                        </pic:spPr>
                      </pic:pic>
                    </a:graphicData>
                  </a:graphic>
                </wp:inline>
              </w:drawing>
            </w:r>
          </w:p>
        </w:tc>
      </w:tr>
      <w:tr w14:paraId="04A72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E4DCA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F3AAB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69EFA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适用于常太品牌35kV开关柜，技术参数：XRNP1-40.5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5AEE8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88B8C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61DC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562D64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680C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093D5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A99AF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交流互感器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25512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适用于许继交直流屏交流屏，技术参数：BH-0.66J/30I-100/5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75BD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587CE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72677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57B4D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9980" cy="828040"/>
                  <wp:effectExtent l="0" t="0" r="13970" b="10160"/>
                  <wp:docPr id="71" name="图片 360"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60" descr="IMG_318"/>
                          <pic:cNvPicPr>
                            <a:picLocks noChangeAspect="1"/>
                          </pic:cNvPicPr>
                        </pic:nvPicPr>
                        <pic:blipFill>
                          <a:blip r:embed="rId76"/>
                          <a:stretch>
                            <a:fillRect/>
                          </a:stretch>
                        </pic:blipFill>
                        <pic:spPr>
                          <a:xfrm>
                            <a:off x="0" y="0"/>
                            <a:ext cx="1109980" cy="828040"/>
                          </a:xfrm>
                          <a:prstGeom prst="rect">
                            <a:avLst/>
                          </a:prstGeom>
                          <a:noFill/>
                          <a:ln>
                            <a:noFill/>
                          </a:ln>
                        </pic:spPr>
                      </pic:pic>
                    </a:graphicData>
                  </a:graphic>
                </wp:inline>
              </w:drawing>
            </w:r>
          </w:p>
        </w:tc>
      </w:tr>
      <w:tr w14:paraId="001C2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81023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4881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交流换相电容器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76EC2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适用于上海整流器柜内的交流环向电容器，技术参数：MKP 2.5μF AC1700V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516ED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2CF0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106EE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C36DCBF">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53160" cy="1734820"/>
                  <wp:effectExtent l="0" t="0" r="8890" b="17780"/>
                  <wp:docPr id="72" name="图片 361"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61" descr="IMG_319"/>
                          <pic:cNvPicPr>
                            <a:picLocks noChangeAspect="1"/>
                          </pic:cNvPicPr>
                        </pic:nvPicPr>
                        <pic:blipFill>
                          <a:blip r:embed="rId77"/>
                          <a:stretch>
                            <a:fillRect/>
                          </a:stretch>
                        </pic:blipFill>
                        <pic:spPr>
                          <a:xfrm>
                            <a:off x="0" y="0"/>
                            <a:ext cx="1153160" cy="1734820"/>
                          </a:xfrm>
                          <a:prstGeom prst="rect">
                            <a:avLst/>
                          </a:prstGeom>
                          <a:noFill/>
                          <a:ln>
                            <a:noFill/>
                          </a:ln>
                        </pic:spPr>
                      </pic:pic>
                    </a:graphicData>
                  </a:graphic>
                </wp:inline>
              </w:drawing>
            </w:r>
            <w:r>
              <w:rPr>
                <w:rFonts w:hint="eastAsia" w:ascii="宋体" w:hAnsi="宋体" w:eastAsia="宋体" w:cs="宋体"/>
                <w:i w:val="0"/>
                <w:iCs w:val="0"/>
                <w:color w:val="000000"/>
                <w:kern w:val="0"/>
                <w:sz w:val="22"/>
                <w:szCs w:val="22"/>
                <w:highlight w:val="none"/>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304800" cy="304800"/>
                  <wp:effectExtent l="0" t="0" r="0" b="0"/>
                  <wp:wrapNone/>
                  <wp:docPr id="6" name="图片_1"/>
                  <wp:cNvGraphicFramePr/>
                  <a:graphic xmlns:a="http://schemas.openxmlformats.org/drawingml/2006/main">
                    <a:graphicData uri="http://schemas.openxmlformats.org/drawingml/2006/picture">
                      <pic:pic xmlns:pic="http://schemas.openxmlformats.org/drawingml/2006/picture">
                        <pic:nvPicPr>
                          <pic:cNvPr id="6" name="图片_1"/>
                          <pic:cNvPicPr/>
                        </pic:nvPicPr>
                        <pic:blipFill>
                          <a:blip r:embed="rId78"/>
                          <a:stretch>
                            <a:fillRect/>
                          </a:stretch>
                        </pic:blipFill>
                        <pic:spPr>
                          <a:xfrm>
                            <a:off x="0" y="0"/>
                            <a:ext cx="304800" cy="3048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highlight w:val="none"/>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304800" cy="304800"/>
                  <wp:effectExtent l="0" t="0" r="0" b="0"/>
                  <wp:wrapNone/>
                  <wp:docPr id="7" name="图片_2"/>
                  <wp:cNvGraphicFramePr/>
                  <a:graphic xmlns:a="http://schemas.openxmlformats.org/drawingml/2006/main">
                    <a:graphicData uri="http://schemas.openxmlformats.org/drawingml/2006/picture">
                      <pic:pic xmlns:pic="http://schemas.openxmlformats.org/drawingml/2006/picture">
                        <pic:nvPicPr>
                          <pic:cNvPr id="7" name="图片_2"/>
                          <pic:cNvPicPr/>
                        </pic:nvPicPr>
                        <pic:blipFill>
                          <a:blip r:embed="rId78"/>
                          <a:stretch>
                            <a:fillRect/>
                          </a:stretch>
                        </pic:blipFill>
                        <pic:spPr>
                          <a:xfrm>
                            <a:off x="0" y="0"/>
                            <a:ext cx="304800" cy="3048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highlight w:val="none"/>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304800" cy="304800"/>
                  <wp:effectExtent l="0" t="0" r="0" b="0"/>
                  <wp:wrapNone/>
                  <wp:docPr id="8" name="图片_3"/>
                  <wp:cNvGraphicFramePr/>
                  <a:graphic xmlns:a="http://schemas.openxmlformats.org/drawingml/2006/main">
                    <a:graphicData uri="http://schemas.openxmlformats.org/drawingml/2006/picture">
                      <pic:pic xmlns:pic="http://schemas.openxmlformats.org/drawingml/2006/picture">
                        <pic:nvPicPr>
                          <pic:cNvPr id="8" name="图片_3"/>
                          <pic:cNvPicPr/>
                        </pic:nvPicPr>
                        <pic:blipFill>
                          <a:blip r:embed="rId78"/>
                          <a:stretch>
                            <a:fillRect/>
                          </a:stretch>
                        </pic:blipFill>
                        <pic:spPr>
                          <a:xfrm>
                            <a:off x="0" y="0"/>
                            <a:ext cx="304800" cy="304800"/>
                          </a:xfrm>
                          <a:prstGeom prst="rect">
                            <a:avLst/>
                          </a:prstGeom>
                          <a:noFill/>
                          <a:ln>
                            <a:noFill/>
                          </a:ln>
                        </pic:spPr>
                      </pic:pic>
                    </a:graphicData>
                  </a:graphic>
                </wp:anchor>
              </w:drawing>
            </w:r>
          </w:p>
        </w:tc>
      </w:tr>
      <w:tr w14:paraId="5FF735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4"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A6D95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27DF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C996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适用于许继交直流屏交流屏，现场备件参考技术参数：RD6NDM2-125/100A，4P，分断要求:额定电流100A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DC93A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11311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39A1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EA1E5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09345" cy="835660"/>
                  <wp:effectExtent l="0" t="0" r="14605" b="2540"/>
                  <wp:docPr id="73" name="图片 362"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62" descr="IMG_320"/>
                          <pic:cNvPicPr>
                            <a:picLocks noChangeAspect="1"/>
                          </pic:cNvPicPr>
                        </pic:nvPicPr>
                        <pic:blipFill>
                          <a:blip r:embed="rId79"/>
                          <a:stretch>
                            <a:fillRect/>
                          </a:stretch>
                        </pic:blipFill>
                        <pic:spPr>
                          <a:xfrm>
                            <a:off x="0" y="0"/>
                            <a:ext cx="1109345" cy="835660"/>
                          </a:xfrm>
                          <a:prstGeom prst="rect">
                            <a:avLst/>
                          </a:prstGeom>
                          <a:noFill/>
                          <a:ln>
                            <a:noFill/>
                          </a:ln>
                        </pic:spPr>
                      </pic:pic>
                    </a:graphicData>
                  </a:graphic>
                </wp:inline>
              </w:drawing>
            </w:r>
          </w:p>
        </w:tc>
      </w:tr>
      <w:tr w14:paraId="1F2C9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758E2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0B7A0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895FF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适用于许继控制信号屏，现场备件参考技术参数：RD6NDB2-63 C63A/4P FS2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9B606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F117B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4798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3CC3F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86435" cy="516255"/>
                  <wp:effectExtent l="0" t="0" r="18415" b="17145"/>
                  <wp:docPr id="74" name="图片 363"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63" descr="IMG_321"/>
                          <pic:cNvPicPr>
                            <a:picLocks noChangeAspect="1"/>
                          </pic:cNvPicPr>
                        </pic:nvPicPr>
                        <pic:blipFill>
                          <a:blip r:embed="rId80"/>
                          <a:stretch>
                            <a:fillRect/>
                          </a:stretch>
                        </pic:blipFill>
                        <pic:spPr>
                          <a:xfrm>
                            <a:off x="0" y="0"/>
                            <a:ext cx="686435" cy="516255"/>
                          </a:xfrm>
                          <a:prstGeom prst="rect">
                            <a:avLst/>
                          </a:prstGeom>
                          <a:noFill/>
                          <a:ln>
                            <a:noFill/>
                          </a:ln>
                        </pic:spPr>
                      </pic:pic>
                    </a:graphicData>
                  </a:graphic>
                </wp:inline>
              </w:drawing>
            </w:r>
          </w:p>
        </w:tc>
      </w:tr>
      <w:tr w14:paraId="61C7D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6BF0C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25E64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交流馈线开关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4233E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适用于许继控制信号屏，现场备件参考技术参数：RD6NDM2-63</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70C92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B015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BAC9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FC7A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86435" cy="516255"/>
                  <wp:effectExtent l="0" t="0" r="18415" b="17145"/>
                  <wp:docPr id="75" name="图片 364"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64" descr="IMG_322"/>
                          <pic:cNvPicPr>
                            <a:picLocks noChangeAspect="1"/>
                          </pic:cNvPicPr>
                        </pic:nvPicPr>
                        <pic:blipFill>
                          <a:blip r:embed="rId80"/>
                          <a:stretch>
                            <a:fillRect/>
                          </a:stretch>
                        </pic:blipFill>
                        <pic:spPr>
                          <a:xfrm>
                            <a:off x="0" y="0"/>
                            <a:ext cx="686435" cy="516255"/>
                          </a:xfrm>
                          <a:prstGeom prst="rect">
                            <a:avLst/>
                          </a:prstGeom>
                          <a:noFill/>
                          <a:ln>
                            <a:noFill/>
                          </a:ln>
                        </pic:spPr>
                      </pic:pic>
                    </a:graphicData>
                  </a:graphic>
                </wp:inline>
              </w:drawing>
            </w:r>
          </w:p>
        </w:tc>
      </w:tr>
      <w:tr w14:paraId="30BF2F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2E04B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076C6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9CD9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适用于常太品牌35kV开关柜，技术参数：LW38D-164B/0339/2HD</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04EFC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1B33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1C279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46D9D6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C653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F611B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41B48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快速熔断器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0BE59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适用于上海整流器柜内的快速熔断器，现场备件参考技术参数：BKN/90K-800A/1250V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4FD9A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17A8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D476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863A9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856615" cy="516255"/>
                  <wp:effectExtent l="0" t="0" r="635" b="17145"/>
                  <wp:docPr id="76" name="图片 365"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65" descr="IMG_323"/>
                          <pic:cNvPicPr>
                            <a:picLocks noChangeAspect="1"/>
                          </pic:cNvPicPr>
                        </pic:nvPicPr>
                        <pic:blipFill>
                          <a:blip r:embed="rId81"/>
                          <a:stretch>
                            <a:fillRect/>
                          </a:stretch>
                        </pic:blipFill>
                        <pic:spPr>
                          <a:xfrm>
                            <a:off x="0" y="0"/>
                            <a:ext cx="856615" cy="516255"/>
                          </a:xfrm>
                          <a:prstGeom prst="rect">
                            <a:avLst/>
                          </a:prstGeom>
                          <a:noFill/>
                          <a:ln>
                            <a:noFill/>
                          </a:ln>
                        </pic:spPr>
                      </pic:pic>
                    </a:graphicData>
                  </a:graphic>
                </wp:inline>
              </w:drawing>
            </w:r>
          </w:p>
        </w:tc>
      </w:tr>
      <w:tr w14:paraId="282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8BFF2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9F4A9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框架电流元件</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3621E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适用于镇江大全DC1500V进线柜、馈线柜、负极柜柜内的测量放大器，技术参数：MIU10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52E8B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EDAC1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55A6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F1D37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51510" cy="651510"/>
                  <wp:effectExtent l="0" t="0" r="15240" b="15240"/>
                  <wp:docPr id="77" name="图片 366"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66" descr="IMG_324"/>
                          <pic:cNvPicPr>
                            <a:picLocks noChangeAspect="1"/>
                          </pic:cNvPicPr>
                        </pic:nvPicPr>
                        <pic:blipFill>
                          <a:blip r:embed="rId82"/>
                          <a:stretch>
                            <a:fillRect/>
                          </a:stretch>
                        </pic:blipFill>
                        <pic:spPr>
                          <a:xfrm>
                            <a:off x="0" y="0"/>
                            <a:ext cx="651510" cy="651510"/>
                          </a:xfrm>
                          <a:prstGeom prst="rect">
                            <a:avLst/>
                          </a:prstGeom>
                          <a:noFill/>
                          <a:ln>
                            <a:noFill/>
                          </a:ln>
                        </pic:spPr>
                      </pic:pic>
                    </a:graphicData>
                  </a:graphic>
                </wp:inline>
              </w:drawing>
            </w:r>
          </w:p>
        </w:tc>
      </w:tr>
      <w:tr w14:paraId="3E5ACA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4AC01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5EF83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浪涌保护器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49F47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适用于镇江大全DC1500V进线柜、馈线柜、负极柜柜内的浪涌保护器，现场备件参考技术参数：PLT-EE-T3-24/230-FM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D615B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A94B3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961B9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7808242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89B6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B7326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16B23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连接片</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1A80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适用于常太品牌35kV开关柜，技术参数：JY1-2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8ABD2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37D4C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0824B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48401D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EAAD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5E2C9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ECD73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绕线电阻</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62D76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适用于常太品牌35kV开关柜，技术参数：RX24-20W 30Ω</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387B3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C01D1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3CCE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AE80C7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1D14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7FF68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6F02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E0EBA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RT18-32X/2A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3FA63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08CDA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茗熔、德力西、正泰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943D7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536AF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78B6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DA79F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B4413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C264B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7A4C0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D854E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茗熔、德力西、正泰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C2BC5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30E9DF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A689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648FD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AEC66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C52C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适用于吴江金通力品牌400V设备成套装置，技术参数：NT00-80/1P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7B6F9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469C4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6F50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11870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814B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F6278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77213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E29B2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适用于吴江金通力品牌400V设备成套装置，现场备件参考技术参数：SAKSI4 熔芯6A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1084C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960E8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B5713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FADE6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9340" cy="802005"/>
                  <wp:effectExtent l="0" t="0" r="16510" b="17145"/>
                  <wp:docPr id="78" name="图片 40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6" descr="IMG_325"/>
                          <pic:cNvPicPr>
                            <a:picLocks noChangeAspect="1"/>
                          </pic:cNvPicPr>
                        </pic:nvPicPr>
                        <pic:blipFill>
                          <a:blip r:embed="rId83"/>
                          <a:stretch>
                            <a:fillRect/>
                          </a:stretch>
                        </pic:blipFill>
                        <pic:spPr>
                          <a:xfrm>
                            <a:off x="0" y="0"/>
                            <a:ext cx="1069340" cy="802005"/>
                          </a:xfrm>
                          <a:prstGeom prst="rect">
                            <a:avLst/>
                          </a:prstGeom>
                          <a:noFill/>
                          <a:ln>
                            <a:noFill/>
                          </a:ln>
                        </pic:spPr>
                      </pic:pic>
                    </a:graphicData>
                  </a:graphic>
                </wp:inline>
              </w:drawing>
            </w:r>
          </w:p>
        </w:tc>
      </w:tr>
      <w:tr w14:paraId="1B59D8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6"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4E155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2FA74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熔断器熔芯（10A）</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F492F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895D4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57C4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8581F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B3B47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CC14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942FB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1B9A8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熔断器熔芯（4A）</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10F5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适用于广州白云400V抽屉柜，技术参数：RT14-20/4A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71B96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8914D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75F26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DAAD2D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9B2F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65301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179B8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熔断器熔芯（6A）</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5035C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适用于广州白云400V抽屉柜，技术参数：RT14-20/6A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F4B09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8A845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C28AB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2CC06ED">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D86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BA521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5DEA9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熔断器指示器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D2D94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适用于广州白云400V抽屉柜，技术参数：RX1-1000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76A3A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59FFE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D905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A58C1D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A05D4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FD09F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82229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883CD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DC220V，红色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29C64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DF267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EA2A1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B66B1C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9642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73F57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1443A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EC9B9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DC220V，绿色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0FA4B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759C7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9ED1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96B0BF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D5ED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93235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955DA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92440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DC220V，白色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13C5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23375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AF3C1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A4E55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2ABC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03E6A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171F2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57E4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DC220V，黄色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985C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FB1FE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82D83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E04A0A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C9BDC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64ED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2B591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87031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LX19-001</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C7F23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A8999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945F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74FE9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00125" cy="1781175"/>
                  <wp:effectExtent l="0" t="0" r="9525" b="9525"/>
                  <wp:docPr id="79" name="图片 368"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68" descr="IMG_326"/>
                          <pic:cNvPicPr>
                            <a:picLocks noChangeAspect="1"/>
                          </pic:cNvPicPr>
                        </pic:nvPicPr>
                        <pic:blipFill>
                          <a:blip r:embed="rId84"/>
                          <a:stretch>
                            <a:fillRect/>
                          </a:stretch>
                        </pic:blipFill>
                        <pic:spPr>
                          <a:xfrm>
                            <a:off x="0" y="0"/>
                            <a:ext cx="1000125" cy="1781175"/>
                          </a:xfrm>
                          <a:prstGeom prst="rect">
                            <a:avLst/>
                          </a:prstGeom>
                          <a:noFill/>
                          <a:ln>
                            <a:noFill/>
                          </a:ln>
                        </pic:spPr>
                      </pic:pic>
                    </a:graphicData>
                  </a:graphic>
                </wp:inline>
              </w:drawing>
            </w:r>
          </w:p>
        </w:tc>
      </w:tr>
      <w:tr w14:paraId="777C89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8"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CE32E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1B78C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C4477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YBLX-12/2，短杆</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DAE4B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8F6AA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正泰、施耐德、德力西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622D3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FAE57F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D5F2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F4BE5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994BC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D9B46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适用于许继控制信号屏，技术参数：RT16-00 100A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3214E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D35BC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189F1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0CD92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80" name="图片 369"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69" descr="IMG_327"/>
                          <pic:cNvPicPr>
                            <a:picLocks noChangeAspect="1"/>
                          </pic:cNvPicPr>
                        </pic:nvPicPr>
                        <pic:blipFill>
                          <a:blip r:embed="rId85"/>
                          <a:stretch>
                            <a:fillRect/>
                          </a:stretch>
                        </pic:blipFill>
                        <pic:spPr>
                          <a:xfrm>
                            <a:off x="0" y="0"/>
                            <a:ext cx="1066800" cy="1428750"/>
                          </a:xfrm>
                          <a:prstGeom prst="rect">
                            <a:avLst/>
                          </a:prstGeom>
                          <a:noFill/>
                          <a:ln>
                            <a:noFill/>
                          </a:ln>
                        </pic:spPr>
                      </pic:pic>
                    </a:graphicData>
                  </a:graphic>
                </wp:inline>
              </w:drawing>
            </w:r>
          </w:p>
        </w:tc>
      </w:tr>
      <w:tr w14:paraId="44427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B065C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8BC64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旋钮开关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F395E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适用于吴江金通力品牌400V设备成套装置，技术参数：LA39-A-11X/K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0512C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790DA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D4DD0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EEF015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8A66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C5988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1AEE5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E9BB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7W，白光</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44ED7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F510A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飞利浦、公牛、松下</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63B6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25006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66800" cy="1428750"/>
                  <wp:effectExtent l="0" t="0" r="0" b="0"/>
                  <wp:docPr id="81" name="图片 427"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27" descr="IMG_328"/>
                          <pic:cNvPicPr>
                            <a:picLocks noChangeAspect="1"/>
                          </pic:cNvPicPr>
                        </pic:nvPicPr>
                        <pic:blipFill>
                          <a:blip r:embed="rId86"/>
                          <a:stretch>
                            <a:fillRect/>
                          </a:stretch>
                        </pic:blipFill>
                        <pic:spPr>
                          <a:xfrm>
                            <a:off x="0" y="0"/>
                            <a:ext cx="1066800" cy="1428750"/>
                          </a:xfrm>
                          <a:prstGeom prst="rect">
                            <a:avLst/>
                          </a:prstGeom>
                          <a:noFill/>
                          <a:ln>
                            <a:noFill/>
                          </a:ln>
                        </pic:spPr>
                      </pic:pic>
                    </a:graphicData>
                  </a:graphic>
                </wp:inline>
              </w:drawing>
            </w:r>
          </w:p>
        </w:tc>
      </w:tr>
      <w:tr w14:paraId="35149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2639E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82FA0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2294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5W，白光</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89FFA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87D53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飞利浦、公牛、欧普</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5606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06B9B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89940" cy="815340"/>
                  <wp:effectExtent l="0" t="0" r="10160" b="3810"/>
                  <wp:docPr id="82" name="图片 408"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08" descr="IMG_329"/>
                          <pic:cNvPicPr>
                            <a:picLocks noChangeAspect="1"/>
                          </pic:cNvPicPr>
                        </pic:nvPicPr>
                        <pic:blipFill>
                          <a:blip r:embed="rId87"/>
                          <a:stretch>
                            <a:fillRect/>
                          </a:stretch>
                        </pic:blipFill>
                        <pic:spPr>
                          <a:xfrm>
                            <a:off x="0" y="0"/>
                            <a:ext cx="789940" cy="815340"/>
                          </a:xfrm>
                          <a:prstGeom prst="rect">
                            <a:avLst/>
                          </a:prstGeom>
                          <a:noFill/>
                          <a:ln>
                            <a:noFill/>
                          </a:ln>
                        </pic:spPr>
                      </pic:pic>
                    </a:graphicData>
                  </a:graphic>
                </wp:inline>
              </w:drawing>
            </w:r>
          </w:p>
        </w:tc>
      </w:tr>
      <w:tr w14:paraId="6784DC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8ED7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437ED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2A709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AD16-22D/B28 AC/DC220V  蓝色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0C945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B2D27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57D58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074DB1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10D9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7A15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BC376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376AB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AD16-22D/G28 AC/DC220V  绿色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68F66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DB238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54472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9E1A9C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7A9B9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AC78F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0D0F3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EDC74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AD16-22D/Y28 AC/DC220V  黄色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B7E67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719E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E35F9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77EA89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10FF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541A8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F1738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3844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AD16-22D/R28 AC/DC220V  红色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483A1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5D7D6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6B654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A00995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E28FA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16F35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73155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304EF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AD16-22D/W28 AC/DC220V  白色</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C6E4C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4A3FD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4B9BA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1F7800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E71D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222A8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C6BDF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02B5E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适用于镇江镇江大全DC1500V负极柜内保护装置，现场备件参考技术参数：KD11-22D/21-CDY ACDC220V 红</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BB563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B512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D22F8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ABE9C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382D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7179B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6073F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7F3EC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适用于上海整流器柜内指示灯，技术参数：AD16-22D/y23S</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6C405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E3E5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B310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4FBE26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CBBF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6AE33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37E3F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CC7A8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C9DCD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679FF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2C265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36887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0D54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F89E3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F6B6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B33B7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适用于吴江金通力品牌400V设备成套装置，技术参数：LW39-16B-60B-11/1P(印字 就地 远方）</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6A27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961E7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52298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D1C9C9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6A94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4319B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C815E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76007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适用于常太品牌35kV开关柜，技术参数：LW38D-164D/1688/6CY</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AE78B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444FF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DE10B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076810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3902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2AF3D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6C8C3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85C54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DTG-95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E2D4C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0C64F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德力西、铸固、皓振</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CE0AB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94C5C9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A913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A083E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6AD6F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低压压力开关（电子式）</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D8F40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数显式，量程0-1.6Mpa，DC24V，精度0.5%，输出4-20ma+2个开关量</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CC437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3E6AC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96C04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49EB56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9D7E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0C854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A381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隔离开关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BDC45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现场备件参考技术参数：WG-100/100/3</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B5538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E6FE9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HOARYJELL、振源高科、GYDQ</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88CE1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A716E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75690" cy="880110"/>
                  <wp:effectExtent l="0" t="0" r="10160" b="15240"/>
                  <wp:docPr id="83" name="图片 372"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72" descr="IMG_330"/>
                          <pic:cNvPicPr>
                            <a:picLocks noChangeAspect="1"/>
                          </pic:cNvPicPr>
                        </pic:nvPicPr>
                        <pic:blipFill>
                          <a:blip r:embed="rId88"/>
                          <a:stretch>
                            <a:fillRect/>
                          </a:stretch>
                        </pic:blipFill>
                        <pic:spPr>
                          <a:xfrm>
                            <a:off x="0" y="0"/>
                            <a:ext cx="1075690" cy="880110"/>
                          </a:xfrm>
                          <a:prstGeom prst="rect">
                            <a:avLst/>
                          </a:prstGeom>
                          <a:noFill/>
                          <a:ln>
                            <a:noFill/>
                          </a:ln>
                        </pic:spPr>
                      </pic:pic>
                    </a:graphicData>
                  </a:graphic>
                </wp:inline>
              </w:drawing>
            </w:r>
          </w:p>
        </w:tc>
      </w:tr>
      <w:tr w14:paraId="00567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3301C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EC545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A57EF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380V，32A,五芯（公头）</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9E6FF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14A37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4D1CD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99FBEC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9D20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2D199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33A37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A5757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380V，16A,三芯（公头）</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5DC9F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A5BC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015BE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BCF460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9BA8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5E02D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08777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6485E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现场备件参考技术参数：MRO FUSE RGS12 aR500V-63A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B9392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5F69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E85B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CD6D49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B755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4953D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5007C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C2C49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适用于江苏银佳EPS，现场备件参考技术参数：RS711C 1000V～100KA 200A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91EAB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EC857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FAB30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DEA15F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4F4C8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558A7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ADA8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HL—5050整流桥（插头）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9993D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输入：AC220V,2.28A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输出：DC210—220V，2.0A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额定功率:400W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D04B1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04EC0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B1CFF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0063B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10615" cy="937260"/>
                  <wp:effectExtent l="0" t="0" r="13335" b="15240"/>
                  <wp:docPr id="84" name="图片 409"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9" descr="IMG_331"/>
                          <pic:cNvPicPr>
                            <a:picLocks noChangeAspect="1"/>
                          </pic:cNvPicPr>
                        </pic:nvPicPr>
                        <pic:blipFill>
                          <a:blip r:embed="rId89"/>
                          <a:stretch>
                            <a:fillRect/>
                          </a:stretch>
                        </pic:blipFill>
                        <pic:spPr>
                          <a:xfrm>
                            <a:off x="0" y="0"/>
                            <a:ext cx="1110615" cy="937260"/>
                          </a:xfrm>
                          <a:prstGeom prst="rect">
                            <a:avLst/>
                          </a:prstGeom>
                          <a:noFill/>
                          <a:ln>
                            <a:noFill/>
                          </a:ln>
                        </pic:spPr>
                      </pic:pic>
                    </a:graphicData>
                  </a:graphic>
                </wp:inline>
              </w:drawing>
            </w:r>
          </w:p>
        </w:tc>
      </w:tr>
      <w:tr w14:paraId="0D111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4D3E2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BB621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LED低压三防灯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D8831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18w，4000k，24v，IP65，现场备件参考技术参数：GWL801a-Y18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D5084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5AB0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阳光、飞利浦、中铁华宇</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096FD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9569B0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2A09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18647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1E60D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69ACD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输入电压：AC220-240V，输出DC27-42V，输出功率24W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E6E73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6C599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3AF1E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DCD9A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35050" cy="503555"/>
                  <wp:effectExtent l="0" t="0" r="12700" b="10795"/>
                  <wp:docPr id="85" name="图片 374"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74" descr="IMG_332"/>
                          <pic:cNvPicPr>
                            <a:picLocks noChangeAspect="1"/>
                          </pic:cNvPicPr>
                        </pic:nvPicPr>
                        <pic:blipFill>
                          <a:blip r:embed="rId90"/>
                          <a:stretch>
                            <a:fillRect/>
                          </a:stretch>
                        </pic:blipFill>
                        <pic:spPr>
                          <a:xfrm>
                            <a:off x="0" y="0"/>
                            <a:ext cx="1035050" cy="503555"/>
                          </a:xfrm>
                          <a:prstGeom prst="rect">
                            <a:avLst/>
                          </a:prstGeom>
                          <a:noFill/>
                          <a:ln>
                            <a:noFill/>
                          </a:ln>
                        </pic:spPr>
                      </pic:pic>
                    </a:graphicData>
                  </a:graphic>
                </wp:inline>
              </w:drawing>
            </w:r>
          </w:p>
        </w:tc>
      </w:tr>
      <w:tr w14:paraId="483BE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65108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5BBC7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F6870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输入电压：AC220-240V，输出DC30-42V，输出功率44W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6BDB9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98BA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612CC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F76B2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372745" cy="839470"/>
                  <wp:effectExtent l="0" t="0" r="8255" b="17780"/>
                  <wp:docPr id="86" name="图片 375"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75" descr="IMG_333"/>
                          <pic:cNvPicPr>
                            <a:picLocks noChangeAspect="1"/>
                          </pic:cNvPicPr>
                        </pic:nvPicPr>
                        <pic:blipFill>
                          <a:blip r:embed="rId91"/>
                          <a:stretch>
                            <a:fillRect/>
                          </a:stretch>
                        </pic:blipFill>
                        <pic:spPr>
                          <a:xfrm>
                            <a:off x="0" y="0"/>
                            <a:ext cx="372745" cy="839470"/>
                          </a:xfrm>
                          <a:prstGeom prst="rect">
                            <a:avLst/>
                          </a:prstGeom>
                          <a:noFill/>
                          <a:ln>
                            <a:noFill/>
                          </a:ln>
                        </pic:spPr>
                      </pic:pic>
                    </a:graphicData>
                  </a:graphic>
                </wp:inline>
              </w:drawing>
            </w:r>
          </w:p>
        </w:tc>
      </w:tr>
      <w:tr w14:paraId="406CFD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628AA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05AF0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B6427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输入电压：AC220-240V，输出DC120-185V，输出功率65W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C20AA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26FD1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C88FE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545BFE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53465" cy="618490"/>
                  <wp:effectExtent l="0" t="0" r="13335" b="10160"/>
                  <wp:docPr id="87" name="图片 410"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10" descr="IMG_334"/>
                          <pic:cNvPicPr>
                            <a:picLocks noChangeAspect="1"/>
                          </pic:cNvPicPr>
                        </pic:nvPicPr>
                        <pic:blipFill>
                          <a:blip r:embed="rId92"/>
                          <a:stretch>
                            <a:fillRect/>
                          </a:stretch>
                        </pic:blipFill>
                        <pic:spPr>
                          <a:xfrm>
                            <a:off x="0" y="0"/>
                            <a:ext cx="1053465" cy="618490"/>
                          </a:xfrm>
                          <a:prstGeom prst="rect">
                            <a:avLst/>
                          </a:prstGeom>
                          <a:noFill/>
                          <a:ln>
                            <a:noFill/>
                          </a:ln>
                        </pic:spPr>
                      </pic:pic>
                    </a:graphicData>
                  </a:graphic>
                </wp:inline>
              </w:drawing>
            </w:r>
          </w:p>
        </w:tc>
      </w:tr>
      <w:tr w14:paraId="6869C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9137E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0E28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D375F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输入电压：AC220-240V，输出DC27-42V，输出功率20W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922F3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1E28D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B9DCB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4BB33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7120" cy="488950"/>
                  <wp:effectExtent l="0" t="0" r="17780" b="6350"/>
                  <wp:docPr id="88" name="图片 377"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77" descr="IMG_335"/>
                          <pic:cNvPicPr>
                            <a:picLocks noChangeAspect="1"/>
                          </pic:cNvPicPr>
                        </pic:nvPicPr>
                        <pic:blipFill>
                          <a:blip r:embed="rId93"/>
                          <a:stretch>
                            <a:fillRect/>
                          </a:stretch>
                        </pic:blipFill>
                        <pic:spPr>
                          <a:xfrm>
                            <a:off x="0" y="0"/>
                            <a:ext cx="1087120" cy="488950"/>
                          </a:xfrm>
                          <a:prstGeom prst="rect">
                            <a:avLst/>
                          </a:prstGeom>
                          <a:noFill/>
                          <a:ln>
                            <a:noFill/>
                          </a:ln>
                        </pic:spPr>
                      </pic:pic>
                    </a:graphicData>
                  </a:graphic>
                </wp:inline>
              </w:drawing>
            </w:r>
          </w:p>
        </w:tc>
      </w:tr>
      <w:tr w14:paraId="6FA2C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3A23B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638A5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EDE7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1A，100个/盒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CCF05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1B43F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18DBA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DA25D7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2238A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E883A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50B47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E4CE9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2A，100个/盒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FB1A4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F2EE4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96FCC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E0558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626110" cy="824865"/>
                  <wp:effectExtent l="0" t="0" r="2540" b="13335"/>
                  <wp:docPr id="89" name="图片 412"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12" descr="IMG_336"/>
                          <pic:cNvPicPr>
                            <a:picLocks noChangeAspect="1"/>
                          </pic:cNvPicPr>
                        </pic:nvPicPr>
                        <pic:blipFill>
                          <a:blip r:embed="rId94"/>
                          <a:stretch>
                            <a:fillRect/>
                          </a:stretch>
                        </pic:blipFill>
                        <pic:spPr>
                          <a:xfrm>
                            <a:off x="0" y="0"/>
                            <a:ext cx="626110" cy="824865"/>
                          </a:xfrm>
                          <a:prstGeom prst="rect">
                            <a:avLst/>
                          </a:prstGeom>
                          <a:noFill/>
                          <a:ln>
                            <a:noFill/>
                          </a:ln>
                        </pic:spPr>
                      </pic:pic>
                    </a:graphicData>
                  </a:graphic>
                </wp:inline>
              </w:drawing>
            </w:r>
          </w:p>
        </w:tc>
      </w:tr>
      <w:tr w14:paraId="4DEC0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2"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76AC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5B972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C2BC3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3A，100个/盒</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18225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27D32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BE5D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706DD989">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A562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6B2F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5E20F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DCFBB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输入：AC220V,0.14A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输出：DC30-42V，0.5/0.6A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额定功率:25W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3DE72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16A13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138E9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84134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56640" cy="898525"/>
                  <wp:effectExtent l="0" t="0" r="10160" b="15875"/>
                  <wp:docPr id="90" name="图片 37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9" descr="IMG_344"/>
                          <pic:cNvPicPr>
                            <a:picLocks noChangeAspect="1"/>
                          </pic:cNvPicPr>
                        </pic:nvPicPr>
                        <pic:blipFill>
                          <a:blip r:embed="rId95"/>
                          <a:stretch>
                            <a:fillRect/>
                          </a:stretch>
                        </pic:blipFill>
                        <pic:spPr>
                          <a:xfrm>
                            <a:off x="0" y="0"/>
                            <a:ext cx="1056640" cy="898525"/>
                          </a:xfrm>
                          <a:prstGeom prst="rect">
                            <a:avLst/>
                          </a:prstGeom>
                          <a:noFill/>
                          <a:ln>
                            <a:noFill/>
                          </a:ln>
                        </pic:spPr>
                      </pic:pic>
                    </a:graphicData>
                  </a:graphic>
                </wp:inline>
              </w:drawing>
            </w:r>
          </w:p>
        </w:tc>
      </w:tr>
      <w:tr w14:paraId="7ADBCA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58"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639E2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E0C7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D46FB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现场备件参考技术参数：BV-FS-12100</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输入：AC220V,1.2A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输出：DC12V，8.33A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额定功率:100W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D02F9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D9DF2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24ED2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94C59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466725" cy="1028700"/>
                  <wp:effectExtent l="0" t="0" r="9525" b="0"/>
                  <wp:docPr id="91" name="图片 380"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80" descr="IMG_338"/>
                          <pic:cNvPicPr>
                            <a:picLocks noChangeAspect="1"/>
                          </pic:cNvPicPr>
                        </pic:nvPicPr>
                        <pic:blipFill>
                          <a:blip r:embed="rId96"/>
                          <a:stretch>
                            <a:fillRect/>
                          </a:stretch>
                        </pic:blipFill>
                        <pic:spPr>
                          <a:xfrm>
                            <a:off x="0" y="0"/>
                            <a:ext cx="466725" cy="1028700"/>
                          </a:xfrm>
                          <a:prstGeom prst="rect">
                            <a:avLst/>
                          </a:prstGeom>
                          <a:noFill/>
                          <a:ln>
                            <a:noFill/>
                          </a:ln>
                        </pic:spPr>
                      </pic:pic>
                    </a:graphicData>
                  </a:graphic>
                </wp:inline>
              </w:drawing>
            </w:r>
          </w:p>
        </w:tc>
      </w:tr>
      <w:tr w14:paraId="4ECA9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050B5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14A9C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6A201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现场备件参考技术参数：PM-200-12</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输出：DC12V，16.7A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9C591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3E925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B1B69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D5A3C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571500" cy="1028700"/>
                  <wp:effectExtent l="0" t="0" r="0" b="0"/>
                  <wp:docPr id="92" name="图片 413"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13" descr="IMG_339"/>
                          <pic:cNvPicPr>
                            <a:picLocks noChangeAspect="1"/>
                          </pic:cNvPicPr>
                        </pic:nvPicPr>
                        <pic:blipFill>
                          <a:blip r:embed="rId97"/>
                          <a:stretch>
                            <a:fillRect/>
                          </a:stretch>
                        </pic:blipFill>
                        <pic:spPr>
                          <a:xfrm>
                            <a:off x="0" y="0"/>
                            <a:ext cx="571500" cy="1028700"/>
                          </a:xfrm>
                          <a:prstGeom prst="rect">
                            <a:avLst/>
                          </a:prstGeom>
                          <a:noFill/>
                          <a:ln>
                            <a:noFill/>
                          </a:ln>
                        </pic:spPr>
                      </pic:pic>
                    </a:graphicData>
                  </a:graphic>
                </wp:inline>
              </w:drawing>
            </w:r>
          </w:p>
        </w:tc>
      </w:tr>
      <w:tr w14:paraId="734E65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E6DE8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5A409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出入口地徽变压器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19FD4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现场备件参考技术参数：PZ400-12</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8B0F3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C4ECE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6677A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C0F460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B03B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E6E64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C044B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红色</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EAC01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现场备件参考技术参数：ZB2BW34C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53840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189F5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91ADC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47299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43000" cy="1028700"/>
                  <wp:effectExtent l="0" t="0" r="0" b="0"/>
                  <wp:docPr id="93" name="图片 382"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2" descr="IMG_340"/>
                          <pic:cNvPicPr>
                            <a:picLocks noChangeAspect="1"/>
                          </pic:cNvPicPr>
                        </pic:nvPicPr>
                        <pic:blipFill>
                          <a:blip r:embed="rId98"/>
                          <a:stretch>
                            <a:fillRect/>
                          </a:stretch>
                        </pic:blipFill>
                        <pic:spPr>
                          <a:xfrm>
                            <a:off x="0" y="0"/>
                            <a:ext cx="1143000" cy="1028700"/>
                          </a:xfrm>
                          <a:prstGeom prst="rect">
                            <a:avLst/>
                          </a:prstGeom>
                          <a:noFill/>
                          <a:ln>
                            <a:noFill/>
                          </a:ln>
                        </pic:spPr>
                      </pic:pic>
                    </a:graphicData>
                  </a:graphic>
                </wp:inline>
              </w:drawing>
            </w:r>
          </w:p>
        </w:tc>
      </w:tr>
      <w:tr w14:paraId="72FE8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F2693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173C8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绿色</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9C192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现场备件参考技术参数：ZB2BW33C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1BC4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A465D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3D2EB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2EBC0E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90625" cy="1028700"/>
                  <wp:effectExtent l="0" t="0" r="9525" b="0"/>
                  <wp:docPr id="94" name="图片 383"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83" descr="IMG_341"/>
                          <pic:cNvPicPr>
                            <a:picLocks noChangeAspect="1"/>
                          </pic:cNvPicPr>
                        </pic:nvPicPr>
                        <pic:blipFill>
                          <a:blip r:embed="rId99"/>
                          <a:stretch>
                            <a:fillRect/>
                          </a:stretch>
                        </pic:blipFill>
                        <pic:spPr>
                          <a:xfrm>
                            <a:off x="0" y="0"/>
                            <a:ext cx="1190625" cy="1028700"/>
                          </a:xfrm>
                          <a:prstGeom prst="rect">
                            <a:avLst/>
                          </a:prstGeom>
                          <a:noFill/>
                          <a:ln>
                            <a:noFill/>
                          </a:ln>
                        </pic:spPr>
                      </pic:pic>
                    </a:graphicData>
                  </a:graphic>
                </wp:inline>
              </w:drawing>
            </w:r>
          </w:p>
        </w:tc>
      </w:tr>
      <w:tr w14:paraId="32CA3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9A9EA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3EC84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红色</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0F54B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现场备件参考技术参数：ZB2BWM42C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670B7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D9A9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44697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65E65E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29030" cy="1230630"/>
                  <wp:effectExtent l="0" t="0" r="13970" b="7620"/>
                  <wp:docPr id="95" name="图片 384"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84" descr="IMG_342"/>
                          <pic:cNvPicPr>
                            <a:picLocks noChangeAspect="1"/>
                          </pic:cNvPicPr>
                        </pic:nvPicPr>
                        <pic:blipFill>
                          <a:blip r:embed="rId100"/>
                          <a:stretch>
                            <a:fillRect/>
                          </a:stretch>
                        </pic:blipFill>
                        <pic:spPr>
                          <a:xfrm>
                            <a:off x="0" y="0"/>
                            <a:ext cx="1129030" cy="1230630"/>
                          </a:xfrm>
                          <a:prstGeom prst="rect">
                            <a:avLst/>
                          </a:prstGeom>
                          <a:noFill/>
                          <a:ln>
                            <a:noFill/>
                          </a:ln>
                        </pic:spPr>
                      </pic:pic>
                    </a:graphicData>
                  </a:graphic>
                </wp:inline>
              </w:drawing>
            </w:r>
          </w:p>
        </w:tc>
      </w:tr>
      <w:tr w14:paraId="05AC9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A7DB0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69C40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绿色</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C84EC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现场备件参考技术参数：ZB2BWM31C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F0963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F7D88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3AD06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1E46AE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977265" cy="1065530"/>
                  <wp:effectExtent l="0" t="0" r="13335" b="1270"/>
                  <wp:docPr id="96" name="图片 414"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14" descr="IMG_343"/>
                          <pic:cNvPicPr>
                            <a:picLocks noChangeAspect="1"/>
                          </pic:cNvPicPr>
                        </pic:nvPicPr>
                        <pic:blipFill>
                          <a:blip r:embed="rId100"/>
                          <a:stretch>
                            <a:fillRect/>
                          </a:stretch>
                        </pic:blipFill>
                        <pic:spPr>
                          <a:xfrm>
                            <a:off x="0" y="0"/>
                            <a:ext cx="977265" cy="1065530"/>
                          </a:xfrm>
                          <a:prstGeom prst="rect">
                            <a:avLst/>
                          </a:prstGeom>
                          <a:noFill/>
                          <a:ln>
                            <a:noFill/>
                          </a:ln>
                        </pic:spPr>
                      </pic:pic>
                    </a:graphicData>
                  </a:graphic>
                </wp:inline>
              </w:drawing>
            </w:r>
          </w:p>
        </w:tc>
      </w:tr>
      <w:tr w14:paraId="4B8C8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ABEE0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B8326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EB921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单联单控，220V,10A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66887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AD0FF52">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BULL/公牛、meigelin、ckek国际电工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665AB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9A4EDD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B8B3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318FB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0DDC8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75D14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单联双控，220V,10A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A351D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0BCD343">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BULL/公牛、meigelin、ckek国际电工</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9965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35DADC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8995F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09AEB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2FA5F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灯带</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2A42F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现场备件参考技术参数：1175×10MM-2835-5B12C-2P</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49DF86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F0F16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24750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5D1FF6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740CF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70DC8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29D30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4A73C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现场备件参考技术参数：CNS-AC250B</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795DE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8537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D1695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D7BBD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D9D8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286A6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F6422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97A5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RT28-32（4A 10X38）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18EAD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7D197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E1759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59BE13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76A6C57">
        <w:tblPrEx>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B5360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94E23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0D6C3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RT28-32（6A 10X38）</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A3D39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F393E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A81C5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7B53242">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4057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FC845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544F3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1FE8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F7E92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40952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BULL/公牛、正泰、重强</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3D1E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C0F2B7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154464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1C314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1DC49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应急灯变压器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4FC63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功率：25W AC:220V-240V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99B56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B51DB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A1776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8DE7D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9970" cy="876300"/>
                  <wp:effectExtent l="0" t="0" r="17780" b="0"/>
                  <wp:docPr id="97" name="图片 386"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6" descr="IMG_344"/>
                          <pic:cNvPicPr>
                            <a:picLocks noChangeAspect="1"/>
                          </pic:cNvPicPr>
                        </pic:nvPicPr>
                        <pic:blipFill>
                          <a:blip r:embed="rId95"/>
                          <a:stretch>
                            <a:fillRect/>
                          </a:stretch>
                        </pic:blipFill>
                        <pic:spPr>
                          <a:xfrm>
                            <a:off x="0" y="0"/>
                            <a:ext cx="1029970" cy="876300"/>
                          </a:xfrm>
                          <a:prstGeom prst="rect">
                            <a:avLst/>
                          </a:prstGeom>
                          <a:noFill/>
                          <a:ln>
                            <a:noFill/>
                          </a:ln>
                        </pic:spPr>
                      </pic:pic>
                    </a:graphicData>
                  </a:graphic>
                </wp:inline>
              </w:drawing>
            </w:r>
          </w:p>
        </w:tc>
      </w:tr>
      <w:tr w14:paraId="32F406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1"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F59FD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9DC7E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站台门LED灯具控制装置</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62370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输入电压：AC220-240V，输出DC27-42V，输出功率10W</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F0589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FAC53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E2427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095595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67765" cy="513080"/>
                  <wp:effectExtent l="0" t="0" r="13335" b="1270"/>
                  <wp:docPr id="98" name="图片 387"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7" descr="IMG_345"/>
                          <pic:cNvPicPr>
                            <a:picLocks noChangeAspect="1"/>
                          </pic:cNvPicPr>
                        </pic:nvPicPr>
                        <pic:blipFill>
                          <a:blip r:embed="rId101"/>
                          <a:stretch>
                            <a:fillRect/>
                          </a:stretch>
                        </pic:blipFill>
                        <pic:spPr>
                          <a:xfrm>
                            <a:off x="0" y="0"/>
                            <a:ext cx="1167765" cy="513080"/>
                          </a:xfrm>
                          <a:prstGeom prst="rect">
                            <a:avLst/>
                          </a:prstGeom>
                          <a:noFill/>
                          <a:ln>
                            <a:noFill/>
                          </a:ln>
                        </pic:spPr>
                      </pic:pic>
                    </a:graphicData>
                  </a:graphic>
                </wp:inline>
              </w:drawing>
            </w:r>
          </w:p>
        </w:tc>
      </w:tr>
      <w:tr w14:paraId="11043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4"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616D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578EEC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05E77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现场备件参考技术参数：ZB2BD3C</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96470C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B29A8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5DB08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3D383C5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FF4E3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7D0A2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860E1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左向疏散指示灯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F16E1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1WZLG，左向疏散</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BDF1A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BD64C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39BD9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3557D6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ACCF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BDFB3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255A6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疏散指示编码器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32BC5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适用于沈阳宏宇疏散指示系统，现场备件参考技术参数：HY5000-BM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0CA18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49BC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3DDB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CE00C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80770" cy="1929765"/>
                  <wp:effectExtent l="0" t="0" r="5080" b="13335"/>
                  <wp:docPr id="99" name="图片 388"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8" descr="IMG_346"/>
                          <pic:cNvPicPr>
                            <a:picLocks noChangeAspect="1"/>
                          </pic:cNvPicPr>
                        </pic:nvPicPr>
                        <pic:blipFill>
                          <a:blip r:embed="rId102"/>
                          <a:stretch>
                            <a:fillRect/>
                          </a:stretch>
                        </pic:blipFill>
                        <pic:spPr>
                          <a:xfrm>
                            <a:off x="0" y="0"/>
                            <a:ext cx="1080770" cy="1929765"/>
                          </a:xfrm>
                          <a:prstGeom prst="rect">
                            <a:avLst/>
                          </a:prstGeom>
                          <a:noFill/>
                          <a:ln>
                            <a:noFill/>
                          </a:ln>
                        </pic:spPr>
                      </pic:pic>
                    </a:graphicData>
                  </a:graphic>
                </wp:inline>
              </w:drawing>
            </w:r>
          </w:p>
        </w:tc>
      </w:tr>
      <w:tr w14:paraId="2FFBEF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4DC05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ABD66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R1电阻盒</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8CBB2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RXYC-75/1KΩ</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C3783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B1B91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18D28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A4A1D7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B4D32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5ABDB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D6871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轨道继电器续流二极管</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40D02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1N4007</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176FD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988F8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BF3FF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7AE4E2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7D96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2C03BC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0C408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D5DA7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RV圆形预绝缘端头（黄色绝缘套管）</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AF0B9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5FE5C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C229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1890BA8">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3EBB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56176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654A8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03D61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管型预绝缘端头（W1.9 H4.4 D1.1 C0.8 F8.0 L12.4)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8DE30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698C2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50A08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482D3F9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7E4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5CAC1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EE4E5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5CB0E6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管型预绝缘端头（D1.5 W3.0 H6.5 C1.2 F8.0 L14.5)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EC6AE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606E0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0589D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E378D4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5B3C0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25DA0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01D31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BA167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管型预绝缘端头（D2.0 W3.5 H6.5 C1.7 F12.0 L18.5)</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ED19F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D066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1B191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59108F3">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4BEA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8E27E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22EF6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24613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管型预绝缘端头（D3.2 W4.8 H7.4 C2.8 F15.0 L22.4)</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016B5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628DDC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BF282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5DE42A7">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3739F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3E85A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041C3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铁路电务组合侧面端子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0A460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3排18柱侧面端子</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F22B4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EE3F4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陕西鸿信铁路设备有限公司、 沈阳铁信通铁路器材有限公司、西安晶海中德铁路电气有限公司</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7D0B2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B8145B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96C4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AF66F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D0BF1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电压传感器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4089F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整流器电压监测，技术参数：LV-100</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8FEE2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8600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ECBF2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B823B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5525" cy="1781175"/>
                  <wp:effectExtent l="0" t="0" r="3175" b="9525"/>
                  <wp:docPr id="100" name="图片 389"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89" descr="IMG_347"/>
                          <pic:cNvPicPr>
                            <a:picLocks noChangeAspect="1"/>
                          </pic:cNvPicPr>
                        </pic:nvPicPr>
                        <pic:blipFill>
                          <a:blip r:embed="rId103"/>
                          <a:stretch>
                            <a:fillRect/>
                          </a:stretch>
                        </pic:blipFill>
                        <pic:spPr>
                          <a:xfrm>
                            <a:off x="0" y="0"/>
                            <a:ext cx="1025525" cy="1781175"/>
                          </a:xfrm>
                          <a:prstGeom prst="rect">
                            <a:avLst/>
                          </a:prstGeom>
                          <a:noFill/>
                          <a:ln>
                            <a:noFill/>
                          </a:ln>
                        </pic:spPr>
                      </pic:pic>
                    </a:graphicData>
                  </a:graphic>
                </wp:inline>
              </w:drawing>
            </w:r>
          </w:p>
        </w:tc>
      </w:tr>
      <w:tr w14:paraId="7F8E1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33551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83107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分闸线圈</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DA5C3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2069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28CC7D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E3938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3D941B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824230" cy="1098550"/>
                  <wp:effectExtent l="0" t="0" r="13970" b="6350"/>
                  <wp:docPr id="101" name="图片 417"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17" descr="IMG_348"/>
                          <pic:cNvPicPr>
                            <a:picLocks noChangeAspect="1"/>
                          </pic:cNvPicPr>
                        </pic:nvPicPr>
                        <pic:blipFill>
                          <a:blip r:embed="rId104"/>
                          <a:stretch>
                            <a:fillRect/>
                          </a:stretch>
                        </pic:blipFill>
                        <pic:spPr>
                          <a:xfrm>
                            <a:off x="0" y="0"/>
                            <a:ext cx="824230" cy="1098550"/>
                          </a:xfrm>
                          <a:prstGeom prst="rect">
                            <a:avLst/>
                          </a:prstGeom>
                          <a:noFill/>
                          <a:ln>
                            <a:noFill/>
                          </a:ln>
                        </pic:spPr>
                      </pic:pic>
                    </a:graphicData>
                  </a:graphic>
                </wp:inline>
              </w:drawing>
            </w:r>
          </w:p>
        </w:tc>
      </w:tr>
      <w:tr w14:paraId="2CB0F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1EA56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9CCF9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合闸线圈</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42D2E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91B0B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36BD2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3E720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48C57E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782320" cy="1043305"/>
                  <wp:effectExtent l="0" t="0" r="17780" b="4445"/>
                  <wp:docPr id="102" name="图片 416"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16" descr="IMG_349"/>
                          <pic:cNvPicPr>
                            <a:picLocks noChangeAspect="1"/>
                          </pic:cNvPicPr>
                        </pic:nvPicPr>
                        <pic:blipFill>
                          <a:blip r:embed="rId105"/>
                          <a:stretch>
                            <a:fillRect/>
                          </a:stretch>
                        </pic:blipFill>
                        <pic:spPr>
                          <a:xfrm>
                            <a:off x="0" y="0"/>
                            <a:ext cx="782320" cy="1043305"/>
                          </a:xfrm>
                          <a:prstGeom prst="rect">
                            <a:avLst/>
                          </a:prstGeom>
                          <a:noFill/>
                          <a:ln>
                            <a:noFill/>
                          </a:ln>
                        </pic:spPr>
                      </pic:pic>
                    </a:graphicData>
                  </a:graphic>
                </wp:inline>
              </w:drawing>
            </w:r>
          </w:p>
        </w:tc>
      </w:tr>
      <w:tr w14:paraId="6127F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990E9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6B46B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38E7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220V/800KG拉力，提升高度3米，带遥控功能，手控线长度不小于2米，带过热保护、漏电保护</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EABE8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52648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48A39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0"/>
            <w:vAlign w:val="center"/>
          </w:tcPr>
          <w:p w14:paraId="7B5D88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029970" cy="860425"/>
                  <wp:effectExtent l="0" t="0" r="17780" b="15875"/>
                  <wp:docPr id="103" name="图片 418"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18" descr="IMG_350"/>
                          <pic:cNvPicPr>
                            <a:picLocks noChangeAspect="1"/>
                          </pic:cNvPicPr>
                        </pic:nvPicPr>
                        <pic:blipFill>
                          <a:blip r:embed="rId106"/>
                          <a:stretch>
                            <a:fillRect/>
                          </a:stretch>
                        </pic:blipFill>
                        <pic:spPr>
                          <a:xfrm>
                            <a:off x="0" y="0"/>
                            <a:ext cx="1029970" cy="860425"/>
                          </a:xfrm>
                          <a:prstGeom prst="rect">
                            <a:avLst/>
                          </a:prstGeom>
                          <a:noFill/>
                          <a:ln>
                            <a:noFill/>
                          </a:ln>
                        </pic:spPr>
                      </pic:pic>
                    </a:graphicData>
                  </a:graphic>
                </wp:inline>
              </w:drawing>
            </w:r>
          </w:p>
        </w:tc>
      </w:tr>
      <w:tr w14:paraId="3C939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1507D1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849D3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卷帘门电机限</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位器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38D24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220V/800KG拉力，尺寸需与卷帘门电机配套</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608BD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D4C75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52191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9B19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1192530" cy="1162050"/>
                  <wp:effectExtent l="0" t="0" r="7620" b="0"/>
                  <wp:docPr id="104" name="图片 393"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93" descr="IMG_351"/>
                          <pic:cNvPicPr>
                            <a:picLocks noChangeAspect="1"/>
                          </pic:cNvPicPr>
                        </pic:nvPicPr>
                        <pic:blipFill>
                          <a:blip r:embed="rId107"/>
                          <a:stretch>
                            <a:fillRect/>
                          </a:stretch>
                        </pic:blipFill>
                        <pic:spPr>
                          <a:xfrm>
                            <a:off x="0" y="0"/>
                            <a:ext cx="1192530" cy="1162050"/>
                          </a:xfrm>
                          <a:prstGeom prst="rect">
                            <a:avLst/>
                          </a:prstGeom>
                          <a:noFill/>
                          <a:ln>
                            <a:noFill/>
                          </a:ln>
                        </pic:spPr>
                      </pic:pic>
                    </a:graphicData>
                  </a:graphic>
                </wp:inline>
              </w:drawing>
            </w:r>
          </w:p>
        </w:tc>
      </w:tr>
      <w:tr w14:paraId="118B42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15"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767711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6C2BB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A7038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14W，色温：3000/4000/6500K，长度不大于1.2米，带电源线接头，使用寿命不低于10000小时，防屏闪</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6F48BD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CE69A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11CE5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EA296DE">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66FC9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BECA5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2082A8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9A081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18W，色温：3000/4000/6500K，长度不大于1.2米，带电源线接头，使用寿命不低于10000小时，防屏闪</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29082E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094D3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B5A92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08BF430">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7B6E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5F7EF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413</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00EF16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9F864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40W，通光亮3800LM，高度约为20cm，直径约为12cm，白光6500K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694AC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73A024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DEAC9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7B1F9046">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FDB1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40349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414</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721BC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9C30E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40W，通光亮1350LM，高度约为12cm，直径约为0.7cm，白光6500K</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D6F20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39E94D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AC26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C905CB5">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A588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309D50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415</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E3B01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4DE6D4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14W，尺寸：18.7*3.1*2.3cm，一拖二</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314F2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837B0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1EFE8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277CE4CF">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9DE2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4D0F7B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416</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44463A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D2D8F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18W，尺寸：18.7*3.1*2.3cm，一拖二</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7860B1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9B1A6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27EBB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8E8F7C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0ACDE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704DA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417</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60F51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直流24V开关电源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2AB9E9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200w/24v 8.8A</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5F6F2B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ECD51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6DE10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51FBD231">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23927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66C61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418</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648BF1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PLC(含电脑传输线，下载线)</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6DB5AE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现场备件参考技术参数：PLC标准型CPU 6ES7288-1ST20-0AA0 12输入/8输出 晶体管,提供编程教程</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E4C3A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116D4E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49BCD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98DC13A">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111C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574CA0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419</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D399C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PLC模拟量模块</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009279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24V，12输入/8输出，尺寸不超过90*60*80mm</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FB35B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5E814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1E36D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1360FF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drawing>
                <wp:inline distT="0" distB="0" distL="114300" distR="114300">
                  <wp:extent cx="977265" cy="982980"/>
                  <wp:effectExtent l="0" t="0" r="13335" b="7620"/>
                  <wp:docPr id="105" name="图片 394"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4" descr="IMG_352"/>
                          <pic:cNvPicPr>
                            <a:picLocks noChangeAspect="1"/>
                          </pic:cNvPicPr>
                        </pic:nvPicPr>
                        <pic:blipFill>
                          <a:blip r:embed="rId108"/>
                          <a:stretch>
                            <a:fillRect/>
                          </a:stretch>
                        </pic:blipFill>
                        <pic:spPr>
                          <a:xfrm>
                            <a:off x="0" y="0"/>
                            <a:ext cx="977265" cy="982980"/>
                          </a:xfrm>
                          <a:prstGeom prst="rect">
                            <a:avLst/>
                          </a:prstGeom>
                          <a:noFill/>
                          <a:ln>
                            <a:noFill/>
                          </a:ln>
                        </pic:spPr>
                      </pic:pic>
                    </a:graphicData>
                  </a:graphic>
                </wp:inline>
              </w:drawing>
            </w:r>
          </w:p>
        </w:tc>
      </w:tr>
      <w:tr w14:paraId="05756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51970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420</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114F75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7F636A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1.5平方（1000只/包），U型带绝缘皮</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310D20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4765D7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C896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68E09524">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4B07E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0E529B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421</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779D19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声光报警器</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3DC3BB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AC220V，警灯颜色红</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1957BE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57F45A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天冠智能、凌防、杭亚</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A0C64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5B0932B">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r w14:paraId="797625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32" w:type="dxa"/>
            <w:tcBorders>
              <w:top w:val="single" w:color="000000" w:sz="4" w:space="0"/>
              <w:left w:val="single" w:color="000000" w:sz="4" w:space="0"/>
              <w:bottom w:val="single" w:color="000000" w:sz="4" w:space="0"/>
              <w:right w:val="single" w:color="000000" w:sz="4" w:space="0"/>
            </w:tcBorders>
            <w:noWrap/>
            <w:vAlign w:val="center"/>
          </w:tcPr>
          <w:p w14:paraId="60C540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422</w:t>
            </w:r>
          </w:p>
        </w:tc>
        <w:tc>
          <w:tcPr>
            <w:tcW w:w="1211" w:type="dxa"/>
            <w:tcBorders>
              <w:top w:val="single" w:color="000000" w:sz="4" w:space="0"/>
              <w:left w:val="single" w:color="000000" w:sz="4" w:space="0"/>
              <w:bottom w:val="single" w:color="000000" w:sz="4" w:space="0"/>
              <w:right w:val="single" w:color="000000" w:sz="4" w:space="0"/>
            </w:tcBorders>
            <w:noWrap/>
            <w:vAlign w:val="center"/>
          </w:tcPr>
          <w:p w14:paraId="397269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w:t>
            </w:r>
          </w:p>
        </w:tc>
        <w:tc>
          <w:tcPr>
            <w:tcW w:w="3986" w:type="dxa"/>
            <w:tcBorders>
              <w:top w:val="single" w:color="000000" w:sz="4" w:space="0"/>
              <w:left w:val="single" w:color="000000" w:sz="4" w:space="0"/>
              <w:bottom w:val="single" w:color="000000" w:sz="4" w:space="0"/>
              <w:right w:val="single" w:color="000000" w:sz="4" w:space="0"/>
            </w:tcBorders>
            <w:noWrap/>
            <w:vAlign w:val="center"/>
          </w:tcPr>
          <w:p w14:paraId="1275B2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五孔含防水罩、带控制开关</w:t>
            </w:r>
          </w:p>
        </w:tc>
        <w:tc>
          <w:tcPr>
            <w:tcW w:w="675" w:type="dxa"/>
            <w:tcBorders>
              <w:top w:val="single" w:color="000000" w:sz="4" w:space="0"/>
              <w:left w:val="single" w:color="000000" w:sz="4" w:space="0"/>
              <w:bottom w:val="single" w:color="000000" w:sz="4" w:space="0"/>
              <w:right w:val="single" w:color="000000" w:sz="4" w:space="0"/>
            </w:tcBorders>
            <w:noWrap/>
            <w:vAlign w:val="center"/>
          </w:tcPr>
          <w:p w14:paraId="0DEB2B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414" w:type="dxa"/>
            <w:tcBorders>
              <w:top w:val="single" w:color="000000" w:sz="4" w:space="0"/>
              <w:left w:val="single" w:color="000000" w:sz="4" w:space="0"/>
              <w:bottom w:val="single" w:color="000000" w:sz="4" w:space="0"/>
              <w:right w:val="single" w:color="000000" w:sz="4" w:space="0"/>
            </w:tcBorders>
            <w:noWrap/>
            <w:vAlign w:val="center"/>
          </w:tcPr>
          <w:p w14:paraId="0549DA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公牛、飞利浦、德力西</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0962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918" w:type="dxa"/>
            <w:tcBorders>
              <w:top w:val="single" w:color="000000" w:sz="4" w:space="0"/>
              <w:left w:val="single" w:color="000000" w:sz="4" w:space="0"/>
              <w:bottom w:val="single" w:color="000000" w:sz="4" w:space="0"/>
              <w:right w:val="single" w:color="000000" w:sz="4" w:space="0"/>
            </w:tcBorders>
            <w:noWrap/>
            <w:vAlign w:val="center"/>
          </w:tcPr>
          <w:p w14:paraId="022875CC">
            <w:pPr>
              <w:keepNext w:val="0"/>
              <w:keepLines w:val="0"/>
              <w:widowControl/>
              <w:suppressLineNumbers w:val="0"/>
              <w:spacing w:before="0" w:beforeAutospacing="0" w:after="0" w:afterAutospacing="0"/>
              <w:ind w:left="0" w:right="0"/>
              <w:jc w:val="center"/>
              <w:rPr>
                <w:rFonts w:hint="eastAsia" w:ascii="宋体" w:hAnsi="宋体" w:eastAsia="宋体" w:cs="宋体"/>
                <w:i w:val="0"/>
                <w:iCs w:val="0"/>
                <w:color w:val="000000"/>
                <w:sz w:val="22"/>
                <w:szCs w:val="22"/>
                <w:highlight w:val="none"/>
                <w:u w:val="none"/>
              </w:rPr>
            </w:pPr>
          </w:p>
        </w:tc>
      </w:tr>
    </w:tbl>
    <w:p w14:paraId="4DA19BCB">
      <w:pPr>
        <w:numPr>
          <w:ilvl w:val="0"/>
          <w:numId w:val="0"/>
        </w:numPr>
        <w:spacing w:line="360" w:lineRule="auto"/>
        <w:rPr>
          <w:rFonts w:hint="eastAsia" w:ascii="宋体" w:hAnsi="宋体" w:eastAsia="宋体" w:cs="宋体"/>
          <w:sz w:val="22"/>
          <w:highlight w:val="none"/>
        </w:rPr>
      </w:pPr>
      <w:r>
        <w:rPr>
          <w:rFonts w:hint="eastAsia" w:ascii="宋体" w:hAnsi="宋体" w:eastAsia="宋体" w:cs="宋体"/>
          <w:kern w:val="2"/>
          <w:szCs w:val="21"/>
          <w:highlight w:val="none"/>
        </w:rPr>
        <w:br w:type="page"/>
      </w:r>
    </w:p>
    <w:p w14:paraId="2B3501AC">
      <w:pPr>
        <w:rPr>
          <w:sz w:val="20"/>
          <w:szCs w:val="20"/>
          <w:highlight w:val="none"/>
        </w:rPr>
      </w:pPr>
    </w:p>
    <w:p w14:paraId="5E010B53">
      <w:pPr>
        <w:spacing w:line="9" w:lineRule="exact"/>
        <w:rPr>
          <w:sz w:val="20"/>
          <w:szCs w:val="20"/>
          <w:highlight w:val="none"/>
        </w:rPr>
      </w:pPr>
      <w:bookmarkStart w:id="1462" w:name="page76"/>
      <w:bookmarkEnd w:id="1462"/>
    </w:p>
    <w:p w14:paraId="7CE07099">
      <w:pPr>
        <w:pStyle w:val="3"/>
        <w:numPr>
          <w:ilvl w:val="0"/>
          <w:numId w:val="2"/>
        </w:numPr>
        <w:tabs>
          <w:tab w:val="left" w:pos="1701"/>
        </w:tabs>
        <w:ind w:left="0" w:firstLine="0"/>
        <w:rPr>
          <w:highlight w:val="none"/>
        </w:rPr>
      </w:pPr>
      <w:bookmarkStart w:id="1463" w:name="_Toc598"/>
      <w:bookmarkStart w:id="1464" w:name="_Toc17815"/>
      <w:bookmarkStart w:id="1465" w:name="_Toc25095"/>
      <w:bookmarkStart w:id="1466" w:name="_Toc19420"/>
      <w:bookmarkStart w:id="1467" w:name="_Toc24700"/>
      <w:bookmarkStart w:id="1468" w:name="_Toc7685"/>
      <w:bookmarkStart w:id="1469" w:name="_Toc25494"/>
      <w:bookmarkStart w:id="1470" w:name="_Toc514430466"/>
      <w:bookmarkStart w:id="1471" w:name="_Toc15991"/>
      <w:bookmarkStart w:id="1472" w:name="_Toc27918"/>
      <w:bookmarkStart w:id="1473" w:name="_Toc17796"/>
      <w:bookmarkStart w:id="1474" w:name="_Toc654"/>
      <w:bookmarkStart w:id="1475" w:name="_Toc29811"/>
      <w:bookmarkStart w:id="1476" w:name="_Toc14130"/>
      <w:bookmarkStart w:id="1477" w:name="_Toc18179"/>
      <w:bookmarkStart w:id="1478" w:name="_Toc5325"/>
      <w:r>
        <w:rPr>
          <w:highlight w:val="none"/>
        </w:rPr>
        <w:t>投标文件格式</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0D46323E">
      <w:pPr>
        <w:rPr>
          <w:rFonts w:eastAsia="宋体"/>
          <w:highlight w:val="none"/>
        </w:rPr>
      </w:pPr>
      <w:bookmarkStart w:id="1479" w:name="_Toc384840725"/>
      <w:bookmarkStart w:id="1480" w:name="_Toc467764289"/>
      <w:bookmarkStart w:id="1481" w:name="_Toc455145946"/>
      <w:bookmarkStart w:id="1482" w:name="_Toc459729768"/>
      <w:bookmarkStart w:id="1483" w:name="_Toc388189051"/>
      <w:r>
        <w:rPr>
          <w:rFonts w:eastAsia="宋体"/>
          <w:highlight w:val="none"/>
        </w:rPr>
        <w:t>封面格式</w:t>
      </w:r>
      <w:bookmarkEnd w:id="1479"/>
      <w:bookmarkEnd w:id="1480"/>
      <w:bookmarkEnd w:id="1481"/>
      <w:bookmarkEnd w:id="1482"/>
      <w:bookmarkEnd w:id="1483"/>
    </w:p>
    <w:p w14:paraId="3731174B">
      <w:pPr>
        <w:jc w:val="center"/>
        <w:rPr>
          <w:rFonts w:eastAsia="宋体"/>
          <w:sz w:val="44"/>
          <w:szCs w:val="44"/>
          <w:highlight w:val="none"/>
        </w:rPr>
      </w:pPr>
    </w:p>
    <w:p w14:paraId="39FE6D67">
      <w:pPr>
        <w:tabs>
          <w:tab w:val="left" w:pos="6100"/>
        </w:tabs>
        <w:spacing w:line="360" w:lineRule="auto"/>
        <w:jc w:val="center"/>
        <w:rPr>
          <w:rFonts w:hint="eastAsia" w:ascii="黑体" w:hAnsi="黑体" w:eastAsia="黑体"/>
          <w:b/>
          <w:sz w:val="44"/>
          <w:szCs w:val="44"/>
          <w:highlight w:val="none"/>
          <w:lang w:eastAsia="zh-CN"/>
        </w:rPr>
      </w:pPr>
      <w:r>
        <w:rPr>
          <w:rFonts w:hint="eastAsia" w:ascii="黑体" w:hAnsi="黑体" w:eastAsia="黑体"/>
          <w:b/>
          <w:sz w:val="44"/>
          <w:szCs w:val="44"/>
          <w:highlight w:val="none"/>
          <w:lang w:eastAsia="zh-CN"/>
        </w:rPr>
        <w:t>南通轨道交通集团有限公司运营分公司2024年1、2号线变电及低压备件采购项目</w:t>
      </w:r>
    </w:p>
    <w:p w14:paraId="68E07C21">
      <w:pPr>
        <w:bidi w:val="0"/>
        <w:rPr>
          <w:highlight w:val="none"/>
        </w:rPr>
      </w:pPr>
    </w:p>
    <w:p w14:paraId="03C50285">
      <w:pPr>
        <w:tabs>
          <w:tab w:val="left" w:pos="6100"/>
        </w:tabs>
        <w:spacing w:line="360" w:lineRule="auto"/>
        <w:jc w:val="center"/>
        <w:rPr>
          <w:rFonts w:hint="eastAsia" w:eastAsia="宋体"/>
          <w:sz w:val="20"/>
          <w:szCs w:val="20"/>
          <w:highlight w:val="none"/>
          <w:lang w:eastAsia="zh-CN"/>
        </w:rPr>
      </w:pPr>
      <w:r>
        <w:rPr>
          <w:rFonts w:eastAsia="宋体"/>
          <w:sz w:val="28"/>
          <w:szCs w:val="28"/>
          <w:highlight w:val="none"/>
        </w:rPr>
        <w:t>招标编号：</w:t>
      </w:r>
      <w:r>
        <w:rPr>
          <w:rFonts w:hint="eastAsia" w:eastAsia="宋体"/>
          <w:sz w:val="28"/>
          <w:szCs w:val="28"/>
          <w:highlight w:val="none"/>
          <w:lang w:eastAsia="zh-CN"/>
        </w:rPr>
        <w:t xml:space="preserve">NTGY-2024-HW-ZB-003 </w:t>
      </w:r>
    </w:p>
    <w:p w14:paraId="766FAAA0">
      <w:pPr>
        <w:jc w:val="center"/>
        <w:rPr>
          <w:rFonts w:eastAsia="宋体"/>
          <w:sz w:val="44"/>
          <w:szCs w:val="44"/>
          <w:highlight w:val="none"/>
        </w:rPr>
      </w:pPr>
    </w:p>
    <w:p w14:paraId="5039D251">
      <w:pPr>
        <w:jc w:val="center"/>
        <w:rPr>
          <w:rFonts w:eastAsia="宋体"/>
          <w:sz w:val="44"/>
          <w:szCs w:val="44"/>
          <w:highlight w:val="none"/>
        </w:rPr>
      </w:pPr>
    </w:p>
    <w:p w14:paraId="7F01C210">
      <w:pPr>
        <w:jc w:val="center"/>
        <w:rPr>
          <w:rFonts w:eastAsia="宋体"/>
          <w:b/>
          <w:sz w:val="84"/>
          <w:szCs w:val="72"/>
          <w:highlight w:val="none"/>
        </w:rPr>
      </w:pPr>
      <w:r>
        <w:rPr>
          <w:rFonts w:eastAsia="宋体"/>
          <w:b/>
          <w:sz w:val="84"/>
          <w:szCs w:val="72"/>
          <w:highlight w:val="none"/>
        </w:rPr>
        <w:t>投标文件</w:t>
      </w:r>
    </w:p>
    <w:p w14:paraId="0D25EF14">
      <w:pPr>
        <w:jc w:val="center"/>
        <w:rPr>
          <w:rFonts w:eastAsia="宋体"/>
          <w:b/>
          <w:sz w:val="44"/>
          <w:szCs w:val="44"/>
          <w:highlight w:val="none"/>
        </w:rPr>
      </w:pPr>
      <w:r>
        <w:rPr>
          <w:rFonts w:eastAsia="宋体"/>
          <w:b/>
          <w:sz w:val="44"/>
          <w:szCs w:val="44"/>
          <w:highlight w:val="none"/>
        </w:rPr>
        <w:t>《</w:t>
      </w:r>
      <w:r>
        <w:rPr>
          <w:rFonts w:eastAsia="宋体"/>
          <w:b/>
          <w:sz w:val="44"/>
          <w:szCs w:val="44"/>
          <w:highlight w:val="none"/>
          <w:u w:val="single"/>
        </w:rPr>
        <w:t xml:space="preserve">                </w:t>
      </w:r>
      <w:r>
        <w:rPr>
          <w:rFonts w:eastAsia="宋体"/>
          <w:b/>
          <w:sz w:val="44"/>
          <w:szCs w:val="44"/>
          <w:highlight w:val="none"/>
        </w:rPr>
        <w:t>部分》</w:t>
      </w:r>
    </w:p>
    <w:p w14:paraId="3A07D00A">
      <w:pPr>
        <w:jc w:val="center"/>
        <w:rPr>
          <w:rFonts w:eastAsia="宋体"/>
          <w:b/>
          <w:sz w:val="72"/>
          <w:szCs w:val="72"/>
          <w:highlight w:val="none"/>
        </w:rPr>
      </w:pPr>
    </w:p>
    <w:p w14:paraId="71518011">
      <w:pPr>
        <w:jc w:val="center"/>
        <w:rPr>
          <w:rFonts w:eastAsia="宋体"/>
          <w:b/>
          <w:sz w:val="72"/>
          <w:szCs w:val="72"/>
          <w:highlight w:val="none"/>
        </w:rPr>
      </w:pPr>
    </w:p>
    <w:p w14:paraId="76214758">
      <w:pPr>
        <w:jc w:val="center"/>
        <w:rPr>
          <w:rFonts w:eastAsia="宋体"/>
          <w:b/>
          <w:sz w:val="72"/>
          <w:szCs w:val="72"/>
          <w:highlight w:val="none"/>
        </w:rPr>
      </w:pPr>
    </w:p>
    <w:p w14:paraId="1102AE8C">
      <w:pPr>
        <w:jc w:val="center"/>
        <w:rPr>
          <w:rFonts w:eastAsia="宋体"/>
          <w:b/>
          <w:sz w:val="72"/>
          <w:szCs w:val="72"/>
          <w:highlight w:val="none"/>
        </w:rPr>
      </w:pPr>
    </w:p>
    <w:p w14:paraId="00D3CB4B">
      <w:pPr>
        <w:tabs>
          <w:tab w:val="left" w:pos="6200"/>
        </w:tabs>
        <w:spacing w:line="360" w:lineRule="auto"/>
        <w:jc w:val="center"/>
        <w:rPr>
          <w:rFonts w:ascii="黑体" w:hAnsi="黑体" w:eastAsia="黑体"/>
          <w:sz w:val="32"/>
          <w:szCs w:val="32"/>
          <w:highlight w:val="none"/>
        </w:rPr>
      </w:pPr>
      <w:r>
        <w:rPr>
          <w:rFonts w:ascii="黑体" w:hAnsi="黑体" w:eastAsia="黑体"/>
          <w:sz w:val="32"/>
          <w:szCs w:val="32"/>
          <w:highlight w:val="none"/>
        </w:rPr>
        <w:t>投标人：</w:t>
      </w:r>
      <w:r>
        <w:rPr>
          <w:rFonts w:ascii="黑体" w:hAnsi="黑体" w:eastAsia="黑体"/>
          <w:sz w:val="32"/>
          <w:szCs w:val="32"/>
          <w:highlight w:val="none"/>
          <w:u w:val="single"/>
        </w:rPr>
        <w:t xml:space="preserve">               </w:t>
      </w:r>
      <w:r>
        <w:rPr>
          <w:rFonts w:ascii="黑体" w:hAnsi="黑体" w:eastAsia="黑体"/>
          <w:sz w:val="32"/>
          <w:szCs w:val="32"/>
          <w:highlight w:val="none"/>
        </w:rPr>
        <w:t>（全称、盖章）</w:t>
      </w:r>
    </w:p>
    <w:p w14:paraId="6D355875">
      <w:pPr>
        <w:tabs>
          <w:tab w:val="left" w:pos="6200"/>
        </w:tabs>
        <w:spacing w:line="360" w:lineRule="auto"/>
        <w:jc w:val="center"/>
        <w:rPr>
          <w:rFonts w:ascii="黑体" w:hAnsi="黑体" w:eastAsia="黑体"/>
          <w:sz w:val="32"/>
          <w:szCs w:val="32"/>
          <w:highlight w:val="none"/>
        </w:rPr>
      </w:pPr>
      <w:r>
        <w:rPr>
          <w:rFonts w:ascii="黑体" w:hAnsi="黑体" w:eastAsia="黑体"/>
          <w:sz w:val="32"/>
          <w:szCs w:val="32"/>
          <w:highlight w:val="none"/>
        </w:rPr>
        <w:t>日  期：</w:t>
      </w:r>
      <w:r>
        <w:rPr>
          <w:rFonts w:ascii="黑体" w:hAnsi="黑体" w:eastAsia="黑体"/>
          <w:sz w:val="32"/>
          <w:szCs w:val="32"/>
          <w:highlight w:val="none"/>
          <w:u w:val="single"/>
        </w:rPr>
        <w:t xml:space="preserve">            </w:t>
      </w:r>
      <w:r>
        <w:rPr>
          <w:rFonts w:ascii="黑体" w:hAnsi="黑体" w:eastAsia="黑体"/>
          <w:sz w:val="32"/>
          <w:szCs w:val="32"/>
          <w:highlight w:val="none"/>
        </w:rPr>
        <w:t>年</w:t>
      </w:r>
      <w:r>
        <w:rPr>
          <w:rFonts w:ascii="黑体" w:hAnsi="黑体" w:eastAsia="黑体"/>
          <w:sz w:val="32"/>
          <w:szCs w:val="32"/>
          <w:highlight w:val="none"/>
          <w:u w:val="single"/>
        </w:rPr>
        <w:t xml:space="preserve">      </w:t>
      </w:r>
      <w:r>
        <w:rPr>
          <w:rFonts w:ascii="黑体" w:hAnsi="黑体" w:eastAsia="黑体"/>
          <w:sz w:val="32"/>
          <w:szCs w:val="32"/>
          <w:highlight w:val="none"/>
        </w:rPr>
        <w:t>月</w:t>
      </w:r>
      <w:r>
        <w:rPr>
          <w:rFonts w:ascii="黑体" w:hAnsi="黑体" w:eastAsia="黑体"/>
          <w:sz w:val="32"/>
          <w:szCs w:val="32"/>
          <w:highlight w:val="none"/>
          <w:u w:val="single"/>
        </w:rPr>
        <w:t xml:space="preserve">     </w:t>
      </w:r>
      <w:r>
        <w:rPr>
          <w:rFonts w:ascii="黑体" w:hAnsi="黑体" w:eastAsia="黑体"/>
          <w:sz w:val="32"/>
          <w:szCs w:val="32"/>
          <w:highlight w:val="none"/>
        </w:rPr>
        <w:t>日</w:t>
      </w:r>
    </w:p>
    <w:p w14:paraId="4AE0A706">
      <w:pPr>
        <w:tabs>
          <w:tab w:val="left" w:pos="6200"/>
        </w:tabs>
        <w:spacing w:line="360" w:lineRule="auto"/>
        <w:jc w:val="center"/>
        <w:rPr>
          <w:rFonts w:eastAsia="宋体"/>
          <w:sz w:val="32"/>
          <w:szCs w:val="32"/>
          <w:highlight w:val="none"/>
        </w:rPr>
      </w:pPr>
      <w:r>
        <w:rPr>
          <w:rFonts w:eastAsia="宋体"/>
          <w:sz w:val="32"/>
          <w:szCs w:val="32"/>
          <w:highlight w:val="none"/>
        </w:rPr>
        <w:br w:type="page"/>
      </w:r>
    </w:p>
    <w:p w14:paraId="48DCF648">
      <w:pPr>
        <w:widowControl w:val="0"/>
        <w:jc w:val="center"/>
        <w:rPr>
          <w:rFonts w:eastAsia="宋体"/>
          <w:b/>
          <w:bCs/>
          <w:sz w:val="28"/>
          <w:szCs w:val="28"/>
          <w:highlight w:val="none"/>
        </w:rPr>
      </w:pPr>
      <w:bookmarkStart w:id="1484" w:name="page77"/>
      <w:bookmarkEnd w:id="1484"/>
      <w:r>
        <w:rPr>
          <w:rFonts w:eastAsia="宋体"/>
          <w:b/>
          <w:bCs/>
          <w:sz w:val="28"/>
          <w:szCs w:val="28"/>
          <w:highlight w:val="none"/>
        </w:rPr>
        <w:t>目 录</w:t>
      </w:r>
    </w:p>
    <w:p w14:paraId="5EB81163">
      <w:pPr>
        <w:spacing w:line="360" w:lineRule="auto"/>
        <w:ind w:firstLine="422" w:firstLineChars="200"/>
        <w:rPr>
          <w:rFonts w:eastAsia="宋体"/>
          <w:b/>
          <w:szCs w:val="21"/>
          <w:highlight w:val="none"/>
        </w:rPr>
      </w:pPr>
      <w:r>
        <w:rPr>
          <w:rFonts w:eastAsia="宋体"/>
          <w:b/>
          <w:szCs w:val="21"/>
          <w:highlight w:val="none"/>
        </w:rPr>
        <w:t>《商务（含资格审查）部分》册：</w:t>
      </w:r>
    </w:p>
    <w:p w14:paraId="69195146">
      <w:pPr>
        <w:spacing w:line="360" w:lineRule="auto"/>
        <w:ind w:firstLine="420" w:firstLineChars="200"/>
        <w:rPr>
          <w:rFonts w:eastAsia="宋体"/>
          <w:szCs w:val="21"/>
          <w:highlight w:val="none"/>
        </w:rPr>
      </w:pPr>
      <w:r>
        <w:rPr>
          <w:rFonts w:eastAsia="宋体"/>
          <w:szCs w:val="21"/>
          <w:highlight w:val="none"/>
        </w:rPr>
        <w:t>（1）投标函</w:t>
      </w:r>
    </w:p>
    <w:p w14:paraId="3EA9EABB">
      <w:pPr>
        <w:spacing w:line="360" w:lineRule="auto"/>
        <w:ind w:firstLine="420" w:firstLineChars="200"/>
        <w:rPr>
          <w:rFonts w:eastAsia="宋体"/>
          <w:szCs w:val="21"/>
          <w:highlight w:val="none"/>
        </w:rPr>
      </w:pPr>
      <w:r>
        <w:rPr>
          <w:rFonts w:eastAsia="宋体"/>
          <w:szCs w:val="21"/>
          <w:highlight w:val="none"/>
        </w:rPr>
        <w:t>（2）法定代表人（单位负责人）身份证明或授权委托书</w:t>
      </w:r>
    </w:p>
    <w:p w14:paraId="70979BE4">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3</w:t>
      </w:r>
      <w:r>
        <w:rPr>
          <w:rFonts w:eastAsia="宋体"/>
          <w:szCs w:val="21"/>
          <w:highlight w:val="none"/>
        </w:rPr>
        <w:t>）商务和技术偏差表-商务偏差表</w:t>
      </w:r>
    </w:p>
    <w:p w14:paraId="538FF8E1">
      <w:pPr>
        <w:spacing w:line="360" w:lineRule="auto"/>
        <w:ind w:firstLine="420" w:firstLineChars="200"/>
        <w:rPr>
          <w:rFonts w:hint="eastAsia" w:eastAsia="宋体"/>
          <w:szCs w:val="21"/>
          <w:highlight w:val="none"/>
          <w:lang w:eastAsia="zh-CN"/>
        </w:rPr>
      </w:pPr>
      <w:r>
        <w:rPr>
          <w:rFonts w:eastAsia="宋体"/>
          <w:szCs w:val="21"/>
          <w:highlight w:val="none"/>
        </w:rPr>
        <w:t>（</w:t>
      </w:r>
      <w:r>
        <w:rPr>
          <w:rFonts w:hint="eastAsia" w:eastAsia="宋体"/>
          <w:szCs w:val="21"/>
          <w:highlight w:val="none"/>
        </w:rPr>
        <w:t>4</w:t>
      </w:r>
      <w:r>
        <w:rPr>
          <w:rFonts w:eastAsia="宋体"/>
          <w:szCs w:val="21"/>
          <w:highlight w:val="none"/>
        </w:rPr>
        <w:t>）资格审查资料</w:t>
      </w:r>
    </w:p>
    <w:p w14:paraId="32D7C298">
      <w:pPr>
        <w:numPr>
          <w:ilvl w:val="0"/>
          <w:numId w:val="0"/>
        </w:num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5</w:t>
      </w:r>
      <w:r>
        <w:rPr>
          <w:rFonts w:eastAsia="宋体"/>
          <w:szCs w:val="21"/>
          <w:highlight w:val="none"/>
        </w:rPr>
        <w:t>）</w:t>
      </w:r>
      <w:r>
        <w:rPr>
          <w:rFonts w:hint="eastAsia" w:eastAsia="宋体"/>
          <w:szCs w:val="21"/>
          <w:highlight w:val="none"/>
        </w:rPr>
        <w:t>企业业绩</w:t>
      </w:r>
    </w:p>
    <w:p w14:paraId="57A4DB0D">
      <w:pPr>
        <w:numPr>
          <w:ilvl w:val="0"/>
          <w:numId w:val="0"/>
        </w:numPr>
        <w:spacing w:line="360" w:lineRule="auto"/>
        <w:ind w:firstLine="420" w:firstLineChars="200"/>
        <w:rPr>
          <w:rFonts w:hint="eastAsia" w:ascii="宋体" w:hAnsi="宋体" w:eastAsia="宋体" w:cs="宋体"/>
          <w:szCs w:val="21"/>
          <w:highlight w:val="none"/>
          <w:lang w:val="en-US" w:eastAsia="zh-CN"/>
        </w:rPr>
      </w:pPr>
      <w:r>
        <w:rPr>
          <w:rFonts w:hint="eastAsia" w:eastAsia="宋体"/>
          <w:szCs w:val="21"/>
          <w:highlight w:val="none"/>
          <w:lang w:val="en-US" w:eastAsia="zh-CN"/>
        </w:rPr>
        <w:t>（6）</w:t>
      </w:r>
      <w:r>
        <w:rPr>
          <w:rFonts w:hint="eastAsia" w:ascii="宋体" w:hAnsi="宋体" w:eastAsia="宋体" w:cs="宋体"/>
          <w:szCs w:val="21"/>
          <w:highlight w:val="none"/>
          <w:lang w:val="en-US" w:eastAsia="zh-CN"/>
        </w:rPr>
        <w:t>物资参数及品牌选用表</w:t>
      </w:r>
    </w:p>
    <w:p w14:paraId="05150F69">
      <w:pPr>
        <w:numPr>
          <w:ilvl w:val="0"/>
          <w:numId w:val="0"/>
        </w:numPr>
        <w:spacing w:line="360" w:lineRule="auto"/>
        <w:ind w:firstLine="420" w:firstLineChars="200"/>
        <w:rPr>
          <w:rFonts w:eastAsia="宋体"/>
          <w:szCs w:val="21"/>
          <w:highlight w:val="none"/>
        </w:rPr>
      </w:pPr>
      <w:r>
        <w:rPr>
          <w:rFonts w:hint="eastAsia" w:eastAsia="宋体"/>
          <w:szCs w:val="21"/>
          <w:highlight w:val="none"/>
          <w:lang w:val="en-US" w:eastAsia="zh-CN"/>
        </w:rPr>
        <w:t>（7）</w:t>
      </w:r>
      <w:r>
        <w:rPr>
          <w:rFonts w:eastAsia="宋体"/>
          <w:szCs w:val="21"/>
          <w:highlight w:val="none"/>
        </w:rPr>
        <w:t>其他资料</w:t>
      </w:r>
    </w:p>
    <w:p w14:paraId="4657DB76">
      <w:pPr>
        <w:spacing w:line="360" w:lineRule="auto"/>
        <w:ind w:firstLine="422" w:firstLineChars="200"/>
        <w:rPr>
          <w:rFonts w:eastAsia="宋体"/>
          <w:b/>
          <w:szCs w:val="21"/>
          <w:highlight w:val="none"/>
        </w:rPr>
      </w:pPr>
      <w:r>
        <w:rPr>
          <w:rFonts w:eastAsia="宋体"/>
          <w:b/>
          <w:szCs w:val="21"/>
          <w:highlight w:val="none"/>
        </w:rPr>
        <w:t xml:space="preserve">《报价部分》册： </w:t>
      </w:r>
    </w:p>
    <w:p w14:paraId="6875B150">
      <w:pPr>
        <w:spacing w:line="360" w:lineRule="auto"/>
        <w:ind w:firstLine="420" w:firstLineChars="200"/>
        <w:rPr>
          <w:rFonts w:eastAsia="宋体"/>
          <w:szCs w:val="21"/>
          <w:highlight w:val="none"/>
        </w:rPr>
      </w:pPr>
      <w:r>
        <w:rPr>
          <w:rFonts w:eastAsia="宋体"/>
          <w:szCs w:val="21"/>
          <w:highlight w:val="none"/>
        </w:rPr>
        <w:t>（1）投标函</w:t>
      </w:r>
    </w:p>
    <w:p w14:paraId="4527BEFE">
      <w:pPr>
        <w:spacing w:line="360" w:lineRule="auto"/>
        <w:ind w:firstLine="420" w:firstLineChars="200"/>
        <w:rPr>
          <w:rFonts w:eastAsia="宋体"/>
          <w:szCs w:val="21"/>
          <w:highlight w:val="none"/>
        </w:rPr>
      </w:pPr>
      <w:r>
        <w:rPr>
          <w:rFonts w:eastAsia="宋体"/>
          <w:szCs w:val="21"/>
          <w:highlight w:val="none"/>
        </w:rPr>
        <w:t>（2）分项报价表</w:t>
      </w:r>
    </w:p>
    <w:p w14:paraId="660F01DB">
      <w:pPr>
        <w:jc w:val="both"/>
        <w:rPr>
          <w:rFonts w:eastAsia="宋体"/>
          <w:b/>
          <w:bCs/>
          <w:sz w:val="32"/>
          <w:szCs w:val="32"/>
          <w:highlight w:val="none"/>
        </w:rPr>
      </w:pPr>
    </w:p>
    <w:p w14:paraId="5E59C5B1">
      <w:pPr>
        <w:jc w:val="both"/>
        <w:rPr>
          <w:rFonts w:eastAsia="宋体"/>
          <w:b/>
          <w:bCs/>
          <w:sz w:val="32"/>
          <w:szCs w:val="32"/>
          <w:highlight w:val="none"/>
        </w:rPr>
      </w:pPr>
    </w:p>
    <w:p w14:paraId="434AB669">
      <w:pPr>
        <w:jc w:val="both"/>
        <w:rPr>
          <w:rFonts w:eastAsia="宋体"/>
          <w:b/>
          <w:bCs/>
          <w:sz w:val="32"/>
          <w:szCs w:val="32"/>
          <w:highlight w:val="none"/>
        </w:rPr>
      </w:pPr>
    </w:p>
    <w:p w14:paraId="1E3332D4">
      <w:pPr>
        <w:jc w:val="both"/>
        <w:rPr>
          <w:rFonts w:eastAsia="宋体"/>
          <w:b/>
          <w:bCs/>
          <w:sz w:val="32"/>
          <w:szCs w:val="32"/>
          <w:highlight w:val="none"/>
        </w:rPr>
      </w:pPr>
      <w:r>
        <w:rPr>
          <w:rFonts w:eastAsia="宋体"/>
          <w:b/>
          <w:bCs/>
          <w:sz w:val="32"/>
          <w:szCs w:val="32"/>
          <w:highlight w:val="none"/>
        </w:rPr>
        <w:br w:type="page"/>
      </w:r>
    </w:p>
    <w:p w14:paraId="78786BE7">
      <w:pPr>
        <w:jc w:val="both"/>
        <w:rPr>
          <w:rFonts w:eastAsia="宋体"/>
          <w:b/>
          <w:bCs/>
          <w:sz w:val="32"/>
          <w:szCs w:val="32"/>
          <w:highlight w:val="none"/>
        </w:rPr>
      </w:pPr>
    </w:p>
    <w:p w14:paraId="0B31896D">
      <w:pPr>
        <w:pStyle w:val="2"/>
        <w:numPr>
          <w:ilvl w:val="0"/>
          <w:numId w:val="0"/>
        </w:numPr>
        <w:tabs>
          <w:tab w:val="left" w:pos="1080"/>
        </w:tabs>
        <w:spacing w:line="480" w:lineRule="auto"/>
        <w:jc w:val="center"/>
        <w:rPr>
          <w:rFonts w:ascii="Times New Roman" w:hAnsi="Times New Roman" w:eastAsia="宋体"/>
          <w:highlight w:val="none"/>
        </w:rPr>
      </w:pPr>
      <w:bookmarkStart w:id="1485" w:name="_Toc6702"/>
      <w:bookmarkStart w:id="1486" w:name="_Toc356825957"/>
      <w:bookmarkStart w:id="1487" w:name="_Toc4453"/>
      <w:bookmarkStart w:id="1488" w:name="_Toc19984"/>
      <w:bookmarkStart w:id="1489" w:name="_Toc440290071"/>
      <w:bookmarkStart w:id="1490" w:name="_Toc480365205"/>
      <w:bookmarkStart w:id="1491" w:name="_Toc19417"/>
      <w:r>
        <w:rPr>
          <w:rFonts w:ascii="Times New Roman" w:hAnsi="Times New Roman" w:eastAsia="宋体"/>
          <w:highlight w:val="none"/>
        </w:rPr>
        <w:t>A.《商务（含资格审查）部分》册投标文件格式</w:t>
      </w:r>
      <w:bookmarkEnd w:id="1485"/>
      <w:bookmarkEnd w:id="1486"/>
      <w:bookmarkEnd w:id="1487"/>
      <w:bookmarkEnd w:id="1488"/>
      <w:bookmarkEnd w:id="1489"/>
      <w:bookmarkEnd w:id="1490"/>
      <w:bookmarkEnd w:id="1491"/>
    </w:p>
    <w:p w14:paraId="0DC7CB3B">
      <w:pPr>
        <w:jc w:val="center"/>
        <w:rPr>
          <w:rFonts w:eastAsia="宋体"/>
          <w:b/>
          <w:sz w:val="32"/>
          <w:szCs w:val="32"/>
          <w:highlight w:val="none"/>
        </w:rPr>
      </w:pPr>
      <w:r>
        <w:rPr>
          <w:rFonts w:eastAsia="宋体"/>
          <w:b/>
          <w:sz w:val="32"/>
          <w:szCs w:val="32"/>
          <w:highlight w:val="none"/>
        </w:rPr>
        <w:t>（第一阶段开标）</w:t>
      </w:r>
    </w:p>
    <w:p w14:paraId="49FC2BDC">
      <w:pPr>
        <w:pStyle w:val="317"/>
        <w:shd w:val="clear" w:color="auto" w:fill="auto"/>
        <w:tabs>
          <w:tab w:val="left" w:pos="1467"/>
        </w:tabs>
        <w:spacing w:beforeLines="0" w:afterLines="0"/>
        <w:ind w:left="0" w:leftChars="0" w:firstLine="0" w:firstLineChars="0"/>
        <w:jc w:val="both"/>
        <w:outlineLvl w:val="9"/>
        <w:rPr>
          <w:rFonts w:ascii="Times New Roman" w:hAnsi="Times New Roman" w:eastAsia="宋体"/>
          <w:b/>
          <w:sz w:val="28"/>
          <w:szCs w:val="28"/>
          <w:highlight w:val="none"/>
        </w:rPr>
      </w:pPr>
    </w:p>
    <w:p w14:paraId="6D7A47F8">
      <w:pPr>
        <w:pStyle w:val="4"/>
        <w:numPr>
          <w:ilvl w:val="0"/>
          <w:numId w:val="14"/>
        </w:numPr>
        <w:spacing w:before="0" w:after="0"/>
        <w:ind w:left="0" w:firstLine="0"/>
        <w:rPr>
          <w:highlight w:val="none"/>
        </w:rPr>
      </w:pPr>
      <w:bookmarkStart w:id="1492" w:name="_Toc23671"/>
      <w:bookmarkStart w:id="1493" w:name="_Toc514430467"/>
      <w:bookmarkStart w:id="1494" w:name="_Toc10534"/>
      <w:bookmarkStart w:id="1495" w:name="_Toc534461581"/>
      <w:bookmarkStart w:id="1496" w:name="_Toc26159"/>
      <w:bookmarkStart w:id="1497" w:name="_Toc15913"/>
      <w:bookmarkStart w:id="1498" w:name="_Toc21433"/>
      <w:bookmarkStart w:id="1499" w:name="_Toc27221"/>
      <w:bookmarkStart w:id="1500" w:name="_Toc22319"/>
      <w:bookmarkStart w:id="1501" w:name="_Toc30164"/>
      <w:bookmarkStart w:id="1502" w:name="_Toc9393"/>
      <w:bookmarkStart w:id="1503" w:name="_Toc28709"/>
      <w:bookmarkStart w:id="1504" w:name="_Toc19118"/>
      <w:bookmarkStart w:id="1505" w:name="_Toc2692815"/>
      <w:bookmarkStart w:id="1506" w:name="_Toc133468939"/>
      <w:bookmarkStart w:id="1507" w:name="_Toc144265955"/>
      <w:bookmarkStart w:id="1508" w:name="_Toc133214115"/>
      <w:bookmarkStart w:id="1509" w:name="_Toc185930159"/>
      <w:bookmarkStart w:id="1510" w:name="_Toc520198842"/>
      <w:r>
        <w:rPr>
          <w:highlight w:val="none"/>
        </w:rPr>
        <w:br w:type="page"/>
      </w:r>
      <w:bookmarkStart w:id="1511" w:name="_Toc10111"/>
      <w:bookmarkStart w:id="1512" w:name="_Toc22061"/>
      <w:r>
        <w:rPr>
          <w:highlight w:val="none"/>
        </w:rPr>
        <w:t>投标函</w:t>
      </w:r>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11"/>
      <w:bookmarkEnd w:id="1512"/>
    </w:p>
    <w:p w14:paraId="0E1A79B6">
      <w:pPr>
        <w:spacing w:line="360" w:lineRule="auto"/>
        <w:rPr>
          <w:rFonts w:eastAsia="宋体"/>
          <w:szCs w:val="21"/>
          <w:highlight w:val="none"/>
        </w:rPr>
      </w:pPr>
      <w:r>
        <w:rPr>
          <w:rFonts w:eastAsia="宋体"/>
          <w:szCs w:val="21"/>
          <w:highlight w:val="none"/>
          <w:u w:val="single"/>
        </w:rPr>
        <w:t xml:space="preserve">                             （招标人名称）</w:t>
      </w:r>
      <w:r>
        <w:rPr>
          <w:rFonts w:eastAsia="宋体"/>
          <w:szCs w:val="21"/>
          <w:highlight w:val="none"/>
        </w:rPr>
        <w:t>：</w:t>
      </w:r>
    </w:p>
    <w:p w14:paraId="3787B8AB">
      <w:pPr>
        <w:spacing w:line="360" w:lineRule="auto"/>
        <w:ind w:firstLine="420" w:firstLineChars="200"/>
        <w:rPr>
          <w:rFonts w:eastAsia="宋体"/>
          <w:szCs w:val="21"/>
          <w:highlight w:val="none"/>
        </w:rPr>
      </w:pPr>
      <w:r>
        <w:rPr>
          <w:rFonts w:eastAsia="宋体"/>
          <w:szCs w:val="21"/>
          <w:highlight w:val="none"/>
        </w:rPr>
        <w:t>1．我方已仔细研究了</w:t>
      </w:r>
      <w:r>
        <w:rPr>
          <w:rFonts w:eastAsia="宋体"/>
          <w:szCs w:val="21"/>
          <w:highlight w:val="none"/>
          <w:u w:val="single"/>
        </w:rPr>
        <w:t xml:space="preserve">                       </w:t>
      </w:r>
      <w:r>
        <w:rPr>
          <w:rFonts w:eastAsia="宋体"/>
          <w:szCs w:val="21"/>
          <w:highlight w:val="none"/>
        </w:rPr>
        <w:t>（项目名称）采购招标项目招标文件的全部内容，愿意以《报价部分》册中的报价提供</w:t>
      </w:r>
      <w:r>
        <w:rPr>
          <w:rFonts w:eastAsia="宋体"/>
          <w:szCs w:val="21"/>
          <w:highlight w:val="none"/>
          <w:u w:val="single"/>
        </w:rPr>
        <w:t xml:space="preserve">               </w:t>
      </w:r>
      <w:r>
        <w:rPr>
          <w:rFonts w:hint="eastAsia" w:eastAsia="宋体"/>
          <w:szCs w:val="21"/>
          <w:highlight w:val="none"/>
          <w:u w:val="single"/>
        </w:rPr>
        <w:t xml:space="preserve">    </w:t>
      </w:r>
      <w:r>
        <w:rPr>
          <w:rFonts w:eastAsia="宋体"/>
          <w:szCs w:val="21"/>
          <w:highlight w:val="none"/>
          <w:u w:val="single"/>
        </w:rPr>
        <w:t xml:space="preserve">     </w:t>
      </w:r>
      <w:r>
        <w:rPr>
          <w:rFonts w:eastAsia="宋体"/>
          <w:szCs w:val="21"/>
          <w:highlight w:val="none"/>
        </w:rPr>
        <w:t>（</w:t>
      </w:r>
      <w:r>
        <w:rPr>
          <w:rFonts w:hint="eastAsia" w:eastAsia="宋体"/>
          <w:szCs w:val="21"/>
          <w:highlight w:val="none"/>
        </w:rPr>
        <w:t>项目</w:t>
      </w:r>
      <w:r>
        <w:rPr>
          <w:rFonts w:eastAsia="宋体"/>
          <w:szCs w:val="21"/>
          <w:highlight w:val="none"/>
        </w:rPr>
        <w:t>名称</w:t>
      </w:r>
      <w:r>
        <w:rPr>
          <w:rFonts w:hint="eastAsia" w:eastAsia="宋体"/>
          <w:szCs w:val="21"/>
          <w:highlight w:val="none"/>
          <w:lang w:val="en-US" w:eastAsia="zh-CN"/>
        </w:rPr>
        <w:t>的服务</w:t>
      </w:r>
      <w:r>
        <w:rPr>
          <w:rFonts w:eastAsia="宋体"/>
          <w:szCs w:val="21"/>
          <w:highlight w:val="none"/>
        </w:rPr>
        <w:t>）</w:t>
      </w:r>
      <w:r>
        <w:rPr>
          <w:rFonts w:hint="eastAsia" w:eastAsia="宋体"/>
          <w:szCs w:val="21"/>
          <w:highlight w:val="none"/>
        </w:rPr>
        <w:t>，</w:t>
      </w:r>
      <w:r>
        <w:rPr>
          <w:rFonts w:eastAsia="宋体"/>
          <w:szCs w:val="21"/>
          <w:highlight w:val="none"/>
        </w:rPr>
        <w:t>按合同约定履行义务。</w:t>
      </w:r>
    </w:p>
    <w:p w14:paraId="02046CD5">
      <w:pPr>
        <w:spacing w:line="360" w:lineRule="auto"/>
        <w:ind w:firstLine="420" w:firstLineChars="200"/>
        <w:rPr>
          <w:rFonts w:eastAsia="宋体"/>
          <w:szCs w:val="21"/>
          <w:highlight w:val="none"/>
        </w:rPr>
      </w:pPr>
      <w:r>
        <w:rPr>
          <w:rFonts w:eastAsia="宋体"/>
          <w:szCs w:val="21"/>
          <w:highlight w:val="none"/>
        </w:rPr>
        <w:t>2．我方的投标文件包括下列内容：</w:t>
      </w:r>
    </w:p>
    <w:p w14:paraId="75F22055">
      <w:pPr>
        <w:spacing w:line="360" w:lineRule="auto"/>
        <w:ind w:firstLine="422" w:firstLineChars="200"/>
        <w:rPr>
          <w:rFonts w:eastAsia="宋体"/>
          <w:b/>
          <w:szCs w:val="21"/>
          <w:highlight w:val="none"/>
        </w:rPr>
      </w:pPr>
      <w:r>
        <w:rPr>
          <w:rFonts w:eastAsia="宋体"/>
          <w:b/>
          <w:szCs w:val="21"/>
          <w:highlight w:val="none"/>
        </w:rPr>
        <w:t>《商务（含资格审查）部分》册：</w:t>
      </w:r>
    </w:p>
    <w:p w14:paraId="34A1CA1D">
      <w:pPr>
        <w:spacing w:line="360" w:lineRule="auto"/>
        <w:ind w:firstLine="420" w:firstLineChars="200"/>
        <w:rPr>
          <w:rFonts w:eastAsia="宋体"/>
          <w:szCs w:val="21"/>
          <w:highlight w:val="none"/>
        </w:rPr>
      </w:pPr>
      <w:r>
        <w:rPr>
          <w:rFonts w:eastAsia="宋体"/>
          <w:szCs w:val="21"/>
          <w:highlight w:val="none"/>
        </w:rPr>
        <w:t>（1）投标函</w:t>
      </w:r>
    </w:p>
    <w:p w14:paraId="28BBF7E1">
      <w:pPr>
        <w:spacing w:line="360" w:lineRule="auto"/>
        <w:ind w:firstLine="420" w:firstLineChars="200"/>
        <w:rPr>
          <w:rFonts w:eastAsia="宋体"/>
          <w:szCs w:val="21"/>
          <w:highlight w:val="none"/>
        </w:rPr>
      </w:pPr>
      <w:r>
        <w:rPr>
          <w:rFonts w:eastAsia="宋体"/>
          <w:szCs w:val="21"/>
          <w:highlight w:val="none"/>
        </w:rPr>
        <w:t>（2）法定代表人（单位负责人）身份证明或授权委托书</w:t>
      </w:r>
    </w:p>
    <w:p w14:paraId="4BD1981A">
      <w:p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3</w:t>
      </w:r>
      <w:r>
        <w:rPr>
          <w:rFonts w:eastAsia="宋体"/>
          <w:szCs w:val="21"/>
          <w:highlight w:val="none"/>
        </w:rPr>
        <w:t>）商务和技术偏差表-商务偏差表</w:t>
      </w:r>
    </w:p>
    <w:p w14:paraId="30B286ED">
      <w:pPr>
        <w:spacing w:line="360" w:lineRule="auto"/>
        <w:ind w:firstLine="420" w:firstLineChars="200"/>
        <w:rPr>
          <w:rFonts w:hint="eastAsia" w:eastAsia="宋体"/>
          <w:szCs w:val="21"/>
          <w:highlight w:val="none"/>
          <w:lang w:eastAsia="zh-CN"/>
        </w:rPr>
      </w:pPr>
      <w:r>
        <w:rPr>
          <w:rFonts w:eastAsia="宋体"/>
          <w:szCs w:val="21"/>
          <w:highlight w:val="none"/>
        </w:rPr>
        <w:t>（</w:t>
      </w:r>
      <w:r>
        <w:rPr>
          <w:rFonts w:hint="eastAsia" w:eastAsia="宋体"/>
          <w:szCs w:val="21"/>
          <w:highlight w:val="none"/>
        </w:rPr>
        <w:t>4</w:t>
      </w:r>
      <w:r>
        <w:rPr>
          <w:rFonts w:eastAsia="宋体"/>
          <w:szCs w:val="21"/>
          <w:highlight w:val="none"/>
        </w:rPr>
        <w:t>）资格审查资料</w:t>
      </w:r>
    </w:p>
    <w:p w14:paraId="3E98817D">
      <w:pPr>
        <w:numPr>
          <w:ilvl w:val="0"/>
          <w:numId w:val="0"/>
        </w:numPr>
        <w:spacing w:line="360" w:lineRule="auto"/>
        <w:ind w:firstLine="420" w:firstLineChars="200"/>
        <w:rPr>
          <w:rFonts w:eastAsia="宋体"/>
          <w:szCs w:val="21"/>
          <w:highlight w:val="none"/>
        </w:rPr>
      </w:pPr>
      <w:r>
        <w:rPr>
          <w:rFonts w:eastAsia="宋体"/>
          <w:szCs w:val="21"/>
          <w:highlight w:val="none"/>
        </w:rPr>
        <w:t>（</w:t>
      </w:r>
      <w:r>
        <w:rPr>
          <w:rFonts w:hint="eastAsia" w:eastAsia="宋体"/>
          <w:szCs w:val="21"/>
          <w:highlight w:val="none"/>
        </w:rPr>
        <w:t>5</w:t>
      </w:r>
      <w:r>
        <w:rPr>
          <w:rFonts w:eastAsia="宋体"/>
          <w:szCs w:val="21"/>
          <w:highlight w:val="none"/>
        </w:rPr>
        <w:t>）</w:t>
      </w:r>
      <w:r>
        <w:rPr>
          <w:rFonts w:hint="eastAsia" w:eastAsia="宋体"/>
          <w:szCs w:val="21"/>
          <w:highlight w:val="none"/>
        </w:rPr>
        <w:t>企业业绩</w:t>
      </w:r>
    </w:p>
    <w:p w14:paraId="04CF6A6E">
      <w:pPr>
        <w:numPr>
          <w:ilvl w:val="0"/>
          <w:numId w:val="0"/>
        </w:numPr>
        <w:spacing w:line="360" w:lineRule="auto"/>
        <w:ind w:firstLine="420" w:firstLineChars="200"/>
        <w:rPr>
          <w:rFonts w:hint="eastAsia" w:ascii="宋体" w:hAnsi="宋体" w:eastAsia="宋体" w:cs="宋体"/>
          <w:szCs w:val="21"/>
          <w:highlight w:val="none"/>
          <w:lang w:val="en-US" w:eastAsia="zh-CN"/>
        </w:rPr>
      </w:pPr>
      <w:r>
        <w:rPr>
          <w:rFonts w:hint="eastAsia" w:eastAsia="宋体"/>
          <w:szCs w:val="21"/>
          <w:highlight w:val="none"/>
          <w:lang w:val="en-US" w:eastAsia="zh-CN"/>
        </w:rPr>
        <w:t>（6）</w:t>
      </w:r>
      <w:r>
        <w:rPr>
          <w:rFonts w:hint="eastAsia" w:ascii="宋体" w:hAnsi="宋体" w:eastAsia="宋体" w:cs="宋体"/>
          <w:szCs w:val="21"/>
          <w:highlight w:val="none"/>
          <w:lang w:val="en-US" w:eastAsia="zh-CN"/>
        </w:rPr>
        <w:t>物资参数及品牌选用表</w:t>
      </w:r>
    </w:p>
    <w:p w14:paraId="1F249AD9">
      <w:pPr>
        <w:numPr>
          <w:ilvl w:val="0"/>
          <w:numId w:val="0"/>
        </w:numPr>
        <w:spacing w:line="360" w:lineRule="auto"/>
        <w:ind w:firstLine="420" w:firstLineChars="200"/>
        <w:rPr>
          <w:rFonts w:eastAsia="宋体"/>
          <w:szCs w:val="21"/>
          <w:highlight w:val="none"/>
        </w:rPr>
      </w:pPr>
      <w:r>
        <w:rPr>
          <w:rFonts w:hint="eastAsia" w:eastAsia="宋体"/>
          <w:szCs w:val="21"/>
          <w:highlight w:val="none"/>
          <w:lang w:val="en-US" w:eastAsia="zh-CN"/>
        </w:rPr>
        <w:t>（7）</w:t>
      </w:r>
      <w:r>
        <w:rPr>
          <w:rFonts w:eastAsia="宋体"/>
          <w:szCs w:val="21"/>
          <w:highlight w:val="none"/>
        </w:rPr>
        <w:t>其他资料</w:t>
      </w:r>
    </w:p>
    <w:p w14:paraId="66A17EFB">
      <w:pPr>
        <w:spacing w:line="360" w:lineRule="auto"/>
        <w:ind w:firstLine="422" w:firstLineChars="200"/>
        <w:rPr>
          <w:rFonts w:eastAsia="宋体"/>
          <w:b/>
          <w:szCs w:val="21"/>
          <w:highlight w:val="none"/>
        </w:rPr>
      </w:pPr>
      <w:r>
        <w:rPr>
          <w:rFonts w:eastAsia="宋体"/>
          <w:b/>
          <w:szCs w:val="21"/>
          <w:highlight w:val="none"/>
        </w:rPr>
        <w:t xml:space="preserve">《报价部分》册： </w:t>
      </w:r>
    </w:p>
    <w:p w14:paraId="2DC3AB0D">
      <w:pPr>
        <w:spacing w:line="360" w:lineRule="auto"/>
        <w:ind w:firstLine="420" w:firstLineChars="200"/>
        <w:rPr>
          <w:rFonts w:eastAsia="宋体"/>
          <w:szCs w:val="21"/>
          <w:highlight w:val="none"/>
        </w:rPr>
      </w:pPr>
      <w:r>
        <w:rPr>
          <w:rFonts w:eastAsia="宋体"/>
          <w:szCs w:val="21"/>
          <w:highlight w:val="none"/>
        </w:rPr>
        <w:t>（1）投标函</w:t>
      </w:r>
    </w:p>
    <w:p w14:paraId="21B91FFB">
      <w:pPr>
        <w:spacing w:line="360" w:lineRule="auto"/>
        <w:ind w:firstLine="420" w:firstLineChars="200"/>
        <w:rPr>
          <w:rFonts w:eastAsia="宋体"/>
          <w:szCs w:val="21"/>
          <w:highlight w:val="none"/>
        </w:rPr>
      </w:pPr>
      <w:r>
        <w:rPr>
          <w:rFonts w:eastAsia="宋体"/>
          <w:szCs w:val="21"/>
          <w:highlight w:val="none"/>
        </w:rPr>
        <w:t>（2）分项报价表</w:t>
      </w:r>
    </w:p>
    <w:p w14:paraId="20253702">
      <w:pPr>
        <w:spacing w:line="360" w:lineRule="auto"/>
        <w:ind w:firstLine="420" w:firstLineChars="200"/>
        <w:rPr>
          <w:rFonts w:eastAsia="宋体"/>
          <w:szCs w:val="21"/>
          <w:highlight w:val="none"/>
        </w:rPr>
      </w:pPr>
      <w:r>
        <w:rPr>
          <w:rFonts w:eastAsia="宋体"/>
          <w:szCs w:val="21"/>
          <w:highlight w:val="none"/>
        </w:rPr>
        <w:t>投标文件的上述组成部分如存在内容不一致的，以投标函为准。</w:t>
      </w:r>
    </w:p>
    <w:p w14:paraId="173D5B43">
      <w:pPr>
        <w:spacing w:line="360" w:lineRule="auto"/>
        <w:ind w:firstLine="420" w:firstLineChars="200"/>
        <w:rPr>
          <w:rFonts w:eastAsia="宋体"/>
          <w:szCs w:val="21"/>
          <w:highlight w:val="none"/>
        </w:rPr>
      </w:pPr>
      <w:r>
        <w:rPr>
          <w:rFonts w:eastAsia="宋体"/>
          <w:szCs w:val="21"/>
          <w:highlight w:val="none"/>
        </w:rPr>
        <w:t>3．我方承诺响应招标文件的全部要求。</w:t>
      </w:r>
    </w:p>
    <w:p w14:paraId="3B9988BD">
      <w:pPr>
        <w:spacing w:line="360" w:lineRule="auto"/>
        <w:ind w:firstLine="420" w:firstLineChars="200"/>
        <w:rPr>
          <w:rFonts w:eastAsia="宋体"/>
          <w:szCs w:val="21"/>
          <w:highlight w:val="none"/>
        </w:rPr>
      </w:pPr>
      <w:r>
        <w:rPr>
          <w:rFonts w:eastAsia="宋体"/>
          <w:szCs w:val="21"/>
          <w:highlight w:val="none"/>
        </w:rPr>
        <w:t>4．我方承诺在招标文件规定的投标有效期内不撤销投标文件。</w:t>
      </w:r>
    </w:p>
    <w:p w14:paraId="31C26FEB">
      <w:pPr>
        <w:spacing w:line="360" w:lineRule="auto"/>
        <w:ind w:firstLine="420" w:firstLineChars="200"/>
        <w:rPr>
          <w:rFonts w:eastAsia="宋体"/>
          <w:szCs w:val="21"/>
          <w:highlight w:val="none"/>
        </w:rPr>
      </w:pPr>
      <w:r>
        <w:rPr>
          <w:rFonts w:eastAsia="宋体"/>
          <w:szCs w:val="21"/>
          <w:highlight w:val="none"/>
        </w:rPr>
        <w:t>5．如我方中标，我方承诺：</w:t>
      </w:r>
    </w:p>
    <w:p w14:paraId="55442413">
      <w:pPr>
        <w:spacing w:line="360" w:lineRule="auto"/>
        <w:ind w:firstLine="420" w:firstLineChars="200"/>
        <w:rPr>
          <w:rFonts w:eastAsia="宋体"/>
          <w:szCs w:val="21"/>
          <w:highlight w:val="none"/>
        </w:rPr>
      </w:pPr>
      <w:r>
        <w:rPr>
          <w:rFonts w:eastAsia="宋体"/>
          <w:szCs w:val="21"/>
          <w:highlight w:val="none"/>
        </w:rPr>
        <w:t>（1）在收到中标通知书后，在中标通知书规定的期限内与你方签订合同；</w:t>
      </w:r>
    </w:p>
    <w:p w14:paraId="1416D1DC">
      <w:pPr>
        <w:spacing w:line="360" w:lineRule="auto"/>
        <w:ind w:firstLine="420" w:firstLineChars="200"/>
        <w:rPr>
          <w:rFonts w:eastAsia="宋体"/>
          <w:szCs w:val="21"/>
          <w:highlight w:val="none"/>
        </w:rPr>
      </w:pPr>
      <w:r>
        <w:rPr>
          <w:rFonts w:eastAsia="宋体"/>
          <w:szCs w:val="21"/>
          <w:highlight w:val="none"/>
        </w:rPr>
        <w:t>（2）在签订合同时不向你方提出附加条件；</w:t>
      </w:r>
    </w:p>
    <w:p w14:paraId="467FFAB2">
      <w:pPr>
        <w:spacing w:line="360" w:lineRule="auto"/>
        <w:ind w:firstLine="420" w:firstLineChars="200"/>
        <w:rPr>
          <w:rFonts w:eastAsia="宋体"/>
          <w:szCs w:val="21"/>
          <w:highlight w:val="none"/>
        </w:rPr>
      </w:pPr>
      <w:r>
        <w:rPr>
          <w:rFonts w:eastAsia="宋体"/>
          <w:szCs w:val="21"/>
          <w:highlight w:val="none"/>
        </w:rPr>
        <w:t>（3）按照招标文件要求提交履约保证金；</w:t>
      </w:r>
    </w:p>
    <w:p w14:paraId="06DAD846">
      <w:pPr>
        <w:spacing w:line="360" w:lineRule="auto"/>
        <w:ind w:firstLine="420" w:firstLineChars="200"/>
        <w:rPr>
          <w:rFonts w:eastAsia="宋体"/>
          <w:szCs w:val="21"/>
          <w:highlight w:val="none"/>
        </w:rPr>
      </w:pPr>
      <w:r>
        <w:rPr>
          <w:rFonts w:eastAsia="宋体"/>
          <w:szCs w:val="21"/>
          <w:highlight w:val="none"/>
        </w:rPr>
        <w:t>（4）在合同约定的期限内完成合同规定的全部义务。</w:t>
      </w:r>
    </w:p>
    <w:p w14:paraId="58E40DA4">
      <w:pPr>
        <w:spacing w:line="360" w:lineRule="auto"/>
        <w:ind w:firstLine="420" w:firstLineChars="200"/>
        <w:rPr>
          <w:rFonts w:eastAsia="宋体"/>
          <w:szCs w:val="21"/>
          <w:highlight w:val="none"/>
        </w:rPr>
      </w:pPr>
      <w:r>
        <w:rPr>
          <w:rFonts w:eastAsia="宋体"/>
          <w:szCs w:val="21"/>
          <w:highlight w:val="none"/>
        </w:rPr>
        <w:t>6．我方在此声明，所递交的投标文件及有关资料内容完整、真实和准确，且不存在第</w:t>
      </w:r>
      <w:r>
        <w:rPr>
          <w:rFonts w:ascii="宋体" w:hAnsi="宋体" w:eastAsia="宋体"/>
          <w:szCs w:val="21"/>
          <w:highlight w:val="none"/>
        </w:rPr>
        <w:t>二章“投标人须知”第</w:t>
      </w:r>
      <w:r>
        <w:rPr>
          <w:rFonts w:eastAsia="宋体"/>
          <w:szCs w:val="21"/>
          <w:highlight w:val="none"/>
        </w:rPr>
        <w:t>1.4.3项规定的任何一种情形。</w:t>
      </w:r>
    </w:p>
    <w:p w14:paraId="034F5BB2">
      <w:pPr>
        <w:spacing w:line="360" w:lineRule="auto"/>
        <w:ind w:firstLine="420" w:firstLineChars="200"/>
        <w:rPr>
          <w:rFonts w:eastAsia="宋体"/>
          <w:szCs w:val="21"/>
          <w:highlight w:val="none"/>
        </w:rPr>
      </w:pPr>
      <w:r>
        <w:rPr>
          <w:rFonts w:eastAsia="宋体"/>
          <w:szCs w:val="21"/>
          <w:highlight w:val="none"/>
        </w:rPr>
        <w:t>7．其他补充说明</w:t>
      </w:r>
    </w:p>
    <w:p w14:paraId="3923B5C7">
      <w:pPr>
        <w:numPr>
          <w:ilvl w:val="0"/>
          <w:numId w:val="15"/>
        </w:numPr>
        <w:spacing w:line="360" w:lineRule="auto"/>
        <w:ind w:left="0" w:firstLine="0"/>
        <w:jc w:val="both"/>
        <w:rPr>
          <w:rFonts w:eastAsia="宋体"/>
          <w:szCs w:val="21"/>
          <w:highlight w:val="none"/>
        </w:rPr>
      </w:pPr>
      <w:r>
        <w:rPr>
          <w:rFonts w:hint="eastAsia" w:eastAsia="宋体"/>
          <w:szCs w:val="21"/>
          <w:highlight w:val="none"/>
        </w:rPr>
        <w:t>我方按招标文件要求履行全部合同义务的投标总价如本投标文件中“投标报价汇总表”中“投标总价”一栏所述。</w:t>
      </w:r>
    </w:p>
    <w:p w14:paraId="769846F7">
      <w:pPr>
        <w:numPr>
          <w:ilvl w:val="0"/>
          <w:numId w:val="15"/>
        </w:numPr>
        <w:spacing w:line="360" w:lineRule="auto"/>
        <w:ind w:left="0" w:firstLine="0"/>
        <w:jc w:val="both"/>
        <w:rPr>
          <w:rFonts w:eastAsia="宋体"/>
          <w:szCs w:val="21"/>
          <w:highlight w:val="none"/>
        </w:rPr>
      </w:pPr>
      <w:r>
        <w:rPr>
          <w:rFonts w:eastAsia="宋体"/>
          <w:szCs w:val="21"/>
          <w:highlight w:val="none"/>
        </w:rPr>
        <w:t>投标保证金已通过____</w:t>
      </w:r>
      <w:r>
        <w:rPr>
          <w:rFonts w:hint="eastAsia" w:eastAsia="宋体"/>
          <w:szCs w:val="21"/>
          <w:highlight w:val="none"/>
        </w:rPr>
        <w:t>/</w:t>
      </w:r>
      <w:r>
        <w:rPr>
          <w:rFonts w:eastAsia="宋体"/>
          <w:szCs w:val="21"/>
          <w:highlight w:val="none"/>
        </w:rPr>
        <w:t>___（电汇、银行保函）方式出具，金额为人民币__</w:t>
      </w:r>
      <w:r>
        <w:rPr>
          <w:rFonts w:hint="eastAsia" w:eastAsia="宋体"/>
          <w:szCs w:val="21"/>
          <w:highlight w:val="none"/>
        </w:rPr>
        <w:t>/</w:t>
      </w:r>
      <w:r>
        <w:rPr>
          <w:rFonts w:eastAsia="宋体"/>
          <w:szCs w:val="21"/>
          <w:highlight w:val="none"/>
        </w:rPr>
        <w:t>_____元。</w:t>
      </w:r>
    </w:p>
    <w:p w14:paraId="6CC7F878">
      <w:pPr>
        <w:numPr>
          <w:ilvl w:val="0"/>
          <w:numId w:val="15"/>
        </w:numPr>
        <w:spacing w:line="360" w:lineRule="auto"/>
        <w:ind w:left="0" w:firstLine="0"/>
        <w:jc w:val="both"/>
        <w:rPr>
          <w:rFonts w:eastAsia="宋体"/>
          <w:szCs w:val="21"/>
          <w:highlight w:val="none"/>
        </w:rPr>
      </w:pPr>
      <w:r>
        <w:rPr>
          <w:rFonts w:eastAsia="宋体"/>
          <w:szCs w:val="21"/>
          <w:highlight w:val="none"/>
        </w:rPr>
        <w:t>我方计划</w:t>
      </w:r>
      <w:r>
        <w:rPr>
          <w:rFonts w:hint="eastAsia" w:eastAsia="宋体"/>
          <w:szCs w:val="21"/>
          <w:highlight w:val="none"/>
          <w:lang w:val="en-US" w:eastAsia="zh-CN"/>
        </w:rPr>
        <w:t>供货</w:t>
      </w:r>
      <w:r>
        <w:rPr>
          <w:rFonts w:eastAsia="宋体"/>
          <w:szCs w:val="21"/>
          <w:highlight w:val="none"/>
        </w:rPr>
        <w:t>期满足招标文件的要求。</w:t>
      </w:r>
    </w:p>
    <w:p w14:paraId="1CD0D3C5">
      <w:pPr>
        <w:numPr>
          <w:ilvl w:val="0"/>
          <w:numId w:val="15"/>
        </w:numPr>
        <w:spacing w:line="360" w:lineRule="auto"/>
        <w:ind w:left="0" w:firstLine="0"/>
        <w:jc w:val="both"/>
        <w:rPr>
          <w:rFonts w:eastAsia="宋体"/>
          <w:szCs w:val="21"/>
          <w:highlight w:val="none"/>
        </w:rPr>
      </w:pPr>
      <w:r>
        <w:rPr>
          <w:rFonts w:eastAsia="宋体"/>
          <w:szCs w:val="21"/>
          <w:highlight w:val="none"/>
        </w:rPr>
        <w:t>如果你方接受我方的投标，我方将完全执行与你方签订的</w:t>
      </w:r>
      <w:r>
        <w:rPr>
          <w:rFonts w:hint="eastAsia" w:eastAsia="宋体"/>
          <w:szCs w:val="21"/>
          <w:highlight w:val="none"/>
          <w:lang w:val="en-US" w:eastAsia="zh-CN"/>
        </w:rPr>
        <w:t>服务</w:t>
      </w:r>
      <w:r>
        <w:rPr>
          <w:rFonts w:eastAsia="宋体"/>
          <w:szCs w:val="21"/>
          <w:highlight w:val="none"/>
        </w:rPr>
        <w:t>计划，在规定的期限内完成本合同的</w:t>
      </w:r>
      <w:r>
        <w:rPr>
          <w:rFonts w:hint="eastAsia" w:eastAsia="宋体"/>
          <w:szCs w:val="21"/>
          <w:highlight w:val="none"/>
          <w:lang w:eastAsia="zh-CN"/>
        </w:rPr>
        <w:t>货物</w:t>
      </w:r>
      <w:r>
        <w:rPr>
          <w:rFonts w:eastAsia="宋体"/>
          <w:szCs w:val="21"/>
          <w:highlight w:val="none"/>
        </w:rPr>
        <w:t>，达到合同规定的要求。</w:t>
      </w:r>
    </w:p>
    <w:p w14:paraId="594EC7F4">
      <w:pPr>
        <w:numPr>
          <w:ilvl w:val="0"/>
          <w:numId w:val="15"/>
        </w:numPr>
        <w:spacing w:line="360" w:lineRule="auto"/>
        <w:ind w:left="0" w:firstLine="0"/>
        <w:jc w:val="both"/>
        <w:rPr>
          <w:rFonts w:eastAsia="宋体"/>
          <w:szCs w:val="21"/>
          <w:highlight w:val="none"/>
        </w:rPr>
      </w:pPr>
      <w:r>
        <w:rPr>
          <w:rFonts w:eastAsia="宋体"/>
          <w:szCs w:val="21"/>
          <w:highlight w:val="none"/>
        </w:rPr>
        <w:t>我方已详细审查全部招标文件包括澄清函和修改文件（如果有）、所有已提供的资料以及有关附件，投标人已完全理解上述文件的全部内容，并放弃提出任何误解或不明作为抗辩的权利。</w:t>
      </w:r>
    </w:p>
    <w:p w14:paraId="4544F69B">
      <w:pPr>
        <w:numPr>
          <w:ilvl w:val="0"/>
          <w:numId w:val="15"/>
        </w:numPr>
        <w:spacing w:line="360" w:lineRule="auto"/>
        <w:ind w:left="0" w:firstLine="0"/>
        <w:jc w:val="both"/>
        <w:rPr>
          <w:rFonts w:eastAsia="宋体"/>
          <w:szCs w:val="21"/>
          <w:highlight w:val="none"/>
        </w:rPr>
      </w:pPr>
      <w:r>
        <w:rPr>
          <w:rFonts w:eastAsia="宋体"/>
          <w:szCs w:val="21"/>
          <w:highlight w:val="none"/>
        </w:rPr>
        <w:t>如果你方接受我方的投标，我方将保证按你方认可的条件，以本招标文件写明的金额提交履约担保。</w:t>
      </w:r>
    </w:p>
    <w:p w14:paraId="2CB49CCF">
      <w:pPr>
        <w:numPr>
          <w:ilvl w:val="0"/>
          <w:numId w:val="15"/>
        </w:numPr>
        <w:spacing w:line="360" w:lineRule="auto"/>
        <w:ind w:left="0" w:firstLine="0"/>
        <w:jc w:val="both"/>
        <w:rPr>
          <w:rFonts w:eastAsia="宋体"/>
          <w:szCs w:val="21"/>
          <w:highlight w:val="none"/>
        </w:rPr>
      </w:pPr>
      <w:r>
        <w:rPr>
          <w:rFonts w:eastAsia="宋体"/>
          <w:szCs w:val="21"/>
          <w:highlight w:val="none"/>
        </w:rPr>
        <w:t>我方同意在从规定的开标之日起</w:t>
      </w:r>
      <w:r>
        <w:rPr>
          <w:rFonts w:hint="eastAsia" w:eastAsia="宋体"/>
          <w:szCs w:val="21"/>
          <w:highlight w:val="none"/>
          <w:u w:val="single"/>
        </w:rPr>
        <w:t>90</w:t>
      </w:r>
      <w:r>
        <w:rPr>
          <w:rFonts w:eastAsia="宋体"/>
          <w:szCs w:val="21"/>
          <w:highlight w:val="none"/>
        </w:rPr>
        <w:t>天的投标文件有效期内严格遵守本投标函的各项承诺。在此期限届满之前，本投标函始终将对我方具有约束力。</w:t>
      </w:r>
    </w:p>
    <w:p w14:paraId="4302FCDF">
      <w:pPr>
        <w:numPr>
          <w:ilvl w:val="0"/>
          <w:numId w:val="15"/>
        </w:numPr>
        <w:spacing w:line="360" w:lineRule="auto"/>
        <w:ind w:left="0" w:firstLine="0"/>
        <w:jc w:val="both"/>
        <w:rPr>
          <w:rFonts w:eastAsia="宋体"/>
          <w:szCs w:val="21"/>
          <w:highlight w:val="none"/>
        </w:rPr>
      </w:pPr>
      <w:r>
        <w:rPr>
          <w:rFonts w:eastAsia="宋体"/>
          <w:szCs w:val="21"/>
          <w:highlight w:val="none"/>
        </w:rPr>
        <w:t>在合同协议书正式签署生效之前，本投标函连同中标通知书将构成你我双方共同遵守的文件，对双方具有约束力。</w:t>
      </w:r>
    </w:p>
    <w:p w14:paraId="1C302FF8">
      <w:pPr>
        <w:numPr>
          <w:ilvl w:val="0"/>
          <w:numId w:val="15"/>
        </w:numPr>
        <w:spacing w:line="360" w:lineRule="auto"/>
        <w:ind w:left="0" w:firstLine="0"/>
        <w:jc w:val="both"/>
        <w:rPr>
          <w:rFonts w:eastAsia="宋体"/>
          <w:szCs w:val="21"/>
          <w:highlight w:val="none"/>
        </w:rPr>
      </w:pPr>
      <w:r>
        <w:rPr>
          <w:rFonts w:eastAsia="宋体"/>
          <w:szCs w:val="21"/>
          <w:highlight w:val="none"/>
        </w:rPr>
        <w:t>我方理解，你方不一定接受最低标价的投标或其他任何投标。同时也理解，你方不负担我方的任何投标费用。</w:t>
      </w:r>
    </w:p>
    <w:p w14:paraId="29999C06">
      <w:pPr>
        <w:numPr>
          <w:ilvl w:val="0"/>
          <w:numId w:val="15"/>
        </w:numPr>
        <w:spacing w:line="360" w:lineRule="auto"/>
        <w:ind w:left="0" w:firstLine="0"/>
        <w:jc w:val="both"/>
        <w:rPr>
          <w:rFonts w:eastAsia="宋体"/>
          <w:szCs w:val="21"/>
          <w:highlight w:val="none"/>
        </w:rPr>
      </w:pPr>
      <w:r>
        <w:rPr>
          <w:rFonts w:eastAsia="宋体"/>
          <w:szCs w:val="21"/>
          <w:highlight w:val="none"/>
        </w:rPr>
        <w:t>如果我方在投标有效期内撤回投标文件或在接到中标通知后的30天内未能或拒绝签订合同协议书；或未能提交履约担保，你方有权</w:t>
      </w:r>
      <w:r>
        <w:rPr>
          <w:rFonts w:hint="eastAsia" w:eastAsia="宋体"/>
          <w:szCs w:val="21"/>
          <w:highlight w:val="none"/>
          <w:lang w:val="en-US" w:eastAsia="zh-CN"/>
        </w:rPr>
        <w:t>对我方进行考核</w:t>
      </w:r>
      <w:r>
        <w:rPr>
          <w:rFonts w:eastAsia="宋体"/>
          <w:szCs w:val="21"/>
          <w:highlight w:val="none"/>
        </w:rPr>
        <w:t>。</w:t>
      </w:r>
    </w:p>
    <w:p w14:paraId="54640B4D">
      <w:pPr>
        <w:spacing w:line="360" w:lineRule="auto"/>
        <w:ind w:left="2125" w:leftChars="1012"/>
        <w:rPr>
          <w:rFonts w:eastAsia="宋体"/>
          <w:szCs w:val="21"/>
          <w:highlight w:val="none"/>
        </w:rPr>
      </w:pPr>
      <w:r>
        <w:rPr>
          <w:rFonts w:eastAsia="宋体"/>
          <w:szCs w:val="21"/>
          <w:highlight w:val="none"/>
        </w:rPr>
        <w:t>投  标  人：</w:t>
      </w:r>
      <w:r>
        <w:rPr>
          <w:rFonts w:eastAsia="宋体"/>
          <w:szCs w:val="21"/>
          <w:highlight w:val="none"/>
          <w:u w:val="single"/>
        </w:rPr>
        <w:t xml:space="preserve">                                          </w:t>
      </w:r>
      <w:r>
        <w:rPr>
          <w:rFonts w:eastAsia="宋体"/>
          <w:szCs w:val="21"/>
          <w:highlight w:val="none"/>
        </w:rPr>
        <w:t>（盖单位章）</w:t>
      </w:r>
    </w:p>
    <w:p w14:paraId="16FABCD6">
      <w:pPr>
        <w:spacing w:line="360" w:lineRule="auto"/>
        <w:ind w:left="2125" w:leftChars="1012"/>
        <w:rPr>
          <w:rFonts w:eastAsia="宋体"/>
          <w:szCs w:val="21"/>
          <w:highlight w:val="none"/>
        </w:rPr>
      </w:pPr>
      <w:r>
        <w:rPr>
          <w:rFonts w:eastAsia="宋体"/>
          <w:szCs w:val="21"/>
          <w:highlight w:val="none"/>
        </w:rPr>
        <w:t>法定代表人（单位负责人）或其委托代理人：</w:t>
      </w:r>
      <w:r>
        <w:rPr>
          <w:rFonts w:eastAsia="宋体"/>
          <w:szCs w:val="21"/>
          <w:highlight w:val="none"/>
          <w:u w:val="single"/>
        </w:rPr>
        <w:t xml:space="preserve">                 </w:t>
      </w:r>
      <w:r>
        <w:rPr>
          <w:rFonts w:eastAsia="宋体"/>
          <w:szCs w:val="21"/>
          <w:highlight w:val="none"/>
        </w:rPr>
        <w:t xml:space="preserve"> （签字）</w:t>
      </w:r>
    </w:p>
    <w:p w14:paraId="28CFA768">
      <w:pPr>
        <w:spacing w:line="360" w:lineRule="auto"/>
        <w:ind w:left="2125" w:leftChars="1012"/>
        <w:rPr>
          <w:rFonts w:eastAsia="宋体"/>
          <w:szCs w:val="21"/>
          <w:highlight w:val="none"/>
          <w:u w:val="single"/>
        </w:rPr>
      </w:pPr>
      <w:r>
        <w:rPr>
          <w:rFonts w:eastAsia="宋体"/>
          <w:szCs w:val="21"/>
          <w:highlight w:val="none"/>
        </w:rPr>
        <w:t>地     址：</w:t>
      </w:r>
      <w:r>
        <w:rPr>
          <w:rFonts w:eastAsia="宋体"/>
          <w:szCs w:val="21"/>
          <w:highlight w:val="none"/>
          <w:u w:val="single"/>
        </w:rPr>
        <w:t xml:space="preserve">                                                       </w:t>
      </w:r>
    </w:p>
    <w:p w14:paraId="235703CF">
      <w:pPr>
        <w:spacing w:line="360" w:lineRule="auto"/>
        <w:ind w:left="2125" w:leftChars="1012"/>
        <w:rPr>
          <w:rFonts w:eastAsia="宋体"/>
          <w:szCs w:val="21"/>
          <w:highlight w:val="none"/>
          <w:u w:val="single"/>
        </w:rPr>
      </w:pPr>
      <w:r>
        <w:rPr>
          <w:rFonts w:eastAsia="宋体"/>
          <w:szCs w:val="21"/>
          <w:highlight w:val="none"/>
        </w:rPr>
        <w:t>网     址：</w:t>
      </w:r>
      <w:r>
        <w:rPr>
          <w:rFonts w:eastAsia="宋体"/>
          <w:szCs w:val="21"/>
          <w:highlight w:val="none"/>
          <w:u w:val="single"/>
        </w:rPr>
        <w:t xml:space="preserve">                                                        </w:t>
      </w:r>
    </w:p>
    <w:p w14:paraId="5EF3753A">
      <w:pPr>
        <w:spacing w:line="360" w:lineRule="auto"/>
        <w:ind w:left="2125" w:leftChars="1012"/>
        <w:rPr>
          <w:rFonts w:eastAsia="宋体"/>
          <w:szCs w:val="21"/>
          <w:highlight w:val="none"/>
          <w:u w:val="single"/>
        </w:rPr>
      </w:pPr>
      <w:r>
        <w:rPr>
          <w:rFonts w:eastAsia="宋体"/>
          <w:szCs w:val="21"/>
          <w:highlight w:val="none"/>
        </w:rPr>
        <w:t>电     话：</w:t>
      </w:r>
      <w:r>
        <w:rPr>
          <w:rFonts w:eastAsia="宋体"/>
          <w:szCs w:val="21"/>
          <w:highlight w:val="none"/>
          <w:u w:val="single"/>
        </w:rPr>
        <w:t xml:space="preserve">                                                       </w:t>
      </w:r>
      <w:r>
        <w:rPr>
          <w:rFonts w:eastAsia="宋体"/>
          <w:szCs w:val="21"/>
          <w:highlight w:val="none"/>
        </w:rPr>
        <w:t xml:space="preserve">                </w:t>
      </w:r>
    </w:p>
    <w:p w14:paraId="1F289F02">
      <w:pPr>
        <w:spacing w:line="360" w:lineRule="auto"/>
        <w:ind w:left="2125" w:leftChars="1012"/>
        <w:rPr>
          <w:rFonts w:eastAsia="宋体"/>
          <w:szCs w:val="21"/>
          <w:highlight w:val="none"/>
          <w:u w:val="single"/>
        </w:rPr>
      </w:pPr>
      <w:r>
        <w:rPr>
          <w:rFonts w:eastAsia="宋体"/>
          <w:szCs w:val="21"/>
          <w:highlight w:val="none"/>
        </w:rPr>
        <w:t>传     真：</w:t>
      </w:r>
      <w:r>
        <w:rPr>
          <w:rFonts w:eastAsia="宋体"/>
          <w:szCs w:val="21"/>
          <w:highlight w:val="none"/>
          <w:u w:val="single"/>
        </w:rPr>
        <w:t xml:space="preserve">                                                       </w:t>
      </w:r>
      <w:r>
        <w:rPr>
          <w:rFonts w:eastAsia="宋体"/>
          <w:szCs w:val="21"/>
          <w:highlight w:val="none"/>
        </w:rPr>
        <w:t xml:space="preserve">            </w:t>
      </w:r>
    </w:p>
    <w:p w14:paraId="599D937F">
      <w:pPr>
        <w:spacing w:line="360" w:lineRule="auto"/>
        <w:ind w:left="2125" w:leftChars="1012"/>
        <w:rPr>
          <w:rFonts w:eastAsia="宋体"/>
          <w:szCs w:val="21"/>
          <w:highlight w:val="none"/>
          <w:u w:val="single"/>
        </w:rPr>
      </w:pPr>
      <w:r>
        <w:rPr>
          <w:rFonts w:eastAsia="宋体"/>
          <w:szCs w:val="21"/>
          <w:highlight w:val="none"/>
        </w:rPr>
        <w:t>邮政编码：</w:t>
      </w:r>
      <w:r>
        <w:rPr>
          <w:rFonts w:eastAsia="宋体"/>
          <w:szCs w:val="21"/>
          <w:highlight w:val="none"/>
          <w:u w:val="single"/>
        </w:rPr>
        <w:t xml:space="preserve">                                                        </w:t>
      </w:r>
    </w:p>
    <w:p w14:paraId="7B7EAD4C">
      <w:pPr>
        <w:spacing w:line="360" w:lineRule="auto"/>
        <w:ind w:left="2125" w:leftChars="1012"/>
        <w:jc w:val="right"/>
        <w:rPr>
          <w:rFonts w:eastAsia="宋体"/>
          <w:szCs w:val="21"/>
          <w:highlight w:val="none"/>
        </w:rPr>
      </w:pPr>
      <w:r>
        <w:rPr>
          <w:rFonts w:eastAsia="宋体"/>
          <w:szCs w:val="21"/>
          <w:highlight w:val="none"/>
        </w:rPr>
        <w:t>年     月    日</w:t>
      </w:r>
    </w:p>
    <w:p w14:paraId="37D03547">
      <w:pPr>
        <w:spacing w:line="360" w:lineRule="auto"/>
        <w:ind w:left="2125" w:leftChars="1012"/>
        <w:jc w:val="right"/>
        <w:rPr>
          <w:rFonts w:eastAsia="宋体"/>
          <w:szCs w:val="21"/>
          <w:highlight w:val="none"/>
        </w:rPr>
      </w:pPr>
      <w:r>
        <w:rPr>
          <w:rFonts w:eastAsia="宋体"/>
          <w:szCs w:val="21"/>
          <w:highlight w:val="none"/>
        </w:rPr>
        <w:br w:type="page"/>
      </w:r>
    </w:p>
    <w:p w14:paraId="7A284A16">
      <w:pPr>
        <w:pStyle w:val="4"/>
        <w:numPr>
          <w:ilvl w:val="0"/>
          <w:numId w:val="14"/>
        </w:numPr>
        <w:spacing w:before="0" w:after="0"/>
        <w:ind w:left="0" w:firstLine="0"/>
        <w:rPr>
          <w:highlight w:val="none"/>
        </w:rPr>
      </w:pPr>
      <w:bookmarkStart w:id="1513" w:name="_Toc11213"/>
      <w:bookmarkStart w:id="1514" w:name="_Toc514430468"/>
      <w:bookmarkStart w:id="1515" w:name="_Toc467764294"/>
      <w:bookmarkStart w:id="1516" w:name="_Toc4774"/>
      <w:bookmarkStart w:id="1517" w:name="_Toc388189057"/>
      <w:bookmarkStart w:id="1518" w:name="_Toc8487"/>
      <w:bookmarkStart w:id="1519" w:name="_Toc2534"/>
      <w:bookmarkStart w:id="1520" w:name="_Toc11253"/>
      <w:bookmarkStart w:id="1521" w:name="_Toc20216"/>
      <w:bookmarkStart w:id="1522" w:name="_Toc455145948"/>
      <w:bookmarkStart w:id="1523" w:name="_Toc25272"/>
      <w:bookmarkStart w:id="1524" w:name="_Toc3186"/>
      <w:bookmarkStart w:id="1525" w:name="_Toc23074"/>
      <w:bookmarkStart w:id="1526" w:name="_Toc534461582"/>
      <w:bookmarkStart w:id="1527" w:name="_Toc31787"/>
      <w:bookmarkStart w:id="1528" w:name="_Toc459729770"/>
      <w:bookmarkStart w:id="1529" w:name="_Toc21196"/>
      <w:bookmarkStart w:id="1530" w:name="_Toc4287"/>
      <w:r>
        <w:rPr>
          <w:highlight w:val="none"/>
        </w:rPr>
        <w:t>法定代表人（单位负责人）身份证明</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p>
    <w:p w14:paraId="63ADA86D">
      <w:pPr>
        <w:pStyle w:val="32"/>
        <w:ind w:left="0" w:leftChars="0" w:firstLine="0" w:firstLineChars="0"/>
        <w:rPr>
          <w:rFonts w:ascii="Times New Roman" w:hAnsi="Times New Roman"/>
          <w:sz w:val="24"/>
          <w:highlight w:val="none"/>
        </w:rPr>
      </w:pPr>
    </w:p>
    <w:p w14:paraId="1C1603A6">
      <w:pPr>
        <w:widowControl w:val="0"/>
        <w:spacing w:line="360" w:lineRule="auto"/>
        <w:jc w:val="both"/>
        <w:textAlignment w:val="center"/>
        <w:rPr>
          <w:rFonts w:eastAsia="宋体"/>
          <w:sz w:val="24"/>
          <w:szCs w:val="21"/>
          <w:highlight w:val="none"/>
        </w:rPr>
      </w:pPr>
    </w:p>
    <w:p w14:paraId="01729B3F">
      <w:pPr>
        <w:widowControl w:val="0"/>
        <w:spacing w:line="360" w:lineRule="auto"/>
        <w:jc w:val="both"/>
        <w:textAlignment w:val="center"/>
        <w:rPr>
          <w:rFonts w:eastAsia="宋体"/>
          <w:szCs w:val="21"/>
          <w:highlight w:val="none"/>
          <w:u w:val="single"/>
        </w:rPr>
      </w:pPr>
      <w:r>
        <w:rPr>
          <w:rFonts w:eastAsia="宋体"/>
          <w:szCs w:val="21"/>
          <w:highlight w:val="none"/>
        </w:rPr>
        <w:t>投标人名称：</w:t>
      </w:r>
      <w:r>
        <w:rPr>
          <w:rFonts w:eastAsia="宋体"/>
          <w:szCs w:val="21"/>
          <w:highlight w:val="none"/>
          <w:u w:val="single"/>
        </w:rPr>
        <w:t xml:space="preserve">                                  </w:t>
      </w:r>
    </w:p>
    <w:p w14:paraId="6163BF64">
      <w:pPr>
        <w:widowControl w:val="0"/>
        <w:spacing w:line="360" w:lineRule="auto"/>
        <w:jc w:val="both"/>
        <w:textAlignment w:val="center"/>
        <w:rPr>
          <w:rFonts w:eastAsia="宋体"/>
          <w:szCs w:val="21"/>
          <w:highlight w:val="none"/>
          <w:u w:val="single"/>
        </w:rPr>
      </w:pPr>
      <w:r>
        <w:rPr>
          <w:rFonts w:eastAsia="宋体"/>
          <w:szCs w:val="21"/>
          <w:highlight w:val="none"/>
        </w:rPr>
        <w:t>单位性质：</w:t>
      </w:r>
      <w:r>
        <w:rPr>
          <w:rFonts w:eastAsia="宋体"/>
          <w:szCs w:val="21"/>
          <w:highlight w:val="none"/>
          <w:u w:val="single"/>
        </w:rPr>
        <w:t xml:space="preserve">                                    </w:t>
      </w:r>
    </w:p>
    <w:p w14:paraId="5849AD32">
      <w:pPr>
        <w:widowControl w:val="0"/>
        <w:spacing w:line="360" w:lineRule="auto"/>
        <w:jc w:val="both"/>
        <w:textAlignment w:val="center"/>
        <w:rPr>
          <w:rFonts w:eastAsia="宋体"/>
          <w:szCs w:val="21"/>
          <w:highlight w:val="none"/>
        </w:rPr>
      </w:pPr>
      <w:r>
        <w:rPr>
          <w:rFonts w:eastAsia="宋体"/>
          <w:szCs w:val="21"/>
          <w:highlight w:val="none"/>
        </w:rPr>
        <w:t>地址：</w:t>
      </w:r>
      <w:r>
        <w:rPr>
          <w:rFonts w:eastAsia="宋体"/>
          <w:szCs w:val="21"/>
          <w:highlight w:val="none"/>
          <w:u w:val="single"/>
        </w:rPr>
        <w:t xml:space="preserve">                                        </w:t>
      </w:r>
    </w:p>
    <w:p w14:paraId="0BE2E775">
      <w:pPr>
        <w:widowControl w:val="0"/>
        <w:spacing w:line="360" w:lineRule="auto"/>
        <w:jc w:val="both"/>
        <w:textAlignment w:val="center"/>
        <w:rPr>
          <w:rFonts w:eastAsia="宋体"/>
          <w:szCs w:val="21"/>
          <w:highlight w:val="none"/>
        </w:rPr>
      </w:pPr>
      <w:r>
        <w:rPr>
          <w:rFonts w:eastAsia="宋体"/>
          <w:szCs w:val="21"/>
          <w:highlight w:val="none"/>
        </w:rPr>
        <w:t>成立时间：</w:t>
      </w:r>
      <w:r>
        <w:rPr>
          <w:rFonts w:eastAsia="宋体"/>
          <w:szCs w:val="21"/>
          <w:highlight w:val="none"/>
          <w:u w:val="single"/>
        </w:rPr>
        <w:t xml:space="preserve">            </w:t>
      </w:r>
      <w:r>
        <w:rPr>
          <w:rFonts w:eastAsia="宋体"/>
          <w:szCs w:val="21"/>
          <w:highlight w:val="none"/>
        </w:rPr>
        <w:t>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日</w:t>
      </w:r>
    </w:p>
    <w:p w14:paraId="0C2C0517">
      <w:pPr>
        <w:widowControl w:val="0"/>
        <w:spacing w:line="360" w:lineRule="auto"/>
        <w:jc w:val="both"/>
        <w:textAlignment w:val="center"/>
        <w:rPr>
          <w:rFonts w:eastAsia="宋体"/>
          <w:szCs w:val="21"/>
          <w:highlight w:val="none"/>
          <w:u w:val="single"/>
        </w:rPr>
      </w:pPr>
      <w:r>
        <w:rPr>
          <w:rFonts w:eastAsia="宋体"/>
          <w:szCs w:val="21"/>
          <w:highlight w:val="none"/>
        </w:rPr>
        <w:t>经营期限：</w:t>
      </w:r>
      <w:r>
        <w:rPr>
          <w:rFonts w:eastAsia="宋体"/>
          <w:szCs w:val="21"/>
          <w:highlight w:val="none"/>
          <w:u w:val="single"/>
        </w:rPr>
        <w:t xml:space="preserve">                       </w:t>
      </w:r>
    </w:p>
    <w:p w14:paraId="7E3DA57F">
      <w:pPr>
        <w:widowControl w:val="0"/>
        <w:spacing w:line="360" w:lineRule="auto"/>
        <w:jc w:val="both"/>
        <w:textAlignment w:val="center"/>
        <w:rPr>
          <w:rFonts w:eastAsia="宋体"/>
          <w:szCs w:val="21"/>
          <w:highlight w:val="none"/>
        </w:rPr>
      </w:pPr>
      <w:r>
        <w:rPr>
          <w:rFonts w:eastAsia="宋体"/>
          <w:szCs w:val="21"/>
          <w:highlight w:val="none"/>
        </w:rPr>
        <w:t>姓名：</w:t>
      </w:r>
      <w:r>
        <w:rPr>
          <w:rFonts w:eastAsia="宋体"/>
          <w:szCs w:val="21"/>
          <w:highlight w:val="none"/>
          <w:u w:val="single"/>
        </w:rPr>
        <w:t xml:space="preserve">            </w:t>
      </w:r>
      <w:r>
        <w:rPr>
          <w:rFonts w:eastAsia="宋体"/>
          <w:szCs w:val="21"/>
          <w:highlight w:val="none"/>
        </w:rPr>
        <w:t>性    别：</w:t>
      </w:r>
      <w:r>
        <w:rPr>
          <w:rFonts w:eastAsia="宋体"/>
          <w:szCs w:val="21"/>
          <w:highlight w:val="none"/>
          <w:u w:val="single"/>
        </w:rPr>
        <w:t xml:space="preserve">          </w:t>
      </w:r>
      <w:r>
        <w:rPr>
          <w:rFonts w:eastAsia="宋体"/>
          <w:szCs w:val="21"/>
          <w:highlight w:val="none"/>
        </w:rPr>
        <w:t>年龄：</w:t>
      </w:r>
      <w:r>
        <w:rPr>
          <w:rFonts w:eastAsia="宋体"/>
          <w:szCs w:val="21"/>
          <w:highlight w:val="none"/>
          <w:u w:val="single"/>
        </w:rPr>
        <w:t xml:space="preserve">          </w:t>
      </w:r>
      <w:r>
        <w:rPr>
          <w:rFonts w:eastAsia="宋体"/>
          <w:szCs w:val="21"/>
          <w:highlight w:val="none"/>
        </w:rPr>
        <w:t>职务：</w:t>
      </w:r>
      <w:r>
        <w:rPr>
          <w:rFonts w:eastAsia="宋体"/>
          <w:szCs w:val="21"/>
          <w:highlight w:val="none"/>
          <w:u w:val="single"/>
        </w:rPr>
        <w:t>　            　</w:t>
      </w:r>
    </w:p>
    <w:p w14:paraId="21EA52BD">
      <w:pPr>
        <w:widowControl w:val="0"/>
        <w:spacing w:line="360" w:lineRule="auto"/>
        <w:jc w:val="both"/>
        <w:textAlignment w:val="center"/>
        <w:rPr>
          <w:rFonts w:eastAsia="宋体"/>
          <w:szCs w:val="21"/>
          <w:highlight w:val="none"/>
        </w:rPr>
      </w:pPr>
      <w:r>
        <w:rPr>
          <w:rFonts w:eastAsia="宋体"/>
          <w:szCs w:val="21"/>
          <w:highlight w:val="none"/>
        </w:rPr>
        <w:t>系</w:t>
      </w:r>
      <w:r>
        <w:rPr>
          <w:rFonts w:eastAsia="宋体"/>
          <w:szCs w:val="21"/>
          <w:highlight w:val="none"/>
          <w:u w:val="single"/>
        </w:rPr>
        <w:t xml:space="preserve">                    </w:t>
      </w:r>
      <w:r>
        <w:rPr>
          <w:rFonts w:eastAsia="宋体"/>
          <w:szCs w:val="21"/>
          <w:highlight w:val="none"/>
        </w:rPr>
        <w:t>（投标人名称）的法定代表人。</w:t>
      </w:r>
    </w:p>
    <w:p w14:paraId="7CF0F0DB">
      <w:pPr>
        <w:widowControl w:val="0"/>
        <w:spacing w:line="360" w:lineRule="auto"/>
        <w:jc w:val="both"/>
        <w:textAlignment w:val="center"/>
        <w:rPr>
          <w:rFonts w:eastAsia="宋体"/>
          <w:szCs w:val="21"/>
          <w:highlight w:val="none"/>
        </w:rPr>
      </w:pPr>
      <w:r>
        <w:rPr>
          <w:rFonts w:eastAsia="宋体"/>
          <w:szCs w:val="21"/>
          <w:highlight w:val="none"/>
        </w:rPr>
        <w:t>特此证明。</w:t>
      </w:r>
    </w:p>
    <w:p w14:paraId="7ED58434">
      <w:pPr>
        <w:spacing w:line="360" w:lineRule="auto"/>
        <w:jc w:val="both"/>
        <w:rPr>
          <w:rFonts w:eastAsia="宋体"/>
          <w:szCs w:val="21"/>
          <w:highlight w:val="none"/>
        </w:rPr>
      </w:pPr>
    </w:p>
    <w:p w14:paraId="7908E618">
      <w:pPr>
        <w:spacing w:line="360" w:lineRule="auto"/>
        <w:jc w:val="both"/>
        <w:rPr>
          <w:rFonts w:eastAsia="宋体"/>
          <w:szCs w:val="21"/>
          <w:highlight w:val="none"/>
        </w:rPr>
      </w:pPr>
      <w:r>
        <w:rPr>
          <w:rFonts w:eastAsia="宋体"/>
          <w:szCs w:val="21"/>
          <w:highlight w:val="none"/>
        </w:rPr>
        <w:t>附：法定代表人（单位负责人）身份证复印件。</w:t>
      </w:r>
    </w:p>
    <w:p w14:paraId="4F19C613">
      <w:pPr>
        <w:spacing w:line="360" w:lineRule="auto"/>
        <w:jc w:val="both"/>
        <w:rPr>
          <w:rFonts w:eastAsia="宋体"/>
          <w:szCs w:val="21"/>
          <w:highlight w:val="none"/>
        </w:rPr>
      </w:pPr>
    </w:p>
    <w:p w14:paraId="78FCB3D2">
      <w:pPr>
        <w:spacing w:line="360" w:lineRule="auto"/>
        <w:jc w:val="both"/>
        <w:rPr>
          <w:rFonts w:eastAsia="宋体"/>
          <w:szCs w:val="21"/>
          <w:highlight w:val="none"/>
        </w:rPr>
      </w:pPr>
      <w:r>
        <w:rPr>
          <w:rFonts w:eastAsia="宋体"/>
          <w:szCs w:val="21"/>
          <w:highlight w:val="none"/>
        </w:rPr>
        <w:t>注：本身份证明需由投标人加盖单位公章。</w:t>
      </w:r>
    </w:p>
    <w:p w14:paraId="04F3D5E9">
      <w:pPr>
        <w:widowControl w:val="0"/>
        <w:spacing w:line="360" w:lineRule="auto"/>
        <w:jc w:val="both"/>
        <w:textAlignment w:val="center"/>
        <w:rPr>
          <w:rFonts w:eastAsia="宋体"/>
          <w:szCs w:val="21"/>
          <w:highlight w:val="none"/>
        </w:rPr>
      </w:pPr>
    </w:p>
    <w:tbl>
      <w:tblPr>
        <w:tblStyle w:val="60"/>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174"/>
      </w:tblGrid>
      <w:tr w14:paraId="4EAC8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93" w:hRule="atLeast"/>
        </w:trPr>
        <w:tc>
          <w:tcPr>
            <w:tcW w:w="9174" w:type="dxa"/>
            <w:noWrap w:val="0"/>
            <w:vAlign w:val="center"/>
          </w:tcPr>
          <w:p w14:paraId="31FE4DC5">
            <w:pPr>
              <w:keepNext w:val="0"/>
              <w:keepLines w:val="0"/>
              <w:widowControl w:val="0"/>
              <w:suppressLineNumbers w:val="0"/>
              <w:adjustRightInd w:val="0"/>
              <w:snapToGrid w:val="0"/>
              <w:spacing w:before="0" w:beforeAutospacing="0" w:after="0" w:afterAutospacing="0" w:line="360" w:lineRule="auto"/>
              <w:ind w:left="707" w:leftChars="150" w:right="0" w:hanging="392" w:hangingChars="187"/>
              <w:jc w:val="center"/>
              <w:textAlignment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法定代表人身份证复印件</w:t>
            </w:r>
          </w:p>
        </w:tc>
      </w:tr>
    </w:tbl>
    <w:p w14:paraId="224FFD4F">
      <w:pPr>
        <w:widowControl w:val="0"/>
        <w:adjustRightInd w:val="0"/>
        <w:snapToGrid w:val="0"/>
        <w:spacing w:line="360" w:lineRule="auto"/>
        <w:ind w:left="707" w:leftChars="150" w:hanging="392" w:hangingChars="187"/>
        <w:jc w:val="both"/>
        <w:textAlignment w:val="center"/>
        <w:rPr>
          <w:rFonts w:eastAsia="宋体"/>
          <w:szCs w:val="21"/>
          <w:highlight w:val="none"/>
        </w:rPr>
      </w:pPr>
    </w:p>
    <w:p w14:paraId="643C16CF">
      <w:pPr>
        <w:widowControl w:val="0"/>
        <w:adjustRightInd w:val="0"/>
        <w:snapToGrid w:val="0"/>
        <w:spacing w:line="360" w:lineRule="auto"/>
        <w:ind w:left="707" w:leftChars="150" w:hanging="392" w:hangingChars="187"/>
        <w:jc w:val="right"/>
        <w:textAlignment w:val="center"/>
        <w:rPr>
          <w:rFonts w:eastAsia="宋体"/>
          <w:szCs w:val="21"/>
          <w:highlight w:val="none"/>
          <w:u w:val="single"/>
        </w:rPr>
      </w:pPr>
      <w:r>
        <w:rPr>
          <w:rFonts w:eastAsia="宋体"/>
          <w:szCs w:val="21"/>
          <w:highlight w:val="none"/>
        </w:rPr>
        <w:t xml:space="preserve">                             投标人：</w:t>
      </w:r>
      <w:r>
        <w:rPr>
          <w:rFonts w:eastAsia="宋体"/>
          <w:szCs w:val="21"/>
          <w:highlight w:val="none"/>
          <w:u w:val="single"/>
        </w:rPr>
        <w:t xml:space="preserve">                     </w:t>
      </w:r>
      <w:r>
        <w:rPr>
          <w:rFonts w:eastAsia="宋体"/>
          <w:szCs w:val="21"/>
          <w:highlight w:val="none"/>
        </w:rPr>
        <w:t>（盖单位公章）</w:t>
      </w:r>
    </w:p>
    <w:p w14:paraId="3CCB7F75">
      <w:pPr>
        <w:widowControl w:val="0"/>
        <w:adjustRightInd w:val="0"/>
        <w:snapToGrid w:val="0"/>
        <w:spacing w:line="360" w:lineRule="auto"/>
        <w:ind w:left="707" w:leftChars="150" w:right="420" w:hanging="392" w:hangingChars="187"/>
        <w:jc w:val="right"/>
        <w:textAlignment w:val="center"/>
        <w:rPr>
          <w:rFonts w:eastAsia="宋体"/>
          <w:szCs w:val="21"/>
          <w:highlight w:val="none"/>
        </w:rPr>
      </w:pPr>
      <w:r>
        <w:rPr>
          <w:rFonts w:eastAsia="宋体"/>
          <w:szCs w:val="21"/>
          <w:highlight w:val="none"/>
        </w:rPr>
        <w:t xml:space="preserve">                                        </w:t>
      </w:r>
      <w:r>
        <w:rPr>
          <w:rFonts w:eastAsia="宋体"/>
          <w:szCs w:val="21"/>
          <w:highlight w:val="none"/>
          <w:u w:val="single"/>
        </w:rPr>
        <w:t xml:space="preserve">          </w:t>
      </w:r>
      <w:r>
        <w:rPr>
          <w:rFonts w:eastAsia="宋体"/>
          <w:szCs w:val="21"/>
          <w:highlight w:val="none"/>
        </w:rPr>
        <w:t>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日</w:t>
      </w:r>
    </w:p>
    <w:p w14:paraId="7DC5AA51">
      <w:pPr>
        <w:rPr>
          <w:rFonts w:eastAsia="宋体"/>
          <w:szCs w:val="21"/>
          <w:highlight w:val="none"/>
        </w:rPr>
      </w:pPr>
    </w:p>
    <w:p w14:paraId="08236564">
      <w:pPr>
        <w:pStyle w:val="4"/>
        <w:numPr>
          <w:ilvl w:val="0"/>
          <w:numId w:val="16"/>
        </w:numPr>
        <w:spacing w:before="0" w:after="0"/>
        <w:ind w:left="0" w:firstLine="0"/>
        <w:rPr>
          <w:highlight w:val="none"/>
        </w:rPr>
      </w:pPr>
      <w:bookmarkStart w:id="1531" w:name="_Toc514430469"/>
      <w:bookmarkStart w:id="1532" w:name="_Toc17963"/>
      <w:bookmarkStart w:id="1533" w:name="_Toc467764295"/>
      <w:bookmarkStart w:id="1534" w:name="_Toc534461583"/>
      <w:bookmarkStart w:id="1535" w:name="_Toc459729771"/>
      <w:bookmarkStart w:id="1536" w:name="_Toc21782"/>
      <w:bookmarkStart w:id="1537" w:name="_Toc7783"/>
      <w:bookmarkStart w:id="1538" w:name="_Toc23027"/>
      <w:bookmarkStart w:id="1539" w:name="_Toc24345"/>
      <w:bookmarkStart w:id="1540" w:name="_Toc5627"/>
      <w:bookmarkStart w:id="1541" w:name="_Toc8379"/>
      <w:bookmarkStart w:id="1542" w:name="_Toc29790"/>
      <w:bookmarkStart w:id="1543" w:name="_Toc455145949"/>
      <w:bookmarkStart w:id="1544" w:name="_Toc12517"/>
      <w:bookmarkStart w:id="1545" w:name="_Toc21361"/>
      <w:bookmarkStart w:id="1546" w:name="_Toc21014"/>
      <w:bookmarkStart w:id="1547" w:name="_Toc388189058"/>
      <w:bookmarkStart w:id="1548" w:name="_Toc2797"/>
      <w:bookmarkStart w:id="1549" w:name="_Toc25789"/>
      <w:r>
        <w:rPr>
          <w:highlight w:val="none"/>
        </w:rPr>
        <w:t>授权委托书</w:t>
      </w:r>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p>
    <w:p w14:paraId="01BD354C">
      <w:pPr>
        <w:spacing w:line="360" w:lineRule="auto"/>
        <w:ind w:firstLine="420" w:firstLineChars="200"/>
        <w:jc w:val="both"/>
        <w:rPr>
          <w:rFonts w:eastAsia="宋体"/>
          <w:szCs w:val="21"/>
          <w:highlight w:val="none"/>
        </w:rPr>
      </w:pPr>
      <w:bookmarkStart w:id="1550" w:name="_Toc22203"/>
      <w:bookmarkStart w:id="1551" w:name="_Toc28358"/>
      <w:bookmarkStart w:id="1552" w:name="_Toc21588"/>
      <w:bookmarkStart w:id="1553" w:name="_Toc6638"/>
      <w:bookmarkStart w:id="1554" w:name="_Toc32707"/>
      <w:bookmarkStart w:id="1555" w:name="_Toc534461584"/>
      <w:bookmarkStart w:id="1556" w:name="_Toc20377"/>
      <w:bookmarkStart w:id="1557" w:name="_Toc514430470"/>
      <w:bookmarkStart w:id="1558" w:name="_Toc11618"/>
      <w:bookmarkStart w:id="1559" w:name="_Toc17824"/>
      <w:bookmarkStart w:id="1560" w:name="_Toc20414"/>
      <w:bookmarkStart w:id="1561" w:name="_Toc23539"/>
      <w:bookmarkStart w:id="1562" w:name="_Toc4842"/>
      <w:r>
        <w:rPr>
          <w:rFonts w:eastAsia="宋体"/>
          <w:szCs w:val="21"/>
          <w:highlight w:val="none"/>
        </w:rPr>
        <w:t>本人</w:t>
      </w:r>
      <w:r>
        <w:rPr>
          <w:rFonts w:eastAsia="宋体"/>
          <w:szCs w:val="21"/>
          <w:highlight w:val="none"/>
          <w:u w:val="single"/>
        </w:rPr>
        <w:t xml:space="preserve">           </w:t>
      </w:r>
      <w:r>
        <w:rPr>
          <w:rFonts w:eastAsia="宋体"/>
          <w:szCs w:val="21"/>
          <w:highlight w:val="none"/>
        </w:rPr>
        <w:t>（姓名），系</w:t>
      </w:r>
      <w:r>
        <w:rPr>
          <w:rFonts w:eastAsia="宋体"/>
          <w:szCs w:val="21"/>
          <w:highlight w:val="none"/>
          <w:u w:val="single"/>
        </w:rPr>
        <w:t xml:space="preserve">                            （</w:t>
      </w:r>
      <w:r>
        <w:rPr>
          <w:rFonts w:eastAsia="宋体"/>
          <w:szCs w:val="21"/>
          <w:highlight w:val="none"/>
        </w:rPr>
        <w:t>投标人名称）的法定代表人（单位负责人），现委托</w:t>
      </w:r>
      <w:r>
        <w:rPr>
          <w:rFonts w:eastAsia="宋体"/>
          <w:szCs w:val="21"/>
          <w:highlight w:val="none"/>
          <w:u w:val="single"/>
        </w:rPr>
        <w:t xml:space="preserve">                </w:t>
      </w:r>
      <w:r>
        <w:rPr>
          <w:rFonts w:eastAsia="宋体"/>
          <w:szCs w:val="21"/>
          <w:highlight w:val="none"/>
        </w:rPr>
        <w:t>（姓名）为我方代理人，代理人有权以我方名义签署、澄清确认、递交、撤回、修改</w:t>
      </w:r>
      <w:r>
        <w:rPr>
          <w:rFonts w:eastAsia="宋体"/>
          <w:szCs w:val="21"/>
          <w:highlight w:val="none"/>
          <w:u w:val="single"/>
        </w:rPr>
        <w:t xml:space="preserve">        </w:t>
      </w:r>
      <w:r>
        <w:rPr>
          <w:rFonts w:eastAsia="宋体"/>
          <w:szCs w:val="21"/>
          <w:highlight w:val="none"/>
        </w:rPr>
        <w:t>项目投标文件、签订合同和处理有关事宜，其法律后果由我方承担。</w:t>
      </w:r>
    </w:p>
    <w:p w14:paraId="41FBF9C0">
      <w:pPr>
        <w:spacing w:line="360" w:lineRule="auto"/>
        <w:ind w:firstLine="420" w:firstLineChars="200"/>
        <w:jc w:val="both"/>
        <w:rPr>
          <w:rFonts w:eastAsia="宋体"/>
          <w:szCs w:val="21"/>
          <w:highlight w:val="none"/>
        </w:rPr>
      </w:pPr>
      <w:r>
        <w:rPr>
          <w:rFonts w:eastAsia="宋体"/>
          <w:szCs w:val="21"/>
          <w:highlight w:val="none"/>
        </w:rPr>
        <w:t>代理人无转委托权。</w:t>
      </w:r>
    </w:p>
    <w:p w14:paraId="3EB51E1C">
      <w:pPr>
        <w:spacing w:line="360" w:lineRule="auto"/>
        <w:ind w:firstLine="420" w:firstLineChars="200"/>
        <w:jc w:val="both"/>
        <w:rPr>
          <w:rFonts w:eastAsia="宋体"/>
          <w:szCs w:val="21"/>
          <w:highlight w:val="none"/>
        </w:rPr>
      </w:pPr>
    </w:p>
    <w:p w14:paraId="21853456">
      <w:pPr>
        <w:spacing w:line="360" w:lineRule="auto"/>
        <w:ind w:firstLine="420" w:firstLineChars="200"/>
        <w:jc w:val="both"/>
        <w:rPr>
          <w:rFonts w:eastAsia="宋体"/>
          <w:szCs w:val="21"/>
          <w:highlight w:val="none"/>
        </w:rPr>
      </w:pPr>
    </w:p>
    <w:p w14:paraId="66AD3616">
      <w:pPr>
        <w:spacing w:line="360" w:lineRule="auto"/>
        <w:ind w:firstLine="420" w:firstLineChars="200"/>
        <w:jc w:val="both"/>
        <w:rPr>
          <w:rFonts w:eastAsia="宋体"/>
          <w:szCs w:val="21"/>
          <w:highlight w:val="none"/>
        </w:rPr>
      </w:pPr>
      <w:r>
        <w:rPr>
          <w:rFonts w:eastAsia="宋体"/>
          <w:szCs w:val="21"/>
          <w:highlight w:val="none"/>
        </w:rPr>
        <w:t>附：法定代表人（单位负责人）身份证复印件及委托代理人身份证复印件</w:t>
      </w:r>
    </w:p>
    <w:p w14:paraId="264CF41B">
      <w:pPr>
        <w:spacing w:line="360" w:lineRule="auto"/>
        <w:ind w:firstLine="420" w:firstLineChars="200"/>
        <w:jc w:val="both"/>
        <w:rPr>
          <w:rFonts w:eastAsia="宋体"/>
          <w:szCs w:val="21"/>
          <w:highlight w:val="none"/>
        </w:rPr>
      </w:pPr>
      <w:r>
        <w:rPr>
          <w:rFonts w:eastAsia="宋体"/>
          <w:szCs w:val="21"/>
          <w:highlight w:val="none"/>
        </w:rPr>
        <w:t>注：本授权委托书需由投标人加盖单位公章并由其法定代表人（单位负责人）和委托代理人签字。</w:t>
      </w:r>
    </w:p>
    <w:p w14:paraId="034EA0F1">
      <w:pPr>
        <w:spacing w:line="360" w:lineRule="auto"/>
        <w:ind w:firstLine="420" w:firstLineChars="200"/>
        <w:jc w:val="both"/>
        <w:rPr>
          <w:rFonts w:eastAsia="宋体"/>
          <w:szCs w:val="21"/>
          <w:highlight w:val="none"/>
        </w:rPr>
      </w:pPr>
    </w:p>
    <w:p w14:paraId="52D181B1">
      <w:pPr>
        <w:spacing w:line="360" w:lineRule="auto"/>
        <w:ind w:firstLine="420" w:firstLineChars="200"/>
        <w:jc w:val="both"/>
        <w:rPr>
          <w:rFonts w:eastAsia="宋体"/>
          <w:szCs w:val="21"/>
          <w:highlight w:val="none"/>
        </w:rPr>
      </w:pPr>
    </w:p>
    <w:p w14:paraId="32FF8943">
      <w:pPr>
        <w:spacing w:line="360" w:lineRule="auto"/>
        <w:ind w:firstLine="420" w:firstLineChars="200"/>
        <w:jc w:val="both"/>
        <w:rPr>
          <w:rFonts w:eastAsia="宋体"/>
          <w:szCs w:val="21"/>
          <w:highlight w:val="none"/>
        </w:rPr>
      </w:pPr>
    </w:p>
    <w:p w14:paraId="7EEF5562">
      <w:pPr>
        <w:spacing w:line="500" w:lineRule="exact"/>
        <w:ind w:left="315" w:firstLine="2236" w:firstLineChars="1065"/>
        <w:rPr>
          <w:rFonts w:eastAsia="宋体"/>
          <w:szCs w:val="21"/>
          <w:highlight w:val="none"/>
        </w:rPr>
      </w:pPr>
      <w:r>
        <w:rPr>
          <w:rFonts w:eastAsia="宋体"/>
          <w:szCs w:val="21"/>
          <w:highlight w:val="none"/>
        </w:rPr>
        <w:t>投标人：</w:t>
      </w:r>
      <w:r>
        <w:rPr>
          <w:rFonts w:eastAsia="宋体"/>
          <w:szCs w:val="21"/>
          <w:highlight w:val="none"/>
          <w:u w:val="single"/>
        </w:rPr>
        <w:t xml:space="preserve">                                        </w:t>
      </w:r>
      <w:r>
        <w:rPr>
          <w:rFonts w:eastAsia="宋体"/>
          <w:szCs w:val="21"/>
          <w:highlight w:val="none"/>
        </w:rPr>
        <w:t>（盖单位公章）</w:t>
      </w:r>
    </w:p>
    <w:p w14:paraId="42BBECBD">
      <w:pPr>
        <w:spacing w:line="500" w:lineRule="exact"/>
        <w:ind w:left="315" w:firstLine="2236" w:firstLineChars="1065"/>
        <w:rPr>
          <w:rFonts w:eastAsia="宋体"/>
          <w:szCs w:val="21"/>
          <w:highlight w:val="none"/>
        </w:rPr>
      </w:pPr>
      <w:r>
        <w:rPr>
          <w:rFonts w:eastAsia="宋体"/>
          <w:szCs w:val="21"/>
          <w:highlight w:val="none"/>
        </w:rPr>
        <w:t>法定代表人（单位负责人）：</w:t>
      </w:r>
      <w:r>
        <w:rPr>
          <w:rFonts w:eastAsia="宋体"/>
          <w:szCs w:val="21"/>
          <w:highlight w:val="none"/>
          <w:u w:val="single"/>
        </w:rPr>
        <w:t xml:space="preserve">                            </w:t>
      </w:r>
      <w:r>
        <w:rPr>
          <w:rFonts w:eastAsia="宋体"/>
          <w:szCs w:val="21"/>
          <w:highlight w:val="none"/>
        </w:rPr>
        <w:t>（签字）</w:t>
      </w:r>
    </w:p>
    <w:p w14:paraId="1D9A235C">
      <w:pPr>
        <w:spacing w:line="500" w:lineRule="exact"/>
        <w:ind w:left="315" w:firstLine="2236" w:firstLineChars="1065"/>
        <w:rPr>
          <w:rFonts w:eastAsia="宋体"/>
          <w:szCs w:val="21"/>
          <w:highlight w:val="none"/>
        </w:rPr>
      </w:pPr>
      <w:r>
        <w:rPr>
          <w:rFonts w:eastAsia="宋体"/>
          <w:szCs w:val="21"/>
          <w:highlight w:val="none"/>
        </w:rPr>
        <w:t>身份证号码：</w:t>
      </w:r>
      <w:r>
        <w:rPr>
          <w:rFonts w:eastAsia="宋体"/>
          <w:szCs w:val="21"/>
          <w:highlight w:val="none"/>
          <w:u w:val="single"/>
        </w:rPr>
        <w:t xml:space="preserve">                                                 </w:t>
      </w:r>
    </w:p>
    <w:p w14:paraId="224FB6ED">
      <w:pPr>
        <w:spacing w:line="500" w:lineRule="exact"/>
        <w:ind w:left="315" w:firstLine="2236" w:firstLineChars="1065"/>
        <w:rPr>
          <w:rFonts w:eastAsia="宋体"/>
          <w:szCs w:val="21"/>
          <w:highlight w:val="none"/>
        </w:rPr>
      </w:pPr>
      <w:r>
        <w:rPr>
          <w:rFonts w:eastAsia="宋体"/>
          <w:szCs w:val="21"/>
          <w:highlight w:val="none"/>
        </w:rPr>
        <w:t>委托代理人：</w:t>
      </w:r>
      <w:r>
        <w:rPr>
          <w:rFonts w:eastAsia="宋体"/>
          <w:szCs w:val="21"/>
          <w:highlight w:val="none"/>
          <w:u w:val="single"/>
        </w:rPr>
        <w:t xml:space="preserve">                                          </w:t>
      </w:r>
      <w:r>
        <w:rPr>
          <w:rFonts w:eastAsia="宋体"/>
          <w:szCs w:val="21"/>
          <w:highlight w:val="none"/>
        </w:rPr>
        <w:t>（签字）</w:t>
      </w:r>
    </w:p>
    <w:p w14:paraId="4DE4A5ED">
      <w:pPr>
        <w:spacing w:line="500" w:lineRule="exact"/>
        <w:ind w:left="315" w:firstLine="2236" w:firstLineChars="1065"/>
        <w:rPr>
          <w:rFonts w:eastAsia="宋体"/>
          <w:szCs w:val="21"/>
          <w:highlight w:val="none"/>
        </w:rPr>
      </w:pPr>
      <w:r>
        <w:rPr>
          <w:rFonts w:eastAsia="宋体"/>
          <w:szCs w:val="21"/>
          <w:highlight w:val="none"/>
        </w:rPr>
        <w:t>身份证号码：</w:t>
      </w:r>
      <w:r>
        <w:rPr>
          <w:rFonts w:eastAsia="宋体"/>
          <w:szCs w:val="21"/>
          <w:highlight w:val="none"/>
          <w:u w:val="single"/>
        </w:rPr>
        <w:t xml:space="preserve">                                                  </w:t>
      </w:r>
    </w:p>
    <w:p w14:paraId="62C58E27">
      <w:pPr>
        <w:spacing w:line="380" w:lineRule="exact"/>
        <w:ind w:left="315" w:right="-29"/>
        <w:jc w:val="right"/>
        <w:rPr>
          <w:rFonts w:eastAsia="宋体"/>
          <w:szCs w:val="21"/>
          <w:highlight w:val="none"/>
        </w:rPr>
      </w:pPr>
      <w:r>
        <w:rPr>
          <w:rFonts w:eastAsia="宋体"/>
          <w:szCs w:val="21"/>
          <w:highlight w:val="none"/>
          <w:u w:val="single"/>
        </w:rPr>
        <w:t xml:space="preserve">            </w:t>
      </w:r>
      <w:r>
        <w:rPr>
          <w:rFonts w:eastAsia="宋体"/>
          <w:szCs w:val="21"/>
          <w:highlight w:val="none"/>
        </w:rPr>
        <w:t>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日</w:t>
      </w:r>
    </w:p>
    <w:p w14:paraId="344F9DE6">
      <w:pPr>
        <w:rPr>
          <w:rFonts w:eastAsia="宋体"/>
          <w:szCs w:val="21"/>
          <w:highlight w:val="none"/>
        </w:rPr>
      </w:pPr>
      <w:r>
        <w:rPr>
          <w:highlight w:val="none"/>
        </w:rPr>
        <w:br w:type="page"/>
      </w:r>
      <w:bookmarkEnd w:id="1550"/>
      <w:bookmarkEnd w:id="1551"/>
      <w:bookmarkEnd w:id="1552"/>
      <w:bookmarkEnd w:id="1553"/>
      <w:bookmarkEnd w:id="1554"/>
      <w:bookmarkEnd w:id="1555"/>
      <w:bookmarkEnd w:id="1556"/>
      <w:bookmarkEnd w:id="1557"/>
      <w:bookmarkEnd w:id="1558"/>
      <w:bookmarkEnd w:id="1559"/>
      <w:bookmarkEnd w:id="1560"/>
      <w:bookmarkEnd w:id="1561"/>
      <w:bookmarkEnd w:id="1562"/>
    </w:p>
    <w:p w14:paraId="2119ABA7">
      <w:pPr>
        <w:pStyle w:val="4"/>
        <w:numPr>
          <w:ilvl w:val="0"/>
          <w:numId w:val="14"/>
        </w:numPr>
        <w:spacing w:before="0" w:after="0"/>
        <w:ind w:left="0" w:firstLine="0"/>
        <w:rPr>
          <w:highlight w:val="none"/>
        </w:rPr>
      </w:pPr>
      <w:bookmarkStart w:id="1563" w:name="_Toc534461586"/>
      <w:bookmarkStart w:id="1564" w:name="_Toc21415"/>
      <w:bookmarkStart w:id="1565" w:name="_Toc31884"/>
      <w:r>
        <w:rPr>
          <w:highlight w:val="none"/>
        </w:rPr>
        <w:t>商务偏差表</w:t>
      </w:r>
      <w:bookmarkEnd w:id="1563"/>
      <w:bookmarkEnd w:id="1564"/>
      <w:bookmarkEnd w:id="1565"/>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2551"/>
        <w:gridCol w:w="3705"/>
        <w:gridCol w:w="2423"/>
      </w:tblGrid>
      <w:tr w14:paraId="3468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3673F72F">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序号</w:t>
            </w:r>
          </w:p>
        </w:tc>
        <w:tc>
          <w:tcPr>
            <w:tcW w:w="2551" w:type="dxa"/>
            <w:noWrap w:val="0"/>
            <w:vAlign w:val="top"/>
          </w:tcPr>
          <w:p w14:paraId="457B8735">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招标文件章节及条款号</w:t>
            </w:r>
          </w:p>
        </w:tc>
        <w:tc>
          <w:tcPr>
            <w:tcW w:w="3705" w:type="dxa"/>
            <w:noWrap w:val="0"/>
            <w:vAlign w:val="top"/>
          </w:tcPr>
          <w:p w14:paraId="3813A172">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szCs w:val="21"/>
                <w:highlight w:val="none"/>
              </w:rPr>
              <w:t>投标文件商务部分章节及条款号</w:t>
            </w:r>
          </w:p>
        </w:tc>
        <w:tc>
          <w:tcPr>
            <w:tcW w:w="2423" w:type="dxa"/>
            <w:noWrap w:val="0"/>
            <w:vAlign w:val="top"/>
          </w:tcPr>
          <w:p w14:paraId="49DFB99B">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b/>
                <w:bCs/>
                <w:w w:val="97"/>
                <w:szCs w:val="21"/>
                <w:highlight w:val="none"/>
              </w:rPr>
              <w:t>偏差说明</w:t>
            </w:r>
          </w:p>
        </w:tc>
      </w:tr>
      <w:tr w14:paraId="34AC9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41FDA71B">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2551" w:type="dxa"/>
            <w:noWrap w:val="0"/>
            <w:vAlign w:val="top"/>
          </w:tcPr>
          <w:p w14:paraId="1907D676">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680C7902">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289FD26D">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25EEE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1CFFC171">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2551" w:type="dxa"/>
            <w:noWrap w:val="0"/>
            <w:vAlign w:val="top"/>
          </w:tcPr>
          <w:p w14:paraId="2F114FDC">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532FE7D8">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232419CA">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15EEC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73AD854A">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2551" w:type="dxa"/>
            <w:noWrap w:val="0"/>
            <w:vAlign w:val="top"/>
          </w:tcPr>
          <w:p w14:paraId="3B41C333">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23E77213">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7F71B067">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7CC52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759250D3">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2551" w:type="dxa"/>
            <w:noWrap w:val="0"/>
            <w:vAlign w:val="top"/>
          </w:tcPr>
          <w:p w14:paraId="4EA45843">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2C5E99F7">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4D80DA8D">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44522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2A44DD94">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551" w:type="dxa"/>
            <w:noWrap w:val="0"/>
            <w:vAlign w:val="top"/>
          </w:tcPr>
          <w:p w14:paraId="4E877AC3">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46DE3C8C">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72C5DC44">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r w14:paraId="3248F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dxa"/>
            <w:noWrap w:val="0"/>
            <w:vAlign w:val="top"/>
          </w:tcPr>
          <w:p w14:paraId="0159B0C9">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2551" w:type="dxa"/>
            <w:noWrap w:val="0"/>
            <w:vAlign w:val="top"/>
          </w:tcPr>
          <w:p w14:paraId="6D8B476B">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3705" w:type="dxa"/>
            <w:noWrap w:val="0"/>
            <w:vAlign w:val="top"/>
          </w:tcPr>
          <w:p w14:paraId="01EB52DC">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c>
          <w:tcPr>
            <w:tcW w:w="2423" w:type="dxa"/>
            <w:noWrap w:val="0"/>
            <w:vAlign w:val="top"/>
          </w:tcPr>
          <w:p w14:paraId="70AC7F4B">
            <w:pPr>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szCs w:val="21"/>
                <w:highlight w:val="none"/>
              </w:rPr>
            </w:pPr>
          </w:p>
        </w:tc>
      </w:tr>
    </w:tbl>
    <w:p w14:paraId="23BFCEF1">
      <w:pPr>
        <w:spacing w:line="360" w:lineRule="auto"/>
        <w:ind w:firstLine="420" w:firstLineChars="200"/>
        <w:jc w:val="both"/>
        <w:rPr>
          <w:rFonts w:eastAsia="宋体"/>
          <w:szCs w:val="21"/>
          <w:highlight w:val="none"/>
        </w:rPr>
      </w:pPr>
      <w:bookmarkStart w:id="1566" w:name="_Toc5430"/>
      <w:bookmarkStart w:id="1567" w:name="_Toc5877"/>
      <w:bookmarkStart w:id="1568" w:name="_Toc23720"/>
      <w:bookmarkStart w:id="1569" w:name="_Toc534461587"/>
      <w:bookmarkStart w:id="1570" w:name="_Toc25867"/>
      <w:bookmarkStart w:id="1571" w:name="_Toc27955"/>
      <w:bookmarkStart w:id="1572" w:name="_Toc28414"/>
      <w:bookmarkStart w:id="1573" w:name="_Toc20429"/>
      <w:bookmarkStart w:id="1574" w:name="_Toc29456"/>
      <w:bookmarkStart w:id="1575" w:name="_Toc22614"/>
      <w:bookmarkStart w:id="1576" w:name="_Toc514430478"/>
      <w:bookmarkStart w:id="1577" w:name="_Toc22949"/>
      <w:bookmarkStart w:id="1578" w:name="_Toc24840"/>
      <w:bookmarkStart w:id="1579" w:name="_Toc514430479"/>
      <w:bookmarkStart w:id="1580" w:name="_Toc31033"/>
      <w:bookmarkStart w:id="1581" w:name="_Toc13834"/>
      <w:bookmarkStart w:id="1582" w:name="_Toc10897"/>
      <w:bookmarkStart w:id="1583" w:name="_Toc31325"/>
      <w:bookmarkStart w:id="1584" w:name="_Toc27186"/>
      <w:bookmarkStart w:id="1585" w:name="_Toc1703"/>
      <w:bookmarkStart w:id="1586" w:name="_Toc516160972"/>
      <w:bookmarkStart w:id="1587" w:name="_Toc5140"/>
      <w:bookmarkStart w:id="1588" w:name="_Toc11333"/>
      <w:bookmarkStart w:id="1589" w:name="_Toc20059"/>
      <w:bookmarkStart w:id="1590" w:name="_Toc30741"/>
      <w:bookmarkStart w:id="1591" w:name="_Toc21273"/>
      <w:r>
        <w:rPr>
          <w:rFonts w:eastAsia="宋体"/>
          <w:szCs w:val="21"/>
          <w:highlight w:val="none"/>
        </w:rPr>
        <w:t>投标人保证：除商务和技术偏差表列出的偏差外，投标人响应招标文件的全部要求。</w:t>
      </w:r>
    </w:p>
    <w:p w14:paraId="77AA31EC">
      <w:pPr>
        <w:spacing w:line="360" w:lineRule="auto"/>
        <w:ind w:firstLine="420" w:firstLineChars="200"/>
        <w:jc w:val="both"/>
        <w:rPr>
          <w:rFonts w:eastAsia="宋体"/>
          <w:szCs w:val="21"/>
          <w:highlight w:val="none"/>
        </w:rPr>
      </w:pPr>
      <w:r>
        <w:rPr>
          <w:rFonts w:eastAsia="宋体"/>
          <w:szCs w:val="21"/>
          <w:highlight w:val="none"/>
        </w:rPr>
        <w:t>注：</w:t>
      </w:r>
    </w:p>
    <w:p w14:paraId="09932DE6">
      <w:pPr>
        <w:numPr>
          <w:ilvl w:val="0"/>
          <w:numId w:val="17"/>
        </w:numPr>
        <w:tabs>
          <w:tab w:val="left" w:pos="851"/>
        </w:tabs>
        <w:spacing w:line="360" w:lineRule="auto"/>
        <w:ind w:left="0" w:firstLine="420" w:firstLineChars="200"/>
        <w:jc w:val="both"/>
        <w:rPr>
          <w:rFonts w:eastAsia="宋体"/>
          <w:szCs w:val="21"/>
          <w:highlight w:val="none"/>
        </w:rPr>
      </w:pPr>
      <w:r>
        <w:rPr>
          <w:rFonts w:eastAsia="宋体"/>
          <w:szCs w:val="21"/>
          <w:highlight w:val="none"/>
        </w:rPr>
        <w:t>对招标文件完全响应的，不填写本表，只需在投标文件中附本空白表格。</w:t>
      </w:r>
    </w:p>
    <w:p w14:paraId="1356A6B5">
      <w:pPr>
        <w:numPr>
          <w:ilvl w:val="0"/>
          <w:numId w:val="17"/>
        </w:numPr>
        <w:tabs>
          <w:tab w:val="left" w:pos="851"/>
        </w:tabs>
        <w:spacing w:line="360" w:lineRule="auto"/>
        <w:ind w:left="0" w:firstLine="420" w:firstLineChars="200"/>
        <w:jc w:val="both"/>
        <w:rPr>
          <w:rFonts w:ascii="宋体" w:hAnsi="宋体" w:eastAsia="宋体"/>
          <w:szCs w:val="21"/>
          <w:highlight w:val="none"/>
        </w:rPr>
      </w:pPr>
      <w:r>
        <w:rPr>
          <w:rFonts w:eastAsia="宋体"/>
          <w:szCs w:val="21"/>
          <w:highlight w:val="none"/>
        </w:rPr>
        <w:t>对有偏离的条</w:t>
      </w:r>
      <w:r>
        <w:rPr>
          <w:rFonts w:ascii="宋体" w:hAnsi="宋体" w:eastAsia="宋体"/>
          <w:szCs w:val="21"/>
          <w:highlight w:val="none"/>
        </w:rPr>
        <w:t>目在本表“偏差说明”列中填写“正偏离”或“负偏离”，同时补充进行“偏离描述”。</w:t>
      </w:r>
    </w:p>
    <w:p w14:paraId="548F1B28">
      <w:pPr>
        <w:numPr>
          <w:ilvl w:val="0"/>
          <w:numId w:val="17"/>
        </w:numPr>
        <w:tabs>
          <w:tab w:val="left" w:pos="851"/>
        </w:tabs>
        <w:spacing w:line="360" w:lineRule="auto"/>
        <w:ind w:left="0" w:firstLine="420" w:firstLineChars="200"/>
        <w:jc w:val="both"/>
        <w:rPr>
          <w:rFonts w:eastAsia="宋体"/>
          <w:szCs w:val="21"/>
          <w:highlight w:val="none"/>
        </w:rPr>
      </w:pPr>
      <w:r>
        <w:rPr>
          <w:rFonts w:eastAsia="宋体"/>
          <w:szCs w:val="21"/>
          <w:highlight w:val="none"/>
        </w:rPr>
        <w:t>正偏离是指应答的条件高于招标文件要求，负偏离是指应答的条件低于招标文件要求；属于重大偏离的，其投标将被拒绝；正偏离项目不作扣分处理；按照招标文件规定的评分办法进行扣分。</w:t>
      </w:r>
    </w:p>
    <w:p w14:paraId="002906FE">
      <w:pPr>
        <w:numPr>
          <w:ilvl w:val="0"/>
          <w:numId w:val="17"/>
        </w:numPr>
        <w:tabs>
          <w:tab w:val="left" w:pos="851"/>
        </w:tabs>
        <w:spacing w:line="360" w:lineRule="auto"/>
        <w:ind w:left="0" w:firstLine="420" w:firstLineChars="200"/>
        <w:jc w:val="both"/>
        <w:rPr>
          <w:rFonts w:eastAsia="宋体"/>
          <w:szCs w:val="21"/>
          <w:highlight w:val="none"/>
        </w:rPr>
      </w:pPr>
      <w:r>
        <w:rPr>
          <w:rFonts w:eastAsia="宋体"/>
          <w:szCs w:val="21"/>
          <w:highlight w:val="none"/>
        </w:rPr>
        <w:t>投标人须完整填写响应表。如果未完整填写本表的各项内容则视作投标人已经对招标文件相关要求和内容完全理解并同意，其投标报价为在此基础上的完全价格。</w:t>
      </w:r>
    </w:p>
    <w:p w14:paraId="74DD629A">
      <w:pPr>
        <w:numPr>
          <w:ilvl w:val="0"/>
          <w:numId w:val="17"/>
        </w:numPr>
        <w:tabs>
          <w:tab w:val="left" w:pos="851"/>
        </w:tabs>
        <w:spacing w:line="360" w:lineRule="auto"/>
        <w:ind w:left="0" w:firstLine="420" w:firstLineChars="200"/>
        <w:jc w:val="both"/>
        <w:rPr>
          <w:rFonts w:eastAsia="宋体"/>
          <w:szCs w:val="21"/>
          <w:highlight w:val="none"/>
        </w:rPr>
      </w:pPr>
      <w:r>
        <w:rPr>
          <w:rFonts w:hint="eastAsia" w:eastAsia="宋体"/>
          <w:szCs w:val="21"/>
          <w:highlight w:val="none"/>
        </w:rPr>
        <w:t>商务偏离表中对“合同的价格与支付”的条款不允许偏离。</w:t>
      </w:r>
    </w:p>
    <w:p w14:paraId="3DBFADF7">
      <w:pPr>
        <w:numPr>
          <w:ilvl w:val="0"/>
          <w:numId w:val="17"/>
        </w:numPr>
        <w:tabs>
          <w:tab w:val="left" w:pos="851"/>
        </w:tabs>
        <w:spacing w:line="360" w:lineRule="auto"/>
        <w:ind w:left="0" w:firstLine="420" w:firstLineChars="200"/>
        <w:jc w:val="both"/>
        <w:rPr>
          <w:rFonts w:eastAsia="宋体"/>
          <w:szCs w:val="21"/>
          <w:highlight w:val="none"/>
        </w:rPr>
      </w:pPr>
      <w:r>
        <w:rPr>
          <w:rFonts w:eastAsia="宋体"/>
          <w:szCs w:val="21"/>
          <w:highlight w:val="none"/>
        </w:rPr>
        <w:t>在招标人与中标人签约阶段，中标人未在其投标文</w:t>
      </w:r>
      <w:r>
        <w:rPr>
          <w:rFonts w:ascii="宋体" w:hAnsi="宋体" w:eastAsia="宋体"/>
          <w:szCs w:val="21"/>
          <w:highlight w:val="none"/>
        </w:rPr>
        <w:t>件“商务偏差表”中列出偏</w:t>
      </w:r>
      <w:r>
        <w:rPr>
          <w:rFonts w:eastAsia="宋体"/>
          <w:szCs w:val="21"/>
          <w:highlight w:val="none"/>
        </w:rPr>
        <w:t>差说明，即使其在投标文件的其他部分说明与招标文件要求有所不同或回避不答，或在评标时已对该项目做了偏离扣分处理，亦均视为完全符合招标文件中所要求的最佳值并写入合同。若中标人在定标后及合同签订前，以上述事项为借口而不履行合同签订手续及执行合同，则视作放弃中标资格，招标人有权没收其投标保证金。</w:t>
      </w:r>
    </w:p>
    <w:p w14:paraId="69F3C913">
      <w:pPr>
        <w:tabs>
          <w:tab w:val="left" w:pos="1200"/>
        </w:tabs>
        <w:spacing w:line="360" w:lineRule="auto"/>
        <w:ind w:left="360" w:firstLine="4174" w:firstLineChars="1988"/>
        <w:rPr>
          <w:rFonts w:eastAsia="宋体"/>
          <w:szCs w:val="21"/>
          <w:highlight w:val="none"/>
        </w:rPr>
      </w:pPr>
      <w:r>
        <w:rPr>
          <w:rFonts w:eastAsia="宋体"/>
          <w:szCs w:val="21"/>
          <w:highlight w:val="none"/>
        </w:rPr>
        <w:t>投标人：</w:t>
      </w:r>
      <w:r>
        <w:rPr>
          <w:rFonts w:eastAsia="宋体"/>
          <w:szCs w:val="21"/>
          <w:highlight w:val="none"/>
          <w:u w:val="single"/>
        </w:rPr>
        <w:t xml:space="preserve">                </w:t>
      </w:r>
      <w:r>
        <w:rPr>
          <w:rFonts w:eastAsia="宋体"/>
          <w:szCs w:val="21"/>
          <w:highlight w:val="none"/>
        </w:rPr>
        <w:t xml:space="preserve">   （盖单位公章）</w:t>
      </w:r>
    </w:p>
    <w:p w14:paraId="40E64D95">
      <w:pPr>
        <w:tabs>
          <w:tab w:val="left" w:pos="1200"/>
        </w:tabs>
        <w:spacing w:line="360" w:lineRule="auto"/>
        <w:ind w:left="360" w:firstLine="4174" w:firstLineChars="1988"/>
        <w:rPr>
          <w:rFonts w:eastAsia="宋体"/>
          <w:szCs w:val="21"/>
          <w:highlight w:val="none"/>
        </w:rPr>
      </w:pPr>
      <w:r>
        <w:rPr>
          <w:rFonts w:eastAsia="宋体"/>
          <w:szCs w:val="21"/>
          <w:highlight w:val="none"/>
        </w:rPr>
        <w:t>法定代表人或其委托代理人：</w:t>
      </w:r>
      <w:r>
        <w:rPr>
          <w:rFonts w:eastAsia="宋体"/>
          <w:szCs w:val="21"/>
          <w:highlight w:val="none"/>
          <w:u w:val="single"/>
        </w:rPr>
        <w:t xml:space="preserve">       </w:t>
      </w:r>
      <w:r>
        <w:rPr>
          <w:rFonts w:eastAsia="宋体"/>
          <w:szCs w:val="21"/>
          <w:highlight w:val="none"/>
        </w:rPr>
        <w:t>（签字）</w:t>
      </w:r>
    </w:p>
    <w:p w14:paraId="5AFAAD8E">
      <w:pPr>
        <w:tabs>
          <w:tab w:val="left" w:pos="1200"/>
        </w:tabs>
        <w:spacing w:line="360" w:lineRule="auto"/>
        <w:ind w:left="360" w:firstLine="4174" w:firstLineChars="1988"/>
        <w:rPr>
          <w:rFonts w:eastAsia="宋体"/>
          <w:szCs w:val="21"/>
          <w:highlight w:val="none"/>
        </w:rPr>
      </w:pPr>
      <w:r>
        <w:rPr>
          <w:rFonts w:eastAsia="宋体"/>
          <w:szCs w:val="21"/>
          <w:highlight w:val="none"/>
        </w:rPr>
        <w:t xml:space="preserve">日期：    </w:t>
      </w:r>
      <w:r>
        <w:rPr>
          <w:rFonts w:eastAsia="宋体"/>
          <w:szCs w:val="21"/>
          <w:highlight w:val="none"/>
          <w:u w:val="single"/>
        </w:rPr>
        <w:t xml:space="preserve">        </w:t>
      </w:r>
      <w:r>
        <w:rPr>
          <w:rFonts w:eastAsia="宋体"/>
          <w:szCs w:val="21"/>
          <w:highlight w:val="none"/>
        </w:rPr>
        <w:t xml:space="preserve"> 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 xml:space="preserve"> 日</w:t>
      </w:r>
    </w:p>
    <w:p w14:paraId="4D4660CD">
      <w:pPr>
        <w:tabs>
          <w:tab w:val="left" w:pos="1200"/>
        </w:tabs>
        <w:spacing w:line="360" w:lineRule="auto"/>
        <w:rPr>
          <w:rFonts w:eastAsia="宋体"/>
          <w:szCs w:val="21"/>
          <w:highlight w:val="none"/>
        </w:rPr>
      </w:pPr>
    </w:p>
    <w:p w14:paraId="6F74295B">
      <w:pPr>
        <w:pStyle w:val="4"/>
        <w:numPr>
          <w:ilvl w:val="0"/>
          <w:numId w:val="14"/>
        </w:numPr>
        <w:spacing w:before="0" w:after="0"/>
        <w:ind w:left="0" w:firstLine="0"/>
        <w:rPr>
          <w:highlight w:val="none"/>
        </w:rPr>
      </w:pPr>
      <w:bookmarkStart w:id="1592" w:name="_Toc2662"/>
      <w:bookmarkStart w:id="1593" w:name="_Toc7076"/>
      <w:r>
        <w:rPr>
          <w:highlight w:val="none"/>
        </w:rPr>
        <w:t>资格审查资料</w:t>
      </w:r>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92"/>
      <w:bookmarkEnd w:id="1593"/>
    </w:p>
    <w:p w14:paraId="0371CBEC">
      <w:pPr>
        <w:pStyle w:val="6"/>
        <w:numPr>
          <w:ilvl w:val="0"/>
          <w:numId w:val="18"/>
        </w:numPr>
        <w:spacing w:before="0" w:after="0" w:line="240" w:lineRule="auto"/>
        <w:ind w:left="0" w:firstLine="0"/>
        <w:rPr>
          <w:rFonts w:ascii="Times New Roman" w:hAnsi="Times New Roman" w:eastAsia="宋体"/>
          <w:bCs w:val="0"/>
          <w:highlight w:val="none"/>
        </w:rPr>
      </w:pPr>
      <w:bookmarkStart w:id="1594" w:name="_Toc23308"/>
      <w:bookmarkStart w:id="1595" w:name="_Toc25268"/>
      <w:bookmarkStart w:id="1596" w:name="_Toc534461588"/>
      <w:bookmarkStart w:id="1597" w:name="_Toc21670"/>
      <w:r>
        <w:rPr>
          <w:rFonts w:ascii="Times New Roman" w:hAnsi="Times New Roman" w:eastAsia="宋体"/>
          <w:bCs w:val="0"/>
          <w:highlight w:val="none"/>
        </w:rPr>
        <w:t>基本情况表</w:t>
      </w:r>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4"/>
      <w:bookmarkEnd w:id="1595"/>
      <w:bookmarkEnd w:id="1596"/>
      <w:bookmarkEnd w:id="1597"/>
    </w:p>
    <w:p w14:paraId="085BF6CB">
      <w:pPr>
        <w:ind w:left="709" w:hanging="394"/>
        <w:jc w:val="center"/>
        <w:rPr>
          <w:rFonts w:eastAsia="宋体"/>
          <w:bCs/>
          <w:highlight w:val="none"/>
        </w:rPr>
      </w:pPr>
    </w:p>
    <w:tbl>
      <w:tblPr>
        <w:tblStyle w:val="60"/>
        <w:tblW w:w="932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946"/>
        <w:gridCol w:w="767"/>
        <w:gridCol w:w="938"/>
        <w:gridCol w:w="674"/>
        <w:gridCol w:w="1169"/>
        <w:gridCol w:w="1418"/>
        <w:gridCol w:w="2413"/>
      </w:tblGrid>
      <w:tr w14:paraId="3AD606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3DA920A4">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投标人名称</w:t>
            </w:r>
          </w:p>
        </w:tc>
        <w:tc>
          <w:tcPr>
            <w:tcW w:w="6612" w:type="dxa"/>
            <w:gridSpan w:val="5"/>
            <w:noWrap w:val="0"/>
            <w:vAlign w:val="center"/>
          </w:tcPr>
          <w:p w14:paraId="5BF67ECD">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65BB4FC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5EE33264">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注册资金</w:t>
            </w:r>
          </w:p>
        </w:tc>
        <w:tc>
          <w:tcPr>
            <w:tcW w:w="2781" w:type="dxa"/>
            <w:gridSpan w:val="3"/>
            <w:noWrap w:val="0"/>
            <w:vAlign w:val="center"/>
          </w:tcPr>
          <w:p w14:paraId="702B1688">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418" w:type="dxa"/>
            <w:noWrap w:val="0"/>
            <w:vAlign w:val="center"/>
          </w:tcPr>
          <w:p w14:paraId="615CCEBE">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成立时间</w:t>
            </w:r>
          </w:p>
        </w:tc>
        <w:tc>
          <w:tcPr>
            <w:tcW w:w="2413" w:type="dxa"/>
            <w:noWrap w:val="0"/>
            <w:vAlign w:val="center"/>
          </w:tcPr>
          <w:p w14:paraId="1B07190F">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3AA9A8E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20B6FF1B">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注册地址</w:t>
            </w:r>
          </w:p>
        </w:tc>
        <w:tc>
          <w:tcPr>
            <w:tcW w:w="6612" w:type="dxa"/>
            <w:gridSpan w:val="5"/>
            <w:noWrap w:val="0"/>
            <w:vAlign w:val="center"/>
          </w:tcPr>
          <w:p w14:paraId="27DC86EE">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087479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7701D374">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邮政编码</w:t>
            </w:r>
          </w:p>
        </w:tc>
        <w:tc>
          <w:tcPr>
            <w:tcW w:w="2781" w:type="dxa"/>
            <w:gridSpan w:val="3"/>
            <w:noWrap w:val="0"/>
            <w:vAlign w:val="center"/>
          </w:tcPr>
          <w:p w14:paraId="259305A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418" w:type="dxa"/>
            <w:noWrap w:val="0"/>
            <w:vAlign w:val="center"/>
          </w:tcPr>
          <w:p w14:paraId="0A3ECBDD">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员工总数</w:t>
            </w:r>
          </w:p>
        </w:tc>
        <w:tc>
          <w:tcPr>
            <w:tcW w:w="2413" w:type="dxa"/>
            <w:noWrap w:val="0"/>
            <w:vAlign w:val="center"/>
          </w:tcPr>
          <w:p w14:paraId="58F03DB9">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73018C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vMerge w:val="restart"/>
            <w:noWrap w:val="0"/>
            <w:vAlign w:val="center"/>
          </w:tcPr>
          <w:p w14:paraId="78E3ADB9">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联系方式</w:t>
            </w:r>
          </w:p>
        </w:tc>
        <w:tc>
          <w:tcPr>
            <w:tcW w:w="938" w:type="dxa"/>
            <w:noWrap w:val="0"/>
            <w:vAlign w:val="center"/>
          </w:tcPr>
          <w:p w14:paraId="4BBD9879">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联系人</w:t>
            </w:r>
          </w:p>
        </w:tc>
        <w:tc>
          <w:tcPr>
            <w:tcW w:w="1843" w:type="dxa"/>
            <w:gridSpan w:val="2"/>
            <w:noWrap w:val="0"/>
            <w:vAlign w:val="center"/>
          </w:tcPr>
          <w:p w14:paraId="5C7E13F3">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418" w:type="dxa"/>
            <w:noWrap w:val="0"/>
            <w:vAlign w:val="center"/>
          </w:tcPr>
          <w:p w14:paraId="6F118EF6">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电话</w:t>
            </w:r>
          </w:p>
        </w:tc>
        <w:tc>
          <w:tcPr>
            <w:tcW w:w="2413" w:type="dxa"/>
            <w:noWrap w:val="0"/>
            <w:vAlign w:val="center"/>
          </w:tcPr>
          <w:p w14:paraId="53A355E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1D4AFD1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vMerge w:val="continue"/>
            <w:noWrap w:val="0"/>
            <w:vAlign w:val="center"/>
          </w:tcPr>
          <w:p w14:paraId="05409DED">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c>
          <w:tcPr>
            <w:tcW w:w="938" w:type="dxa"/>
            <w:noWrap w:val="0"/>
            <w:vAlign w:val="center"/>
          </w:tcPr>
          <w:p w14:paraId="5695FB92">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网址</w:t>
            </w:r>
          </w:p>
        </w:tc>
        <w:tc>
          <w:tcPr>
            <w:tcW w:w="1843" w:type="dxa"/>
            <w:gridSpan w:val="2"/>
            <w:noWrap w:val="0"/>
            <w:vAlign w:val="center"/>
          </w:tcPr>
          <w:p w14:paraId="2F524203">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418" w:type="dxa"/>
            <w:noWrap w:val="0"/>
            <w:vAlign w:val="center"/>
          </w:tcPr>
          <w:p w14:paraId="2C326636">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传真</w:t>
            </w:r>
          </w:p>
        </w:tc>
        <w:tc>
          <w:tcPr>
            <w:tcW w:w="2413" w:type="dxa"/>
            <w:noWrap w:val="0"/>
            <w:vAlign w:val="center"/>
          </w:tcPr>
          <w:p w14:paraId="011B0A24">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306E66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6B029CDE">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法定代表人</w:t>
            </w:r>
          </w:p>
        </w:tc>
        <w:tc>
          <w:tcPr>
            <w:tcW w:w="938" w:type="dxa"/>
            <w:noWrap w:val="0"/>
            <w:vAlign w:val="center"/>
          </w:tcPr>
          <w:p w14:paraId="3DFF4F5E">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姓名</w:t>
            </w:r>
          </w:p>
        </w:tc>
        <w:tc>
          <w:tcPr>
            <w:tcW w:w="1843" w:type="dxa"/>
            <w:gridSpan w:val="2"/>
            <w:noWrap w:val="0"/>
            <w:vAlign w:val="center"/>
          </w:tcPr>
          <w:p w14:paraId="5B6F8829">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418" w:type="dxa"/>
            <w:noWrap w:val="0"/>
            <w:vAlign w:val="center"/>
          </w:tcPr>
          <w:p w14:paraId="55D33131">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电话</w:t>
            </w:r>
          </w:p>
        </w:tc>
        <w:tc>
          <w:tcPr>
            <w:tcW w:w="2413" w:type="dxa"/>
            <w:noWrap w:val="0"/>
            <w:vAlign w:val="center"/>
          </w:tcPr>
          <w:p w14:paraId="04DC111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039352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4C8EDEAE">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基本账户开户银行</w:t>
            </w:r>
          </w:p>
        </w:tc>
        <w:tc>
          <w:tcPr>
            <w:tcW w:w="6612" w:type="dxa"/>
            <w:gridSpan w:val="5"/>
            <w:noWrap w:val="0"/>
            <w:vAlign w:val="center"/>
          </w:tcPr>
          <w:p w14:paraId="7F1B9B4F">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08379B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587D4790">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基本账户银行账号</w:t>
            </w:r>
          </w:p>
        </w:tc>
        <w:tc>
          <w:tcPr>
            <w:tcW w:w="6612" w:type="dxa"/>
            <w:gridSpan w:val="5"/>
            <w:noWrap w:val="0"/>
            <w:vAlign w:val="center"/>
          </w:tcPr>
          <w:p w14:paraId="09F41142">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7B76A3A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2713" w:type="dxa"/>
            <w:gridSpan w:val="2"/>
            <w:noWrap w:val="0"/>
            <w:vAlign w:val="center"/>
          </w:tcPr>
          <w:p w14:paraId="3E2A5599">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投标人关联企业情况（包括但不限于与投标人法定代表人（单位负责人）为同一人或者存在控股、管理关系的不同单位）</w:t>
            </w:r>
          </w:p>
        </w:tc>
        <w:tc>
          <w:tcPr>
            <w:tcW w:w="6612" w:type="dxa"/>
            <w:gridSpan w:val="5"/>
            <w:noWrap w:val="0"/>
            <w:vAlign w:val="center"/>
          </w:tcPr>
          <w:p w14:paraId="345D5261">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43C0E71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9325" w:type="dxa"/>
            <w:gridSpan w:val="7"/>
            <w:noWrap w:val="0"/>
            <w:vAlign w:val="center"/>
          </w:tcPr>
          <w:p w14:paraId="27757DFE">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备注</w:t>
            </w:r>
          </w:p>
        </w:tc>
      </w:tr>
      <w:tr w14:paraId="3A12BF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34C6F830">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法人营业执照号</w:t>
            </w:r>
          </w:p>
        </w:tc>
        <w:tc>
          <w:tcPr>
            <w:tcW w:w="1705" w:type="dxa"/>
            <w:gridSpan w:val="2"/>
            <w:noWrap w:val="0"/>
            <w:vAlign w:val="center"/>
          </w:tcPr>
          <w:p w14:paraId="286A7F77">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5674" w:type="dxa"/>
            <w:gridSpan w:val="4"/>
            <w:noWrap w:val="0"/>
            <w:vAlign w:val="center"/>
          </w:tcPr>
          <w:p w14:paraId="1C7DEA02">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职工总人数（人）</w:t>
            </w:r>
          </w:p>
        </w:tc>
      </w:tr>
      <w:tr w14:paraId="5DF0FB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273BA00F">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固定资产（万元）</w:t>
            </w:r>
          </w:p>
        </w:tc>
        <w:tc>
          <w:tcPr>
            <w:tcW w:w="1705" w:type="dxa"/>
            <w:gridSpan w:val="2"/>
            <w:noWrap w:val="0"/>
            <w:vAlign w:val="center"/>
          </w:tcPr>
          <w:p w14:paraId="246C5D56">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restart"/>
            <w:noWrap w:val="0"/>
            <w:vAlign w:val="center"/>
          </w:tcPr>
          <w:p w14:paraId="7BB8C76B">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其中</w:t>
            </w:r>
          </w:p>
        </w:tc>
        <w:tc>
          <w:tcPr>
            <w:tcW w:w="2587" w:type="dxa"/>
            <w:gridSpan w:val="2"/>
            <w:noWrap w:val="0"/>
            <w:vAlign w:val="center"/>
          </w:tcPr>
          <w:p w14:paraId="2472375B">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商务管理人员（人）</w:t>
            </w:r>
          </w:p>
        </w:tc>
        <w:tc>
          <w:tcPr>
            <w:tcW w:w="2413" w:type="dxa"/>
            <w:noWrap w:val="0"/>
            <w:vAlign w:val="center"/>
          </w:tcPr>
          <w:p w14:paraId="6CCBDB6D">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7480E3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4582EA22">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流动资金（万元）</w:t>
            </w:r>
          </w:p>
        </w:tc>
        <w:tc>
          <w:tcPr>
            <w:tcW w:w="1705" w:type="dxa"/>
            <w:gridSpan w:val="2"/>
            <w:noWrap w:val="0"/>
            <w:vAlign w:val="center"/>
          </w:tcPr>
          <w:p w14:paraId="4787D8B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65D6632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33371A8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技术人员（人）</w:t>
            </w:r>
          </w:p>
        </w:tc>
        <w:tc>
          <w:tcPr>
            <w:tcW w:w="2413" w:type="dxa"/>
            <w:noWrap w:val="0"/>
            <w:vAlign w:val="center"/>
          </w:tcPr>
          <w:p w14:paraId="699609F1">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4F4FF3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6DBD2F50">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单位性质</w:t>
            </w:r>
          </w:p>
        </w:tc>
        <w:tc>
          <w:tcPr>
            <w:tcW w:w="1705" w:type="dxa"/>
            <w:gridSpan w:val="2"/>
            <w:noWrap w:val="0"/>
            <w:vAlign w:val="center"/>
          </w:tcPr>
          <w:p w14:paraId="30148015">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701C1A36">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61B4887A">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销售人员（人）</w:t>
            </w:r>
          </w:p>
        </w:tc>
        <w:tc>
          <w:tcPr>
            <w:tcW w:w="2413" w:type="dxa"/>
            <w:noWrap w:val="0"/>
            <w:vAlign w:val="center"/>
          </w:tcPr>
          <w:p w14:paraId="60274F02">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246C38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765DC961">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年设计产量</w:t>
            </w:r>
          </w:p>
        </w:tc>
        <w:tc>
          <w:tcPr>
            <w:tcW w:w="1705" w:type="dxa"/>
            <w:gridSpan w:val="2"/>
            <w:noWrap w:val="0"/>
            <w:vAlign w:val="center"/>
          </w:tcPr>
          <w:p w14:paraId="27A6848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0E76336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54CCA0BD">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后勤人员（人）</w:t>
            </w:r>
          </w:p>
        </w:tc>
        <w:tc>
          <w:tcPr>
            <w:tcW w:w="2413" w:type="dxa"/>
            <w:noWrap w:val="0"/>
            <w:vAlign w:val="center"/>
          </w:tcPr>
          <w:p w14:paraId="6317607B">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5BAB52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38F9648B">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c>
          <w:tcPr>
            <w:tcW w:w="1705" w:type="dxa"/>
            <w:gridSpan w:val="2"/>
            <w:noWrap w:val="0"/>
            <w:vAlign w:val="center"/>
          </w:tcPr>
          <w:p w14:paraId="2BF97C06">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13E0C86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0B654016">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高级职称人员（人）</w:t>
            </w:r>
          </w:p>
        </w:tc>
        <w:tc>
          <w:tcPr>
            <w:tcW w:w="2413" w:type="dxa"/>
            <w:noWrap w:val="0"/>
            <w:vAlign w:val="center"/>
          </w:tcPr>
          <w:p w14:paraId="09EEE9FA">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3AC7B1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4131E16F">
            <w:pPr>
              <w:keepNext w:val="0"/>
              <w:keepLines w:val="0"/>
              <w:widowControl/>
              <w:suppressLineNumbers w:val="0"/>
              <w:topLinePunct/>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c>
          <w:tcPr>
            <w:tcW w:w="1705" w:type="dxa"/>
            <w:gridSpan w:val="2"/>
            <w:noWrap w:val="0"/>
            <w:vAlign w:val="center"/>
          </w:tcPr>
          <w:p w14:paraId="094EAC39">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44EAECDE">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46660A73">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中级职称人员（人）</w:t>
            </w:r>
          </w:p>
        </w:tc>
        <w:tc>
          <w:tcPr>
            <w:tcW w:w="2413" w:type="dxa"/>
            <w:noWrap w:val="0"/>
            <w:vAlign w:val="center"/>
          </w:tcPr>
          <w:p w14:paraId="4115AA8E">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2CC506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30AA717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705" w:type="dxa"/>
            <w:gridSpan w:val="2"/>
            <w:noWrap w:val="0"/>
            <w:vAlign w:val="center"/>
          </w:tcPr>
          <w:p w14:paraId="52F3702A">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15A51052">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67626352">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初级职称人员（人）</w:t>
            </w:r>
          </w:p>
        </w:tc>
        <w:tc>
          <w:tcPr>
            <w:tcW w:w="2413" w:type="dxa"/>
            <w:noWrap w:val="0"/>
            <w:vAlign w:val="center"/>
          </w:tcPr>
          <w:p w14:paraId="21D230B7">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022CCBE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1946" w:type="dxa"/>
            <w:noWrap w:val="0"/>
            <w:vAlign w:val="center"/>
          </w:tcPr>
          <w:p w14:paraId="575FE756">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1705" w:type="dxa"/>
            <w:gridSpan w:val="2"/>
            <w:noWrap w:val="0"/>
            <w:vAlign w:val="center"/>
          </w:tcPr>
          <w:p w14:paraId="267BB1B9">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674" w:type="dxa"/>
            <w:vMerge w:val="continue"/>
            <w:noWrap w:val="0"/>
            <w:vAlign w:val="center"/>
          </w:tcPr>
          <w:p w14:paraId="2D81894B">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c>
          <w:tcPr>
            <w:tcW w:w="2587" w:type="dxa"/>
            <w:gridSpan w:val="2"/>
            <w:noWrap w:val="0"/>
            <w:vAlign w:val="center"/>
          </w:tcPr>
          <w:p w14:paraId="24BA2980">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技工（人）</w:t>
            </w:r>
          </w:p>
        </w:tc>
        <w:tc>
          <w:tcPr>
            <w:tcW w:w="2413" w:type="dxa"/>
            <w:noWrap w:val="0"/>
            <w:vAlign w:val="center"/>
          </w:tcPr>
          <w:p w14:paraId="729BF8E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r w14:paraId="1E9E22D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9325" w:type="dxa"/>
            <w:gridSpan w:val="7"/>
            <w:noWrap w:val="0"/>
            <w:vAlign w:val="center"/>
          </w:tcPr>
          <w:p w14:paraId="2713C77C">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公司组织机构（请在此用叙述或用附图表示公司组织机构）</w:t>
            </w:r>
          </w:p>
        </w:tc>
      </w:tr>
      <w:tr w14:paraId="7EB535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20" w:hRule="atLeast"/>
          <w:jc w:val="center"/>
        </w:trPr>
        <w:tc>
          <w:tcPr>
            <w:tcW w:w="9325" w:type="dxa"/>
            <w:gridSpan w:val="7"/>
            <w:noWrap w:val="0"/>
            <w:vAlign w:val="center"/>
          </w:tcPr>
          <w:p w14:paraId="51876198">
            <w:pPr>
              <w:keepNext w:val="0"/>
              <w:keepLines w:val="0"/>
              <w:widowControl/>
              <w:suppressLineNumbers w:val="0"/>
              <w:topLinePunct/>
              <w:spacing w:before="0" w:beforeAutospacing="0" w:after="0" w:afterAutospacing="0" w:line="360" w:lineRule="auto"/>
              <w:ind w:left="0" w:right="0"/>
              <w:jc w:val="both"/>
              <w:rPr>
                <w:rFonts w:hint="default" w:ascii="Times New Roman" w:hAnsi="Times New Roman" w:eastAsia="宋体" w:cs="Times New Roman"/>
                <w:szCs w:val="21"/>
                <w:highlight w:val="none"/>
              </w:rPr>
            </w:pPr>
          </w:p>
        </w:tc>
      </w:tr>
    </w:tbl>
    <w:p w14:paraId="047307D1">
      <w:pPr>
        <w:spacing w:line="360" w:lineRule="auto"/>
        <w:ind w:firstLine="420" w:firstLineChars="200"/>
        <w:rPr>
          <w:rFonts w:eastAsia="宋体"/>
          <w:szCs w:val="21"/>
          <w:highlight w:val="none"/>
        </w:rPr>
      </w:pPr>
    </w:p>
    <w:p w14:paraId="186DB290">
      <w:pPr>
        <w:spacing w:line="360" w:lineRule="auto"/>
        <w:rPr>
          <w:rFonts w:eastAsia="宋体"/>
          <w:szCs w:val="21"/>
          <w:highlight w:val="none"/>
        </w:rPr>
      </w:pPr>
      <w:r>
        <w:rPr>
          <w:rFonts w:eastAsia="宋体"/>
          <w:szCs w:val="21"/>
          <w:highlight w:val="none"/>
        </w:rPr>
        <w:t>注：</w:t>
      </w:r>
    </w:p>
    <w:p w14:paraId="78B74CD5">
      <w:pPr>
        <w:spacing w:line="360" w:lineRule="auto"/>
        <w:rPr>
          <w:rFonts w:eastAsia="宋体"/>
          <w:szCs w:val="21"/>
          <w:highlight w:val="none"/>
        </w:rPr>
      </w:pPr>
      <w:r>
        <w:rPr>
          <w:rFonts w:eastAsia="宋体"/>
          <w:szCs w:val="21"/>
          <w:highlight w:val="none"/>
        </w:rPr>
        <w:t xml:space="preserve">1. </w:t>
      </w:r>
      <w:r>
        <w:rPr>
          <w:rFonts w:eastAsia="宋体"/>
          <w:szCs w:val="21"/>
          <w:highlight w:val="none"/>
        </w:rPr>
        <w:tab/>
      </w:r>
      <w:r>
        <w:rPr>
          <w:rFonts w:eastAsia="宋体"/>
          <w:szCs w:val="21"/>
          <w:highlight w:val="none"/>
        </w:rPr>
        <w:t>投标人应根据投标人须知前附表第 3.5 项的要求在本表后附相关证明材料。</w:t>
      </w:r>
    </w:p>
    <w:p w14:paraId="24042420">
      <w:pPr>
        <w:spacing w:line="360" w:lineRule="auto"/>
        <w:rPr>
          <w:rFonts w:eastAsia="宋体"/>
          <w:szCs w:val="21"/>
          <w:highlight w:val="none"/>
        </w:rPr>
      </w:pPr>
      <w:r>
        <w:rPr>
          <w:rFonts w:hint="eastAsia" w:eastAsia="宋体"/>
          <w:szCs w:val="21"/>
          <w:highlight w:val="none"/>
        </w:rPr>
        <w:t>2.</w:t>
      </w:r>
      <w:r>
        <w:rPr>
          <w:rFonts w:eastAsia="宋体"/>
          <w:szCs w:val="21"/>
          <w:highlight w:val="none"/>
        </w:rPr>
        <w:t>此表后请</w:t>
      </w:r>
      <w:r>
        <w:rPr>
          <w:rFonts w:hint="eastAsia" w:eastAsia="宋体"/>
          <w:szCs w:val="21"/>
          <w:highlight w:val="none"/>
        </w:rPr>
        <w:t>提供</w:t>
      </w:r>
      <w:r>
        <w:rPr>
          <w:rFonts w:hint="eastAsia" w:ascii="宋体" w:hAnsi="宋体" w:eastAsia="宋体"/>
          <w:szCs w:val="21"/>
          <w:highlight w:val="none"/>
        </w:rPr>
        <w:t>投标人</w:t>
      </w:r>
      <w:r>
        <w:rPr>
          <w:rFonts w:eastAsia="宋体"/>
          <w:szCs w:val="21"/>
          <w:highlight w:val="none"/>
        </w:rPr>
        <w:t>企业法人营业执照副本、组织机构代码证书、税务登记证书（如果已完成三证合一，则仅需提供营业执照副本）。</w:t>
      </w:r>
    </w:p>
    <w:p w14:paraId="178207CB">
      <w:pPr>
        <w:spacing w:line="360" w:lineRule="auto"/>
        <w:rPr>
          <w:rFonts w:hint="eastAsia" w:eastAsia="宋体"/>
          <w:szCs w:val="21"/>
          <w:highlight w:val="none"/>
        </w:rPr>
      </w:pPr>
    </w:p>
    <w:p w14:paraId="35683501">
      <w:pPr>
        <w:tabs>
          <w:tab w:val="left" w:pos="1200"/>
        </w:tabs>
        <w:spacing w:line="360" w:lineRule="auto"/>
        <w:ind w:left="360" w:firstLine="4174" w:firstLineChars="1988"/>
        <w:rPr>
          <w:rFonts w:eastAsia="宋体"/>
          <w:szCs w:val="21"/>
          <w:highlight w:val="none"/>
        </w:rPr>
      </w:pPr>
      <w:r>
        <w:rPr>
          <w:rFonts w:eastAsia="宋体"/>
          <w:szCs w:val="21"/>
          <w:highlight w:val="none"/>
        </w:rPr>
        <w:t>投标人：</w:t>
      </w:r>
      <w:r>
        <w:rPr>
          <w:rFonts w:eastAsia="宋体"/>
          <w:szCs w:val="21"/>
          <w:highlight w:val="none"/>
          <w:u w:val="single"/>
        </w:rPr>
        <w:t xml:space="preserve">                </w:t>
      </w:r>
      <w:r>
        <w:rPr>
          <w:rFonts w:eastAsia="宋体"/>
          <w:szCs w:val="21"/>
          <w:highlight w:val="none"/>
        </w:rPr>
        <w:t xml:space="preserve">   （盖单位公章）</w:t>
      </w:r>
    </w:p>
    <w:p w14:paraId="4A72E0EE">
      <w:pPr>
        <w:tabs>
          <w:tab w:val="left" w:pos="1200"/>
        </w:tabs>
        <w:spacing w:line="360" w:lineRule="auto"/>
        <w:ind w:left="360" w:firstLine="4174" w:firstLineChars="1988"/>
        <w:rPr>
          <w:rFonts w:eastAsia="宋体"/>
          <w:szCs w:val="21"/>
          <w:highlight w:val="none"/>
        </w:rPr>
      </w:pPr>
      <w:r>
        <w:rPr>
          <w:rFonts w:eastAsia="宋体"/>
          <w:szCs w:val="21"/>
          <w:highlight w:val="none"/>
        </w:rPr>
        <w:t>法定代表人或其委托代理人：</w:t>
      </w:r>
      <w:r>
        <w:rPr>
          <w:rFonts w:eastAsia="宋体"/>
          <w:szCs w:val="21"/>
          <w:highlight w:val="none"/>
          <w:u w:val="single"/>
        </w:rPr>
        <w:t xml:space="preserve">       </w:t>
      </w:r>
      <w:r>
        <w:rPr>
          <w:rFonts w:eastAsia="宋体"/>
          <w:szCs w:val="21"/>
          <w:highlight w:val="none"/>
        </w:rPr>
        <w:t>（签字）</w:t>
      </w:r>
    </w:p>
    <w:p w14:paraId="3D29811A">
      <w:pPr>
        <w:tabs>
          <w:tab w:val="left" w:pos="1200"/>
        </w:tabs>
        <w:spacing w:line="360" w:lineRule="auto"/>
        <w:ind w:right="210"/>
        <w:jc w:val="right"/>
        <w:rPr>
          <w:rFonts w:eastAsia="宋体"/>
          <w:szCs w:val="21"/>
          <w:highlight w:val="none"/>
        </w:rPr>
      </w:pPr>
      <w:r>
        <w:rPr>
          <w:rFonts w:eastAsia="宋体"/>
          <w:szCs w:val="21"/>
          <w:highlight w:val="none"/>
        </w:rPr>
        <w:t xml:space="preserve">日期：    </w:t>
      </w:r>
      <w:r>
        <w:rPr>
          <w:rFonts w:eastAsia="宋体"/>
          <w:szCs w:val="21"/>
          <w:highlight w:val="none"/>
          <w:u w:val="single"/>
        </w:rPr>
        <w:t xml:space="preserve">        </w:t>
      </w:r>
      <w:r>
        <w:rPr>
          <w:rFonts w:eastAsia="宋体"/>
          <w:szCs w:val="21"/>
          <w:highlight w:val="none"/>
        </w:rPr>
        <w:t xml:space="preserve"> 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 xml:space="preserve"> 日</w:t>
      </w:r>
    </w:p>
    <w:p w14:paraId="6F56231D">
      <w:pPr>
        <w:rPr>
          <w:rFonts w:eastAsia="宋体"/>
          <w:szCs w:val="21"/>
          <w:highlight w:val="none"/>
        </w:rPr>
      </w:pPr>
      <w:bookmarkStart w:id="1598" w:name="_Toc534461589"/>
      <w:r>
        <w:rPr>
          <w:rFonts w:eastAsia="宋体"/>
          <w:b/>
          <w:highlight w:val="none"/>
        </w:rPr>
        <w:br w:type="page"/>
      </w:r>
      <w:bookmarkEnd w:id="1598"/>
    </w:p>
    <w:p w14:paraId="4B080D2C">
      <w:pPr>
        <w:pStyle w:val="6"/>
        <w:numPr>
          <w:ilvl w:val="0"/>
          <w:numId w:val="18"/>
        </w:numPr>
        <w:spacing w:before="0" w:after="0" w:line="240" w:lineRule="auto"/>
        <w:ind w:left="0" w:firstLine="0"/>
        <w:rPr>
          <w:rFonts w:ascii="Times New Roman" w:hAnsi="Times New Roman" w:eastAsia="宋体"/>
          <w:bCs w:val="0"/>
          <w:highlight w:val="none"/>
        </w:rPr>
      </w:pPr>
      <w:bookmarkStart w:id="1599" w:name="_Toc23644"/>
      <w:bookmarkStart w:id="1600" w:name="_Toc32003"/>
      <w:bookmarkStart w:id="1601" w:name="_Toc30362"/>
      <w:r>
        <w:rPr>
          <w:rFonts w:ascii="Times New Roman" w:hAnsi="Times New Roman" w:eastAsia="宋体"/>
          <w:bCs w:val="0"/>
          <w:highlight w:val="none"/>
        </w:rPr>
        <w:t>承诺书（格式）</w:t>
      </w:r>
      <w:bookmarkEnd w:id="1599"/>
      <w:bookmarkEnd w:id="1600"/>
      <w:bookmarkEnd w:id="1601"/>
    </w:p>
    <w:p w14:paraId="7203E2F7">
      <w:pPr>
        <w:jc w:val="center"/>
        <w:rPr>
          <w:rFonts w:hint="eastAsia" w:ascii="宋体" w:hAnsi="宋体" w:eastAsia="宋体" w:cs="宋体"/>
          <w:b/>
          <w:bCs/>
          <w:szCs w:val="21"/>
          <w:highlight w:val="none"/>
        </w:rPr>
      </w:pPr>
      <w:r>
        <w:rPr>
          <w:rFonts w:hint="eastAsia" w:ascii="宋体" w:hAnsi="宋体" w:eastAsia="宋体" w:cs="宋体"/>
          <w:b/>
          <w:bCs/>
          <w:szCs w:val="21"/>
          <w:highlight w:val="none"/>
        </w:rPr>
        <w:t>承诺书</w:t>
      </w:r>
    </w:p>
    <w:p w14:paraId="449085C3">
      <w:pPr>
        <w:spacing w:line="360" w:lineRule="auto"/>
        <w:rPr>
          <w:rFonts w:hint="eastAsia" w:ascii="宋体" w:hAnsi="宋体" w:eastAsia="宋体" w:cs="宋体"/>
          <w:szCs w:val="21"/>
          <w:highlight w:val="none"/>
        </w:rPr>
      </w:pPr>
      <w:r>
        <w:rPr>
          <w:rFonts w:hint="eastAsia" w:ascii="宋体" w:hAnsi="宋体" w:eastAsia="宋体" w:cs="宋体"/>
          <w:szCs w:val="21"/>
          <w:highlight w:val="none"/>
        </w:rPr>
        <w:t>南通轨道交通集团有限公司运营分公司：</w:t>
      </w:r>
    </w:p>
    <w:p w14:paraId="7C81C37A">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我司愿就由贵公司组织实施的</w:t>
      </w:r>
      <w:r>
        <w:rPr>
          <w:rFonts w:hint="eastAsia" w:ascii="宋体" w:hAnsi="宋体" w:eastAsia="宋体" w:cs="宋体"/>
          <w:szCs w:val="21"/>
          <w:highlight w:val="none"/>
          <w:lang w:eastAsia="zh-CN"/>
        </w:rPr>
        <w:t>南通轨道交通集团有限公司运营分公司2024年1、2号线变电及低压备件采购项目</w:t>
      </w:r>
      <w:r>
        <w:rPr>
          <w:rFonts w:hint="eastAsia" w:ascii="宋体" w:hAnsi="宋体" w:eastAsia="宋体" w:cs="宋体"/>
          <w:szCs w:val="21"/>
          <w:highlight w:val="none"/>
        </w:rPr>
        <w:t>（项目编号：</w:t>
      </w:r>
      <w:r>
        <w:rPr>
          <w:rFonts w:hint="eastAsia" w:ascii="宋体" w:hAnsi="宋体" w:eastAsia="宋体" w:cs="宋体"/>
          <w:szCs w:val="21"/>
          <w:highlight w:val="none"/>
          <w:lang w:eastAsia="zh-CN"/>
        </w:rPr>
        <w:t xml:space="preserve">NTGY-2024-HW-ZB-003 </w:t>
      </w:r>
      <w:r>
        <w:rPr>
          <w:rFonts w:hint="eastAsia" w:ascii="宋体" w:hAnsi="宋体" w:eastAsia="宋体" w:cs="宋体"/>
          <w:szCs w:val="21"/>
          <w:highlight w:val="none"/>
        </w:rPr>
        <w:t>）采购活动进行响应。承诺如下：</w:t>
      </w:r>
    </w:p>
    <w:p w14:paraId="595BE7E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一、我司所提交的响应文件中所有的证明和陈述材料均是真实准确的，我司未提供虚假材料或存在其他弄虚作假行为；</w:t>
      </w:r>
    </w:p>
    <w:p w14:paraId="47F82363">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二、我司具有健全的财务会计制度，经营状况、商业信誉和财务信用良好，没有处于被责令停业，财产被接管、冻结、破产状态，未处于与债权人进行债务重组或其他债务安排状况下，未处于法院清盘令下，未处于自动破产申请状态下；</w:t>
      </w:r>
    </w:p>
    <w:p w14:paraId="4CE70534">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三、我司没有骗取中标和严重违约引起的合同中止、纠纷、争议、仲裁和诉讼记录等情况；</w:t>
      </w:r>
    </w:p>
    <w:p w14:paraId="6287735B">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四、我司未与采购人存在利害关系；与参与本项目的其他供应商负责人不为同一人且不存在控股、管理关系；</w:t>
      </w:r>
    </w:p>
    <w:p w14:paraId="4DE424FD">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五、我司未以他人名义参与本项目；未与采购人及参与本项目的其他供应商串通；</w:t>
      </w:r>
    </w:p>
    <w:p w14:paraId="19E38B69">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六、我司未存在被“信用中国”网站（www.creditchina.gov.cn）、“中国执行信息公开网（http://zxgk.court.gov.cn/）”或各级信用平台列入失信被执行人、重大税收违法案件当事人等不良行为的。</w:t>
      </w:r>
    </w:p>
    <w:p w14:paraId="04F6A4A4">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上述承诺如有不实或违反上述承诺，我方愿意放弃响应或成交资格，已签订的合同无效。</w:t>
      </w:r>
    </w:p>
    <w:p w14:paraId="6834DF4D">
      <w:pPr>
        <w:spacing w:line="360" w:lineRule="auto"/>
        <w:rPr>
          <w:rFonts w:hint="eastAsia" w:ascii="宋体" w:hAnsi="宋体" w:eastAsia="宋体" w:cs="宋体"/>
          <w:szCs w:val="21"/>
          <w:highlight w:val="none"/>
        </w:rPr>
      </w:pPr>
    </w:p>
    <w:p w14:paraId="2A4587B2">
      <w:pPr>
        <w:spacing w:line="360" w:lineRule="auto"/>
        <w:jc w:val="right"/>
        <w:rPr>
          <w:rFonts w:hint="eastAsia" w:ascii="宋体" w:hAnsi="宋体" w:eastAsia="宋体" w:cs="宋体"/>
          <w:szCs w:val="21"/>
          <w:highlight w:val="none"/>
        </w:rPr>
      </w:pPr>
      <w:r>
        <w:rPr>
          <w:rFonts w:hint="eastAsia" w:ascii="宋体" w:hAnsi="宋体" w:eastAsia="宋体" w:cs="宋体"/>
          <w:szCs w:val="21"/>
          <w:highlight w:val="none"/>
        </w:rPr>
        <w:t xml:space="preserve">法定代表人或授权代理人：（签字或盖章） </w:t>
      </w:r>
    </w:p>
    <w:p w14:paraId="11B2DB92">
      <w:pPr>
        <w:spacing w:line="360" w:lineRule="auto"/>
        <w:jc w:val="right"/>
        <w:rPr>
          <w:rFonts w:hint="eastAsia" w:ascii="宋体" w:hAnsi="宋体" w:eastAsia="宋体" w:cs="宋体"/>
          <w:szCs w:val="21"/>
          <w:highlight w:val="none"/>
        </w:rPr>
      </w:pPr>
      <w:r>
        <w:rPr>
          <w:rFonts w:hint="eastAsia" w:ascii="宋体" w:hAnsi="宋体" w:eastAsia="宋体" w:cs="宋体"/>
          <w:szCs w:val="21"/>
          <w:highlight w:val="none"/>
        </w:rPr>
        <w:t>供应商：（加盖公章）</w:t>
      </w:r>
    </w:p>
    <w:p w14:paraId="7460A962">
      <w:pPr>
        <w:tabs>
          <w:tab w:val="left" w:pos="4394"/>
          <w:tab w:val="left" w:pos="5990"/>
        </w:tabs>
        <w:spacing w:after="120" w:line="331" w:lineRule="auto"/>
        <w:ind w:left="420" w:right="152" w:firstLine="6604" w:firstLineChars="3145"/>
        <w:jc w:val="both"/>
        <w:rPr>
          <w:rFonts w:eastAsia="宋体"/>
          <w:kern w:val="2"/>
          <w:sz w:val="22"/>
          <w:highlight w:val="none"/>
        </w:rPr>
      </w:pPr>
      <w:r>
        <w:rPr>
          <w:rFonts w:hint="eastAsia" w:ascii="宋体" w:hAnsi="宋体" w:eastAsia="宋体" w:cs="宋体"/>
          <w:szCs w:val="21"/>
          <w:highlight w:val="none"/>
        </w:rPr>
        <w:t>年    月    日</w:t>
      </w:r>
    </w:p>
    <w:p w14:paraId="64BFC5AB">
      <w:pPr>
        <w:tabs>
          <w:tab w:val="left" w:pos="676"/>
          <w:tab w:val="left" w:pos="2330"/>
          <w:tab w:val="left" w:pos="9230"/>
        </w:tabs>
        <w:autoSpaceDE w:val="0"/>
        <w:autoSpaceDN w:val="0"/>
        <w:jc w:val="both"/>
        <w:rPr>
          <w:rFonts w:eastAsia="宋体"/>
          <w:highlight w:val="none"/>
        </w:rPr>
      </w:pPr>
      <w:r>
        <w:rPr>
          <w:rFonts w:ascii="Times New Roman" w:hAnsi="Times New Roman" w:eastAsia="宋体"/>
          <w:highlight w:val="none"/>
        </w:rPr>
        <w:br w:type="page"/>
      </w:r>
      <w:bookmarkStart w:id="1602" w:name="_Toc9275"/>
      <w:bookmarkStart w:id="1603" w:name="_Toc534461594"/>
      <w:bookmarkStart w:id="1604" w:name="_Toc15168"/>
      <w:bookmarkStart w:id="1605" w:name="_Toc6661"/>
      <w:bookmarkStart w:id="1606" w:name="_Toc27124"/>
      <w:bookmarkStart w:id="1607" w:name="_Toc6205"/>
      <w:bookmarkStart w:id="1608" w:name="_Toc24010"/>
      <w:bookmarkStart w:id="1609" w:name="_Toc13679"/>
      <w:bookmarkStart w:id="1610" w:name="_Toc15360"/>
      <w:bookmarkStart w:id="1611" w:name="_Toc514430490"/>
      <w:bookmarkStart w:id="1612" w:name="_Toc15395"/>
      <w:bookmarkStart w:id="1613" w:name="_Toc2872"/>
      <w:bookmarkStart w:id="1614" w:name="_Toc14065"/>
      <w:bookmarkStart w:id="1615" w:name="_Toc22490"/>
    </w:p>
    <w:p w14:paraId="0AC1E5BF">
      <w:pPr>
        <w:keepNext/>
        <w:keepLines/>
        <w:widowControl w:val="0"/>
        <w:spacing w:before="120" w:after="120" w:line="480" w:lineRule="auto"/>
        <w:ind w:left="-2" w:leftChars="-1" w:firstLine="1"/>
        <w:jc w:val="center"/>
        <w:textAlignment w:val="center"/>
        <w:outlineLvl w:val="2"/>
        <w:rPr>
          <w:rFonts w:eastAsia="宋体"/>
          <w:b/>
          <w:kern w:val="2"/>
          <w:sz w:val="32"/>
          <w:szCs w:val="32"/>
          <w:highlight w:val="none"/>
        </w:rPr>
      </w:pPr>
      <w:bookmarkStart w:id="1616" w:name="_Toc21470"/>
      <w:bookmarkStart w:id="1617" w:name="_Toc534461600"/>
      <w:bookmarkStart w:id="1618" w:name="_Toc12628"/>
      <w:bookmarkStart w:id="1619" w:name="_Toc11414"/>
      <w:r>
        <w:rPr>
          <w:rFonts w:hint="eastAsia" w:eastAsia="宋体"/>
          <w:b/>
          <w:kern w:val="2"/>
          <w:sz w:val="28"/>
          <w:szCs w:val="28"/>
          <w:highlight w:val="none"/>
          <w:lang w:val="en-US" w:eastAsia="zh-CN"/>
        </w:rPr>
        <w:t>五</w:t>
      </w:r>
      <w:r>
        <w:rPr>
          <w:rFonts w:eastAsia="宋体"/>
          <w:b/>
          <w:kern w:val="2"/>
          <w:sz w:val="28"/>
          <w:szCs w:val="28"/>
          <w:highlight w:val="none"/>
        </w:rPr>
        <w:t>、</w:t>
      </w:r>
      <w:bookmarkEnd w:id="1616"/>
      <w:bookmarkEnd w:id="1617"/>
      <w:bookmarkEnd w:id="1618"/>
      <w:r>
        <w:rPr>
          <w:rFonts w:hint="eastAsia" w:eastAsia="宋体"/>
          <w:b/>
          <w:kern w:val="2"/>
          <w:sz w:val="32"/>
          <w:szCs w:val="32"/>
          <w:highlight w:val="none"/>
        </w:rPr>
        <w:t>企业业绩</w:t>
      </w:r>
      <w:bookmarkEnd w:id="1619"/>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1192"/>
        <w:gridCol w:w="1764"/>
        <w:gridCol w:w="1957"/>
        <w:gridCol w:w="1957"/>
      </w:tblGrid>
      <w:tr w14:paraId="1898C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72" w:hRule="atLeast"/>
          <w:jc w:val="center"/>
        </w:trPr>
        <w:tc>
          <w:tcPr>
            <w:tcW w:w="2562" w:type="dxa"/>
            <w:gridSpan w:val="2"/>
            <w:noWrap w:val="0"/>
            <w:vAlign w:val="center"/>
          </w:tcPr>
          <w:p w14:paraId="05951CBF">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1764" w:type="dxa"/>
            <w:noWrap w:val="0"/>
            <w:vAlign w:val="center"/>
          </w:tcPr>
          <w:p w14:paraId="219C196F">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957" w:type="dxa"/>
            <w:noWrap w:val="0"/>
            <w:vAlign w:val="center"/>
          </w:tcPr>
          <w:p w14:paraId="0CA39955">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1957" w:type="dxa"/>
            <w:noWrap w:val="0"/>
            <w:vAlign w:val="center"/>
          </w:tcPr>
          <w:p w14:paraId="275C93AB">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r>
      <w:tr w14:paraId="0AC8C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766AAB19">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项目名称</w:t>
            </w:r>
          </w:p>
        </w:tc>
        <w:tc>
          <w:tcPr>
            <w:tcW w:w="1764" w:type="dxa"/>
            <w:noWrap w:val="0"/>
            <w:vAlign w:val="center"/>
          </w:tcPr>
          <w:p w14:paraId="362C88AF">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3CDBEC0C">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777AF5FB">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5A5CE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3FDDEF44">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项目内容</w:t>
            </w:r>
          </w:p>
        </w:tc>
        <w:tc>
          <w:tcPr>
            <w:tcW w:w="1764" w:type="dxa"/>
            <w:noWrap w:val="0"/>
            <w:vAlign w:val="center"/>
          </w:tcPr>
          <w:p w14:paraId="4E1BEEB6">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2F82414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70F7EC54">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3E85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00E4567D">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项目地点</w:t>
            </w:r>
          </w:p>
        </w:tc>
        <w:tc>
          <w:tcPr>
            <w:tcW w:w="1764" w:type="dxa"/>
            <w:noWrap w:val="0"/>
            <w:vAlign w:val="center"/>
          </w:tcPr>
          <w:p w14:paraId="38E30BE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106DDA1A">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7ADB879C">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1A5F8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4" w:hRule="atLeast"/>
          <w:jc w:val="center"/>
        </w:trPr>
        <w:tc>
          <w:tcPr>
            <w:tcW w:w="1370" w:type="dxa"/>
            <w:noWrap w:val="0"/>
            <w:vAlign w:val="center"/>
          </w:tcPr>
          <w:p w14:paraId="40F6B6B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总价</w:t>
            </w:r>
          </w:p>
          <w:p w14:paraId="3C2ABAE3">
            <w:pPr>
              <w:keepNext w:val="0"/>
              <w:keepLines w:val="0"/>
              <w:widowControl/>
              <w:suppressLineNumbers w:val="0"/>
              <w:spacing w:before="0" w:beforeAutospacing="0" w:after="0" w:afterAutospacing="0"/>
              <w:ind w:left="850" w:right="0" w:hanging="850"/>
              <w:jc w:val="center"/>
              <w:rPr>
                <w:rFonts w:hint="default" w:ascii="Times New Roman" w:hAnsi="Times New Roman" w:eastAsia="宋体" w:cs="Times New Roman"/>
                <w:spacing w:val="-20"/>
                <w:szCs w:val="21"/>
                <w:highlight w:val="none"/>
              </w:rPr>
            </w:pPr>
            <w:r>
              <w:rPr>
                <w:rFonts w:hint="default" w:ascii="Times New Roman" w:hAnsi="Times New Roman" w:eastAsia="宋体" w:cs="Times New Roman"/>
                <w:spacing w:val="-20"/>
                <w:szCs w:val="21"/>
                <w:highlight w:val="none"/>
              </w:rPr>
              <w:t>（人民币）</w:t>
            </w:r>
          </w:p>
        </w:tc>
        <w:tc>
          <w:tcPr>
            <w:tcW w:w="1192" w:type="dxa"/>
            <w:noWrap w:val="0"/>
            <w:vAlign w:val="center"/>
          </w:tcPr>
          <w:p w14:paraId="40D3AC6D">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合同</w:t>
            </w:r>
          </w:p>
        </w:tc>
        <w:tc>
          <w:tcPr>
            <w:tcW w:w="1764" w:type="dxa"/>
            <w:noWrap w:val="0"/>
            <w:vAlign w:val="center"/>
          </w:tcPr>
          <w:p w14:paraId="3D9506EE">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11A9C792">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365A1A50">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102ED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165646F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完成</w:t>
            </w:r>
            <w:r>
              <w:rPr>
                <w:rFonts w:hint="default" w:ascii="Times New Roman" w:hAnsi="Times New Roman" w:eastAsia="宋体" w:cs="Times New Roman"/>
                <w:szCs w:val="21"/>
                <w:highlight w:val="none"/>
              </w:rPr>
              <w:t>日期</w:t>
            </w:r>
          </w:p>
        </w:tc>
        <w:tc>
          <w:tcPr>
            <w:tcW w:w="1764" w:type="dxa"/>
            <w:noWrap w:val="0"/>
            <w:vAlign w:val="center"/>
          </w:tcPr>
          <w:p w14:paraId="784397C7">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3DDDBFB0">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0D2D141B">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632F1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370" w:type="dxa"/>
            <w:vMerge w:val="restart"/>
            <w:noWrap w:val="0"/>
            <w:vAlign w:val="center"/>
          </w:tcPr>
          <w:p w14:paraId="56277F94">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合同</w:t>
            </w:r>
            <w:r>
              <w:rPr>
                <w:rFonts w:hint="default" w:ascii="Times New Roman" w:hAnsi="Times New Roman" w:eastAsia="宋体" w:cs="Times New Roman"/>
                <w:szCs w:val="21"/>
                <w:highlight w:val="none"/>
              </w:rPr>
              <w:t>期</w:t>
            </w:r>
          </w:p>
          <w:p w14:paraId="6F362D50">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（月）</w:t>
            </w:r>
          </w:p>
        </w:tc>
        <w:tc>
          <w:tcPr>
            <w:tcW w:w="1192" w:type="dxa"/>
            <w:noWrap w:val="0"/>
            <w:vAlign w:val="center"/>
          </w:tcPr>
          <w:p w14:paraId="14290A9A">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合同</w:t>
            </w:r>
          </w:p>
        </w:tc>
        <w:tc>
          <w:tcPr>
            <w:tcW w:w="1764" w:type="dxa"/>
            <w:noWrap w:val="0"/>
            <w:vAlign w:val="center"/>
          </w:tcPr>
          <w:p w14:paraId="47D60E7C">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7EA1BF5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7A957569">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339CB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370" w:type="dxa"/>
            <w:vMerge w:val="continue"/>
            <w:noWrap w:val="0"/>
            <w:vAlign w:val="center"/>
          </w:tcPr>
          <w:p w14:paraId="562309AC">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192" w:type="dxa"/>
            <w:noWrap w:val="0"/>
            <w:vAlign w:val="center"/>
          </w:tcPr>
          <w:p w14:paraId="2CBE3302">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实际</w:t>
            </w:r>
          </w:p>
        </w:tc>
        <w:tc>
          <w:tcPr>
            <w:tcW w:w="1764" w:type="dxa"/>
            <w:noWrap w:val="0"/>
            <w:vAlign w:val="center"/>
          </w:tcPr>
          <w:p w14:paraId="521C3A5F">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0AD3062E">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03D9FCCF">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0EB51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180444BD">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业主方联系人</w:t>
            </w:r>
          </w:p>
        </w:tc>
        <w:tc>
          <w:tcPr>
            <w:tcW w:w="1764" w:type="dxa"/>
            <w:noWrap w:val="0"/>
            <w:vAlign w:val="center"/>
          </w:tcPr>
          <w:p w14:paraId="61EC0E53">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25EBAC1B">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14F6C589">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1A709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center"/>
          </w:tcPr>
          <w:p w14:paraId="6A46B44C">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电话</w:t>
            </w:r>
          </w:p>
        </w:tc>
        <w:tc>
          <w:tcPr>
            <w:tcW w:w="1764" w:type="dxa"/>
            <w:noWrap w:val="0"/>
            <w:vAlign w:val="center"/>
          </w:tcPr>
          <w:p w14:paraId="2CB0F814">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2B19DAAD">
            <w:pPr>
              <w:keepNext w:val="0"/>
              <w:keepLines w:val="0"/>
              <w:widowControl/>
              <w:suppressLineNumbers w:val="0"/>
              <w:spacing w:before="0" w:beforeAutospacing="0" w:after="0" w:afterAutospacing="0"/>
              <w:ind w:left="1050" w:right="0" w:hanging="1050"/>
              <w:jc w:val="center"/>
              <w:outlineLvl w:val="0"/>
              <w:rPr>
                <w:rFonts w:hint="default" w:ascii="Times New Roman" w:hAnsi="Times New Roman" w:eastAsia="宋体" w:cs="Times New Roman"/>
                <w:szCs w:val="21"/>
                <w:highlight w:val="none"/>
              </w:rPr>
            </w:pPr>
          </w:p>
        </w:tc>
        <w:tc>
          <w:tcPr>
            <w:tcW w:w="1957" w:type="dxa"/>
            <w:noWrap w:val="0"/>
            <w:vAlign w:val="center"/>
          </w:tcPr>
          <w:p w14:paraId="7FDE6C23">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r w14:paraId="5BAED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562" w:type="dxa"/>
            <w:gridSpan w:val="2"/>
            <w:noWrap w:val="0"/>
            <w:vAlign w:val="top"/>
          </w:tcPr>
          <w:p w14:paraId="7885675B">
            <w:pPr>
              <w:pStyle w:val="14"/>
              <w:keepNext w:val="0"/>
              <w:keepLines w:val="0"/>
              <w:widowControl/>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项目概况及投标人</w:t>
            </w:r>
          </w:p>
          <w:p w14:paraId="7EAC7C1D">
            <w:pPr>
              <w:pStyle w:val="14"/>
              <w:keepNext w:val="0"/>
              <w:keepLines w:val="0"/>
              <w:widowControl/>
              <w:suppressLineNumbers w:val="0"/>
              <w:spacing w:before="0" w:beforeAutospacing="0" w:after="0" w:afterAutospacing="0" w:line="360" w:lineRule="auto"/>
              <w:ind w:left="0" w:right="0" w:firstLine="0" w:firstLineChars="0"/>
              <w:jc w:val="center"/>
              <w:rPr>
                <w:rFonts w:hint="default" w:ascii="Times New Roman" w:hAnsi="Times New Roman" w:eastAsia="宋体" w:cs="Times New Roman"/>
                <w:highlight w:val="none"/>
              </w:rPr>
            </w:pPr>
            <w:r>
              <w:rPr>
                <w:rFonts w:hint="default" w:ascii="Times New Roman" w:hAnsi="Times New Roman" w:eastAsia="宋体" w:cs="Times New Roman"/>
                <w:szCs w:val="21"/>
                <w:highlight w:val="none"/>
              </w:rPr>
              <w:t>履约情况</w:t>
            </w:r>
          </w:p>
        </w:tc>
        <w:tc>
          <w:tcPr>
            <w:tcW w:w="1764" w:type="dxa"/>
            <w:noWrap w:val="0"/>
            <w:vAlign w:val="center"/>
          </w:tcPr>
          <w:p w14:paraId="72CD8D57">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54DB9371">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c>
          <w:tcPr>
            <w:tcW w:w="1957" w:type="dxa"/>
            <w:noWrap w:val="0"/>
            <w:vAlign w:val="center"/>
          </w:tcPr>
          <w:p w14:paraId="423E6477">
            <w:pPr>
              <w:keepNext w:val="0"/>
              <w:keepLines w:val="0"/>
              <w:widowControl/>
              <w:suppressLineNumbers w:val="0"/>
              <w:spacing w:before="0" w:beforeAutospacing="0" w:after="0" w:afterAutospacing="0"/>
              <w:ind w:left="1050" w:right="0" w:hanging="1050"/>
              <w:jc w:val="center"/>
              <w:rPr>
                <w:rFonts w:hint="default" w:ascii="Times New Roman" w:hAnsi="Times New Roman" w:eastAsia="宋体" w:cs="Times New Roman"/>
                <w:szCs w:val="21"/>
                <w:highlight w:val="none"/>
              </w:rPr>
            </w:pPr>
          </w:p>
        </w:tc>
      </w:tr>
    </w:tbl>
    <w:p w14:paraId="6F810924">
      <w:pPr>
        <w:spacing w:line="360" w:lineRule="auto"/>
        <w:rPr>
          <w:rFonts w:eastAsia="宋体"/>
          <w:highlight w:val="none"/>
        </w:rPr>
      </w:pPr>
    </w:p>
    <w:p w14:paraId="072A5284">
      <w:pPr>
        <w:spacing w:line="360" w:lineRule="auto"/>
        <w:rPr>
          <w:rFonts w:eastAsia="宋体"/>
          <w:highlight w:val="none"/>
        </w:rPr>
      </w:pPr>
      <w:r>
        <w:rPr>
          <w:rFonts w:eastAsia="宋体"/>
          <w:highlight w:val="none"/>
        </w:rPr>
        <w:t>注：投标人应根据</w:t>
      </w:r>
      <w:r>
        <w:rPr>
          <w:rFonts w:hint="eastAsia" w:eastAsia="宋体"/>
          <w:highlight w:val="none"/>
        </w:rPr>
        <w:t>第三章评标办法前附表</w:t>
      </w:r>
      <w:r>
        <w:rPr>
          <w:rFonts w:eastAsia="宋体"/>
          <w:highlight w:val="none"/>
        </w:rPr>
        <w:t>第</w:t>
      </w:r>
      <w:r>
        <w:rPr>
          <w:rFonts w:hint="eastAsia" w:eastAsia="宋体"/>
          <w:highlight w:val="none"/>
        </w:rPr>
        <w:t>2.2.4</w:t>
      </w:r>
      <w:r>
        <w:rPr>
          <w:rFonts w:eastAsia="宋体"/>
          <w:highlight w:val="none"/>
        </w:rPr>
        <w:t>项的要求在本表后附相关证明材料。</w:t>
      </w:r>
    </w:p>
    <w:p w14:paraId="02A98F17">
      <w:pPr>
        <w:pStyle w:val="14"/>
        <w:rPr>
          <w:rFonts w:eastAsia="宋体"/>
          <w:highlight w:val="none"/>
        </w:rPr>
      </w:pPr>
    </w:p>
    <w:p w14:paraId="3C09D74A">
      <w:pPr>
        <w:tabs>
          <w:tab w:val="left" w:pos="1200"/>
        </w:tabs>
        <w:spacing w:line="360" w:lineRule="auto"/>
        <w:jc w:val="right"/>
        <w:rPr>
          <w:rFonts w:eastAsia="宋体"/>
          <w:szCs w:val="21"/>
          <w:highlight w:val="none"/>
        </w:rPr>
      </w:pPr>
      <w:r>
        <w:rPr>
          <w:rFonts w:eastAsia="宋体"/>
          <w:szCs w:val="21"/>
          <w:highlight w:val="none"/>
        </w:rPr>
        <w:t>投标人：</w:t>
      </w:r>
      <w:r>
        <w:rPr>
          <w:rFonts w:eastAsia="宋体"/>
          <w:szCs w:val="21"/>
          <w:highlight w:val="none"/>
          <w:u w:val="single"/>
        </w:rPr>
        <w:t xml:space="preserve">                   </w:t>
      </w:r>
      <w:r>
        <w:rPr>
          <w:rFonts w:eastAsia="宋体"/>
          <w:szCs w:val="21"/>
          <w:highlight w:val="none"/>
        </w:rPr>
        <w:t>（盖单位公章）</w:t>
      </w:r>
    </w:p>
    <w:p w14:paraId="5EDE9BBD">
      <w:pPr>
        <w:tabs>
          <w:tab w:val="left" w:pos="1200"/>
        </w:tabs>
        <w:spacing w:line="360" w:lineRule="auto"/>
        <w:jc w:val="right"/>
        <w:rPr>
          <w:rFonts w:eastAsia="宋体"/>
          <w:szCs w:val="21"/>
          <w:highlight w:val="none"/>
        </w:rPr>
      </w:pPr>
      <w:r>
        <w:rPr>
          <w:rFonts w:eastAsia="宋体"/>
          <w:szCs w:val="21"/>
          <w:highlight w:val="none"/>
        </w:rPr>
        <w:t>法定代表人或其委托代理人：</w:t>
      </w:r>
      <w:r>
        <w:rPr>
          <w:rFonts w:eastAsia="宋体"/>
          <w:szCs w:val="21"/>
          <w:highlight w:val="none"/>
          <w:u w:val="single"/>
        </w:rPr>
        <w:t xml:space="preserve">       </w:t>
      </w:r>
      <w:r>
        <w:rPr>
          <w:rFonts w:eastAsia="宋体"/>
          <w:szCs w:val="21"/>
          <w:highlight w:val="none"/>
        </w:rPr>
        <w:t>（签字）</w:t>
      </w:r>
    </w:p>
    <w:p w14:paraId="009BA2A4">
      <w:pPr>
        <w:spacing w:line="360" w:lineRule="auto"/>
        <w:ind w:firstLine="4410" w:firstLineChars="2100"/>
        <w:rPr>
          <w:rFonts w:eastAsia="宋体"/>
          <w:szCs w:val="21"/>
          <w:highlight w:val="none"/>
        </w:rPr>
      </w:pPr>
      <w:r>
        <w:rPr>
          <w:rFonts w:eastAsia="宋体"/>
          <w:szCs w:val="21"/>
          <w:highlight w:val="none"/>
        </w:rPr>
        <w:t xml:space="preserve">日期：    </w:t>
      </w:r>
      <w:r>
        <w:rPr>
          <w:rFonts w:eastAsia="宋体"/>
          <w:szCs w:val="21"/>
          <w:highlight w:val="none"/>
          <w:u w:val="single"/>
        </w:rPr>
        <w:t xml:space="preserve">        </w:t>
      </w:r>
      <w:r>
        <w:rPr>
          <w:rFonts w:eastAsia="宋体"/>
          <w:szCs w:val="21"/>
          <w:highlight w:val="none"/>
        </w:rPr>
        <w:t xml:space="preserve"> 年 </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日</w:t>
      </w:r>
    </w:p>
    <w:p w14:paraId="10454C60">
      <w:pPr>
        <w:tabs>
          <w:tab w:val="left" w:pos="1200"/>
        </w:tabs>
        <w:spacing w:line="360" w:lineRule="auto"/>
        <w:jc w:val="right"/>
        <w:rPr>
          <w:rFonts w:eastAsia="宋体"/>
          <w:szCs w:val="21"/>
          <w:highlight w:val="none"/>
        </w:rPr>
      </w:pPr>
      <w:bookmarkStart w:id="1620" w:name="_Toc3784"/>
      <w:bookmarkStart w:id="1621" w:name="_Toc13266"/>
      <w:bookmarkStart w:id="1622" w:name="_Toc7932"/>
      <w:bookmarkStart w:id="1623" w:name="_Toc534461603"/>
      <w:bookmarkStart w:id="1624" w:name="_Toc11073"/>
      <w:bookmarkStart w:id="1625" w:name="_Toc406595246"/>
      <w:bookmarkStart w:id="1626" w:name="_Toc31509"/>
      <w:bookmarkStart w:id="1627" w:name="_Toc28947"/>
      <w:bookmarkStart w:id="1628" w:name="_Toc31800"/>
      <w:bookmarkStart w:id="1629" w:name="_Toc514430488"/>
      <w:bookmarkStart w:id="1630" w:name="_Toc23968"/>
      <w:bookmarkStart w:id="1631" w:name="_Toc467764312"/>
      <w:bookmarkStart w:id="1632" w:name="_Toc15075"/>
      <w:bookmarkStart w:id="1633" w:name="_Toc31378"/>
      <w:bookmarkStart w:id="1634" w:name="_Toc25147"/>
      <w:bookmarkStart w:id="1635" w:name="_Toc7296"/>
      <w:bookmarkStart w:id="1636" w:name="_Toc6930"/>
      <w:bookmarkStart w:id="1637" w:name="_Toc32324"/>
      <w:bookmarkStart w:id="1638" w:name="_Toc27507"/>
      <w:r>
        <w:rPr>
          <w:rFonts w:eastAsia="宋体"/>
          <w:b/>
          <w:kern w:val="2"/>
          <w:sz w:val="28"/>
          <w:szCs w:val="28"/>
          <w:highlight w:val="none"/>
        </w:rPr>
        <w:br w:type="page"/>
      </w:r>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p>
    <w:p w14:paraId="35859326">
      <w:pPr>
        <w:keepNext/>
        <w:keepLines/>
        <w:widowControl w:val="0"/>
        <w:spacing w:before="120" w:after="120" w:line="480" w:lineRule="auto"/>
        <w:ind w:left="-2" w:leftChars="-1" w:firstLine="1"/>
        <w:jc w:val="center"/>
        <w:textAlignment w:val="center"/>
        <w:outlineLvl w:val="2"/>
        <w:rPr>
          <w:rFonts w:hint="eastAsia" w:ascii="Times New Roman" w:hAnsi="Times New Roman" w:eastAsia="宋体" w:cs="Times New Roman"/>
          <w:b/>
          <w:kern w:val="2"/>
          <w:sz w:val="32"/>
          <w:szCs w:val="32"/>
          <w:highlight w:val="none"/>
        </w:rPr>
      </w:pPr>
      <w:bookmarkStart w:id="1639" w:name="_Toc6525"/>
      <w:r>
        <w:rPr>
          <w:rFonts w:hint="eastAsia" w:ascii="Times New Roman" w:hAnsi="Times New Roman" w:eastAsia="宋体" w:cs="Times New Roman"/>
          <w:b/>
          <w:kern w:val="2"/>
          <w:sz w:val="32"/>
          <w:szCs w:val="32"/>
          <w:highlight w:val="none"/>
          <w:lang w:val="en-US" w:eastAsia="zh-CN"/>
        </w:rPr>
        <w:t>六</w:t>
      </w:r>
      <w:r>
        <w:rPr>
          <w:rFonts w:hint="eastAsia" w:ascii="Times New Roman" w:hAnsi="Times New Roman" w:eastAsia="宋体" w:cs="Times New Roman"/>
          <w:b/>
          <w:kern w:val="2"/>
          <w:sz w:val="32"/>
          <w:szCs w:val="32"/>
          <w:highlight w:val="none"/>
        </w:rPr>
        <w:t>、</w:t>
      </w:r>
      <w:r>
        <w:rPr>
          <w:rFonts w:hint="eastAsia" w:ascii="Times New Roman" w:hAnsi="Times New Roman" w:eastAsia="宋体" w:cs="Times New Roman"/>
          <w:b/>
          <w:kern w:val="2"/>
          <w:sz w:val="32"/>
          <w:szCs w:val="32"/>
          <w:highlight w:val="none"/>
          <w:lang w:val="en-US" w:eastAsia="zh-CN"/>
        </w:rPr>
        <w:t>物资参数及品牌选用表</w:t>
      </w:r>
      <w:bookmarkEnd w:id="1639"/>
    </w:p>
    <w:p w14:paraId="4F28D7AD">
      <w:pPr>
        <w:ind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项目名称：</w:t>
      </w:r>
      <w:r>
        <w:rPr>
          <w:rFonts w:hint="eastAsia" w:ascii="宋体" w:hAnsi="宋体" w:eastAsia="宋体" w:cs="宋体"/>
          <w:sz w:val="24"/>
          <w:szCs w:val="24"/>
          <w:highlight w:val="none"/>
          <w:lang w:eastAsia="zh-CN"/>
        </w:rPr>
        <w:t>南通轨道交通集团有限公司运营分公司2024年1、2号线变电及低压备件采购项目</w:t>
      </w:r>
      <w:r>
        <w:rPr>
          <w:rFonts w:hint="eastAsia" w:ascii="宋体" w:hAnsi="宋体" w:eastAsia="宋体" w:cs="宋体"/>
          <w:sz w:val="24"/>
          <w:szCs w:val="24"/>
          <w:highlight w:val="none"/>
        </w:rPr>
        <w:t>（项目编号：</w:t>
      </w:r>
      <w:r>
        <w:rPr>
          <w:rFonts w:hint="eastAsia" w:ascii="宋体" w:hAnsi="宋体" w:eastAsia="宋体" w:cs="宋体"/>
          <w:sz w:val="24"/>
          <w:szCs w:val="24"/>
          <w:highlight w:val="none"/>
          <w:u w:val="single"/>
          <w:lang w:val="en-US" w:eastAsia="zh-CN"/>
        </w:rPr>
        <w:t xml:space="preserve">NTGY-2024-HW-ZB-003 </w:t>
      </w:r>
      <w:r>
        <w:rPr>
          <w:rFonts w:hint="eastAsia" w:ascii="宋体" w:hAnsi="宋体" w:eastAsia="宋体" w:cs="宋体"/>
          <w:sz w:val="24"/>
          <w:szCs w:val="24"/>
          <w:highlight w:val="none"/>
        </w:rPr>
        <w:t>）</w:t>
      </w:r>
    </w:p>
    <w:tbl>
      <w:tblPr>
        <w:tblStyle w:val="60"/>
        <w:tblW w:w="9861" w:type="dxa"/>
        <w:tblInd w:w="-32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1"/>
        <w:gridCol w:w="1143"/>
        <w:gridCol w:w="3680"/>
        <w:gridCol w:w="1449"/>
        <w:gridCol w:w="1650"/>
        <w:gridCol w:w="1248"/>
      </w:tblGrid>
      <w:tr w14:paraId="07827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674B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序号</w:t>
            </w:r>
          </w:p>
        </w:tc>
        <w:tc>
          <w:tcPr>
            <w:tcW w:w="1143" w:type="dxa"/>
            <w:tcBorders>
              <w:top w:val="single" w:color="auto" w:sz="4" w:space="0"/>
              <w:left w:val="single" w:color="auto" w:sz="4" w:space="0"/>
              <w:bottom w:val="single" w:color="auto" w:sz="4" w:space="0"/>
              <w:right w:val="single" w:color="auto" w:sz="4" w:space="0"/>
            </w:tcBorders>
            <w:noWrap/>
            <w:vAlign w:val="center"/>
          </w:tcPr>
          <w:p w14:paraId="4218B9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物资名称</w:t>
            </w:r>
          </w:p>
        </w:tc>
        <w:tc>
          <w:tcPr>
            <w:tcW w:w="3680" w:type="dxa"/>
            <w:tcBorders>
              <w:top w:val="single" w:color="auto" w:sz="4" w:space="0"/>
              <w:left w:val="single" w:color="auto" w:sz="4" w:space="0"/>
              <w:bottom w:val="single" w:color="auto" w:sz="4" w:space="0"/>
              <w:right w:val="single" w:color="auto" w:sz="4" w:space="0"/>
            </w:tcBorders>
            <w:noWrap/>
            <w:vAlign w:val="center"/>
          </w:tcPr>
          <w:p w14:paraId="575726C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i w:val="0"/>
                <w:iCs w:val="0"/>
                <w:color w:val="000000"/>
                <w:sz w:val="22"/>
                <w:szCs w:val="22"/>
                <w:highlight w:val="none"/>
                <w:u w:val="none"/>
                <w:lang w:val="en-US"/>
              </w:rPr>
            </w:pPr>
            <w:r>
              <w:rPr>
                <w:rFonts w:hint="eastAsia" w:ascii="宋体" w:hAnsi="宋体" w:eastAsia="宋体" w:cs="宋体"/>
                <w:b/>
                <w:bCs/>
                <w:i w:val="0"/>
                <w:iCs w:val="0"/>
                <w:color w:val="000000"/>
                <w:kern w:val="0"/>
                <w:sz w:val="22"/>
                <w:szCs w:val="22"/>
                <w:highlight w:val="none"/>
                <w:u w:val="none"/>
                <w:lang w:val="en-US" w:eastAsia="zh-CN" w:bidi="ar"/>
              </w:rPr>
              <w:t>物资描述</w:t>
            </w:r>
          </w:p>
        </w:tc>
        <w:tc>
          <w:tcPr>
            <w:tcW w:w="1449" w:type="dxa"/>
            <w:tcBorders>
              <w:top w:val="single" w:color="auto" w:sz="4" w:space="0"/>
              <w:left w:val="single" w:color="auto" w:sz="4" w:space="0"/>
              <w:bottom w:val="single" w:color="auto" w:sz="4" w:space="0"/>
              <w:right w:val="single" w:color="auto" w:sz="4" w:space="0"/>
            </w:tcBorders>
            <w:noWrap/>
            <w:vAlign w:val="center"/>
          </w:tcPr>
          <w:p w14:paraId="3F69BA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参考品牌</w:t>
            </w:r>
          </w:p>
        </w:tc>
        <w:tc>
          <w:tcPr>
            <w:tcW w:w="1650" w:type="dxa"/>
            <w:tcBorders>
              <w:top w:val="single" w:color="auto" w:sz="4" w:space="0"/>
              <w:left w:val="single" w:color="auto" w:sz="4" w:space="0"/>
              <w:bottom w:val="single" w:color="auto" w:sz="4" w:space="0"/>
              <w:right w:val="single" w:color="auto" w:sz="4" w:space="0"/>
            </w:tcBorders>
            <w:noWrap/>
            <w:vAlign w:val="center"/>
          </w:tcPr>
          <w:p w14:paraId="6F7BD1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响应物资描述</w:t>
            </w:r>
          </w:p>
        </w:tc>
        <w:tc>
          <w:tcPr>
            <w:tcW w:w="1248" w:type="dxa"/>
            <w:tcBorders>
              <w:top w:val="single" w:color="auto" w:sz="4" w:space="0"/>
              <w:left w:val="single" w:color="auto" w:sz="4" w:space="0"/>
              <w:bottom w:val="single" w:color="auto" w:sz="4" w:space="0"/>
              <w:right w:val="single" w:color="auto" w:sz="4" w:space="0"/>
            </w:tcBorders>
            <w:noWrap/>
            <w:vAlign w:val="center"/>
          </w:tcPr>
          <w:p w14:paraId="5507A5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响应品牌</w:t>
            </w:r>
          </w:p>
        </w:tc>
      </w:tr>
      <w:tr w14:paraId="6B758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02E1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w:t>
            </w:r>
          </w:p>
        </w:tc>
        <w:tc>
          <w:tcPr>
            <w:tcW w:w="1143" w:type="dxa"/>
            <w:tcBorders>
              <w:top w:val="single" w:color="auto" w:sz="4" w:space="0"/>
              <w:left w:val="single" w:color="auto" w:sz="4" w:space="0"/>
              <w:bottom w:val="single" w:color="auto" w:sz="4" w:space="0"/>
              <w:right w:val="single" w:color="auto" w:sz="4" w:space="0"/>
            </w:tcBorders>
            <w:noWrap/>
            <w:vAlign w:val="center"/>
          </w:tcPr>
          <w:p w14:paraId="5BFC7C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风机盘管控制面板</w:t>
            </w:r>
          </w:p>
        </w:tc>
        <w:tc>
          <w:tcPr>
            <w:tcW w:w="3680" w:type="dxa"/>
            <w:tcBorders>
              <w:top w:val="single" w:color="auto" w:sz="4" w:space="0"/>
              <w:left w:val="single" w:color="auto" w:sz="4" w:space="0"/>
              <w:bottom w:val="single" w:color="auto" w:sz="4" w:space="0"/>
              <w:right w:val="single" w:color="auto" w:sz="4" w:space="0"/>
            </w:tcBorders>
            <w:noWrap/>
            <w:vAlign w:val="center"/>
          </w:tcPr>
          <w:p w14:paraId="41188A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适用于江苏风神FSFP系列风机盘管控制</w:t>
            </w:r>
          </w:p>
        </w:tc>
        <w:tc>
          <w:tcPr>
            <w:tcW w:w="1449" w:type="dxa"/>
            <w:tcBorders>
              <w:top w:val="single" w:color="auto" w:sz="4" w:space="0"/>
              <w:left w:val="single" w:color="auto" w:sz="4" w:space="0"/>
              <w:bottom w:val="single" w:color="auto" w:sz="4" w:space="0"/>
              <w:right w:val="single" w:color="auto" w:sz="4" w:space="0"/>
            </w:tcBorders>
            <w:noWrap/>
            <w:vAlign w:val="center"/>
          </w:tcPr>
          <w:p w14:paraId="37D042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B0354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0F31C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3D7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3E4E5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w:t>
            </w:r>
          </w:p>
        </w:tc>
        <w:tc>
          <w:tcPr>
            <w:tcW w:w="1143" w:type="dxa"/>
            <w:tcBorders>
              <w:top w:val="single" w:color="auto" w:sz="4" w:space="0"/>
              <w:left w:val="single" w:color="auto" w:sz="4" w:space="0"/>
              <w:bottom w:val="single" w:color="auto" w:sz="4" w:space="0"/>
              <w:right w:val="single" w:color="auto" w:sz="4" w:space="0"/>
            </w:tcBorders>
            <w:noWrap/>
            <w:vAlign w:val="center"/>
          </w:tcPr>
          <w:p w14:paraId="14AF3A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680" w:type="dxa"/>
            <w:tcBorders>
              <w:top w:val="single" w:color="auto" w:sz="4" w:space="0"/>
              <w:left w:val="single" w:color="auto" w:sz="4" w:space="0"/>
              <w:bottom w:val="single" w:color="auto" w:sz="4" w:space="0"/>
              <w:right w:val="single" w:color="auto" w:sz="4" w:space="0"/>
            </w:tcBorders>
            <w:noWrap/>
            <w:vAlign w:val="center"/>
          </w:tcPr>
          <w:p w14:paraId="65B543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适用于东芝VRV内机控制，现场备件参考技术参数：RBC-ASCU11-C</w:t>
            </w:r>
          </w:p>
        </w:tc>
        <w:tc>
          <w:tcPr>
            <w:tcW w:w="1449" w:type="dxa"/>
            <w:tcBorders>
              <w:top w:val="single" w:color="auto" w:sz="4" w:space="0"/>
              <w:left w:val="single" w:color="auto" w:sz="4" w:space="0"/>
              <w:bottom w:val="single" w:color="auto" w:sz="4" w:space="0"/>
              <w:right w:val="single" w:color="auto" w:sz="4" w:space="0"/>
            </w:tcBorders>
            <w:noWrap/>
            <w:vAlign w:val="center"/>
          </w:tcPr>
          <w:p w14:paraId="0A9B08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72260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A6F1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9D9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64480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w:t>
            </w:r>
          </w:p>
        </w:tc>
        <w:tc>
          <w:tcPr>
            <w:tcW w:w="1143" w:type="dxa"/>
            <w:tcBorders>
              <w:top w:val="single" w:color="auto" w:sz="4" w:space="0"/>
              <w:left w:val="single" w:color="auto" w:sz="4" w:space="0"/>
              <w:bottom w:val="single" w:color="auto" w:sz="4" w:space="0"/>
              <w:right w:val="single" w:color="auto" w:sz="4" w:space="0"/>
            </w:tcBorders>
            <w:noWrap/>
            <w:vAlign w:val="center"/>
          </w:tcPr>
          <w:p w14:paraId="67501B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680" w:type="dxa"/>
            <w:tcBorders>
              <w:top w:val="single" w:color="auto" w:sz="4" w:space="0"/>
              <w:left w:val="single" w:color="auto" w:sz="4" w:space="0"/>
              <w:bottom w:val="single" w:color="auto" w:sz="4" w:space="0"/>
              <w:right w:val="single" w:color="auto" w:sz="4" w:space="0"/>
            </w:tcBorders>
            <w:noWrap/>
            <w:vAlign w:val="center"/>
          </w:tcPr>
          <w:p w14:paraId="3F6CFE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适用于日立VRV内机控制，现场备件参考技术参数：PC-P1HEQ</w:t>
            </w:r>
          </w:p>
        </w:tc>
        <w:tc>
          <w:tcPr>
            <w:tcW w:w="1449" w:type="dxa"/>
            <w:tcBorders>
              <w:top w:val="single" w:color="auto" w:sz="4" w:space="0"/>
              <w:left w:val="single" w:color="auto" w:sz="4" w:space="0"/>
              <w:bottom w:val="single" w:color="auto" w:sz="4" w:space="0"/>
              <w:right w:val="single" w:color="auto" w:sz="4" w:space="0"/>
            </w:tcBorders>
            <w:noWrap/>
            <w:vAlign w:val="center"/>
          </w:tcPr>
          <w:p w14:paraId="6857C0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CF03F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D9EAF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BEBA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D033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w:t>
            </w:r>
          </w:p>
        </w:tc>
        <w:tc>
          <w:tcPr>
            <w:tcW w:w="1143" w:type="dxa"/>
            <w:tcBorders>
              <w:top w:val="single" w:color="auto" w:sz="4" w:space="0"/>
              <w:left w:val="single" w:color="auto" w:sz="4" w:space="0"/>
              <w:bottom w:val="single" w:color="auto" w:sz="4" w:space="0"/>
              <w:right w:val="single" w:color="auto" w:sz="4" w:space="0"/>
            </w:tcBorders>
            <w:noWrap/>
            <w:vAlign w:val="center"/>
          </w:tcPr>
          <w:p w14:paraId="2B0DE6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小整流器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EB696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适用于上海整流器柜内的温度继电器，现场备件参考技术参数：MDC 25H20</w:t>
            </w:r>
          </w:p>
        </w:tc>
        <w:tc>
          <w:tcPr>
            <w:tcW w:w="1449" w:type="dxa"/>
            <w:tcBorders>
              <w:top w:val="single" w:color="auto" w:sz="4" w:space="0"/>
              <w:left w:val="single" w:color="auto" w:sz="4" w:space="0"/>
              <w:bottom w:val="single" w:color="auto" w:sz="4" w:space="0"/>
              <w:right w:val="single" w:color="auto" w:sz="4" w:space="0"/>
            </w:tcBorders>
            <w:noWrap/>
            <w:vAlign w:val="center"/>
          </w:tcPr>
          <w:p w14:paraId="1C04B8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8C8A1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D737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CDBD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0B02C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w:t>
            </w:r>
          </w:p>
        </w:tc>
        <w:tc>
          <w:tcPr>
            <w:tcW w:w="1143" w:type="dxa"/>
            <w:tcBorders>
              <w:top w:val="single" w:color="auto" w:sz="4" w:space="0"/>
              <w:left w:val="single" w:color="auto" w:sz="4" w:space="0"/>
              <w:bottom w:val="single" w:color="auto" w:sz="4" w:space="0"/>
              <w:right w:val="single" w:color="auto" w:sz="4" w:space="0"/>
            </w:tcBorders>
            <w:noWrap/>
            <w:vAlign w:val="center"/>
          </w:tcPr>
          <w:p w14:paraId="5A3897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光纤收发器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19466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适用于常太品牌35kV开关柜，现场备件参考技术参数：TOM1000-AHD0102TS2</w:t>
            </w:r>
          </w:p>
        </w:tc>
        <w:tc>
          <w:tcPr>
            <w:tcW w:w="1449" w:type="dxa"/>
            <w:tcBorders>
              <w:top w:val="single" w:color="auto" w:sz="4" w:space="0"/>
              <w:left w:val="single" w:color="auto" w:sz="4" w:space="0"/>
              <w:bottom w:val="single" w:color="auto" w:sz="4" w:space="0"/>
              <w:right w:val="single" w:color="auto" w:sz="4" w:space="0"/>
            </w:tcBorders>
            <w:noWrap/>
            <w:vAlign w:val="center"/>
          </w:tcPr>
          <w:p w14:paraId="1165DB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357AD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A439D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477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185CE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w:t>
            </w:r>
          </w:p>
        </w:tc>
        <w:tc>
          <w:tcPr>
            <w:tcW w:w="1143" w:type="dxa"/>
            <w:tcBorders>
              <w:top w:val="single" w:color="auto" w:sz="4" w:space="0"/>
              <w:left w:val="single" w:color="auto" w:sz="4" w:space="0"/>
              <w:bottom w:val="single" w:color="auto" w:sz="4" w:space="0"/>
              <w:right w:val="single" w:color="auto" w:sz="4" w:space="0"/>
            </w:tcBorders>
            <w:noWrap/>
            <w:vAlign w:val="center"/>
          </w:tcPr>
          <w:p w14:paraId="036A46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1E5462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适用于常太品牌35kV开关柜，现场备件参考技术参数：EDR-120-24 DC220V/24V</w:t>
            </w:r>
          </w:p>
        </w:tc>
        <w:tc>
          <w:tcPr>
            <w:tcW w:w="1449" w:type="dxa"/>
            <w:tcBorders>
              <w:top w:val="single" w:color="auto" w:sz="4" w:space="0"/>
              <w:left w:val="single" w:color="auto" w:sz="4" w:space="0"/>
              <w:bottom w:val="single" w:color="auto" w:sz="4" w:space="0"/>
              <w:right w:val="single" w:color="auto" w:sz="4" w:space="0"/>
            </w:tcBorders>
            <w:noWrap/>
            <w:vAlign w:val="center"/>
          </w:tcPr>
          <w:p w14:paraId="284FE2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E0BA7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0230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CE84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D418B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w:t>
            </w:r>
          </w:p>
        </w:tc>
        <w:tc>
          <w:tcPr>
            <w:tcW w:w="1143" w:type="dxa"/>
            <w:tcBorders>
              <w:top w:val="single" w:color="auto" w:sz="4" w:space="0"/>
              <w:left w:val="single" w:color="auto" w:sz="4" w:space="0"/>
              <w:bottom w:val="single" w:color="auto" w:sz="4" w:space="0"/>
              <w:right w:val="single" w:color="auto" w:sz="4" w:space="0"/>
            </w:tcBorders>
            <w:noWrap/>
            <w:vAlign w:val="center"/>
          </w:tcPr>
          <w:p w14:paraId="1434D4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外锥套管</w:t>
            </w:r>
          </w:p>
        </w:tc>
        <w:tc>
          <w:tcPr>
            <w:tcW w:w="3680" w:type="dxa"/>
            <w:tcBorders>
              <w:top w:val="single" w:color="auto" w:sz="4" w:space="0"/>
              <w:left w:val="single" w:color="auto" w:sz="4" w:space="0"/>
              <w:bottom w:val="single" w:color="auto" w:sz="4" w:space="0"/>
              <w:right w:val="single" w:color="auto" w:sz="4" w:space="0"/>
            </w:tcBorders>
            <w:noWrap/>
            <w:vAlign w:val="center"/>
          </w:tcPr>
          <w:p w14:paraId="4874B7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适用于常太品牌35kV开关柜，现场备件参考技术参数：SDCT35</w:t>
            </w:r>
          </w:p>
        </w:tc>
        <w:tc>
          <w:tcPr>
            <w:tcW w:w="1449" w:type="dxa"/>
            <w:tcBorders>
              <w:top w:val="single" w:color="auto" w:sz="4" w:space="0"/>
              <w:left w:val="single" w:color="auto" w:sz="4" w:space="0"/>
              <w:bottom w:val="single" w:color="auto" w:sz="4" w:space="0"/>
              <w:right w:val="single" w:color="auto" w:sz="4" w:space="0"/>
            </w:tcBorders>
            <w:noWrap/>
            <w:vAlign w:val="center"/>
          </w:tcPr>
          <w:p w14:paraId="39E8DC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54793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02F35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D8D7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7E94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w:t>
            </w:r>
          </w:p>
        </w:tc>
        <w:tc>
          <w:tcPr>
            <w:tcW w:w="1143" w:type="dxa"/>
            <w:tcBorders>
              <w:top w:val="single" w:color="auto" w:sz="4" w:space="0"/>
              <w:left w:val="single" w:color="auto" w:sz="4" w:space="0"/>
              <w:bottom w:val="single" w:color="auto" w:sz="4" w:space="0"/>
              <w:right w:val="single" w:color="auto" w:sz="4" w:space="0"/>
            </w:tcBorders>
            <w:noWrap/>
            <w:vAlign w:val="center"/>
          </w:tcPr>
          <w:p w14:paraId="1104BA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微机消谐器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AD955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适用于常太品牌35kV开关柜，现场备件参考技术参数：HN-WX1</w:t>
            </w:r>
          </w:p>
        </w:tc>
        <w:tc>
          <w:tcPr>
            <w:tcW w:w="1449" w:type="dxa"/>
            <w:tcBorders>
              <w:top w:val="single" w:color="auto" w:sz="4" w:space="0"/>
              <w:left w:val="single" w:color="auto" w:sz="4" w:space="0"/>
              <w:bottom w:val="single" w:color="auto" w:sz="4" w:space="0"/>
              <w:right w:val="single" w:color="auto" w:sz="4" w:space="0"/>
            </w:tcBorders>
            <w:noWrap/>
            <w:vAlign w:val="center"/>
          </w:tcPr>
          <w:p w14:paraId="53CC62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223EA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C6B4A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BC67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417D8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w:t>
            </w:r>
          </w:p>
        </w:tc>
        <w:tc>
          <w:tcPr>
            <w:tcW w:w="1143" w:type="dxa"/>
            <w:tcBorders>
              <w:top w:val="single" w:color="auto" w:sz="4" w:space="0"/>
              <w:left w:val="single" w:color="auto" w:sz="4" w:space="0"/>
              <w:bottom w:val="single" w:color="auto" w:sz="4" w:space="0"/>
              <w:right w:val="single" w:color="auto" w:sz="4" w:space="0"/>
            </w:tcBorders>
            <w:noWrap/>
            <w:vAlign w:val="center"/>
          </w:tcPr>
          <w:p w14:paraId="69BB7B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温湿度控制器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249CB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适用于常太品牌35kV开关柜，现场备件参考技术参数：TPY237E</w:t>
            </w:r>
          </w:p>
        </w:tc>
        <w:tc>
          <w:tcPr>
            <w:tcW w:w="1449" w:type="dxa"/>
            <w:tcBorders>
              <w:top w:val="single" w:color="auto" w:sz="4" w:space="0"/>
              <w:left w:val="single" w:color="auto" w:sz="4" w:space="0"/>
              <w:bottom w:val="single" w:color="auto" w:sz="4" w:space="0"/>
              <w:right w:val="single" w:color="auto" w:sz="4" w:space="0"/>
            </w:tcBorders>
            <w:noWrap/>
            <w:vAlign w:val="center"/>
          </w:tcPr>
          <w:p w14:paraId="4DD754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A4E80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5D429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3B2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BE00E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w:t>
            </w:r>
          </w:p>
        </w:tc>
        <w:tc>
          <w:tcPr>
            <w:tcW w:w="1143" w:type="dxa"/>
            <w:tcBorders>
              <w:top w:val="single" w:color="auto" w:sz="4" w:space="0"/>
              <w:left w:val="single" w:color="auto" w:sz="4" w:space="0"/>
              <w:bottom w:val="single" w:color="auto" w:sz="4" w:space="0"/>
              <w:right w:val="single" w:color="auto" w:sz="4" w:space="0"/>
            </w:tcBorders>
            <w:noWrap/>
            <w:vAlign w:val="center"/>
          </w:tcPr>
          <w:p w14:paraId="00A29F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自封阀</w:t>
            </w:r>
          </w:p>
        </w:tc>
        <w:tc>
          <w:tcPr>
            <w:tcW w:w="3680" w:type="dxa"/>
            <w:tcBorders>
              <w:top w:val="single" w:color="auto" w:sz="4" w:space="0"/>
              <w:left w:val="single" w:color="auto" w:sz="4" w:space="0"/>
              <w:bottom w:val="single" w:color="auto" w:sz="4" w:space="0"/>
              <w:right w:val="single" w:color="auto" w:sz="4" w:space="0"/>
            </w:tcBorders>
            <w:noWrap/>
            <w:vAlign w:val="center"/>
          </w:tcPr>
          <w:p w14:paraId="5C80B5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适用于常太品牌35kV开关柜，技术参数：BD-I</w:t>
            </w:r>
          </w:p>
        </w:tc>
        <w:tc>
          <w:tcPr>
            <w:tcW w:w="1449" w:type="dxa"/>
            <w:tcBorders>
              <w:top w:val="single" w:color="auto" w:sz="4" w:space="0"/>
              <w:left w:val="single" w:color="auto" w:sz="4" w:space="0"/>
              <w:bottom w:val="single" w:color="auto" w:sz="4" w:space="0"/>
              <w:right w:val="single" w:color="auto" w:sz="4" w:space="0"/>
            </w:tcBorders>
            <w:noWrap/>
            <w:vAlign w:val="center"/>
          </w:tcPr>
          <w:p w14:paraId="4A98D7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F1500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E1FE7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825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DFFC40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w:t>
            </w:r>
          </w:p>
        </w:tc>
        <w:tc>
          <w:tcPr>
            <w:tcW w:w="1143" w:type="dxa"/>
            <w:tcBorders>
              <w:top w:val="single" w:color="auto" w:sz="4" w:space="0"/>
              <w:left w:val="single" w:color="auto" w:sz="4" w:space="0"/>
              <w:bottom w:val="single" w:color="auto" w:sz="4" w:space="0"/>
              <w:right w:val="single" w:color="auto" w:sz="4" w:space="0"/>
            </w:tcBorders>
            <w:noWrap/>
            <w:vAlign w:val="center"/>
          </w:tcPr>
          <w:p w14:paraId="315B12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桥式整流装置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39B77A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35kV断路器，技术参数：TB0</w:t>
            </w:r>
          </w:p>
        </w:tc>
        <w:tc>
          <w:tcPr>
            <w:tcW w:w="1449" w:type="dxa"/>
            <w:tcBorders>
              <w:top w:val="single" w:color="auto" w:sz="4" w:space="0"/>
              <w:left w:val="single" w:color="auto" w:sz="4" w:space="0"/>
              <w:bottom w:val="single" w:color="auto" w:sz="4" w:space="0"/>
              <w:right w:val="single" w:color="auto" w:sz="4" w:space="0"/>
            </w:tcBorders>
            <w:noWrap/>
            <w:vAlign w:val="center"/>
          </w:tcPr>
          <w:p w14:paraId="49D33C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17011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B2257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8B5C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2999C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w:t>
            </w:r>
          </w:p>
        </w:tc>
        <w:tc>
          <w:tcPr>
            <w:tcW w:w="1143" w:type="dxa"/>
            <w:tcBorders>
              <w:top w:val="single" w:color="auto" w:sz="4" w:space="0"/>
              <w:left w:val="single" w:color="auto" w:sz="4" w:space="0"/>
              <w:bottom w:val="single" w:color="auto" w:sz="4" w:space="0"/>
              <w:right w:val="single" w:color="auto" w:sz="4" w:space="0"/>
            </w:tcBorders>
            <w:noWrap/>
            <w:vAlign w:val="center"/>
          </w:tcPr>
          <w:p w14:paraId="53D708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SVG模组</w:t>
            </w:r>
          </w:p>
        </w:tc>
        <w:tc>
          <w:tcPr>
            <w:tcW w:w="3680" w:type="dxa"/>
            <w:tcBorders>
              <w:top w:val="single" w:color="auto" w:sz="4" w:space="0"/>
              <w:left w:val="single" w:color="auto" w:sz="4" w:space="0"/>
              <w:bottom w:val="single" w:color="auto" w:sz="4" w:space="0"/>
              <w:right w:val="single" w:color="auto" w:sz="4" w:space="0"/>
            </w:tcBorders>
            <w:noWrap/>
            <w:vAlign w:val="center"/>
          </w:tcPr>
          <w:p w14:paraId="5C03E8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适用于博瑞品牌SVG设备成套装置功率模块，现场备件参考技术参数：HSVG-SM-1700F/450</w:t>
            </w:r>
          </w:p>
        </w:tc>
        <w:tc>
          <w:tcPr>
            <w:tcW w:w="1449" w:type="dxa"/>
            <w:tcBorders>
              <w:top w:val="single" w:color="auto" w:sz="4" w:space="0"/>
              <w:left w:val="single" w:color="auto" w:sz="4" w:space="0"/>
              <w:bottom w:val="single" w:color="auto" w:sz="4" w:space="0"/>
              <w:right w:val="single" w:color="auto" w:sz="4" w:space="0"/>
            </w:tcBorders>
            <w:noWrap/>
            <w:vAlign w:val="center"/>
          </w:tcPr>
          <w:p w14:paraId="4A0AFC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CF583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20DBE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148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DB0589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w:t>
            </w:r>
          </w:p>
        </w:tc>
        <w:tc>
          <w:tcPr>
            <w:tcW w:w="1143" w:type="dxa"/>
            <w:tcBorders>
              <w:top w:val="single" w:color="auto" w:sz="4" w:space="0"/>
              <w:left w:val="single" w:color="auto" w:sz="4" w:space="0"/>
              <w:bottom w:val="single" w:color="auto" w:sz="4" w:space="0"/>
              <w:right w:val="single" w:color="auto" w:sz="4" w:space="0"/>
            </w:tcBorders>
            <w:noWrap/>
            <w:vAlign w:val="center"/>
          </w:tcPr>
          <w:p w14:paraId="407B5A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变压器保护装置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007CF4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适用于博瑞品牌SVG设备成套装置变压器保护装置，现场备件参考技术参数：PCS-9622D-150479</w:t>
            </w:r>
          </w:p>
        </w:tc>
        <w:tc>
          <w:tcPr>
            <w:tcW w:w="1449" w:type="dxa"/>
            <w:tcBorders>
              <w:top w:val="single" w:color="auto" w:sz="4" w:space="0"/>
              <w:left w:val="single" w:color="auto" w:sz="4" w:space="0"/>
              <w:bottom w:val="single" w:color="auto" w:sz="4" w:space="0"/>
              <w:right w:val="single" w:color="auto" w:sz="4" w:space="0"/>
            </w:tcBorders>
            <w:noWrap/>
            <w:vAlign w:val="center"/>
          </w:tcPr>
          <w:p w14:paraId="5BB231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AA976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E4309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E382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CD82A1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w:t>
            </w:r>
          </w:p>
        </w:tc>
        <w:tc>
          <w:tcPr>
            <w:tcW w:w="1143" w:type="dxa"/>
            <w:tcBorders>
              <w:top w:val="single" w:color="auto" w:sz="4" w:space="0"/>
              <w:left w:val="single" w:color="auto" w:sz="4" w:space="0"/>
              <w:bottom w:val="single" w:color="auto" w:sz="4" w:space="0"/>
              <w:right w:val="single" w:color="auto" w:sz="4" w:space="0"/>
            </w:tcBorders>
            <w:noWrap/>
            <w:vAlign w:val="center"/>
          </w:tcPr>
          <w:p w14:paraId="4A3BCD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8F885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现场备件参考技术参数：CG6502Q</w:t>
            </w:r>
          </w:p>
        </w:tc>
        <w:tc>
          <w:tcPr>
            <w:tcW w:w="1449" w:type="dxa"/>
            <w:tcBorders>
              <w:top w:val="single" w:color="auto" w:sz="4" w:space="0"/>
              <w:left w:val="single" w:color="auto" w:sz="4" w:space="0"/>
              <w:bottom w:val="single" w:color="auto" w:sz="4" w:space="0"/>
              <w:right w:val="single" w:color="auto" w:sz="4" w:space="0"/>
            </w:tcBorders>
            <w:noWrap/>
            <w:vAlign w:val="center"/>
          </w:tcPr>
          <w:p w14:paraId="0EE66E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福一开、德力西、正泰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7B53FF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D7787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683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E007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w:t>
            </w:r>
          </w:p>
        </w:tc>
        <w:tc>
          <w:tcPr>
            <w:tcW w:w="1143" w:type="dxa"/>
            <w:tcBorders>
              <w:top w:val="single" w:color="auto" w:sz="4" w:space="0"/>
              <w:left w:val="single" w:color="auto" w:sz="4" w:space="0"/>
              <w:bottom w:val="single" w:color="auto" w:sz="4" w:space="0"/>
              <w:right w:val="single" w:color="auto" w:sz="4" w:space="0"/>
            </w:tcBorders>
            <w:noWrap/>
            <w:vAlign w:val="center"/>
          </w:tcPr>
          <w:p w14:paraId="5A6126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0B8E02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适用于博瑞品牌SVG设备成套装置交换机，现场备件参考技术参数：PCS-9882AD-S-H2</w:t>
            </w:r>
          </w:p>
        </w:tc>
        <w:tc>
          <w:tcPr>
            <w:tcW w:w="1449" w:type="dxa"/>
            <w:tcBorders>
              <w:top w:val="single" w:color="auto" w:sz="4" w:space="0"/>
              <w:left w:val="single" w:color="auto" w:sz="4" w:space="0"/>
              <w:bottom w:val="single" w:color="auto" w:sz="4" w:space="0"/>
              <w:right w:val="single" w:color="auto" w:sz="4" w:space="0"/>
            </w:tcBorders>
            <w:noWrap/>
            <w:vAlign w:val="center"/>
          </w:tcPr>
          <w:p w14:paraId="070B09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EB1F0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BD49D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3FD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9A038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w:t>
            </w:r>
          </w:p>
        </w:tc>
        <w:tc>
          <w:tcPr>
            <w:tcW w:w="1143" w:type="dxa"/>
            <w:tcBorders>
              <w:top w:val="single" w:color="auto" w:sz="4" w:space="0"/>
              <w:left w:val="single" w:color="auto" w:sz="4" w:space="0"/>
              <w:bottom w:val="single" w:color="auto" w:sz="4" w:space="0"/>
              <w:right w:val="single" w:color="auto" w:sz="4" w:space="0"/>
            </w:tcBorders>
            <w:noWrap/>
            <w:vAlign w:val="center"/>
          </w:tcPr>
          <w:p w14:paraId="7B9776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静止无功发生器控制装置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5D57DA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适用于博瑞品牌SVG设备成套装置静止无功发生器控制装置，现场备件参考技术参数：PCS-9583E-1A</w:t>
            </w:r>
          </w:p>
        </w:tc>
        <w:tc>
          <w:tcPr>
            <w:tcW w:w="1449" w:type="dxa"/>
            <w:tcBorders>
              <w:top w:val="single" w:color="auto" w:sz="4" w:space="0"/>
              <w:left w:val="single" w:color="auto" w:sz="4" w:space="0"/>
              <w:bottom w:val="single" w:color="auto" w:sz="4" w:space="0"/>
              <w:right w:val="single" w:color="auto" w:sz="4" w:space="0"/>
            </w:tcBorders>
            <w:noWrap/>
            <w:vAlign w:val="center"/>
          </w:tcPr>
          <w:p w14:paraId="754E99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EAE55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91619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EB49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AEDED7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w:t>
            </w:r>
          </w:p>
        </w:tc>
        <w:tc>
          <w:tcPr>
            <w:tcW w:w="1143" w:type="dxa"/>
            <w:tcBorders>
              <w:top w:val="single" w:color="auto" w:sz="4" w:space="0"/>
              <w:left w:val="single" w:color="auto" w:sz="4" w:space="0"/>
              <w:bottom w:val="single" w:color="auto" w:sz="4" w:space="0"/>
              <w:right w:val="single" w:color="auto" w:sz="4" w:space="0"/>
            </w:tcBorders>
            <w:noWrap/>
            <w:vAlign w:val="center"/>
          </w:tcPr>
          <w:p w14:paraId="4D5266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167423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适用于中航宝胜变压器设备带电显示装置，现场备件参考技术参数：DXN8-Q</w:t>
            </w:r>
          </w:p>
        </w:tc>
        <w:tc>
          <w:tcPr>
            <w:tcW w:w="1449" w:type="dxa"/>
            <w:tcBorders>
              <w:top w:val="single" w:color="auto" w:sz="4" w:space="0"/>
              <w:left w:val="single" w:color="auto" w:sz="4" w:space="0"/>
              <w:bottom w:val="single" w:color="auto" w:sz="4" w:space="0"/>
              <w:right w:val="single" w:color="auto" w:sz="4" w:space="0"/>
            </w:tcBorders>
            <w:noWrap/>
            <w:vAlign w:val="center"/>
          </w:tcPr>
          <w:p w14:paraId="0BFB17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7CDFA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D2050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1CE2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E1449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w:t>
            </w:r>
          </w:p>
        </w:tc>
        <w:tc>
          <w:tcPr>
            <w:tcW w:w="1143" w:type="dxa"/>
            <w:tcBorders>
              <w:top w:val="single" w:color="auto" w:sz="4" w:space="0"/>
              <w:left w:val="single" w:color="auto" w:sz="4" w:space="0"/>
              <w:bottom w:val="single" w:color="auto" w:sz="4" w:space="0"/>
              <w:right w:val="single" w:color="auto" w:sz="4" w:space="0"/>
            </w:tcBorders>
            <w:noWrap/>
            <w:vAlign w:val="center"/>
          </w:tcPr>
          <w:p w14:paraId="1A8E76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小型光缆终端盒</w:t>
            </w:r>
          </w:p>
        </w:tc>
        <w:tc>
          <w:tcPr>
            <w:tcW w:w="3680" w:type="dxa"/>
            <w:tcBorders>
              <w:top w:val="single" w:color="auto" w:sz="4" w:space="0"/>
              <w:left w:val="single" w:color="auto" w:sz="4" w:space="0"/>
              <w:bottom w:val="single" w:color="auto" w:sz="4" w:space="0"/>
              <w:right w:val="single" w:color="auto" w:sz="4" w:space="0"/>
            </w:tcBorders>
            <w:noWrap/>
            <w:vAlign w:val="center"/>
          </w:tcPr>
          <w:p w14:paraId="26166B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适用于常太品牌35kV开关柜，技术参数：CT-GZF2PJ-8</w:t>
            </w:r>
          </w:p>
        </w:tc>
        <w:tc>
          <w:tcPr>
            <w:tcW w:w="1449" w:type="dxa"/>
            <w:tcBorders>
              <w:top w:val="single" w:color="auto" w:sz="4" w:space="0"/>
              <w:left w:val="single" w:color="auto" w:sz="4" w:space="0"/>
              <w:bottom w:val="single" w:color="auto" w:sz="4" w:space="0"/>
              <w:right w:val="single" w:color="auto" w:sz="4" w:space="0"/>
            </w:tcBorders>
            <w:noWrap/>
            <w:vAlign w:val="center"/>
          </w:tcPr>
          <w:p w14:paraId="3D2611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AA161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3E334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298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8822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w:t>
            </w:r>
          </w:p>
        </w:tc>
        <w:tc>
          <w:tcPr>
            <w:tcW w:w="1143" w:type="dxa"/>
            <w:tcBorders>
              <w:top w:val="single" w:color="auto" w:sz="4" w:space="0"/>
              <w:left w:val="single" w:color="auto" w:sz="4" w:space="0"/>
              <w:bottom w:val="single" w:color="auto" w:sz="4" w:space="0"/>
              <w:right w:val="single" w:color="auto" w:sz="4" w:space="0"/>
            </w:tcBorders>
            <w:noWrap/>
            <w:vAlign w:val="center"/>
          </w:tcPr>
          <w:p w14:paraId="00D359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压舱电阻</w:t>
            </w:r>
          </w:p>
        </w:tc>
        <w:tc>
          <w:tcPr>
            <w:tcW w:w="3680" w:type="dxa"/>
            <w:tcBorders>
              <w:top w:val="single" w:color="auto" w:sz="4" w:space="0"/>
              <w:left w:val="single" w:color="auto" w:sz="4" w:space="0"/>
              <w:bottom w:val="single" w:color="auto" w:sz="4" w:space="0"/>
              <w:right w:val="single" w:color="auto" w:sz="4" w:space="0"/>
            </w:tcBorders>
            <w:noWrap/>
            <w:vAlign w:val="center"/>
          </w:tcPr>
          <w:p w14:paraId="20091A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适用于上海整流器柜内压舱电阻，现场备件参考技术参数：RXG-B-200W,47kΩ±5%</w:t>
            </w:r>
          </w:p>
        </w:tc>
        <w:tc>
          <w:tcPr>
            <w:tcW w:w="1449" w:type="dxa"/>
            <w:tcBorders>
              <w:top w:val="single" w:color="auto" w:sz="4" w:space="0"/>
              <w:left w:val="single" w:color="auto" w:sz="4" w:space="0"/>
              <w:bottom w:val="single" w:color="auto" w:sz="4" w:space="0"/>
              <w:right w:val="single" w:color="auto" w:sz="4" w:space="0"/>
            </w:tcBorders>
            <w:noWrap/>
            <w:vAlign w:val="center"/>
          </w:tcPr>
          <w:p w14:paraId="65716B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A468B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EE68B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282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6B2B64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w:t>
            </w:r>
          </w:p>
        </w:tc>
        <w:tc>
          <w:tcPr>
            <w:tcW w:w="1143" w:type="dxa"/>
            <w:tcBorders>
              <w:top w:val="single" w:color="auto" w:sz="4" w:space="0"/>
              <w:left w:val="single" w:color="auto" w:sz="4" w:space="0"/>
              <w:bottom w:val="single" w:color="auto" w:sz="4" w:space="0"/>
              <w:right w:val="single" w:color="auto" w:sz="4" w:space="0"/>
            </w:tcBorders>
            <w:noWrap/>
            <w:vAlign w:val="center"/>
          </w:tcPr>
          <w:p w14:paraId="36AADD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压敏电阻器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39D9E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适用于上海整流器柜内压舱电阻，现场备件参考技术参数：B40K550</w:t>
            </w:r>
          </w:p>
        </w:tc>
        <w:tc>
          <w:tcPr>
            <w:tcW w:w="1449" w:type="dxa"/>
            <w:tcBorders>
              <w:top w:val="single" w:color="auto" w:sz="4" w:space="0"/>
              <w:left w:val="single" w:color="auto" w:sz="4" w:space="0"/>
              <w:bottom w:val="single" w:color="auto" w:sz="4" w:space="0"/>
              <w:right w:val="single" w:color="auto" w:sz="4" w:space="0"/>
            </w:tcBorders>
            <w:noWrap/>
            <w:vAlign w:val="center"/>
          </w:tcPr>
          <w:p w14:paraId="07CF80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54835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8978D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5BB1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DF5B5E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w:t>
            </w:r>
          </w:p>
        </w:tc>
        <w:tc>
          <w:tcPr>
            <w:tcW w:w="1143" w:type="dxa"/>
            <w:tcBorders>
              <w:top w:val="single" w:color="auto" w:sz="4" w:space="0"/>
              <w:left w:val="single" w:color="auto" w:sz="4" w:space="0"/>
              <w:bottom w:val="single" w:color="auto" w:sz="4" w:space="0"/>
              <w:right w:val="single" w:color="auto" w:sz="4" w:space="0"/>
            </w:tcBorders>
            <w:noWrap/>
            <w:vAlign w:val="center"/>
          </w:tcPr>
          <w:p w14:paraId="45F6E9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直流换相电容器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4FB22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适用于上海整流器柜内电容器，技术参数：MKP 10μF DC3600V</w:t>
            </w:r>
          </w:p>
        </w:tc>
        <w:tc>
          <w:tcPr>
            <w:tcW w:w="1449" w:type="dxa"/>
            <w:tcBorders>
              <w:top w:val="single" w:color="auto" w:sz="4" w:space="0"/>
              <w:left w:val="single" w:color="auto" w:sz="4" w:space="0"/>
              <w:bottom w:val="single" w:color="auto" w:sz="4" w:space="0"/>
              <w:right w:val="single" w:color="auto" w:sz="4" w:space="0"/>
            </w:tcBorders>
            <w:noWrap/>
            <w:vAlign w:val="center"/>
          </w:tcPr>
          <w:p w14:paraId="5DC27D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09053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0C978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C89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B66E1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w:t>
            </w:r>
          </w:p>
        </w:tc>
        <w:tc>
          <w:tcPr>
            <w:tcW w:w="1143" w:type="dxa"/>
            <w:tcBorders>
              <w:top w:val="single" w:color="auto" w:sz="4" w:space="0"/>
              <w:left w:val="single" w:color="auto" w:sz="4" w:space="0"/>
              <w:bottom w:val="single" w:color="auto" w:sz="4" w:space="0"/>
              <w:right w:val="single" w:color="auto" w:sz="4" w:space="0"/>
            </w:tcBorders>
            <w:noWrap/>
            <w:vAlign w:val="center"/>
          </w:tcPr>
          <w:p w14:paraId="3531E6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程序控制器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DAFE2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适用于镇江镇江大全DC1500V负极柜内保护装置，现场备件参考技术参数：S7-200 SMART</w:t>
            </w:r>
          </w:p>
        </w:tc>
        <w:tc>
          <w:tcPr>
            <w:tcW w:w="1449" w:type="dxa"/>
            <w:tcBorders>
              <w:top w:val="single" w:color="auto" w:sz="4" w:space="0"/>
              <w:left w:val="single" w:color="auto" w:sz="4" w:space="0"/>
              <w:bottom w:val="single" w:color="auto" w:sz="4" w:space="0"/>
              <w:right w:val="single" w:color="auto" w:sz="4" w:space="0"/>
            </w:tcBorders>
            <w:noWrap/>
            <w:vAlign w:val="center"/>
          </w:tcPr>
          <w:p w14:paraId="75B56B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90E93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5A31D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3E52F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11EA3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w:t>
            </w:r>
          </w:p>
        </w:tc>
        <w:tc>
          <w:tcPr>
            <w:tcW w:w="1143" w:type="dxa"/>
            <w:tcBorders>
              <w:top w:val="single" w:color="auto" w:sz="4" w:space="0"/>
              <w:left w:val="single" w:color="auto" w:sz="4" w:space="0"/>
              <w:bottom w:val="single" w:color="auto" w:sz="4" w:space="0"/>
              <w:right w:val="single" w:color="auto" w:sz="4" w:space="0"/>
            </w:tcBorders>
            <w:noWrap/>
            <w:vAlign w:val="center"/>
          </w:tcPr>
          <w:p w14:paraId="496484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2B2BFB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整流器电源回路，现场备件参考技术参数：RT-65C 输入DC220V 输出±15V</w:t>
            </w:r>
          </w:p>
        </w:tc>
        <w:tc>
          <w:tcPr>
            <w:tcW w:w="1449" w:type="dxa"/>
            <w:tcBorders>
              <w:top w:val="single" w:color="auto" w:sz="4" w:space="0"/>
              <w:left w:val="single" w:color="auto" w:sz="4" w:space="0"/>
              <w:bottom w:val="single" w:color="auto" w:sz="4" w:space="0"/>
              <w:right w:val="single" w:color="auto" w:sz="4" w:space="0"/>
            </w:tcBorders>
            <w:noWrap/>
            <w:vAlign w:val="center"/>
          </w:tcPr>
          <w:p w14:paraId="76C087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71704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905E6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5A8E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46C393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w:t>
            </w:r>
          </w:p>
        </w:tc>
        <w:tc>
          <w:tcPr>
            <w:tcW w:w="1143" w:type="dxa"/>
            <w:tcBorders>
              <w:top w:val="single" w:color="auto" w:sz="4" w:space="0"/>
              <w:left w:val="single" w:color="auto" w:sz="4" w:space="0"/>
              <w:bottom w:val="single" w:color="auto" w:sz="4" w:space="0"/>
              <w:right w:val="single" w:color="auto" w:sz="4" w:space="0"/>
            </w:tcBorders>
            <w:noWrap/>
            <w:vAlign w:val="center"/>
          </w:tcPr>
          <w:p w14:paraId="6BC4B1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34ECFD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整流器电源回路，现场备件参考技术参数：RSP-150-24 6.3A</w:t>
            </w:r>
          </w:p>
        </w:tc>
        <w:tc>
          <w:tcPr>
            <w:tcW w:w="1449" w:type="dxa"/>
            <w:tcBorders>
              <w:top w:val="single" w:color="auto" w:sz="4" w:space="0"/>
              <w:left w:val="single" w:color="auto" w:sz="4" w:space="0"/>
              <w:bottom w:val="single" w:color="auto" w:sz="4" w:space="0"/>
              <w:right w:val="single" w:color="auto" w:sz="4" w:space="0"/>
            </w:tcBorders>
            <w:noWrap/>
            <w:vAlign w:val="center"/>
          </w:tcPr>
          <w:p w14:paraId="6617D4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46B21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B9DE1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8D57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89D43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w:t>
            </w:r>
          </w:p>
        </w:tc>
        <w:tc>
          <w:tcPr>
            <w:tcW w:w="1143" w:type="dxa"/>
            <w:tcBorders>
              <w:top w:val="single" w:color="auto" w:sz="4" w:space="0"/>
              <w:left w:val="single" w:color="auto" w:sz="4" w:space="0"/>
              <w:bottom w:val="single" w:color="auto" w:sz="4" w:space="0"/>
              <w:right w:val="single" w:color="auto" w:sz="4" w:space="0"/>
            </w:tcBorders>
            <w:noWrap/>
            <w:vAlign w:val="center"/>
          </w:tcPr>
          <w:p w14:paraId="74FAFF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热电阻扩展模块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617978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整流器回路，现场备件参考技术参数：EM AR02</w:t>
            </w:r>
          </w:p>
        </w:tc>
        <w:tc>
          <w:tcPr>
            <w:tcW w:w="1449" w:type="dxa"/>
            <w:tcBorders>
              <w:top w:val="single" w:color="auto" w:sz="4" w:space="0"/>
              <w:left w:val="single" w:color="auto" w:sz="4" w:space="0"/>
              <w:bottom w:val="single" w:color="auto" w:sz="4" w:space="0"/>
              <w:right w:val="single" w:color="auto" w:sz="4" w:space="0"/>
            </w:tcBorders>
            <w:noWrap/>
            <w:vAlign w:val="center"/>
          </w:tcPr>
          <w:p w14:paraId="333181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7F956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66FC9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B25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B09B0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w:t>
            </w:r>
          </w:p>
        </w:tc>
        <w:tc>
          <w:tcPr>
            <w:tcW w:w="1143" w:type="dxa"/>
            <w:tcBorders>
              <w:top w:val="single" w:color="auto" w:sz="4" w:space="0"/>
              <w:left w:val="single" w:color="auto" w:sz="4" w:space="0"/>
              <w:bottom w:val="single" w:color="auto" w:sz="4" w:space="0"/>
              <w:right w:val="single" w:color="auto" w:sz="4" w:space="0"/>
            </w:tcBorders>
            <w:noWrap/>
            <w:vAlign w:val="center"/>
          </w:tcPr>
          <w:p w14:paraId="6776F4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数值扩展模块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2ACB66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整流器控制回路，现场备件参考技术参数：EM DE16</w:t>
            </w:r>
          </w:p>
        </w:tc>
        <w:tc>
          <w:tcPr>
            <w:tcW w:w="1449" w:type="dxa"/>
            <w:tcBorders>
              <w:top w:val="single" w:color="auto" w:sz="4" w:space="0"/>
              <w:left w:val="single" w:color="auto" w:sz="4" w:space="0"/>
              <w:bottom w:val="single" w:color="auto" w:sz="4" w:space="0"/>
              <w:right w:val="single" w:color="auto" w:sz="4" w:space="0"/>
            </w:tcBorders>
            <w:noWrap/>
            <w:vAlign w:val="center"/>
          </w:tcPr>
          <w:p w14:paraId="4631FC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0703C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C6EA4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D03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431C45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w:t>
            </w:r>
          </w:p>
        </w:tc>
        <w:tc>
          <w:tcPr>
            <w:tcW w:w="1143" w:type="dxa"/>
            <w:tcBorders>
              <w:top w:val="single" w:color="auto" w:sz="4" w:space="0"/>
              <w:left w:val="single" w:color="auto" w:sz="4" w:space="0"/>
              <w:bottom w:val="single" w:color="auto" w:sz="4" w:space="0"/>
              <w:right w:val="single" w:color="auto" w:sz="4" w:space="0"/>
            </w:tcBorders>
            <w:noWrap/>
            <w:vAlign w:val="center"/>
          </w:tcPr>
          <w:p w14:paraId="1D0B26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网络总线连接器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A7557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整流器控制回路，现场备件参考技术参数：Softlink 300 972-BA5200</w:t>
            </w:r>
          </w:p>
        </w:tc>
        <w:tc>
          <w:tcPr>
            <w:tcW w:w="1449" w:type="dxa"/>
            <w:tcBorders>
              <w:top w:val="single" w:color="auto" w:sz="4" w:space="0"/>
              <w:left w:val="single" w:color="auto" w:sz="4" w:space="0"/>
              <w:bottom w:val="single" w:color="auto" w:sz="4" w:space="0"/>
              <w:right w:val="single" w:color="auto" w:sz="4" w:space="0"/>
            </w:tcBorders>
            <w:noWrap/>
            <w:vAlign w:val="center"/>
          </w:tcPr>
          <w:p w14:paraId="62D842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AFE3E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14179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F4F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B13FC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28</w:t>
            </w:r>
          </w:p>
        </w:tc>
        <w:tc>
          <w:tcPr>
            <w:tcW w:w="1143" w:type="dxa"/>
            <w:tcBorders>
              <w:top w:val="single" w:color="auto" w:sz="4" w:space="0"/>
              <w:left w:val="single" w:color="auto" w:sz="4" w:space="0"/>
              <w:bottom w:val="single" w:color="auto" w:sz="4" w:space="0"/>
              <w:right w:val="single" w:color="auto" w:sz="4" w:space="0"/>
            </w:tcBorders>
            <w:noWrap/>
            <w:vAlign w:val="center"/>
          </w:tcPr>
          <w:p w14:paraId="4D7622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6925C0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适用于镇江大全DC1500V负极柜内测控装置，现场备件参考技术参数：6ES7 288-1ST30-0AA1</w:t>
            </w:r>
          </w:p>
        </w:tc>
        <w:tc>
          <w:tcPr>
            <w:tcW w:w="1449" w:type="dxa"/>
            <w:tcBorders>
              <w:top w:val="single" w:color="auto" w:sz="4" w:space="0"/>
              <w:left w:val="single" w:color="auto" w:sz="4" w:space="0"/>
              <w:bottom w:val="single" w:color="auto" w:sz="4" w:space="0"/>
              <w:right w:val="single" w:color="auto" w:sz="4" w:space="0"/>
            </w:tcBorders>
            <w:noWrap/>
            <w:vAlign w:val="center"/>
          </w:tcPr>
          <w:p w14:paraId="342BE7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AE7D1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F6457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66DE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D88362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w:t>
            </w:r>
          </w:p>
        </w:tc>
        <w:tc>
          <w:tcPr>
            <w:tcW w:w="1143" w:type="dxa"/>
            <w:tcBorders>
              <w:top w:val="single" w:color="auto" w:sz="4" w:space="0"/>
              <w:left w:val="single" w:color="auto" w:sz="4" w:space="0"/>
              <w:bottom w:val="single" w:color="auto" w:sz="4" w:space="0"/>
              <w:right w:val="single" w:color="auto" w:sz="4" w:space="0"/>
            </w:tcBorders>
            <w:noWrap/>
            <w:vAlign w:val="center"/>
          </w:tcPr>
          <w:p w14:paraId="1F554B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31D5FC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适用于镇江大全DC1500V负极柜内测控装置，现场备件参考技术参数：6ES7 288-3AE04-0AA0</w:t>
            </w:r>
          </w:p>
        </w:tc>
        <w:tc>
          <w:tcPr>
            <w:tcW w:w="1449" w:type="dxa"/>
            <w:tcBorders>
              <w:top w:val="single" w:color="auto" w:sz="4" w:space="0"/>
              <w:left w:val="single" w:color="auto" w:sz="4" w:space="0"/>
              <w:bottom w:val="single" w:color="auto" w:sz="4" w:space="0"/>
              <w:right w:val="single" w:color="auto" w:sz="4" w:space="0"/>
            </w:tcBorders>
            <w:noWrap/>
            <w:vAlign w:val="center"/>
          </w:tcPr>
          <w:p w14:paraId="3274EC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E0B6E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9042C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08F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130106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w:t>
            </w:r>
          </w:p>
        </w:tc>
        <w:tc>
          <w:tcPr>
            <w:tcW w:w="1143" w:type="dxa"/>
            <w:tcBorders>
              <w:top w:val="single" w:color="auto" w:sz="4" w:space="0"/>
              <w:left w:val="single" w:color="auto" w:sz="4" w:space="0"/>
              <w:bottom w:val="single" w:color="auto" w:sz="4" w:space="0"/>
              <w:right w:val="single" w:color="auto" w:sz="4" w:space="0"/>
            </w:tcBorders>
            <w:noWrap/>
            <w:vAlign w:val="center"/>
          </w:tcPr>
          <w:p w14:paraId="286151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727F7A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适用于镇江大全DC1500V负极柜内测控装置，现场备件参考技术参数：6ES7 288-5DT04-0AA0</w:t>
            </w:r>
          </w:p>
        </w:tc>
        <w:tc>
          <w:tcPr>
            <w:tcW w:w="1449" w:type="dxa"/>
            <w:tcBorders>
              <w:top w:val="single" w:color="auto" w:sz="4" w:space="0"/>
              <w:left w:val="single" w:color="auto" w:sz="4" w:space="0"/>
              <w:bottom w:val="single" w:color="auto" w:sz="4" w:space="0"/>
              <w:right w:val="single" w:color="auto" w:sz="4" w:space="0"/>
            </w:tcBorders>
            <w:noWrap/>
            <w:vAlign w:val="center"/>
          </w:tcPr>
          <w:p w14:paraId="76CB88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1C854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C291E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31C6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2A316C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31</w:t>
            </w:r>
          </w:p>
        </w:tc>
        <w:tc>
          <w:tcPr>
            <w:tcW w:w="1143" w:type="dxa"/>
            <w:tcBorders>
              <w:top w:val="single" w:color="auto" w:sz="4" w:space="0"/>
              <w:left w:val="single" w:color="auto" w:sz="4" w:space="0"/>
              <w:bottom w:val="single" w:color="auto" w:sz="4" w:space="0"/>
              <w:right w:val="single" w:color="auto" w:sz="4" w:space="0"/>
            </w:tcBorders>
            <w:noWrap/>
            <w:vAlign w:val="center"/>
          </w:tcPr>
          <w:p w14:paraId="3535BE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4B6EA4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适用于常太品牌400V设备成套装置24V电源模块，现场备件参考技术参数：TSPE5024S DC220V/24V</w:t>
            </w:r>
          </w:p>
        </w:tc>
        <w:tc>
          <w:tcPr>
            <w:tcW w:w="1449" w:type="dxa"/>
            <w:tcBorders>
              <w:top w:val="single" w:color="auto" w:sz="4" w:space="0"/>
              <w:left w:val="single" w:color="auto" w:sz="4" w:space="0"/>
              <w:bottom w:val="single" w:color="auto" w:sz="4" w:space="0"/>
              <w:right w:val="single" w:color="auto" w:sz="4" w:space="0"/>
            </w:tcBorders>
            <w:noWrap/>
            <w:vAlign w:val="center"/>
          </w:tcPr>
          <w:p w14:paraId="3A326C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4A639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08368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B166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B64FF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w:t>
            </w:r>
          </w:p>
        </w:tc>
        <w:tc>
          <w:tcPr>
            <w:tcW w:w="1143" w:type="dxa"/>
            <w:tcBorders>
              <w:top w:val="single" w:color="auto" w:sz="4" w:space="0"/>
              <w:left w:val="single" w:color="auto" w:sz="4" w:space="0"/>
              <w:bottom w:val="single" w:color="auto" w:sz="4" w:space="0"/>
              <w:right w:val="single" w:color="auto" w:sz="4" w:space="0"/>
            </w:tcBorders>
            <w:noWrap/>
            <w:vAlign w:val="center"/>
          </w:tcPr>
          <w:p w14:paraId="717104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CM通讯模块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7FD58D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适用于白云400抽屉柜通讯模块，现场备件参考技术参数：CM PtP</w:t>
            </w:r>
          </w:p>
        </w:tc>
        <w:tc>
          <w:tcPr>
            <w:tcW w:w="1449" w:type="dxa"/>
            <w:tcBorders>
              <w:top w:val="single" w:color="auto" w:sz="4" w:space="0"/>
              <w:left w:val="single" w:color="auto" w:sz="4" w:space="0"/>
              <w:bottom w:val="single" w:color="auto" w:sz="4" w:space="0"/>
              <w:right w:val="single" w:color="auto" w:sz="4" w:space="0"/>
            </w:tcBorders>
            <w:noWrap/>
            <w:vAlign w:val="center"/>
          </w:tcPr>
          <w:p w14:paraId="495B11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2C92B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6ADD1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EE8F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05B84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33</w:t>
            </w:r>
          </w:p>
        </w:tc>
        <w:tc>
          <w:tcPr>
            <w:tcW w:w="1143" w:type="dxa"/>
            <w:tcBorders>
              <w:top w:val="single" w:color="auto" w:sz="4" w:space="0"/>
              <w:left w:val="single" w:color="auto" w:sz="4" w:space="0"/>
              <w:bottom w:val="single" w:color="auto" w:sz="4" w:space="0"/>
              <w:right w:val="single" w:color="auto" w:sz="4" w:space="0"/>
            </w:tcBorders>
            <w:noWrap/>
            <w:vAlign w:val="center"/>
          </w:tcPr>
          <w:p w14:paraId="28444D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DI模块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10D82A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 ST</w:t>
            </w:r>
          </w:p>
        </w:tc>
        <w:tc>
          <w:tcPr>
            <w:tcW w:w="1449" w:type="dxa"/>
            <w:tcBorders>
              <w:top w:val="single" w:color="auto" w:sz="4" w:space="0"/>
              <w:left w:val="single" w:color="auto" w:sz="4" w:space="0"/>
              <w:bottom w:val="single" w:color="auto" w:sz="4" w:space="0"/>
              <w:right w:val="single" w:color="auto" w:sz="4" w:space="0"/>
            </w:tcBorders>
            <w:noWrap/>
            <w:vAlign w:val="center"/>
          </w:tcPr>
          <w:p w14:paraId="7A5C10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D318C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15BD5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BF6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1B05F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34</w:t>
            </w:r>
          </w:p>
        </w:tc>
        <w:tc>
          <w:tcPr>
            <w:tcW w:w="1143" w:type="dxa"/>
            <w:tcBorders>
              <w:top w:val="single" w:color="auto" w:sz="4" w:space="0"/>
              <w:left w:val="single" w:color="auto" w:sz="4" w:space="0"/>
              <w:bottom w:val="single" w:color="auto" w:sz="4" w:space="0"/>
              <w:right w:val="single" w:color="auto" w:sz="4" w:space="0"/>
            </w:tcBorders>
            <w:noWrap/>
            <w:vAlign w:val="center"/>
          </w:tcPr>
          <w:p w14:paraId="6A7176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DO模块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0CB448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适用于白云400抽屉柜母联柜，现场备件参考技术参数：16x24VDC/0.5A ST</w:t>
            </w:r>
          </w:p>
        </w:tc>
        <w:tc>
          <w:tcPr>
            <w:tcW w:w="1449" w:type="dxa"/>
            <w:tcBorders>
              <w:top w:val="single" w:color="auto" w:sz="4" w:space="0"/>
              <w:left w:val="single" w:color="auto" w:sz="4" w:space="0"/>
              <w:bottom w:val="single" w:color="auto" w:sz="4" w:space="0"/>
              <w:right w:val="single" w:color="auto" w:sz="4" w:space="0"/>
            </w:tcBorders>
            <w:noWrap/>
            <w:vAlign w:val="center"/>
          </w:tcPr>
          <w:p w14:paraId="2F0579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BA77B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98F4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4A890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C19633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w:t>
            </w:r>
          </w:p>
        </w:tc>
        <w:tc>
          <w:tcPr>
            <w:tcW w:w="1143" w:type="dxa"/>
            <w:tcBorders>
              <w:top w:val="single" w:color="auto" w:sz="4" w:space="0"/>
              <w:left w:val="single" w:color="auto" w:sz="4" w:space="0"/>
              <w:bottom w:val="single" w:color="auto" w:sz="4" w:space="0"/>
              <w:right w:val="single" w:color="auto" w:sz="4" w:space="0"/>
            </w:tcBorders>
            <w:noWrap/>
            <w:vAlign w:val="center"/>
          </w:tcPr>
          <w:p w14:paraId="0C5340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2B7EF1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适用于广州白云400V抽屉柜，现场备件参考技术参数：LRS-50-24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054C22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69567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4265E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178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EE6D4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36</w:t>
            </w:r>
          </w:p>
        </w:tc>
        <w:tc>
          <w:tcPr>
            <w:tcW w:w="1143" w:type="dxa"/>
            <w:tcBorders>
              <w:top w:val="single" w:color="auto" w:sz="4" w:space="0"/>
              <w:left w:val="single" w:color="auto" w:sz="4" w:space="0"/>
              <w:bottom w:val="single" w:color="auto" w:sz="4" w:space="0"/>
              <w:right w:val="single" w:color="auto" w:sz="4" w:space="0"/>
            </w:tcBorders>
            <w:noWrap/>
            <w:vAlign w:val="center"/>
          </w:tcPr>
          <w:p w14:paraId="273672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2DE836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适用于广州白云400V抽屉柜，现场备件参考技术参数：S8VK-C24024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452780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EECDC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E003E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499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02FB0C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37</w:t>
            </w:r>
          </w:p>
        </w:tc>
        <w:tc>
          <w:tcPr>
            <w:tcW w:w="1143" w:type="dxa"/>
            <w:tcBorders>
              <w:top w:val="single" w:color="auto" w:sz="4" w:space="0"/>
              <w:left w:val="single" w:color="auto" w:sz="4" w:space="0"/>
              <w:bottom w:val="single" w:color="auto" w:sz="4" w:space="0"/>
              <w:right w:val="single" w:color="auto" w:sz="4" w:space="0"/>
            </w:tcBorders>
            <w:noWrap/>
            <w:vAlign w:val="center"/>
          </w:tcPr>
          <w:p w14:paraId="2A053E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468459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适用于广州白云400V抽屉柜，现场备件参考技术参数：HDR-60-24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23F3DF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E374F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98148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B79F7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CAF2E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38</w:t>
            </w:r>
          </w:p>
        </w:tc>
        <w:tc>
          <w:tcPr>
            <w:tcW w:w="1143" w:type="dxa"/>
            <w:tcBorders>
              <w:top w:val="single" w:color="auto" w:sz="4" w:space="0"/>
              <w:left w:val="single" w:color="auto" w:sz="4" w:space="0"/>
              <w:bottom w:val="single" w:color="auto" w:sz="4" w:space="0"/>
              <w:right w:val="single" w:color="auto" w:sz="4" w:space="0"/>
            </w:tcBorders>
            <w:noWrap/>
            <w:vAlign w:val="center"/>
          </w:tcPr>
          <w:p w14:paraId="510451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分布式IO</w:t>
            </w:r>
          </w:p>
        </w:tc>
        <w:tc>
          <w:tcPr>
            <w:tcW w:w="3680" w:type="dxa"/>
            <w:tcBorders>
              <w:top w:val="single" w:color="auto" w:sz="4" w:space="0"/>
              <w:left w:val="single" w:color="auto" w:sz="4" w:space="0"/>
              <w:bottom w:val="single" w:color="auto" w:sz="4" w:space="0"/>
              <w:right w:val="single" w:color="auto" w:sz="4" w:space="0"/>
            </w:tcBorders>
            <w:noWrap/>
            <w:vAlign w:val="center"/>
          </w:tcPr>
          <w:p w14:paraId="0146E1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适用于广州白云400V三级负荷总开关，现场备件参考技术参数：ET200SP IM155-6PN ST</w:t>
            </w:r>
          </w:p>
        </w:tc>
        <w:tc>
          <w:tcPr>
            <w:tcW w:w="1449" w:type="dxa"/>
            <w:tcBorders>
              <w:top w:val="single" w:color="auto" w:sz="4" w:space="0"/>
              <w:left w:val="single" w:color="auto" w:sz="4" w:space="0"/>
              <w:bottom w:val="single" w:color="auto" w:sz="4" w:space="0"/>
              <w:right w:val="single" w:color="auto" w:sz="4" w:space="0"/>
            </w:tcBorders>
            <w:noWrap/>
            <w:vAlign w:val="center"/>
          </w:tcPr>
          <w:p w14:paraId="49BAFA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D7D5E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7C594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5B7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ABE92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39</w:t>
            </w:r>
          </w:p>
        </w:tc>
        <w:tc>
          <w:tcPr>
            <w:tcW w:w="1143" w:type="dxa"/>
            <w:tcBorders>
              <w:top w:val="single" w:color="auto" w:sz="4" w:space="0"/>
              <w:left w:val="single" w:color="auto" w:sz="4" w:space="0"/>
              <w:bottom w:val="single" w:color="auto" w:sz="4" w:space="0"/>
              <w:right w:val="single" w:color="auto" w:sz="4" w:space="0"/>
            </w:tcBorders>
            <w:noWrap/>
            <w:vAlign w:val="center"/>
          </w:tcPr>
          <w:p w14:paraId="7126DA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174486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适用于常太品牌400V设备成套装置交换机，现场备件参考技术参数：EDS-316-MM-SC</w:t>
            </w:r>
          </w:p>
        </w:tc>
        <w:tc>
          <w:tcPr>
            <w:tcW w:w="1449" w:type="dxa"/>
            <w:tcBorders>
              <w:top w:val="single" w:color="auto" w:sz="4" w:space="0"/>
              <w:left w:val="single" w:color="auto" w:sz="4" w:space="0"/>
              <w:bottom w:val="single" w:color="auto" w:sz="4" w:space="0"/>
              <w:right w:val="single" w:color="auto" w:sz="4" w:space="0"/>
            </w:tcBorders>
            <w:noWrap/>
            <w:vAlign w:val="center"/>
          </w:tcPr>
          <w:p w14:paraId="612913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912A7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637EA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5868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1BA816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40</w:t>
            </w:r>
          </w:p>
        </w:tc>
        <w:tc>
          <w:tcPr>
            <w:tcW w:w="1143" w:type="dxa"/>
            <w:tcBorders>
              <w:top w:val="single" w:color="auto" w:sz="4" w:space="0"/>
              <w:left w:val="single" w:color="auto" w:sz="4" w:space="0"/>
              <w:bottom w:val="single" w:color="auto" w:sz="4" w:space="0"/>
              <w:right w:val="single" w:color="auto" w:sz="4" w:space="0"/>
            </w:tcBorders>
            <w:noWrap/>
            <w:vAlign w:val="center"/>
          </w:tcPr>
          <w:p w14:paraId="1B26FB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三相交流电压监控器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31702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适用于常太品牌400V设备成套装置交流电压监控器，技术参数：YDD-C3U-V3-P8-J1 三相四线</w:t>
            </w:r>
          </w:p>
        </w:tc>
        <w:tc>
          <w:tcPr>
            <w:tcW w:w="1449" w:type="dxa"/>
            <w:tcBorders>
              <w:top w:val="single" w:color="auto" w:sz="4" w:space="0"/>
              <w:left w:val="single" w:color="auto" w:sz="4" w:space="0"/>
              <w:bottom w:val="single" w:color="auto" w:sz="4" w:space="0"/>
              <w:right w:val="single" w:color="auto" w:sz="4" w:space="0"/>
            </w:tcBorders>
            <w:noWrap/>
            <w:vAlign w:val="center"/>
          </w:tcPr>
          <w:p w14:paraId="1DE798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3D2B8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815B0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A9F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A5C91C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41</w:t>
            </w:r>
          </w:p>
        </w:tc>
        <w:tc>
          <w:tcPr>
            <w:tcW w:w="1143" w:type="dxa"/>
            <w:tcBorders>
              <w:top w:val="single" w:color="auto" w:sz="4" w:space="0"/>
              <w:left w:val="single" w:color="auto" w:sz="4" w:space="0"/>
              <w:bottom w:val="single" w:color="auto" w:sz="4" w:space="0"/>
              <w:right w:val="single" w:color="auto" w:sz="4" w:space="0"/>
            </w:tcBorders>
            <w:noWrap/>
            <w:vAlign w:val="center"/>
          </w:tcPr>
          <w:p w14:paraId="175B72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数据采集器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D9E9E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适用于常太品牌400V设备成套装置数据采集器，技术参数： sys32</w:t>
            </w:r>
          </w:p>
        </w:tc>
        <w:tc>
          <w:tcPr>
            <w:tcW w:w="1449" w:type="dxa"/>
            <w:tcBorders>
              <w:top w:val="single" w:color="auto" w:sz="4" w:space="0"/>
              <w:left w:val="single" w:color="auto" w:sz="4" w:space="0"/>
              <w:bottom w:val="single" w:color="auto" w:sz="4" w:space="0"/>
              <w:right w:val="single" w:color="auto" w:sz="4" w:space="0"/>
            </w:tcBorders>
            <w:noWrap/>
            <w:vAlign w:val="center"/>
          </w:tcPr>
          <w:p w14:paraId="62E8FB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5A470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AC115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0D4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6761BE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w:t>
            </w:r>
          </w:p>
        </w:tc>
        <w:tc>
          <w:tcPr>
            <w:tcW w:w="1143" w:type="dxa"/>
            <w:tcBorders>
              <w:top w:val="single" w:color="auto" w:sz="4" w:space="0"/>
              <w:left w:val="single" w:color="auto" w:sz="4" w:space="0"/>
              <w:bottom w:val="single" w:color="auto" w:sz="4" w:space="0"/>
              <w:right w:val="single" w:color="auto" w:sz="4" w:space="0"/>
            </w:tcBorders>
            <w:noWrap/>
            <w:vAlign w:val="center"/>
          </w:tcPr>
          <w:p w14:paraId="4682B4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6A8103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适用于广州白云400V开关柜交换机，技术参数：8口以太网交换机</w:t>
            </w:r>
          </w:p>
        </w:tc>
        <w:tc>
          <w:tcPr>
            <w:tcW w:w="1449" w:type="dxa"/>
            <w:tcBorders>
              <w:top w:val="single" w:color="auto" w:sz="4" w:space="0"/>
              <w:left w:val="single" w:color="auto" w:sz="4" w:space="0"/>
              <w:bottom w:val="single" w:color="auto" w:sz="4" w:space="0"/>
              <w:right w:val="single" w:color="auto" w:sz="4" w:space="0"/>
            </w:tcBorders>
            <w:noWrap/>
            <w:vAlign w:val="center"/>
          </w:tcPr>
          <w:p w14:paraId="6D9B16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5FF5F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FCAA4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B5D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EA941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43</w:t>
            </w:r>
          </w:p>
        </w:tc>
        <w:tc>
          <w:tcPr>
            <w:tcW w:w="1143" w:type="dxa"/>
            <w:tcBorders>
              <w:top w:val="single" w:color="auto" w:sz="4" w:space="0"/>
              <w:left w:val="single" w:color="auto" w:sz="4" w:space="0"/>
              <w:bottom w:val="single" w:color="auto" w:sz="4" w:space="0"/>
              <w:right w:val="single" w:color="auto" w:sz="4" w:space="0"/>
            </w:tcBorders>
            <w:noWrap/>
            <w:vAlign w:val="center"/>
          </w:tcPr>
          <w:p w14:paraId="5233FA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83A18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适用于许继控制信号屏，现场备件参考技术参数：NDB2-63，2P,In63A</w:t>
            </w:r>
          </w:p>
        </w:tc>
        <w:tc>
          <w:tcPr>
            <w:tcW w:w="1449" w:type="dxa"/>
            <w:tcBorders>
              <w:top w:val="single" w:color="auto" w:sz="4" w:space="0"/>
              <w:left w:val="single" w:color="auto" w:sz="4" w:space="0"/>
              <w:bottom w:val="single" w:color="auto" w:sz="4" w:space="0"/>
              <w:right w:val="single" w:color="auto" w:sz="4" w:space="0"/>
            </w:tcBorders>
            <w:noWrap/>
            <w:vAlign w:val="center"/>
          </w:tcPr>
          <w:p w14:paraId="321A82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A762A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3AFF8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DA5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6E55E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44</w:t>
            </w:r>
          </w:p>
        </w:tc>
        <w:tc>
          <w:tcPr>
            <w:tcW w:w="1143" w:type="dxa"/>
            <w:tcBorders>
              <w:top w:val="single" w:color="auto" w:sz="4" w:space="0"/>
              <w:left w:val="single" w:color="auto" w:sz="4" w:space="0"/>
              <w:bottom w:val="single" w:color="auto" w:sz="4" w:space="0"/>
              <w:right w:val="single" w:color="auto" w:sz="4" w:space="0"/>
            </w:tcBorders>
            <w:noWrap/>
            <w:vAlign w:val="center"/>
          </w:tcPr>
          <w:p w14:paraId="32B4F7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整流模块输出开关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4B31EF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适用于许继控制信号屏，技术参数：NDB2Z-63 C63A/2P FS2</w:t>
            </w:r>
          </w:p>
        </w:tc>
        <w:tc>
          <w:tcPr>
            <w:tcW w:w="1449" w:type="dxa"/>
            <w:tcBorders>
              <w:top w:val="single" w:color="auto" w:sz="4" w:space="0"/>
              <w:left w:val="single" w:color="auto" w:sz="4" w:space="0"/>
              <w:bottom w:val="single" w:color="auto" w:sz="4" w:space="0"/>
              <w:right w:val="single" w:color="auto" w:sz="4" w:space="0"/>
            </w:tcBorders>
            <w:noWrap/>
            <w:vAlign w:val="center"/>
          </w:tcPr>
          <w:p w14:paraId="7549DB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6C687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2C7C8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FA6A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92C231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45</w:t>
            </w:r>
          </w:p>
        </w:tc>
        <w:tc>
          <w:tcPr>
            <w:tcW w:w="1143" w:type="dxa"/>
            <w:tcBorders>
              <w:top w:val="single" w:color="auto" w:sz="4" w:space="0"/>
              <w:left w:val="single" w:color="auto" w:sz="4" w:space="0"/>
              <w:bottom w:val="single" w:color="auto" w:sz="4" w:space="0"/>
              <w:right w:val="single" w:color="auto" w:sz="4" w:space="0"/>
            </w:tcBorders>
            <w:noWrap/>
            <w:vAlign w:val="center"/>
          </w:tcPr>
          <w:p w14:paraId="69D150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B5963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适用于镇江大全DC1500V馈线柜内的避雷器，技术参数：YH10WL-2.0/4.8</w:t>
            </w:r>
          </w:p>
        </w:tc>
        <w:tc>
          <w:tcPr>
            <w:tcW w:w="1449" w:type="dxa"/>
            <w:tcBorders>
              <w:top w:val="single" w:color="auto" w:sz="4" w:space="0"/>
              <w:left w:val="single" w:color="auto" w:sz="4" w:space="0"/>
              <w:bottom w:val="single" w:color="auto" w:sz="4" w:space="0"/>
              <w:right w:val="single" w:color="auto" w:sz="4" w:space="0"/>
            </w:tcBorders>
            <w:noWrap/>
            <w:vAlign w:val="center"/>
          </w:tcPr>
          <w:p w14:paraId="736A60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11295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B308F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0168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5A8E94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46</w:t>
            </w:r>
          </w:p>
        </w:tc>
        <w:tc>
          <w:tcPr>
            <w:tcW w:w="1143" w:type="dxa"/>
            <w:tcBorders>
              <w:top w:val="single" w:color="auto" w:sz="4" w:space="0"/>
              <w:left w:val="single" w:color="auto" w:sz="4" w:space="0"/>
              <w:bottom w:val="single" w:color="auto" w:sz="4" w:space="0"/>
              <w:right w:val="single" w:color="auto" w:sz="4" w:space="0"/>
            </w:tcBorders>
            <w:noWrap/>
            <w:vAlign w:val="center"/>
          </w:tcPr>
          <w:p w14:paraId="6847AD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微机保护、控制、监视单元</w:t>
            </w:r>
          </w:p>
        </w:tc>
        <w:tc>
          <w:tcPr>
            <w:tcW w:w="3680" w:type="dxa"/>
            <w:tcBorders>
              <w:top w:val="single" w:color="auto" w:sz="4" w:space="0"/>
              <w:left w:val="single" w:color="auto" w:sz="4" w:space="0"/>
              <w:bottom w:val="single" w:color="auto" w:sz="4" w:space="0"/>
              <w:right w:val="single" w:color="auto" w:sz="4" w:space="0"/>
            </w:tcBorders>
            <w:noWrap/>
            <w:vAlign w:val="center"/>
          </w:tcPr>
          <w:p w14:paraId="7B2953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适用于镇江大全DC1500V进线柜、馈线柜、负极柜柜内的浪涌保护器，现场备件参考技术参数：24 VDC / 1I/O / RJ45，MODBUS TCP/IP</w:t>
            </w:r>
          </w:p>
        </w:tc>
        <w:tc>
          <w:tcPr>
            <w:tcW w:w="1449" w:type="dxa"/>
            <w:tcBorders>
              <w:top w:val="single" w:color="auto" w:sz="4" w:space="0"/>
              <w:left w:val="single" w:color="auto" w:sz="4" w:space="0"/>
              <w:bottom w:val="single" w:color="auto" w:sz="4" w:space="0"/>
              <w:right w:val="single" w:color="auto" w:sz="4" w:space="0"/>
            </w:tcBorders>
            <w:noWrap/>
            <w:vAlign w:val="center"/>
          </w:tcPr>
          <w:p w14:paraId="315ED7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ACA2D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B1F33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664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E5E1DC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47</w:t>
            </w:r>
          </w:p>
        </w:tc>
        <w:tc>
          <w:tcPr>
            <w:tcW w:w="1143" w:type="dxa"/>
            <w:tcBorders>
              <w:top w:val="single" w:color="auto" w:sz="4" w:space="0"/>
              <w:left w:val="single" w:color="auto" w:sz="4" w:space="0"/>
              <w:bottom w:val="single" w:color="auto" w:sz="4" w:space="0"/>
              <w:right w:val="single" w:color="auto" w:sz="4" w:space="0"/>
            </w:tcBorders>
            <w:noWrap/>
            <w:vAlign w:val="center"/>
          </w:tcPr>
          <w:p w14:paraId="6DA0D4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晶闸管</w:t>
            </w:r>
          </w:p>
        </w:tc>
        <w:tc>
          <w:tcPr>
            <w:tcW w:w="3680" w:type="dxa"/>
            <w:tcBorders>
              <w:top w:val="single" w:color="auto" w:sz="4" w:space="0"/>
              <w:left w:val="single" w:color="auto" w:sz="4" w:space="0"/>
              <w:bottom w:val="single" w:color="auto" w:sz="4" w:space="0"/>
              <w:right w:val="single" w:color="auto" w:sz="4" w:space="0"/>
            </w:tcBorders>
            <w:noWrap/>
            <w:vAlign w:val="center"/>
          </w:tcPr>
          <w:p w14:paraId="7FAD2C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适用于镇江大全DC1500V钢轨电位限制装置柜内的晶闸管，技术参数：KP61QY1800</w:t>
            </w:r>
          </w:p>
        </w:tc>
        <w:tc>
          <w:tcPr>
            <w:tcW w:w="1449" w:type="dxa"/>
            <w:tcBorders>
              <w:top w:val="single" w:color="auto" w:sz="4" w:space="0"/>
              <w:left w:val="single" w:color="auto" w:sz="4" w:space="0"/>
              <w:bottom w:val="single" w:color="auto" w:sz="4" w:space="0"/>
              <w:right w:val="single" w:color="auto" w:sz="4" w:space="0"/>
            </w:tcBorders>
            <w:noWrap/>
            <w:vAlign w:val="center"/>
          </w:tcPr>
          <w:p w14:paraId="10A326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770B1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6D159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5C2F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AC598C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48</w:t>
            </w:r>
          </w:p>
        </w:tc>
        <w:tc>
          <w:tcPr>
            <w:tcW w:w="1143" w:type="dxa"/>
            <w:tcBorders>
              <w:top w:val="single" w:color="auto" w:sz="4" w:space="0"/>
              <w:left w:val="single" w:color="auto" w:sz="4" w:space="0"/>
              <w:bottom w:val="single" w:color="auto" w:sz="4" w:space="0"/>
              <w:right w:val="single" w:color="auto" w:sz="4" w:space="0"/>
            </w:tcBorders>
            <w:noWrap/>
            <w:vAlign w:val="center"/>
          </w:tcPr>
          <w:p w14:paraId="7246EA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74CA73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适用于许继品牌交直流屏电源模块，现场备件参考技术参数：JM021-24-1，DC24V，1A</w:t>
            </w:r>
          </w:p>
        </w:tc>
        <w:tc>
          <w:tcPr>
            <w:tcW w:w="1449" w:type="dxa"/>
            <w:tcBorders>
              <w:top w:val="single" w:color="auto" w:sz="4" w:space="0"/>
              <w:left w:val="single" w:color="auto" w:sz="4" w:space="0"/>
              <w:bottom w:val="single" w:color="auto" w:sz="4" w:space="0"/>
              <w:right w:val="single" w:color="auto" w:sz="4" w:space="0"/>
            </w:tcBorders>
            <w:noWrap/>
            <w:vAlign w:val="center"/>
          </w:tcPr>
          <w:p w14:paraId="12DF57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509E8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06FD9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A42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D1A5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49</w:t>
            </w:r>
          </w:p>
        </w:tc>
        <w:tc>
          <w:tcPr>
            <w:tcW w:w="1143" w:type="dxa"/>
            <w:tcBorders>
              <w:top w:val="single" w:color="auto" w:sz="4" w:space="0"/>
              <w:left w:val="single" w:color="auto" w:sz="4" w:space="0"/>
              <w:bottom w:val="single" w:color="auto" w:sz="4" w:space="0"/>
              <w:right w:val="single" w:color="auto" w:sz="4" w:space="0"/>
            </w:tcBorders>
            <w:noWrap/>
            <w:vAlign w:val="center"/>
          </w:tcPr>
          <w:p w14:paraId="4A0C8B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交流监视测试仪</w:t>
            </w:r>
          </w:p>
        </w:tc>
        <w:tc>
          <w:tcPr>
            <w:tcW w:w="3680" w:type="dxa"/>
            <w:tcBorders>
              <w:top w:val="single" w:color="auto" w:sz="4" w:space="0"/>
              <w:left w:val="single" w:color="auto" w:sz="4" w:space="0"/>
              <w:bottom w:val="single" w:color="auto" w:sz="4" w:space="0"/>
              <w:right w:val="single" w:color="auto" w:sz="4" w:space="0"/>
            </w:tcBorders>
            <w:noWrap/>
            <w:vAlign w:val="center"/>
          </w:tcPr>
          <w:p w14:paraId="14ACAE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w:t>
            </w:r>
          </w:p>
        </w:tc>
        <w:tc>
          <w:tcPr>
            <w:tcW w:w="1449" w:type="dxa"/>
            <w:tcBorders>
              <w:top w:val="single" w:color="auto" w:sz="4" w:space="0"/>
              <w:left w:val="single" w:color="auto" w:sz="4" w:space="0"/>
              <w:bottom w:val="single" w:color="auto" w:sz="4" w:space="0"/>
              <w:right w:val="single" w:color="auto" w:sz="4" w:space="0"/>
            </w:tcBorders>
            <w:noWrap/>
            <w:vAlign w:val="center"/>
          </w:tcPr>
          <w:p w14:paraId="0479FE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A6DEA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B450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936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048FA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50</w:t>
            </w:r>
          </w:p>
        </w:tc>
        <w:tc>
          <w:tcPr>
            <w:tcW w:w="1143" w:type="dxa"/>
            <w:tcBorders>
              <w:top w:val="single" w:color="auto" w:sz="4" w:space="0"/>
              <w:left w:val="single" w:color="auto" w:sz="4" w:space="0"/>
              <w:bottom w:val="single" w:color="auto" w:sz="4" w:space="0"/>
              <w:right w:val="single" w:color="auto" w:sz="4" w:space="0"/>
            </w:tcBorders>
            <w:noWrap/>
            <w:vAlign w:val="center"/>
          </w:tcPr>
          <w:p w14:paraId="3FB584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双电源切换装置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6C25E7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适用于许继交直流屏交流屏，现场备件参考技术参数：NDQ1-100R 100A/4Z</w:t>
            </w:r>
          </w:p>
        </w:tc>
        <w:tc>
          <w:tcPr>
            <w:tcW w:w="1449" w:type="dxa"/>
            <w:tcBorders>
              <w:top w:val="single" w:color="auto" w:sz="4" w:space="0"/>
              <w:left w:val="single" w:color="auto" w:sz="4" w:space="0"/>
              <w:bottom w:val="single" w:color="auto" w:sz="4" w:space="0"/>
              <w:right w:val="single" w:color="auto" w:sz="4" w:space="0"/>
            </w:tcBorders>
            <w:noWrap/>
            <w:vAlign w:val="center"/>
          </w:tcPr>
          <w:p w14:paraId="1541CF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F5DE5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39FAD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A35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DF9D2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51</w:t>
            </w:r>
          </w:p>
        </w:tc>
        <w:tc>
          <w:tcPr>
            <w:tcW w:w="1143" w:type="dxa"/>
            <w:tcBorders>
              <w:top w:val="single" w:color="auto" w:sz="4" w:space="0"/>
              <w:left w:val="single" w:color="auto" w:sz="4" w:space="0"/>
              <w:bottom w:val="single" w:color="auto" w:sz="4" w:space="0"/>
              <w:right w:val="single" w:color="auto" w:sz="4" w:space="0"/>
            </w:tcBorders>
            <w:noWrap/>
            <w:vAlign w:val="center"/>
          </w:tcPr>
          <w:p w14:paraId="11A4F0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微机直流监控装置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3E25D8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适用于许继控制信号屏，现场备件参考技术参数：WZCK-24A 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6DFEA5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2D184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366A4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DABC2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CF4A15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52</w:t>
            </w:r>
          </w:p>
        </w:tc>
        <w:tc>
          <w:tcPr>
            <w:tcW w:w="1143" w:type="dxa"/>
            <w:tcBorders>
              <w:top w:val="single" w:color="auto" w:sz="4" w:space="0"/>
              <w:left w:val="single" w:color="auto" w:sz="4" w:space="0"/>
              <w:bottom w:val="single" w:color="auto" w:sz="4" w:space="0"/>
              <w:right w:val="single" w:color="auto" w:sz="4" w:space="0"/>
            </w:tcBorders>
            <w:noWrap/>
            <w:vAlign w:val="center"/>
          </w:tcPr>
          <w:p w14:paraId="56F8ED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调压装置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19EB86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适用于许继交直流屏硅堆调压装置，现场备件参考技术参数：ZTY27-20A/7X5V-220V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55E28D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BF317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93A2E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5A7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C519E3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53</w:t>
            </w:r>
          </w:p>
        </w:tc>
        <w:tc>
          <w:tcPr>
            <w:tcW w:w="1143" w:type="dxa"/>
            <w:tcBorders>
              <w:top w:val="single" w:color="auto" w:sz="4" w:space="0"/>
              <w:left w:val="single" w:color="auto" w:sz="4" w:space="0"/>
              <w:bottom w:val="single" w:color="auto" w:sz="4" w:space="0"/>
              <w:right w:val="single" w:color="auto" w:sz="4" w:space="0"/>
            </w:tcBorders>
            <w:noWrap/>
            <w:vAlign w:val="center"/>
          </w:tcPr>
          <w:p w14:paraId="726185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34A51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适用于许继控制信号屏，现场备件参考技术参数：KPA385/20M-3P+1</w:t>
            </w:r>
          </w:p>
        </w:tc>
        <w:tc>
          <w:tcPr>
            <w:tcW w:w="1449" w:type="dxa"/>
            <w:tcBorders>
              <w:top w:val="single" w:color="auto" w:sz="4" w:space="0"/>
              <w:left w:val="single" w:color="auto" w:sz="4" w:space="0"/>
              <w:bottom w:val="single" w:color="auto" w:sz="4" w:space="0"/>
              <w:right w:val="single" w:color="auto" w:sz="4" w:space="0"/>
            </w:tcBorders>
            <w:noWrap/>
            <w:vAlign w:val="center"/>
          </w:tcPr>
          <w:p w14:paraId="1B8F90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A67DA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012CD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75C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1085AE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54</w:t>
            </w:r>
          </w:p>
        </w:tc>
        <w:tc>
          <w:tcPr>
            <w:tcW w:w="1143" w:type="dxa"/>
            <w:tcBorders>
              <w:top w:val="single" w:color="auto" w:sz="4" w:space="0"/>
              <w:left w:val="single" w:color="auto" w:sz="4" w:space="0"/>
              <w:bottom w:val="single" w:color="auto" w:sz="4" w:space="0"/>
              <w:right w:val="single" w:color="auto" w:sz="4" w:space="0"/>
            </w:tcBorders>
            <w:noWrap/>
            <w:vAlign w:val="center"/>
          </w:tcPr>
          <w:p w14:paraId="635323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高频开关整流模块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68DDF8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适用于许继控制信号屏，现场备件参考技术参数：ZZG31-10220</w:t>
            </w:r>
          </w:p>
        </w:tc>
        <w:tc>
          <w:tcPr>
            <w:tcW w:w="1449" w:type="dxa"/>
            <w:tcBorders>
              <w:top w:val="single" w:color="auto" w:sz="4" w:space="0"/>
              <w:left w:val="single" w:color="auto" w:sz="4" w:space="0"/>
              <w:bottom w:val="single" w:color="auto" w:sz="4" w:space="0"/>
              <w:right w:val="single" w:color="auto" w:sz="4" w:space="0"/>
            </w:tcBorders>
            <w:noWrap/>
            <w:vAlign w:val="center"/>
          </w:tcPr>
          <w:p w14:paraId="1F0FE6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4FE17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10D17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BE8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78947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55</w:t>
            </w:r>
          </w:p>
        </w:tc>
        <w:tc>
          <w:tcPr>
            <w:tcW w:w="1143" w:type="dxa"/>
            <w:tcBorders>
              <w:top w:val="single" w:color="auto" w:sz="4" w:space="0"/>
              <w:left w:val="single" w:color="auto" w:sz="4" w:space="0"/>
              <w:bottom w:val="single" w:color="auto" w:sz="4" w:space="0"/>
              <w:right w:val="single" w:color="auto" w:sz="4" w:space="0"/>
            </w:tcBorders>
            <w:noWrap/>
            <w:vAlign w:val="center"/>
          </w:tcPr>
          <w:p w14:paraId="002147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蓄电池开关（输入/输出）</w:t>
            </w:r>
          </w:p>
        </w:tc>
        <w:tc>
          <w:tcPr>
            <w:tcW w:w="3680" w:type="dxa"/>
            <w:tcBorders>
              <w:top w:val="single" w:color="auto" w:sz="4" w:space="0"/>
              <w:left w:val="single" w:color="auto" w:sz="4" w:space="0"/>
              <w:bottom w:val="single" w:color="auto" w:sz="4" w:space="0"/>
              <w:right w:val="single" w:color="auto" w:sz="4" w:space="0"/>
            </w:tcBorders>
            <w:noWrap/>
            <w:vAlign w:val="center"/>
          </w:tcPr>
          <w:p w14:paraId="62657E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适用于许继控制信号屏，现场备件参考技术参数：NDM2Z-125 125A/2P</w:t>
            </w:r>
          </w:p>
        </w:tc>
        <w:tc>
          <w:tcPr>
            <w:tcW w:w="1449" w:type="dxa"/>
            <w:tcBorders>
              <w:top w:val="single" w:color="auto" w:sz="4" w:space="0"/>
              <w:left w:val="single" w:color="auto" w:sz="4" w:space="0"/>
              <w:bottom w:val="single" w:color="auto" w:sz="4" w:space="0"/>
              <w:right w:val="single" w:color="auto" w:sz="4" w:space="0"/>
            </w:tcBorders>
            <w:noWrap/>
            <w:vAlign w:val="center"/>
          </w:tcPr>
          <w:p w14:paraId="497C0D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82BA3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4FD5D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720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D619C2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56</w:t>
            </w:r>
          </w:p>
        </w:tc>
        <w:tc>
          <w:tcPr>
            <w:tcW w:w="1143" w:type="dxa"/>
            <w:tcBorders>
              <w:top w:val="single" w:color="auto" w:sz="4" w:space="0"/>
              <w:left w:val="single" w:color="auto" w:sz="4" w:space="0"/>
              <w:bottom w:val="single" w:color="auto" w:sz="4" w:space="0"/>
              <w:right w:val="single" w:color="auto" w:sz="4" w:space="0"/>
            </w:tcBorders>
            <w:noWrap/>
            <w:vAlign w:val="center"/>
          </w:tcPr>
          <w:p w14:paraId="73F06F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16F67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现场备件参考技术参数：跃峰DG-3KVA，绝缘等级：B初级，电压220V，频率50/60HzV，次级电压36v,铜线</w:t>
            </w:r>
          </w:p>
        </w:tc>
        <w:tc>
          <w:tcPr>
            <w:tcW w:w="1449" w:type="dxa"/>
            <w:tcBorders>
              <w:top w:val="single" w:color="auto" w:sz="4" w:space="0"/>
              <w:left w:val="single" w:color="auto" w:sz="4" w:space="0"/>
              <w:bottom w:val="single" w:color="auto" w:sz="4" w:space="0"/>
              <w:right w:val="single" w:color="auto" w:sz="4" w:space="0"/>
            </w:tcBorders>
            <w:noWrap/>
            <w:vAlign w:val="center"/>
          </w:tcPr>
          <w:p w14:paraId="7BAA23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E2018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D26F7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60E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467FA1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57</w:t>
            </w:r>
          </w:p>
        </w:tc>
        <w:tc>
          <w:tcPr>
            <w:tcW w:w="1143" w:type="dxa"/>
            <w:tcBorders>
              <w:top w:val="single" w:color="auto" w:sz="4" w:space="0"/>
              <w:left w:val="single" w:color="auto" w:sz="4" w:space="0"/>
              <w:bottom w:val="single" w:color="auto" w:sz="4" w:space="0"/>
              <w:right w:val="single" w:color="auto" w:sz="4" w:space="0"/>
            </w:tcBorders>
            <w:noWrap/>
            <w:vAlign w:val="center"/>
          </w:tcPr>
          <w:p w14:paraId="3AF563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755531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现场备件参考技术参数：CNS-AC50036E</w:t>
            </w:r>
          </w:p>
        </w:tc>
        <w:tc>
          <w:tcPr>
            <w:tcW w:w="1449" w:type="dxa"/>
            <w:tcBorders>
              <w:top w:val="single" w:color="auto" w:sz="4" w:space="0"/>
              <w:left w:val="single" w:color="auto" w:sz="4" w:space="0"/>
              <w:bottom w:val="single" w:color="auto" w:sz="4" w:space="0"/>
              <w:right w:val="single" w:color="auto" w:sz="4" w:space="0"/>
            </w:tcBorders>
            <w:noWrap/>
            <w:vAlign w:val="center"/>
          </w:tcPr>
          <w:p w14:paraId="71DCC2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2FB35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BA39B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F62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4B7B06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58</w:t>
            </w:r>
          </w:p>
        </w:tc>
        <w:tc>
          <w:tcPr>
            <w:tcW w:w="1143" w:type="dxa"/>
            <w:tcBorders>
              <w:top w:val="single" w:color="auto" w:sz="4" w:space="0"/>
              <w:left w:val="single" w:color="auto" w:sz="4" w:space="0"/>
              <w:bottom w:val="single" w:color="auto" w:sz="4" w:space="0"/>
              <w:right w:val="single" w:color="auto" w:sz="4" w:space="0"/>
            </w:tcBorders>
            <w:noWrap/>
            <w:vAlign w:val="center"/>
          </w:tcPr>
          <w:p w14:paraId="20632F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488566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现场备件参考技术参数：HKC-CH-36</w:t>
            </w:r>
          </w:p>
        </w:tc>
        <w:tc>
          <w:tcPr>
            <w:tcW w:w="1449" w:type="dxa"/>
            <w:tcBorders>
              <w:top w:val="single" w:color="auto" w:sz="4" w:space="0"/>
              <w:left w:val="single" w:color="auto" w:sz="4" w:space="0"/>
              <w:bottom w:val="single" w:color="auto" w:sz="4" w:space="0"/>
              <w:right w:val="single" w:color="auto" w:sz="4" w:space="0"/>
            </w:tcBorders>
            <w:noWrap/>
            <w:vAlign w:val="center"/>
          </w:tcPr>
          <w:p w14:paraId="7DCCDF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8E5E2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9285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1288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8FB16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59</w:t>
            </w:r>
          </w:p>
        </w:tc>
        <w:tc>
          <w:tcPr>
            <w:tcW w:w="1143" w:type="dxa"/>
            <w:tcBorders>
              <w:top w:val="single" w:color="auto" w:sz="4" w:space="0"/>
              <w:left w:val="single" w:color="auto" w:sz="4" w:space="0"/>
              <w:bottom w:val="single" w:color="auto" w:sz="4" w:space="0"/>
              <w:right w:val="single" w:color="auto" w:sz="4" w:space="0"/>
            </w:tcBorders>
            <w:noWrap/>
            <w:vAlign w:val="center"/>
          </w:tcPr>
          <w:p w14:paraId="48EAE9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577127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适用于沈阳宏宇应急照明，现场备件参考技术参数：WE-60B-12</w:t>
            </w:r>
          </w:p>
        </w:tc>
        <w:tc>
          <w:tcPr>
            <w:tcW w:w="1449" w:type="dxa"/>
            <w:tcBorders>
              <w:top w:val="single" w:color="auto" w:sz="4" w:space="0"/>
              <w:left w:val="single" w:color="auto" w:sz="4" w:space="0"/>
              <w:bottom w:val="single" w:color="auto" w:sz="4" w:space="0"/>
              <w:right w:val="single" w:color="auto" w:sz="4" w:space="0"/>
            </w:tcBorders>
            <w:noWrap/>
            <w:vAlign w:val="center"/>
          </w:tcPr>
          <w:p w14:paraId="390502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D2839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CB954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D90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7E27F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60</w:t>
            </w:r>
          </w:p>
        </w:tc>
        <w:tc>
          <w:tcPr>
            <w:tcW w:w="1143" w:type="dxa"/>
            <w:tcBorders>
              <w:top w:val="single" w:color="auto" w:sz="4" w:space="0"/>
              <w:left w:val="single" w:color="auto" w:sz="4" w:space="0"/>
              <w:bottom w:val="single" w:color="auto" w:sz="4" w:space="0"/>
              <w:right w:val="single" w:color="auto" w:sz="4" w:space="0"/>
            </w:tcBorders>
            <w:noWrap/>
            <w:vAlign w:val="center"/>
          </w:tcPr>
          <w:p w14:paraId="20B050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395CD2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适用于盖斯智能照明，现场备件参考技术参数：HDR-60-24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6F753A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0F020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12F3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2717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F9B7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61</w:t>
            </w:r>
          </w:p>
        </w:tc>
        <w:tc>
          <w:tcPr>
            <w:tcW w:w="1143" w:type="dxa"/>
            <w:tcBorders>
              <w:top w:val="single" w:color="auto" w:sz="4" w:space="0"/>
              <w:left w:val="single" w:color="auto" w:sz="4" w:space="0"/>
              <w:bottom w:val="single" w:color="auto" w:sz="4" w:space="0"/>
              <w:right w:val="single" w:color="auto" w:sz="4" w:space="0"/>
            </w:tcBorders>
            <w:noWrap/>
            <w:vAlign w:val="center"/>
          </w:tcPr>
          <w:p w14:paraId="43BB7D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1D7881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适用于合广测控智能照明，现场备件参考技术参数：PWR-0102</w:t>
            </w:r>
          </w:p>
        </w:tc>
        <w:tc>
          <w:tcPr>
            <w:tcW w:w="1449" w:type="dxa"/>
            <w:tcBorders>
              <w:top w:val="single" w:color="auto" w:sz="4" w:space="0"/>
              <w:left w:val="single" w:color="auto" w:sz="4" w:space="0"/>
              <w:bottom w:val="single" w:color="auto" w:sz="4" w:space="0"/>
              <w:right w:val="single" w:color="auto" w:sz="4" w:space="0"/>
            </w:tcBorders>
            <w:noWrap/>
            <w:vAlign w:val="center"/>
          </w:tcPr>
          <w:p w14:paraId="5D677B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17478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9A749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1BC3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6292C1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62</w:t>
            </w:r>
          </w:p>
        </w:tc>
        <w:tc>
          <w:tcPr>
            <w:tcW w:w="1143" w:type="dxa"/>
            <w:tcBorders>
              <w:top w:val="single" w:color="auto" w:sz="4" w:space="0"/>
              <w:left w:val="single" w:color="auto" w:sz="4" w:space="0"/>
              <w:bottom w:val="single" w:color="auto" w:sz="4" w:space="0"/>
              <w:right w:val="single" w:color="auto" w:sz="4" w:space="0"/>
            </w:tcBorders>
            <w:noWrap/>
            <w:vAlign w:val="center"/>
          </w:tcPr>
          <w:p w14:paraId="4F14F5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通讯协议转换模块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2508F8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适用于合广测控智能照明，现场备件参考技术参数：A1-MBT-0213</w:t>
            </w:r>
          </w:p>
        </w:tc>
        <w:tc>
          <w:tcPr>
            <w:tcW w:w="1449" w:type="dxa"/>
            <w:tcBorders>
              <w:top w:val="single" w:color="auto" w:sz="4" w:space="0"/>
              <w:left w:val="single" w:color="auto" w:sz="4" w:space="0"/>
              <w:bottom w:val="single" w:color="auto" w:sz="4" w:space="0"/>
              <w:right w:val="single" w:color="auto" w:sz="4" w:space="0"/>
            </w:tcBorders>
            <w:noWrap/>
            <w:vAlign w:val="center"/>
          </w:tcPr>
          <w:p w14:paraId="2C30D6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CCCE3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9266B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CA4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0C85B3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63</w:t>
            </w:r>
          </w:p>
        </w:tc>
        <w:tc>
          <w:tcPr>
            <w:tcW w:w="1143" w:type="dxa"/>
            <w:tcBorders>
              <w:top w:val="single" w:color="auto" w:sz="4" w:space="0"/>
              <w:left w:val="single" w:color="auto" w:sz="4" w:space="0"/>
              <w:bottom w:val="single" w:color="auto" w:sz="4" w:space="0"/>
              <w:right w:val="single" w:color="auto" w:sz="4" w:space="0"/>
            </w:tcBorders>
            <w:noWrap/>
            <w:vAlign w:val="center"/>
          </w:tcPr>
          <w:p w14:paraId="55F6B6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应急照明主机显示面板</w:t>
            </w:r>
          </w:p>
        </w:tc>
        <w:tc>
          <w:tcPr>
            <w:tcW w:w="3680" w:type="dxa"/>
            <w:tcBorders>
              <w:top w:val="single" w:color="auto" w:sz="4" w:space="0"/>
              <w:left w:val="single" w:color="auto" w:sz="4" w:space="0"/>
              <w:bottom w:val="single" w:color="auto" w:sz="4" w:space="0"/>
              <w:right w:val="single" w:color="auto" w:sz="4" w:space="0"/>
            </w:tcBorders>
            <w:noWrap/>
            <w:vAlign w:val="center"/>
          </w:tcPr>
          <w:p w14:paraId="6AF42A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适用于沈阳宏宇应急照明，现场备件参考技术参数：L530H-TM-BN1</w:t>
            </w:r>
          </w:p>
        </w:tc>
        <w:tc>
          <w:tcPr>
            <w:tcW w:w="1449" w:type="dxa"/>
            <w:tcBorders>
              <w:top w:val="single" w:color="auto" w:sz="4" w:space="0"/>
              <w:left w:val="single" w:color="auto" w:sz="4" w:space="0"/>
              <w:bottom w:val="single" w:color="auto" w:sz="4" w:space="0"/>
              <w:right w:val="single" w:color="auto" w:sz="4" w:space="0"/>
            </w:tcBorders>
            <w:noWrap/>
            <w:vAlign w:val="center"/>
          </w:tcPr>
          <w:p w14:paraId="2008DA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1F46B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3263C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84A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CA8B4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64</w:t>
            </w:r>
          </w:p>
        </w:tc>
        <w:tc>
          <w:tcPr>
            <w:tcW w:w="1143" w:type="dxa"/>
            <w:tcBorders>
              <w:top w:val="single" w:color="auto" w:sz="4" w:space="0"/>
              <w:left w:val="single" w:color="auto" w:sz="4" w:space="0"/>
              <w:bottom w:val="single" w:color="auto" w:sz="4" w:space="0"/>
              <w:right w:val="single" w:color="auto" w:sz="4" w:space="0"/>
            </w:tcBorders>
            <w:noWrap/>
            <w:vAlign w:val="center"/>
          </w:tcPr>
          <w:p w14:paraId="74B4C0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00BB18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适用于合广测控智能照明，现场备件参考技术参数：A1-MLC-1354</w:t>
            </w:r>
          </w:p>
        </w:tc>
        <w:tc>
          <w:tcPr>
            <w:tcW w:w="1449" w:type="dxa"/>
            <w:tcBorders>
              <w:top w:val="single" w:color="auto" w:sz="4" w:space="0"/>
              <w:left w:val="single" w:color="auto" w:sz="4" w:space="0"/>
              <w:bottom w:val="single" w:color="auto" w:sz="4" w:space="0"/>
              <w:right w:val="single" w:color="auto" w:sz="4" w:space="0"/>
            </w:tcBorders>
            <w:noWrap/>
            <w:vAlign w:val="center"/>
          </w:tcPr>
          <w:p w14:paraId="6918EB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E2032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C94D0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84C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EBE684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65</w:t>
            </w:r>
          </w:p>
        </w:tc>
        <w:tc>
          <w:tcPr>
            <w:tcW w:w="1143" w:type="dxa"/>
            <w:tcBorders>
              <w:top w:val="single" w:color="auto" w:sz="4" w:space="0"/>
              <w:left w:val="single" w:color="auto" w:sz="4" w:space="0"/>
              <w:bottom w:val="single" w:color="auto" w:sz="4" w:space="0"/>
              <w:right w:val="single" w:color="auto" w:sz="4" w:space="0"/>
            </w:tcBorders>
            <w:noWrap/>
            <w:vAlign w:val="center"/>
          </w:tcPr>
          <w:p w14:paraId="571B89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智能网关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35AE51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适用于合广测控智能照明，现场备件参考技术参数：A1-SRW</w:t>
            </w:r>
          </w:p>
        </w:tc>
        <w:tc>
          <w:tcPr>
            <w:tcW w:w="1449" w:type="dxa"/>
            <w:tcBorders>
              <w:top w:val="single" w:color="auto" w:sz="4" w:space="0"/>
              <w:left w:val="single" w:color="auto" w:sz="4" w:space="0"/>
              <w:bottom w:val="single" w:color="auto" w:sz="4" w:space="0"/>
              <w:right w:val="single" w:color="auto" w:sz="4" w:space="0"/>
            </w:tcBorders>
            <w:noWrap/>
            <w:vAlign w:val="center"/>
          </w:tcPr>
          <w:p w14:paraId="47F6C2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0933E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D6869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E3B90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B0C00D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66</w:t>
            </w:r>
          </w:p>
        </w:tc>
        <w:tc>
          <w:tcPr>
            <w:tcW w:w="1143" w:type="dxa"/>
            <w:tcBorders>
              <w:top w:val="single" w:color="auto" w:sz="4" w:space="0"/>
              <w:left w:val="single" w:color="auto" w:sz="4" w:space="0"/>
              <w:bottom w:val="single" w:color="auto" w:sz="4" w:space="0"/>
              <w:right w:val="single" w:color="auto" w:sz="4" w:space="0"/>
            </w:tcBorders>
            <w:noWrap/>
            <w:vAlign w:val="center"/>
          </w:tcPr>
          <w:p w14:paraId="696293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智能照明开关面板</w:t>
            </w:r>
          </w:p>
        </w:tc>
        <w:tc>
          <w:tcPr>
            <w:tcW w:w="3680" w:type="dxa"/>
            <w:tcBorders>
              <w:top w:val="single" w:color="auto" w:sz="4" w:space="0"/>
              <w:left w:val="single" w:color="auto" w:sz="4" w:space="0"/>
              <w:bottom w:val="single" w:color="auto" w:sz="4" w:space="0"/>
              <w:right w:val="single" w:color="auto" w:sz="4" w:space="0"/>
            </w:tcBorders>
            <w:noWrap/>
            <w:vAlign w:val="center"/>
          </w:tcPr>
          <w:p w14:paraId="574CED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适用于南京盖斯智能照明，现场备件参考技术参数：GSDQ-ZK2</w:t>
            </w:r>
          </w:p>
        </w:tc>
        <w:tc>
          <w:tcPr>
            <w:tcW w:w="1449" w:type="dxa"/>
            <w:tcBorders>
              <w:top w:val="single" w:color="auto" w:sz="4" w:space="0"/>
              <w:left w:val="single" w:color="auto" w:sz="4" w:space="0"/>
              <w:bottom w:val="single" w:color="auto" w:sz="4" w:space="0"/>
              <w:right w:val="single" w:color="auto" w:sz="4" w:space="0"/>
            </w:tcBorders>
            <w:noWrap/>
            <w:vAlign w:val="center"/>
          </w:tcPr>
          <w:p w14:paraId="7797AE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6B949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CB27A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625A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76ADA4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67</w:t>
            </w:r>
          </w:p>
        </w:tc>
        <w:tc>
          <w:tcPr>
            <w:tcW w:w="1143" w:type="dxa"/>
            <w:tcBorders>
              <w:top w:val="single" w:color="auto" w:sz="4" w:space="0"/>
              <w:left w:val="single" w:color="auto" w:sz="4" w:space="0"/>
              <w:bottom w:val="single" w:color="auto" w:sz="4" w:space="0"/>
              <w:right w:val="single" w:color="auto" w:sz="4" w:space="0"/>
            </w:tcBorders>
            <w:noWrap/>
            <w:vAlign w:val="center"/>
          </w:tcPr>
          <w:p w14:paraId="45BD64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680" w:type="dxa"/>
            <w:tcBorders>
              <w:top w:val="single" w:color="auto" w:sz="4" w:space="0"/>
              <w:left w:val="single" w:color="auto" w:sz="4" w:space="0"/>
              <w:bottom w:val="single" w:color="auto" w:sz="4" w:space="0"/>
              <w:right w:val="single" w:color="auto" w:sz="4" w:space="0"/>
            </w:tcBorders>
            <w:noWrap/>
            <w:vAlign w:val="center"/>
          </w:tcPr>
          <w:p w14:paraId="5C4986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适用于道巴斯智能照明系统，现场备件参考技术参数：DLR30410-K</w:t>
            </w:r>
          </w:p>
        </w:tc>
        <w:tc>
          <w:tcPr>
            <w:tcW w:w="1449" w:type="dxa"/>
            <w:tcBorders>
              <w:top w:val="single" w:color="auto" w:sz="4" w:space="0"/>
              <w:left w:val="single" w:color="auto" w:sz="4" w:space="0"/>
              <w:bottom w:val="single" w:color="auto" w:sz="4" w:space="0"/>
              <w:right w:val="single" w:color="auto" w:sz="4" w:space="0"/>
            </w:tcBorders>
            <w:noWrap/>
            <w:vAlign w:val="center"/>
          </w:tcPr>
          <w:p w14:paraId="4CE5C0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7036D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AAB52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18EE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39ADD6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68</w:t>
            </w:r>
          </w:p>
        </w:tc>
        <w:tc>
          <w:tcPr>
            <w:tcW w:w="1143" w:type="dxa"/>
            <w:tcBorders>
              <w:top w:val="single" w:color="auto" w:sz="4" w:space="0"/>
              <w:left w:val="single" w:color="auto" w:sz="4" w:space="0"/>
              <w:bottom w:val="single" w:color="auto" w:sz="4" w:space="0"/>
              <w:right w:val="single" w:color="auto" w:sz="4" w:space="0"/>
            </w:tcBorders>
            <w:noWrap/>
            <w:vAlign w:val="center"/>
          </w:tcPr>
          <w:p w14:paraId="5182AB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680" w:type="dxa"/>
            <w:tcBorders>
              <w:top w:val="single" w:color="auto" w:sz="4" w:space="0"/>
              <w:left w:val="single" w:color="auto" w:sz="4" w:space="0"/>
              <w:bottom w:val="single" w:color="auto" w:sz="4" w:space="0"/>
              <w:right w:val="single" w:color="auto" w:sz="4" w:space="0"/>
            </w:tcBorders>
            <w:noWrap/>
            <w:vAlign w:val="center"/>
          </w:tcPr>
          <w:p w14:paraId="1A7726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适用于道巴斯智能照明系统，现场备件参考技术参数：DPS104</w:t>
            </w:r>
          </w:p>
        </w:tc>
        <w:tc>
          <w:tcPr>
            <w:tcW w:w="1449" w:type="dxa"/>
            <w:tcBorders>
              <w:top w:val="single" w:color="auto" w:sz="4" w:space="0"/>
              <w:left w:val="single" w:color="auto" w:sz="4" w:space="0"/>
              <w:bottom w:val="single" w:color="auto" w:sz="4" w:space="0"/>
              <w:right w:val="single" w:color="auto" w:sz="4" w:space="0"/>
            </w:tcBorders>
            <w:noWrap/>
            <w:vAlign w:val="center"/>
          </w:tcPr>
          <w:p w14:paraId="6D0619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5A105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90DB2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0A6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6E12F3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69</w:t>
            </w:r>
          </w:p>
        </w:tc>
        <w:tc>
          <w:tcPr>
            <w:tcW w:w="1143" w:type="dxa"/>
            <w:tcBorders>
              <w:top w:val="single" w:color="auto" w:sz="4" w:space="0"/>
              <w:left w:val="single" w:color="auto" w:sz="4" w:space="0"/>
              <w:bottom w:val="single" w:color="auto" w:sz="4" w:space="0"/>
              <w:right w:val="single" w:color="auto" w:sz="4" w:space="0"/>
            </w:tcBorders>
            <w:noWrap/>
            <w:vAlign w:val="center"/>
          </w:tcPr>
          <w:p w14:paraId="4A6D79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24F089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适用于南京盖斯智能照明，现场备件参考技术参数：GS-A820</w:t>
            </w:r>
          </w:p>
        </w:tc>
        <w:tc>
          <w:tcPr>
            <w:tcW w:w="1449" w:type="dxa"/>
            <w:tcBorders>
              <w:top w:val="single" w:color="auto" w:sz="4" w:space="0"/>
              <w:left w:val="single" w:color="auto" w:sz="4" w:space="0"/>
              <w:bottom w:val="single" w:color="auto" w:sz="4" w:space="0"/>
              <w:right w:val="single" w:color="auto" w:sz="4" w:space="0"/>
            </w:tcBorders>
            <w:noWrap/>
            <w:vAlign w:val="center"/>
          </w:tcPr>
          <w:p w14:paraId="0D9C20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5605E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83461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F339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70888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70</w:t>
            </w:r>
          </w:p>
        </w:tc>
        <w:tc>
          <w:tcPr>
            <w:tcW w:w="1143" w:type="dxa"/>
            <w:tcBorders>
              <w:top w:val="single" w:color="auto" w:sz="4" w:space="0"/>
              <w:left w:val="single" w:color="auto" w:sz="4" w:space="0"/>
              <w:bottom w:val="single" w:color="auto" w:sz="4" w:space="0"/>
              <w:right w:val="single" w:color="auto" w:sz="4" w:space="0"/>
            </w:tcBorders>
            <w:noWrap/>
            <w:vAlign w:val="center"/>
          </w:tcPr>
          <w:p w14:paraId="06E1F5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智能照明设备服务器（道巴斯）</w:t>
            </w:r>
          </w:p>
        </w:tc>
        <w:tc>
          <w:tcPr>
            <w:tcW w:w="3680" w:type="dxa"/>
            <w:tcBorders>
              <w:top w:val="single" w:color="auto" w:sz="4" w:space="0"/>
              <w:left w:val="single" w:color="auto" w:sz="4" w:space="0"/>
              <w:bottom w:val="single" w:color="auto" w:sz="4" w:space="0"/>
              <w:right w:val="single" w:color="auto" w:sz="4" w:space="0"/>
            </w:tcBorders>
            <w:noWrap/>
            <w:vAlign w:val="center"/>
          </w:tcPr>
          <w:p w14:paraId="6FA784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适用于道巴斯智能照明系统，现场备件参考技术参数：2 Ports WiFi Serial Device Server</w:t>
            </w:r>
          </w:p>
        </w:tc>
        <w:tc>
          <w:tcPr>
            <w:tcW w:w="1449" w:type="dxa"/>
            <w:tcBorders>
              <w:top w:val="single" w:color="auto" w:sz="4" w:space="0"/>
              <w:left w:val="single" w:color="auto" w:sz="4" w:space="0"/>
              <w:bottom w:val="single" w:color="auto" w:sz="4" w:space="0"/>
              <w:right w:val="single" w:color="auto" w:sz="4" w:space="0"/>
            </w:tcBorders>
            <w:noWrap/>
            <w:vAlign w:val="center"/>
          </w:tcPr>
          <w:p w14:paraId="126745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B942E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C7BB6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8E28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44FEC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71</w:t>
            </w:r>
          </w:p>
        </w:tc>
        <w:tc>
          <w:tcPr>
            <w:tcW w:w="1143" w:type="dxa"/>
            <w:tcBorders>
              <w:top w:val="single" w:color="auto" w:sz="4" w:space="0"/>
              <w:left w:val="single" w:color="auto" w:sz="4" w:space="0"/>
              <w:bottom w:val="single" w:color="auto" w:sz="4" w:space="0"/>
              <w:right w:val="single" w:color="auto" w:sz="4" w:space="0"/>
            </w:tcBorders>
            <w:noWrap/>
            <w:vAlign w:val="center"/>
          </w:tcPr>
          <w:p w14:paraId="796948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智能照明设备网关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95392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适用于道巴斯智能照明系统，现场备件参考技术参数：dorbas</w:t>
            </w:r>
          </w:p>
        </w:tc>
        <w:tc>
          <w:tcPr>
            <w:tcW w:w="1449" w:type="dxa"/>
            <w:tcBorders>
              <w:top w:val="single" w:color="auto" w:sz="4" w:space="0"/>
              <w:left w:val="single" w:color="auto" w:sz="4" w:space="0"/>
              <w:bottom w:val="single" w:color="auto" w:sz="4" w:space="0"/>
              <w:right w:val="single" w:color="auto" w:sz="4" w:space="0"/>
            </w:tcBorders>
            <w:noWrap/>
            <w:vAlign w:val="center"/>
          </w:tcPr>
          <w:p w14:paraId="62C0CB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D1895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28414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6E3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A2AFD9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72</w:t>
            </w:r>
          </w:p>
        </w:tc>
        <w:tc>
          <w:tcPr>
            <w:tcW w:w="1143" w:type="dxa"/>
            <w:tcBorders>
              <w:top w:val="single" w:color="auto" w:sz="4" w:space="0"/>
              <w:left w:val="single" w:color="auto" w:sz="4" w:space="0"/>
              <w:bottom w:val="single" w:color="auto" w:sz="4" w:space="0"/>
              <w:right w:val="single" w:color="auto" w:sz="4" w:space="0"/>
            </w:tcBorders>
            <w:noWrap/>
            <w:vAlign w:val="center"/>
          </w:tcPr>
          <w:p w14:paraId="5DC838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智能照明智能触摸屏（道巴斯）</w:t>
            </w:r>
          </w:p>
        </w:tc>
        <w:tc>
          <w:tcPr>
            <w:tcW w:w="3680" w:type="dxa"/>
            <w:tcBorders>
              <w:top w:val="single" w:color="auto" w:sz="4" w:space="0"/>
              <w:left w:val="single" w:color="auto" w:sz="4" w:space="0"/>
              <w:bottom w:val="single" w:color="auto" w:sz="4" w:space="0"/>
              <w:right w:val="single" w:color="auto" w:sz="4" w:space="0"/>
            </w:tcBorders>
            <w:noWrap/>
            <w:vAlign w:val="center"/>
          </w:tcPr>
          <w:p w14:paraId="7008BF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适用于道巴斯智能照明系统，现场备件参考技术参数：DTSP700-K</w:t>
            </w:r>
          </w:p>
        </w:tc>
        <w:tc>
          <w:tcPr>
            <w:tcW w:w="1449" w:type="dxa"/>
            <w:tcBorders>
              <w:top w:val="single" w:color="auto" w:sz="4" w:space="0"/>
              <w:left w:val="single" w:color="auto" w:sz="4" w:space="0"/>
              <w:bottom w:val="single" w:color="auto" w:sz="4" w:space="0"/>
              <w:right w:val="single" w:color="auto" w:sz="4" w:space="0"/>
            </w:tcBorders>
            <w:noWrap/>
            <w:vAlign w:val="center"/>
          </w:tcPr>
          <w:p w14:paraId="590F4C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D59CC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C6330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CE9B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7FE19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73</w:t>
            </w:r>
          </w:p>
        </w:tc>
        <w:tc>
          <w:tcPr>
            <w:tcW w:w="1143" w:type="dxa"/>
            <w:tcBorders>
              <w:top w:val="single" w:color="auto" w:sz="4" w:space="0"/>
              <w:left w:val="single" w:color="auto" w:sz="4" w:space="0"/>
              <w:bottom w:val="single" w:color="auto" w:sz="4" w:space="0"/>
              <w:right w:val="single" w:color="auto" w:sz="4" w:space="0"/>
            </w:tcBorders>
            <w:noWrap/>
            <w:vAlign w:val="center"/>
          </w:tcPr>
          <w:p w14:paraId="48A823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LED灯带</w:t>
            </w:r>
          </w:p>
        </w:tc>
        <w:tc>
          <w:tcPr>
            <w:tcW w:w="3680" w:type="dxa"/>
            <w:tcBorders>
              <w:top w:val="single" w:color="auto" w:sz="4" w:space="0"/>
              <w:left w:val="single" w:color="auto" w:sz="4" w:space="0"/>
              <w:bottom w:val="single" w:color="auto" w:sz="4" w:space="0"/>
              <w:right w:val="single" w:color="auto" w:sz="4" w:space="0"/>
            </w:tcBorders>
            <w:noWrap/>
            <w:vAlign w:val="center"/>
          </w:tcPr>
          <w:p w14:paraId="502EF1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220V免驱动自粘，6500k</w:t>
            </w:r>
          </w:p>
        </w:tc>
        <w:tc>
          <w:tcPr>
            <w:tcW w:w="1449" w:type="dxa"/>
            <w:tcBorders>
              <w:top w:val="single" w:color="auto" w:sz="4" w:space="0"/>
              <w:left w:val="single" w:color="auto" w:sz="4" w:space="0"/>
              <w:bottom w:val="single" w:color="auto" w:sz="4" w:space="0"/>
              <w:right w:val="single" w:color="auto" w:sz="4" w:space="0"/>
            </w:tcBorders>
            <w:noWrap/>
            <w:vAlign w:val="center"/>
          </w:tcPr>
          <w:p w14:paraId="706660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BCCEF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181AA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9ED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F7AD5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74</w:t>
            </w:r>
          </w:p>
        </w:tc>
        <w:tc>
          <w:tcPr>
            <w:tcW w:w="1143" w:type="dxa"/>
            <w:tcBorders>
              <w:top w:val="single" w:color="auto" w:sz="4" w:space="0"/>
              <w:left w:val="single" w:color="auto" w:sz="4" w:space="0"/>
              <w:bottom w:val="single" w:color="auto" w:sz="4" w:space="0"/>
              <w:right w:val="single" w:color="auto" w:sz="4" w:space="0"/>
            </w:tcBorders>
            <w:noWrap/>
            <w:vAlign w:val="center"/>
          </w:tcPr>
          <w:p w14:paraId="175BEB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B8142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规格1200*300mm,40W,满足链吊、杆吊、吸顶、吸墙式安装，光源名称和参数：LED DC3.0v，需与现场实物匹配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0378EA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4F0CF8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0CCA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88C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A9CD34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75</w:t>
            </w:r>
          </w:p>
        </w:tc>
        <w:tc>
          <w:tcPr>
            <w:tcW w:w="1143" w:type="dxa"/>
            <w:tcBorders>
              <w:top w:val="single" w:color="auto" w:sz="4" w:space="0"/>
              <w:left w:val="single" w:color="auto" w:sz="4" w:space="0"/>
              <w:bottom w:val="single" w:color="auto" w:sz="4" w:space="0"/>
              <w:right w:val="single" w:color="auto" w:sz="4" w:space="0"/>
            </w:tcBorders>
            <w:noWrap/>
            <w:vAlign w:val="center"/>
          </w:tcPr>
          <w:p w14:paraId="0CE56B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612756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规格600*600mm,20W,镶嵌式安装，驱动器与灯具可拆分，额定电压AC220v，50hz，光源名称和参数：LED DC3.0v，需与现场实物匹配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471AA8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72062C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D9260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CDF7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28B57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76</w:t>
            </w:r>
          </w:p>
        </w:tc>
        <w:tc>
          <w:tcPr>
            <w:tcW w:w="1143" w:type="dxa"/>
            <w:tcBorders>
              <w:top w:val="single" w:color="auto" w:sz="4" w:space="0"/>
              <w:left w:val="single" w:color="auto" w:sz="4" w:space="0"/>
              <w:bottom w:val="single" w:color="auto" w:sz="4" w:space="0"/>
              <w:right w:val="single" w:color="auto" w:sz="4" w:space="0"/>
            </w:tcBorders>
            <w:noWrap/>
            <w:vAlign w:val="center"/>
          </w:tcPr>
          <w:p w14:paraId="463838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LED平板灯(IP65)</w:t>
            </w:r>
          </w:p>
        </w:tc>
        <w:tc>
          <w:tcPr>
            <w:tcW w:w="3680" w:type="dxa"/>
            <w:tcBorders>
              <w:top w:val="single" w:color="auto" w:sz="4" w:space="0"/>
              <w:left w:val="single" w:color="auto" w:sz="4" w:space="0"/>
              <w:bottom w:val="single" w:color="auto" w:sz="4" w:space="0"/>
              <w:right w:val="single" w:color="auto" w:sz="4" w:space="0"/>
            </w:tcBorders>
            <w:noWrap/>
            <w:vAlign w:val="center"/>
          </w:tcPr>
          <w:p w14:paraId="57F775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规格1200*200mm,20W,满足吸顶、吸墙式安装，防护等级IP65，自带蓄电池，应急时间≥90min，色温5000k，额定电压220v，需与现场实物匹配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7F704A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75368B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8C224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AA1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EC222B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77</w:t>
            </w:r>
          </w:p>
        </w:tc>
        <w:tc>
          <w:tcPr>
            <w:tcW w:w="1143" w:type="dxa"/>
            <w:tcBorders>
              <w:top w:val="single" w:color="auto" w:sz="4" w:space="0"/>
              <w:left w:val="single" w:color="auto" w:sz="4" w:space="0"/>
              <w:bottom w:val="single" w:color="auto" w:sz="4" w:space="0"/>
              <w:right w:val="single" w:color="auto" w:sz="4" w:space="0"/>
            </w:tcBorders>
            <w:noWrap/>
            <w:vAlign w:val="center"/>
          </w:tcPr>
          <w:p w14:paraId="4E979D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LED三防灯(IP65)</w:t>
            </w:r>
          </w:p>
        </w:tc>
        <w:tc>
          <w:tcPr>
            <w:tcW w:w="3680" w:type="dxa"/>
            <w:tcBorders>
              <w:top w:val="single" w:color="auto" w:sz="4" w:space="0"/>
              <w:left w:val="single" w:color="auto" w:sz="4" w:space="0"/>
              <w:bottom w:val="single" w:color="auto" w:sz="4" w:space="0"/>
              <w:right w:val="single" w:color="auto" w:sz="4" w:space="0"/>
            </w:tcBorders>
            <w:noWrap/>
            <w:vAlign w:val="center"/>
          </w:tcPr>
          <w:p w14:paraId="637151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规格400*200mm、5W满足吸顶、吸墙式安装（AC36V供电），需与现场实物匹配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67EE87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086E4B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AEB9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F32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4EB93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78</w:t>
            </w:r>
          </w:p>
        </w:tc>
        <w:tc>
          <w:tcPr>
            <w:tcW w:w="1143" w:type="dxa"/>
            <w:tcBorders>
              <w:top w:val="single" w:color="auto" w:sz="4" w:space="0"/>
              <w:left w:val="single" w:color="auto" w:sz="4" w:space="0"/>
              <w:bottom w:val="single" w:color="auto" w:sz="4" w:space="0"/>
              <w:right w:val="single" w:color="auto" w:sz="4" w:space="0"/>
            </w:tcBorders>
            <w:noWrap/>
            <w:vAlign w:val="center"/>
          </w:tcPr>
          <w:p w14:paraId="47505F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155C36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6寸,10W，嵌入式安装，测温5000k需与现场实物匹配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00C345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4289E0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5C90F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630E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3FBD5E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79</w:t>
            </w:r>
          </w:p>
        </w:tc>
        <w:tc>
          <w:tcPr>
            <w:tcW w:w="1143" w:type="dxa"/>
            <w:tcBorders>
              <w:top w:val="single" w:color="auto" w:sz="4" w:space="0"/>
              <w:left w:val="single" w:color="auto" w:sz="4" w:space="0"/>
              <w:bottom w:val="single" w:color="auto" w:sz="4" w:space="0"/>
              <w:right w:val="single" w:color="auto" w:sz="4" w:space="0"/>
            </w:tcBorders>
            <w:noWrap/>
            <w:vAlign w:val="center"/>
          </w:tcPr>
          <w:p w14:paraId="02B039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LED筒灯(IP65)</w:t>
            </w:r>
          </w:p>
        </w:tc>
        <w:tc>
          <w:tcPr>
            <w:tcW w:w="3680" w:type="dxa"/>
            <w:tcBorders>
              <w:top w:val="single" w:color="auto" w:sz="4" w:space="0"/>
              <w:left w:val="single" w:color="auto" w:sz="4" w:space="0"/>
              <w:bottom w:val="single" w:color="auto" w:sz="4" w:space="0"/>
              <w:right w:val="single" w:color="auto" w:sz="4" w:space="0"/>
            </w:tcBorders>
            <w:noWrap/>
            <w:vAlign w:val="center"/>
          </w:tcPr>
          <w:p w14:paraId="60DB18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6寸,10W，防水等级IP65，色温5000k，嵌入式安装，带罩防潮型，需与现场实物匹配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4A4D47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202441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6803D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E09B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1BC3AC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80</w:t>
            </w:r>
          </w:p>
        </w:tc>
        <w:tc>
          <w:tcPr>
            <w:tcW w:w="1143" w:type="dxa"/>
            <w:tcBorders>
              <w:top w:val="single" w:color="auto" w:sz="4" w:space="0"/>
              <w:left w:val="single" w:color="auto" w:sz="4" w:space="0"/>
              <w:bottom w:val="single" w:color="auto" w:sz="4" w:space="0"/>
              <w:right w:val="single" w:color="auto" w:sz="4" w:space="0"/>
            </w:tcBorders>
            <w:noWrap/>
            <w:vAlign w:val="center"/>
          </w:tcPr>
          <w:p w14:paraId="44C308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LED吸顶灯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28582B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Φ300,10W, 需与现场实物匹配</w:t>
            </w:r>
          </w:p>
        </w:tc>
        <w:tc>
          <w:tcPr>
            <w:tcW w:w="1449" w:type="dxa"/>
            <w:tcBorders>
              <w:top w:val="single" w:color="auto" w:sz="4" w:space="0"/>
              <w:left w:val="single" w:color="auto" w:sz="4" w:space="0"/>
              <w:bottom w:val="single" w:color="auto" w:sz="4" w:space="0"/>
              <w:right w:val="single" w:color="auto" w:sz="4" w:space="0"/>
            </w:tcBorders>
            <w:noWrap/>
            <w:vAlign w:val="center"/>
          </w:tcPr>
          <w:p w14:paraId="444772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中铁华宇、沈阳宏宇、飞利浦</w:t>
            </w:r>
          </w:p>
        </w:tc>
        <w:tc>
          <w:tcPr>
            <w:tcW w:w="1650" w:type="dxa"/>
            <w:tcBorders>
              <w:top w:val="single" w:color="auto" w:sz="4" w:space="0"/>
              <w:left w:val="single" w:color="auto" w:sz="4" w:space="0"/>
              <w:bottom w:val="single" w:color="auto" w:sz="4" w:space="0"/>
              <w:right w:val="single" w:color="auto" w:sz="4" w:space="0"/>
            </w:tcBorders>
            <w:noWrap/>
            <w:vAlign w:val="center"/>
          </w:tcPr>
          <w:p w14:paraId="00D2A0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48E16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78A9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985A4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81</w:t>
            </w:r>
          </w:p>
        </w:tc>
        <w:tc>
          <w:tcPr>
            <w:tcW w:w="1143" w:type="dxa"/>
            <w:tcBorders>
              <w:top w:val="single" w:color="auto" w:sz="4" w:space="0"/>
              <w:left w:val="single" w:color="auto" w:sz="4" w:space="0"/>
              <w:bottom w:val="single" w:color="auto" w:sz="4" w:space="0"/>
              <w:right w:val="single" w:color="auto" w:sz="4" w:space="0"/>
            </w:tcBorders>
            <w:noWrap/>
            <w:vAlign w:val="center"/>
          </w:tcPr>
          <w:p w14:paraId="65447F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EA26D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适用于江苏银佳EPS，现场备件参考技术参数：EPS-3021A</w:t>
            </w:r>
          </w:p>
        </w:tc>
        <w:tc>
          <w:tcPr>
            <w:tcW w:w="1449" w:type="dxa"/>
            <w:tcBorders>
              <w:top w:val="single" w:color="auto" w:sz="4" w:space="0"/>
              <w:left w:val="single" w:color="auto" w:sz="4" w:space="0"/>
              <w:bottom w:val="single" w:color="auto" w:sz="4" w:space="0"/>
              <w:right w:val="single" w:color="auto" w:sz="4" w:space="0"/>
            </w:tcBorders>
            <w:noWrap/>
            <w:vAlign w:val="center"/>
          </w:tcPr>
          <w:p w14:paraId="3C1152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FF7E8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F1C78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0BF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60BC5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82</w:t>
            </w:r>
          </w:p>
        </w:tc>
        <w:tc>
          <w:tcPr>
            <w:tcW w:w="1143" w:type="dxa"/>
            <w:tcBorders>
              <w:top w:val="single" w:color="auto" w:sz="4" w:space="0"/>
              <w:left w:val="single" w:color="auto" w:sz="4" w:space="0"/>
              <w:bottom w:val="single" w:color="auto" w:sz="4" w:space="0"/>
              <w:right w:val="single" w:color="auto" w:sz="4" w:space="0"/>
            </w:tcBorders>
            <w:noWrap/>
            <w:vAlign w:val="center"/>
          </w:tcPr>
          <w:p w14:paraId="74AD13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EPS馈线检测装置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18D6D3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适用于江苏银佳EPS，现场备件参考技术参数：YJE-I/O-S-II型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5FCCDB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C0F0D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FA42B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186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C842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83</w:t>
            </w:r>
          </w:p>
        </w:tc>
        <w:tc>
          <w:tcPr>
            <w:tcW w:w="1143" w:type="dxa"/>
            <w:tcBorders>
              <w:top w:val="single" w:color="auto" w:sz="4" w:space="0"/>
              <w:left w:val="single" w:color="auto" w:sz="4" w:space="0"/>
              <w:bottom w:val="single" w:color="auto" w:sz="4" w:space="0"/>
              <w:right w:val="single" w:color="auto" w:sz="4" w:space="0"/>
            </w:tcBorders>
            <w:noWrap/>
            <w:vAlign w:val="center"/>
          </w:tcPr>
          <w:p w14:paraId="7AA8DA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EPS逆变器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86646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适用于江苏银佳EPS，现场备件参考技术参数：YJE-21D/A-T4</w:t>
            </w:r>
          </w:p>
        </w:tc>
        <w:tc>
          <w:tcPr>
            <w:tcW w:w="1449" w:type="dxa"/>
            <w:tcBorders>
              <w:top w:val="single" w:color="auto" w:sz="4" w:space="0"/>
              <w:left w:val="single" w:color="auto" w:sz="4" w:space="0"/>
              <w:bottom w:val="single" w:color="auto" w:sz="4" w:space="0"/>
              <w:right w:val="single" w:color="auto" w:sz="4" w:space="0"/>
            </w:tcBorders>
            <w:noWrap/>
            <w:vAlign w:val="center"/>
          </w:tcPr>
          <w:p w14:paraId="731FB4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7515C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443CB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77E4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C3FC2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84</w:t>
            </w:r>
          </w:p>
        </w:tc>
        <w:tc>
          <w:tcPr>
            <w:tcW w:w="1143" w:type="dxa"/>
            <w:tcBorders>
              <w:top w:val="single" w:color="auto" w:sz="4" w:space="0"/>
              <w:left w:val="single" w:color="auto" w:sz="4" w:space="0"/>
              <w:bottom w:val="single" w:color="auto" w:sz="4" w:space="0"/>
              <w:right w:val="single" w:color="auto" w:sz="4" w:space="0"/>
            </w:tcBorders>
            <w:noWrap/>
            <w:vAlign w:val="center"/>
          </w:tcPr>
          <w:p w14:paraId="3D8125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EPS通讯隔离模块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5A116F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适用于江苏银佳EPS，现场备件参考技术参数：YJ-232-485型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6D5376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B5D44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DC2F3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8AE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7B5C8D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85</w:t>
            </w:r>
          </w:p>
        </w:tc>
        <w:tc>
          <w:tcPr>
            <w:tcW w:w="1143" w:type="dxa"/>
            <w:tcBorders>
              <w:top w:val="single" w:color="auto" w:sz="4" w:space="0"/>
              <w:left w:val="single" w:color="auto" w:sz="4" w:space="0"/>
              <w:bottom w:val="single" w:color="auto" w:sz="4" w:space="0"/>
              <w:right w:val="single" w:color="auto" w:sz="4" w:space="0"/>
            </w:tcBorders>
            <w:noWrap/>
            <w:vAlign w:val="center"/>
          </w:tcPr>
          <w:p w14:paraId="749AA6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EPS网关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5616D0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适用于江苏银佳，现场备件参考技术参数：YJE-82ZJ型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50832E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24E3C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EA444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7DF6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EB2BA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86</w:t>
            </w:r>
          </w:p>
        </w:tc>
        <w:tc>
          <w:tcPr>
            <w:tcW w:w="1143" w:type="dxa"/>
            <w:tcBorders>
              <w:top w:val="single" w:color="auto" w:sz="4" w:space="0"/>
              <w:left w:val="single" w:color="auto" w:sz="4" w:space="0"/>
              <w:bottom w:val="single" w:color="auto" w:sz="4" w:space="0"/>
              <w:right w:val="single" w:color="auto" w:sz="4" w:space="0"/>
            </w:tcBorders>
            <w:noWrap/>
            <w:vAlign w:val="center"/>
          </w:tcPr>
          <w:p w14:paraId="74457A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电气火灾监控探测器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A1DC2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适用于斯菲尔电气火灾设备，技术参数：SCK600A8-2</w:t>
            </w:r>
          </w:p>
        </w:tc>
        <w:tc>
          <w:tcPr>
            <w:tcW w:w="1449" w:type="dxa"/>
            <w:tcBorders>
              <w:top w:val="single" w:color="auto" w:sz="4" w:space="0"/>
              <w:left w:val="single" w:color="auto" w:sz="4" w:space="0"/>
              <w:bottom w:val="single" w:color="auto" w:sz="4" w:space="0"/>
              <w:right w:val="single" w:color="auto" w:sz="4" w:space="0"/>
            </w:tcBorders>
            <w:noWrap/>
            <w:vAlign w:val="center"/>
          </w:tcPr>
          <w:p w14:paraId="2C60FF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E3358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23ED0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4D08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2205C4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87</w:t>
            </w:r>
          </w:p>
        </w:tc>
        <w:tc>
          <w:tcPr>
            <w:tcW w:w="1143" w:type="dxa"/>
            <w:tcBorders>
              <w:top w:val="single" w:color="auto" w:sz="4" w:space="0"/>
              <w:left w:val="single" w:color="auto" w:sz="4" w:space="0"/>
              <w:bottom w:val="single" w:color="auto" w:sz="4" w:space="0"/>
              <w:right w:val="single" w:color="auto" w:sz="4" w:space="0"/>
            </w:tcBorders>
            <w:noWrap/>
            <w:vAlign w:val="center"/>
          </w:tcPr>
          <w:p w14:paraId="7F6616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电气火灾消防监控主机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65DE94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适用于正线电气火灾系统，现场备件参考技术参数：SCK680-BD</w:t>
            </w:r>
          </w:p>
        </w:tc>
        <w:tc>
          <w:tcPr>
            <w:tcW w:w="1449" w:type="dxa"/>
            <w:tcBorders>
              <w:top w:val="single" w:color="auto" w:sz="4" w:space="0"/>
              <w:left w:val="single" w:color="auto" w:sz="4" w:space="0"/>
              <w:bottom w:val="single" w:color="auto" w:sz="4" w:space="0"/>
              <w:right w:val="single" w:color="auto" w:sz="4" w:space="0"/>
            </w:tcBorders>
            <w:noWrap/>
            <w:vAlign w:val="center"/>
          </w:tcPr>
          <w:p w14:paraId="507F2A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344FE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EF24F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495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9D408F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88</w:t>
            </w:r>
          </w:p>
        </w:tc>
        <w:tc>
          <w:tcPr>
            <w:tcW w:w="1143" w:type="dxa"/>
            <w:tcBorders>
              <w:top w:val="single" w:color="auto" w:sz="4" w:space="0"/>
              <w:left w:val="single" w:color="auto" w:sz="4" w:space="0"/>
              <w:bottom w:val="single" w:color="auto" w:sz="4" w:space="0"/>
              <w:right w:val="single" w:color="auto" w:sz="4" w:space="0"/>
            </w:tcBorders>
            <w:noWrap/>
            <w:vAlign w:val="center"/>
          </w:tcPr>
          <w:p w14:paraId="0C72EE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1B4104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适用于施耐德双电源，现场备件参考技术参数：WTSH32-4N2，32A（含H型控制器）</w:t>
            </w:r>
          </w:p>
        </w:tc>
        <w:tc>
          <w:tcPr>
            <w:tcW w:w="1449" w:type="dxa"/>
            <w:tcBorders>
              <w:top w:val="single" w:color="auto" w:sz="4" w:space="0"/>
              <w:left w:val="single" w:color="auto" w:sz="4" w:space="0"/>
              <w:bottom w:val="single" w:color="auto" w:sz="4" w:space="0"/>
              <w:right w:val="single" w:color="auto" w:sz="4" w:space="0"/>
            </w:tcBorders>
            <w:noWrap/>
            <w:vAlign w:val="center"/>
          </w:tcPr>
          <w:p w14:paraId="5A670E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9A69F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0CDB3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57499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FD1FEB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89</w:t>
            </w:r>
          </w:p>
        </w:tc>
        <w:tc>
          <w:tcPr>
            <w:tcW w:w="1143" w:type="dxa"/>
            <w:tcBorders>
              <w:top w:val="single" w:color="auto" w:sz="4" w:space="0"/>
              <w:left w:val="single" w:color="auto" w:sz="4" w:space="0"/>
              <w:bottom w:val="single" w:color="auto" w:sz="4" w:space="0"/>
              <w:right w:val="single" w:color="auto" w:sz="4" w:space="0"/>
            </w:tcBorders>
            <w:noWrap/>
            <w:vAlign w:val="center"/>
          </w:tcPr>
          <w:p w14:paraId="050498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1850F7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适用于施耐德双电源，现场备件参考技术参数：WTSH63-4N2，63A（含H型控制器）</w:t>
            </w:r>
          </w:p>
        </w:tc>
        <w:tc>
          <w:tcPr>
            <w:tcW w:w="1449" w:type="dxa"/>
            <w:tcBorders>
              <w:top w:val="single" w:color="auto" w:sz="4" w:space="0"/>
              <w:left w:val="single" w:color="auto" w:sz="4" w:space="0"/>
              <w:bottom w:val="single" w:color="auto" w:sz="4" w:space="0"/>
              <w:right w:val="single" w:color="auto" w:sz="4" w:space="0"/>
            </w:tcBorders>
            <w:noWrap/>
            <w:vAlign w:val="center"/>
          </w:tcPr>
          <w:p w14:paraId="72FE5A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B1B74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B179F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C86F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28CA9B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90</w:t>
            </w:r>
          </w:p>
        </w:tc>
        <w:tc>
          <w:tcPr>
            <w:tcW w:w="1143" w:type="dxa"/>
            <w:tcBorders>
              <w:top w:val="single" w:color="auto" w:sz="4" w:space="0"/>
              <w:left w:val="single" w:color="auto" w:sz="4" w:space="0"/>
              <w:bottom w:val="single" w:color="auto" w:sz="4" w:space="0"/>
              <w:right w:val="single" w:color="auto" w:sz="4" w:space="0"/>
            </w:tcBorders>
            <w:noWrap/>
            <w:vAlign w:val="center"/>
          </w:tcPr>
          <w:p w14:paraId="13BBDA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消防电源监控电压/电流信号传感器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04CD1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适用于深圳中电电力消防电源设备，现场备件参考技术参数：PMC-S303</w:t>
            </w:r>
          </w:p>
        </w:tc>
        <w:tc>
          <w:tcPr>
            <w:tcW w:w="1449" w:type="dxa"/>
            <w:tcBorders>
              <w:top w:val="single" w:color="auto" w:sz="4" w:space="0"/>
              <w:left w:val="single" w:color="auto" w:sz="4" w:space="0"/>
              <w:bottom w:val="single" w:color="auto" w:sz="4" w:space="0"/>
              <w:right w:val="single" w:color="auto" w:sz="4" w:space="0"/>
            </w:tcBorders>
            <w:noWrap/>
            <w:vAlign w:val="center"/>
          </w:tcPr>
          <w:p w14:paraId="72C7A3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C4166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28305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CDB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F70A5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91</w:t>
            </w:r>
          </w:p>
        </w:tc>
        <w:tc>
          <w:tcPr>
            <w:tcW w:w="1143" w:type="dxa"/>
            <w:tcBorders>
              <w:top w:val="single" w:color="auto" w:sz="4" w:space="0"/>
              <w:left w:val="single" w:color="auto" w:sz="4" w:space="0"/>
              <w:bottom w:val="single" w:color="auto" w:sz="4" w:space="0"/>
              <w:right w:val="single" w:color="auto" w:sz="4" w:space="0"/>
            </w:tcBorders>
            <w:noWrap/>
            <w:vAlign w:val="center"/>
          </w:tcPr>
          <w:p w14:paraId="4DD66B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消防电源监控协议转换器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8520B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适用于华宿消防电源设备，现场备件参考技术参数：HS-Y8201</w:t>
            </w:r>
          </w:p>
        </w:tc>
        <w:tc>
          <w:tcPr>
            <w:tcW w:w="1449" w:type="dxa"/>
            <w:tcBorders>
              <w:top w:val="single" w:color="auto" w:sz="4" w:space="0"/>
              <w:left w:val="single" w:color="auto" w:sz="4" w:space="0"/>
              <w:bottom w:val="single" w:color="auto" w:sz="4" w:space="0"/>
              <w:right w:val="single" w:color="auto" w:sz="4" w:space="0"/>
            </w:tcBorders>
            <w:noWrap/>
            <w:vAlign w:val="center"/>
          </w:tcPr>
          <w:p w14:paraId="6FF750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093C0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471E2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5790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668FA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92</w:t>
            </w:r>
          </w:p>
        </w:tc>
        <w:tc>
          <w:tcPr>
            <w:tcW w:w="1143" w:type="dxa"/>
            <w:tcBorders>
              <w:top w:val="single" w:color="auto" w:sz="4" w:space="0"/>
              <w:left w:val="single" w:color="auto" w:sz="4" w:space="0"/>
              <w:bottom w:val="single" w:color="auto" w:sz="4" w:space="0"/>
              <w:right w:val="single" w:color="auto" w:sz="4" w:space="0"/>
            </w:tcBorders>
            <w:noWrap/>
            <w:vAlign w:val="center"/>
          </w:tcPr>
          <w:p w14:paraId="226890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消防设备电源传感器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6EE81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适用于华宿消防电源设备，现场备件参考技术参数：HS-V732M</w:t>
            </w:r>
          </w:p>
        </w:tc>
        <w:tc>
          <w:tcPr>
            <w:tcW w:w="1449" w:type="dxa"/>
            <w:tcBorders>
              <w:top w:val="single" w:color="auto" w:sz="4" w:space="0"/>
              <w:left w:val="single" w:color="auto" w:sz="4" w:space="0"/>
              <w:bottom w:val="single" w:color="auto" w:sz="4" w:space="0"/>
              <w:right w:val="single" w:color="auto" w:sz="4" w:space="0"/>
            </w:tcBorders>
            <w:noWrap/>
            <w:vAlign w:val="center"/>
          </w:tcPr>
          <w:p w14:paraId="289F13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C95E1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D6ED7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4AC28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CB436B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93</w:t>
            </w:r>
          </w:p>
        </w:tc>
        <w:tc>
          <w:tcPr>
            <w:tcW w:w="1143" w:type="dxa"/>
            <w:tcBorders>
              <w:top w:val="single" w:color="auto" w:sz="4" w:space="0"/>
              <w:left w:val="single" w:color="auto" w:sz="4" w:space="0"/>
              <w:bottom w:val="single" w:color="auto" w:sz="4" w:space="0"/>
              <w:right w:val="single" w:color="auto" w:sz="4" w:space="0"/>
            </w:tcBorders>
            <w:noWrap/>
            <w:vAlign w:val="center"/>
          </w:tcPr>
          <w:p w14:paraId="385FED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配电箱</w:t>
            </w:r>
          </w:p>
        </w:tc>
        <w:tc>
          <w:tcPr>
            <w:tcW w:w="3680" w:type="dxa"/>
            <w:tcBorders>
              <w:top w:val="single" w:color="auto" w:sz="4" w:space="0"/>
              <w:left w:val="single" w:color="auto" w:sz="4" w:space="0"/>
              <w:bottom w:val="single" w:color="auto" w:sz="4" w:space="0"/>
              <w:right w:val="single" w:color="auto" w:sz="4" w:space="0"/>
            </w:tcBorders>
            <w:noWrap/>
            <w:vAlign w:val="center"/>
          </w:tcPr>
          <w:p w14:paraId="2847AA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定制，通信双电源隔离箱，技术规格：600mm*800mm*250mm，IP40，壁挂，需内带西门子3VA1M160 R32 TM240 F/3P塑壳配电保护断路器 ,西门子5SY4 4P C63空气开关，西门子5SD74 T2 80KA 385V 3P+N RSC电涌保护器各2套，接地排1套，16平方的4P接线端子2套，零线排2套的安装孔位</w:t>
            </w:r>
          </w:p>
        </w:tc>
        <w:tc>
          <w:tcPr>
            <w:tcW w:w="1449" w:type="dxa"/>
            <w:tcBorders>
              <w:top w:val="single" w:color="auto" w:sz="4" w:space="0"/>
              <w:left w:val="single" w:color="auto" w:sz="4" w:space="0"/>
              <w:bottom w:val="single" w:color="auto" w:sz="4" w:space="0"/>
              <w:right w:val="single" w:color="auto" w:sz="4" w:space="0"/>
            </w:tcBorders>
            <w:noWrap/>
            <w:vAlign w:val="center"/>
          </w:tcPr>
          <w:p w14:paraId="34A3A1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B55A2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4DFD3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D20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259A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94</w:t>
            </w:r>
          </w:p>
        </w:tc>
        <w:tc>
          <w:tcPr>
            <w:tcW w:w="1143" w:type="dxa"/>
            <w:tcBorders>
              <w:top w:val="single" w:color="auto" w:sz="4" w:space="0"/>
              <w:left w:val="single" w:color="auto" w:sz="4" w:space="0"/>
              <w:bottom w:val="single" w:color="auto" w:sz="4" w:space="0"/>
              <w:right w:val="single" w:color="auto" w:sz="4" w:space="0"/>
            </w:tcBorders>
            <w:noWrap/>
            <w:vAlign w:val="center"/>
          </w:tcPr>
          <w:p w14:paraId="0DC933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表示变压器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3DB09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BD2-7</w:t>
            </w:r>
          </w:p>
        </w:tc>
        <w:tc>
          <w:tcPr>
            <w:tcW w:w="1449" w:type="dxa"/>
            <w:tcBorders>
              <w:top w:val="single" w:color="auto" w:sz="4" w:space="0"/>
              <w:left w:val="single" w:color="auto" w:sz="4" w:space="0"/>
              <w:bottom w:val="single" w:color="auto" w:sz="4" w:space="0"/>
              <w:right w:val="single" w:color="auto" w:sz="4" w:space="0"/>
            </w:tcBorders>
            <w:noWrap/>
            <w:vAlign w:val="center"/>
          </w:tcPr>
          <w:p w14:paraId="05C869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73025D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BCCBA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CFD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221A0D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95</w:t>
            </w:r>
          </w:p>
        </w:tc>
        <w:tc>
          <w:tcPr>
            <w:tcW w:w="1143" w:type="dxa"/>
            <w:tcBorders>
              <w:top w:val="single" w:color="auto" w:sz="4" w:space="0"/>
              <w:left w:val="single" w:color="auto" w:sz="4" w:space="0"/>
              <w:bottom w:val="single" w:color="auto" w:sz="4" w:space="0"/>
              <w:right w:val="single" w:color="auto" w:sz="4" w:space="0"/>
            </w:tcBorders>
            <w:noWrap/>
            <w:vAlign w:val="center"/>
          </w:tcPr>
          <w:p w14:paraId="79786D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断相保护器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5E1F4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DBQ-S(13S)</w:t>
            </w:r>
          </w:p>
        </w:tc>
        <w:tc>
          <w:tcPr>
            <w:tcW w:w="1449" w:type="dxa"/>
            <w:tcBorders>
              <w:top w:val="single" w:color="auto" w:sz="4" w:space="0"/>
              <w:left w:val="single" w:color="auto" w:sz="4" w:space="0"/>
              <w:bottom w:val="single" w:color="auto" w:sz="4" w:space="0"/>
              <w:right w:val="single" w:color="auto" w:sz="4" w:space="0"/>
            </w:tcBorders>
            <w:noWrap/>
            <w:vAlign w:val="center"/>
          </w:tcPr>
          <w:p w14:paraId="6F7EB2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4FBEBF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453A4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7DC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74924D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96</w:t>
            </w:r>
          </w:p>
        </w:tc>
        <w:tc>
          <w:tcPr>
            <w:tcW w:w="1143" w:type="dxa"/>
            <w:tcBorders>
              <w:top w:val="single" w:color="auto" w:sz="4" w:space="0"/>
              <w:left w:val="single" w:color="auto" w:sz="4" w:space="0"/>
              <w:bottom w:val="single" w:color="auto" w:sz="4" w:space="0"/>
              <w:right w:val="single" w:color="auto" w:sz="4" w:space="0"/>
            </w:tcBorders>
            <w:noWrap/>
            <w:vAlign w:val="center"/>
          </w:tcPr>
          <w:p w14:paraId="328475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信号机单元控制器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A9AFD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现场备件参考技术参数：浙江万全BJKZ-I型报警仪单元控制器</w:t>
            </w:r>
          </w:p>
        </w:tc>
        <w:tc>
          <w:tcPr>
            <w:tcW w:w="1449" w:type="dxa"/>
            <w:tcBorders>
              <w:top w:val="single" w:color="auto" w:sz="4" w:space="0"/>
              <w:left w:val="single" w:color="auto" w:sz="4" w:space="0"/>
              <w:bottom w:val="single" w:color="auto" w:sz="4" w:space="0"/>
              <w:right w:val="single" w:color="auto" w:sz="4" w:space="0"/>
            </w:tcBorders>
            <w:noWrap/>
            <w:vAlign w:val="center"/>
          </w:tcPr>
          <w:p w14:paraId="338D28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1F5EB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89B9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5DA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B381D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97</w:t>
            </w:r>
          </w:p>
        </w:tc>
        <w:tc>
          <w:tcPr>
            <w:tcW w:w="1143" w:type="dxa"/>
            <w:tcBorders>
              <w:top w:val="single" w:color="auto" w:sz="4" w:space="0"/>
              <w:left w:val="single" w:color="auto" w:sz="4" w:space="0"/>
              <w:bottom w:val="single" w:color="auto" w:sz="4" w:space="0"/>
              <w:right w:val="single" w:color="auto" w:sz="4" w:space="0"/>
            </w:tcBorders>
            <w:noWrap/>
            <w:vAlign w:val="center"/>
          </w:tcPr>
          <w:p w14:paraId="13EFD2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PDU插排</w:t>
            </w:r>
          </w:p>
        </w:tc>
        <w:tc>
          <w:tcPr>
            <w:tcW w:w="3680" w:type="dxa"/>
            <w:tcBorders>
              <w:top w:val="single" w:color="auto" w:sz="4" w:space="0"/>
              <w:left w:val="single" w:color="auto" w:sz="4" w:space="0"/>
              <w:bottom w:val="single" w:color="auto" w:sz="4" w:space="0"/>
              <w:right w:val="single" w:color="auto" w:sz="4" w:space="0"/>
            </w:tcBorders>
            <w:noWrap/>
            <w:vAlign w:val="center"/>
          </w:tcPr>
          <w:p w14:paraId="5F990C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工作站电压20V；额定电流3A，承载功率≤500W，过载保护，双断开关，6位，外线1.8米，适用于1号线OPS系统</w:t>
            </w:r>
          </w:p>
        </w:tc>
        <w:tc>
          <w:tcPr>
            <w:tcW w:w="1449" w:type="dxa"/>
            <w:tcBorders>
              <w:top w:val="single" w:color="auto" w:sz="4" w:space="0"/>
              <w:left w:val="single" w:color="auto" w:sz="4" w:space="0"/>
              <w:bottom w:val="single" w:color="auto" w:sz="4" w:space="0"/>
              <w:right w:val="single" w:color="auto" w:sz="4" w:space="0"/>
            </w:tcBorders>
            <w:noWrap/>
            <w:vAlign w:val="center"/>
          </w:tcPr>
          <w:p w14:paraId="7A6A75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7AE0D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E4D66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E896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206CC5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98</w:t>
            </w:r>
          </w:p>
        </w:tc>
        <w:tc>
          <w:tcPr>
            <w:tcW w:w="1143" w:type="dxa"/>
            <w:tcBorders>
              <w:top w:val="single" w:color="auto" w:sz="4" w:space="0"/>
              <w:left w:val="single" w:color="auto" w:sz="4" w:space="0"/>
              <w:bottom w:val="single" w:color="auto" w:sz="4" w:space="0"/>
              <w:right w:val="single" w:color="auto" w:sz="4" w:space="0"/>
            </w:tcBorders>
            <w:noWrap/>
            <w:vAlign w:val="center"/>
          </w:tcPr>
          <w:p w14:paraId="4F2679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主所交换机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0D009A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适用于1号线综合监控系统，现场备件参考技术参数：PT-7828-R-HV-HV</w:t>
            </w:r>
          </w:p>
        </w:tc>
        <w:tc>
          <w:tcPr>
            <w:tcW w:w="1449" w:type="dxa"/>
            <w:tcBorders>
              <w:top w:val="single" w:color="auto" w:sz="4" w:space="0"/>
              <w:left w:val="single" w:color="auto" w:sz="4" w:space="0"/>
              <w:bottom w:val="single" w:color="auto" w:sz="4" w:space="0"/>
              <w:right w:val="single" w:color="auto" w:sz="4" w:space="0"/>
            </w:tcBorders>
            <w:noWrap/>
            <w:vAlign w:val="center"/>
          </w:tcPr>
          <w:p w14:paraId="0CD4D0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90202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C7B03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D9FB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DB7674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99</w:t>
            </w:r>
          </w:p>
        </w:tc>
        <w:tc>
          <w:tcPr>
            <w:tcW w:w="1143" w:type="dxa"/>
            <w:tcBorders>
              <w:top w:val="single" w:color="auto" w:sz="4" w:space="0"/>
              <w:left w:val="single" w:color="auto" w:sz="4" w:space="0"/>
              <w:bottom w:val="single" w:color="auto" w:sz="4" w:space="0"/>
              <w:right w:val="single" w:color="auto" w:sz="4" w:space="0"/>
            </w:tcBorders>
            <w:noWrap/>
            <w:vAlign w:val="center"/>
          </w:tcPr>
          <w:p w14:paraId="71FCB0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电子地图</w:t>
            </w:r>
          </w:p>
        </w:tc>
        <w:tc>
          <w:tcPr>
            <w:tcW w:w="3680" w:type="dxa"/>
            <w:tcBorders>
              <w:top w:val="single" w:color="auto" w:sz="4" w:space="0"/>
              <w:left w:val="single" w:color="auto" w:sz="4" w:space="0"/>
              <w:bottom w:val="single" w:color="auto" w:sz="4" w:space="0"/>
              <w:right w:val="single" w:color="auto" w:sz="4" w:space="0"/>
            </w:tcBorders>
            <w:noWrap/>
            <w:vAlign w:val="center"/>
          </w:tcPr>
          <w:p w14:paraId="6617E8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适用于1号线周界系统，现场备件参考技术参数：GT-MAP</w:t>
            </w:r>
          </w:p>
        </w:tc>
        <w:tc>
          <w:tcPr>
            <w:tcW w:w="1449" w:type="dxa"/>
            <w:tcBorders>
              <w:top w:val="single" w:color="auto" w:sz="4" w:space="0"/>
              <w:left w:val="single" w:color="auto" w:sz="4" w:space="0"/>
              <w:bottom w:val="single" w:color="auto" w:sz="4" w:space="0"/>
              <w:right w:val="single" w:color="auto" w:sz="4" w:space="0"/>
            </w:tcBorders>
            <w:noWrap/>
            <w:vAlign w:val="center"/>
          </w:tcPr>
          <w:p w14:paraId="2A7B70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D47B1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4151D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D18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CA1102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100</w:t>
            </w:r>
          </w:p>
        </w:tc>
        <w:tc>
          <w:tcPr>
            <w:tcW w:w="1143" w:type="dxa"/>
            <w:tcBorders>
              <w:top w:val="single" w:color="auto" w:sz="4" w:space="0"/>
              <w:left w:val="single" w:color="auto" w:sz="4" w:space="0"/>
              <w:bottom w:val="single" w:color="auto" w:sz="4" w:space="0"/>
              <w:right w:val="single" w:color="auto" w:sz="4" w:space="0"/>
            </w:tcBorders>
            <w:noWrap/>
            <w:vAlign w:val="center"/>
          </w:tcPr>
          <w:p w14:paraId="49D5AF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398A96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适用于1号线门禁系统，现场备件参考技术参数：EDS-518A</w:t>
            </w:r>
          </w:p>
        </w:tc>
        <w:tc>
          <w:tcPr>
            <w:tcW w:w="1449" w:type="dxa"/>
            <w:tcBorders>
              <w:top w:val="single" w:color="auto" w:sz="4" w:space="0"/>
              <w:left w:val="single" w:color="auto" w:sz="4" w:space="0"/>
              <w:bottom w:val="single" w:color="auto" w:sz="4" w:space="0"/>
              <w:right w:val="single" w:color="auto" w:sz="4" w:space="0"/>
            </w:tcBorders>
            <w:noWrap/>
            <w:vAlign w:val="center"/>
          </w:tcPr>
          <w:p w14:paraId="067283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DC7D1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B9510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AD2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72332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101</w:t>
            </w:r>
          </w:p>
        </w:tc>
        <w:tc>
          <w:tcPr>
            <w:tcW w:w="1143" w:type="dxa"/>
            <w:tcBorders>
              <w:top w:val="single" w:color="auto" w:sz="4" w:space="0"/>
              <w:left w:val="single" w:color="auto" w:sz="4" w:space="0"/>
              <w:bottom w:val="single" w:color="auto" w:sz="4" w:space="0"/>
              <w:right w:val="single" w:color="auto" w:sz="4" w:space="0"/>
            </w:tcBorders>
            <w:noWrap/>
            <w:vAlign w:val="center"/>
          </w:tcPr>
          <w:p w14:paraId="4DFFAE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光电转换器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19999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适用于1号线门禁系统，现场备件参考技术参数：TCF-142-M，多模</w:t>
            </w:r>
          </w:p>
        </w:tc>
        <w:tc>
          <w:tcPr>
            <w:tcW w:w="1449" w:type="dxa"/>
            <w:tcBorders>
              <w:top w:val="single" w:color="auto" w:sz="4" w:space="0"/>
              <w:left w:val="single" w:color="auto" w:sz="4" w:space="0"/>
              <w:bottom w:val="single" w:color="auto" w:sz="4" w:space="0"/>
              <w:right w:val="single" w:color="auto" w:sz="4" w:space="0"/>
            </w:tcBorders>
            <w:noWrap/>
            <w:vAlign w:val="center"/>
          </w:tcPr>
          <w:p w14:paraId="6FD611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800B9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7967E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E2F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92EC4F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102</w:t>
            </w:r>
          </w:p>
        </w:tc>
        <w:tc>
          <w:tcPr>
            <w:tcW w:w="1143" w:type="dxa"/>
            <w:tcBorders>
              <w:top w:val="single" w:color="auto" w:sz="4" w:space="0"/>
              <w:left w:val="single" w:color="auto" w:sz="4" w:space="0"/>
              <w:bottom w:val="single" w:color="auto" w:sz="4" w:space="0"/>
              <w:right w:val="single" w:color="auto" w:sz="4" w:space="0"/>
            </w:tcBorders>
            <w:noWrap/>
            <w:vAlign w:val="center"/>
          </w:tcPr>
          <w:p w14:paraId="01D395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机电一体锁</w:t>
            </w:r>
          </w:p>
        </w:tc>
        <w:tc>
          <w:tcPr>
            <w:tcW w:w="3680" w:type="dxa"/>
            <w:tcBorders>
              <w:top w:val="single" w:color="auto" w:sz="4" w:space="0"/>
              <w:left w:val="single" w:color="auto" w:sz="4" w:space="0"/>
              <w:bottom w:val="single" w:color="auto" w:sz="4" w:space="0"/>
              <w:right w:val="single" w:color="auto" w:sz="4" w:space="0"/>
            </w:tcBorders>
            <w:noWrap/>
            <w:vAlign w:val="center"/>
          </w:tcPr>
          <w:p w14:paraId="66E8DF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适用于1号线会议系统，现场备件参考技术参数：M80PES RX 03B 630 24V EPT-10</w:t>
            </w:r>
          </w:p>
        </w:tc>
        <w:tc>
          <w:tcPr>
            <w:tcW w:w="1449" w:type="dxa"/>
            <w:tcBorders>
              <w:top w:val="single" w:color="auto" w:sz="4" w:space="0"/>
              <w:left w:val="single" w:color="auto" w:sz="4" w:space="0"/>
              <w:bottom w:val="single" w:color="auto" w:sz="4" w:space="0"/>
              <w:right w:val="single" w:color="auto" w:sz="4" w:space="0"/>
            </w:tcBorders>
            <w:noWrap/>
            <w:vAlign w:val="center"/>
          </w:tcPr>
          <w:p w14:paraId="77AD4B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E6E36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25F9D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C36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9B2C8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103</w:t>
            </w:r>
          </w:p>
        </w:tc>
        <w:tc>
          <w:tcPr>
            <w:tcW w:w="1143" w:type="dxa"/>
            <w:tcBorders>
              <w:top w:val="single" w:color="auto" w:sz="4" w:space="0"/>
              <w:left w:val="single" w:color="auto" w:sz="4" w:space="0"/>
              <w:bottom w:val="single" w:color="auto" w:sz="4" w:space="0"/>
              <w:right w:val="single" w:color="auto" w:sz="4" w:space="0"/>
            </w:tcBorders>
            <w:noWrap/>
            <w:vAlign w:val="center"/>
          </w:tcPr>
          <w:p w14:paraId="2E64E9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出门按钮</w:t>
            </w:r>
          </w:p>
        </w:tc>
        <w:tc>
          <w:tcPr>
            <w:tcW w:w="3680" w:type="dxa"/>
            <w:tcBorders>
              <w:top w:val="single" w:color="auto" w:sz="4" w:space="0"/>
              <w:left w:val="single" w:color="auto" w:sz="4" w:space="0"/>
              <w:bottom w:val="single" w:color="auto" w:sz="4" w:space="0"/>
              <w:right w:val="single" w:color="auto" w:sz="4" w:space="0"/>
            </w:tcBorders>
            <w:noWrap/>
            <w:vAlign w:val="center"/>
          </w:tcPr>
          <w:p w14:paraId="48B000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适用于1号线门禁系统，现场备件参考技术参数：ND001</w:t>
            </w:r>
          </w:p>
        </w:tc>
        <w:tc>
          <w:tcPr>
            <w:tcW w:w="1449" w:type="dxa"/>
            <w:tcBorders>
              <w:top w:val="single" w:color="auto" w:sz="4" w:space="0"/>
              <w:left w:val="single" w:color="auto" w:sz="4" w:space="0"/>
              <w:bottom w:val="single" w:color="auto" w:sz="4" w:space="0"/>
              <w:right w:val="single" w:color="auto" w:sz="4" w:space="0"/>
            </w:tcBorders>
            <w:noWrap/>
            <w:vAlign w:val="center"/>
          </w:tcPr>
          <w:p w14:paraId="5AD6E6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F64AF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1C060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349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1FBF8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104</w:t>
            </w:r>
          </w:p>
        </w:tc>
        <w:tc>
          <w:tcPr>
            <w:tcW w:w="1143" w:type="dxa"/>
            <w:tcBorders>
              <w:top w:val="single" w:color="auto" w:sz="4" w:space="0"/>
              <w:left w:val="single" w:color="auto" w:sz="4" w:space="0"/>
              <w:bottom w:val="single" w:color="auto" w:sz="4" w:space="0"/>
              <w:right w:val="single" w:color="auto" w:sz="4" w:space="0"/>
            </w:tcBorders>
            <w:noWrap/>
            <w:vAlign w:val="center"/>
          </w:tcPr>
          <w:p w14:paraId="1ACBAD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微型计算机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3D1FA4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适用于1号线周界系统，现场备件参考技术参数：AFC-3038T-C18</w:t>
            </w:r>
          </w:p>
        </w:tc>
        <w:tc>
          <w:tcPr>
            <w:tcW w:w="1449" w:type="dxa"/>
            <w:tcBorders>
              <w:top w:val="single" w:color="auto" w:sz="4" w:space="0"/>
              <w:left w:val="single" w:color="auto" w:sz="4" w:space="0"/>
              <w:bottom w:val="single" w:color="auto" w:sz="4" w:space="0"/>
              <w:right w:val="single" w:color="auto" w:sz="4" w:space="0"/>
            </w:tcBorders>
            <w:noWrap/>
            <w:vAlign w:val="center"/>
          </w:tcPr>
          <w:p w14:paraId="25A9CC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6EF0B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307A7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52F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09BD0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105</w:t>
            </w:r>
          </w:p>
        </w:tc>
        <w:tc>
          <w:tcPr>
            <w:tcW w:w="1143" w:type="dxa"/>
            <w:tcBorders>
              <w:top w:val="single" w:color="auto" w:sz="4" w:space="0"/>
              <w:left w:val="single" w:color="auto" w:sz="4" w:space="0"/>
              <w:bottom w:val="single" w:color="auto" w:sz="4" w:space="0"/>
              <w:right w:val="single" w:color="auto" w:sz="4" w:space="0"/>
            </w:tcBorders>
            <w:noWrap/>
            <w:vAlign w:val="center"/>
          </w:tcPr>
          <w:p w14:paraId="116EC4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SB接触器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6AB6C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LC1D50A适用于1号线迅达电梯使用需求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7F573D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622AB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D7A5C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A5D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D7B98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106</w:t>
            </w:r>
          </w:p>
        </w:tc>
        <w:tc>
          <w:tcPr>
            <w:tcW w:w="1143" w:type="dxa"/>
            <w:tcBorders>
              <w:top w:val="single" w:color="auto" w:sz="4" w:space="0"/>
              <w:left w:val="single" w:color="auto" w:sz="4" w:space="0"/>
              <w:bottom w:val="single" w:color="auto" w:sz="4" w:space="0"/>
              <w:right w:val="single" w:color="auto" w:sz="4" w:space="0"/>
            </w:tcBorders>
            <w:noWrap/>
            <w:vAlign w:val="center"/>
          </w:tcPr>
          <w:p w14:paraId="0269EB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速度选择继电器JFUD</w:t>
            </w:r>
          </w:p>
        </w:tc>
        <w:tc>
          <w:tcPr>
            <w:tcW w:w="3680" w:type="dxa"/>
            <w:tcBorders>
              <w:top w:val="single" w:color="auto" w:sz="4" w:space="0"/>
              <w:left w:val="single" w:color="auto" w:sz="4" w:space="0"/>
              <w:bottom w:val="single" w:color="auto" w:sz="4" w:space="0"/>
              <w:right w:val="single" w:color="auto" w:sz="4" w:space="0"/>
            </w:tcBorders>
            <w:noWrap/>
            <w:vAlign w:val="center"/>
          </w:tcPr>
          <w:p w14:paraId="7BDC82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A007908适用于1号线迅达电梯使用要求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502806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4B830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CFF76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E7A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0F932C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107</w:t>
            </w:r>
          </w:p>
        </w:tc>
        <w:tc>
          <w:tcPr>
            <w:tcW w:w="1143" w:type="dxa"/>
            <w:tcBorders>
              <w:top w:val="single" w:color="auto" w:sz="4" w:space="0"/>
              <w:left w:val="single" w:color="auto" w:sz="4" w:space="0"/>
              <w:bottom w:val="single" w:color="auto" w:sz="4" w:space="0"/>
              <w:right w:val="single" w:color="auto" w:sz="4" w:space="0"/>
            </w:tcBorders>
            <w:noWrap/>
            <w:vAlign w:val="center"/>
          </w:tcPr>
          <w:p w14:paraId="4694F8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出入口检测开关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1A1945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SM-LA30-Z3NK-KL适用于1号线康力电梯使用需求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3CF20F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03080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AA74C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91B2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C44F85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108</w:t>
            </w:r>
          </w:p>
        </w:tc>
        <w:tc>
          <w:tcPr>
            <w:tcW w:w="1143" w:type="dxa"/>
            <w:tcBorders>
              <w:top w:val="single" w:color="auto" w:sz="4" w:space="0"/>
              <w:left w:val="single" w:color="auto" w:sz="4" w:space="0"/>
              <w:bottom w:val="single" w:color="auto" w:sz="4" w:space="0"/>
              <w:right w:val="single" w:color="auto" w:sz="4" w:space="0"/>
            </w:tcBorders>
            <w:noWrap/>
            <w:vAlign w:val="center"/>
          </w:tcPr>
          <w:p w14:paraId="6E5B64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光电传感器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CB337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BB10-P-F1适用于1号线康力电梯使用需求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62675E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73971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57153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B603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A93C99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109</w:t>
            </w:r>
          </w:p>
        </w:tc>
        <w:tc>
          <w:tcPr>
            <w:tcW w:w="1143" w:type="dxa"/>
            <w:tcBorders>
              <w:top w:val="single" w:color="auto" w:sz="4" w:space="0"/>
              <w:left w:val="single" w:color="auto" w:sz="4" w:space="0"/>
              <w:bottom w:val="single" w:color="auto" w:sz="4" w:space="0"/>
              <w:right w:val="single" w:color="auto" w:sz="4" w:space="0"/>
            </w:tcBorders>
            <w:noWrap/>
            <w:vAlign w:val="center"/>
          </w:tcPr>
          <w:p w14:paraId="06582A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主机抱闸线圈</w:t>
            </w:r>
          </w:p>
        </w:tc>
        <w:tc>
          <w:tcPr>
            <w:tcW w:w="3680" w:type="dxa"/>
            <w:tcBorders>
              <w:top w:val="single" w:color="auto" w:sz="4" w:space="0"/>
              <w:left w:val="single" w:color="auto" w:sz="4" w:space="0"/>
              <w:bottom w:val="single" w:color="auto" w:sz="4" w:space="0"/>
              <w:right w:val="single" w:color="auto" w:sz="4" w:space="0"/>
            </w:tcBorders>
            <w:noWrap/>
            <w:vAlign w:val="center"/>
          </w:tcPr>
          <w:p w14:paraId="0A44B3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BRA1000-U适用于1号线康力电梯使用需求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0460A2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C06CB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E2FA9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D290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E3B715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110</w:t>
            </w:r>
          </w:p>
        </w:tc>
        <w:tc>
          <w:tcPr>
            <w:tcW w:w="1143" w:type="dxa"/>
            <w:tcBorders>
              <w:top w:val="single" w:color="auto" w:sz="4" w:space="0"/>
              <w:left w:val="single" w:color="auto" w:sz="4" w:space="0"/>
              <w:bottom w:val="single" w:color="auto" w:sz="4" w:space="0"/>
              <w:right w:val="single" w:color="auto" w:sz="4" w:space="0"/>
            </w:tcBorders>
            <w:noWrap/>
            <w:vAlign w:val="center"/>
          </w:tcPr>
          <w:p w14:paraId="403B1C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680" w:type="dxa"/>
            <w:tcBorders>
              <w:top w:val="single" w:color="auto" w:sz="4" w:space="0"/>
              <w:left w:val="single" w:color="auto" w:sz="4" w:space="0"/>
              <w:bottom w:val="single" w:color="auto" w:sz="4" w:space="0"/>
              <w:right w:val="single" w:color="auto" w:sz="4" w:space="0"/>
            </w:tcBorders>
            <w:noWrap/>
            <w:vAlign w:val="center"/>
          </w:tcPr>
          <w:p w14:paraId="0F34CE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20A-2适用于1号线康力电梯使用需求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58541B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ED755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E312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3E1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16490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111</w:t>
            </w:r>
          </w:p>
        </w:tc>
        <w:tc>
          <w:tcPr>
            <w:tcW w:w="1143" w:type="dxa"/>
            <w:tcBorders>
              <w:top w:val="single" w:color="auto" w:sz="4" w:space="0"/>
              <w:left w:val="single" w:color="auto" w:sz="4" w:space="0"/>
              <w:bottom w:val="single" w:color="auto" w:sz="4" w:space="0"/>
              <w:right w:val="single" w:color="auto" w:sz="4" w:space="0"/>
            </w:tcBorders>
            <w:noWrap/>
            <w:vAlign w:val="center"/>
          </w:tcPr>
          <w:p w14:paraId="58B917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680" w:type="dxa"/>
            <w:tcBorders>
              <w:top w:val="single" w:color="auto" w:sz="4" w:space="0"/>
              <w:left w:val="single" w:color="auto" w:sz="4" w:space="0"/>
              <w:bottom w:val="single" w:color="auto" w:sz="4" w:space="0"/>
              <w:right w:val="single" w:color="auto" w:sz="4" w:space="0"/>
            </w:tcBorders>
            <w:noWrap/>
            <w:vAlign w:val="center"/>
          </w:tcPr>
          <w:p w14:paraId="6BE429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20A-3适用于1号线康力电梯使用需求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72D4B2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4579C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6DFF6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45C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F0F7FD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112</w:t>
            </w:r>
          </w:p>
        </w:tc>
        <w:tc>
          <w:tcPr>
            <w:tcW w:w="1143" w:type="dxa"/>
            <w:tcBorders>
              <w:top w:val="single" w:color="auto" w:sz="4" w:space="0"/>
              <w:left w:val="single" w:color="auto" w:sz="4" w:space="0"/>
              <w:bottom w:val="single" w:color="auto" w:sz="4" w:space="0"/>
              <w:right w:val="single" w:color="auto" w:sz="4" w:space="0"/>
            </w:tcBorders>
            <w:noWrap/>
            <w:vAlign w:val="center"/>
          </w:tcPr>
          <w:p w14:paraId="206F7E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方向指示灯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605227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TGF-025X适用于1号线康力电梯使用需求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6ED32F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212B3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4FD96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929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6FC0A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113</w:t>
            </w:r>
          </w:p>
        </w:tc>
        <w:tc>
          <w:tcPr>
            <w:tcW w:w="1143" w:type="dxa"/>
            <w:tcBorders>
              <w:top w:val="single" w:color="auto" w:sz="4" w:space="0"/>
              <w:left w:val="single" w:color="auto" w:sz="4" w:space="0"/>
              <w:bottom w:val="single" w:color="auto" w:sz="4" w:space="0"/>
              <w:right w:val="single" w:color="auto" w:sz="4" w:space="0"/>
            </w:tcBorders>
            <w:noWrap/>
            <w:vAlign w:val="center"/>
          </w:tcPr>
          <w:p w14:paraId="5E9DBD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230v安全制动器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B5524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LHP050适用于1号线迅达电梯使用需求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478193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F7AAA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CC3B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23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DC042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114</w:t>
            </w:r>
          </w:p>
        </w:tc>
        <w:tc>
          <w:tcPr>
            <w:tcW w:w="1143" w:type="dxa"/>
            <w:tcBorders>
              <w:top w:val="single" w:color="auto" w:sz="4" w:space="0"/>
              <w:left w:val="single" w:color="auto" w:sz="4" w:space="0"/>
              <w:bottom w:val="single" w:color="auto" w:sz="4" w:space="0"/>
              <w:right w:val="single" w:color="auto" w:sz="4" w:space="0"/>
            </w:tcBorders>
            <w:noWrap/>
            <w:vAlign w:val="center"/>
          </w:tcPr>
          <w:p w14:paraId="05AAB8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230v工作制动器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C1F37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LHP065适用于1号线迅达电梯使用需求</w:t>
            </w:r>
          </w:p>
        </w:tc>
        <w:tc>
          <w:tcPr>
            <w:tcW w:w="1449" w:type="dxa"/>
            <w:tcBorders>
              <w:top w:val="single" w:color="auto" w:sz="4" w:space="0"/>
              <w:left w:val="single" w:color="auto" w:sz="4" w:space="0"/>
              <w:bottom w:val="single" w:color="auto" w:sz="4" w:space="0"/>
              <w:right w:val="single" w:color="auto" w:sz="4" w:space="0"/>
            </w:tcBorders>
            <w:noWrap/>
            <w:vAlign w:val="center"/>
          </w:tcPr>
          <w:p w14:paraId="42E8A7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9B7BD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78E3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6DA1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E0710B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115</w:t>
            </w:r>
          </w:p>
        </w:tc>
        <w:tc>
          <w:tcPr>
            <w:tcW w:w="1143" w:type="dxa"/>
            <w:tcBorders>
              <w:top w:val="single" w:color="auto" w:sz="4" w:space="0"/>
              <w:left w:val="single" w:color="auto" w:sz="4" w:space="0"/>
              <w:bottom w:val="single" w:color="auto" w:sz="4" w:space="0"/>
              <w:right w:val="single" w:color="auto" w:sz="4" w:space="0"/>
            </w:tcBorders>
            <w:noWrap/>
            <w:vAlign w:val="center"/>
          </w:tcPr>
          <w:p w14:paraId="229CE2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110kV高压交流接地线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76413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绝缘杆1米，子线4米，母线2.5米，XDJ-D螺旋式平口地夹，XDJ-K螺旋式平口线夹，送货时提供检测报告</w:t>
            </w:r>
          </w:p>
        </w:tc>
        <w:tc>
          <w:tcPr>
            <w:tcW w:w="1449" w:type="dxa"/>
            <w:tcBorders>
              <w:top w:val="single" w:color="auto" w:sz="4" w:space="0"/>
              <w:left w:val="single" w:color="auto" w:sz="4" w:space="0"/>
              <w:bottom w:val="single" w:color="auto" w:sz="4" w:space="0"/>
              <w:right w:val="single" w:color="auto" w:sz="4" w:space="0"/>
            </w:tcBorders>
            <w:noWrap/>
            <w:vAlign w:val="center"/>
          </w:tcPr>
          <w:p w14:paraId="07BD29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上海佳能、金能电力、国昊电力</w:t>
            </w:r>
          </w:p>
        </w:tc>
        <w:tc>
          <w:tcPr>
            <w:tcW w:w="1650" w:type="dxa"/>
            <w:tcBorders>
              <w:top w:val="single" w:color="auto" w:sz="4" w:space="0"/>
              <w:left w:val="single" w:color="auto" w:sz="4" w:space="0"/>
              <w:bottom w:val="single" w:color="auto" w:sz="4" w:space="0"/>
              <w:right w:val="single" w:color="auto" w:sz="4" w:space="0"/>
            </w:tcBorders>
            <w:noWrap/>
            <w:vAlign w:val="center"/>
          </w:tcPr>
          <w:p w14:paraId="7AD748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E8FE5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76A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F99020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116</w:t>
            </w:r>
          </w:p>
        </w:tc>
        <w:tc>
          <w:tcPr>
            <w:tcW w:w="1143" w:type="dxa"/>
            <w:tcBorders>
              <w:top w:val="single" w:color="auto" w:sz="4" w:space="0"/>
              <w:left w:val="single" w:color="auto" w:sz="4" w:space="0"/>
              <w:bottom w:val="single" w:color="auto" w:sz="4" w:space="0"/>
              <w:right w:val="single" w:color="auto" w:sz="4" w:space="0"/>
            </w:tcBorders>
            <w:noWrap/>
            <w:vAlign w:val="center"/>
          </w:tcPr>
          <w:p w14:paraId="68D4C3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变电专业交流接地线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56452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三合一，子线5m，母线1m，接地线截面积大于25mm²，杆50cm长，电压400v，送货时提供检测报告</w:t>
            </w:r>
          </w:p>
        </w:tc>
        <w:tc>
          <w:tcPr>
            <w:tcW w:w="1449" w:type="dxa"/>
            <w:tcBorders>
              <w:top w:val="single" w:color="auto" w:sz="4" w:space="0"/>
              <w:left w:val="single" w:color="auto" w:sz="4" w:space="0"/>
              <w:bottom w:val="single" w:color="auto" w:sz="4" w:space="0"/>
              <w:right w:val="single" w:color="auto" w:sz="4" w:space="0"/>
            </w:tcBorders>
            <w:noWrap/>
            <w:vAlign w:val="center"/>
          </w:tcPr>
          <w:p w14:paraId="463681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上海佳能、金能电力、国昊电力</w:t>
            </w:r>
          </w:p>
        </w:tc>
        <w:tc>
          <w:tcPr>
            <w:tcW w:w="1650" w:type="dxa"/>
            <w:tcBorders>
              <w:top w:val="single" w:color="auto" w:sz="4" w:space="0"/>
              <w:left w:val="single" w:color="auto" w:sz="4" w:space="0"/>
              <w:bottom w:val="single" w:color="auto" w:sz="4" w:space="0"/>
              <w:right w:val="single" w:color="auto" w:sz="4" w:space="0"/>
            </w:tcBorders>
            <w:noWrap/>
            <w:vAlign w:val="center"/>
          </w:tcPr>
          <w:p w14:paraId="5FC355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3896E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C0661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C380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117</w:t>
            </w:r>
          </w:p>
        </w:tc>
        <w:tc>
          <w:tcPr>
            <w:tcW w:w="1143" w:type="dxa"/>
            <w:tcBorders>
              <w:top w:val="single" w:color="auto" w:sz="4" w:space="0"/>
              <w:left w:val="single" w:color="auto" w:sz="4" w:space="0"/>
              <w:bottom w:val="single" w:color="auto" w:sz="4" w:space="0"/>
              <w:right w:val="single" w:color="auto" w:sz="4" w:space="0"/>
            </w:tcBorders>
            <w:noWrap/>
            <w:vAlign w:val="center"/>
          </w:tcPr>
          <w:p w14:paraId="1E16DF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智能变送仪表</w:t>
            </w:r>
          </w:p>
        </w:tc>
        <w:tc>
          <w:tcPr>
            <w:tcW w:w="3680" w:type="dxa"/>
            <w:tcBorders>
              <w:top w:val="single" w:color="auto" w:sz="4" w:space="0"/>
              <w:left w:val="single" w:color="auto" w:sz="4" w:space="0"/>
              <w:bottom w:val="single" w:color="auto" w:sz="4" w:space="0"/>
              <w:right w:val="single" w:color="auto" w:sz="4" w:space="0"/>
            </w:tcBorders>
            <w:noWrap/>
            <w:vAlign w:val="center"/>
          </w:tcPr>
          <w:p w14:paraId="13A8F7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适用于许继控制信号屏，现场备件参考技术参数：FZB-23/11</w:t>
            </w:r>
          </w:p>
        </w:tc>
        <w:tc>
          <w:tcPr>
            <w:tcW w:w="1449" w:type="dxa"/>
            <w:tcBorders>
              <w:top w:val="single" w:color="auto" w:sz="4" w:space="0"/>
              <w:left w:val="single" w:color="auto" w:sz="4" w:space="0"/>
              <w:bottom w:val="single" w:color="auto" w:sz="4" w:space="0"/>
              <w:right w:val="single" w:color="auto" w:sz="4" w:space="0"/>
            </w:tcBorders>
            <w:noWrap/>
            <w:vAlign w:val="center"/>
          </w:tcPr>
          <w:p w14:paraId="5372D0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4BA84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E0D6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80A7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54DE64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118</w:t>
            </w:r>
          </w:p>
        </w:tc>
        <w:tc>
          <w:tcPr>
            <w:tcW w:w="1143" w:type="dxa"/>
            <w:tcBorders>
              <w:top w:val="single" w:color="auto" w:sz="4" w:space="0"/>
              <w:left w:val="single" w:color="auto" w:sz="4" w:space="0"/>
              <w:bottom w:val="single" w:color="auto" w:sz="4" w:space="0"/>
              <w:right w:val="single" w:color="auto" w:sz="4" w:space="0"/>
            </w:tcBorders>
            <w:noWrap/>
            <w:vAlign w:val="center"/>
          </w:tcPr>
          <w:p w14:paraId="3F874E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电流/电压数显表</w:t>
            </w:r>
          </w:p>
        </w:tc>
        <w:tc>
          <w:tcPr>
            <w:tcW w:w="3680" w:type="dxa"/>
            <w:tcBorders>
              <w:top w:val="single" w:color="auto" w:sz="4" w:space="0"/>
              <w:left w:val="single" w:color="auto" w:sz="4" w:space="0"/>
              <w:bottom w:val="single" w:color="auto" w:sz="4" w:space="0"/>
              <w:right w:val="single" w:color="auto" w:sz="4" w:space="0"/>
            </w:tcBorders>
            <w:noWrap/>
            <w:vAlign w:val="center"/>
          </w:tcPr>
          <w:p w14:paraId="22391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现场备件参考技术参数：DS9-RC38A500 B</w:t>
            </w:r>
          </w:p>
        </w:tc>
        <w:tc>
          <w:tcPr>
            <w:tcW w:w="1449" w:type="dxa"/>
            <w:tcBorders>
              <w:top w:val="single" w:color="auto" w:sz="4" w:space="0"/>
              <w:left w:val="single" w:color="auto" w:sz="4" w:space="0"/>
              <w:bottom w:val="single" w:color="auto" w:sz="4" w:space="0"/>
              <w:right w:val="single" w:color="auto" w:sz="4" w:space="0"/>
            </w:tcBorders>
            <w:noWrap/>
            <w:vAlign w:val="center"/>
          </w:tcPr>
          <w:p w14:paraId="49183F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59C7D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550D7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AB6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F219F2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119</w:t>
            </w:r>
          </w:p>
        </w:tc>
        <w:tc>
          <w:tcPr>
            <w:tcW w:w="1143" w:type="dxa"/>
            <w:tcBorders>
              <w:top w:val="single" w:color="auto" w:sz="4" w:space="0"/>
              <w:left w:val="single" w:color="auto" w:sz="4" w:space="0"/>
              <w:bottom w:val="single" w:color="auto" w:sz="4" w:space="0"/>
              <w:right w:val="single" w:color="auto" w:sz="4" w:space="0"/>
            </w:tcBorders>
            <w:noWrap/>
            <w:vAlign w:val="center"/>
          </w:tcPr>
          <w:p w14:paraId="15F161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数显轴温表</w:t>
            </w:r>
          </w:p>
        </w:tc>
        <w:tc>
          <w:tcPr>
            <w:tcW w:w="3680" w:type="dxa"/>
            <w:tcBorders>
              <w:top w:val="single" w:color="auto" w:sz="4" w:space="0"/>
              <w:left w:val="single" w:color="auto" w:sz="4" w:space="0"/>
              <w:bottom w:val="single" w:color="auto" w:sz="4" w:space="0"/>
              <w:right w:val="single" w:color="auto" w:sz="4" w:space="0"/>
            </w:tcBorders>
            <w:noWrap/>
            <w:vAlign w:val="center"/>
          </w:tcPr>
          <w:p w14:paraId="17AA65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现场备件参考技术参数：AOT52U0H8PA0</w:t>
            </w:r>
          </w:p>
        </w:tc>
        <w:tc>
          <w:tcPr>
            <w:tcW w:w="1449" w:type="dxa"/>
            <w:tcBorders>
              <w:top w:val="single" w:color="auto" w:sz="4" w:space="0"/>
              <w:left w:val="single" w:color="auto" w:sz="4" w:space="0"/>
              <w:bottom w:val="single" w:color="auto" w:sz="4" w:space="0"/>
              <w:right w:val="single" w:color="auto" w:sz="4" w:space="0"/>
            </w:tcBorders>
            <w:noWrap/>
            <w:vAlign w:val="center"/>
          </w:tcPr>
          <w:p w14:paraId="693243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10F6B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9E66B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240A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93348B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120</w:t>
            </w:r>
          </w:p>
        </w:tc>
        <w:tc>
          <w:tcPr>
            <w:tcW w:w="1143" w:type="dxa"/>
            <w:tcBorders>
              <w:top w:val="single" w:color="auto" w:sz="4" w:space="0"/>
              <w:left w:val="single" w:color="auto" w:sz="4" w:space="0"/>
              <w:bottom w:val="single" w:color="auto" w:sz="4" w:space="0"/>
              <w:right w:val="single" w:color="auto" w:sz="4" w:space="0"/>
            </w:tcBorders>
            <w:noWrap/>
            <w:vAlign w:val="center"/>
          </w:tcPr>
          <w:p w14:paraId="143302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01EA84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RV/BVR，孔径5mm，100根/包</w:t>
            </w:r>
          </w:p>
        </w:tc>
        <w:tc>
          <w:tcPr>
            <w:tcW w:w="1449" w:type="dxa"/>
            <w:tcBorders>
              <w:top w:val="single" w:color="auto" w:sz="4" w:space="0"/>
              <w:left w:val="single" w:color="auto" w:sz="4" w:space="0"/>
              <w:bottom w:val="single" w:color="auto" w:sz="4" w:space="0"/>
              <w:right w:val="single" w:color="auto" w:sz="4" w:space="0"/>
            </w:tcBorders>
            <w:noWrap/>
            <w:vAlign w:val="center"/>
          </w:tcPr>
          <w:p w14:paraId="39F1E3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1650" w:type="dxa"/>
            <w:tcBorders>
              <w:top w:val="single" w:color="auto" w:sz="4" w:space="0"/>
              <w:left w:val="single" w:color="auto" w:sz="4" w:space="0"/>
              <w:bottom w:val="single" w:color="auto" w:sz="4" w:space="0"/>
              <w:right w:val="single" w:color="auto" w:sz="4" w:space="0"/>
            </w:tcBorders>
            <w:noWrap/>
            <w:vAlign w:val="center"/>
          </w:tcPr>
          <w:p w14:paraId="6E9821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AD8AD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8D9D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0892BB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121</w:t>
            </w:r>
          </w:p>
        </w:tc>
        <w:tc>
          <w:tcPr>
            <w:tcW w:w="1143" w:type="dxa"/>
            <w:tcBorders>
              <w:top w:val="single" w:color="auto" w:sz="4" w:space="0"/>
              <w:left w:val="single" w:color="auto" w:sz="4" w:space="0"/>
              <w:bottom w:val="single" w:color="auto" w:sz="4" w:space="0"/>
              <w:right w:val="single" w:color="auto" w:sz="4" w:space="0"/>
            </w:tcBorders>
            <w:noWrap/>
            <w:vAlign w:val="center"/>
          </w:tcPr>
          <w:p w14:paraId="6C70EE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高压柜连接片保护罩</w:t>
            </w:r>
          </w:p>
        </w:tc>
        <w:tc>
          <w:tcPr>
            <w:tcW w:w="3680" w:type="dxa"/>
            <w:tcBorders>
              <w:top w:val="single" w:color="auto" w:sz="4" w:space="0"/>
              <w:left w:val="single" w:color="auto" w:sz="4" w:space="0"/>
              <w:bottom w:val="single" w:color="auto" w:sz="4" w:space="0"/>
              <w:right w:val="single" w:color="auto" w:sz="4" w:space="0"/>
            </w:tcBorders>
            <w:noWrap/>
            <w:vAlign w:val="center"/>
          </w:tcPr>
          <w:p w14:paraId="32E084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适用于常州太平洋35KV开关柜柜上连接片，技术参数：JY1-2的专用保护罩</w:t>
            </w:r>
          </w:p>
        </w:tc>
        <w:tc>
          <w:tcPr>
            <w:tcW w:w="1449" w:type="dxa"/>
            <w:tcBorders>
              <w:top w:val="single" w:color="auto" w:sz="4" w:space="0"/>
              <w:left w:val="single" w:color="auto" w:sz="4" w:space="0"/>
              <w:bottom w:val="single" w:color="auto" w:sz="4" w:space="0"/>
              <w:right w:val="single" w:color="auto" w:sz="4" w:space="0"/>
            </w:tcBorders>
            <w:noWrap/>
            <w:vAlign w:val="center"/>
          </w:tcPr>
          <w:p w14:paraId="5050A9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9C5C2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A0D7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A7A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381B6D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122</w:t>
            </w:r>
          </w:p>
        </w:tc>
        <w:tc>
          <w:tcPr>
            <w:tcW w:w="1143" w:type="dxa"/>
            <w:tcBorders>
              <w:top w:val="single" w:color="auto" w:sz="4" w:space="0"/>
              <w:left w:val="single" w:color="auto" w:sz="4" w:space="0"/>
              <w:bottom w:val="single" w:color="auto" w:sz="4" w:space="0"/>
              <w:right w:val="single" w:color="auto" w:sz="4" w:space="0"/>
            </w:tcBorders>
            <w:noWrap/>
            <w:vAlign w:val="center"/>
          </w:tcPr>
          <w:p w14:paraId="529B5F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led疏散标志出口</w:t>
            </w:r>
          </w:p>
        </w:tc>
        <w:tc>
          <w:tcPr>
            <w:tcW w:w="3680" w:type="dxa"/>
            <w:tcBorders>
              <w:top w:val="single" w:color="auto" w:sz="4" w:space="0"/>
              <w:left w:val="single" w:color="auto" w:sz="4" w:space="0"/>
              <w:bottom w:val="single" w:color="auto" w:sz="4" w:space="0"/>
              <w:right w:val="single" w:color="auto" w:sz="4" w:space="0"/>
            </w:tcBorders>
            <w:noWrap/>
            <w:vAlign w:val="center"/>
          </w:tcPr>
          <w:p w14:paraId="617BF0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449" w:type="dxa"/>
            <w:tcBorders>
              <w:top w:val="single" w:color="auto" w:sz="4" w:space="0"/>
              <w:left w:val="single" w:color="auto" w:sz="4" w:space="0"/>
              <w:bottom w:val="single" w:color="auto" w:sz="4" w:space="0"/>
              <w:right w:val="single" w:color="auto" w:sz="4" w:space="0"/>
            </w:tcBorders>
            <w:noWrap/>
            <w:vAlign w:val="center"/>
          </w:tcPr>
          <w:p w14:paraId="69CD30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39B8B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FFD9C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552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04753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123</w:t>
            </w:r>
          </w:p>
        </w:tc>
        <w:tc>
          <w:tcPr>
            <w:tcW w:w="1143" w:type="dxa"/>
            <w:tcBorders>
              <w:top w:val="single" w:color="auto" w:sz="4" w:space="0"/>
              <w:left w:val="single" w:color="auto" w:sz="4" w:space="0"/>
              <w:bottom w:val="single" w:color="auto" w:sz="4" w:space="0"/>
              <w:right w:val="single" w:color="auto" w:sz="4" w:space="0"/>
            </w:tcBorders>
            <w:noWrap/>
            <w:vAlign w:val="center"/>
          </w:tcPr>
          <w:p w14:paraId="31E420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led疏散指示标志（向右）</w:t>
            </w:r>
          </w:p>
        </w:tc>
        <w:tc>
          <w:tcPr>
            <w:tcW w:w="3680" w:type="dxa"/>
            <w:tcBorders>
              <w:top w:val="single" w:color="auto" w:sz="4" w:space="0"/>
              <w:left w:val="single" w:color="auto" w:sz="4" w:space="0"/>
              <w:bottom w:val="single" w:color="auto" w:sz="4" w:space="0"/>
              <w:right w:val="single" w:color="auto" w:sz="4" w:space="0"/>
            </w:tcBorders>
            <w:noWrap/>
            <w:vAlign w:val="center"/>
          </w:tcPr>
          <w:p w14:paraId="1A6C15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449" w:type="dxa"/>
            <w:tcBorders>
              <w:top w:val="single" w:color="auto" w:sz="4" w:space="0"/>
              <w:left w:val="single" w:color="auto" w:sz="4" w:space="0"/>
              <w:bottom w:val="single" w:color="auto" w:sz="4" w:space="0"/>
              <w:right w:val="single" w:color="auto" w:sz="4" w:space="0"/>
            </w:tcBorders>
            <w:noWrap/>
            <w:vAlign w:val="center"/>
          </w:tcPr>
          <w:p w14:paraId="2EE46D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38316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DA5B3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732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16B68F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124</w:t>
            </w:r>
          </w:p>
        </w:tc>
        <w:tc>
          <w:tcPr>
            <w:tcW w:w="1143" w:type="dxa"/>
            <w:tcBorders>
              <w:top w:val="single" w:color="auto" w:sz="4" w:space="0"/>
              <w:left w:val="single" w:color="auto" w:sz="4" w:space="0"/>
              <w:bottom w:val="single" w:color="auto" w:sz="4" w:space="0"/>
              <w:right w:val="single" w:color="auto" w:sz="4" w:space="0"/>
            </w:tcBorders>
            <w:noWrap/>
            <w:vAlign w:val="center"/>
          </w:tcPr>
          <w:p w14:paraId="07E091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led疏散指示标志（向左）</w:t>
            </w:r>
          </w:p>
        </w:tc>
        <w:tc>
          <w:tcPr>
            <w:tcW w:w="3680" w:type="dxa"/>
            <w:tcBorders>
              <w:top w:val="single" w:color="auto" w:sz="4" w:space="0"/>
              <w:left w:val="single" w:color="auto" w:sz="4" w:space="0"/>
              <w:bottom w:val="single" w:color="auto" w:sz="4" w:space="0"/>
              <w:right w:val="single" w:color="auto" w:sz="4" w:space="0"/>
            </w:tcBorders>
            <w:noWrap/>
            <w:vAlign w:val="center"/>
          </w:tcPr>
          <w:p w14:paraId="2758C6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449" w:type="dxa"/>
            <w:tcBorders>
              <w:top w:val="single" w:color="auto" w:sz="4" w:space="0"/>
              <w:left w:val="single" w:color="auto" w:sz="4" w:space="0"/>
              <w:bottom w:val="single" w:color="auto" w:sz="4" w:space="0"/>
              <w:right w:val="single" w:color="auto" w:sz="4" w:space="0"/>
            </w:tcBorders>
            <w:noWrap/>
            <w:vAlign w:val="center"/>
          </w:tcPr>
          <w:p w14:paraId="1B8649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D54CD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2066E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30E0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8F2793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125</w:t>
            </w:r>
          </w:p>
        </w:tc>
        <w:tc>
          <w:tcPr>
            <w:tcW w:w="1143" w:type="dxa"/>
            <w:tcBorders>
              <w:top w:val="single" w:color="auto" w:sz="4" w:space="0"/>
              <w:left w:val="single" w:color="auto" w:sz="4" w:space="0"/>
              <w:bottom w:val="single" w:color="auto" w:sz="4" w:space="0"/>
              <w:right w:val="single" w:color="auto" w:sz="4" w:space="0"/>
            </w:tcBorders>
            <w:noWrap/>
            <w:vAlign w:val="center"/>
          </w:tcPr>
          <w:p w14:paraId="210B55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led双面安全门疏散指示标志</w:t>
            </w:r>
          </w:p>
        </w:tc>
        <w:tc>
          <w:tcPr>
            <w:tcW w:w="3680" w:type="dxa"/>
            <w:tcBorders>
              <w:top w:val="single" w:color="auto" w:sz="4" w:space="0"/>
              <w:left w:val="single" w:color="auto" w:sz="4" w:space="0"/>
              <w:bottom w:val="single" w:color="auto" w:sz="4" w:space="0"/>
              <w:right w:val="single" w:color="auto" w:sz="4" w:space="0"/>
            </w:tcBorders>
            <w:noWrap/>
            <w:vAlign w:val="center"/>
          </w:tcPr>
          <w:p w14:paraId="493290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449" w:type="dxa"/>
            <w:tcBorders>
              <w:top w:val="single" w:color="auto" w:sz="4" w:space="0"/>
              <w:left w:val="single" w:color="auto" w:sz="4" w:space="0"/>
              <w:bottom w:val="single" w:color="auto" w:sz="4" w:space="0"/>
              <w:right w:val="single" w:color="auto" w:sz="4" w:space="0"/>
            </w:tcBorders>
            <w:noWrap/>
            <w:vAlign w:val="center"/>
          </w:tcPr>
          <w:p w14:paraId="766EB7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6E71D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3F873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983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10C58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126</w:t>
            </w:r>
          </w:p>
        </w:tc>
        <w:tc>
          <w:tcPr>
            <w:tcW w:w="1143" w:type="dxa"/>
            <w:tcBorders>
              <w:top w:val="single" w:color="auto" w:sz="4" w:space="0"/>
              <w:left w:val="single" w:color="auto" w:sz="4" w:space="0"/>
              <w:bottom w:val="single" w:color="auto" w:sz="4" w:space="0"/>
              <w:right w:val="single" w:color="auto" w:sz="4" w:space="0"/>
            </w:tcBorders>
            <w:noWrap/>
            <w:vAlign w:val="center"/>
          </w:tcPr>
          <w:p w14:paraId="66BAC1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w:t>
            </w:r>
          </w:p>
        </w:tc>
        <w:tc>
          <w:tcPr>
            <w:tcW w:w="3680" w:type="dxa"/>
            <w:tcBorders>
              <w:top w:val="single" w:color="auto" w:sz="4" w:space="0"/>
              <w:left w:val="single" w:color="auto" w:sz="4" w:space="0"/>
              <w:bottom w:val="single" w:color="auto" w:sz="4" w:space="0"/>
              <w:right w:val="single" w:color="auto" w:sz="4" w:space="0"/>
            </w:tcBorders>
            <w:noWrap/>
            <w:vAlign w:val="center"/>
          </w:tcPr>
          <w:p w14:paraId="78AC6B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适用于沈阳宏宇疏散指示系统，技术参数：DC36V，5W，壁挂安装，350*138mm</w:t>
            </w:r>
          </w:p>
        </w:tc>
        <w:tc>
          <w:tcPr>
            <w:tcW w:w="1449" w:type="dxa"/>
            <w:tcBorders>
              <w:top w:val="single" w:color="auto" w:sz="4" w:space="0"/>
              <w:left w:val="single" w:color="auto" w:sz="4" w:space="0"/>
              <w:bottom w:val="single" w:color="auto" w:sz="4" w:space="0"/>
              <w:right w:val="single" w:color="auto" w:sz="4" w:space="0"/>
            </w:tcBorders>
            <w:noWrap/>
            <w:vAlign w:val="center"/>
          </w:tcPr>
          <w:p w14:paraId="510C41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8E851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11D6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5E6B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51E4D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127</w:t>
            </w:r>
          </w:p>
        </w:tc>
        <w:tc>
          <w:tcPr>
            <w:tcW w:w="1143" w:type="dxa"/>
            <w:tcBorders>
              <w:top w:val="single" w:color="auto" w:sz="4" w:space="0"/>
              <w:left w:val="single" w:color="auto" w:sz="4" w:space="0"/>
              <w:bottom w:val="single" w:color="auto" w:sz="4" w:space="0"/>
              <w:right w:val="single" w:color="auto" w:sz="4" w:space="0"/>
            </w:tcBorders>
            <w:noWrap/>
            <w:vAlign w:val="center"/>
          </w:tcPr>
          <w:p w14:paraId="261940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59FB48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适用于沈阳宏宇疏散指示系统，技术参数：DC36V，10W，管吊/嵌入式安装，142*36mm</w:t>
            </w:r>
          </w:p>
        </w:tc>
        <w:tc>
          <w:tcPr>
            <w:tcW w:w="1449" w:type="dxa"/>
            <w:tcBorders>
              <w:top w:val="single" w:color="auto" w:sz="4" w:space="0"/>
              <w:left w:val="single" w:color="auto" w:sz="4" w:space="0"/>
              <w:bottom w:val="single" w:color="auto" w:sz="4" w:space="0"/>
              <w:right w:val="single" w:color="auto" w:sz="4" w:space="0"/>
            </w:tcBorders>
            <w:noWrap/>
            <w:vAlign w:val="center"/>
          </w:tcPr>
          <w:p w14:paraId="3DFC16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B0878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D694B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583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7C11EC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128</w:t>
            </w:r>
          </w:p>
        </w:tc>
        <w:tc>
          <w:tcPr>
            <w:tcW w:w="1143" w:type="dxa"/>
            <w:tcBorders>
              <w:top w:val="single" w:color="auto" w:sz="4" w:space="0"/>
              <w:left w:val="single" w:color="auto" w:sz="4" w:space="0"/>
              <w:bottom w:val="single" w:color="auto" w:sz="4" w:space="0"/>
              <w:right w:val="single" w:color="auto" w:sz="4" w:space="0"/>
            </w:tcBorders>
            <w:noWrap/>
            <w:vAlign w:val="center"/>
          </w:tcPr>
          <w:p w14:paraId="2E834B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2916A1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适用于沈阳宏宇疏散指示系统，技术参数：DC36V，5W，管吊/嵌入式安装，120*60mm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63C671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B6A89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AD737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329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B4C2E6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129</w:t>
            </w:r>
          </w:p>
        </w:tc>
        <w:tc>
          <w:tcPr>
            <w:tcW w:w="1143" w:type="dxa"/>
            <w:tcBorders>
              <w:top w:val="single" w:color="auto" w:sz="4" w:space="0"/>
              <w:left w:val="single" w:color="auto" w:sz="4" w:space="0"/>
              <w:bottom w:val="single" w:color="auto" w:sz="4" w:space="0"/>
              <w:right w:val="single" w:color="auto" w:sz="4" w:space="0"/>
            </w:tcBorders>
            <w:noWrap/>
            <w:vAlign w:val="center"/>
          </w:tcPr>
          <w:p w14:paraId="36E549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安全出口疏散指示灯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8DCA6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1WZLG，安全出口</w:t>
            </w:r>
          </w:p>
        </w:tc>
        <w:tc>
          <w:tcPr>
            <w:tcW w:w="1449" w:type="dxa"/>
            <w:tcBorders>
              <w:top w:val="single" w:color="auto" w:sz="4" w:space="0"/>
              <w:left w:val="single" w:color="auto" w:sz="4" w:space="0"/>
              <w:bottom w:val="single" w:color="auto" w:sz="4" w:space="0"/>
              <w:right w:val="single" w:color="auto" w:sz="4" w:space="0"/>
            </w:tcBorders>
            <w:noWrap/>
            <w:vAlign w:val="center"/>
          </w:tcPr>
          <w:p w14:paraId="111741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D41E2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51E79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8F8C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086F27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130</w:t>
            </w:r>
          </w:p>
        </w:tc>
        <w:tc>
          <w:tcPr>
            <w:tcW w:w="1143" w:type="dxa"/>
            <w:tcBorders>
              <w:top w:val="single" w:color="auto" w:sz="4" w:space="0"/>
              <w:left w:val="single" w:color="auto" w:sz="4" w:space="0"/>
              <w:bottom w:val="single" w:color="auto" w:sz="4" w:space="0"/>
              <w:right w:val="single" w:color="auto" w:sz="4" w:space="0"/>
            </w:tcBorders>
            <w:noWrap/>
            <w:vAlign w:val="center"/>
          </w:tcPr>
          <w:p w14:paraId="4C632E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楼层疏散指示灯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5F380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适用于敏华应急照明系统，现场备件参考技术参数：M-BLJC-1LR0E I 1WZLG，楼层疏散</w:t>
            </w:r>
          </w:p>
        </w:tc>
        <w:tc>
          <w:tcPr>
            <w:tcW w:w="1449" w:type="dxa"/>
            <w:tcBorders>
              <w:top w:val="single" w:color="auto" w:sz="4" w:space="0"/>
              <w:left w:val="single" w:color="auto" w:sz="4" w:space="0"/>
              <w:bottom w:val="single" w:color="auto" w:sz="4" w:space="0"/>
              <w:right w:val="single" w:color="auto" w:sz="4" w:space="0"/>
            </w:tcBorders>
            <w:noWrap/>
            <w:vAlign w:val="center"/>
          </w:tcPr>
          <w:p w14:paraId="501B0E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D6DD5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EF3C7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D49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A57AE1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131</w:t>
            </w:r>
          </w:p>
        </w:tc>
        <w:tc>
          <w:tcPr>
            <w:tcW w:w="1143" w:type="dxa"/>
            <w:tcBorders>
              <w:top w:val="single" w:color="auto" w:sz="4" w:space="0"/>
              <w:left w:val="single" w:color="auto" w:sz="4" w:space="0"/>
              <w:bottom w:val="single" w:color="auto" w:sz="4" w:space="0"/>
              <w:right w:val="single" w:color="auto" w:sz="4" w:space="0"/>
            </w:tcBorders>
            <w:noWrap/>
            <w:vAlign w:val="center"/>
          </w:tcPr>
          <w:p w14:paraId="1A6748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区间LED疏散指示</w:t>
            </w:r>
          </w:p>
        </w:tc>
        <w:tc>
          <w:tcPr>
            <w:tcW w:w="3680" w:type="dxa"/>
            <w:tcBorders>
              <w:top w:val="single" w:color="auto" w:sz="4" w:space="0"/>
              <w:left w:val="single" w:color="auto" w:sz="4" w:space="0"/>
              <w:bottom w:val="single" w:color="auto" w:sz="4" w:space="0"/>
              <w:right w:val="single" w:color="auto" w:sz="4" w:space="0"/>
            </w:tcBorders>
            <w:noWrap/>
            <w:vAlign w:val="center"/>
          </w:tcPr>
          <w:p w14:paraId="0D0BFA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适用于沈阳宏宇疏散指示系统，现场备件参考技术参数：HY-BLJC-1LROE I ，DC36V，0.25WJM</w:t>
            </w:r>
          </w:p>
        </w:tc>
        <w:tc>
          <w:tcPr>
            <w:tcW w:w="1449" w:type="dxa"/>
            <w:tcBorders>
              <w:top w:val="single" w:color="auto" w:sz="4" w:space="0"/>
              <w:left w:val="single" w:color="auto" w:sz="4" w:space="0"/>
              <w:bottom w:val="single" w:color="auto" w:sz="4" w:space="0"/>
              <w:right w:val="single" w:color="auto" w:sz="4" w:space="0"/>
            </w:tcBorders>
            <w:noWrap/>
            <w:vAlign w:val="center"/>
          </w:tcPr>
          <w:p w14:paraId="0611FF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1CB17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C2716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F812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06740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132</w:t>
            </w:r>
          </w:p>
        </w:tc>
        <w:tc>
          <w:tcPr>
            <w:tcW w:w="1143" w:type="dxa"/>
            <w:tcBorders>
              <w:top w:val="single" w:color="auto" w:sz="4" w:space="0"/>
              <w:left w:val="single" w:color="auto" w:sz="4" w:space="0"/>
              <w:bottom w:val="single" w:color="auto" w:sz="4" w:space="0"/>
              <w:right w:val="single" w:color="auto" w:sz="4" w:space="0"/>
            </w:tcBorders>
            <w:noWrap/>
            <w:vAlign w:val="center"/>
          </w:tcPr>
          <w:p w14:paraId="5CFD4E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双向疏散指示灯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4BF110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1WZLG，双向疏散</w:t>
            </w:r>
          </w:p>
        </w:tc>
        <w:tc>
          <w:tcPr>
            <w:tcW w:w="1449" w:type="dxa"/>
            <w:tcBorders>
              <w:top w:val="single" w:color="auto" w:sz="4" w:space="0"/>
              <w:left w:val="single" w:color="auto" w:sz="4" w:space="0"/>
              <w:bottom w:val="single" w:color="auto" w:sz="4" w:space="0"/>
              <w:right w:val="single" w:color="auto" w:sz="4" w:space="0"/>
            </w:tcBorders>
            <w:noWrap/>
            <w:vAlign w:val="center"/>
          </w:tcPr>
          <w:p w14:paraId="27BCBA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35B26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9DB1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F12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07167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133</w:t>
            </w:r>
          </w:p>
        </w:tc>
        <w:tc>
          <w:tcPr>
            <w:tcW w:w="1143" w:type="dxa"/>
            <w:tcBorders>
              <w:top w:val="single" w:color="auto" w:sz="4" w:space="0"/>
              <w:left w:val="single" w:color="auto" w:sz="4" w:space="0"/>
              <w:bottom w:val="single" w:color="auto" w:sz="4" w:space="0"/>
              <w:right w:val="single" w:color="auto" w:sz="4" w:space="0"/>
            </w:tcBorders>
            <w:noWrap/>
            <w:vAlign w:val="center"/>
          </w:tcPr>
          <w:p w14:paraId="08B700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右向疏散指示灯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3AE74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1WZLG，右向疏散</w:t>
            </w:r>
          </w:p>
        </w:tc>
        <w:tc>
          <w:tcPr>
            <w:tcW w:w="1449" w:type="dxa"/>
            <w:tcBorders>
              <w:top w:val="single" w:color="auto" w:sz="4" w:space="0"/>
              <w:left w:val="single" w:color="auto" w:sz="4" w:space="0"/>
              <w:bottom w:val="single" w:color="auto" w:sz="4" w:space="0"/>
              <w:right w:val="single" w:color="auto" w:sz="4" w:space="0"/>
            </w:tcBorders>
            <w:noWrap/>
            <w:vAlign w:val="center"/>
          </w:tcPr>
          <w:p w14:paraId="27C22E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FCFAE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90954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B0E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EE9F6E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134</w:t>
            </w:r>
          </w:p>
        </w:tc>
        <w:tc>
          <w:tcPr>
            <w:tcW w:w="1143" w:type="dxa"/>
            <w:tcBorders>
              <w:top w:val="single" w:color="auto" w:sz="4" w:space="0"/>
              <w:left w:val="single" w:color="auto" w:sz="4" w:space="0"/>
              <w:bottom w:val="single" w:color="auto" w:sz="4" w:space="0"/>
              <w:right w:val="single" w:color="auto" w:sz="4" w:space="0"/>
            </w:tcBorders>
            <w:noWrap/>
            <w:vAlign w:val="center"/>
          </w:tcPr>
          <w:p w14:paraId="7B2B3C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地面导向标识</w:t>
            </w:r>
          </w:p>
        </w:tc>
        <w:tc>
          <w:tcPr>
            <w:tcW w:w="3680" w:type="dxa"/>
            <w:tcBorders>
              <w:top w:val="single" w:color="auto" w:sz="4" w:space="0"/>
              <w:left w:val="single" w:color="auto" w:sz="4" w:space="0"/>
              <w:bottom w:val="single" w:color="auto" w:sz="4" w:space="0"/>
              <w:right w:val="single" w:color="auto" w:sz="4" w:space="0"/>
            </w:tcBorders>
            <w:noWrap/>
            <w:vAlign w:val="center"/>
          </w:tcPr>
          <w:p w14:paraId="6D2C49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蓄光型自发光，圆形，绿色，直径14.5cm，定制，需与现场材质颜色相同</w:t>
            </w:r>
          </w:p>
        </w:tc>
        <w:tc>
          <w:tcPr>
            <w:tcW w:w="1449" w:type="dxa"/>
            <w:tcBorders>
              <w:top w:val="single" w:color="auto" w:sz="4" w:space="0"/>
              <w:left w:val="single" w:color="auto" w:sz="4" w:space="0"/>
              <w:bottom w:val="single" w:color="auto" w:sz="4" w:space="0"/>
              <w:right w:val="single" w:color="auto" w:sz="4" w:space="0"/>
            </w:tcBorders>
            <w:noWrap/>
            <w:vAlign w:val="center"/>
          </w:tcPr>
          <w:p w14:paraId="57BABE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D265C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4F46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592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9868E9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135</w:t>
            </w:r>
          </w:p>
        </w:tc>
        <w:tc>
          <w:tcPr>
            <w:tcW w:w="1143" w:type="dxa"/>
            <w:tcBorders>
              <w:top w:val="single" w:color="auto" w:sz="4" w:space="0"/>
              <w:left w:val="single" w:color="auto" w:sz="4" w:space="0"/>
              <w:bottom w:val="single" w:color="auto" w:sz="4" w:space="0"/>
              <w:right w:val="single" w:color="auto" w:sz="4" w:space="0"/>
            </w:tcBorders>
            <w:noWrap/>
            <w:vAlign w:val="center"/>
          </w:tcPr>
          <w:p w14:paraId="5209A4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78CC3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≤450/750V，WDZA-BYJ，2.5mm²，红色，100m/卷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5B31B8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41BA29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89DF7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02DBC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47547B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136</w:t>
            </w:r>
          </w:p>
        </w:tc>
        <w:tc>
          <w:tcPr>
            <w:tcW w:w="1143" w:type="dxa"/>
            <w:tcBorders>
              <w:top w:val="single" w:color="auto" w:sz="4" w:space="0"/>
              <w:left w:val="single" w:color="auto" w:sz="4" w:space="0"/>
              <w:bottom w:val="single" w:color="auto" w:sz="4" w:space="0"/>
              <w:right w:val="single" w:color="auto" w:sz="4" w:space="0"/>
            </w:tcBorders>
            <w:noWrap/>
            <w:vAlign w:val="center"/>
          </w:tcPr>
          <w:p w14:paraId="699DD6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65A1E5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≤450/750V，WDZA-BYJ，2.5mm²，黄色，100m/卷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48F3AB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297B4D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1BEA0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1B6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1E3C0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137</w:t>
            </w:r>
          </w:p>
        </w:tc>
        <w:tc>
          <w:tcPr>
            <w:tcW w:w="1143" w:type="dxa"/>
            <w:tcBorders>
              <w:top w:val="single" w:color="auto" w:sz="4" w:space="0"/>
              <w:left w:val="single" w:color="auto" w:sz="4" w:space="0"/>
              <w:bottom w:val="single" w:color="auto" w:sz="4" w:space="0"/>
              <w:right w:val="single" w:color="auto" w:sz="4" w:space="0"/>
            </w:tcBorders>
            <w:noWrap/>
            <w:vAlign w:val="center"/>
          </w:tcPr>
          <w:p w14:paraId="51ACE2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5DF3E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≤450/750V，WDZA-BYJ，2.5mm²，蓝色，100m/卷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7843B2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1BAF16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905EF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141E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FC1802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138</w:t>
            </w:r>
          </w:p>
        </w:tc>
        <w:tc>
          <w:tcPr>
            <w:tcW w:w="1143" w:type="dxa"/>
            <w:tcBorders>
              <w:top w:val="single" w:color="auto" w:sz="4" w:space="0"/>
              <w:left w:val="single" w:color="auto" w:sz="4" w:space="0"/>
              <w:bottom w:val="single" w:color="auto" w:sz="4" w:space="0"/>
              <w:right w:val="single" w:color="auto" w:sz="4" w:space="0"/>
            </w:tcBorders>
            <w:noWrap/>
            <w:vAlign w:val="center"/>
          </w:tcPr>
          <w:p w14:paraId="5290AA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6A54D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≤450/750V，WDZA-BYJ，2.5mm²，绿色，100m/卷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60CEF4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015A34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9D7E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9B8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1D449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139</w:t>
            </w:r>
          </w:p>
        </w:tc>
        <w:tc>
          <w:tcPr>
            <w:tcW w:w="1143" w:type="dxa"/>
            <w:tcBorders>
              <w:top w:val="single" w:color="auto" w:sz="4" w:space="0"/>
              <w:left w:val="single" w:color="auto" w:sz="4" w:space="0"/>
              <w:bottom w:val="single" w:color="auto" w:sz="4" w:space="0"/>
              <w:right w:val="single" w:color="auto" w:sz="4" w:space="0"/>
            </w:tcBorders>
            <w:noWrap/>
            <w:vAlign w:val="center"/>
          </w:tcPr>
          <w:p w14:paraId="61F9CF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74C3B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≤450/750V，WDZA-BYJ，2.5mm²，双色，100m/卷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54BFBB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7ED85D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91A75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4053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CC0B1F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140</w:t>
            </w:r>
          </w:p>
        </w:tc>
        <w:tc>
          <w:tcPr>
            <w:tcW w:w="1143" w:type="dxa"/>
            <w:tcBorders>
              <w:top w:val="single" w:color="auto" w:sz="4" w:space="0"/>
              <w:left w:val="single" w:color="auto" w:sz="4" w:space="0"/>
              <w:bottom w:val="single" w:color="auto" w:sz="4" w:space="0"/>
              <w:right w:val="single" w:color="auto" w:sz="4" w:space="0"/>
            </w:tcBorders>
            <w:noWrap/>
            <w:vAlign w:val="center"/>
          </w:tcPr>
          <w:p w14:paraId="5C6CC7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3AF0CA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≤450/750V，WDZA-BYJ，4mm²，红色，100m/卷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180720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6C0CAD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26C81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CB9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87544C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141</w:t>
            </w:r>
          </w:p>
        </w:tc>
        <w:tc>
          <w:tcPr>
            <w:tcW w:w="1143" w:type="dxa"/>
            <w:tcBorders>
              <w:top w:val="single" w:color="auto" w:sz="4" w:space="0"/>
              <w:left w:val="single" w:color="auto" w:sz="4" w:space="0"/>
              <w:bottom w:val="single" w:color="auto" w:sz="4" w:space="0"/>
              <w:right w:val="single" w:color="auto" w:sz="4" w:space="0"/>
            </w:tcBorders>
            <w:noWrap/>
            <w:vAlign w:val="center"/>
          </w:tcPr>
          <w:p w14:paraId="4869AE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6FF622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≤450/750V，WDZA-BYJ，4mm²，黄色，100m/卷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4C254B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0DBF2F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3F037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E99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C5CE3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142</w:t>
            </w:r>
          </w:p>
        </w:tc>
        <w:tc>
          <w:tcPr>
            <w:tcW w:w="1143" w:type="dxa"/>
            <w:tcBorders>
              <w:top w:val="single" w:color="auto" w:sz="4" w:space="0"/>
              <w:left w:val="single" w:color="auto" w:sz="4" w:space="0"/>
              <w:bottom w:val="single" w:color="auto" w:sz="4" w:space="0"/>
              <w:right w:val="single" w:color="auto" w:sz="4" w:space="0"/>
            </w:tcBorders>
            <w:noWrap/>
            <w:vAlign w:val="center"/>
          </w:tcPr>
          <w:p w14:paraId="2CCACB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3A7803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≤450/750V，WDZA-BYJ，4mm²，蓝色，100m/卷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22CF8A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6D49EB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A163E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038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F1A72B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143</w:t>
            </w:r>
          </w:p>
        </w:tc>
        <w:tc>
          <w:tcPr>
            <w:tcW w:w="1143" w:type="dxa"/>
            <w:tcBorders>
              <w:top w:val="single" w:color="auto" w:sz="4" w:space="0"/>
              <w:left w:val="single" w:color="auto" w:sz="4" w:space="0"/>
              <w:bottom w:val="single" w:color="auto" w:sz="4" w:space="0"/>
              <w:right w:val="single" w:color="auto" w:sz="4" w:space="0"/>
            </w:tcBorders>
            <w:noWrap/>
            <w:vAlign w:val="center"/>
          </w:tcPr>
          <w:p w14:paraId="6B418A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2D90E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BV-2.5mm²，铜芯，蓝色，100m/卷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1137FB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9E564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1968F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00C6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71901E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144</w:t>
            </w:r>
          </w:p>
        </w:tc>
        <w:tc>
          <w:tcPr>
            <w:tcW w:w="1143" w:type="dxa"/>
            <w:tcBorders>
              <w:top w:val="single" w:color="auto" w:sz="4" w:space="0"/>
              <w:left w:val="single" w:color="auto" w:sz="4" w:space="0"/>
              <w:bottom w:val="single" w:color="auto" w:sz="4" w:space="0"/>
              <w:right w:val="single" w:color="auto" w:sz="4" w:space="0"/>
            </w:tcBorders>
            <w:noWrap/>
            <w:vAlign w:val="center"/>
          </w:tcPr>
          <w:p w14:paraId="074830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0E041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BVR-2.5mm²，铜芯，红色，100m/卷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3A54EA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2E281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92DFC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2E00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ADF4C0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145</w:t>
            </w:r>
          </w:p>
        </w:tc>
        <w:tc>
          <w:tcPr>
            <w:tcW w:w="1143" w:type="dxa"/>
            <w:tcBorders>
              <w:top w:val="single" w:color="auto" w:sz="4" w:space="0"/>
              <w:left w:val="single" w:color="auto" w:sz="4" w:space="0"/>
              <w:bottom w:val="single" w:color="auto" w:sz="4" w:space="0"/>
              <w:right w:val="single" w:color="auto" w:sz="4" w:space="0"/>
            </w:tcBorders>
            <w:noWrap/>
            <w:vAlign w:val="center"/>
          </w:tcPr>
          <w:p w14:paraId="0E4068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单芯单股电线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8E83E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BV-1.5mm²，蓝色，100m/卷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64C594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7574D2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57A7F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163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0A6721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146</w:t>
            </w:r>
          </w:p>
        </w:tc>
        <w:tc>
          <w:tcPr>
            <w:tcW w:w="1143" w:type="dxa"/>
            <w:tcBorders>
              <w:top w:val="single" w:color="auto" w:sz="4" w:space="0"/>
              <w:left w:val="single" w:color="auto" w:sz="4" w:space="0"/>
              <w:bottom w:val="single" w:color="auto" w:sz="4" w:space="0"/>
              <w:right w:val="single" w:color="auto" w:sz="4" w:space="0"/>
            </w:tcBorders>
            <w:noWrap/>
            <w:vAlign w:val="center"/>
          </w:tcPr>
          <w:p w14:paraId="386A28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071B5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BVR6mm²，黄色，100m/卷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043B9B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1650" w:type="dxa"/>
            <w:tcBorders>
              <w:top w:val="single" w:color="auto" w:sz="4" w:space="0"/>
              <w:left w:val="single" w:color="auto" w:sz="4" w:space="0"/>
              <w:bottom w:val="single" w:color="auto" w:sz="4" w:space="0"/>
              <w:right w:val="single" w:color="auto" w:sz="4" w:space="0"/>
            </w:tcBorders>
            <w:noWrap/>
            <w:vAlign w:val="center"/>
          </w:tcPr>
          <w:p w14:paraId="6820D5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4877B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CA77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5F47F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147</w:t>
            </w:r>
          </w:p>
        </w:tc>
        <w:tc>
          <w:tcPr>
            <w:tcW w:w="1143" w:type="dxa"/>
            <w:tcBorders>
              <w:top w:val="single" w:color="auto" w:sz="4" w:space="0"/>
              <w:left w:val="single" w:color="auto" w:sz="4" w:space="0"/>
              <w:bottom w:val="single" w:color="auto" w:sz="4" w:space="0"/>
              <w:right w:val="single" w:color="auto" w:sz="4" w:space="0"/>
            </w:tcBorders>
            <w:noWrap/>
            <w:vAlign w:val="center"/>
          </w:tcPr>
          <w:p w14:paraId="089D51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BE8A6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BVR6mm²，绿色，100m/卷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7F761A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1650" w:type="dxa"/>
            <w:tcBorders>
              <w:top w:val="single" w:color="auto" w:sz="4" w:space="0"/>
              <w:left w:val="single" w:color="auto" w:sz="4" w:space="0"/>
              <w:bottom w:val="single" w:color="auto" w:sz="4" w:space="0"/>
              <w:right w:val="single" w:color="auto" w:sz="4" w:space="0"/>
            </w:tcBorders>
            <w:noWrap/>
            <w:vAlign w:val="center"/>
          </w:tcPr>
          <w:p w14:paraId="625125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BE5C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2923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CA6BFC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148</w:t>
            </w:r>
          </w:p>
        </w:tc>
        <w:tc>
          <w:tcPr>
            <w:tcW w:w="1143" w:type="dxa"/>
            <w:tcBorders>
              <w:top w:val="single" w:color="auto" w:sz="4" w:space="0"/>
              <w:left w:val="single" w:color="auto" w:sz="4" w:space="0"/>
              <w:bottom w:val="single" w:color="auto" w:sz="4" w:space="0"/>
              <w:right w:val="single" w:color="auto" w:sz="4" w:space="0"/>
            </w:tcBorders>
            <w:noWrap/>
            <w:vAlign w:val="center"/>
          </w:tcPr>
          <w:p w14:paraId="14E715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0A5478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BVR6mm²，红色，100m/卷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00BF63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德力西、正泰、起帆</w:t>
            </w:r>
          </w:p>
        </w:tc>
        <w:tc>
          <w:tcPr>
            <w:tcW w:w="1650" w:type="dxa"/>
            <w:tcBorders>
              <w:top w:val="single" w:color="auto" w:sz="4" w:space="0"/>
              <w:left w:val="single" w:color="auto" w:sz="4" w:space="0"/>
              <w:bottom w:val="single" w:color="auto" w:sz="4" w:space="0"/>
              <w:right w:val="single" w:color="auto" w:sz="4" w:space="0"/>
            </w:tcBorders>
            <w:noWrap/>
            <w:vAlign w:val="center"/>
          </w:tcPr>
          <w:p w14:paraId="2067FC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AF81D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D746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6256E1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149</w:t>
            </w:r>
          </w:p>
        </w:tc>
        <w:tc>
          <w:tcPr>
            <w:tcW w:w="1143" w:type="dxa"/>
            <w:tcBorders>
              <w:top w:val="single" w:color="auto" w:sz="4" w:space="0"/>
              <w:left w:val="single" w:color="auto" w:sz="4" w:space="0"/>
              <w:bottom w:val="single" w:color="auto" w:sz="4" w:space="0"/>
              <w:right w:val="single" w:color="auto" w:sz="4" w:space="0"/>
            </w:tcBorders>
            <w:noWrap/>
            <w:vAlign w:val="center"/>
          </w:tcPr>
          <w:p w14:paraId="25B703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低烟无卤阻燃软线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C16A0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≤450/750V，WDZB-BYJ，0.75mm²，红，100m/卷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02B543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金环宇、胜宇、起帆</w:t>
            </w:r>
          </w:p>
        </w:tc>
        <w:tc>
          <w:tcPr>
            <w:tcW w:w="1650" w:type="dxa"/>
            <w:tcBorders>
              <w:top w:val="single" w:color="auto" w:sz="4" w:space="0"/>
              <w:left w:val="single" w:color="auto" w:sz="4" w:space="0"/>
              <w:bottom w:val="single" w:color="auto" w:sz="4" w:space="0"/>
              <w:right w:val="single" w:color="auto" w:sz="4" w:space="0"/>
            </w:tcBorders>
            <w:noWrap/>
            <w:vAlign w:val="center"/>
          </w:tcPr>
          <w:p w14:paraId="1E6F56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3EE00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AC9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9EA6FA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150</w:t>
            </w:r>
          </w:p>
        </w:tc>
        <w:tc>
          <w:tcPr>
            <w:tcW w:w="1143" w:type="dxa"/>
            <w:tcBorders>
              <w:top w:val="single" w:color="auto" w:sz="4" w:space="0"/>
              <w:left w:val="single" w:color="auto" w:sz="4" w:space="0"/>
              <w:bottom w:val="single" w:color="auto" w:sz="4" w:space="0"/>
              <w:right w:val="single" w:color="auto" w:sz="4" w:space="0"/>
            </w:tcBorders>
            <w:noWrap/>
            <w:vAlign w:val="center"/>
          </w:tcPr>
          <w:p w14:paraId="2904ED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跨接线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315903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铜包铝，6mm宽，300mm长，100根，孔径8mm</w:t>
            </w:r>
          </w:p>
        </w:tc>
        <w:tc>
          <w:tcPr>
            <w:tcW w:w="1449" w:type="dxa"/>
            <w:tcBorders>
              <w:top w:val="single" w:color="auto" w:sz="4" w:space="0"/>
              <w:left w:val="single" w:color="auto" w:sz="4" w:space="0"/>
              <w:bottom w:val="single" w:color="auto" w:sz="4" w:space="0"/>
              <w:right w:val="single" w:color="auto" w:sz="4" w:space="0"/>
            </w:tcBorders>
            <w:noWrap/>
            <w:vAlign w:val="center"/>
          </w:tcPr>
          <w:p w14:paraId="5E3AF2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银顺、雅杰、金星</w:t>
            </w:r>
          </w:p>
        </w:tc>
        <w:tc>
          <w:tcPr>
            <w:tcW w:w="1650" w:type="dxa"/>
            <w:tcBorders>
              <w:top w:val="single" w:color="auto" w:sz="4" w:space="0"/>
              <w:left w:val="single" w:color="auto" w:sz="4" w:space="0"/>
              <w:bottom w:val="single" w:color="auto" w:sz="4" w:space="0"/>
              <w:right w:val="single" w:color="auto" w:sz="4" w:space="0"/>
            </w:tcBorders>
            <w:noWrap/>
            <w:vAlign w:val="center"/>
          </w:tcPr>
          <w:p w14:paraId="33ABD9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C5DAE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A7C1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D891C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151</w:t>
            </w:r>
          </w:p>
        </w:tc>
        <w:tc>
          <w:tcPr>
            <w:tcW w:w="1143" w:type="dxa"/>
            <w:tcBorders>
              <w:top w:val="single" w:color="auto" w:sz="4" w:space="0"/>
              <w:left w:val="single" w:color="auto" w:sz="4" w:space="0"/>
              <w:bottom w:val="single" w:color="auto" w:sz="4" w:space="0"/>
              <w:right w:val="single" w:color="auto" w:sz="4" w:space="0"/>
            </w:tcBorders>
            <w:noWrap/>
            <w:vAlign w:val="center"/>
          </w:tcPr>
          <w:p w14:paraId="7A5EEA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3F1375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单股铜芯线1.5m㎡，红色，100m</w:t>
            </w:r>
          </w:p>
        </w:tc>
        <w:tc>
          <w:tcPr>
            <w:tcW w:w="1449" w:type="dxa"/>
            <w:tcBorders>
              <w:top w:val="single" w:color="auto" w:sz="4" w:space="0"/>
              <w:left w:val="single" w:color="auto" w:sz="4" w:space="0"/>
              <w:bottom w:val="single" w:color="auto" w:sz="4" w:space="0"/>
              <w:right w:val="single" w:color="auto" w:sz="4" w:space="0"/>
            </w:tcBorders>
            <w:noWrap/>
            <w:vAlign w:val="center"/>
          </w:tcPr>
          <w:p w14:paraId="2A0721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55949C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8CEF6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2646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243A2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152</w:t>
            </w:r>
          </w:p>
        </w:tc>
        <w:tc>
          <w:tcPr>
            <w:tcW w:w="1143" w:type="dxa"/>
            <w:tcBorders>
              <w:top w:val="single" w:color="auto" w:sz="4" w:space="0"/>
              <w:left w:val="single" w:color="auto" w:sz="4" w:space="0"/>
              <w:bottom w:val="single" w:color="auto" w:sz="4" w:space="0"/>
              <w:right w:val="single" w:color="auto" w:sz="4" w:space="0"/>
            </w:tcBorders>
            <w:noWrap/>
            <w:vAlign w:val="center"/>
          </w:tcPr>
          <w:p w14:paraId="752868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FBAA6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单股铜芯线1.5m㎡，绿色，100m</w:t>
            </w:r>
          </w:p>
        </w:tc>
        <w:tc>
          <w:tcPr>
            <w:tcW w:w="1449" w:type="dxa"/>
            <w:tcBorders>
              <w:top w:val="single" w:color="auto" w:sz="4" w:space="0"/>
              <w:left w:val="single" w:color="auto" w:sz="4" w:space="0"/>
              <w:bottom w:val="single" w:color="auto" w:sz="4" w:space="0"/>
              <w:right w:val="single" w:color="auto" w:sz="4" w:space="0"/>
            </w:tcBorders>
            <w:noWrap/>
            <w:vAlign w:val="center"/>
          </w:tcPr>
          <w:p w14:paraId="5C8F10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1BC9B6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8B3D3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9BE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8B3E3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153</w:t>
            </w:r>
          </w:p>
        </w:tc>
        <w:tc>
          <w:tcPr>
            <w:tcW w:w="1143" w:type="dxa"/>
            <w:tcBorders>
              <w:top w:val="single" w:color="auto" w:sz="4" w:space="0"/>
              <w:left w:val="single" w:color="auto" w:sz="4" w:space="0"/>
              <w:bottom w:val="single" w:color="auto" w:sz="4" w:space="0"/>
              <w:right w:val="single" w:color="auto" w:sz="4" w:space="0"/>
            </w:tcBorders>
            <w:noWrap/>
            <w:vAlign w:val="center"/>
          </w:tcPr>
          <w:p w14:paraId="3409E7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2460B5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单股铜芯线1.5m㎡，黄色，100m</w:t>
            </w:r>
          </w:p>
        </w:tc>
        <w:tc>
          <w:tcPr>
            <w:tcW w:w="1449" w:type="dxa"/>
            <w:tcBorders>
              <w:top w:val="single" w:color="auto" w:sz="4" w:space="0"/>
              <w:left w:val="single" w:color="auto" w:sz="4" w:space="0"/>
              <w:bottom w:val="single" w:color="auto" w:sz="4" w:space="0"/>
              <w:right w:val="single" w:color="auto" w:sz="4" w:space="0"/>
            </w:tcBorders>
            <w:noWrap/>
            <w:vAlign w:val="center"/>
          </w:tcPr>
          <w:p w14:paraId="3DEB6A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德力西、万方缆冶、上上</w:t>
            </w:r>
          </w:p>
        </w:tc>
        <w:tc>
          <w:tcPr>
            <w:tcW w:w="1650" w:type="dxa"/>
            <w:tcBorders>
              <w:top w:val="single" w:color="auto" w:sz="4" w:space="0"/>
              <w:left w:val="single" w:color="auto" w:sz="4" w:space="0"/>
              <w:bottom w:val="single" w:color="auto" w:sz="4" w:space="0"/>
              <w:right w:val="single" w:color="auto" w:sz="4" w:space="0"/>
            </w:tcBorders>
            <w:noWrap/>
            <w:vAlign w:val="center"/>
          </w:tcPr>
          <w:p w14:paraId="17592E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06B15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A93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F705E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154</w:t>
            </w:r>
          </w:p>
        </w:tc>
        <w:tc>
          <w:tcPr>
            <w:tcW w:w="1143" w:type="dxa"/>
            <w:tcBorders>
              <w:top w:val="single" w:color="auto" w:sz="4" w:space="0"/>
              <w:left w:val="single" w:color="auto" w:sz="4" w:space="0"/>
              <w:bottom w:val="single" w:color="auto" w:sz="4" w:space="0"/>
              <w:right w:val="single" w:color="auto" w:sz="4" w:space="0"/>
            </w:tcBorders>
            <w:noWrap/>
            <w:vAlign w:val="center"/>
          </w:tcPr>
          <w:p w14:paraId="1B318B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72DDF6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红色，100m/卷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5E89A6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13298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FE36B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76A5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B9E312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155</w:t>
            </w:r>
          </w:p>
        </w:tc>
        <w:tc>
          <w:tcPr>
            <w:tcW w:w="1143" w:type="dxa"/>
            <w:tcBorders>
              <w:top w:val="single" w:color="auto" w:sz="4" w:space="0"/>
              <w:left w:val="single" w:color="auto" w:sz="4" w:space="0"/>
              <w:bottom w:val="single" w:color="auto" w:sz="4" w:space="0"/>
              <w:right w:val="single" w:color="auto" w:sz="4" w:space="0"/>
            </w:tcBorders>
            <w:noWrap/>
            <w:vAlign w:val="center"/>
          </w:tcPr>
          <w:p w14:paraId="18C714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294103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白色，100m/卷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799429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521990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65F9D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D91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525FF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156</w:t>
            </w:r>
          </w:p>
        </w:tc>
        <w:tc>
          <w:tcPr>
            <w:tcW w:w="1143" w:type="dxa"/>
            <w:tcBorders>
              <w:top w:val="single" w:color="auto" w:sz="4" w:space="0"/>
              <w:left w:val="single" w:color="auto" w:sz="4" w:space="0"/>
              <w:bottom w:val="single" w:color="auto" w:sz="4" w:space="0"/>
              <w:right w:val="single" w:color="auto" w:sz="4" w:space="0"/>
            </w:tcBorders>
            <w:noWrap/>
            <w:vAlign w:val="center"/>
          </w:tcPr>
          <w:p w14:paraId="4A4112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401DC8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绿色，100m/卷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406327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1F9ED7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7E59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A6C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DD7C7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157</w:t>
            </w:r>
          </w:p>
        </w:tc>
        <w:tc>
          <w:tcPr>
            <w:tcW w:w="1143" w:type="dxa"/>
            <w:tcBorders>
              <w:top w:val="single" w:color="auto" w:sz="4" w:space="0"/>
              <w:left w:val="single" w:color="auto" w:sz="4" w:space="0"/>
              <w:bottom w:val="single" w:color="auto" w:sz="4" w:space="0"/>
              <w:right w:val="single" w:color="auto" w:sz="4" w:space="0"/>
            </w:tcBorders>
            <w:noWrap/>
            <w:vAlign w:val="center"/>
          </w:tcPr>
          <w:p w14:paraId="0C3D1E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5A655E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紫色，100m/卷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103150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78F04D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93A77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63A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BA638C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158</w:t>
            </w:r>
          </w:p>
        </w:tc>
        <w:tc>
          <w:tcPr>
            <w:tcW w:w="1143" w:type="dxa"/>
            <w:tcBorders>
              <w:top w:val="single" w:color="auto" w:sz="4" w:space="0"/>
              <w:left w:val="single" w:color="auto" w:sz="4" w:space="0"/>
              <w:bottom w:val="single" w:color="auto" w:sz="4" w:space="0"/>
              <w:right w:val="single" w:color="auto" w:sz="4" w:space="0"/>
            </w:tcBorders>
            <w:noWrap/>
            <w:vAlign w:val="center"/>
          </w:tcPr>
          <w:p w14:paraId="5809A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06346A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黄色，100m/卷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53F036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88F15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F07F9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606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56739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159</w:t>
            </w:r>
          </w:p>
        </w:tc>
        <w:tc>
          <w:tcPr>
            <w:tcW w:w="1143" w:type="dxa"/>
            <w:tcBorders>
              <w:top w:val="single" w:color="auto" w:sz="4" w:space="0"/>
              <w:left w:val="single" w:color="auto" w:sz="4" w:space="0"/>
              <w:bottom w:val="single" w:color="auto" w:sz="4" w:space="0"/>
              <w:right w:val="single" w:color="auto" w:sz="4" w:space="0"/>
            </w:tcBorders>
            <w:noWrap/>
            <w:vAlign w:val="center"/>
          </w:tcPr>
          <w:p w14:paraId="1C2825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4EDCBC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蓝色，100m/卷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0E2F09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C17ED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19078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361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C0343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160</w:t>
            </w:r>
          </w:p>
        </w:tc>
        <w:tc>
          <w:tcPr>
            <w:tcW w:w="1143" w:type="dxa"/>
            <w:tcBorders>
              <w:top w:val="single" w:color="auto" w:sz="4" w:space="0"/>
              <w:left w:val="single" w:color="auto" w:sz="4" w:space="0"/>
              <w:bottom w:val="single" w:color="auto" w:sz="4" w:space="0"/>
              <w:right w:val="single" w:color="auto" w:sz="4" w:space="0"/>
            </w:tcBorders>
            <w:noWrap/>
            <w:vAlign w:val="center"/>
          </w:tcPr>
          <w:p w14:paraId="6B5330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2D7336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黑色，100m/卷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15CEED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74533B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F5C4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452D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822C90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161</w:t>
            </w:r>
          </w:p>
        </w:tc>
        <w:tc>
          <w:tcPr>
            <w:tcW w:w="1143" w:type="dxa"/>
            <w:tcBorders>
              <w:top w:val="single" w:color="auto" w:sz="4" w:space="0"/>
              <w:left w:val="single" w:color="auto" w:sz="4" w:space="0"/>
              <w:bottom w:val="single" w:color="auto" w:sz="4" w:space="0"/>
              <w:right w:val="single" w:color="auto" w:sz="4" w:space="0"/>
            </w:tcBorders>
            <w:noWrap/>
            <w:vAlign w:val="center"/>
          </w:tcPr>
          <w:p w14:paraId="67C0A8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6E09FE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褐色，100m/卷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0CDCE3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远东电缆、亨通光电、正泰电工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7F3919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5BE65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70F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D6168B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162</w:t>
            </w:r>
          </w:p>
        </w:tc>
        <w:tc>
          <w:tcPr>
            <w:tcW w:w="1143" w:type="dxa"/>
            <w:tcBorders>
              <w:top w:val="single" w:color="auto" w:sz="4" w:space="0"/>
              <w:left w:val="single" w:color="auto" w:sz="4" w:space="0"/>
              <w:bottom w:val="single" w:color="auto" w:sz="4" w:space="0"/>
              <w:right w:val="single" w:color="auto" w:sz="4" w:space="0"/>
            </w:tcBorders>
            <w:noWrap/>
            <w:vAlign w:val="center"/>
          </w:tcPr>
          <w:p w14:paraId="7EBC01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单股两芯电话线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52943D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2×0.4mm²，纯铜线芯，100m/卷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7917AB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酷比克、HAILE、深蓝大道</w:t>
            </w:r>
          </w:p>
        </w:tc>
        <w:tc>
          <w:tcPr>
            <w:tcW w:w="1650" w:type="dxa"/>
            <w:tcBorders>
              <w:top w:val="single" w:color="auto" w:sz="4" w:space="0"/>
              <w:left w:val="single" w:color="auto" w:sz="4" w:space="0"/>
              <w:bottom w:val="single" w:color="auto" w:sz="4" w:space="0"/>
              <w:right w:val="single" w:color="auto" w:sz="4" w:space="0"/>
            </w:tcBorders>
            <w:noWrap/>
            <w:vAlign w:val="center"/>
          </w:tcPr>
          <w:p w14:paraId="4A444C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0B00D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32B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EAB83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163</w:t>
            </w:r>
          </w:p>
        </w:tc>
        <w:tc>
          <w:tcPr>
            <w:tcW w:w="1143" w:type="dxa"/>
            <w:tcBorders>
              <w:top w:val="single" w:color="auto" w:sz="4" w:space="0"/>
              <w:left w:val="single" w:color="auto" w:sz="4" w:space="0"/>
              <w:bottom w:val="single" w:color="auto" w:sz="4" w:space="0"/>
              <w:right w:val="single" w:color="auto" w:sz="4" w:space="0"/>
            </w:tcBorders>
            <w:noWrap/>
            <w:vAlign w:val="center"/>
          </w:tcPr>
          <w:p w14:paraId="4CB24E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42882B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WDZA-YJY，3×2.5mm²，100m/卷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675E0A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1650" w:type="dxa"/>
            <w:tcBorders>
              <w:top w:val="single" w:color="auto" w:sz="4" w:space="0"/>
              <w:left w:val="single" w:color="auto" w:sz="4" w:space="0"/>
              <w:bottom w:val="single" w:color="auto" w:sz="4" w:space="0"/>
              <w:right w:val="single" w:color="auto" w:sz="4" w:space="0"/>
            </w:tcBorders>
            <w:noWrap/>
            <w:vAlign w:val="center"/>
          </w:tcPr>
          <w:p w14:paraId="6B07AA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872D3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41D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7BE2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164</w:t>
            </w:r>
          </w:p>
        </w:tc>
        <w:tc>
          <w:tcPr>
            <w:tcW w:w="1143" w:type="dxa"/>
            <w:tcBorders>
              <w:top w:val="single" w:color="auto" w:sz="4" w:space="0"/>
              <w:left w:val="single" w:color="auto" w:sz="4" w:space="0"/>
              <w:bottom w:val="single" w:color="auto" w:sz="4" w:space="0"/>
              <w:right w:val="single" w:color="auto" w:sz="4" w:space="0"/>
            </w:tcBorders>
            <w:noWrap/>
            <w:vAlign w:val="center"/>
          </w:tcPr>
          <w:p w14:paraId="3CF489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3512A0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WDZA-YJY，3×4mm²，100m/卷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1C0C9A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1650" w:type="dxa"/>
            <w:tcBorders>
              <w:top w:val="single" w:color="auto" w:sz="4" w:space="0"/>
              <w:left w:val="single" w:color="auto" w:sz="4" w:space="0"/>
              <w:bottom w:val="single" w:color="auto" w:sz="4" w:space="0"/>
              <w:right w:val="single" w:color="auto" w:sz="4" w:space="0"/>
            </w:tcBorders>
            <w:noWrap/>
            <w:vAlign w:val="center"/>
          </w:tcPr>
          <w:p w14:paraId="00DE4A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CD30A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FBF9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A9775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165</w:t>
            </w:r>
          </w:p>
        </w:tc>
        <w:tc>
          <w:tcPr>
            <w:tcW w:w="1143" w:type="dxa"/>
            <w:tcBorders>
              <w:top w:val="single" w:color="auto" w:sz="4" w:space="0"/>
              <w:left w:val="single" w:color="auto" w:sz="4" w:space="0"/>
              <w:bottom w:val="single" w:color="auto" w:sz="4" w:space="0"/>
              <w:right w:val="single" w:color="auto" w:sz="4" w:space="0"/>
            </w:tcBorders>
            <w:noWrap/>
            <w:vAlign w:val="center"/>
          </w:tcPr>
          <w:p w14:paraId="21C682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95D0E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超五类，屏蔽双绞线，8芯，305m/箱</w:t>
            </w:r>
          </w:p>
        </w:tc>
        <w:tc>
          <w:tcPr>
            <w:tcW w:w="1449" w:type="dxa"/>
            <w:tcBorders>
              <w:top w:val="single" w:color="auto" w:sz="4" w:space="0"/>
              <w:left w:val="single" w:color="auto" w:sz="4" w:space="0"/>
              <w:bottom w:val="single" w:color="auto" w:sz="4" w:space="0"/>
              <w:right w:val="single" w:color="auto" w:sz="4" w:space="0"/>
            </w:tcBorders>
            <w:noWrap/>
            <w:vAlign w:val="center"/>
          </w:tcPr>
          <w:p w14:paraId="42A18A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绿联、山泽、诺可信</w:t>
            </w:r>
          </w:p>
        </w:tc>
        <w:tc>
          <w:tcPr>
            <w:tcW w:w="1650" w:type="dxa"/>
            <w:tcBorders>
              <w:top w:val="single" w:color="auto" w:sz="4" w:space="0"/>
              <w:left w:val="single" w:color="auto" w:sz="4" w:space="0"/>
              <w:bottom w:val="single" w:color="auto" w:sz="4" w:space="0"/>
              <w:right w:val="single" w:color="auto" w:sz="4" w:space="0"/>
            </w:tcBorders>
            <w:noWrap/>
            <w:vAlign w:val="center"/>
          </w:tcPr>
          <w:p w14:paraId="3C695D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C86DA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D2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055554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166</w:t>
            </w:r>
          </w:p>
        </w:tc>
        <w:tc>
          <w:tcPr>
            <w:tcW w:w="1143" w:type="dxa"/>
            <w:tcBorders>
              <w:top w:val="single" w:color="auto" w:sz="4" w:space="0"/>
              <w:left w:val="single" w:color="auto" w:sz="4" w:space="0"/>
              <w:bottom w:val="single" w:color="auto" w:sz="4" w:space="0"/>
              <w:right w:val="single" w:color="auto" w:sz="4" w:space="0"/>
            </w:tcBorders>
            <w:noWrap/>
            <w:vAlign w:val="center"/>
          </w:tcPr>
          <w:p w14:paraId="71AB48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迷流电缆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281B89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铜电缆1*95mm²(单根20cm左右)</w:t>
            </w:r>
          </w:p>
        </w:tc>
        <w:tc>
          <w:tcPr>
            <w:tcW w:w="1449" w:type="dxa"/>
            <w:tcBorders>
              <w:top w:val="single" w:color="auto" w:sz="4" w:space="0"/>
              <w:left w:val="single" w:color="auto" w:sz="4" w:space="0"/>
              <w:bottom w:val="single" w:color="auto" w:sz="4" w:space="0"/>
              <w:right w:val="single" w:color="auto" w:sz="4" w:space="0"/>
            </w:tcBorders>
            <w:noWrap/>
            <w:vAlign w:val="center"/>
          </w:tcPr>
          <w:p w14:paraId="3BC4BD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中天电缆、起帆电缆、胜华电缆</w:t>
            </w:r>
          </w:p>
        </w:tc>
        <w:tc>
          <w:tcPr>
            <w:tcW w:w="1650" w:type="dxa"/>
            <w:tcBorders>
              <w:top w:val="single" w:color="auto" w:sz="4" w:space="0"/>
              <w:left w:val="single" w:color="auto" w:sz="4" w:space="0"/>
              <w:bottom w:val="single" w:color="auto" w:sz="4" w:space="0"/>
              <w:right w:val="single" w:color="auto" w:sz="4" w:space="0"/>
            </w:tcBorders>
            <w:noWrap/>
            <w:vAlign w:val="center"/>
          </w:tcPr>
          <w:p w14:paraId="282286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3EE85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CCA1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1E37FF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167</w:t>
            </w:r>
          </w:p>
        </w:tc>
        <w:tc>
          <w:tcPr>
            <w:tcW w:w="1143" w:type="dxa"/>
            <w:tcBorders>
              <w:top w:val="single" w:color="auto" w:sz="4" w:space="0"/>
              <w:left w:val="single" w:color="auto" w:sz="4" w:space="0"/>
              <w:bottom w:val="single" w:color="auto" w:sz="4" w:space="0"/>
              <w:right w:val="single" w:color="auto" w:sz="4" w:space="0"/>
            </w:tcBorders>
            <w:noWrap/>
            <w:vAlign w:val="center"/>
          </w:tcPr>
          <w:p w14:paraId="5B5EDA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0922ED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WDZA-YJY23 -5*10mm²，100m/卷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5C7012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1650" w:type="dxa"/>
            <w:tcBorders>
              <w:top w:val="single" w:color="auto" w:sz="4" w:space="0"/>
              <w:left w:val="single" w:color="auto" w:sz="4" w:space="0"/>
              <w:bottom w:val="single" w:color="auto" w:sz="4" w:space="0"/>
              <w:right w:val="single" w:color="auto" w:sz="4" w:space="0"/>
            </w:tcBorders>
            <w:noWrap/>
            <w:vAlign w:val="center"/>
          </w:tcPr>
          <w:p w14:paraId="06CF1C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0F01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498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1F1891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168</w:t>
            </w:r>
          </w:p>
        </w:tc>
        <w:tc>
          <w:tcPr>
            <w:tcW w:w="1143" w:type="dxa"/>
            <w:tcBorders>
              <w:top w:val="single" w:color="auto" w:sz="4" w:space="0"/>
              <w:left w:val="single" w:color="auto" w:sz="4" w:space="0"/>
              <w:bottom w:val="single" w:color="auto" w:sz="4" w:space="0"/>
              <w:right w:val="single" w:color="auto" w:sz="4" w:space="0"/>
            </w:tcBorders>
            <w:noWrap/>
            <w:vAlign w:val="center"/>
          </w:tcPr>
          <w:p w14:paraId="50CF1F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163EFF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WDZA-YJY-5*6mm²，100m/卷</w:t>
            </w:r>
          </w:p>
        </w:tc>
        <w:tc>
          <w:tcPr>
            <w:tcW w:w="1449" w:type="dxa"/>
            <w:tcBorders>
              <w:top w:val="single" w:color="auto" w:sz="4" w:space="0"/>
              <w:left w:val="single" w:color="auto" w:sz="4" w:space="0"/>
              <w:bottom w:val="single" w:color="auto" w:sz="4" w:space="0"/>
              <w:right w:val="single" w:color="auto" w:sz="4" w:space="0"/>
            </w:tcBorders>
            <w:noWrap/>
            <w:vAlign w:val="center"/>
          </w:tcPr>
          <w:p w14:paraId="6D2EEC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公牛、正泰、南洋</w:t>
            </w:r>
          </w:p>
        </w:tc>
        <w:tc>
          <w:tcPr>
            <w:tcW w:w="1650" w:type="dxa"/>
            <w:tcBorders>
              <w:top w:val="single" w:color="auto" w:sz="4" w:space="0"/>
              <w:left w:val="single" w:color="auto" w:sz="4" w:space="0"/>
              <w:bottom w:val="single" w:color="auto" w:sz="4" w:space="0"/>
              <w:right w:val="single" w:color="auto" w:sz="4" w:space="0"/>
            </w:tcBorders>
            <w:noWrap/>
            <w:vAlign w:val="center"/>
          </w:tcPr>
          <w:p w14:paraId="67EEA4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D3009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EEF0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99BCCD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169</w:t>
            </w:r>
          </w:p>
        </w:tc>
        <w:tc>
          <w:tcPr>
            <w:tcW w:w="1143" w:type="dxa"/>
            <w:tcBorders>
              <w:top w:val="single" w:color="auto" w:sz="4" w:space="0"/>
              <w:left w:val="single" w:color="auto" w:sz="4" w:space="0"/>
              <w:bottom w:val="single" w:color="auto" w:sz="4" w:space="0"/>
              <w:right w:val="single" w:color="auto" w:sz="4" w:space="0"/>
            </w:tcBorders>
            <w:noWrap/>
            <w:vAlign w:val="center"/>
          </w:tcPr>
          <w:p w14:paraId="5C32E3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电缆</w:t>
            </w:r>
          </w:p>
        </w:tc>
        <w:tc>
          <w:tcPr>
            <w:tcW w:w="3680" w:type="dxa"/>
            <w:tcBorders>
              <w:top w:val="single" w:color="auto" w:sz="4" w:space="0"/>
              <w:left w:val="single" w:color="auto" w:sz="4" w:space="0"/>
              <w:bottom w:val="single" w:color="auto" w:sz="4" w:space="0"/>
              <w:right w:val="single" w:color="auto" w:sz="4" w:space="0"/>
            </w:tcBorders>
            <w:noWrap/>
            <w:vAlign w:val="center"/>
          </w:tcPr>
          <w:p w14:paraId="3C824C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3芯*2.5平方、阻燃、防水</w:t>
            </w:r>
          </w:p>
        </w:tc>
        <w:tc>
          <w:tcPr>
            <w:tcW w:w="1449" w:type="dxa"/>
            <w:tcBorders>
              <w:top w:val="single" w:color="auto" w:sz="4" w:space="0"/>
              <w:left w:val="single" w:color="auto" w:sz="4" w:space="0"/>
              <w:bottom w:val="single" w:color="auto" w:sz="4" w:space="0"/>
              <w:right w:val="single" w:color="auto" w:sz="4" w:space="0"/>
            </w:tcBorders>
            <w:noWrap/>
            <w:vAlign w:val="center"/>
          </w:tcPr>
          <w:p w14:paraId="0E23D5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上上电缆、江苏通鼎、德力西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4C0B8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4F18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789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3F534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170</w:t>
            </w:r>
          </w:p>
        </w:tc>
        <w:tc>
          <w:tcPr>
            <w:tcW w:w="1143" w:type="dxa"/>
            <w:tcBorders>
              <w:top w:val="single" w:color="auto" w:sz="4" w:space="0"/>
              <w:left w:val="single" w:color="auto" w:sz="4" w:space="0"/>
              <w:bottom w:val="single" w:color="auto" w:sz="4" w:space="0"/>
              <w:right w:val="single" w:color="auto" w:sz="4" w:space="0"/>
            </w:tcBorders>
            <w:noWrap/>
            <w:vAlign w:val="center"/>
          </w:tcPr>
          <w:p w14:paraId="7A2E18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70DE4C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FC-FC，2m，单模</w:t>
            </w:r>
          </w:p>
        </w:tc>
        <w:tc>
          <w:tcPr>
            <w:tcW w:w="1449" w:type="dxa"/>
            <w:tcBorders>
              <w:top w:val="single" w:color="auto" w:sz="4" w:space="0"/>
              <w:left w:val="single" w:color="auto" w:sz="4" w:space="0"/>
              <w:bottom w:val="single" w:color="auto" w:sz="4" w:space="0"/>
              <w:right w:val="single" w:color="auto" w:sz="4" w:space="0"/>
            </w:tcBorders>
            <w:noWrap/>
            <w:vAlign w:val="center"/>
          </w:tcPr>
          <w:p w14:paraId="3F9C5F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617F32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9E7BF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9862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FEF41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171</w:t>
            </w:r>
          </w:p>
        </w:tc>
        <w:tc>
          <w:tcPr>
            <w:tcW w:w="1143" w:type="dxa"/>
            <w:tcBorders>
              <w:top w:val="single" w:color="auto" w:sz="4" w:space="0"/>
              <w:left w:val="single" w:color="auto" w:sz="4" w:space="0"/>
              <w:bottom w:val="single" w:color="auto" w:sz="4" w:space="0"/>
              <w:right w:val="single" w:color="auto" w:sz="4" w:space="0"/>
            </w:tcBorders>
            <w:noWrap/>
            <w:vAlign w:val="center"/>
          </w:tcPr>
          <w:p w14:paraId="375644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6D1632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FC-FC，5m，单模</w:t>
            </w:r>
          </w:p>
        </w:tc>
        <w:tc>
          <w:tcPr>
            <w:tcW w:w="1449" w:type="dxa"/>
            <w:tcBorders>
              <w:top w:val="single" w:color="auto" w:sz="4" w:space="0"/>
              <w:left w:val="single" w:color="auto" w:sz="4" w:space="0"/>
              <w:bottom w:val="single" w:color="auto" w:sz="4" w:space="0"/>
              <w:right w:val="single" w:color="auto" w:sz="4" w:space="0"/>
            </w:tcBorders>
            <w:noWrap/>
            <w:vAlign w:val="center"/>
          </w:tcPr>
          <w:p w14:paraId="555525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6E97A9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091A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FB6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86C50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172</w:t>
            </w:r>
          </w:p>
        </w:tc>
        <w:tc>
          <w:tcPr>
            <w:tcW w:w="1143" w:type="dxa"/>
            <w:tcBorders>
              <w:top w:val="single" w:color="auto" w:sz="4" w:space="0"/>
              <w:left w:val="single" w:color="auto" w:sz="4" w:space="0"/>
              <w:bottom w:val="single" w:color="auto" w:sz="4" w:space="0"/>
              <w:right w:val="single" w:color="auto" w:sz="4" w:space="0"/>
            </w:tcBorders>
            <w:noWrap/>
            <w:vAlign w:val="center"/>
          </w:tcPr>
          <w:p w14:paraId="7C343F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7B31C3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LC-FC，2m，单模</w:t>
            </w:r>
          </w:p>
        </w:tc>
        <w:tc>
          <w:tcPr>
            <w:tcW w:w="1449" w:type="dxa"/>
            <w:tcBorders>
              <w:top w:val="single" w:color="auto" w:sz="4" w:space="0"/>
              <w:left w:val="single" w:color="auto" w:sz="4" w:space="0"/>
              <w:bottom w:val="single" w:color="auto" w:sz="4" w:space="0"/>
              <w:right w:val="single" w:color="auto" w:sz="4" w:space="0"/>
            </w:tcBorders>
            <w:noWrap/>
            <w:vAlign w:val="center"/>
          </w:tcPr>
          <w:p w14:paraId="5B0D08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0CCFFE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EEC6A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D3D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EDC31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173</w:t>
            </w:r>
          </w:p>
        </w:tc>
        <w:tc>
          <w:tcPr>
            <w:tcW w:w="1143" w:type="dxa"/>
            <w:tcBorders>
              <w:top w:val="single" w:color="auto" w:sz="4" w:space="0"/>
              <w:left w:val="single" w:color="auto" w:sz="4" w:space="0"/>
              <w:bottom w:val="single" w:color="auto" w:sz="4" w:space="0"/>
              <w:right w:val="single" w:color="auto" w:sz="4" w:space="0"/>
            </w:tcBorders>
            <w:noWrap/>
            <w:vAlign w:val="center"/>
          </w:tcPr>
          <w:p w14:paraId="589555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04E838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LC-FC，5m，单模</w:t>
            </w:r>
          </w:p>
        </w:tc>
        <w:tc>
          <w:tcPr>
            <w:tcW w:w="1449" w:type="dxa"/>
            <w:tcBorders>
              <w:top w:val="single" w:color="auto" w:sz="4" w:space="0"/>
              <w:left w:val="single" w:color="auto" w:sz="4" w:space="0"/>
              <w:bottom w:val="single" w:color="auto" w:sz="4" w:space="0"/>
              <w:right w:val="single" w:color="auto" w:sz="4" w:space="0"/>
            </w:tcBorders>
            <w:noWrap/>
            <w:vAlign w:val="center"/>
          </w:tcPr>
          <w:p w14:paraId="631039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060F87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0ACC8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4BF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C68C1E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174</w:t>
            </w:r>
          </w:p>
        </w:tc>
        <w:tc>
          <w:tcPr>
            <w:tcW w:w="1143" w:type="dxa"/>
            <w:tcBorders>
              <w:top w:val="single" w:color="auto" w:sz="4" w:space="0"/>
              <w:left w:val="single" w:color="auto" w:sz="4" w:space="0"/>
              <w:bottom w:val="single" w:color="auto" w:sz="4" w:space="0"/>
              <w:right w:val="single" w:color="auto" w:sz="4" w:space="0"/>
            </w:tcBorders>
            <w:noWrap/>
            <w:vAlign w:val="center"/>
          </w:tcPr>
          <w:p w14:paraId="081280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光纤跳线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2A8B3B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SC-LC-1M 光纤跳线 电信级单模单芯1米光纤熔接收发器尾纤</w:t>
            </w:r>
          </w:p>
        </w:tc>
        <w:tc>
          <w:tcPr>
            <w:tcW w:w="1449" w:type="dxa"/>
            <w:tcBorders>
              <w:top w:val="single" w:color="auto" w:sz="4" w:space="0"/>
              <w:left w:val="single" w:color="auto" w:sz="4" w:space="0"/>
              <w:bottom w:val="single" w:color="auto" w:sz="4" w:space="0"/>
              <w:right w:val="single" w:color="auto" w:sz="4" w:space="0"/>
            </w:tcBorders>
            <w:noWrap/>
            <w:vAlign w:val="center"/>
          </w:tcPr>
          <w:p w14:paraId="77FB40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F7F5E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A473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1715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0EB3E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175</w:t>
            </w:r>
          </w:p>
        </w:tc>
        <w:tc>
          <w:tcPr>
            <w:tcW w:w="1143" w:type="dxa"/>
            <w:tcBorders>
              <w:top w:val="single" w:color="auto" w:sz="4" w:space="0"/>
              <w:left w:val="single" w:color="auto" w:sz="4" w:space="0"/>
              <w:bottom w:val="single" w:color="auto" w:sz="4" w:space="0"/>
              <w:right w:val="single" w:color="auto" w:sz="4" w:space="0"/>
            </w:tcBorders>
            <w:noWrap/>
            <w:vAlign w:val="center"/>
          </w:tcPr>
          <w:p w14:paraId="516F4E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3FD382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380V，32A,四芯（公头）</w:t>
            </w:r>
          </w:p>
        </w:tc>
        <w:tc>
          <w:tcPr>
            <w:tcW w:w="1449" w:type="dxa"/>
            <w:tcBorders>
              <w:top w:val="single" w:color="auto" w:sz="4" w:space="0"/>
              <w:left w:val="single" w:color="auto" w:sz="4" w:space="0"/>
              <w:bottom w:val="single" w:color="auto" w:sz="4" w:space="0"/>
              <w:right w:val="single" w:color="auto" w:sz="4" w:space="0"/>
            </w:tcBorders>
            <w:noWrap/>
            <w:vAlign w:val="center"/>
          </w:tcPr>
          <w:p w14:paraId="0CE86A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63CCFF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294A2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FF8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36F40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176</w:t>
            </w:r>
          </w:p>
        </w:tc>
        <w:tc>
          <w:tcPr>
            <w:tcW w:w="1143" w:type="dxa"/>
            <w:tcBorders>
              <w:top w:val="single" w:color="auto" w:sz="4" w:space="0"/>
              <w:left w:val="single" w:color="auto" w:sz="4" w:space="0"/>
              <w:bottom w:val="single" w:color="auto" w:sz="4" w:space="0"/>
              <w:right w:val="single" w:color="auto" w:sz="4" w:space="0"/>
            </w:tcBorders>
            <w:noWrap/>
            <w:vAlign w:val="center"/>
          </w:tcPr>
          <w:p w14:paraId="023809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AA8D3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w:t>
            </w:r>
          </w:p>
        </w:tc>
        <w:tc>
          <w:tcPr>
            <w:tcW w:w="1449" w:type="dxa"/>
            <w:tcBorders>
              <w:top w:val="single" w:color="auto" w:sz="4" w:space="0"/>
              <w:left w:val="single" w:color="auto" w:sz="4" w:space="0"/>
              <w:bottom w:val="single" w:color="auto" w:sz="4" w:space="0"/>
              <w:right w:val="single" w:color="auto" w:sz="4" w:space="0"/>
            </w:tcBorders>
            <w:noWrap/>
            <w:vAlign w:val="center"/>
          </w:tcPr>
          <w:p w14:paraId="06ED72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4E82ED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D1D14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F77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4B6418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177</w:t>
            </w:r>
          </w:p>
        </w:tc>
        <w:tc>
          <w:tcPr>
            <w:tcW w:w="1143" w:type="dxa"/>
            <w:tcBorders>
              <w:top w:val="single" w:color="auto" w:sz="4" w:space="0"/>
              <w:left w:val="single" w:color="auto" w:sz="4" w:space="0"/>
              <w:bottom w:val="single" w:color="auto" w:sz="4" w:space="0"/>
              <w:right w:val="single" w:color="auto" w:sz="4" w:space="0"/>
            </w:tcBorders>
            <w:noWrap/>
            <w:vAlign w:val="center"/>
          </w:tcPr>
          <w:p w14:paraId="752BAB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9116D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w:t>
            </w:r>
          </w:p>
        </w:tc>
        <w:tc>
          <w:tcPr>
            <w:tcW w:w="1449" w:type="dxa"/>
            <w:tcBorders>
              <w:top w:val="single" w:color="auto" w:sz="4" w:space="0"/>
              <w:left w:val="single" w:color="auto" w:sz="4" w:space="0"/>
              <w:bottom w:val="single" w:color="auto" w:sz="4" w:space="0"/>
              <w:right w:val="single" w:color="auto" w:sz="4" w:space="0"/>
            </w:tcBorders>
            <w:noWrap/>
            <w:vAlign w:val="center"/>
          </w:tcPr>
          <w:p w14:paraId="6202CD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46044B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75342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6CF9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FB951A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178</w:t>
            </w:r>
          </w:p>
        </w:tc>
        <w:tc>
          <w:tcPr>
            <w:tcW w:w="1143" w:type="dxa"/>
            <w:tcBorders>
              <w:top w:val="single" w:color="auto" w:sz="4" w:space="0"/>
              <w:left w:val="single" w:color="auto" w:sz="4" w:space="0"/>
              <w:bottom w:val="single" w:color="auto" w:sz="4" w:space="0"/>
              <w:right w:val="single" w:color="auto" w:sz="4" w:space="0"/>
            </w:tcBorders>
            <w:noWrap/>
            <w:vAlign w:val="center"/>
          </w:tcPr>
          <w:p w14:paraId="4583F6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BAB40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w:t>
            </w:r>
          </w:p>
        </w:tc>
        <w:tc>
          <w:tcPr>
            <w:tcW w:w="1449" w:type="dxa"/>
            <w:tcBorders>
              <w:top w:val="single" w:color="auto" w:sz="4" w:space="0"/>
              <w:left w:val="single" w:color="auto" w:sz="4" w:space="0"/>
              <w:bottom w:val="single" w:color="auto" w:sz="4" w:space="0"/>
              <w:right w:val="single" w:color="auto" w:sz="4" w:space="0"/>
            </w:tcBorders>
            <w:noWrap/>
            <w:vAlign w:val="center"/>
          </w:tcPr>
          <w:p w14:paraId="07D4D7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2191D8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ABC03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BE0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9F5913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179</w:t>
            </w:r>
          </w:p>
        </w:tc>
        <w:tc>
          <w:tcPr>
            <w:tcW w:w="1143" w:type="dxa"/>
            <w:tcBorders>
              <w:top w:val="single" w:color="auto" w:sz="4" w:space="0"/>
              <w:left w:val="single" w:color="auto" w:sz="4" w:space="0"/>
              <w:bottom w:val="single" w:color="auto" w:sz="4" w:space="0"/>
              <w:right w:val="single" w:color="auto" w:sz="4" w:space="0"/>
            </w:tcBorders>
            <w:noWrap/>
            <w:vAlign w:val="center"/>
          </w:tcPr>
          <w:p w14:paraId="1B620F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6033C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适用于塞莱默密闭提升装置，现场备件参考技术参数：BA05-AI/V AC0-10A/DC0-10V</w:t>
            </w:r>
          </w:p>
        </w:tc>
        <w:tc>
          <w:tcPr>
            <w:tcW w:w="1449" w:type="dxa"/>
            <w:tcBorders>
              <w:top w:val="single" w:color="auto" w:sz="4" w:space="0"/>
              <w:left w:val="single" w:color="auto" w:sz="4" w:space="0"/>
              <w:bottom w:val="single" w:color="auto" w:sz="4" w:space="0"/>
              <w:right w:val="single" w:color="auto" w:sz="4" w:space="0"/>
            </w:tcBorders>
            <w:noWrap/>
            <w:vAlign w:val="center"/>
          </w:tcPr>
          <w:p w14:paraId="32D6EE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948FF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89815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CC6A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9"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E7825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180</w:t>
            </w:r>
          </w:p>
        </w:tc>
        <w:tc>
          <w:tcPr>
            <w:tcW w:w="1143" w:type="dxa"/>
            <w:tcBorders>
              <w:top w:val="single" w:color="auto" w:sz="4" w:space="0"/>
              <w:left w:val="single" w:color="auto" w:sz="4" w:space="0"/>
              <w:bottom w:val="single" w:color="auto" w:sz="4" w:space="0"/>
              <w:right w:val="single" w:color="auto" w:sz="4" w:space="0"/>
            </w:tcBorders>
            <w:noWrap/>
            <w:vAlign w:val="center"/>
          </w:tcPr>
          <w:p w14:paraId="10A646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16557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AC0-16A/DC0-10V</w:t>
            </w:r>
          </w:p>
        </w:tc>
        <w:tc>
          <w:tcPr>
            <w:tcW w:w="1449" w:type="dxa"/>
            <w:tcBorders>
              <w:top w:val="single" w:color="auto" w:sz="4" w:space="0"/>
              <w:left w:val="single" w:color="auto" w:sz="4" w:space="0"/>
              <w:bottom w:val="single" w:color="auto" w:sz="4" w:space="0"/>
              <w:right w:val="single" w:color="auto" w:sz="4" w:space="0"/>
            </w:tcBorders>
            <w:noWrap/>
            <w:vAlign w:val="center"/>
          </w:tcPr>
          <w:p w14:paraId="79CA96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D3F39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6A682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5FD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FE88B6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181</w:t>
            </w:r>
          </w:p>
        </w:tc>
        <w:tc>
          <w:tcPr>
            <w:tcW w:w="1143" w:type="dxa"/>
            <w:tcBorders>
              <w:top w:val="single" w:color="auto" w:sz="4" w:space="0"/>
              <w:left w:val="single" w:color="auto" w:sz="4" w:space="0"/>
              <w:bottom w:val="single" w:color="auto" w:sz="4" w:space="0"/>
              <w:right w:val="single" w:color="auto" w:sz="4" w:space="0"/>
            </w:tcBorders>
            <w:noWrap/>
            <w:vAlign w:val="center"/>
          </w:tcPr>
          <w:p w14:paraId="7999DE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6F313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AC0-20A/DC0-10V</w:t>
            </w:r>
          </w:p>
        </w:tc>
        <w:tc>
          <w:tcPr>
            <w:tcW w:w="1449" w:type="dxa"/>
            <w:tcBorders>
              <w:top w:val="single" w:color="auto" w:sz="4" w:space="0"/>
              <w:left w:val="single" w:color="auto" w:sz="4" w:space="0"/>
              <w:bottom w:val="single" w:color="auto" w:sz="4" w:space="0"/>
              <w:right w:val="single" w:color="auto" w:sz="4" w:space="0"/>
            </w:tcBorders>
            <w:noWrap/>
            <w:vAlign w:val="center"/>
          </w:tcPr>
          <w:p w14:paraId="2ECC49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E4967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BD948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13D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7223D3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182</w:t>
            </w:r>
          </w:p>
        </w:tc>
        <w:tc>
          <w:tcPr>
            <w:tcW w:w="1143" w:type="dxa"/>
            <w:tcBorders>
              <w:top w:val="single" w:color="auto" w:sz="4" w:space="0"/>
              <w:left w:val="single" w:color="auto" w:sz="4" w:space="0"/>
              <w:bottom w:val="single" w:color="auto" w:sz="4" w:space="0"/>
              <w:right w:val="single" w:color="auto" w:sz="4" w:space="0"/>
            </w:tcBorders>
            <w:noWrap/>
            <w:vAlign w:val="center"/>
          </w:tcPr>
          <w:p w14:paraId="05C16E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9DCFF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AC0-30A/DC0-10V</w:t>
            </w:r>
          </w:p>
        </w:tc>
        <w:tc>
          <w:tcPr>
            <w:tcW w:w="1449" w:type="dxa"/>
            <w:tcBorders>
              <w:top w:val="single" w:color="auto" w:sz="4" w:space="0"/>
              <w:left w:val="single" w:color="auto" w:sz="4" w:space="0"/>
              <w:bottom w:val="single" w:color="auto" w:sz="4" w:space="0"/>
              <w:right w:val="single" w:color="auto" w:sz="4" w:space="0"/>
            </w:tcBorders>
            <w:noWrap/>
            <w:vAlign w:val="center"/>
          </w:tcPr>
          <w:p w14:paraId="70D81B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A04E9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405C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837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2301BE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183</w:t>
            </w:r>
          </w:p>
        </w:tc>
        <w:tc>
          <w:tcPr>
            <w:tcW w:w="1143" w:type="dxa"/>
            <w:tcBorders>
              <w:top w:val="single" w:color="auto" w:sz="4" w:space="0"/>
              <w:left w:val="single" w:color="auto" w:sz="4" w:space="0"/>
              <w:bottom w:val="single" w:color="auto" w:sz="4" w:space="0"/>
              <w:right w:val="single" w:color="auto" w:sz="4" w:space="0"/>
            </w:tcBorders>
            <w:noWrap/>
            <w:vAlign w:val="center"/>
          </w:tcPr>
          <w:p w14:paraId="4842E2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接地铜排</w:t>
            </w:r>
          </w:p>
        </w:tc>
        <w:tc>
          <w:tcPr>
            <w:tcW w:w="3680" w:type="dxa"/>
            <w:tcBorders>
              <w:top w:val="single" w:color="auto" w:sz="4" w:space="0"/>
              <w:left w:val="single" w:color="auto" w:sz="4" w:space="0"/>
              <w:bottom w:val="single" w:color="auto" w:sz="4" w:space="0"/>
              <w:right w:val="single" w:color="auto" w:sz="4" w:space="0"/>
            </w:tcBorders>
            <w:noWrap/>
            <w:vAlign w:val="center"/>
          </w:tcPr>
          <w:p w14:paraId="7E6857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长31.5厘米，宽10厘米，厚度3毫米，16孔，镀镍纯铜材质，配16个M8*30六角螺栓（六角对边13mm，含螺母、垫片等配件）</w:t>
            </w:r>
          </w:p>
        </w:tc>
        <w:tc>
          <w:tcPr>
            <w:tcW w:w="1449" w:type="dxa"/>
            <w:tcBorders>
              <w:top w:val="single" w:color="auto" w:sz="4" w:space="0"/>
              <w:left w:val="single" w:color="auto" w:sz="4" w:space="0"/>
              <w:bottom w:val="single" w:color="auto" w:sz="4" w:space="0"/>
              <w:right w:val="single" w:color="auto" w:sz="4" w:space="0"/>
            </w:tcBorders>
            <w:noWrap/>
            <w:vAlign w:val="center"/>
          </w:tcPr>
          <w:p w14:paraId="45BD0C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15892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01174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E901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2D308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184</w:t>
            </w:r>
          </w:p>
        </w:tc>
        <w:tc>
          <w:tcPr>
            <w:tcW w:w="1143" w:type="dxa"/>
            <w:tcBorders>
              <w:top w:val="single" w:color="auto" w:sz="4" w:space="0"/>
              <w:left w:val="single" w:color="auto" w:sz="4" w:space="0"/>
              <w:bottom w:val="single" w:color="auto" w:sz="4" w:space="0"/>
              <w:right w:val="single" w:color="auto" w:sz="4" w:space="0"/>
            </w:tcBorders>
            <w:noWrap/>
            <w:vAlign w:val="center"/>
          </w:tcPr>
          <w:p w14:paraId="52088E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卷帘门开关盒及锁</w:t>
            </w:r>
          </w:p>
        </w:tc>
        <w:tc>
          <w:tcPr>
            <w:tcW w:w="3680" w:type="dxa"/>
            <w:tcBorders>
              <w:top w:val="single" w:color="auto" w:sz="4" w:space="0"/>
              <w:left w:val="single" w:color="auto" w:sz="4" w:space="0"/>
              <w:bottom w:val="single" w:color="auto" w:sz="4" w:space="0"/>
              <w:right w:val="single" w:color="auto" w:sz="4" w:space="0"/>
            </w:tcBorders>
            <w:noWrap/>
            <w:vAlign w:val="center"/>
          </w:tcPr>
          <w:p w14:paraId="4828A5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不锈钢面板(带开关，钥匙）228*90mm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38715C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71A99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7C600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F66B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6C464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185</w:t>
            </w:r>
          </w:p>
        </w:tc>
        <w:tc>
          <w:tcPr>
            <w:tcW w:w="1143" w:type="dxa"/>
            <w:tcBorders>
              <w:top w:val="single" w:color="auto" w:sz="4" w:space="0"/>
              <w:left w:val="single" w:color="auto" w:sz="4" w:space="0"/>
              <w:bottom w:val="single" w:color="auto" w:sz="4" w:space="0"/>
              <w:right w:val="single" w:color="auto" w:sz="4" w:space="0"/>
            </w:tcBorders>
            <w:noWrap/>
            <w:vAlign w:val="center"/>
          </w:tcPr>
          <w:p w14:paraId="54B692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76B995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现场备件参考技术参数：A-350FGF-24</w:t>
            </w:r>
          </w:p>
        </w:tc>
        <w:tc>
          <w:tcPr>
            <w:tcW w:w="1449" w:type="dxa"/>
            <w:tcBorders>
              <w:top w:val="single" w:color="auto" w:sz="4" w:space="0"/>
              <w:left w:val="single" w:color="auto" w:sz="4" w:space="0"/>
              <w:bottom w:val="single" w:color="auto" w:sz="4" w:space="0"/>
              <w:right w:val="single" w:color="auto" w:sz="4" w:space="0"/>
            </w:tcBorders>
            <w:noWrap/>
            <w:vAlign w:val="center"/>
          </w:tcPr>
          <w:p w14:paraId="2E7BB8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8D8F9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0C1E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D2C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EEF2E6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186</w:t>
            </w:r>
          </w:p>
        </w:tc>
        <w:tc>
          <w:tcPr>
            <w:tcW w:w="1143" w:type="dxa"/>
            <w:tcBorders>
              <w:top w:val="single" w:color="auto" w:sz="4" w:space="0"/>
              <w:left w:val="single" w:color="auto" w:sz="4" w:space="0"/>
              <w:bottom w:val="single" w:color="auto" w:sz="4" w:space="0"/>
              <w:right w:val="single" w:color="auto" w:sz="4" w:space="0"/>
            </w:tcBorders>
            <w:noWrap/>
            <w:vAlign w:val="center"/>
          </w:tcPr>
          <w:p w14:paraId="1E10D1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2E5171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现场备件参考技术参数：F015S240A，输入36-48V，输出24V，0.82A</w:t>
            </w:r>
          </w:p>
        </w:tc>
        <w:tc>
          <w:tcPr>
            <w:tcW w:w="1449" w:type="dxa"/>
            <w:tcBorders>
              <w:top w:val="single" w:color="auto" w:sz="4" w:space="0"/>
              <w:left w:val="single" w:color="auto" w:sz="4" w:space="0"/>
              <w:bottom w:val="single" w:color="auto" w:sz="4" w:space="0"/>
              <w:right w:val="single" w:color="auto" w:sz="4" w:space="0"/>
            </w:tcBorders>
            <w:noWrap/>
            <w:vAlign w:val="center"/>
          </w:tcPr>
          <w:p w14:paraId="4EC40E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3B9CB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28243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D7F7F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8540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187</w:t>
            </w:r>
          </w:p>
        </w:tc>
        <w:tc>
          <w:tcPr>
            <w:tcW w:w="1143" w:type="dxa"/>
            <w:tcBorders>
              <w:top w:val="single" w:color="auto" w:sz="4" w:space="0"/>
              <w:left w:val="single" w:color="auto" w:sz="4" w:space="0"/>
              <w:bottom w:val="single" w:color="auto" w:sz="4" w:space="0"/>
              <w:right w:val="single" w:color="auto" w:sz="4" w:space="0"/>
            </w:tcBorders>
            <w:noWrap/>
            <w:vAlign w:val="center"/>
          </w:tcPr>
          <w:p w14:paraId="611639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61C0BC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FC-SC,5米</w:t>
            </w:r>
          </w:p>
        </w:tc>
        <w:tc>
          <w:tcPr>
            <w:tcW w:w="1449" w:type="dxa"/>
            <w:tcBorders>
              <w:top w:val="single" w:color="auto" w:sz="4" w:space="0"/>
              <w:left w:val="single" w:color="auto" w:sz="4" w:space="0"/>
              <w:bottom w:val="single" w:color="auto" w:sz="4" w:space="0"/>
              <w:right w:val="single" w:color="auto" w:sz="4" w:space="0"/>
            </w:tcBorders>
            <w:noWrap/>
            <w:vAlign w:val="center"/>
          </w:tcPr>
          <w:p w14:paraId="3E1B28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6FAF93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CCCFF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B67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B4BA89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188</w:t>
            </w:r>
          </w:p>
        </w:tc>
        <w:tc>
          <w:tcPr>
            <w:tcW w:w="1143" w:type="dxa"/>
            <w:tcBorders>
              <w:top w:val="single" w:color="auto" w:sz="4" w:space="0"/>
              <w:left w:val="single" w:color="auto" w:sz="4" w:space="0"/>
              <w:bottom w:val="single" w:color="auto" w:sz="4" w:space="0"/>
              <w:right w:val="single" w:color="auto" w:sz="4" w:space="0"/>
            </w:tcBorders>
            <w:noWrap/>
            <w:vAlign w:val="center"/>
          </w:tcPr>
          <w:p w14:paraId="6F8FAD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14B0D1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FC-SC,2米</w:t>
            </w:r>
          </w:p>
        </w:tc>
        <w:tc>
          <w:tcPr>
            <w:tcW w:w="1449" w:type="dxa"/>
            <w:tcBorders>
              <w:top w:val="single" w:color="auto" w:sz="4" w:space="0"/>
              <w:left w:val="single" w:color="auto" w:sz="4" w:space="0"/>
              <w:bottom w:val="single" w:color="auto" w:sz="4" w:space="0"/>
              <w:right w:val="single" w:color="auto" w:sz="4" w:space="0"/>
            </w:tcBorders>
            <w:noWrap/>
            <w:vAlign w:val="center"/>
          </w:tcPr>
          <w:p w14:paraId="4E3538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61391B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22C1E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72A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80F12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189</w:t>
            </w:r>
          </w:p>
        </w:tc>
        <w:tc>
          <w:tcPr>
            <w:tcW w:w="1143" w:type="dxa"/>
            <w:tcBorders>
              <w:top w:val="single" w:color="auto" w:sz="4" w:space="0"/>
              <w:left w:val="single" w:color="auto" w:sz="4" w:space="0"/>
              <w:bottom w:val="single" w:color="auto" w:sz="4" w:space="0"/>
              <w:right w:val="single" w:color="auto" w:sz="4" w:space="0"/>
            </w:tcBorders>
            <w:noWrap/>
            <w:vAlign w:val="center"/>
          </w:tcPr>
          <w:p w14:paraId="407942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6BE3D7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SC-LC,5米</w:t>
            </w:r>
          </w:p>
        </w:tc>
        <w:tc>
          <w:tcPr>
            <w:tcW w:w="1449" w:type="dxa"/>
            <w:tcBorders>
              <w:top w:val="single" w:color="auto" w:sz="4" w:space="0"/>
              <w:left w:val="single" w:color="auto" w:sz="4" w:space="0"/>
              <w:bottom w:val="single" w:color="auto" w:sz="4" w:space="0"/>
              <w:right w:val="single" w:color="auto" w:sz="4" w:space="0"/>
            </w:tcBorders>
            <w:noWrap/>
            <w:vAlign w:val="center"/>
          </w:tcPr>
          <w:p w14:paraId="639C4C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5DB380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FB360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3F94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BD7D9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190</w:t>
            </w:r>
          </w:p>
        </w:tc>
        <w:tc>
          <w:tcPr>
            <w:tcW w:w="1143" w:type="dxa"/>
            <w:tcBorders>
              <w:top w:val="single" w:color="auto" w:sz="4" w:space="0"/>
              <w:left w:val="single" w:color="auto" w:sz="4" w:space="0"/>
              <w:bottom w:val="single" w:color="auto" w:sz="4" w:space="0"/>
              <w:right w:val="single" w:color="auto" w:sz="4" w:space="0"/>
            </w:tcBorders>
            <w:noWrap/>
            <w:vAlign w:val="center"/>
          </w:tcPr>
          <w:p w14:paraId="0B83E7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6F8A8E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SC-LC,2米</w:t>
            </w:r>
          </w:p>
        </w:tc>
        <w:tc>
          <w:tcPr>
            <w:tcW w:w="1449" w:type="dxa"/>
            <w:tcBorders>
              <w:top w:val="single" w:color="auto" w:sz="4" w:space="0"/>
              <w:left w:val="single" w:color="auto" w:sz="4" w:space="0"/>
              <w:bottom w:val="single" w:color="auto" w:sz="4" w:space="0"/>
              <w:right w:val="single" w:color="auto" w:sz="4" w:space="0"/>
            </w:tcBorders>
            <w:noWrap/>
            <w:vAlign w:val="center"/>
          </w:tcPr>
          <w:p w14:paraId="3069E2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山泽、长飞、博杨</w:t>
            </w:r>
          </w:p>
        </w:tc>
        <w:tc>
          <w:tcPr>
            <w:tcW w:w="1650" w:type="dxa"/>
            <w:tcBorders>
              <w:top w:val="single" w:color="auto" w:sz="4" w:space="0"/>
              <w:left w:val="single" w:color="auto" w:sz="4" w:space="0"/>
              <w:bottom w:val="single" w:color="auto" w:sz="4" w:space="0"/>
              <w:right w:val="single" w:color="auto" w:sz="4" w:space="0"/>
            </w:tcBorders>
            <w:noWrap/>
            <w:vAlign w:val="center"/>
          </w:tcPr>
          <w:p w14:paraId="672F7E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6BC1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C68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AA007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191</w:t>
            </w:r>
          </w:p>
        </w:tc>
        <w:tc>
          <w:tcPr>
            <w:tcW w:w="1143" w:type="dxa"/>
            <w:tcBorders>
              <w:top w:val="single" w:color="auto" w:sz="4" w:space="0"/>
              <w:left w:val="single" w:color="auto" w:sz="4" w:space="0"/>
              <w:bottom w:val="single" w:color="auto" w:sz="4" w:space="0"/>
              <w:right w:val="single" w:color="auto" w:sz="4" w:space="0"/>
            </w:tcBorders>
            <w:noWrap/>
            <w:vAlign w:val="center"/>
          </w:tcPr>
          <w:p w14:paraId="48BC24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680" w:type="dxa"/>
            <w:tcBorders>
              <w:top w:val="single" w:color="auto" w:sz="4" w:space="0"/>
              <w:left w:val="single" w:color="auto" w:sz="4" w:space="0"/>
              <w:bottom w:val="single" w:color="auto" w:sz="4" w:space="0"/>
              <w:right w:val="single" w:color="auto" w:sz="4" w:space="0"/>
            </w:tcBorders>
            <w:noWrap/>
            <w:vAlign w:val="center"/>
          </w:tcPr>
          <w:p w14:paraId="6DD4C1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2db；LC-LC；单工；阴阳式</w:t>
            </w:r>
          </w:p>
        </w:tc>
        <w:tc>
          <w:tcPr>
            <w:tcW w:w="1449" w:type="dxa"/>
            <w:tcBorders>
              <w:top w:val="single" w:color="auto" w:sz="4" w:space="0"/>
              <w:left w:val="single" w:color="auto" w:sz="4" w:space="0"/>
              <w:bottom w:val="single" w:color="auto" w:sz="4" w:space="0"/>
              <w:right w:val="single" w:color="auto" w:sz="4" w:space="0"/>
            </w:tcBorders>
            <w:noWrap/>
            <w:vAlign w:val="center"/>
          </w:tcPr>
          <w:p w14:paraId="21C67D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71E02A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59CD3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2F0F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67A18E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192</w:t>
            </w:r>
          </w:p>
        </w:tc>
        <w:tc>
          <w:tcPr>
            <w:tcW w:w="1143" w:type="dxa"/>
            <w:tcBorders>
              <w:top w:val="single" w:color="auto" w:sz="4" w:space="0"/>
              <w:left w:val="single" w:color="auto" w:sz="4" w:space="0"/>
              <w:bottom w:val="single" w:color="auto" w:sz="4" w:space="0"/>
              <w:right w:val="single" w:color="auto" w:sz="4" w:space="0"/>
            </w:tcBorders>
            <w:noWrap/>
            <w:vAlign w:val="center"/>
          </w:tcPr>
          <w:p w14:paraId="5F5F68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680" w:type="dxa"/>
            <w:tcBorders>
              <w:top w:val="single" w:color="auto" w:sz="4" w:space="0"/>
              <w:left w:val="single" w:color="auto" w:sz="4" w:space="0"/>
              <w:bottom w:val="single" w:color="auto" w:sz="4" w:space="0"/>
              <w:right w:val="single" w:color="auto" w:sz="4" w:space="0"/>
            </w:tcBorders>
            <w:noWrap/>
            <w:vAlign w:val="center"/>
          </w:tcPr>
          <w:p w14:paraId="6EE27F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3db；LC-LC；单工；阴阳式</w:t>
            </w:r>
          </w:p>
        </w:tc>
        <w:tc>
          <w:tcPr>
            <w:tcW w:w="1449" w:type="dxa"/>
            <w:tcBorders>
              <w:top w:val="single" w:color="auto" w:sz="4" w:space="0"/>
              <w:left w:val="single" w:color="auto" w:sz="4" w:space="0"/>
              <w:bottom w:val="single" w:color="auto" w:sz="4" w:space="0"/>
              <w:right w:val="single" w:color="auto" w:sz="4" w:space="0"/>
            </w:tcBorders>
            <w:noWrap/>
            <w:vAlign w:val="center"/>
          </w:tcPr>
          <w:p w14:paraId="76D011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1A754A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79E60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F30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D31B75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193</w:t>
            </w:r>
          </w:p>
        </w:tc>
        <w:tc>
          <w:tcPr>
            <w:tcW w:w="1143" w:type="dxa"/>
            <w:tcBorders>
              <w:top w:val="single" w:color="auto" w:sz="4" w:space="0"/>
              <w:left w:val="single" w:color="auto" w:sz="4" w:space="0"/>
              <w:bottom w:val="single" w:color="auto" w:sz="4" w:space="0"/>
              <w:right w:val="single" w:color="auto" w:sz="4" w:space="0"/>
            </w:tcBorders>
            <w:noWrap/>
            <w:vAlign w:val="center"/>
          </w:tcPr>
          <w:p w14:paraId="7F122A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680" w:type="dxa"/>
            <w:tcBorders>
              <w:top w:val="single" w:color="auto" w:sz="4" w:space="0"/>
              <w:left w:val="single" w:color="auto" w:sz="4" w:space="0"/>
              <w:bottom w:val="single" w:color="auto" w:sz="4" w:space="0"/>
              <w:right w:val="single" w:color="auto" w:sz="4" w:space="0"/>
            </w:tcBorders>
            <w:noWrap/>
            <w:vAlign w:val="center"/>
          </w:tcPr>
          <w:p w14:paraId="17EF37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5db；LC-LC；单工；阴阳式</w:t>
            </w:r>
          </w:p>
        </w:tc>
        <w:tc>
          <w:tcPr>
            <w:tcW w:w="1449" w:type="dxa"/>
            <w:tcBorders>
              <w:top w:val="single" w:color="auto" w:sz="4" w:space="0"/>
              <w:left w:val="single" w:color="auto" w:sz="4" w:space="0"/>
              <w:bottom w:val="single" w:color="auto" w:sz="4" w:space="0"/>
              <w:right w:val="single" w:color="auto" w:sz="4" w:space="0"/>
            </w:tcBorders>
            <w:noWrap/>
            <w:vAlign w:val="center"/>
          </w:tcPr>
          <w:p w14:paraId="02DDE6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63CDEA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D51EE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717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A43FAF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194</w:t>
            </w:r>
          </w:p>
        </w:tc>
        <w:tc>
          <w:tcPr>
            <w:tcW w:w="1143" w:type="dxa"/>
            <w:tcBorders>
              <w:top w:val="single" w:color="auto" w:sz="4" w:space="0"/>
              <w:left w:val="single" w:color="auto" w:sz="4" w:space="0"/>
              <w:bottom w:val="single" w:color="auto" w:sz="4" w:space="0"/>
              <w:right w:val="single" w:color="auto" w:sz="4" w:space="0"/>
            </w:tcBorders>
            <w:noWrap/>
            <w:vAlign w:val="center"/>
          </w:tcPr>
          <w:p w14:paraId="219531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680" w:type="dxa"/>
            <w:tcBorders>
              <w:top w:val="single" w:color="auto" w:sz="4" w:space="0"/>
              <w:left w:val="single" w:color="auto" w:sz="4" w:space="0"/>
              <w:bottom w:val="single" w:color="auto" w:sz="4" w:space="0"/>
              <w:right w:val="single" w:color="auto" w:sz="4" w:space="0"/>
            </w:tcBorders>
            <w:noWrap/>
            <w:vAlign w:val="center"/>
          </w:tcPr>
          <w:p w14:paraId="3857DD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7db；LC-LC；单工；阴阳式</w:t>
            </w:r>
          </w:p>
        </w:tc>
        <w:tc>
          <w:tcPr>
            <w:tcW w:w="1449" w:type="dxa"/>
            <w:tcBorders>
              <w:top w:val="single" w:color="auto" w:sz="4" w:space="0"/>
              <w:left w:val="single" w:color="auto" w:sz="4" w:space="0"/>
              <w:bottom w:val="single" w:color="auto" w:sz="4" w:space="0"/>
              <w:right w:val="single" w:color="auto" w:sz="4" w:space="0"/>
            </w:tcBorders>
            <w:noWrap/>
            <w:vAlign w:val="center"/>
          </w:tcPr>
          <w:p w14:paraId="37D318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78A0F4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D195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B06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3BE66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195</w:t>
            </w:r>
          </w:p>
        </w:tc>
        <w:tc>
          <w:tcPr>
            <w:tcW w:w="1143" w:type="dxa"/>
            <w:tcBorders>
              <w:top w:val="single" w:color="auto" w:sz="4" w:space="0"/>
              <w:left w:val="single" w:color="auto" w:sz="4" w:space="0"/>
              <w:bottom w:val="single" w:color="auto" w:sz="4" w:space="0"/>
              <w:right w:val="single" w:color="auto" w:sz="4" w:space="0"/>
            </w:tcBorders>
            <w:noWrap/>
            <w:vAlign w:val="center"/>
          </w:tcPr>
          <w:p w14:paraId="5368AC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680" w:type="dxa"/>
            <w:tcBorders>
              <w:top w:val="single" w:color="auto" w:sz="4" w:space="0"/>
              <w:left w:val="single" w:color="auto" w:sz="4" w:space="0"/>
              <w:bottom w:val="single" w:color="auto" w:sz="4" w:space="0"/>
              <w:right w:val="single" w:color="auto" w:sz="4" w:space="0"/>
            </w:tcBorders>
            <w:noWrap/>
            <w:vAlign w:val="center"/>
          </w:tcPr>
          <w:p w14:paraId="6BA4C0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10db；LC-LC；单工；阴阳式</w:t>
            </w:r>
          </w:p>
        </w:tc>
        <w:tc>
          <w:tcPr>
            <w:tcW w:w="1449" w:type="dxa"/>
            <w:tcBorders>
              <w:top w:val="single" w:color="auto" w:sz="4" w:space="0"/>
              <w:left w:val="single" w:color="auto" w:sz="4" w:space="0"/>
              <w:bottom w:val="single" w:color="auto" w:sz="4" w:space="0"/>
              <w:right w:val="single" w:color="auto" w:sz="4" w:space="0"/>
            </w:tcBorders>
            <w:noWrap/>
            <w:vAlign w:val="center"/>
          </w:tcPr>
          <w:p w14:paraId="78B8A4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光航、山泽、EB-LINK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447DCA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9E63A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F68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D64600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196</w:t>
            </w:r>
          </w:p>
        </w:tc>
        <w:tc>
          <w:tcPr>
            <w:tcW w:w="1143" w:type="dxa"/>
            <w:tcBorders>
              <w:top w:val="single" w:color="auto" w:sz="4" w:space="0"/>
              <w:left w:val="single" w:color="auto" w:sz="4" w:space="0"/>
              <w:bottom w:val="single" w:color="auto" w:sz="4" w:space="0"/>
              <w:right w:val="single" w:color="auto" w:sz="4" w:space="0"/>
            </w:tcBorders>
            <w:noWrap/>
            <w:vAlign w:val="center"/>
          </w:tcPr>
          <w:p w14:paraId="5BB713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601FD2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单模双芯，LC-FC，1m</w:t>
            </w:r>
          </w:p>
        </w:tc>
        <w:tc>
          <w:tcPr>
            <w:tcW w:w="1449" w:type="dxa"/>
            <w:tcBorders>
              <w:top w:val="single" w:color="auto" w:sz="4" w:space="0"/>
              <w:left w:val="single" w:color="auto" w:sz="4" w:space="0"/>
              <w:bottom w:val="single" w:color="auto" w:sz="4" w:space="0"/>
              <w:right w:val="single" w:color="auto" w:sz="4" w:space="0"/>
            </w:tcBorders>
            <w:noWrap/>
            <w:vAlign w:val="center"/>
          </w:tcPr>
          <w:p w14:paraId="2D2872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胜为、诺可信、博扬</w:t>
            </w:r>
          </w:p>
        </w:tc>
        <w:tc>
          <w:tcPr>
            <w:tcW w:w="1650" w:type="dxa"/>
            <w:tcBorders>
              <w:top w:val="single" w:color="auto" w:sz="4" w:space="0"/>
              <w:left w:val="single" w:color="auto" w:sz="4" w:space="0"/>
              <w:bottom w:val="single" w:color="auto" w:sz="4" w:space="0"/>
              <w:right w:val="single" w:color="auto" w:sz="4" w:space="0"/>
            </w:tcBorders>
            <w:noWrap/>
            <w:vAlign w:val="center"/>
          </w:tcPr>
          <w:p w14:paraId="48F87E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CA3C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7C46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B2FD62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197</w:t>
            </w:r>
          </w:p>
        </w:tc>
        <w:tc>
          <w:tcPr>
            <w:tcW w:w="1143" w:type="dxa"/>
            <w:tcBorders>
              <w:top w:val="single" w:color="auto" w:sz="4" w:space="0"/>
              <w:left w:val="single" w:color="auto" w:sz="4" w:space="0"/>
              <w:bottom w:val="single" w:color="auto" w:sz="4" w:space="0"/>
              <w:right w:val="single" w:color="auto" w:sz="4" w:space="0"/>
            </w:tcBorders>
            <w:noWrap/>
            <w:vAlign w:val="center"/>
          </w:tcPr>
          <w:p w14:paraId="2335CC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680" w:type="dxa"/>
            <w:tcBorders>
              <w:top w:val="single" w:color="auto" w:sz="4" w:space="0"/>
              <w:left w:val="single" w:color="auto" w:sz="4" w:space="0"/>
              <w:bottom w:val="single" w:color="auto" w:sz="4" w:space="0"/>
              <w:right w:val="single" w:color="auto" w:sz="4" w:space="0"/>
            </w:tcBorders>
            <w:noWrap/>
            <w:vAlign w:val="center"/>
          </w:tcPr>
          <w:p w14:paraId="07F68A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单模双芯，FC-FC，1m</w:t>
            </w:r>
          </w:p>
        </w:tc>
        <w:tc>
          <w:tcPr>
            <w:tcW w:w="1449" w:type="dxa"/>
            <w:tcBorders>
              <w:top w:val="single" w:color="auto" w:sz="4" w:space="0"/>
              <w:left w:val="single" w:color="auto" w:sz="4" w:space="0"/>
              <w:bottom w:val="single" w:color="auto" w:sz="4" w:space="0"/>
              <w:right w:val="single" w:color="auto" w:sz="4" w:space="0"/>
            </w:tcBorders>
            <w:noWrap/>
            <w:vAlign w:val="center"/>
          </w:tcPr>
          <w:p w14:paraId="1DAB19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胜为、诺可信、博扬</w:t>
            </w:r>
          </w:p>
        </w:tc>
        <w:tc>
          <w:tcPr>
            <w:tcW w:w="1650" w:type="dxa"/>
            <w:tcBorders>
              <w:top w:val="single" w:color="auto" w:sz="4" w:space="0"/>
              <w:left w:val="single" w:color="auto" w:sz="4" w:space="0"/>
              <w:bottom w:val="single" w:color="auto" w:sz="4" w:space="0"/>
              <w:right w:val="single" w:color="auto" w:sz="4" w:space="0"/>
            </w:tcBorders>
            <w:noWrap/>
            <w:vAlign w:val="center"/>
          </w:tcPr>
          <w:p w14:paraId="0BBC66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4AF1D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132E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2A899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198</w:t>
            </w:r>
          </w:p>
        </w:tc>
        <w:tc>
          <w:tcPr>
            <w:tcW w:w="1143" w:type="dxa"/>
            <w:tcBorders>
              <w:top w:val="single" w:color="auto" w:sz="4" w:space="0"/>
              <w:left w:val="single" w:color="auto" w:sz="4" w:space="0"/>
              <w:bottom w:val="single" w:color="auto" w:sz="4" w:space="0"/>
              <w:right w:val="single" w:color="auto" w:sz="4" w:space="0"/>
            </w:tcBorders>
            <w:noWrap/>
            <w:vAlign w:val="center"/>
          </w:tcPr>
          <w:p w14:paraId="721B39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05A7B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FC—LC；单工；通用型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06BABB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1650" w:type="dxa"/>
            <w:tcBorders>
              <w:top w:val="single" w:color="auto" w:sz="4" w:space="0"/>
              <w:left w:val="single" w:color="auto" w:sz="4" w:space="0"/>
              <w:bottom w:val="single" w:color="auto" w:sz="4" w:space="0"/>
              <w:right w:val="single" w:color="auto" w:sz="4" w:space="0"/>
            </w:tcBorders>
            <w:noWrap/>
            <w:vAlign w:val="center"/>
          </w:tcPr>
          <w:p w14:paraId="3D127B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9103C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1E0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721C03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199</w:t>
            </w:r>
          </w:p>
        </w:tc>
        <w:tc>
          <w:tcPr>
            <w:tcW w:w="1143" w:type="dxa"/>
            <w:tcBorders>
              <w:top w:val="single" w:color="auto" w:sz="4" w:space="0"/>
              <w:left w:val="single" w:color="auto" w:sz="4" w:space="0"/>
              <w:bottom w:val="single" w:color="auto" w:sz="4" w:space="0"/>
              <w:right w:val="single" w:color="auto" w:sz="4" w:space="0"/>
            </w:tcBorders>
            <w:noWrap/>
            <w:vAlign w:val="center"/>
          </w:tcPr>
          <w:p w14:paraId="6CF955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B3719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FC—FC；单工；方型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14FFBB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1650" w:type="dxa"/>
            <w:tcBorders>
              <w:top w:val="single" w:color="auto" w:sz="4" w:space="0"/>
              <w:left w:val="single" w:color="auto" w:sz="4" w:space="0"/>
              <w:bottom w:val="single" w:color="auto" w:sz="4" w:space="0"/>
              <w:right w:val="single" w:color="auto" w:sz="4" w:space="0"/>
            </w:tcBorders>
            <w:noWrap/>
            <w:vAlign w:val="center"/>
          </w:tcPr>
          <w:p w14:paraId="4E8E77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68F4E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BE54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0F702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200</w:t>
            </w:r>
          </w:p>
        </w:tc>
        <w:tc>
          <w:tcPr>
            <w:tcW w:w="1143" w:type="dxa"/>
            <w:tcBorders>
              <w:top w:val="single" w:color="auto" w:sz="4" w:space="0"/>
              <w:left w:val="single" w:color="auto" w:sz="4" w:space="0"/>
              <w:bottom w:val="single" w:color="auto" w:sz="4" w:space="0"/>
              <w:right w:val="single" w:color="auto" w:sz="4" w:space="0"/>
            </w:tcBorders>
            <w:noWrap/>
            <w:vAlign w:val="center"/>
          </w:tcPr>
          <w:p w14:paraId="5CA0AC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8B42D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SC-FC；单工；通用型</w:t>
            </w:r>
          </w:p>
        </w:tc>
        <w:tc>
          <w:tcPr>
            <w:tcW w:w="1449" w:type="dxa"/>
            <w:tcBorders>
              <w:top w:val="single" w:color="auto" w:sz="4" w:space="0"/>
              <w:left w:val="single" w:color="auto" w:sz="4" w:space="0"/>
              <w:bottom w:val="single" w:color="auto" w:sz="4" w:space="0"/>
              <w:right w:val="single" w:color="auto" w:sz="4" w:space="0"/>
            </w:tcBorders>
            <w:noWrap/>
            <w:vAlign w:val="center"/>
          </w:tcPr>
          <w:p w14:paraId="7D7612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1650" w:type="dxa"/>
            <w:tcBorders>
              <w:top w:val="single" w:color="auto" w:sz="4" w:space="0"/>
              <w:left w:val="single" w:color="auto" w:sz="4" w:space="0"/>
              <w:bottom w:val="single" w:color="auto" w:sz="4" w:space="0"/>
              <w:right w:val="single" w:color="auto" w:sz="4" w:space="0"/>
            </w:tcBorders>
            <w:noWrap/>
            <w:vAlign w:val="center"/>
          </w:tcPr>
          <w:p w14:paraId="3DFB96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826D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A31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0FB7B0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201</w:t>
            </w:r>
          </w:p>
        </w:tc>
        <w:tc>
          <w:tcPr>
            <w:tcW w:w="1143" w:type="dxa"/>
            <w:tcBorders>
              <w:top w:val="single" w:color="auto" w:sz="4" w:space="0"/>
              <w:left w:val="single" w:color="auto" w:sz="4" w:space="0"/>
              <w:bottom w:val="single" w:color="auto" w:sz="4" w:space="0"/>
              <w:right w:val="single" w:color="auto" w:sz="4" w:space="0"/>
            </w:tcBorders>
            <w:noWrap/>
            <w:vAlign w:val="center"/>
          </w:tcPr>
          <w:p w14:paraId="0F69FF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28C3D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LC—LC；双工卡扣</w:t>
            </w:r>
          </w:p>
        </w:tc>
        <w:tc>
          <w:tcPr>
            <w:tcW w:w="1449" w:type="dxa"/>
            <w:tcBorders>
              <w:top w:val="single" w:color="auto" w:sz="4" w:space="0"/>
              <w:left w:val="single" w:color="auto" w:sz="4" w:space="0"/>
              <w:bottom w:val="single" w:color="auto" w:sz="4" w:space="0"/>
              <w:right w:val="single" w:color="auto" w:sz="4" w:space="0"/>
            </w:tcBorders>
            <w:noWrap/>
            <w:vAlign w:val="center"/>
          </w:tcPr>
          <w:p w14:paraId="0498F0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1650" w:type="dxa"/>
            <w:tcBorders>
              <w:top w:val="single" w:color="auto" w:sz="4" w:space="0"/>
              <w:left w:val="single" w:color="auto" w:sz="4" w:space="0"/>
              <w:bottom w:val="single" w:color="auto" w:sz="4" w:space="0"/>
              <w:right w:val="single" w:color="auto" w:sz="4" w:space="0"/>
            </w:tcBorders>
            <w:noWrap/>
            <w:vAlign w:val="center"/>
          </w:tcPr>
          <w:p w14:paraId="42355E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9CE0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B52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F5FB9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202</w:t>
            </w:r>
          </w:p>
        </w:tc>
        <w:tc>
          <w:tcPr>
            <w:tcW w:w="1143" w:type="dxa"/>
            <w:tcBorders>
              <w:top w:val="single" w:color="auto" w:sz="4" w:space="0"/>
              <w:left w:val="single" w:color="auto" w:sz="4" w:space="0"/>
              <w:bottom w:val="single" w:color="auto" w:sz="4" w:space="0"/>
              <w:right w:val="single" w:color="auto" w:sz="4" w:space="0"/>
            </w:tcBorders>
            <w:noWrap/>
            <w:vAlign w:val="center"/>
          </w:tcPr>
          <w:p w14:paraId="2F146C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9A064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LC—SC；单工</w:t>
            </w:r>
          </w:p>
        </w:tc>
        <w:tc>
          <w:tcPr>
            <w:tcW w:w="1449" w:type="dxa"/>
            <w:tcBorders>
              <w:top w:val="single" w:color="auto" w:sz="4" w:space="0"/>
              <w:left w:val="single" w:color="auto" w:sz="4" w:space="0"/>
              <w:bottom w:val="single" w:color="auto" w:sz="4" w:space="0"/>
              <w:right w:val="single" w:color="auto" w:sz="4" w:space="0"/>
            </w:tcBorders>
            <w:noWrap/>
            <w:vAlign w:val="center"/>
          </w:tcPr>
          <w:p w14:paraId="185D62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光航、山泽、LHG</w:t>
            </w:r>
          </w:p>
        </w:tc>
        <w:tc>
          <w:tcPr>
            <w:tcW w:w="1650" w:type="dxa"/>
            <w:tcBorders>
              <w:top w:val="single" w:color="auto" w:sz="4" w:space="0"/>
              <w:left w:val="single" w:color="auto" w:sz="4" w:space="0"/>
              <w:bottom w:val="single" w:color="auto" w:sz="4" w:space="0"/>
              <w:right w:val="single" w:color="auto" w:sz="4" w:space="0"/>
            </w:tcBorders>
            <w:noWrap/>
            <w:vAlign w:val="center"/>
          </w:tcPr>
          <w:p w14:paraId="2A997C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1926E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038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69AA7B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203</w:t>
            </w:r>
          </w:p>
        </w:tc>
        <w:tc>
          <w:tcPr>
            <w:tcW w:w="1143" w:type="dxa"/>
            <w:tcBorders>
              <w:top w:val="single" w:color="auto" w:sz="4" w:space="0"/>
              <w:left w:val="single" w:color="auto" w:sz="4" w:space="0"/>
              <w:bottom w:val="single" w:color="auto" w:sz="4" w:space="0"/>
              <w:right w:val="single" w:color="auto" w:sz="4" w:space="0"/>
            </w:tcBorders>
            <w:noWrap/>
            <w:vAlign w:val="center"/>
          </w:tcPr>
          <w:p w14:paraId="6E4DFC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PVC阻燃线槽</w:t>
            </w:r>
          </w:p>
        </w:tc>
        <w:tc>
          <w:tcPr>
            <w:tcW w:w="3680" w:type="dxa"/>
            <w:tcBorders>
              <w:top w:val="single" w:color="auto" w:sz="4" w:space="0"/>
              <w:left w:val="single" w:color="auto" w:sz="4" w:space="0"/>
              <w:bottom w:val="single" w:color="auto" w:sz="4" w:space="0"/>
              <w:right w:val="single" w:color="auto" w:sz="4" w:space="0"/>
            </w:tcBorders>
            <w:noWrap/>
            <w:vAlign w:val="center"/>
          </w:tcPr>
          <w:p w14:paraId="577CE6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40*40mm,2m/根</w:t>
            </w:r>
          </w:p>
        </w:tc>
        <w:tc>
          <w:tcPr>
            <w:tcW w:w="1449" w:type="dxa"/>
            <w:tcBorders>
              <w:top w:val="single" w:color="auto" w:sz="4" w:space="0"/>
              <w:left w:val="single" w:color="auto" w:sz="4" w:space="0"/>
              <w:bottom w:val="single" w:color="auto" w:sz="4" w:space="0"/>
              <w:right w:val="single" w:color="auto" w:sz="4" w:space="0"/>
            </w:tcBorders>
            <w:noWrap/>
            <w:vAlign w:val="center"/>
          </w:tcPr>
          <w:p w14:paraId="74A75C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BACD3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CB2F7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03EF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6CD9D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204</w:t>
            </w:r>
          </w:p>
        </w:tc>
        <w:tc>
          <w:tcPr>
            <w:tcW w:w="1143" w:type="dxa"/>
            <w:tcBorders>
              <w:top w:val="single" w:color="auto" w:sz="4" w:space="0"/>
              <w:left w:val="single" w:color="auto" w:sz="4" w:space="0"/>
              <w:bottom w:val="single" w:color="auto" w:sz="4" w:space="0"/>
              <w:right w:val="single" w:color="auto" w:sz="4" w:space="0"/>
            </w:tcBorders>
            <w:noWrap/>
            <w:vAlign w:val="center"/>
          </w:tcPr>
          <w:p w14:paraId="4FA439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铝合金线槽</w:t>
            </w:r>
          </w:p>
        </w:tc>
        <w:tc>
          <w:tcPr>
            <w:tcW w:w="3680" w:type="dxa"/>
            <w:tcBorders>
              <w:top w:val="single" w:color="auto" w:sz="4" w:space="0"/>
              <w:left w:val="single" w:color="auto" w:sz="4" w:space="0"/>
              <w:bottom w:val="single" w:color="auto" w:sz="4" w:space="0"/>
              <w:right w:val="single" w:color="auto" w:sz="4" w:space="0"/>
            </w:tcBorders>
            <w:noWrap/>
            <w:vAlign w:val="center"/>
          </w:tcPr>
          <w:p w14:paraId="74BF8C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4号，带背胶</w:t>
            </w:r>
          </w:p>
        </w:tc>
        <w:tc>
          <w:tcPr>
            <w:tcW w:w="1449" w:type="dxa"/>
            <w:tcBorders>
              <w:top w:val="single" w:color="auto" w:sz="4" w:space="0"/>
              <w:left w:val="single" w:color="auto" w:sz="4" w:space="0"/>
              <w:bottom w:val="single" w:color="auto" w:sz="4" w:space="0"/>
              <w:right w:val="single" w:color="auto" w:sz="4" w:space="0"/>
            </w:tcBorders>
            <w:noWrap/>
            <w:vAlign w:val="center"/>
          </w:tcPr>
          <w:p w14:paraId="71C11F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真子、巨晶、莱枫</w:t>
            </w:r>
          </w:p>
        </w:tc>
        <w:tc>
          <w:tcPr>
            <w:tcW w:w="1650" w:type="dxa"/>
            <w:tcBorders>
              <w:top w:val="single" w:color="auto" w:sz="4" w:space="0"/>
              <w:left w:val="single" w:color="auto" w:sz="4" w:space="0"/>
              <w:bottom w:val="single" w:color="auto" w:sz="4" w:space="0"/>
              <w:right w:val="single" w:color="auto" w:sz="4" w:space="0"/>
            </w:tcBorders>
            <w:noWrap/>
            <w:vAlign w:val="center"/>
          </w:tcPr>
          <w:p w14:paraId="2C3238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F4276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381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DD07D2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205</w:t>
            </w:r>
          </w:p>
        </w:tc>
        <w:tc>
          <w:tcPr>
            <w:tcW w:w="1143" w:type="dxa"/>
            <w:tcBorders>
              <w:top w:val="single" w:color="auto" w:sz="4" w:space="0"/>
              <w:left w:val="single" w:color="auto" w:sz="4" w:space="0"/>
              <w:bottom w:val="single" w:color="auto" w:sz="4" w:space="0"/>
              <w:right w:val="single" w:color="auto" w:sz="4" w:space="0"/>
            </w:tcBorders>
            <w:noWrap/>
            <w:vAlign w:val="center"/>
          </w:tcPr>
          <w:p w14:paraId="3CC14B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pvc线槽</w:t>
            </w:r>
          </w:p>
        </w:tc>
        <w:tc>
          <w:tcPr>
            <w:tcW w:w="3680" w:type="dxa"/>
            <w:tcBorders>
              <w:top w:val="single" w:color="auto" w:sz="4" w:space="0"/>
              <w:left w:val="single" w:color="auto" w:sz="4" w:space="0"/>
              <w:bottom w:val="single" w:color="auto" w:sz="4" w:space="0"/>
              <w:right w:val="single" w:color="auto" w:sz="4" w:space="0"/>
            </w:tcBorders>
            <w:noWrap/>
            <w:vAlign w:val="center"/>
          </w:tcPr>
          <w:p w14:paraId="13899B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阻燃，尺寸40*20mm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4C235B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索高美、安仕、佐佑众工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F09F8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A630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B2F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97CA36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206</w:t>
            </w:r>
          </w:p>
        </w:tc>
        <w:tc>
          <w:tcPr>
            <w:tcW w:w="1143" w:type="dxa"/>
            <w:tcBorders>
              <w:top w:val="single" w:color="auto" w:sz="4" w:space="0"/>
              <w:left w:val="single" w:color="auto" w:sz="4" w:space="0"/>
              <w:bottom w:val="single" w:color="auto" w:sz="4" w:space="0"/>
              <w:right w:val="single" w:color="auto" w:sz="4" w:space="0"/>
            </w:tcBorders>
            <w:noWrap/>
            <w:vAlign w:val="center"/>
          </w:tcPr>
          <w:p w14:paraId="317A2E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26880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C20A</w:t>
            </w:r>
          </w:p>
        </w:tc>
        <w:tc>
          <w:tcPr>
            <w:tcW w:w="1449" w:type="dxa"/>
            <w:tcBorders>
              <w:top w:val="single" w:color="auto" w:sz="4" w:space="0"/>
              <w:left w:val="single" w:color="auto" w:sz="4" w:space="0"/>
              <w:bottom w:val="single" w:color="auto" w:sz="4" w:space="0"/>
              <w:right w:val="single" w:color="auto" w:sz="4" w:space="0"/>
            </w:tcBorders>
            <w:noWrap/>
            <w:vAlign w:val="center"/>
          </w:tcPr>
          <w:p w14:paraId="36403B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德力西电气、正泰、施耐德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7CB21F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06EB8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AA3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57CAAA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207</w:t>
            </w:r>
          </w:p>
        </w:tc>
        <w:tc>
          <w:tcPr>
            <w:tcW w:w="1143" w:type="dxa"/>
            <w:tcBorders>
              <w:top w:val="single" w:color="auto" w:sz="4" w:space="0"/>
              <w:left w:val="single" w:color="auto" w:sz="4" w:space="0"/>
              <w:bottom w:val="single" w:color="auto" w:sz="4" w:space="0"/>
              <w:right w:val="single" w:color="auto" w:sz="4" w:space="0"/>
            </w:tcBorders>
            <w:noWrap/>
            <w:vAlign w:val="center"/>
          </w:tcPr>
          <w:p w14:paraId="167A65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3DEB8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C32A</w:t>
            </w:r>
          </w:p>
        </w:tc>
        <w:tc>
          <w:tcPr>
            <w:tcW w:w="1449" w:type="dxa"/>
            <w:tcBorders>
              <w:top w:val="single" w:color="auto" w:sz="4" w:space="0"/>
              <w:left w:val="single" w:color="auto" w:sz="4" w:space="0"/>
              <w:bottom w:val="single" w:color="auto" w:sz="4" w:space="0"/>
              <w:right w:val="single" w:color="auto" w:sz="4" w:space="0"/>
            </w:tcBorders>
            <w:noWrap/>
            <w:vAlign w:val="center"/>
          </w:tcPr>
          <w:p w14:paraId="085778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191752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D9326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D0E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E8369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208</w:t>
            </w:r>
          </w:p>
        </w:tc>
        <w:tc>
          <w:tcPr>
            <w:tcW w:w="1143" w:type="dxa"/>
            <w:tcBorders>
              <w:top w:val="single" w:color="auto" w:sz="4" w:space="0"/>
              <w:left w:val="single" w:color="auto" w:sz="4" w:space="0"/>
              <w:bottom w:val="single" w:color="auto" w:sz="4" w:space="0"/>
              <w:right w:val="single" w:color="auto" w:sz="4" w:space="0"/>
            </w:tcBorders>
            <w:noWrap/>
            <w:vAlign w:val="center"/>
          </w:tcPr>
          <w:p w14:paraId="0FA1A8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B813F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C20A</w:t>
            </w:r>
          </w:p>
        </w:tc>
        <w:tc>
          <w:tcPr>
            <w:tcW w:w="1449" w:type="dxa"/>
            <w:tcBorders>
              <w:top w:val="single" w:color="auto" w:sz="4" w:space="0"/>
              <w:left w:val="single" w:color="auto" w:sz="4" w:space="0"/>
              <w:bottom w:val="single" w:color="auto" w:sz="4" w:space="0"/>
              <w:right w:val="single" w:color="auto" w:sz="4" w:space="0"/>
            </w:tcBorders>
            <w:noWrap/>
            <w:vAlign w:val="center"/>
          </w:tcPr>
          <w:p w14:paraId="10B679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0929A5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C5BF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04BE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A259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209</w:t>
            </w:r>
          </w:p>
        </w:tc>
        <w:tc>
          <w:tcPr>
            <w:tcW w:w="1143" w:type="dxa"/>
            <w:tcBorders>
              <w:top w:val="single" w:color="auto" w:sz="4" w:space="0"/>
              <w:left w:val="single" w:color="auto" w:sz="4" w:space="0"/>
              <w:bottom w:val="single" w:color="auto" w:sz="4" w:space="0"/>
              <w:right w:val="single" w:color="auto" w:sz="4" w:space="0"/>
            </w:tcBorders>
            <w:noWrap/>
            <w:vAlign w:val="center"/>
          </w:tcPr>
          <w:p w14:paraId="0CC94B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9546D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w:t>
            </w:r>
          </w:p>
        </w:tc>
        <w:tc>
          <w:tcPr>
            <w:tcW w:w="1449" w:type="dxa"/>
            <w:tcBorders>
              <w:top w:val="single" w:color="auto" w:sz="4" w:space="0"/>
              <w:left w:val="single" w:color="auto" w:sz="4" w:space="0"/>
              <w:bottom w:val="single" w:color="auto" w:sz="4" w:space="0"/>
              <w:right w:val="single" w:color="auto" w:sz="4" w:space="0"/>
            </w:tcBorders>
            <w:noWrap/>
            <w:vAlign w:val="center"/>
          </w:tcPr>
          <w:p w14:paraId="1ACB69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77E0A4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B3E8A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989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19EB3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210</w:t>
            </w:r>
          </w:p>
        </w:tc>
        <w:tc>
          <w:tcPr>
            <w:tcW w:w="1143" w:type="dxa"/>
            <w:tcBorders>
              <w:top w:val="single" w:color="auto" w:sz="4" w:space="0"/>
              <w:left w:val="single" w:color="auto" w:sz="4" w:space="0"/>
              <w:bottom w:val="single" w:color="auto" w:sz="4" w:space="0"/>
              <w:right w:val="single" w:color="auto" w:sz="4" w:space="0"/>
            </w:tcBorders>
            <w:noWrap/>
            <w:vAlign w:val="center"/>
          </w:tcPr>
          <w:p w14:paraId="1A34CC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4DF05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C63A 3P</w:t>
            </w:r>
          </w:p>
        </w:tc>
        <w:tc>
          <w:tcPr>
            <w:tcW w:w="1449" w:type="dxa"/>
            <w:tcBorders>
              <w:top w:val="single" w:color="auto" w:sz="4" w:space="0"/>
              <w:left w:val="single" w:color="auto" w:sz="4" w:space="0"/>
              <w:bottom w:val="single" w:color="auto" w:sz="4" w:space="0"/>
              <w:right w:val="single" w:color="auto" w:sz="4" w:space="0"/>
            </w:tcBorders>
            <w:noWrap/>
            <w:vAlign w:val="center"/>
          </w:tcPr>
          <w:p w14:paraId="622F67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66B621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CA742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137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4DBDB5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211</w:t>
            </w:r>
          </w:p>
        </w:tc>
        <w:tc>
          <w:tcPr>
            <w:tcW w:w="1143" w:type="dxa"/>
            <w:tcBorders>
              <w:top w:val="single" w:color="auto" w:sz="4" w:space="0"/>
              <w:left w:val="single" w:color="auto" w:sz="4" w:space="0"/>
              <w:bottom w:val="single" w:color="auto" w:sz="4" w:space="0"/>
              <w:right w:val="single" w:color="auto" w:sz="4" w:space="0"/>
            </w:tcBorders>
            <w:noWrap/>
            <w:vAlign w:val="center"/>
          </w:tcPr>
          <w:p w14:paraId="0F47EA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D7EE7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2P</w:t>
            </w:r>
          </w:p>
        </w:tc>
        <w:tc>
          <w:tcPr>
            <w:tcW w:w="1449" w:type="dxa"/>
            <w:tcBorders>
              <w:top w:val="single" w:color="auto" w:sz="4" w:space="0"/>
              <w:left w:val="single" w:color="auto" w:sz="4" w:space="0"/>
              <w:bottom w:val="single" w:color="auto" w:sz="4" w:space="0"/>
              <w:right w:val="single" w:color="auto" w:sz="4" w:space="0"/>
            </w:tcBorders>
            <w:noWrap/>
            <w:vAlign w:val="center"/>
          </w:tcPr>
          <w:p w14:paraId="366C31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152392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5316C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D1E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3D9640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212</w:t>
            </w:r>
          </w:p>
        </w:tc>
        <w:tc>
          <w:tcPr>
            <w:tcW w:w="1143" w:type="dxa"/>
            <w:tcBorders>
              <w:top w:val="single" w:color="auto" w:sz="4" w:space="0"/>
              <w:left w:val="single" w:color="auto" w:sz="4" w:space="0"/>
              <w:bottom w:val="single" w:color="auto" w:sz="4" w:space="0"/>
              <w:right w:val="single" w:color="auto" w:sz="4" w:space="0"/>
            </w:tcBorders>
            <w:noWrap/>
            <w:vAlign w:val="center"/>
          </w:tcPr>
          <w:p w14:paraId="23C1EA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6C528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C40A</w:t>
            </w:r>
          </w:p>
        </w:tc>
        <w:tc>
          <w:tcPr>
            <w:tcW w:w="1449" w:type="dxa"/>
            <w:tcBorders>
              <w:top w:val="single" w:color="auto" w:sz="4" w:space="0"/>
              <w:left w:val="single" w:color="auto" w:sz="4" w:space="0"/>
              <w:bottom w:val="single" w:color="auto" w:sz="4" w:space="0"/>
              <w:right w:val="single" w:color="auto" w:sz="4" w:space="0"/>
            </w:tcBorders>
            <w:noWrap/>
            <w:vAlign w:val="center"/>
          </w:tcPr>
          <w:p w14:paraId="5B016E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0F3FFC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CFA81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6E26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D56EC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213</w:t>
            </w:r>
          </w:p>
        </w:tc>
        <w:tc>
          <w:tcPr>
            <w:tcW w:w="1143" w:type="dxa"/>
            <w:tcBorders>
              <w:top w:val="single" w:color="auto" w:sz="4" w:space="0"/>
              <w:left w:val="single" w:color="auto" w:sz="4" w:space="0"/>
              <w:bottom w:val="single" w:color="auto" w:sz="4" w:space="0"/>
              <w:right w:val="single" w:color="auto" w:sz="4" w:space="0"/>
            </w:tcBorders>
            <w:noWrap/>
            <w:vAlign w:val="center"/>
          </w:tcPr>
          <w:p w14:paraId="6948AB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5F794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C32A</w:t>
            </w:r>
          </w:p>
        </w:tc>
        <w:tc>
          <w:tcPr>
            <w:tcW w:w="1449" w:type="dxa"/>
            <w:tcBorders>
              <w:top w:val="single" w:color="auto" w:sz="4" w:space="0"/>
              <w:left w:val="single" w:color="auto" w:sz="4" w:space="0"/>
              <w:bottom w:val="single" w:color="auto" w:sz="4" w:space="0"/>
              <w:right w:val="single" w:color="auto" w:sz="4" w:space="0"/>
            </w:tcBorders>
            <w:noWrap/>
            <w:vAlign w:val="center"/>
          </w:tcPr>
          <w:p w14:paraId="46AEA4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5FB7B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89F5B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63AB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4D4FD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214</w:t>
            </w:r>
          </w:p>
        </w:tc>
        <w:tc>
          <w:tcPr>
            <w:tcW w:w="1143" w:type="dxa"/>
            <w:tcBorders>
              <w:top w:val="single" w:color="auto" w:sz="4" w:space="0"/>
              <w:left w:val="single" w:color="auto" w:sz="4" w:space="0"/>
              <w:bottom w:val="single" w:color="auto" w:sz="4" w:space="0"/>
              <w:right w:val="single" w:color="auto" w:sz="4" w:space="0"/>
            </w:tcBorders>
            <w:noWrap/>
            <w:vAlign w:val="center"/>
          </w:tcPr>
          <w:p w14:paraId="3FAECB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98F08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5919B56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47094C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0FD3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8539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9DC26A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215</w:t>
            </w:r>
          </w:p>
        </w:tc>
        <w:tc>
          <w:tcPr>
            <w:tcW w:w="1143" w:type="dxa"/>
            <w:tcBorders>
              <w:top w:val="single" w:color="auto" w:sz="4" w:space="0"/>
              <w:left w:val="single" w:color="auto" w:sz="4" w:space="0"/>
              <w:bottom w:val="single" w:color="auto" w:sz="4" w:space="0"/>
              <w:right w:val="single" w:color="auto" w:sz="4" w:space="0"/>
            </w:tcBorders>
            <w:noWrap/>
            <w:vAlign w:val="center"/>
          </w:tcPr>
          <w:p w14:paraId="7B1C10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68BD5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C16A 2P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4CD754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BF5E7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B1D71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EAD4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E9D003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216</w:t>
            </w:r>
          </w:p>
        </w:tc>
        <w:tc>
          <w:tcPr>
            <w:tcW w:w="1143" w:type="dxa"/>
            <w:tcBorders>
              <w:top w:val="single" w:color="auto" w:sz="4" w:space="0"/>
              <w:left w:val="single" w:color="auto" w:sz="4" w:space="0"/>
              <w:bottom w:val="single" w:color="auto" w:sz="4" w:space="0"/>
              <w:right w:val="single" w:color="auto" w:sz="4" w:space="0"/>
            </w:tcBorders>
            <w:noWrap/>
            <w:vAlign w:val="center"/>
          </w:tcPr>
          <w:p w14:paraId="170AD3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541FD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7FD2B0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DFED2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02101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DBCD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14C810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217</w:t>
            </w:r>
          </w:p>
        </w:tc>
        <w:tc>
          <w:tcPr>
            <w:tcW w:w="1143" w:type="dxa"/>
            <w:tcBorders>
              <w:top w:val="single" w:color="auto" w:sz="4" w:space="0"/>
              <w:left w:val="single" w:color="auto" w:sz="4" w:space="0"/>
              <w:bottom w:val="single" w:color="auto" w:sz="4" w:space="0"/>
              <w:right w:val="single" w:color="auto" w:sz="4" w:space="0"/>
            </w:tcBorders>
            <w:noWrap/>
            <w:vAlign w:val="center"/>
          </w:tcPr>
          <w:p w14:paraId="058E30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84476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2P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44A59F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6D72D6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AC139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E0E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4CCE10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218</w:t>
            </w:r>
          </w:p>
        </w:tc>
        <w:tc>
          <w:tcPr>
            <w:tcW w:w="1143" w:type="dxa"/>
            <w:tcBorders>
              <w:top w:val="single" w:color="auto" w:sz="4" w:space="0"/>
              <w:left w:val="single" w:color="auto" w:sz="4" w:space="0"/>
              <w:bottom w:val="single" w:color="auto" w:sz="4" w:space="0"/>
              <w:right w:val="single" w:color="auto" w:sz="4" w:space="0"/>
            </w:tcBorders>
            <w:noWrap/>
            <w:vAlign w:val="center"/>
          </w:tcPr>
          <w:p w14:paraId="77771A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EEE07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4P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1F4B18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4F7FFC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B55C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18F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ADCC7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219</w:t>
            </w:r>
          </w:p>
        </w:tc>
        <w:tc>
          <w:tcPr>
            <w:tcW w:w="1143" w:type="dxa"/>
            <w:tcBorders>
              <w:top w:val="single" w:color="auto" w:sz="4" w:space="0"/>
              <w:left w:val="single" w:color="auto" w:sz="4" w:space="0"/>
              <w:bottom w:val="single" w:color="auto" w:sz="4" w:space="0"/>
              <w:right w:val="single" w:color="auto" w:sz="4" w:space="0"/>
            </w:tcBorders>
            <w:noWrap/>
            <w:vAlign w:val="center"/>
          </w:tcPr>
          <w:p w14:paraId="293BAF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0E7A4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C32A 4P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29D8B4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AFA57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43C21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9167B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367F98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220</w:t>
            </w:r>
          </w:p>
        </w:tc>
        <w:tc>
          <w:tcPr>
            <w:tcW w:w="1143" w:type="dxa"/>
            <w:tcBorders>
              <w:top w:val="single" w:color="auto" w:sz="4" w:space="0"/>
              <w:left w:val="single" w:color="auto" w:sz="4" w:space="0"/>
              <w:bottom w:val="single" w:color="auto" w:sz="4" w:space="0"/>
              <w:right w:val="single" w:color="auto" w:sz="4" w:space="0"/>
            </w:tcBorders>
            <w:noWrap/>
            <w:vAlign w:val="center"/>
          </w:tcPr>
          <w:p w14:paraId="4E492B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D70F6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参数不低于C32A 3P 30mA</w:t>
            </w:r>
          </w:p>
        </w:tc>
        <w:tc>
          <w:tcPr>
            <w:tcW w:w="1449" w:type="dxa"/>
            <w:tcBorders>
              <w:top w:val="single" w:color="auto" w:sz="4" w:space="0"/>
              <w:left w:val="single" w:color="auto" w:sz="4" w:space="0"/>
              <w:bottom w:val="single" w:color="auto" w:sz="4" w:space="0"/>
              <w:right w:val="single" w:color="auto" w:sz="4" w:space="0"/>
            </w:tcBorders>
            <w:noWrap/>
            <w:vAlign w:val="center"/>
          </w:tcPr>
          <w:p w14:paraId="6C80E6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62EAC6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89F56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BACE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0E7E6C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221</w:t>
            </w:r>
          </w:p>
        </w:tc>
        <w:tc>
          <w:tcPr>
            <w:tcW w:w="1143" w:type="dxa"/>
            <w:tcBorders>
              <w:top w:val="single" w:color="auto" w:sz="4" w:space="0"/>
              <w:left w:val="single" w:color="auto" w:sz="4" w:space="0"/>
              <w:bottom w:val="single" w:color="auto" w:sz="4" w:space="0"/>
              <w:right w:val="single" w:color="auto" w:sz="4" w:space="0"/>
            </w:tcBorders>
            <w:noWrap/>
            <w:vAlign w:val="center"/>
          </w:tcPr>
          <w:p w14:paraId="02F200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04C93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 C40+VIGIC65 ELE40 4P</w:t>
            </w:r>
          </w:p>
        </w:tc>
        <w:tc>
          <w:tcPr>
            <w:tcW w:w="1449" w:type="dxa"/>
            <w:tcBorders>
              <w:top w:val="single" w:color="auto" w:sz="4" w:space="0"/>
              <w:left w:val="single" w:color="auto" w:sz="4" w:space="0"/>
              <w:bottom w:val="single" w:color="auto" w:sz="4" w:space="0"/>
              <w:right w:val="single" w:color="auto" w:sz="4" w:space="0"/>
            </w:tcBorders>
            <w:noWrap/>
            <w:vAlign w:val="center"/>
          </w:tcPr>
          <w:p w14:paraId="0B4365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1DEF49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AB936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966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684FB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222</w:t>
            </w:r>
          </w:p>
        </w:tc>
        <w:tc>
          <w:tcPr>
            <w:tcW w:w="1143" w:type="dxa"/>
            <w:tcBorders>
              <w:top w:val="single" w:color="auto" w:sz="4" w:space="0"/>
              <w:left w:val="single" w:color="auto" w:sz="4" w:space="0"/>
              <w:bottom w:val="single" w:color="auto" w:sz="4" w:space="0"/>
              <w:right w:val="single" w:color="auto" w:sz="4" w:space="0"/>
            </w:tcBorders>
            <w:noWrap/>
            <w:vAlign w:val="center"/>
          </w:tcPr>
          <w:p w14:paraId="27FCD1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98C5D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C63A 4P</w:t>
            </w:r>
          </w:p>
        </w:tc>
        <w:tc>
          <w:tcPr>
            <w:tcW w:w="1449" w:type="dxa"/>
            <w:tcBorders>
              <w:top w:val="single" w:color="auto" w:sz="4" w:space="0"/>
              <w:left w:val="single" w:color="auto" w:sz="4" w:space="0"/>
              <w:bottom w:val="single" w:color="auto" w:sz="4" w:space="0"/>
              <w:right w:val="single" w:color="auto" w:sz="4" w:space="0"/>
            </w:tcBorders>
            <w:noWrap/>
            <w:vAlign w:val="center"/>
          </w:tcPr>
          <w:p w14:paraId="5D6F7A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8C888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6AF8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CC6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9BDD2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223</w:t>
            </w:r>
          </w:p>
        </w:tc>
        <w:tc>
          <w:tcPr>
            <w:tcW w:w="1143" w:type="dxa"/>
            <w:tcBorders>
              <w:top w:val="single" w:color="auto" w:sz="4" w:space="0"/>
              <w:left w:val="single" w:color="auto" w:sz="4" w:space="0"/>
              <w:bottom w:val="single" w:color="auto" w:sz="4" w:space="0"/>
              <w:right w:val="single" w:color="auto" w:sz="4" w:space="0"/>
            </w:tcBorders>
            <w:noWrap/>
            <w:vAlign w:val="center"/>
          </w:tcPr>
          <w:p w14:paraId="4FC6F4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20A36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693FB4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283C4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BC56D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C659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FCB3B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224</w:t>
            </w:r>
          </w:p>
        </w:tc>
        <w:tc>
          <w:tcPr>
            <w:tcW w:w="1143" w:type="dxa"/>
            <w:tcBorders>
              <w:top w:val="single" w:color="auto" w:sz="4" w:space="0"/>
              <w:left w:val="single" w:color="auto" w:sz="4" w:space="0"/>
              <w:bottom w:val="single" w:color="auto" w:sz="4" w:space="0"/>
              <w:right w:val="single" w:color="auto" w:sz="4" w:space="0"/>
            </w:tcBorders>
            <w:noWrap/>
            <w:vAlign w:val="center"/>
          </w:tcPr>
          <w:p w14:paraId="391C2C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00D6D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C16A</w:t>
            </w:r>
          </w:p>
        </w:tc>
        <w:tc>
          <w:tcPr>
            <w:tcW w:w="1449" w:type="dxa"/>
            <w:tcBorders>
              <w:top w:val="single" w:color="auto" w:sz="4" w:space="0"/>
              <w:left w:val="single" w:color="auto" w:sz="4" w:space="0"/>
              <w:bottom w:val="single" w:color="auto" w:sz="4" w:space="0"/>
              <w:right w:val="single" w:color="auto" w:sz="4" w:space="0"/>
            </w:tcBorders>
            <w:noWrap/>
            <w:vAlign w:val="center"/>
          </w:tcPr>
          <w:p w14:paraId="2F9213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8C033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43092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29A2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283455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225</w:t>
            </w:r>
          </w:p>
        </w:tc>
        <w:tc>
          <w:tcPr>
            <w:tcW w:w="1143" w:type="dxa"/>
            <w:tcBorders>
              <w:top w:val="single" w:color="auto" w:sz="4" w:space="0"/>
              <w:left w:val="single" w:color="auto" w:sz="4" w:space="0"/>
              <w:bottom w:val="single" w:color="auto" w:sz="4" w:space="0"/>
              <w:right w:val="single" w:color="auto" w:sz="4" w:space="0"/>
            </w:tcBorders>
            <w:noWrap/>
            <w:vAlign w:val="center"/>
          </w:tcPr>
          <w:p w14:paraId="5BF648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5907B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适用于许继交直流屏交流屏，现场备件参考技术参数：NDB2-63 C63A/3P</w:t>
            </w:r>
          </w:p>
        </w:tc>
        <w:tc>
          <w:tcPr>
            <w:tcW w:w="1449" w:type="dxa"/>
            <w:tcBorders>
              <w:top w:val="single" w:color="auto" w:sz="4" w:space="0"/>
              <w:left w:val="single" w:color="auto" w:sz="4" w:space="0"/>
              <w:bottom w:val="single" w:color="auto" w:sz="4" w:space="0"/>
              <w:right w:val="single" w:color="auto" w:sz="4" w:space="0"/>
            </w:tcBorders>
            <w:noWrap/>
            <w:vAlign w:val="center"/>
          </w:tcPr>
          <w:p w14:paraId="6EF56F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32D87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AF7E7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EDC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6DAB14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226</w:t>
            </w:r>
          </w:p>
        </w:tc>
        <w:tc>
          <w:tcPr>
            <w:tcW w:w="1143" w:type="dxa"/>
            <w:tcBorders>
              <w:top w:val="single" w:color="auto" w:sz="4" w:space="0"/>
              <w:left w:val="single" w:color="auto" w:sz="4" w:space="0"/>
              <w:bottom w:val="single" w:color="auto" w:sz="4" w:space="0"/>
              <w:right w:val="single" w:color="auto" w:sz="4" w:space="0"/>
            </w:tcBorders>
            <w:noWrap/>
            <w:vAlign w:val="center"/>
          </w:tcPr>
          <w:p w14:paraId="286524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680" w:type="dxa"/>
            <w:tcBorders>
              <w:top w:val="single" w:color="auto" w:sz="4" w:space="0"/>
              <w:left w:val="single" w:color="auto" w:sz="4" w:space="0"/>
              <w:bottom w:val="single" w:color="auto" w:sz="4" w:space="0"/>
              <w:right w:val="single" w:color="auto" w:sz="4" w:space="0"/>
            </w:tcBorders>
            <w:noWrap/>
            <w:vAlign w:val="center"/>
          </w:tcPr>
          <w:p w14:paraId="3AA016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交流2P/6A</w:t>
            </w:r>
          </w:p>
        </w:tc>
        <w:tc>
          <w:tcPr>
            <w:tcW w:w="1449" w:type="dxa"/>
            <w:tcBorders>
              <w:top w:val="single" w:color="auto" w:sz="4" w:space="0"/>
              <w:left w:val="single" w:color="auto" w:sz="4" w:space="0"/>
              <w:bottom w:val="single" w:color="auto" w:sz="4" w:space="0"/>
              <w:right w:val="single" w:color="auto" w:sz="4" w:space="0"/>
            </w:tcBorders>
            <w:noWrap/>
            <w:vAlign w:val="center"/>
          </w:tcPr>
          <w:p w14:paraId="4601F9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292BB5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6E33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031CE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13CB93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227</w:t>
            </w:r>
          </w:p>
        </w:tc>
        <w:tc>
          <w:tcPr>
            <w:tcW w:w="1143" w:type="dxa"/>
            <w:tcBorders>
              <w:top w:val="single" w:color="auto" w:sz="4" w:space="0"/>
              <w:left w:val="single" w:color="auto" w:sz="4" w:space="0"/>
              <w:bottom w:val="single" w:color="auto" w:sz="4" w:space="0"/>
              <w:right w:val="single" w:color="auto" w:sz="4" w:space="0"/>
            </w:tcBorders>
            <w:noWrap/>
            <w:vAlign w:val="center"/>
          </w:tcPr>
          <w:p w14:paraId="30B3D4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680" w:type="dxa"/>
            <w:tcBorders>
              <w:top w:val="single" w:color="auto" w:sz="4" w:space="0"/>
              <w:left w:val="single" w:color="auto" w:sz="4" w:space="0"/>
              <w:bottom w:val="single" w:color="auto" w:sz="4" w:space="0"/>
              <w:right w:val="single" w:color="auto" w:sz="4" w:space="0"/>
            </w:tcBorders>
            <w:noWrap/>
            <w:vAlign w:val="center"/>
          </w:tcPr>
          <w:p w14:paraId="0B6435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直流2P/6A</w:t>
            </w:r>
          </w:p>
        </w:tc>
        <w:tc>
          <w:tcPr>
            <w:tcW w:w="1449" w:type="dxa"/>
            <w:tcBorders>
              <w:top w:val="single" w:color="auto" w:sz="4" w:space="0"/>
              <w:left w:val="single" w:color="auto" w:sz="4" w:space="0"/>
              <w:bottom w:val="single" w:color="auto" w:sz="4" w:space="0"/>
              <w:right w:val="single" w:color="auto" w:sz="4" w:space="0"/>
            </w:tcBorders>
            <w:noWrap/>
            <w:vAlign w:val="center"/>
          </w:tcPr>
          <w:p w14:paraId="336B9F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5FD8B9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EB050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8EB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BE50F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228</w:t>
            </w:r>
          </w:p>
        </w:tc>
        <w:tc>
          <w:tcPr>
            <w:tcW w:w="1143" w:type="dxa"/>
            <w:tcBorders>
              <w:top w:val="single" w:color="auto" w:sz="4" w:space="0"/>
              <w:left w:val="single" w:color="auto" w:sz="4" w:space="0"/>
              <w:bottom w:val="single" w:color="auto" w:sz="4" w:space="0"/>
              <w:right w:val="single" w:color="auto" w:sz="4" w:space="0"/>
            </w:tcBorders>
            <w:noWrap/>
            <w:vAlign w:val="center"/>
          </w:tcPr>
          <w:p w14:paraId="67613B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0B6A5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IC65N-C6/2P</w:t>
            </w:r>
          </w:p>
        </w:tc>
        <w:tc>
          <w:tcPr>
            <w:tcW w:w="1449" w:type="dxa"/>
            <w:tcBorders>
              <w:top w:val="single" w:color="auto" w:sz="4" w:space="0"/>
              <w:left w:val="single" w:color="auto" w:sz="4" w:space="0"/>
              <w:bottom w:val="single" w:color="auto" w:sz="4" w:space="0"/>
              <w:right w:val="single" w:color="auto" w:sz="4" w:space="0"/>
            </w:tcBorders>
            <w:noWrap/>
            <w:vAlign w:val="center"/>
          </w:tcPr>
          <w:p w14:paraId="24C4CE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FB331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D051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7AF5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89C00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229</w:t>
            </w:r>
          </w:p>
        </w:tc>
        <w:tc>
          <w:tcPr>
            <w:tcW w:w="1143" w:type="dxa"/>
            <w:tcBorders>
              <w:top w:val="single" w:color="auto" w:sz="4" w:space="0"/>
              <w:left w:val="single" w:color="auto" w:sz="4" w:space="0"/>
              <w:bottom w:val="single" w:color="auto" w:sz="4" w:space="0"/>
              <w:right w:val="single" w:color="auto" w:sz="4" w:space="0"/>
            </w:tcBorders>
            <w:noWrap/>
            <w:vAlign w:val="center"/>
          </w:tcPr>
          <w:p w14:paraId="6A7228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1845D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w:t>
            </w:r>
          </w:p>
        </w:tc>
        <w:tc>
          <w:tcPr>
            <w:tcW w:w="1449" w:type="dxa"/>
            <w:tcBorders>
              <w:top w:val="single" w:color="auto" w:sz="4" w:space="0"/>
              <w:left w:val="single" w:color="auto" w:sz="4" w:space="0"/>
              <w:bottom w:val="single" w:color="auto" w:sz="4" w:space="0"/>
              <w:right w:val="single" w:color="auto" w:sz="4" w:space="0"/>
            </w:tcBorders>
            <w:noWrap/>
            <w:vAlign w:val="center"/>
          </w:tcPr>
          <w:p w14:paraId="5FBEE5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0EEE0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5751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B627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C5473E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230</w:t>
            </w:r>
          </w:p>
        </w:tc>
        <w:tc>
          <w:tcPr>
            <w:tcW w:w="1143" w:type="dxa"/>
            <w:tcBorders>
              <w:top w:val="single" w:color="auto" w:sz="4" w:space="0"/>
              <w:left w:val="single" w:color="auto" w:sz="4" w:space="0"/>
              <w:bottom w:val="single" w:color="auto" w:sz="4" w:space="0"/>
              <w:right w:val="single" w:color="auto" w:sz="4" w:space="0"/>
            </w:tcBorders>
            <w:noWrap/>
            <w:vAlign w:val="center"/>
          </w:tcPr>
          <w:p w14:paraId="3B9612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635ED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IC65N-C32/2P+SD</w:t>
            </w:r>
          </w:p>
        </w:tc>
        <w:tc>
          <w:tcPr>
            <w:tcW w:w="1449" w:type="dxa"/>
            <w:tcBorders>
              <w:top w:val="single" w:color="auto" w:sz="4" w:space="0"/>
              <w:left w:val="single" w:color="auto" w:sz="4" w:space="0"/>
              <w:bottom w:val="single" w:color="auto" w:sz="4" w:space="0"/>
              <w:right w:val="single" w:color="auto" w:sz="4" w:space="0"/>
            </w:tcBorders>
            <w:noWrap/>
            <w:vAlign w:val="center"/>
          </w:tcPr>
          <w:p w14:paraId="0FC1DC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93512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F3577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599CD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BBDDE1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231</w:t>
            </w:r>
          </w:p>
        </w:tc>
        <w:tc>
          <w:tcPr>
            <w:tcW w:w="1143" w:type="dxa"/>
            <w:tcBorders>
              <w:top w:val="single" w:color="auto" w:sz="4" w:space="0"/>
              <w:left w:val="single" w:color="auto" w:sz="4" w:space="0"/>
              <w:bottom w:val="single" w:color="auto" w:sz="4" w:space="0"/>
              <w:right w:val="single" w:color="auto" w:sz="4" w:space="0"/>
            </w:tcBorders>
            <w:noWrap/>
            <w:vAlign w:val="center"/>
          </w:tcPr>
          <w:p w14:paraId="7925B7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AC7FB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C65H-DC-C6/2P+SD</w:t>
            </w:r>
          </w:p>
        </w:tc>
        <w:tc>
          <w:tcPr>
            <w:tcW w:w="1449" w:type="dxa"/>
            <w:tcBorders>
              <w:top w:val="single" w:color="auto" w:sz="4" w:space="0"/>
              <w:left w:val="single" w:color="auto" w:sz="4" w:space="0"/>
              <w:bottom w:val="single" w:color="auto" w:sz="4" w:space="0"/>
              <w:right w:val="single" w:color="auto" w:sz="4" w:space="0"/>
            </w:tcBorders>
            <w:noWrap/>
            <w:vAlign w:val="center"/>
          </w:tcPr>
          <w:p w14:paraId="3C5C48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E7B18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BBC9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5961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9D4C24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232</w:t>
            </w:r>
          </w:p>
        </w:tc>
        <w:tc>
          <w:tcPr>
            <w:tcW w:w="1143" w:type="dxa"/>
            <w:tcBorders>
              <w:top w:val="single" w:color="auto" w:sz="4" w:space="0"/>
              <w:left w:val="single" w:color="auto" w:sz="4" w:space="0"/>
              <w:bottom w:val="single" w:color="auto" w:sz="4" w:space="0"/>
              <w:right w:val="single" w:color="auto" w:sz="4" w:space="0"/>
            </w:tcBorders>
            <w:noWrap/>
            <w:vAlign w:val="center"/>
          </w:tcPr>
          <w:p w14:paraId="7F816D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94E66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适用于常太品牌400V设备成套装置微型断路器，现场备件参考技术参数：C65H-DC-C32/2P+SD</w:t>
            </w:r>
          </w:p>
        </w:tc>
        <w:tc>
          <w:tcPr>
            <w:tcW w:w="1449" w:type="dxa"/>
            <w:tcBorders>
              <w:top w:val="single" w:color="auto" w:sz="4" w:space="0"/>
              <w:left w:val="single" w:color="auto" w:sz="4" w:space="0"/>
              <w:bottom w:val="single" w:color="auto" w:sz="4" w:space="0"/>
              <w:right w:val="single" w:color="auto" w:sz="4" w:space="0"/>
            </w:tcBorders>
            <w:noWrap/>
            <w:vAlign w:val="center"/>
          </w:tcPr>
          <w:p w14:paraId="44B89F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87FBA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920F5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1E1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F4ABB4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233</w:t>
            </w:r>
          </w:p>
        </w:tc>
        <w:tc>
          <w:tcPr>
            <w:tcW w:w="1143" w:type="dxa"/>
            <w:tcBorders>
              <w:top w:val="single" w:color="auto" w:sz="4" w:space="0"/>
              <w:left w:val="single" w:color="auto" w:sz="4" w:space="0"/>
              <w:bottom w:val="single" w:color="auto" w:sz="4" w:space="0"/>
              <w:right w:val="single" w:color="auto" w:sz="4" w:space="0"/>
            </w:tcBorders>
            <w:noWrap/>
            <w:vAlign w:val="center"/>
          </w:tcPr>
          <w:p w14:paraId="5393F9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2BE35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C25A</w:t>
            </w:r>
          </w:p>
        </w:tc>
        <w:tc>
          <w:tcPr>
            <w:tcW w:w="1449" w:type="dxa"/>
            <w:tcBorders>
              <w:top w:val="single" w:color="auto" w:sz="4" w:space="0"/>
              <w:left w:val="single" w:color="auto" w:sz="4" w:space="0"/>
              <w:bottom w:val="single" w:color="auto" w:sz="4" w:space="0"/>
              <w:right w:val="single" w:color="auto" w:sz="4" w:space="0"/>
            </w:tcBorders>
            <w:noWrap/>
            <w:vAlign w:val="center"/>
          </w:tcPr>
          <w:p w14:paraId="7EB4F1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92807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667FE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E70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5492AB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234</w:t>
            </w:r>
          </w:p>
        </w:tc>
        <w:tc>
          <w:tcPr>
            <w:tcW w:w="1143" w:type="dxa"/>
            <w:tcBorders>
              <w:top w:val="single" w:color="auto" w:sz="4" w:space="0"/>
              <w:left w:val="single" w:color="auto" w:sz="4" w:space="0"/>
              <w:bottom w:val="single" w:color="auto" w:sz="4" w:space="0"/>
              <w:right w:val="single" w:color="auto" w:sz="4" w:space="0"/>
            </w:tcBorders>
            <w:noWrap/>
            <w:vAlign w:val="center"/>
          </w:tcPr>
          <w:p w14:paraId="17956F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C5DC4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C16A</w:t>
            </w:r>
          </w:p>
        </w:tc>
        <w:tc>
          <w:tcPr>
            <w:tcW w:w="1449" w:type="dxa"/>
            <w:tcBorders>
              <w:top w:val="single" w:color="auto" w:sz="4" w:space="0"/>
              <w:left w:val="single" w:color="auto" w:sz="4" w:space="0"/>
              <w:bottom w:val="single" w:color="auto" w:sz="4" w:space="0"/>
              <w:right w:val="single" w:color="auto" w:sz="4" w:space="0"/>
            </w:tcBorders>
            <w:noWrap/>
            <w:vAlign w:val="center"/>
          </w:tcPr>
          <w:p w14:paraId="58992C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88826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2105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5D3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17FFF6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235</w:t>
            </w:r>
          </w:p>
        </w:tc>
        <w:tc>
          <w:tcPr>
            <w:tcW w:w="1143" w:type="dxa"/>
            <w:tcBorders>
              <w:top w:val="single" w:color="auto" w:sz="4" w:space="0"/>
              <w:left w:val="single" w:color="auto" w:sz="4" w:space="0"/>
              <w:bottom w:val="single" w:color="auto" w:sz="4" w:space="0"/>
              <w:right w:val="single" w:color="auto" w:sz="4" w:space="0"/>
            </w:tcBorders>
            <w:noWrap/>
            <w:vAlign w:val="center"/>
          </w:tcPr>
          <w:p w14:paraId="40EF2F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E9B83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适用于广州白云400V开关柜，现场备件参考技术参数：iC65N 2P C25A</w:t>
            </w:r>
          </w:p>
        </w:tc>
        <w:tc>
          <w:tcPr>
            <w:tcW w:w="1449" w:type="dxa"/>
            <w:tcBorders>
              <w:top w:val="single" w:color="auto" w:sz="4" w:space="0"/>
              <w:left w:val="single" w:color="auto" w:sz="4" w:space="0"/>
              <w:bottom w:val="single" w:color="auto" w:sz="4" w:space="0"/>
              <w:right w:val="single" w:color="auto" w:sz="4" w:space="0"/>
            </w:tcBorders>
            <w:noWrap/>
            <w:vAlign w:val="center"/>
          </w:tcPr>
          <w:p w14:paraId="6BCEF6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518FB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C01F3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2A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41830C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236</w:t>
            </w:r>
          </w:p>
        </w:tc>
        <w:tc>
          <w:tcPr>
            <w:tcW w:w="1143" w:type="dxa"/>
            <w:tcBorders>
              <w:top w:val="single" w:color="auto" w:sz="4" w:space="0"/>
              <w:left w:val="single" w:color="auto" w:sz="4" w:space="0"/>
              <w:bottom w:val="single" w:color="auto" w:sz="4" w:space="0"/>
              <w:right w:val="single" w:color="auto" w:sz="4" w:space="0"/>
            </w:tcBorders>
            <w:noWrap/>
            <w:vAlign w:val="center"/>
          </w:tcPr>
          <w:p w14:paraId="324A6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680" w:type="dxa"/>
            <w:tcBorders>
              <w:top w:val="single" w:color="auto" w:sz="4" w:space="0"/>
              <w:left w:val="single" w:color="auto" w:sz="4" w:space="0"/>
              <w:bottom w:val="single" w:color="auto" w:sz="4" w:space="0"/>
              <w:right w:val="single" w:color="auto" w:sz="4" w:space="0"/>
            </w:tcBorders>
            <w:noWrap/>
            <w:vAlign w:val="center"/>
          </w:tcPr>
          <w:p w14:paraId="528C17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现场备件参考技术参数：C65N-1P/6A AC220V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6F66E4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747CD8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A446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6CD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D6719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237</w:t>
            </w:r>
          </w:p>
        </w:tc>
        <w:tc>
          <w:tcPr>
            <w:tcW w:w="1143" w:type="dxa"/>
            <w:tcBorders>
              <w:top w:val="single" w:color="auto" w:sz="4" w:space="0"/>
              <w:left w:val="single" w:color="auto" w:sz="4" w:space="0"/>
              <w:bottom w:val="single" w:color="auto" w:sz="4" w:space="0"/>
              <w:right w:val="single" w:color="auto" w:sz="4" w:space="0"/>
            </w:tcBorders>
            <w:noWrap/>
            <w:vAlign w:val="center"/>
          </w:tcPr>
          <w:p w14:paraId="34429B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680" w:type="dxa"/>
            <w:tcBorders>
              <w:top w:val="single" w:color="auto" w:sz="4" w:space="0"/>
              <w:left w:val="single" w:color="auto" w:sz="4" w:space="0"/>
              <w:bottom w:val="single" w:color="auto" w:sz="4" w:space="0"/>
              <w:right w:val="single" w:color="auto" w:sz="4" w:space="0"/>
            </w:tcBorders>
            <w:noWrap/>
            <w:vAlign w:val="center"/>
          </w:tcPr>
          <w:p w14:paraId="1C3A65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现场备件参考技术参数：C65N-2P/6A DC220V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4E1A64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702EDB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B7BE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8EE6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C9AAC5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238</w:t>
            </w:r>
          </w:p>
        </w:tc>
        <w:tc>
          <w:tcPr>
            <w:tcW w:w="1143" w:type="dxa"/>
            <w:tcBorders>
              <w:top w:val="single" w:color="auto" w:sz="4" w:space="0"/>
              <w:left w:val="single" w:color="auto" w:sz="4" w:space="0"/>
              <w:bottom w:val="single" w:color="auto" w:sz="4" w:space="0"/>
              <w:right w:val="single" w:color="auto" w:sz="4" w:space="0"/>
            </w:tcBorders>
            <w:noWrap/>
            <w:vAlign w:val="center"/>
          </w:tcPr>
          <w:p w14:paraId="05103F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44EE4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C20 2P</w:t>
            </w:r>
          </w:p>
        </w:tc>
        <w:tc>
          <w:tcPr>
            <w:tcW w:w="1449" w:type="dxa"/>
            <w:tcBorders>
              <w:top w:val="single" w:color="auto" w:sz="4" w:space="0"/>
              <w:left w:val="single" w:color="auto" w:sz="4" w:space="0"/>
              <w:bottom w:val="single" w:color="auto" w:sz="4" w:space="0"/>
              <w:right w:val="single" w:color="auto" w:sz="4" w:space="0"/>
            </w:tcBorders>
            <w:noWrap/>
            <w:vAlign w:val="center"/>
          </w:tcPr>
          <w:p w14:paraId="3C3CAD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2EFD60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FA5EA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F89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BA2A16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239</w:t>
            </w:r>
          </w:p>
        </w:tc>
        <w:tc>
          <w:tcPr>
            <w:tcW w:w="1143" w:type="dxa"/>
            <w:tcBorders>
              <w:top w:val="single" w:color="auto" w:sz="4" w:space="0"/>
              <w:left w:val="single" w:color="auto" w:sz="4" w:space="0"/>
              <w:bottom w:val="single" w:color="auto" w:sz="4" w:space="0"/>
              <w:right w:val="single" w:color="auto" w:sz="4" w:space="0"/>
            </w:tcBorders>
            <w:noWrap/>
            <w:vAlign w:val="center"/>
          </w:tcPr>
          <w:p w14:paraId="0D72AE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E7E94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C40 3P</w:t>
            </w:r>
          </w:p>
        </w:tc>
        <w:tc>
          <w:tcPr>
            <w:tcW w:w="1449" w:type="dxa"/>
            <w:tcBorders>
              <w:top w:val="single" w:color="auto" w:sz="4" w:space="0"/>
              <w:left w:val="single" w:color="auto" w:sz="4" w:space="0"/>
              <w:bottom w:val="single" w:color="auto" w:sz="4" w:space="0"/>
              <w:right w:val="single" w:color="auto" w:sz="4" w:space="0"/>
            </w:tcBorders>
            <w:noWrap/>
            <w:vAlign w:val="center"/>
          </w:tcPr>
          <w:p w14:paraId="16DF2C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42FDD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879C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7B5D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707929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240</w:t>
            </w:r>
          </w:p>
        </w:tc>
        <w:tc>
          <w:tcPr>
            <w:tcW w:w="1143" w:type="dxa"/>
            <w:tcBorders>
              <w:top w:val="single" w:color="auto" w:sz="4" w:space="0"/>
              <w:left w:val="single" w:color="auto" w:sz="4" w:space="0"/>
              <w:bottom w:val="single" w:color="auto" w:sz="4" w:space="0"/>
              <w:right w:val="single" w:color="auto" w:sz="4" w:space="0"/>
            </w:tcBorders>
            <w:noWrap/>
            <w:vAlign w:val="center"/>
          </w:tcPr>
          <w:p w14:paraId="47139F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8CA13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 4P</w:t>
            </w:r>
          </w:p>
        </w:tc>
        <w:tc>
          <w:tcPr>
            <w:tcW w:w="1449" w:type="dxa"/>
            <w:tcBorders>
              <w:top w:val="single" w:color="auto" w:sz="4" w:space="0"/>
              <w:left w:val="single" w:color="auto" w:sz="4" w:space="0"/>
              <w:bottom w:val="single" w:color="auto" w:sz="4" w:space="0"/>
              <w:right w:val="single" w:color="auto" w:sz="4" w:space="0"/>
            </w:tcBorders>
            <w:noWrap/>
            <w:vAlign w:val="center"/>
          </w:tcPr>
          <w:p w14:paraId="7E2D95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26D742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5B607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4E17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9CAB7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241</w:t>
            </w:r>
          </w:p>
        </w:tc>
        <w:tc>
          <w:tcPr>
            <w:tcW w:w="1143" w:type="dxa"/>
            <w:tcBorders>
              <w:top w:val="single" w:color="auto" w:sz="4" w:space="0"/>
              <w:left w:val="single" w:color="auto" w:sz="4" w:space="0"/>
              <w:bottom w:val="single" w:color="auto" w:sz="4" w:space="0"/>
              <w:right w:val="single" w:color="auto" w:sz="4" w:space="0"/>
            </w:tcBorders>
            <w:noWrap/>
            <w:vAlign w:val="center"/>
          </w:tcPr>
          <w:p w14:paraId="709CFF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BD859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159382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8A14F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DD7D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44C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01E28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242</w:t>
            </w:r>
          </w:p>
        </w:tc>
        <w:tc>
          <w:tcPr>
            <w:tcW w:w="1143" w:type="dxa"/>
            <w:tcBorders>
              <w:top w:val="single" w:color="auto" w:sz="4" w:space="0"/>
              <w:left w:val="single" w:color="auto" w:sz="4" w:space="0"/>
              <w:bottom w:val="single" w:color="auto" w:sz="4" w:space="0"/>
              <w:right w:val="single" w:color="auto" w:sz="4" w:space="0"/>
            </w:tcBorders>
            <w:noWrap/>
            <w:vAlign w:val="center"/>
          </w:tcPr>
          <w:p w14:paraId="164179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2CB21E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C16A 3P</w:t>
            </w:r>
          </w:p>
        </w:tc>
        <w:tc>
          <w:tcPr>
            <w:tcW w:w="1449" w:type="dxa"/>
            <w:tcBorders>
              <w:top w:val="single" w:color="auto" w:sz="4" w:space="0"/>
              <w:left w:val="single" w:color="auto" w:sz="4" w:space="0"/>
              <w:bottom w:val="single" w:color="auto" w:sz="4" w:space="0"/>
              <w:right w:val="single" w:color="auto" w:sz="4" w:space="0"/>
            </w:tcBorders>
            <w:noWrap/>
            <w:vAlign w:val="center"/>
          </w:tcPr>
          <w:p w14:paraId="7696DA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86570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CBDF8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DEAD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FDCFA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243</w:t>
            </w:r>
          </w:p>
        </w:tc>
        <w:tc>
          <w:tcPr>
            <w:tcW w:w="1143" w:type="dxa"/>
            <w:tcBorders>
              <w:top w:val="single" w:color="auto" w:sz="4" w:space="0"/>
              <w:left w:val="single" w:color="auto" w:sz="4" w:space="0"/>
              <w:bottom w:val="single" w:color="auto" w:sz="4" w:space="0"/>
              <w:right w:val="single" w:color="auto" w:sz="4" w:space="0"/>
            </w:tcBorders>
            <w:noWrap/>
            <w:vAlign w:val="center"/>
          </w:tcPr>
          <w:p w14:paraId="2A6E6B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83EC8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C32A 3P</w:t>
            </w:r>
          </w:p>
        </w:tc>
        <w:tc>
          <w:tcPr>
            <w:tcW w:w="1449" w:type="dxa"/>
            <w:tcBorders>
              <w:top w:val="single" w:color="auto" w:sz="4" w:space="0"/>
              <w:left w:val="single" w:color="auto" w:sz="4" w:space="0"/>
              <w:bottom w:val="single" w:color="auto" w:sz="4" w:space="0"/>
              <w:right w:val="single" w:color="auto" w:sz="4" w:space="0"/>
            </w:tcBorders>
            <w:noWrap/>
            <w:vAlign w:val="center"/>
          </w:tcPr>
          <w:p w14:paraId="6ABB81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1D91E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ACCA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A88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4ED96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244</w:t>
            </w:r>
          </w:p>
        </w:tc>
        <w:tc>
          <w:tcPr>
            <w:tcW w:w="1143" w:type="dxa"/>
            <w:tcBorders>
              <w:top w:val="single" w:color="auto" w:sz="4" w:space="0"/>
              <w:left w:val="single" w:color="auto" w:sz="4" w:space="0"/>
              <w:bottom w:val="single" w:color="auto" w:sz="4" w:space="0"/>
              <w:right w:val="single" w:color="auto" w:sz="4" w:space="0"/>
            </w:tcBorders>
            <w:noWrap/>
            <w:vAlign w:val="center"/>
          </w:tcPr>
          <w:p w14:paraId="52D060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4B2C83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3P</w:t>
            </w:r>
          </w:p>
        </w:tc>
        <w:tc>
          <w:tcPr>
            <w:tcW w:w="1449" w:type="dxa"/>
            <w:tcBorders>
              <w:top w:val="single" w:color="auto" w:sz="4" w:space="0"/>
              <w:left w:val="single" w:color="auto" w:sz="4" w:space="0"/>
              <w:bottom w:val="single" w:color="auto" w:sz="4" w:space="0"/>
              <w:right w:val="single" w:color="auto" w:sz="4" w:space="0"/>
            </w:tcBorders>
            <w:noWrap/>
            <w:vAlign w:val="center"/>
          </w:tcPr>
          <w:p w14:paraId="282D31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37B86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F544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C75E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BC5558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245</w:t>
            </w:r>
          </w:p>
        </w:tc>
        <w:tc>
          <w:tcPr>
            <w:tcW w:w="1143" w:type="dxa"/>
            <w:tcBorders>
              <w:top w:val="single" w:color="auto" w:sz="4" w:space="0"/>
              <w:left w:val="single" w:color="auto" w:sz="4" w:space="0"/>
              <w:bottom w:val="single" w:color="auto" w:sz="4" w:space="0"/>
              <w:right w:val="single" w:color="auto" w:sz="4" w:space="0"/>
            </w:tcBorders>
            <w:noWrap/>
            <w:vAlign w:val="center"/>
          </w:tcPr>
          <w:p w14:paraId="7C726F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DB5AA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参数不低于HH54P DC24V+底座TP511X</w:t>
            </w:r>
          </w:p>
        </w:tc>
        <w:tc>
          <w:tcPr>
            <w:tcW w:w="1449" w:type="dxa"/>
            <w:tcBorders>
              <w:top w:val="single" w:color="auto" w:sz="4" w:space="0"/>
              <w:left w:val="single" w:color="auto" w:sz="4" w:space="0"/>
              <w:bottom w:val="single" w:color="auto" w:sz="4" w:space="0"/>
              <w:right w:val="single" w:color="auto" w:sz="4" w:space="0"/>
            </w:tcBorders>
            <w:noWrap/>
            <w:vAlign w:val="center"/>
          </w:tcPr>
          <w:p w14:paraId="162D15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C81BB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F04E2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EBCD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C8D40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246</w:t>
            </w:r>
          </w:p>
        </w:tc>
        <w:tc>
          <w:tcPr>
            <w:tcW w:w="1143" w:type="dxa"/>
            <w:tcBorders>
              <w:top w:val="single" w:color="auto" w:sz="4" w:space="0"/>
              <w:left w:val="single" w:color="auto" w:sz="4" w:space="0"/>
              <w:bottom w:val="single" w:color="auto" w:sz="4" w:space="0"/>
              <w:right w:val="single" w:color="auto" w:sz="4" w:space="0"/>
            </w:tcBorders>
            <w:noWrap/>
            <w:vAlign w:val="center"/>
          </w:tcPr>
          <w:p w14:paraId="6D84AB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77468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适用于常太品牌35kV开关柜，现场备件参考技术参数：RXM4AB1MD</w:t>
            </w:r>
          </w:p>
        </w:tc>
        <w:tc>
          <w:tcPr>
            <w:tcW w:w="1449" w:type="dxa"/>
            <w:tcBorders>
              <w:top w:val="single" w:color="auto" w:sz="4" w:space="0"/>
              <w:left w:val="single" w:color="auto" w:sz="4" w:space="0"/>
              <w:bottom w:val="single" w:color="auto" w:sz="4" w:space="0"/>
              <w:right w:val="single" w:color="auto" w:sz="4" w:space="0"/>
            </w:tcBorders>
            <w:noWrap/>
            <w:vAlign w:val="center"/>
          </w:tcPr>
          <w:p w14:paraId="43C52D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C96EC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4D82E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0E64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B22043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247</w:t>
            </w:r>
          </w:p>
        </w:tc>
        <w:tc>
          <w:tcPr>
            <w:tcW w:w="1143" w:type="dxa"/>
            <w:tcBorders>
              <w:top w:val="single" w:color="auto" w:sz="4" w:space="0"/>
              <w:left w:val="single" w:color="auto" w:sz="4" w:space="0"/>
              <w:bottom w:val="single" w:color="auto" w:sz="4" w:space="0"/>
              <w:right w:val="single" w:color="auto" w:sz="4" w:space="0"/>
            </w:tcBorders>
            <w:noWrap/>
            <w:vAlign w:val="center"/>
          </w:tcPr>
          <w:p w14:paraId="3C4D51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温度继电器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3B45D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适用于上海整流器柜内的温度继电器，现场备件参考技术参数：T10G0</w:t>
            </w:r>
          </w:p>
        </w:tc>
        <w:tc>
          <w:tcPr>
            <w:tcW w:w="1449" w:type="dxa"/>
            <w:tcBorders>
              <w:top w:val="single" w:color="auto" w:sz="4" w:space="0"/>
              <w:left w:val="single" w:color="auto" w:sz="4" w:space="0"/>
              <w:bottom w:val="single" w:color="auto" w:sz="4" w:space="0"/>
              <w:right w:val="single" w:color="auto" w:sz="4" w:space="0"/>
            </w:tcBorders>
            <w:noWrap/>
            <w:vAlign w:val="center"/>
          </w:tcPr>
          <w:p w14:paraId="5FCDDD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0011E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D40B4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A3A8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907B7D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248</w:t>
            </w:r>
          </w:p>
        </w:tc>
        <w:tc>
          <w:tcPr>
            <w:tcW w:w="1143" w:type="dxa"/>
            <w:tcBorders>
              <w:top w:val="single" w:color="auto" w:sz="4" w:space="0"/>
              <w:left w:val="single" w:color="auto" w:sz="4" w:space="0"/>
              <w:bottom w:val="single" w:color="auto" w:sz="4" w:space="0"/>
              <w:right w:val="single" w:color="auto" w:sz="4" w:space="0"/>
            </w:tcBorders>
            <w:noWrap/>
            <w:vAlign w:val="center"/>
          </w:tcPr>
          <w:p w14:paraId="79BF2C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C1DE9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适用于常太品牌400V设备成套装置中间继电器，现场备件参考技术参数：GR-4C-DC220V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247B5D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48A6A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E00B0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BD5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331D8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249</w:t>
            </w:r>
          </w:p>
        </w:tc>
        <w:tc>
          <w:tcPr>
            <w:tcW w:w="1143" w:type="dxa"/>
            <w:tcBorders>
              <w:top w:val="single" w:color="auto" w:sz="4" w:space="0"/>
              <w:left w:val="single" w:color="auto" w:sz="4" w:space="0"/>
              <w:bottom w:val="single" w:color="auto" w:sz="4" w:space="0"/>
              <w:right w:val="single" w:color="auto" w:sz="4" w:space="0"/>
            </w:tcBorders>
            <w:noWrap/>
            <w:vAlign w:val="center"/>
          </w:tcPr>
          <w:p w14:paraId="4DE69B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04C61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适用于常太品牌400V设备成套装置中间继电器，现场备件参考技术参数：CAD-32BDCDC24V</w:t>
            </w:r>
          </w:p>
        </w:tc>
        <w:tc>
          <w:tcPr>
            <w:tcW w:w="1449" w:type="dxa"/>
            <w:tcBorders>
              <w:top w:val="single" w:color="auto" w:sz="4" w:space="0"/>
              <w:left w:val="single" w:color="auto" w:sz="4" w:space="0"/>
              <w:bottom w:val="single" w:color="auto" w:sz="4" w:space="0"/>
              <w:right w:val="single" w:color="auto" w:sz="4" w:space="0"/>
            </w:tcBorders>
            <w:noWrap/>
            <w:vAlign w:val="center"/>
          </w:tcPr>
          <w:p w14:paraId="124BD7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C071E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4EE35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45AB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D4A0C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250</w:t>
            </w:r>
          </w:p>
        </w:tc>
        <w:tc>
          <w:tcPr>
            <w:tcW w:w="1143" w:type="dxa"/>
            <w:tcBorders>
              <w:top w:val="single" w:color="auto" w:sz="4" w:space="0"/>
              <w:left w:val="single" w:color="auto" w:sz="4" w:space="0"/>
              <w:bottom w:val="single" w:color="auto" w:sz="4" w:space="0"/>
              <w:right w:val="single" w:color="auto" w:sz="4" w:space="0"/>
            </w:tcBorders>
            <w:noWrap/>
            <w:vAlign w:val="center"/>
          </w:tcPr>
          <w:p w14:paraId="1A0C73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6AD0E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适用于吴江金通力品牌400V设备成套装置，现场备件参考技术参数：DRM570220LT</w:t>
            </w:r>
          </w:p>
        </w:tc>
        <w:tc>
          <w:tcPr>
            <w:tcW w:w="1449" w:type="dxa"/>
            <w:tcBorders>
              <w:top w:val="single" w:color="auto" w:sz="4" w:space="0"/>
              <w:left w:val="single" w:color="auto" w:sz="4" w:space="0"/>
              <w:bottom w:val="single" w:color="auto" w:sz="4" w:space="0"/>
              <w:right w:val="single" w:color="auto" w:sz="4" w:space="0"/>
            </w:tcBorders>
            <w:noWrap/>
            <w:vAlign w:val="center"/>
          </w:tcPr>
          <w:p w14:paraId="1C5BDD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331BB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9E77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871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9E4E0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251</w:t>
            </w:r>
          </w:p>
        </w:tc>
        <w:tc>
          <w:tcPr>
            <w:tcW w:w="1143" w:type="dxa"/>
            <w:tcBorders>
              <w:top w:val="single" w:color="auto" w:sz="4" w:space="0"/>
              <w:left w:val="single" w:color="auto" w:sz="4" w:space="0"/>
              <w:bottom w:val="single" w:color="auto" w:sz="4" w:space="0"/>
              <w:right w:val="single" w:color="auto" w:sz="4" w:space="0"/>
            </w:tcBorders>
            <w:noWrap/>
            <w:vAlign w:val="center"/>
          </w:tcPr>
          <w:p w14:paraId="61DA91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18B2A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适用于吴江金通力品牌400V设备成套装置，现场备件参考技术参数：DRM570024LT</w:t>
            </w:r>
          </w:p>
        </w:tc>
        <w:tc>
          <w:tcPr>
            <w:tcW w:w="1449" w:type="dxa"/>
            <w:tcBorders>
              <w:top w:val="single" w:color="auto" w:sz="4" w:space="0"/>
              <w:left w:val="single" w:color="auto" w:sz="4" w:space="0"/>
              <w:bottom w:val="single" w:color="auto" w:sz="4" w:space="0"/>
              <w:right w:val="single" w:color="auto" w:sz="4" w:space="0"/>
            </w:tcBorders>
            <w:noWrap/>
            <w:vAlign w:val="center"/>
          </w:tcPr>
          <w:p w14:paraId="1F112F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0B636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3E188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6D20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06EBE2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252</w:t>
            </w:r>
          </w:p>
        </w:tc>
        <w:tc>
          <w:tcPr>
            <w:tcW w:w="1143" w:type="dxa"/>
            <w:tcBorders>
              <w:top w:val="single" w:color="auto" w:sz="4" w:space="0"/>
              <w:left w:val="single" w:color="auto" w:sz="4" w:space="0"/>
              <w:bottom w:val="single" w:color="auto" w:sz="4" w:space="0"/>
              <w:right w:val="single" w:color="auto" w:sz="4" w:space="0"/>
            </w:tcBorders>
            <w:noWrap/>
            <w:vAlign w:val="center"/>
          </w:tcPr>
          <w:p w14:paraId="3F2F97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8C0EB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适用于吴江金通力品牌400V设备成套装置，现场备件参考技术参数：DRM570730LT</w:t>
            </w:r>
          </w:p>
        </w:tc>
        <w:tc>
          <w:tcPr>
            <w:tcW w:w="1449" w:type="dxa"/>
            <w:tcBorders>
              <w:top w:val="single" w:color="auto" w:sz="4" w:space="0"/>
              <w:left w:val="single" w:color="auto" w:sz="4" w:space="0"/>
              <w:bottom w:val="single" w:color="auto" w:sz="4" w:space="0"/>
              <w:right w:val="single" w:color="auto" w:sz="4" w:space="0"/>
            </w:tcBorders>
            <w:noWrap/>
            <w:vAlign w:val="center"/>
          </w:tcPr>
          <w:p w14:paraId="2C4520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42D0E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68FEB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EC93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1AE268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253</w:t>
            </w:r>
          </w:p>
        </w:tc>
        <w:tc>
          <w:tcPr>
            <w:tcW w:w="1143" w:type="dxa"/>
            <w:tcBorders>
              <w:top w:val="single" w:color="auto" w:sz="4" w:space="0"/>
              <w:left w:val="single" w:color="auto" w:sz="4" w:space="0"/>
              <w:bottom w:val="single" w:color="auto" w:sz="4" w:space="0"/>
              <w:right w:val="single" w:color="auto" w:sz="4" w:space="0"/>
            </w:tcBorders>
            <w:noWrap/>
            <w:vAlign w:val="center"/>
          </w:tcPr>
          <w:p w14:paraId="4445D5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11507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1449" w:type="dxa"/>
            <w:tcBorders>
              <w:top w:val="single" w:color="auto" w:sz="4" w:space="0"/>
              <w:left w:val="single" w:color="auto" w:sz="4" w:space="0"/>
              <w:bottom w:val="single" w:color="auto" w:sz="4" w:space="0"/>
              <w:right w:val="single" w:color="auto" w:sz="4" w:space="0"/>
            </w:tcBorders>
            <w:noWrap/>
            <w:vAlign w:val="center"/>
          </w:tcPr>
          <w:p w14:paraId="13A4DA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ECE89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D722B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EB3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242164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254</w:t>
            </w:r>
          </w:p>
        </w:tc>
        <w:tc>
          <w:tcPr>
            <w:tcW w:w="1143" w:type="dxa"/>
            <w:tcBorders>
              <w:top w:val="single" w:color="auto" w:sz="4" w:space="0"/>
              <w:left w:val="single" w:color="auto" w:sz="4" w:space="0"/>
              <w:bottom w:val="single" w:color="auto" w:sz="4" w:space="0"/>
              <w:right w:val="single" w:color="auto" w:sz="4" w:space="0"/>
            </w:tcBorders>
            <w:noWrap/>
            <w:vAlign w:val="center"/>
          </w:tcPr>
          <w:p w14:paraId="68BCD9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91754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AC220v(14针带底座)</w:t>
            </w:r>
          </w:p>
        </w:tc>
        <w:tc>
          <w:tcPr>
            <w:tcW w:w="1449" w:type="dxa"/>
            <w:tcBorders>
              <w:top w:val="single" w:color="auto" w:sz="4" w:space="0"/>
              <w:left w:val="single" w:color="auto" w:sz="4" w:space="0"/>
              <w:bottom w:val="single" w:color="auto" w:sz="4" w:space="0"/>
              <w:right w:val="single" w:color="auto" w:sz="4" w:space="0"/>
            </w:tcBorders>
            <w:noWrap/>
            <w:vAlign w:val="center"/>
          </w:tcPr>
          <w:p w14:paraId="60E612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7A34BE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932A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925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8025A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255</w:t>
            </w:r>
          </w:p>
        </w:tc>
        <w:tc>
          <w:tcPr>
            <w:tcW w:w="1143" w:type="dxa"/>
            <w:tcBorders>
              <w:top w:val="single" w:color="auto" w:sz="4" w:space="0"/>
              <w:left w:val="single" w:color="auto" w:sz="4" w:space="0"/>
              <w:bottom w:val="single" w:color="auto" w:sz="4" w:space="0"/>
              <w:right w:val="single" w:color="auto" w:sz="4" w:space="0"/>
            </w:tcBorders>
            <w:noWrap/>
            <w:vAlign w:val="center"/>
          </w:tcPr>
          <w:p w14:paraId="7A3BA5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95653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AC220V(八脚）</w:t>
            </w:r>
          </w:p>
        </w:tc>
        <w:tc>
          <w:tcPr>
            <w:tcW w:w="1449" w:type="dxa"/>
            <w:tcBorders>
              <w:top w:val="single" w:color="auto" w:sz="4" w:space="0"/>
              <w:left w:val="single" w:color="auto" w:sz="4" w:space="0"/>
              <w:bottom w:val="single" w:color="auto" w:sz="4" w:space="0"/>
              <w:right w:val="single" w:color="auto" w:sz="4" w:space="0"/>
            </w:tcBorders>
            <w:noWrap/>
            <w:vAlign w:val="center"/>
          </w:tcPr>
          <w:p w14:paraId="7F29EB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2E0490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6E8B8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FB2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B7EED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256</w:t>
            </w:r>
          </w:p>
        </w:tc>
        <w:tc>
          <w:tcPr>
            <w:tcW w:w="1143" w:type="dxa"/>
            <w:tcBorders>
              <w:top w:val="single" w:color="auto" w:sz="4" w:space="0"/>
              <w:left w:val="single" w:color="auto" w:sz="4" w:space="0"/>
              <w:bottom w:val="single" w:color="auto" w:sz="4" w:space="0"/>
              <w:right w:val="single" w:color="auto" w:sz="4" w:space="0"/>
            </w:tcBorders>
            <w:noWrap/>
            <w:vAlign w:val="center"/>
          </w:tcPr>
          <w:p w14:paraId="7EBCE2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0E16A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DC24V(14针带底座)</w:t>
            </w:r>
          </w:p>
        </w:tc>
        <w:tc>
          <w:tcPr>
            <w:tcW w:w="1449" w:type="dxa"/>
            <w:tcBorders>
              <w:top w:val="single" w:color="auto" w:sz="4" w:space="0"/>
              <w:left w:val="single" w:color="auto" w:sz="4" w:space="0"/>
              <w:bottom w:val="single" w:color="auto" w:sz="4" w:space="0"/>
              <w:right w:val="single" w:color="auto" w:sz="4" w:space="0"/>
            </w:tcBorders>
            <w:noWrap/>
            <w:vAlign w:val="center"/>
          </w:tcPr>
          <w:p w14:paraId="2BE859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21DD24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5D789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6F4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D1F043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257</w:t>
            </w:r>
          </w:p>
        </w:tc>
        <w:tc>
          <w:tcPr>
            <w:tcW w:w="1143" w:type="dxa"/>
            <w:tcBorders>
              <w:top w:val="single" w:color="auto" w:sz="4" w:space="0"/>
              <w:left w:val="single" w:color="auto" w:sz="4" w:space="0"/>
              <w:bottom w:val="single" w:color="auto" w:sz="4" w:space="0"/>
              <w:right w:val="single" w:color="auto" w:sz="4" w:space="0"/>
            </w:tcBorders>
            <w:noWrap/>
            <w:vAlign w:val="center"/>
          </w:tcPr>
          <w:p w14:paraId="6BCA01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238EE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DC24V,2P,8脚，额定电流5A</w:t>
            </w:r>
          </w:p>
        </w:tc>
        <w:tc>
          <w:tcPr>
            <w:tcW w:w="1449" w:type="dxa"/>
            <w:tcBorders>
              <w:top w:val="single" w:color="auto" w:sz="4" w:space="0"/>
              <w:left w:val="single" w:color="auto" w:sz="4" w:space="0"/>
              <w:bottom w:val="single" w:color="auto" w:sz="4" w:space="0"/>
              <w:right w:val="single" w:color="auto" w:sz="4" w:space="0"/>
            </w:tcBorders>
            <w:noWrap/>
            <w:vAlign w:val="center"/>
          </w:tcPr>
          <w:p w14:paraId="3F7AC1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4F6E15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034D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C26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F2D53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258</w:t>
            </w:r>
          </w:p>
        </w:tc>
        <w:tc>
          <w:tcPr>
            <w:tcW w:w="1143" w:type="dxa"/>
            <w:tcBorders>
              <w:top w:val="single" w:color="auto" w:sz="4" w:space="0"/>
              <w:left w:val="single" w:color="auto" w:sz="4" w:space="0"/>
              <w:bottom w:val="single" w:color="auto" w:sz="4" w:space="0"/>
              <w:right w:val="single" w:color="auto" w:sz="4" w:space="0"/>
            </w:tcBorders>
            <w:noWrap/>
            <w:vAlign w:val="center"/>
          </w:tcPr>
          <w:p w14:paraId="2B20FE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时间继电器+加底座</w:t>
            </w:r>
          </w:p>
        </w:tc>
        <w:tc>
          <w:tcPr>
            <w:tcW w:w="3680" w:type="dxa"/>
            <w:tcBorders>
              <w:top w:val="single" w:color="auto" w:sz="4" w:space="0"/>
              <w:left w:val="single" w:color="auto" w:sz="4" w:space="0"/>
              <w:bottom w:val="single" w:color="auto" w:sz="4" w:space="0"/>
              <w:right w:val="single" w:color="auto" w:sz="4" w:space="0"/>
            </w:tcBorders>
            <w:noWrap/>
            <w:vAlign w:val="center"/>
          </w:tcPr>
          <w:p w14:paraId="3D53B0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220v，30S</w:t>
            </w:r>
          </w:p>
        </w:tc>
        <w:tc>
          <w:tcPr>
            <w:tcW w:w="1449" w:type="dxa"/>
            <w:tcBorders>
              <w:top w:val="single" w:color="auto" w:sz="4" w:space="0"/>
              <w:left w:val="single" w:color="auto" w:sz="4" w:space="0"/>
              <w:bottom w:val="single" w:color="auto" w:sz="4" w:space="0"/>
              <w:right w:val="single" w:color="auto" w:sz="4" w:space="0"/>
            </w:tcBorders>
            <w:noWrap/>
            <w:vAlign w:val="center"/>
          </w:tcPr>
          <w:p w14:paraId="69CEA3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EE780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C17F3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E490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C501D4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259</w:t>
            </w:r>
          </w:p>
        </w:tc>
        <w:tc>
          <w:tcPr>
            <w:tcW w:w="1143" w:type="dxa"/>
            <w:tcBorders>
              <w:top w:val="single" w:color="auto" w:sz="4" w:space="0"/>
              <w:left w:val="single" w:color="auto" w:sz="4" w:space="0"/>
              <w:bottom w:val="single" w:color="auto" w:sz="4" w:space="0"/>
              <w:right w:val="single" w:color="auto" w:sz="4" w:space="0"/>
            </w:tcBorders>
            <w:noWrap/>
            <w:vAlign w:val="center"/>
          </w:tcPr>
          <w:p w14:paraId="556A8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8A54B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参数不低于LC1D38M7C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0CEB14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40A14C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33DBB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D62D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0F7DB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260</w:t>
            </w:r>
          </w:p>
        </w:tc>
        <w:tc>
          <w:tcPr>
            <w:tcW w:w="1143" w:type="dxa"/>
            <w:tcBorders>
              <w:top w:val="single" w:color="auto" w:sz="4" w:space="0"/>
              <w:left w:val="single" w:color="auto" w:sz="4" w:space="0"/>
              <w:bottom w:val="single" w:color="auto" w:sz="4" w:space="0"/>
              <w:right w:val="single" w:color="auto" w:sz="4" w:space="0"/>
            </w:tcBorders>
            <w:noWrap/>
            <w:vAlign w:val="center"/>
          </w:tcPr>
          <w:p w14:paraId="3064C2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2DA3B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参数不低于LC1D32BDC</w:t>
            </w:r>
          </w:p>
        </w:tc>
        <w:tc>
          <w:tcPr>
            <w:tcW w:w="1449" w:type="dxa"/>
            <w:tcBorders>
              <w:top w:val="single" w:color="auto" w:sz="4" w:space="0"/>
              <w:left w:val="single" w:color="auto" w:sz="4" w:space="0"/>
              <w:bottom w:val="single" w:color="auto" w:sz="4" w:space="0"/>
              <w:right w:val="single" w:color="auto" w:sz="4" w:space="0"/>
            </w:tcBorders>
            <w:noWrap/>
            <w:vAlign w:val="center"/>
          </w:tcPr>
          <w:p w14:paraId="63D6CD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2D0085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81C1A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6C0C0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CFF0C0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261</w:t>
            </w:r>
          </w:p>
        </w:tc>
        <w:tc>
          <w:tcPr>
            <w:tcW w:w="1143" w:type="dxa"/>
            <w:tcBorders>
              <w:top w:val="single" w:color="auto" w:sz="4" w:space="0"/>
              <w:left w:val="single" w:color="auto" w:sz="4" w:space="0"/>
              <w:bottom w:val="single" w:color="auto" w:sz="4" w:space="0"/>
              <w:right w:val="single" w:color="auto" w:sz="4" w:space="0"/>
            </w:tcBorders>
            <w:noWrap/>
            <w:vAlign w:val="center"/>
          </w:tcPr>
          <w:p w14:paraId="7A5282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B8665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52C371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585BC8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9126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2A3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DFCE2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262</w:t>
            </w:r>
          </w:p>
        </w:tc>
        <w:tc>
          <w:tcPr>
            <w:tcW w:w="1143" w:type="dxa"/>
            <w:tcBorders>
              <w:top w:val="single" w:color="auto" w:sz="4" w:space="0"/>
              <w:left w:val="single" w:color="auto" w:sz="4" w:space="0"/>
              <w:bottom w:val="single" w:color="auto" w:sz="4" w:space="0"/>
              <w:right w:val="single" w:color="auto" w:sz="4" w:space="0"/>
            </w:tcBorders>
            <w:noWrap/>
            <w:vAlign w:val="center"/>
          </w:tcPr>
          <w:p w14:paraId="6E0902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2D921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参数不低于LC1D25M7C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609B0C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10DB3D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83CBA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FE9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E5937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263</w:t>
            </w:r>
          </w:p>
        </w:tc>
        <w:tc>
          <w:tcPr>
            <w:tcW w:w="1143" w:type="dxa"/>
            <w:tcBorders>
              <w:top w:val="single" w:color="auto" w:sz="4" w:space="0"/>
              <w:left w:val="single" w:color="auto" w:sz="4" w:space="0"/>
              <w:bottom w:val="single" w:color="auto" w:sz="4" w:space="0"/>
              <w:right w:val="single" w:color="auto" w:sz="4" w:space="0"/>
            </w:tcBorders>
            <w:noWrap/>
            <w:vAlign w:val="center"/>
          </w:tcPr>
          <w:p w14:paraId="69D79C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F63CB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参数不低于LC1D12M7C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5B0670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201B03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73B5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108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28434C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264</w:t>
            </w:r>
          </w:p>
        </w:tc>
        <w:tc>
          <w:tcPr>
            <w:tcW w:w="1143" w:type="dxa"/>
            <w:tcBorders>
              <w:top w:val="single" w:color="auto" w:sz="4" w:space="0"/>
              <w:left w:val="single" w:color="auto" w:sz="4" w:space="0"/>
              <w:bottom w:val="single" w:color="auto" w:sz="4" w:space="0"/>
              <w:right w:val="single" w:color="auto" w:sz="4" w:space="0"/>
            </w:tcBorders>
            <w:noWrap/>
            <w:vAlign w:val="center"/>
          </w:tcPr>
          <w:p w14:paraId="6F7AD8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7ACA0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参数不低于LC1D40M7C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08AF22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0116A8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A8B7D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106F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0C2F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265</w:t>
            </w:r>
          </w:p>
        </w:tc>
        <w:tc>
          <w:tcPr>
            <w:tcW w:w="1143" w:type="dxa"/>
            <w:tcBorders>
              <w:top w:val="single" w:color="auto" w:sz="4" w:space="0"/>
              <w:left w:val="single" w:color="auto" w:sz="4" w:space="0"/>
              <w:bottom w:val="single" w:color="auto" w:sz="4" w:space="0"/>
              <w:right w:val="single" w:color="auto" w:sz="4" w:space="0"/>
            </w:tcBorders>
            <w:noWrap/>
            <w:vAlign w:val="center"/>
          </w:tcPr>
          <w:p w14:paraId="47C0D4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62BB1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参数不低于LC1D18M7C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08E0D6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44B400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E1D56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66155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EF1222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266</w:t>
            </w:r>
          </w:p>
        </w:tc>
        <w:tc>
          <w:tcPr>
            <w:tcW w:w="1143" w:type="dxa"/>
            <w:tcBorders>
              <w:top w:val="single" w:color="auto" w:sz="4" w:space="0"/>
              <w:left w:val="single" w:color="auto" w:sz="4" w:space="0"/>
              <w:bottom w:val="single" w:color="auto" w:sz="4" w:space="0"/>
              <w:right w:val="single" w:color="auto" w:sz="4" w:space="0"/>
            </w:tcBorders>
            <w:noWrap/>
            <w:vAlign w:val="center"/>
          </w:tcPr>
          <w:p w14:paraId="0203F2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32557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参数不低于LC1D45M5C</w:t>
            </w:r>
          </w:p>
        </w:tc>
        <w:tc>
          <w:tcPr>
            <w:tcW w:w="1449" w:type="dxa"/>
            <w:tcBorders>
              <w:top w:val="single" w:color="auto" w:sz="4" w:space="0"/>
              <w:left w:val="single" w:color="auto" w:sz="4" w:space="0"/>
              <w:bottom w:val="single" w:color="auto" w:sz="4" w:space="0"/>
              <w:right w:val="single" w:color="auto" w:sz="4" w:space="0"/>
            </w:tcBorders>
            <w:noWrap/>
            <w:vAlign w:val="center"/>
          </w:tcPr>
          <w:p w14:paraId="34AFAB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2A956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3226B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E84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3E14AE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267</w:t>
            </w:r>
          </w:p>
        </w:tc>
        <w:tc>
          <w:tcPr>
            <w:tcW w:w="1143" w:type="dxa"/>
            <w:tcBorders>
              <w:top w:val="single" w:color="auto" w:sz="4" w:space="0"/>
              <w:left w:val="single" w:color="auto" w:sz="4" w:space="0"/>
              <w:bottom w:val="single" w:color="auto" w:sz="4" w:space="0"/>
              <w:right w:val="single" w:color="auto" w:sz="4" w:space="0"/>
            </w:tcBorders>
            <w:noWrap/>
            <w:vAlign w:val="center"/>
          </w:tcPr>
          <w:p w14:paraId="254AA6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98FC9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参数不低于LC1D50M5C</w:t>
            </w:r>
          </w:p>
        </w:tc>
        <w:tc>
          <w:tcPr>
            <w:tcW w:w="1449" w:type="dxa"/>
            <w:tcBorders>
              <w:top w:val="single" w:color="auto" w:sz="4" w:space="0"/>
              <w:left w:val="single" w:color="auto" w:sz="4" w:space="0"/>
              <w:bottom w:val="single" w:color="auto" w:sz="4" w:space="0"/>
              <w:right w:val="single" w:color="auto" w:sz="4" w:space="0"/>
            </w:tcBorders>
            <w:noWrap/>
            <w:vAlign w:val="center"/>
          </w:tcPr>
          <w:p w14:paraId="3B172B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DD683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0ABF8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70A5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C353F7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268</w:t>
            </w:r>
          </w:p>
        </w:tc>
        <w:tc>
          <w:tcPr>
            <w:tcW w:w="1143" w:type="dxa"/>
            <w:tcBorders>
              <w:top w:val="single" w:color="auto" w:sz="4" w:space="0"/>
              <w:left w:val="single" w:color="auto" w:sz="4" w:space="0"/>
              <w:bottom w:val="single" w:color="auto" w:sz="4" w:space="0"/>
              <w:right w:val="single" w:color="auto" w:sz="4" w:space="0"/>
            </w:tcBorders>
            <w:noWrap/>
            <w:vAlign w:val="center"/>
          </w:tcPr>
          <w:p w14:paraId="6B027E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CC257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参数不低于LCID09M7C</w:t>
            </w:r>
          </w:p>
        </w:tc>
        <w:tc>
          <w:tcPr>
            <w:tcW w:w="1449" w:type="dxa"/>
            <w:tcBorders>
              <w:top w:val="single" w:color="auto" w:sz="4" w:space="0"/>
              <w:left w:val="single" w:color="auto" w:sz="4" w:space="0"/>
              <w:bottom w:val="single" w:color="auto" w:sz="4" w:space="0"/>
              <w:right w:val="single" w:color="auto" w:sz="4" w:space="0"/>
            </w:tcBorders>
            <w:noWrap/>
            <w:vAlign w:val="center"/>
          </w:tcPr>
          <w:p w14:paraId="73C845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1E4F65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B881D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0A0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B0F8C0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269</w:t>
            </w:r>
          </w:p>
        </w:tc>
        <w:tc>
          <w:tcPr>
            <w:tcW w:w="1143" w:type="dxa"/>
            <w:tcBorders>
              <w:top w:val="single" w:color="auto" w:sz="4" w:space="0"/>
              <w:left w:val="single" w:color="auto" w:sz="4" w:space="0"/>
              <w:bottom w:val="single" w:color="auto" w:sz="4" w:space="0"/>
              <w:right w:val="single" w:color="auto" w:sz="4" w:space="0"/>
            </w:tcBorders>
            <w:noWrap/>
            <w:vAlign w:val="center"/>
          </w:tcPr>
          <w:p w14:paraId="6446EF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风机电源接触器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86613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现场备件参考技术参数：LC1D25MDC+LADN11</w:t>
            </w:r>
          </w:p>
        </w:tc>
        <w:tc>
          <w:tcPr>
            <w:tcW w:w="1449" w:type="dxa"/>
            <w:tcBorders>
              <w:top w:val="single" w:color="auto" w:sz="4" w:space="0"/>
              <w:left w:val="single" w:color="auto" w:sz="4" w:space="0"/>
              <w:bottom w:val="single" w:color="auto" w:sz="4" w:space="0"/>
              <w:right w:val="single" w:color="auto" w:sz="4" w:space="0"/>
            </w:tcBorders>
            <w:noWrap/>
            <w:vAlign w:val="center"/>
          </w:tcPr>
          <w:p w14:paraId="1CD139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施耐德、正泰、德力西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9A256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58176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A69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4C11F9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270</w:t>
            </w:r>
          </w:p>
        </w:tc>
        <w:tc>
          <w:tcPr>
            <w:tcW w:w="1143" w:type="dxa"/>
            <w:tcBorders>
              <w:top w:val="single" w:color="auto" w:sz="4" w:space="0"/>
              <w:left w:val="single" w:color="auto" w:sz="4" w:space="0"/>
              <w:bottom w:val="single" w:color="auto" w:sz="4" w:space="0"/>
              <w:right w:val="single" w:color="auto" w:sz="4" w:space="0"/>
            </w:tcBorders>
            <w:noWrap/>
            <w:vAlign w:val="center"/>
          </w:tcPr>
          <w:p w14:paraId="238DA3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E3D8A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适用于常太品牌400V设备成套装置交流接触器，现场备件参考技术参数：HJH-0.66 x/1A</w:t>
            </w:r>
          </w:p>
        </w:tc>
        <w:tc>
          <w:tcPr>
            <w:tcW w:w="1449" w:type="dxa"/>
            <w:tcBorders>
              <w:top w:val="single" w:color="auto" w:sz="4" w:space="0"/>
              <w:left w:val="single" w:color="auto" w:sz="4" w:space="0"/>
              <w:bottom w:val="single" w:color="auto" w:sz="4" w:space="0"/>
              <w:right w:val="single" w:color="auto" w:sz="4" w:space="0"/>
            </w:tcBorders>
            <w:noWrap/>
            <w:vAlign w:val="center"/>
          </w:tcPr>
          <w:p w14:paraId="74970B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BACBA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C4706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42A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00B37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271</w:t>
            </w:r>
          </w:p>
        </w:tc>
        <w:tc>
          <w:tcPr>
            <w:tcW w:w="1143" w:type="dxa"/>
            <w:tcBorders>
              <w:top w:val="single" w:color="auto" w:sz="4" w:space="0"/>
              <w:left w:val="single" w:color="auto" w:sz="4" w:space="0"/>
              <w:bottom w:val="single" w:color="auto" w:sz="4" w:space="0"/>
              <w:right w:val="single" w:color="auto" w:sz="4" w:space="0"/>
            </w:tcBorders>
            <w:noWrap/>
            <w:vAlign w:val="center"/>
          </w:tcPr>
          <w:p w14:paraId="79FE9F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9E5F0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适用于许继控制信号屏，技术参数：RD6CJX2系列</w:t>
            </w:r>
          </w:p>
        </w:tc>
        <w:tc>
          <w:tcPr>
            <w:tcW w:w="1449" w:type="dxa"/>
            <w:tcBorders>
              <w:top w:val="single" w:color="auto" w:sz="4" w:space="0"/>
              <w:left w:val="single" w:color="auto" w:sz="4" w:space="0"/>
              <w:bottom w:val="single" w:color="auto" w:sz="4" w:space="0"/>
              <w:right w:val="single" w:color="auto" w:sz="4" w:space="0"/>
            </w:tcBorders>
            <w:noWrap/>
            <w:vAlign w:val="center"/>
          </w:tcPr>
          <w:p w14:paraId="2BDB90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CDCB2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7E877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6C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C92FEC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272</w:t>
            </w:r>
          </w:p>
        </w:tc>
        <w:tc>
          <w:tcPr>
            <w:tcW w:w="1143" w:type="dxa"/>
            <w:tcBorders>
              <w:top w:val="single" w:color="auto" w:sz="4" w:space="0"/>
              <w:left w:val="single" w:color="auto" w:sz="4" w:space="0"/>
              <w:bottom w:val="single" w:color="auto" w:sz="4" w:space="0"/>
              <w:right w:val="single" w:color="auto" w:sz="4" w:space="0"/>
            </w:tcBorders>
            <w:noWrap/>
            <w:vAlign w:val="center"/>
          </w:tcPr>
          <w:p w14:paraId="3A30CF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9F4EF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适用于常太品牌35kV开关柜，现场备件参考技术参数：LC1-D09MDC+LADN13C</w:t>
            </w:r>
          </w:p>
        </w:tc>
        <w:tc>
          <w:tcPr>
            <w:tcW w:w="1449" w:type="dxa"/>
            <w:tcBorders>
              <w:top w:val="single" w:color="auto" w:sz="4" w:space="0"/>
              <w:left w:val="single" w:color="auto" w:sz="4" w:space="0"/>
              <w:bottom w:val="single" w:color="auto" w:sz="4" w:space="0"/>
              <w:right w:val="single" w:color="auto" w:sz="4" w:space="0"/>
            </w:tcBorders>
            <w:noWrap/>
            <w:vAlign w:val="center"/>
          </w:tcPr>
          <w:p w14:paraId="7E9DA3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985F0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EE49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698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6ED4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273</w:t>
            </w:r>
          </w:p>
        </w:tc>
        <w:tc>
          <w:tcPr>
            <w:tcW w:w="1143" w:type="dxa"/>
            <w:tcBorders>
              <w:top w:val="single" w:color="auto" w:sz="4" w:space="0"/>
              <w:left w:val="single" w:color="auto" w:sz="4" w:space="0"/>
              <w:bottom w:val="single" w:color="auto" w:sz="4" w:space="0"/>
              <w:right w:val="single" w:color="auto" w:sz="4" w:space="0"/>
            </w:tcBorders>
            <w:noWrap/>
            <w:vAlign w:val="center"/>
          </w:tcPr>
          <w:p w14:paraId="61CDDA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F835D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适用于1号线奥的斯电梯使用需求，技术参数：K02</w:t>
            </w:r>
          </w:p>
        </w:tc>
        <w:tc>
          <w:tcPr>
            <w:tcW w:w="1449" w:type="dxa"/>
            <w:tcBorders>
              <w:top w:val="single" w:color="auto" w:sz="4" w:space="0"/>
              <w:left w:val="single" w:color="auto" w:sz="4" w:space="0"/>
              <w:bottom w:val="single" w:color="auto" w:sz="4" w:space="0"/>
              <w:right w:val="single" w:color="auto" w:sz="4" w:space="0"/>
            </w:tcBorders>
            <w:noWrap/>
            <w:vAlign w:val="center"/>
          </w:tcPr>
          <w:p w14:paraId="2E2B9C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2E37B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F57DB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22FD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E77AC7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274</w:t>
            </w:r>
          </w:p>
        </w:tc>
        <w:tc>
          <w:tcPr>
            <w:tcW w:w="1143" w:type="dxa"/>
            <w:tcBorders>
              <w:top w:val="single" w:color="auto" w:sz="4" w:space="0"/>
              <w:left w:val="single" w:color="auto" w:sz="4" w:space="0"/>
              <w:bottom w:val="single" w:color="auto" w:sz="4" w:space="0"/>
              <w:right w:val="single" w:color="auto" w:sz="4" w:space="0"/>
            </w:tcBorders>
            <w:noWrap/>
            <w:vAlign w:val="center"/>
          </w:tcPr>
          <w:p w14:paraId="0E230A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C969F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适用于1号线奥的斯电梯使用需求，技术参数：K1</w:t>
            </w:r>
          </w:p>
        </w:tc>
        <w:tc>
          <w:tcPr>
            <w:tcW w:w="1449" w:type="dxa"/>
            <w:tcBorders>
              <w:top w:val="single" w:color="auto" w:sz="4" w:space="0"/>
              <w:left w:val="single" w:color="auto" w:sz="4" w:space="0"/>
              <w:bottom w:val="single" w:color="auto" w:sz="4" w:space="0"/>
              <w:right w:val="single" w:color="auto" w:sz="4" w:space="0"/>
            </w:tcBorders>
            <w:noWrap/>
            <w:vAlign w:val="center"/>
          </w:tcPr>
          <w:p w14:paraId="2CF33C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B0F03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BDE19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AF5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29FC77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275</w:t>
            </w:r>
          </w:p>
        </w:tc>
        <w:tc>
          <w:tcPr>
            <w:tcW w:w="1143" w:type="dxa"/>
            <w:tcBorders>
              <w:top w:val="single" w:color="auto" w:sz="4" w:space="0"/>
              <w:left w:val="single" w:color="auto" w:sz="4" w:space="0"/>
              <w:bottom w:val="single" w:color="auto" w:sz="4" w:space="0"/>
              <w:right w:val="single" w:color="auto" w:sz="4" w:space="0"/>
            </w:tcBorders>
            <w:noWrap/>
            <w:vAlign w:val="center"/>
          </w:tcPr>
          <w:p w14:paraId="1DA35D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10377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3963B5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FB61E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6F964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4915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5080B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276</w:t>
            </w:r>
          </w:p>
        </w:tc>
        <w:tc>
          <w:tcPr>
            <w:tcW w:w="1143" w:type="dxa"/>
            <w:tcBorders>
              <w:top w:val="single" w:color="auto" w:sz="4" w:space="0"/>
              <w:left w:val="single" w:color="auto" w:sz="4" w:space="0"/>
              <w:bottom w:val="single" w:color="auto" w:sz="4" w:space="0"/>
              <w:right w:val="single" w:color="auto" w:sz="4" w:space="0"/>
            </w:tcBorders>
            <w:noWrap/>
            <w:vAlign w:val="center"/>
          </w:tcPr>
          <w:p w14:paraId="2000D1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E865C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参数不低于LC1D50Q7C，380v</w:t>
            </w:r>
          </w:p>
        </w:tc>
        <w:tc>
          <w:tcPr>
            <w:tcW w:w="1449" w:type="dxa"/>
            <w:tcBorders>
              <w:top w:val="single" w:color="auto" w:sz="4" w:space="0"/>
              <w:left w:val="single" w:color="auto" w:sz="4" w:space="0"/>
              <w:bottom w:val="single" w:color="auto" w:sz="4" w:space="0"/>
              <w:right w:val="single" w:color="auto" w:sz="4" w:space="0"/>
            </w:tcBorders>
            <w:noWrap/>
            <w:vAlign w:val="center"/>
          </w:tcPr>
          <w:p w14:paraId="020865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65EFA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4FBB0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5DD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3953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277</w:t>
            </w:r>
          </w:p>
        </w:tc>
        <w:tc>
          <w:tcPr>
            <w:tcW w:w="1143" w:type="dxa"/>
            <w:tcBorders>
              <w:top w:val="single" w:color="auto" w:sz="4" w:space="0"/>
              <w:left w:val="single" w:color="auto" w:sz="4" w:space="0"/>
              <w:bottom w:val="single" w:color="auto" w:sz="4" w:space="0"/>
              <w:right w:val="single" w:color="auto" w:sz="4" w:space="0"/>
            </w:tcBorders>
            <w:noWrap/>
            <w:vAlign w:val="center"/>
          </w:tcPr>
          <w:p w14:paraId="0333DD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蜂鸣器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BFD8D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现场备件参考技术参数：XB2-BSBC</w:t>
            </w:r>
          </w:p>
        </w:tc>
        <w:tc>
          <w:tcPr>
            <w:tcW w:w="1449" w:type="dxa"/>
            <w:tcBorders>
              <w:top w:val="single" w:color="auto" w:sz="4" w:space="0"/>
              <w:left w:val="single" w:color="auto" w:sz="4" w:space="0"/>
              <w:bottom w:val="single" w:color="auto" w:sz="4" w:space="0"/>
              <w:right w:val="single" w:color="auto" w:sz="4" w:space="0"/>
            </w:tcBorders>
            <w:noWrap/>
            <w:vAlign w:val="center"/>
          </w:tcPr>
          <w:p w14:paraId="1C6E6D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E3055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2A0BB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ABC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73F55D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278</w:t>
            </w:r>
          </w:p>
        </w:tc>
        <w:tc>
          <w:tcPr>
            <w:tcW w:w="1143" w:type="dxa"/>
            <w:tcBorders>
              <w:top w:val="single" w:color="auto" w:sz="4" w:space="0"/>
              <w:left w:val="single" w:color="auto" w:sz="4" w:space="0"/>
              <w:bottom w:val="single" w:color="auto" w:sz="4" w:space="0"/>
              <w:right w:val="single" w:color="auto" w:sz="4" w:space="0"/>
            </w:tcBorders>
            <w:noWrap/>
            <w:vAlign w:val="center"/>
          </w:tcPr>
          <w:p w14:paraId="620BEE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接线端子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58FD2E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DTG-16，镀锡， 16mm²</w:t>
            </w:r>
          </w:p>
        </w:tc>
        <w:tc>
          <w:tcPr>
            <w:tcW w:w="1449" w:type="dxa"/>
            <w:tcBorders>
              <w:top w:val="single" w:color="auto" w:sz="4" w:space="0"/>
              <w:left w:val="single" w:color="auto" w:sz="4" w:space="0"/>
              <w:bottom w:val="single" w:color="auto" w:sz="4" w:space="0"/>
              <w:right w:val="single" w:color="auto" w:sz="4" w:space="0"/>
            </w:tcBorders>
            <w:noWrap/>
            <w:vAlign w:val="center"/>
          </w:tcPr>
          <w:p w14:paraId="790709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正泰、施耐德、德力西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20E51D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4667C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8661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F4C447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279</w:t>
            </w:r>
          </w:p>
        </w:tc>
        <w:tc>
          <w:tcPr>
            <w:tcW w:w="1143" w:type="dxa"/>
            <w:tcBorders>
              <w:top w:val="single" w:color="auto" w:sz="4" w:space="0"/>
              <w:left w:val="single" w:color="auto" w:sz="4" w:space="0"/>
              <w:bottom w:val="single" w:color="auto" w:sz="4" w:space="0"/>
              <w:right w:val="single" w:color="auto" w:sz="4" w:space="0"/>
            </w:tcBorders>
            <w:noWrap/>
            <w:vAlign w:val="center"/>
          </w:tcPr>
          <w:p w14:paraId="63DCBA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301A56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铜1.5mm²，头尖，可压接，1000个/袋</w:t>
            </w:r>
          </w:p>
        </w:tc>
        <w:tc>
          <w:tcPr>
            <w:tcW w:w="1449" w:type="dxa"/>
            <w:tcBorders>
              <w:top w:val="single" w:color="auto" w:sz="4" w:space="0"/>
              <w:left w:val="single" w:color="auto" w:sz="4" w:space="0"/>
              <w:bottom w:val="single" w:color="auto" w:sz="4" w:space="0"/>
              <w:right w:val="single" w:color="auto" w:sz="4" w:space="0"/>
            </w:tcBorders>
            <w:noWrap/>
            <w:vAlign w:val="center"/>
          </w:tcPr>
          <w:p w14:paraId="017A94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1650" w:type="dxa"/>
            <w:tcBorders>
              <w:top w:val="single" w:color="auto" w:sz="4" w:space="0"/>
              <w:left w:val="single" w:color="auto" w:sz="4" w:space="0"/>
              <w:bottom w:val="single" w:color="auto" w:sz="4" w:space="0"/>
              <w:right w:val="single" w:color="auto" w:sz="4" w:space="0"/>
            </w:tcBorders>
            <w:noWrap/>
            <w:vAlign w:val="center"/>
          </w:tcPr>
          <w:p w14:paraId="1E5433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D6EF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7049B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01E7A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280</w:t>
            </w:r>
          </w:p>
        </w:tc>
        <w:tc>
          <w:tcPr>
            <w:tcW w:w="1143" w:type="dxa"/>
            <w:tcBorders>
              <w:top w:val="single" w:color="auto" w:sz="4" w:space="0"/>
              <w:left w:val="single" w:color="auto" w:sz="4" w:space="0"/>
              <w:bottom w:val="single" w:color="auto" w:sz="4" w:space="0"/>
              <w:right w:val="single" w:color="auto" w:sz="4" w:space="0"/>
            </w:tcBorders>
            <w:noWrap/>
            <w:vAlign w:val="center"/>
          </w:tcPr>
          <w:p w14:paraId="0BE9AD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53ACEE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铜2.5mm²，头尖，可压接，1000个/袋</w:t>
            </w:r>
          </w:p>
        </w:tc>
        <w:tc>
          <w:tcPr>
            <w:tcW w:w="1449" w:type="dxa"/>
            <w:tcBorders>
              <w:top w:val="single" w:color="auto" w:sz="4" w:space="0"/>
              <w:left w:val="single" w:color="auto" w:sz="4" w:space="0"/>
              <w:bottom w:val="single" w:color="auto" w:sz="4" w:space="0"/>
              <w:right w:val="single" w:color="auto" w:sz="4" w:space="0"/>
            </w:tcBorders>
            <w:noWrap/>
            <w:vAlign w:val="center"/>
          </w:tcPr>
          <w:p w14:paraId="6ABC8D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1650" w:type="dxa"/>
            <w:tcBorders>
              <w:top w:val="single" w:color="auto" w:sz="4" w:space="0"/>
              <w:left w:val="single" w:color="auto" w:sz="4" w:space="0"/>
              <w:bottom w:val="single" w:color="auto" w:sz="4" w:space="0"/>
              <w:right w:val="single" w:color="auto" w:sz="4" w:space="0"/>
            </w:tcBorders>
            <w:noWrap/>
            <w:vAlign w:val="center"/>
          </w:tcPr>
          <w:p w14:paraId="2F4FDA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DF3AE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078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F7A72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281</w:t>
            </w:r>
          </w:p>
        </w:tc>
        <w:tc>
          <w:tcPr>
            <w:tcW w:w="1143" w:type="dxa"/>
            <w:tcBorders>
              <w:top w:val="single" w:color="auto" w:sz="4" w:space="0"/>
              <w:left w:val="single" w:color="auto" w:sz="4" w:space="0"/>
              <w:bottom w:val="single" w:color="auto" w:sz="4" w:space="0"/>
              <w:right w:val="single" w:color="auto" w:sz="4" w:space="0"/>
            </w:tcBorders>
            <w:noWrap/>
            <w:vAlign w:val="center"/>
          </w:tcPr>
          <w:p w14:paraId="33E6DF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729E21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铜2.5mm²，头圆孔，孔径6mm²，1000个/袋</w:t>
            </w:r>
          </w:p>
        </w:tc>
        <w:tc>
          <w:tcPr>
            <w:tcW w:w="1449" w:type="dxa"/>
            <w:tcBorders>
              <w:top w:val="single" w:color="auto" w:sz="4" w:space="0"/>
              <w:left w:val="single" w:color="auto" w:sz="4" w:space="0"/>
              <w:bottom w:val="single" w:color="auto" w:sz="4" w:space="0"/>
              <w:right w:val="single" w:color="auto" w:sz="4" w:space="0"/>
            </w:tcBorders>
            <w:noWrap/>
            <w:vAlign w:val="center"/>
          </w:tcPr>
          <w:p w14:paraId="3F5E62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CNHH、正联、通北电气</w:t>
            </w:r>
          </w:p>
        </w:tc>
        <w:tc>
          <w:tcPr>
            <w:tcW w:w="1650" w:type="dxa"/>
            <w:tcBorders>
              <w:top w:val="single" w:color="auto" w:sz="4" w:space="0"/>
              <w:left w:val="single" w:color="auto" w:sz="4" w:space="0"/>
              <w:bottom w:val="single" w:color="auto" w:sz="4" w:space="0"/>
              <w:right w:val="single" w:color="auto" w:sz="4" w:space="0"/>
            </w:tcBorders>
            <w:noWrap/>
            <w:vAlign w:val="center"/>
          </w:tcPr>
          <w:p w14:paraId="22DF37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272DB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DEBF1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543AB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282</w:t>
            </w:r>
          </w:p>
        </w:tc>
        <w:tc>
          <w:tcPr>
            <w:tcW w:w="1143" w:type="dxa"/>
            <w:tcBorders>
              <w:top w:val="single" w:color="auto" w:sz="4" w:space="0"/>
              <w:left w:val="single" w:color="auto" w:sz="4" w:space="0"/>
              <w:bottom w:val="single" w:color="auto" w:sz="4" w:space="0"/>
              <w:right w:val="single" w:color="auto" w:sz="4" w:space="0"/>
            </w:tcBorders>
            <w:noWrap/>
            <w:vAlign w:val="center"/>
          </w:tcPr>
          <w:p w14:paraId="079BAE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11C466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5*20mm，1A，250VF ，100只/盒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5492CA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正泰、汇君、德力西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7A692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47AF1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1F1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48523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283</w:t>
            </w:r>
          </w:p>
        </w:tc>
        <w:tc>
          <w:tcPr>
            <w:tcW w:w="1143" w:type="dxa"/>
            <w:tcBorders>
              <w:top w:val="single" w:color="auto" w:sz="4" w:space="0"/>
              <w:left w:val="single" w:color="auto" w:sz="4" w:space="0"/>
              <w:bottom w:val="single" w:color="auto" w:sz="4" w:space="0"/>
              <w:right w:val="single" w:color="auto" w:sz="4" w:space="0"/>
            </w:tcBorders>
            <w:noWrap/>
            <w:vAlign w:val="center"/>
          </w:tcPr>
          <w:p w14:paraId="2D93FA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66F8E9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5*20mm陶瓷保险丝，10A 250V防火卷帘门控制箱用，100个/盒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2298E3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860BB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8120C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4C4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E505B6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284</w:t>
            </w:r>
          </w:p>
        </w:tc>
        <w:tc>
          <w:tcPr>
            <w:tcW w:w="1143" w:type="dxa"/>
            <w:tcBorders>
              <w:top w:val="single" w:color="auto" w:sz="4" w:space="0"/>
              <w:left w:val="single" w:color="auto" w:sz="4" w:space="0"/>
              <w:bottom w:val="single" w:color="auto" w:sz="4" w:space="0"/>
              <w:right w:val="single" w:color="auto" w:sz="4" w:space="0"/>
            </w:tcBorders>
            <w:noWrap/>
            <w:vAlign w:val="center"/>
          </w:tcPr>
          <w:p w14:paraId="6E8DC8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按钮指示灯（红）</w:t>
            </w:r>
          </w:p>
        </w:tc>
        <w:tc>
          <w:tcPr>
            <w:tcW w:w="3680" w:type="dxa"/>
            <w:tcBorders>
              <w:top w:val="single" w:color="auto" w:sz="4" w:space="0"/>
              <w:left w:val="single" w:color="auto" w:sz="4" w:space="0"/>
              <w:bottom w:val="single" w:color="auto" w:sz="4" w:space="0"/>
              <w:right w:val="single" w:color="auto" w:sz="4" w:space="0"/>
            </w:tcBorders>
            <w:noWrap/>
            <w:vAlign w:val="center"/>
          </w:tcPr>
          <w:p w14:paraId="45E045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07BE0D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1650" w:type="dxa"/>
            <w:tcBorders>
              <w:top w:val="single" w:color="auto" w:sz="4" w:space="0"/>
              <w:left w:val="single" w:color="auto" w:sz="4" w:space="0"/>
              <w:bottom w:val="single" w:color="auto" w:sz="4" w:space="0"/>
              <w:right w:val="single" w:color="auto" w:sz="4" w:space="0"/>
            </w:tcBorders>
            <w:noWrap/>
            <w:vAlign w:val="center"/>
          </w:tcPr>
          <w:p w14:paraId="5D78CA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9FD9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8D4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58410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285</w:t>
            </w:r>
          </w:p>
        </w:tc>
        <w:tc>
          <w:tcPr>
            <w:tcW w:w="1143" w:type="dxa"/>
            <w:tcBorders>
              <w:top w:val="single" w:color="auto" w:sz="4" w:space="0"/>
              <w:left w:val="single" w:color="auto" w:sz="4" w:space="0"/>
              <w:bottom w:val="single" w:color="auto" w:sz="4" w:space="0"/>
              <w:right w:val="single" w:color="auto" w:sz="4" w:space="0"/>
            </w:tcBorders>
            <w:noWrap/>
            <w:vAlign w:val="center"/>
          </w:tcPr>
          <w:p w14:paraId="067796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按钮指示灯（黄）</w:t>
            </w:r>
          </w:p>
        </w:tc>
        <w:tc>
          <w:tcPr>
            <w:tcW w:w="3680" w:type="dxa"/>
            <w:tcBorders>
              <w:top w:val="single" w:color="auto" w:sz="4" w:space="0"/>
              <w:left w:val="single" w:color="auto" w:sz="4" w:space="0"/>
              <w:bottom w:val="single" w:color="auto" w:sz="4" w:space="0"/>
              <w:right w:val="single" w:color="auto" w:sz="4" w:space="0"/>
            </w:tcBorders>
            <w:noWrap/>
            <w:vAlign w:val="center"/>
          </w:tcPr>
          <w:p w14:paraId="0B8666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604A72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1650" w:type="dxa"/>
            <w:tcBorders>
              <w:top w:val="single" w:color="auto" w:sz="4" w:space="0"/>
              <w:left w:val="single" w:color="auto" w:sz="4" w:space="0"/>
              <w:bottom w:val="single" w:color="auto" w:sz="4" w:space="0"/>
              <w:right w:val="single" w:color="auto" w:sz="4" w:space="0"/>
            </w:tcBorders>
            <w:noWrap/>
            <w:vAlign w:val="center"/>
          </w:tcPr>
          <w:p w14:paraId="4F110D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F5637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8D83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07E22B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286</w:t>
            </w:r>
          </w:p>
        </w:tc>
        <w:tc>
          <w:tcPr>
            <w:tcW w:w="1143" w:type="dxa"/>
            <w:tcBorders>
              <w:top w:val="single" w:color="auto" w:sz="4" w:space="0"/>
              <w:left w:val="single" w:color="auto" w:sz="4" w:space="0"/>
              <w:bottom w:val="single" w:color="auto" w:sz="4" w:space="0"/>
              <w:right w:val="single" w:color="auto" w:sz="4" w:space="0"/>
            </w:tcBorders>
            <w:noWrap/>
            <w:vAlign w:val="center"/>
          </w:tcPr>
          <w:p w14:paraId="31BF2D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按钮指示灯（绿）</w:t>
            </w:r>
          </w:p>
        </w:tc>
        <w:tc>
          <w:tcPr>
            <w:tcW w:w="3680" w:type="dxa"/>
            <w:tcBorders>
              <w:top w:val="single" w:color="auto" w:sz="4" w:space="0"/>
              <w:left w:val="single" w:color="auto" w:sz="4" w:space="0"/>
              <w:bottom w:val="single" w:color="auto" w:sz="4" w:space="0"/>
              <w:right w:val="single" w:color="auto" w:sz="4" w:space="0"/>
            </w:tcBorders>
            <w:noWrap/>
            <w:vAlign w:val="center"/>
          </w:tcPr>
          <w:p w14:paraId="658DBA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1E0DAAD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施耐德、蓝波、HBAN/红波</w:t>
            </w:r>
          </w:p>
        </w:tc>
        <w:tc>
          <w:tcPr>
            <w:tcW w:w="1650" w:type="dxa"/>
            <w:tcBorders>
              <w:top w:val="single" w:color="auto" w:sz="4" w:space="0"/>
              <w:left w:val="single" w:color="auto" w:sz="4" w:space="0"/>
              <w:bottom w:val="single" w:color="auto" w:sz="4" w:space="0"/>
              <w:right w:val="single" w:color="auto" w:sz="4" w:space="0"/>
            </w:tcBorders>
            <w:noWrap/>
            <w:vAlign w:val="center"/>
          </w:tcPr>
          <w:p w14:paraId="4AAD62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E550E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49E7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F5F08D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287</w:t>
            </w:r>
          </w:p>
        </w:tc>
        <w:tc>
          <w:tcPr>
            <w:tcW w:w="1143" w:type="dxa"/>
            <w:tcBorders>
              <w:top w:val="single" w:color="auto" w:sz="4" w:space="0"/>
              <w:left w:val="single" w:color="auto" w:sz="4" w:space="0"/>
              <w:bottom w:val="single" w:color="auto" w:sz="4" w:space="0"/>
              <w:right w:val="single" w:color="auto" w:sz="4" w:space="0"/>
            </w:tcBorders>
            <w:noWrap/>
            <w:vAlign w:val="center"/>
          </w:tcPr>
          <w:p w14:paraId="1FD536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红色按钮开关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6D758C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1449" w:type="dxa"/>
            <w:tcBorders>
              <w:top w:val="single" w:color="auto" w:sz="4" w:space="0"/>
              <w:left w:val="single" w:color="auto" w:sz="4" w:space="0"/>
              <w:bottom w:val="single" w:color="auto" w:sz="4" w:space="0"/>
              <w:right w:val="single" w:color="auto" w:sz="4" w:space="0"/>
            </w:tcBorders>
            <w:noWrap/>
            <w:vAlign w:val="center"/>
          </w:tcPr>
          <w:p w14:paraId="298747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7A54F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DFDE1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28C5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673439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288</w:t>
            </w:r>
          </w:p>
        </w:tc>
        <w:tc>
          <w:tcPr>
            <w:tcW w:w="1143" w:type="dxa"/>
            <w:tcBorders>
              <w:top w:val="single" w:color="auto" w:sz="4" w:space="0"/>
              <w:left w:val="single" w:color="auto" w:sz="4" w:space="0"/>
              <w:bottom w:val="single" w:color="auto" w:sz="4" w:space="0"/>
              <w:right w:val="single" w:color="auto" w:sz="4" w:space="0"/>
            </w:tcBorders>
            <w:noWrap/>
            <w:vAlign w:val="center"/>
          </w:tcPr>
          <w:p w14:paraId="118C84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绿色按钮开关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4ABC2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1449" w:type="dxa"/>
            <w:tcBorders>
              <w:top w:val="single" w:color="auto" w:sz="4" w:space="0"/>
              <w:left w:val="single" w:color="auto" w:sz="4" w:space="0"/>
              <w:bottom w:val="single" w:color="auto" w:sz="4" w:space="0"/>
              <w:right w:val="single" w:color="auto" w:sz="4" w:space="0"/>
            </w:tcBorders>
            <w:noWrap/>
            <w:vAlign w:val="center"/>
          </w:tcPr>
          <w:p w14:paraId="7F846D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C7537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3FAB9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542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038448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289</w:t>
            </w:r>
          </w:p>
        </w:tc>
        <w:tc>
          <w:tcPr>
            <w:tcW w:w="1143" w:type="dxa"/>
            <w:tcBorders>
              <w:top w:val="single" w:color="auto" w:sz="4" w:space="0"/>
              <w:left w:val="single" w:color="auto" w:sz="4" w:space="0"/>
              <w:bottom w:val="single" w:color="auto" w:sz="4" w:space="0"/>
              <w:right w:val="single" w:color="auto" w:sz="4" w:space="0"/>
            </w:tcBorders>
            <w:noWrap/>
            <w:vAlign w:val="center"/>
          </w:tcPr>
          <w:p w14:paraId="4D1F96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二三眼插座（带开关、防水型）</w:t>
            </w:r>
          </w:p>
        </w:tc>
        <w:tc>
          <w:tcPr>
            <w:tcW w:w="3680" w:type="dxa"/>
            <w:tcBorders>
              <w:top w:val="single" w:color="auto" w:sz="4" w:space="0"/>
              <w:left w:val="single" w:color="auto" w:sz="4" w:space="0"/>
              <w:bottom w:val="single" w:color="auto" w:sz="4" w:space="0"/>
              <w:right w:val="single" w:color="auto" w:sz="4" w:space="0"/>
            </w:tcBorders>
            <w:noWrap/>
            <w:vAlign w:val="center"/>
          </w:tcPr>
          <w:p w14:paraId="180184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2F4BF5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公牛、德力西、得力</w:t>
            </w:r>
          </w:p>
        </w:tc>
        <w:tc>
          <w:tcPr>
            <w:tcW w:w="1650" w:type="dxa"/>
            <w:tcBorders>
              <w:top w:val="single" w:color="auto" w:sz="4" w:space="0"/>
              <w:left w:val="single" w:color="auto" w:sz="4" w:space="0"/>
              <w:bottom w:val="single" w:color="auto" w:sz="4" w:space="0"/>
              <w:right w:val="single" w:color="auto" w:sz="4" w:space="0"/>
            </w:tcBorders>
            <w:noWrap/>
            <w:vAlign w:val="center"/>
          </w:tcPr>
          <w:p w14:paraId="73BF50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E45DB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976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4883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290</w:t>
            </w:r>
          </w:p>
        </w:tc>
        <w:tc>
          <w:tcPr>
            <w:tcW w:w="1143" w:type="dxa"/>
            <w:tcBorders>
              <w:top w:val="single" w:color="auto" w:sz="4" w:space="0"/>
              <w:left w:val="single" w:color="auto" w:sz="4" w:space="0"/>
              <w:bottom w:val="single" w:color="auto" w:sz="4" w:space="0"/>
              <w:right w:val="single" w:color="auto" w:sz="4" w:space="0"/>
            </w:tcBorders>
            <w:noWrap/>
            <w:vAlign w:val="center"/>
          </w:tcPr>
          <w:p w14:paraId="6B30AA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309D40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S-100-24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038378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28AF8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5A380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DD47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3AD1E1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291</w:t>
            </w:r>
          </w:p>
        </w:tc>
        <w:tc>
          <w:tcPr>
            <w:tcW w:w="1143" w:type="dxa"/>
            <w:tcBorders>
              <w:top w:val="single" w:color="auto" w:sz="4" w:space="0"/>
              <w:left w:val="single" w:color="auto" w:sz="4" w:space="0"/>
              <w:bottom w:val="single" w:color="auto" w:sz="4" w:space="0"/>
              <w:right w:val="single" w:color="auto" w:sz="4" w:space="0"/>
            </w:tcBorders>
            <w:noWrap/>
            <w:vAlign w:val="center"/>
          </w:tcPr>
          <w:p w14:paraId="0A3AE3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63AAAD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453FC3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1FA88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ABC6F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AD6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C4D2D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292</w:t>
            </w:r>
          </w:p>
        </w:tc>
        <w:tc>
          <w:tcPr>
            <w:tcW w:w="1143" w:type="dxa"/>
            <w:tcBorders>
              <w:top w:val="single" w:color="auto" w:sz="4" w:space="0"/>
              <w:left w:val="single" w:color="auto" w:sz="4" w:space="0"/>
              <w:bottom w:val="single" w:color="auto" w:sz="4" w:space="0"/>
              <w:right w:val="single" w:color="auto" w:sz="4" w:space="0"/>
            </w:tcBorders>
            <w:noWrap/>
            <w:vAlign w:val="center"/>
          </w:tcPr>
          <w:p w14:paraId="1F69A5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5DC2E1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S50W-24V，2.1A，尺寸100*82*30mm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6C45FB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1EFC9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E08ED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4F9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7453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293</w:t>
            </w:r>
          </w:p>
        </w:tc>
        <w:tc>
          <w:tcPr>
            <w:tcW w:w="1143" w:type="dxa"/>
            <w:tcBorders>
              <w:top w:val="single" w:color="auto" w:sz="4" w:space="0"/>
              <w:left w:val="single" w:color="auto" w:sz="4" w:space="0"/>
              <w:bottom w:val="single" w:color="auto" w:sz="4" w:space="0"/>
              <w:right w:val="single" w:color="auto" w:sz="4" w:space="0"/>
            </w:tcBorders>
            <w:noWrap/>
            <w:vAlign w:val="center"/>
          </w:tcPr>
          <w:p w14:paraId="63BE0A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三眼插座（带开关）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452029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16A</w:t>
            </w:r>
          </w:p>
        </w:tc>
        <w:tc>
          <w:tcPr>
            <w:tcW w:w="1449" w:type="dxa"/>
            <w:tcBorders>
              <w:top w:val="single" w:color="auto" w:sz="4" w:space="0"/>
              <w:left w:val="single" w:color="auto" w:sz="4" w:space="0"/>
              <w:bottom w:val="single" w:color="auto" w:sz="4" w:space="0"/>
              <w:right w:val="single" w:color="auto" w:sz="4" w:space="0"/>
            </w:tcBorders>
            <w:noWrap/>
            <w:vAlign w:val="center"/>
          </w:tcPr>
          <w:p w14:paraId="419C3C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公牛、德力西、得力</w:t>
            </w:r>
          </w:p>
        </w:tc>
        <w:tc>
          <w:tcPr>
            <w:tcW w:w="1650" w:type="dxa"/>
            <w:tcBorders>
              <w:top w:val="single" w:color="auto" w:sz="4" w:space="0"/>
              <w:left w:val="single" w:color="auto" w:sz="4" w:space="0"/>
              <w:bottom w:val="single" w:color="auto" w:sz="4" w:space="0"/>
              <w:right w:val="single" w:color="auto" w:sz="4" w:space="0"/>
            </w:tcBorders>
            <w:noWrap/>
            <w:vAlign w:val="center"/>
          </w:tcPr>
          <w:p w14:paraId="23FD05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9CE6C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0FB7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14F6D3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294</w:t>
            </w:r>
          </w:p>
        </w:tc>
        <w:tc>
          <w:tcPr>
            <w:tcW w:w="1143" w:type="dxa"/>
            <w:tcBorders>
              <w:top w:val="single" w:color="auto" w:sz="4" w:space="0"/>
              <w:left w:val="single" w:color="auto" w:sz="4" w:space="0"/>
              <w:bottom w:val="single" w:color="auto" w:sz="4" w:space="0"/>
              <w:right w:val="single" w:color="auto" w:sz="4" w:space="0"/>
            </w:tcBorders>
            <w:noWrap/>
            <w:vAlign w:val="center"/>
          </w:tcPr>
          <w:p w14:paraId="4AC5B6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插座防水盖</w:t>
            </w:r>
          </w:p>
        </w:tc>
        <w:tc>
          <w:tcPr>
            <w:tcW w:w="3680" w:type="dxa"/>
            <w:tcBorders>
              <w:top w:val="single" w:color="auto" w:sz="4" w:space="0"/>
              <w:left w:val="single" w:color="auto" w:sz="4" w:space="0"/>
              <w:bottom w:val="single" w:color="auto" w:sz="4" w:space="0"/>
              <w:right w:val="single" w:color="auto" w:sz="4" w:space="0"/>
            </w:tcBorders>
            <w:noWrap/>
            <w:vAlign w:val="center"/>
          </w:tcPr>
          <w:p w14:paraId="6D8BDC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86型，白色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4193C0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捷波朗、松瀛、OWEISEN/欧维森</w:t>
            </w:r>
          </w:p>
        </w:tc>
        <w:tc>
          <w:tcPr>
            <w:tcW w:w="1650" w:type="dxa"/>
            <w:tcBorders>
              <w:top w:val="single" w:color="auto" w:sz="4" w:space="0"/>
              <w:left w:val="single" w:color="auto" w:sz="4" w:space="0"/>
              <w:bottom w:val="single" w:color="auto" w:sz="4" w:space="0"/>
              <w:right w:val="single" w:color="auto" w:sz="4" w:space="0"/>
            </w:tcBorders>
            <w:noWrap/>
            <w:vAlign w:val="center"/>
          </w:tcPr>
          <w:p w14:paraId="268FF2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371F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379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3D3EEE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295</w:t>
            </w:r>
          </w:p>
        </w:tc>
        <w:tc>
          <w:tcPr>
            <w:tcW w:w="1143" w:type="dxa"/>
            <w:tcBorders>
              <w:top w:val="single" w:color="auto" w:sz="4" w:space="0"/>
              <w:left w:val="single" w:color="auto" w:sz="4" w:space="0"/>
              <w:bottom w:val="single" w:color="auto" w:sz="4" w:space="0"/>
              <w:right w:val="single" w:color="auto" w:sz="4" w:space="0"/>
            </w:tcBorders>
            <w:noWrap/>
            <w:vAlign w:val="center"/>
          </w:tcPr>
          <w:p w14:paraId="0E2991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548477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RJ45屏蔽，100个/袋</w:t>
            </w:r>
          </w:p>
        </w:tc>
        <w:tc>
          <w:tcPr>
            <w:tcW w:w="1449" w:type="dxa"/>
            <w:tcBorders>
              <w:top w:val="single" w:color="auto" w:sz="4" w:space="0"/>
              <w:left w:val="single" w:color="auto" w:sz="4" w:space="0"/>
              <w:bottom w:val="single" w:color="auto" w:sz="4" w:space="0"/>
              <w:right w:val="single" w:color="auto" w:sz="4" w:space="0"/>
            </w:tcBorders>
            <w:noWrap/>
            <w:vAlign w:val="center"/>
          </w:tcPr>
          <w:p w14:paraId="12693D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山泽、绿联、TP-LINK</w:t>
            </w:r>
          </w:p>
        </w:tc>
        <w:tc>
          <w:tcPr>
            <w:tcW w:w="1650" w:type="dxa"/>
            <w:tcBorders>
              <w:top w:val="single" w:color="auto" w:sz="4" w:space="0"/>
              <w:left w:val="single" w:color="auto" w:sz="4" w:space="0"/>
              <w:bottom w:val="single" w:color="auto" w:sz="4" w:space="0"/>
              <w:right w:val="single" w:color="auto" w:sz="4" w:space="0"/>
            </w:tcBorders>
            <w:noWrap/>
            <w:vAlign w:val="center"/>
          </w:tcPr>
          <w:p w14:paraId="48AFAB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5FEAD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89A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0B61B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296</w:t>
            </w:r>
          </w:p>
        </w:tc>
        <w:tc>
          <w:tcPr>
            <w:tcW w:w="1143" w:type="dxa"/>
            <w:tcBorders>
              <w:top w:val="single" w:color="auto" w:sz="4" w:space="0"/>
              <w:left w:val="single" w:color="auto" w:sz="4" w:space="0"/>
              <w:bottom w:val="single" w:color="auto" w:sz="4" w:space="0"/>
              <w:right w:val="single" w:color="auto" w:sz="4" w:space="0"/>
            </w:tcBorders>
            <w:noWrap/>
            <w:vAlign w:val="center"/>
          </w:tcPr>
          <w:p w14:paraId="683CCF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三相交流输出电抗器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823E7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现场备件参考技术参数：SOCL-0050，耐温等级F/H级，额定升温＜55℃</w:t>
            </w:r>
          </w:p>
        </w:tc>
        <w:tc>
          <w:tcPr>
            <w:tcW w:w="1449" w:type="dxa"/>
            <w:tcBorders>
              <w:top w:val="single" w:color="auto" w:sz="4" w:space="0"/>
              <w:left w:val="single" w:color="auto" w:sz="4" w:space="0"/>
              <w:bottom w:val="single" w:color="auto" w:sz="4" w:space="0"/>
              <w:right w:val="single" w:color="auto" w:sz="4" w:space="0"/>
            </w:tcBorders>
            <w:noWrap/>
            <w:vAlign w:val="center"/>
          </w:tcPr>
          <w:p w14:paraId="533DD2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4F670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5EAFF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8298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7F7E5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297</w:t>
            </w:r>
          </w:p>
        </w:tc>
        <w:tc>
          <w:tcPr>
            <w:tcW w:w="1143" w:type="dxa"/>
            <w:tcBorders>
              <w:top w:val="single" w:color="auto" w:sz="4" w:space="0"/>
              <w:left w:val="single" w:color="auto" w:sz="4" w:space="0"/>
              <w:bottom w:val="single" w:color="auto" w:sz="4" w:space="0"/>
              <w:right w:val="single" w:color="auto" w:sz="4" w:space="0"/>
            </w:tcBorders>
            <w:noWrap/>
            <w:vAlign w:val="center"/>
          </w:tcPr>
          <w:p w14:paraId="7374FC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5640D6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16A</w:t>
            </w:r>
          </w:p>
        </w:tc>
        <w:tc>
          <w:tcPr>
            <w:tcW w:w="1449" w:type="dxa"/>
            <w:tcBorders>
              <w:top w:val="single" w:color="auto" w:sz="4" w:space="0"/>
              <w:left w:val="single" w:color="auto" w:sz="4" w:space="0"/>
              <w:bottom w:val="single" w:color="auto" w:sz="4" w:space="0"/>
              <w:right w:val="single" w:color="auto" w:sz="4" w:space="0"/>
            </w:tcBorders>
            <w:noWrap/>
            <w:vAlign w:val="center"/>
          </w:tcPr>
          <w:p w14:paraId="0B8AB7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BULL/公牛、正泰、重强</w:t>
            </w:r>
          </w:p>
        </w:tc>
        <w:tc>
          <w:tcPr>
            <w:tcW w:w="1650" w:type="dxa"/>
            <w:tcBorders>
              <w:top w:val="single" w:color="auto" w:sz="4" w:space="0"/>
              <w:left w:val="single" w:color="auto" w:sz="4" w:space="0"/>
              <w:bottom w:val="single" w:color="auto" w:sz="4" w:space="0"/>
              <w:right w:val="single" w:color="auto" w:sz="4" w:space="0"/>
            </w:tcBorders>
            <w:noWrap/>
            <w:vAlign w:val="center"/>
          </w:tcPr>
          <w:p w14:paraId="3B9F4A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4F49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DD2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977FF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298</w:t>
            </w:r>
          </w:p>
        </w:tc>
        <w:tc>
          <w:tcPr>
            <w:tcW w:w="1143" w:type="dxa"/>
            <w:tcBorders>
              <w:top w:val="single" w:color="auto" w:sz="4" w:space="0"/>
              <w:left w:val="single" w:color="auto" w:sz="4" w:space="0"/>
              <w:bottom w:val="single" w:color="auto" w:sz="4" w:space="0"/>
              <w:right w:val="single" w:color="auto" w:sz="4" w:space="0"/>
            </w:tcBorders>
            <w:noWrap/>
            <w:vAlign w:val="center"/>
          </w:tcPr>
          <w:p w14:paraId="638F38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0DE2D1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w:t>
            </w:r>
          </w:p>
        </w:tc>
        <w:tc>
          <w:tcPr>
            <w:tcW w:w="1449" w:type="dxa"/>
            <w:tcBorders>
              <w:top w:val="single" w:color="auto" w:sz="4" w:space="0"/>
              <w:left w:val="single" w:color="auto" w:sz="4" w:space="0"/>
              <w:bottom w:val="single" w:color="auto" w:sz="4" w:space="0"/>
              <w:right w:val="single" w:color="auto" w:sz="4" w:space="0"/>
            </w:tcBorders>
            <w:noWrap/>
            <w:vAlign w:val="center"/>
          </w:tcPr>
          <w:p w14:paraId="7851FE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山泽、绿联、秋叶原</w:t>
            </w:r>
          </w:p>
        </w:tc>
        <w:tc>
          <w:tcPr>
            <w:tcW w:w="1650" w:type="dxa"/>
            <w:tcBorders>
              <w:top w:val="single" w:color="auto" w:sz="4" w:space="0"/>
              <w:left w:val="single" w:color="auto" w:sz="4" w:space="0"/>
              <w:bottom w:val="single" w:color="auto" w:sz="4" w:space="0"/>
              <w:right w:val="single" w:color="auto" w:sz="4" w:space="0"/>
            </w:tcBorders>
            <w:noWrap/>
            <w:vAlign w:val="center"/>
          </w:tcPr>
          <w:p w14:paraId="0DB7BB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A9EEE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AD81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228B89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299</w:t>
            </w:r>
          </w:p>
        </w:tc>
        <w:tc>
          <w:tcPr>
            <w:tcW w:w="1143" w:type="dxa"/>
            <w:tcBorders>
              <w:top w:val="single" w:color="auto" w:sz="4" w:space="0"/>
              <w:left w:val="single" w:color="auto" w:sz="4" w:space="0"/>
              <w:bottom w:val="single" w:color="auto" w:sz="4" w:space="0"/>
              <w:right w:val="single" w:color="auto" w:sz="4" w:space="0"/>
            </w:tcBorders>
            <w:noWrap/>
            <w:vAlign w:val="center"/>
          </w:tcPr>
          <w:p w14:paraId="6ABCF6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716C30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RJ11/6P2C</w:t>
            </w:r>
          </w:p>
        </w:tc>
        <w:tc>
          <w:tcPr>
            <w:tcW w:w="1449" w:type="dxa"/>
            <w:tcBorders>
              <w:top w:val="single" w:color="auto" w:sz="4" w:space="0"/>
              <w:left w:val="single" w:color="auto" w:sz="4" w:space="0"/>
              <w:bottom w:val="single" w:color="auto" w:sz="4" w:space="0"/>
              <w:right w:val="single" w:color="auto" w:sz="4" w:space="0"/>
            </w:tcBorders>
            <w:noWrap/>
            <w:vAlign w:val="center"/>
          </w:tcPr>
          <w:p w14:paraId="26DC83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山泽、绿联、秋叶原</w:t>
            </w:r>
          </w:p>
        </w:tc>
        <w:tc>
          <w:tcPr>
            <w:tcW w:w="1650" w:type="dxa"/>
            <w:tcBorders>
              <w:top w:val="single" w:color="auto" w:sz="4" w:space="0"/>
              <w:left w:val="single" w:color="auto" w:sz="4" w:space="0"/>
              <w:bottom w:val="single" w:color="auto" w:sz="4" w:space="0"/>
              <w:right w:val="single" w:color="auto" w:sz="4" w:space="0"/>
            </w:tcBorders>
            <w:noWrap/>
            <w:vAlign w:val="center"/>
          </w:tcPr>
          <w:p w14:paraId="41E5D5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0872F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F9B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5356D2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300</w:t>
            </w:r>
          </w:p>
        </w:tc>
        <w:tc>
          <w:tcPr>
            <w:tcW w:w="1143" w:type="dxa"/>
            <w:tcBorders>
              <w:top w:val="single" w:color="auto" w:sz="4" w:space="0"/>
              <w:left w:val="single" w:color="auto" w:sz="4" w:space="0"/>
              <w:bottom w:val="single" w:color="auto" w:sz="4" w:space="0"/>
              <w:right w:val="single" w:color="auto" w:sz="4" w:space="0"/>
            </w:tcBorders>
            <w:noWrap/>
            <w:vAlign w:val="center"/>
          </w:tcPr>
          <w:p w14:paraId="6881EB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149EA4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120W 24V 5A</w:t>
            </w:r>
          </w:p>
        </w:tc>
        <w:tc>
          <w:tcPr>
            <w:tcW w:w="1449" w:type="dxa"/>
            <w:tcBorders>
              <w:top w:val="single" w:color="auto" w:sz="4" w:space="0"/>
              <w:left w:val="single" w:color="auto" w:sz="4" w:space="0"/>
              <w:bottom w:val="single" w:color="auto" w:sz="4" w:space="0"/>
              <w:right w:val="single" w:color="auto" w:sz="4" w:space="0"/>
            </w:tcBorders>
            <w:noWrap/>
            <w:vAlign w:val="center"/>
          </w:tcPr>
          <w:p w14:paraId="4176FF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魏德米勒、菲尼克斯、MWP</w:t>
            </w:r>
          </w:p>
        </w:tc>
        <w:tc>
          <w:tcPr>
            <w:tcW w:w="1650" w:type="dxa"/>
            <w:tcBorders>
              <w:top w:val="single" w:color="auto" w:sz="4" w:space="0"/>
              <w:left w:val="single" w:color="auto" w:sz="4" w:space="0"/>
              <w:bottom w:val="single" w:color="auto" w:sz="4" w:space="0"/>
              <w:right w:val="single" w:color="auto" w:sz="4" w:space="0"/>
            </w:tcBorders>
            <w:noWrap/>
            <w:vAlign w:val="center"/>
          </w:tcPr>
          <w:p w14:paraId="39F5AF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C9AFC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BEB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D811E4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301</w:t>
            </w:r>
          </w:p>
        </w:tc>
        <w:tc>
          <w:tcPr>
            <w:tcW w:w="1143" w:type="dxa"/>
            <w:tcBorders>
              <w:top w:val="single" w:color="auto" w:sz="4" w:space="0"/>
              <w:left w:val="single" w:color="auto" w:sz="4" w:space="0"/>
              <w:bottom w:val="single" w:color="auto" w:sz="4" w:space="0"/>
              <w:right w:val="single" w:color="auto" w:sz="4" w:space="0"/>
            </w:tcBorders>
            <w:noWrap/>
            <w:vAlign w:val="center"/>
          </w:tcPr>
          <w:p w14:paraId="4056C6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675BFF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480W 24V 20A</w:t>
            </w:r>
          </w:p>
        </w:tc>
        <w:tc>
          <w:tcPr>
            <w:tcW w:w="1449" w:type="dxa"/>
            <w:tcBorders>
              <w:top w:val="single" w:color="auto" w:sz="4" w:space="0"/>
              <w:left w:val="single" w:color="auto" w:sz="4" w:space="0"/>
              <w:bottom w:val="single" w:color="auto" w:sz="4" w:space="0"/>
              <w:right w:val="single" w:color="auto" w:sz="4" w:space="0"/>
            </w:tcBorders>
            <w:noWrap/>
            <w:vAlign w:val="center"/>
          </w:tcPr>
          <w:p w14:paraId="36B17E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魏德米勒、菲尼克斯、MWP</w:t>
            </w:r>
          </w:p>
        </w:tc>
        <w:tc>
          <w:tcPr>
            <w:tcW w:w="1650" w:type="dxa"/>
            <w:tcBorders>
              <w:top w:val="single" w:color="auto" w:sz="4" w:space="0"/>
              <w:left w:val="single" w:color="auto" w:sz="4" w:space="0"/>
              <w:bottom w:val="single" w:color="auto" w:sz="4" w:space="0"/>
              <w:right w:val="single" w:color="auto" w:sz="4" w:space="0"/>
            </w:tcBorders>
            <w:noWrap/>
            <w:vAlign w:val="center"/>
          </w:tcPr>
          <w:p w14:paraId="61AB78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EA313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392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53DB7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302</w:t>
            </w:r>
          </w:p>
        </w:tc>
        <w:tc>
          <w:tcPr>
            <w:tcW w:w="1143" w:type="dxa"/>
            <w:tcBorders>
              <w:top w:val="single" w:color="auto" w:sz="4" w:space="0"/>
              <w:left w:val="single" w:color="auto" w:sz="4" w:space="0"/>
              <w:bottom w:val="single" w:color="auto" w:sz="4" w:space="0"/>
              <w:right w:val="single" w:color="auto" w:sz="4" w:space="0"/>
            </w:tcBorders>
            <w:noWrap/>
            <w:vAlign w:val="center"/>
          </w:tcPr>
          <w:p w14:paraId="20D62E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281DEF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1A，100个/盒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5B97C4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1650" w:type="dxa"/>
            <w:tcBorders>
              <w:top w:val="single" w:color="auto" w:sz="4" w:space="0"/>
              <w:left w:val="single" w:color="auto" w:sz="4" w:space="0"/>
              <w:bottom w:val="single" w:color="auto" w:sz="4" w:space="0"/>
              <w:right w:val="single" w:color="auto" w:sz="4" w:space="0"/>
            </w:tcBorders>
            <w:noWrap/>
            <w:vAlign w:val="center"/>
          </w:tcPr>
          <w:p w14:paraId="6EA9EF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487E7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78B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19797A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303</w:t>
            </w:r>
          </w:p>
        </w:tc>
        <w:tc>
          <w:tcPr>
            <w:tcW w:w="1143" w:type="dxa"/>
            <w:tcBorders>
              <w:top w:val="single" w:color="auto" w:sz="4" w:space="0"/>
              <w:left w:val="single" w:color="auto" w:sz="4" w:space="0"/>
              <w:bottom w:val="single" w:color="auto" w:sz="4" w:space="0"/>
              <w:right w:val="single" w:color="auto" w:sz="4" w:space="0"/>
            </w:tcBorders>
            <w:noWrap/>
            <w:vAlign w:val="center"/>
          </w:tcPr>
          <w:p w14:paraId="7640F8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1351F5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2A，100个/盒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420036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1650" w:type="dxa"/>
            <w:tcBorders>
              <w:top w:val="single" w:color="auto" w:sz="4" w:space="0"/>
              <w:left w:val="single" w:color="auto" w:sz="4" w:space="0"/>
              <w:bottom w:val="single" w:color="auto" w:sz="4" w:space="0"/>
              <w:right w:val="single" w:color="auto" w:sz="4" w:space="0"/>
            </w:tcBorders>
            <w:noWrap/>
            <w:vAlign w:val="center"/>
          </w:tcPr>
          <w:p w14:paraId="06D02D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46655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BC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ACDA5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304</w:t>
            </w:r>
          </w:p>
        </w:tc>
        <w:tc>
          <w:tcPr>
            <w:tcW w:w="1143" w:type="dxa"/>
            <w:tcBorders>
              <w:top w:val="single" w:color="auto" w:sz="4" w:space="0"/>
              <w:left w:val="single" w:color="auto" w:sz="4" w:space="0"/>
              <w:bottom w:val="single" w:color="auto" w:sz="4" w:space="0"/>
              <w:right w:val="single" w:color="auto" w:sz="4" w:space="0"/>
            </w:tcBorders>
            <w:noWrap/>
            <w:vAlign w:val="center"/>
          </w:tcPr>
          <w:p w14:paraId="229E96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61B6D0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4A，100个/盒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742F3A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1650" w:type="dxa"/>
            <w:tcBorders>
              <w:top w:val="single" w:color="auto" w:sz="4" w:space="0"/>
              <w:left w:val="single" w:color="auto" w:sz="4" w:space="0"/>
              <w:bottom w:val="single" w:color="auto" w:sz="4" w:space="0"/>
              <w:right w:val="single" w:color="auto" w:sz="4" w:space="0"/>
            </w:tcBorders>
            <w:noWrap/>
            <w:vAlign w:val="center"/>
          </w:tcPr>
          <w:p w14:paraId="4A2F81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E2B18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8B4D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152148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305</w:t>
            </w:r>
          </w:p>
        </w:tc>
        <w:tc>
          <w:tcPr>
            <w:tcW w:w="1143" w:type="dxa"/>
            <w:tcBorders>
              <w:top w:val="single" w:color="auto" w:sz="4" w:space="0"/>
              <w:left w:val="single" w:color="auto" w:sz="4" w:space="0"/>
              <w:bottom w:val="single" w:color="auto" w:sz="4" w:space="0"/>
              <w:right w:val="single" w:color="auto" w:sz="4" w:space="0"/>
            </w:tcBorders>
            <w:noWrap/>
            <w:vAlign w:val="center"/>
          </w:tcPr>
          <w:p w14:paraId="16DC75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保险丝座</w:t>
            </w:r>
          </w:p>
        </w:tc>
        <w:tc>
          <w:tcPr>
            <w:tcW w:w="3680" w:type="dxa"/>
            <w:tcBorders>
              <w:top w:val="single" w:color="auto" w:sz="4" w:space="0"/>
              <w:left w:val="single" w:color="auto" w:sz="4" w:space="0"/>
              <w:bottom w:val="single" w:color="auto" w:sz="4" w:space="0"/>
              <w:right w:val="single" w:color="auto" w:sz="4" w:space="0"/>
            </w:tcBorders>
            <w:noWrap/>
            <w:vAlign w:val="center"/>
          </w:tcPr>
          <w:p w14:paraId="6AECA7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尺寸10*38mm，外形尺寸L：38mm、C：10mm、H：10mm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3EC691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硕创、钰云、ZTDA</w:t>
            </w:r>
          </w:p>
        </w:tc>
        <w:tc>
          <w:tcPr>
            <w:tcW w:w="1650" w:type="dxa"/>
            <w:tcBorders>
              <w:top w:val="single" w:color="auto" w:sz="4" w:space="0"/>
              <w:left w:val="single" w:color="auto" w:sz="4" w:space="0"/>
              <w:bottom w:val="single" w:color="auto" w:sz="4" w:space="0"/>
              <w:right w:val="single" w:color="auto" w:sz="4" w:space="0"/>
            </w:tcBorders>
            <w:noWrap/>
            <w:vAlign w:val="center"/>
          </w:tcPr>
          <w:p w14:paraId="189081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30C1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6D00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B8921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306</w:t>
            </w:r>
          </w:p>
        </w:tc>
        <w:tc>
          <w:tcPr>
            <w:tcW w:w="1143" w:type="dxa"/>
            <w:tcBorders>
              <w:top w:val="single" w:color="auto" w:sz="4" w:space="0"/>
              <w:left w:val="single" w:color="auto" w:sz="4" w:space="0"/>
              <w:bottom w:val="single" w:color="auto" w:sz="4" w:space="0"/>
              <w:right w:val="single" w:color="auto" w:sz="4" w:space="0"/>
            </w:tcBorders>
            <w:noWrap/>
            <w:vAlign w:val="center"/>
          </w:tcPr>
          <w:p w14:paraId="25D1EB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6B0E67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09D3EF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8F336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87A4F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BD4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BA332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307</w:t>
            </w:r>
          </w:p>
        </w:tc>
        <w:tc>
          <w:tcPr>
            <w:tcW w:w="1143" w:type="dxa"/>
            <w:tcBorders>
              <w:top w:val="single" w:color="auto" w:sz="4" w:space="0"/>
              <w:left w:val="single" w:color="auto" w:sz="4" w:space="0"/>
              <w:bottom w:val="single" w:color="auto" w:sz="4" w:space="0"/>
              <w:right w:val="single" w:color="auto" w:sz="4" w:space="0"/>
            </w:tcBorders>
            <w:noWrap/>
            <w:vAlign w:val="center"/>
          </w:tcPr>
          <w:p w14:paraId="55A991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69EBCE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现场备件参考技术参数：ABL2REM24020K</w:t>
            </w:r>
          </w:p>
        </w:tc>
        <w:tc>
          <w:tcPr>
            <w:tcW w:w="1449" w:type="dxa"/>
            <w:tcBorders>
              <w:top w:val="single" w:color="auto" w:sz="4" w:space="0"/>
              <w:left w:val="single" w:color="auto" w:sz="4" w:space="0"/>
              <w:bottom w:val="single" w:color="auto" w:sz="4" w:space="0"/>
              <w:right w:val="single" w:color="auto" w:sz="4" w:space="0"/>
            </w:tcBorders>
            <w:noWrap/>
            <w:vAlign w:val="center"/>
          </w:tcPr>
          <w:p w14:paraId="727F5F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7B281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885D9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9792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F2CBD1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308</w:t>
            </w:r>
          </w:p>
        </w:tc>
        <w:tc>
          <w:tcPr>
            <w:tcW w:w="1143" w:type="dxa"/>
            <w:tcBorders>
              <w:top w:val="single" w:color="auto" w:sz="4" w:space="0"/>
              <w:left w:val="single" w:color="auto" w:sz="4" w:space="0"/>
              <w:bottom w:val="single" w:color="auto" w:sz="4" w:space="0"/>
              <w:right w:val="single" w:color="auto" w:sz="4" w:space="0"/>
            </w:tcBorders>
            <w:noWrap/>
            <w:vAlign w:val="center"/>
          </w:tcPr>
          <w:p w14:paraId="6EF3A3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76A619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现场备件参考技术参数：NDR-120-24</w:t>
            </w:r>
          </w:p>
        </w:tc>
        <w:tc>
          <w:tcPr>
            <w:tcW w:w="1449" w:type="dxa"/>
            <w:tcBorders>
              <w:top w:val="single" w:color="auto" w:sz="4" w:space="0"/>
              <w:left w:val="single" w:color="auto" w:sz="4" w:space="0"/>
              <w:bottom w:val="single" w:color="auto" w:sz="4" w:space="0"/>
              <w:right w:val="single" w:color="auto" w:sz="4" w:space="0"/>
            </w:tcBorders>
            <w:noWrap/>
            <w:vAlign w:val="center"/>
          </w:tcPr>
          <w:p w14:paraId="0A2FD0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C5912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6B701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E2A0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6BBE6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309</w:t>
            </w:r>
          </w:p>
        </w:tc>
        <w:tc>
          <w:tcPr>
            <w:tcW w:w="1143" w:type="dxa"/>
            <w:tcBorders>
              <w:top w:val="single" w:color="auto" w:sz="4" w:space="0"/>
              <w:left w:val="single" w:color="auto" w:sz="4" w:space="0"/>
              <w:bottom w:val="single" w:color="auto" w:sz="4" w:space="0"/>
              <w:right w:val="single" w:color="auto" w:sz="4" w:space="0"/>
            </w:tcBorders>
            <w:noWrap/>
            <w:vAlign w:val="center"/>
          </w:tcPr>
          <w:p w14:paraId="358A8B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428404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3档位3节，A48mm、C43mm、L42+9.6n，安装尺寸E22.3mm、F24.1mm、G3.2mm</w:t>
            </w:r>
          </w:p>
        </w:tc>
        <w:tc>
          <w:tcPr>
            <w:tcW w:w="1449" w:type="dxa"/>
            <w:tcBorders>
              <w:top w:val="single" w:color="auto" w:sz="4" w:space="0"/>
              <w:left w:val="single" w:color="auto" w:sz="4" w:space="0"/>
              <w:bottom w:val="single" w:color="auto" w:sz="4" w:space="0"/>
              <w:right w:val="single" w:color="auto" w:sz="4" w:space="0"/>
            </w:tcBorders>
            <w:noWrap/>
            <w:vAlign w:val="center"/>
          </w:tcPr>
          <w:p w14:paraId="3C04A6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CHKL、凯祥、佳禾</w:t>
            </w:r>
          </w:p>
        </w:tc>
        <w:tc>
          <w:tcPr>
            <w:tcW w:w="1650" w:type="dxa"/>
            <w:tcBorders>
              <w:top w:val="single" w:color="auto" w:sz="4" w:space="0"/>
              <w:left w:val="single" w:color="auto" w:sz="4" w:space="0"/>
              <w:bottom w:val="single" w:color="auto" w:sz="4" w:space="0"/>
              <w:right w:val="single" w:color="auto" w:sz="4" w:space="0"/>
            </w:tcBorders>
            <w:noWrap/>
            <w:vAlign w:val="center"/>
          </w:tcPr>
          <w:p w14:paraId="1C0C5A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139D0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536C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0"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03CA3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310</w:t>
            </w:r>
          </w:p>
        </w:tc>
        <w:tc>
          <w:tcPr>
            <w:tcW w:w="1143" w:type="dxa"/>
            <w:tcBorders>
              <w:top w:val="single" w:color="auto" w:sz="4" w:space="0"/>
              <w:left w:val="single" w:color="auto" w:sz="4" w:space="0"/>
              <w:bottom w:val="single" w:color="auto" w:sz="4" w:space="0"/>
              <w:right w:val="single" w:color="auto" w:sz="4" w:space="0"/>
            </w:tcBorders>
            <w:noWrap/>
            <w:vAlign w:val="center"/>
          </w:tcPr>
          <w:p w14:paraId="18463F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ZDJ9室外二极管阻容盒</w:t>
            </w:r>
          </w:p>
        </w:tc>
        <w:tc>
          <w:tcPr>
            <w:tcW w:w="3680" w:type="dxa"/>
            <w:tcBorders>
              <w:top w:val="single" w:color="auto" w:sz="4" w:space="0"/>
              <w:left w:val="single" w:color="auto" w:sz="4" w:space="0"/>
              <w:bottom w:val="single" w:color="auto" w:sz="4" w:space="0"/>
              <w:right w:val="single" w:color="auto" w:sz="4" w:space="0"/>
            </w:tcBorders>
            <w:noWrap/>
            <w:vAlign w:val="center"/>
          </w:tcPr>
          <w:p w14:paraId="1FC1DC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ZDJ9专用，R:75W/300欧；Z：5A 1000V</w:t>
            </w:r>
          </w:p>
        </w:tc>
        <w:tc>
          <w:tcPr>
            <w:tcW w:w="1449" w:type="dxa"/>
            <w:tcBorders>
              <w:top w:val="single" w:color="auto" w:sz="4" w:space="0"/>
              <w:left w:val="single" w:color="auto" w:sz="4" w:space="0"/>
              <w:bottom w:val="single" w:color="auto" w:sz="4" w:space="0"/>
              <w:right w:val="single" w:color="auto" w:sz="4" w:space="0"/>
            </w:tcBorders>
            <w:noWrap/>
            <w:vAlign w:val="center"/>
          </w:tcPr>
          <w:p w14:paraId="1C8B0D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1FAD3D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79CD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EFE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9F19AE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311</w:t>
            </w:r>
          </w:p>
        </w:tc>
        <w:tc>
          <w:tcPr>
            <w:tcW w:w="1143" w:type="dxa"/>
            <w:tcBorders>
              <w:top w:val="single" w:color="auto" w:sz="4" w:space="0"/>
              <w:left w:val="single" w:color="auto" w:sz="4" w:space="0"/>
              <w:bottom w:val="single" w:color="auto" w:sz="4" w:space="0"/>
              <w:right w:val="single" w:color="auto" w:sz="4" w:space="0"/>
            </w:tcBorders>
            <w:noWrap/>
            <w:vAlign w:val="center"/>
          </w:tcPr>
          <w:p w14:paraId="410C19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交流电源控制器（含程序）</w:t>
            </w:r>
          </w:p>
        </w:tc>
        <w:tc>
          <w:tcPr>
            <w:tcW w:w="3680" w:type="dxa"/>
            <w:tcBorders>
              <w:top w:val="single" w:color="auto" w:sz="4" w:space="0"/>
              <w:left w:val="single" w:color="auto" w:sz="4" w:space="0"/>
              <w:bottom w:val="single" w:color="auto" w:sz="4" w:space="0"/>
              <w:right w:val="single" w:color="auto" w:sz="4" w:space="0"/>
            </w:tcBorders>
            <w:noWrap/>
            <w:vAlign w:val="center"/>
          </w:tcPr>
          <w:p w14:paraId="549790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现场备件参考技术参数：IAM801A</w:t>
            </w:r>
          </w:p>
        </w:tc>
        <w:tc>
          <w:tcPr>
            <w:tcW w:w="1449" w:type="dxa"/>
            <w:tcBorders>
              <w:top w:val="single" w:color="auto" w:sz="4" w:space="0"/>
              <w:left w:val="single" w:color="auto" w:sz="4" w:space="0"/>
              <w:bottom w:val="single" w:color="auto" w:sz="4" w:space="0"/>
              <w:right w:val="single" w:color="auto" w:sz="4" w:space="0"/>
            </w:tcBorders>
            <w:noWrap/>
            <w:vAlign w:val="center"/>
          </w:tcPr>
          <w:p w14:paraId="197555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9F90F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A8B9B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E28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47E8B2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312</w:t>
            </w:r>
          </w:p>
        </w:tc>
        <w:tc>
          <w:tcPr>
            <w:tcW w:w="1143" w:type="dxa"/>
            <w:tcBorders>
              <w:top w:val="single" w:color="auto" w:sz="4" w:space="0"/>
              <w:left w:val="single" w:color="auto" w:sz="4" w:space="0"/>
              <w:bottom w:val="single" w:color="auto" w:sz="4" w:space="0"/>
              <w:right w:val="single" w:color="auto" w:sz="4" w:space="0"/>
            </w:tcBorders>
            <w:noWrap/>
            <w:vAlign w:val="center"/>
          </w:tcPr>
          <w:p w14:paraId="039F7F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680" w:type="dxa"/>
            <w:tcBorders>
              <w:top w:val="single" w:color="auto" w:sz="4" w:space="0"/>
              <w:left w:val="single" w:color="auto" w:sz="4" w:space="0"/>
              <w:bottom w:val="single" w:color="auto" w:sz="4" w:space="0"/>
              <w:right w:val="single" w:color="auto" w:sz="4" w:space="0"/>
            </w:tcBorders>
            <w:noWrap/>
            <w:vAlign w:val="center"/>
          </w:tcPr>
          <w:p w14:paraId="21F8DA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R、红色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330919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5DF2E7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8AA64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BEF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BC4E94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313</w:t>
            </w:r>
          </w:p>
        </w:tc>
        <w:tc>
          <w:tcPr>
            <w:tcW w:w="1143" w:type="dxa"/>
            <w:tcBorders>
              <w:top w:val="single" w:color="auto" w:sz="4" w:space="0"/>
              <w:left w:val="single" w:color="auto" w:sz="4" w:space="0"/>
              <w:bottom w:val="single" w:color="auto" w:sz="4" w:space="0"/>
              <w:right w:val="single" w:color="auto" w:sz="4" w:space="0"/>
            </w:tcBorders>
            <w:noWrap/>
            <w:vAlign w:val="center"/>
          </w:tcPr>
          <w:p w14:paraId="0E1161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680" w:type="dxa"/>
            <w:tcBorders>
              <w:top w:val="single" w:color="auto" w:sz="4" w:space="0"/>
              <w:left w:val="single" w:color="auto" w:sz="4" w:space="0"/>
              <w:bottom w:val="single" w:color="auto" w:sz="4" w:space="0"/>
              <w:right w:val="single" w:color="auto" w:sz="4" w:space="0"/>
            </w:tcBorders>
            <w:noWrap/>
            <w:vAlign w:val="center"/>
          </w:tcPr>
          <w:p w14:paraId="4DB581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G、绿色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080C38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67CE67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146AB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D3F6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47DAE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314</w:t>
            </w:r>
          </w:p>
        </w:tc>
        <w:tc>
          <w:tcPr>
            <w:tcW w:w="1143" w:type="dxa"/>
            <w:tcBorders>
              <w:top w:val="single" w:color="auto" w:sz="4" w:space="0"/>
              <w:left w:val="single" w:color="auto" w:sz="4" w:space="0"/>
              <w:bottom w:val="single" w:color="auto" w:sz="4" w:space="0"/>
              <w:right w:val="single" w:color="auto" w:sz="4" w:space="0"/>
            </w:tcBorders>
            <w:noWrap/>
            <w:vAlign w:val="center"/>
          </w:tcPr>
          <w:p w14:paraId="3936D6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按钮盖</w:t>
            </w:r>
          </w:p>
        </w:tc>
        <w:tc>
          <w:tcPr>
            <w:tcW w:w="3680" w:type="dxa"/>
            <w:tcBorders>
              <w:top w:val="single" w:color="auto" w:sz="4" w:space="0"/>
              <w:left w:val="single" w:color="auto" w:sz="4" w:space="0"/>
              <w:bottom w:val="single" w:color="auto" w:sz="4" w:space="0"/>
              <w:right w:val="single" w:color="auto" w:sz="4" w:space="0"/>
            </w:tcBorders>
            <w:noWrap/>
            <w:vAlign w:val="center"/>
          </w:tcPr>
          <w:p w14:paraId="352764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适用于常太品牌35kV开关柜，技术参数：LA38-11/203w</w:t>
            </w:r>
          </w:p>
        </w:tc>
        <w:tc>
          <w:tcPr>
            <w:tcW w:w="1449" w:type="dxa"/>
            <w:tcBorders>
              <w:top w:val="single" w:color="auto" w:sz="4" w:space="0"/>
              <w:left w:val="single" w:color="auto" w:sz="4" w:space="0"/>
              <w:bottom w:val="single" w:color="auto" w:sz="4" w:space="0"/>
              <w:right w:val="single" w:color="auto" w:sz="4" w:space="0"/>
            </w:tcBorders>
            <w:noWrap/>
            <w:vAlign w:val="center"/>
          </w:tcPr>
          <w:p w14:paraId="4020EB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8A863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68F45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99F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631767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315</w:t>
            </w:r>
          </w:p>
        </w:tc>
        <w:tc>
          <w:tcPr>
            <w:tcW w:w="1143" w:type="dxa"/>
            <w:tcBorders>
              <w:top w:val="single" w:color="auto" w:sz="4" w:space="0"/>
              <w:left w:val="single" w:color="auto" w:sz="4" w:space="0"/>
              <w:bottom w:val="single" w:color="auto" w:sz="4" w:space="0"/>
              <w:right w:val="single" w:color="auto" w:sz="4" w:space="0"/>
            </w:tcBorders>
            <w:noWrap/>
            <w:vAlign w:val="center"/>
          </w:tcPr>
          <w:p w14:paraId="06B95E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电磁锁</w:t>
            </w:r>
          </w:p>
        </w:tc>
        <w:tc>
          <w:tcPr>
            <w:tcW w:w="3680" w:type="dxa"/>
            <w:tcBorders>
              <w:top w:val="single" w:color="auto" w:sz="4" w:space="0"/>
              <w:left w:val="single" w:color="auto" w:sz="4" w:space="0"/>
              <w:bottom w:val="single" w:color="auto" w:sz="4" w:space="0"/>
              <w:right w:val="single" w:color="auto" w:sz="4" w:space="0"/>
            </w:tcBorders>
            <w:noWrap/>
            <w:vAlign w:val="center"/>
          </w:tcPr>
          <w:p w14:paraId="340E73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适用于上海整流器柜门上的电磁锁，技术参数：DSN-AMY</w:t>
            </w:r>
          </w:p>
        </w:tc>
        <w:tc>
          <w:tcPr>
            <w:tcW w:w="1449" w:type="dxa"/>
            <w:tcBorders>
              <w:top w:val="single" w:color="auto" w:sz="4" w:space="0"/>
              <w:left w:val="single" w:color="auto" w:sz="4" w:space="0"/>
              <w:bottom w:val="single" w:color="auto" w:sz="4" w:space="0"/>
              <w:right w:val="single" w:color="auto" w:sz="4" w:space="0"/>
            </w:tcBorders>
            <w:noWrap/>
            <w:vAlign w:val="center"/>
          </w:tcPr>
          <w:p w14:paraId="3B8DA6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6B211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25502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3BF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626BA8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316</w:t>
            </w:r>
          </w:p>
        </w:tc>
        <w:tc>
          <w:tcPr>
            <w:tcW w:w="1143" w:type="dxa"/>
            <w:tcBorders>
              <w:top w:val="single" w:color="auto" w:sz="4" w:space="0"/>
              <w:left w:val="single" w:color="auto" w:sz="4" w:space="0"/>
              <w:bottom w:val="single" w:color="auto" w:sz="4" w:space="0"/>
              <w:right w:val="single" w:color="auto" w:sz="4" w:space="0"/>
            </w:tcBorders>
            <w:noWrap/>
            <w:vAlign w:val="center"/>
          </w:tcPr>
          <w:p w14:paraId="70A4BF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电流互感器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85ADA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适用于常太品牌35kV开关柜，现场备件参考技术参数：KSOH2819</w:t>
            </w:r>
          </w:p>
        </w:tc>
        <w:tc>
          <w:tcPr>
            <w:tcW w:w="1449" w:type="dxa"/>
            <w:tcBorders>
              <w:top w:val="single" w:color="auto" w:sz="4" w:space="0"/>
              <w:left w:val="single" w:color="auto" w:sz="4" w:space="0"/>
              <w:bottom w:val="single" w:color="auto" w:sz="4" w:space="0"/>
              <w:right w:val="single" w:color="auto" w:sz="4" w:space="0"/>
            </w:tcBorders>
            <w:noWrap/>
            <w:vAlign w:val="center"/>
          </w:tcPr>
          <w:p w14:paraId="679606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D38EB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7DE0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4BC8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9DA02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317</w:t>
            </w:r>
          </w:p>
        </w:tc>
        <w:tc>
          <w:tcPr>
            <w:tcW w:w="1143" w:type="dxa"/>
            <w:tcBorders>
              <w:top w:val="single" w:color="auto" w:sz="4" w:space="0"/>
              <w:left w:val="single" w:color="auto" w:sz="4" w:space="0"/>
              <w:bottom w:val="single" w:color="auto" w:sz="4" w:space="0"/>
              <w:right w:val="single" w:color="auto" w:sz="4" w:space="0"/>
            </w:tcBorders>
            <w:noWrap/>
            <w:vAlign w:val="center"/>
          </w:tcPr>
          <w:p w14:paraId="23096D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6A454A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适用于常太品牌35kV开关柜，技术参数：LW38D-16YH5/4</w:t>
            </w:r>
          </w:p>
        </w:tc>
        <w:tc>
          <w:tcPr>
            <w:tcW w:w="1449" w:type="dxa"/>
            <w:tcBorders>
              <w:top w:val="single" w:color="auto" w:sz="4" w:space="0"/>
              <w:left w:val="single" w:color="auto" w:sz="4" w:space="0"/>
              <w:bottom w:val="single" w:color="auto" w:sz="4" w:space="0"/>
              <w:right w:val="single" w:color="auto" w:sz="4" w:space="0"/>
            </w:tcBorders>
            <w:noWrap/>
            <w:vAlign w:val="center"/>
          </w:tcPr>
          <w:p w14:paraId="7F33A2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950F0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F8EFB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412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D6AF1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318</w:t>
            </w:r>
          </w:p>
        </w:tc>
        <w:tc>
          <w:tcPr>
            <w:tcW w:w="1143" w:type="dxa"/>
            <w:tcBorders>
              <w:top w:val="single" w:color="auto" w:sz="4" w:space="0"/>
              <w:left w:val="single" w:color="auto" w:sz="4" w:space="0"/>
              <w:bottom w:val="single" w:color="auto" w:sz="4" w:space="0"/>
              <w:right w:val="single" w:color="auto" w:sz="4" w:space="0"/>
            </w:tcBorders>
            <w:noWrap/>
            <w:vAlign w:val="center"/>
          </w:tcPr>
          <w:p w14:paraId="5AF184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w:t>
            </w:r>
          </w:p>
        </w:tc>
        <w:tc>
          <w:tcPr>
            <w:tcW w:w="3680" w:type="dxa"/>
            <w:tcBorders>
              <w:top w:val="single" w:color="auto" w:sz="4" w:space="0"/>
              <w:left w:val="single" w:color="auto" w:sz="4" w:space="0"/>
              <w:bottom w:val="single" w:color="auto" w:sz="4" w:space="0"/>
              <w:right w:val="single" w:color="auto" w:sz="4" w:space="0"/>
            </w:tcBorders>
            <w:noWrap/>
            <w:vAlign w:val="center"/>
          </w:tcPr>
          <w:p w14:paraId="0F6DEC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适用于上海整流器柜内的交流环向电容器，技术参数：ZP2200-44 GF</w:t>
            </w:r>
          </w:p>
        </w:tc>
        <w:tc>
          <w:tcPr>
            <w:tcW w:w="1449" w:type="dxa"/>
            <w:tcBorders>
              <w:top w:val="single" w:color="auto" w:sz="4" w:space="0"/>
              <w:left w:val="single" w:color="auto" w:sz="4" w:space="0"/>
              <w:bottom w:val="single" w:color="auto" w:sz="4" w:space="0"/>
              <w:right w:val="single" w:color="auto" w:sz="4" w:space="0"/>
            </w:tcBorders>
            <w:noWrap/>
            <w:vAlign w:val="center"/>
          </w:tcPr>
          <w:p w14:paraId="776342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C60A4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A32D4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BD8E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75F8CD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319</w:t>
            </w:r>
          </w:p>
        </w:tc>
        <w:tc>
          <w:tcPr>
            <w:tcW w:w="1143" w:type="dxa"/>
            <w:tcBorders>
              <w:top w:val="single" w:color="auto" w:sz="4" w:space="0"/>
              <w:left w:val="single" w:color="auto" w:sz="4" w:space="0"/>
              <w:bottom w:val="single" w:color="auto" w:sz="4" w:space="0"/>
              <w:right w:val="single" w:color="auto" w:sz="4" w:space="0"/>
            </w:tcBorders>
            <w:noWrap/>
            <w:vAlign w:val="center"/>
          </w:tcPr>
          <w:p w14:paraId="4D6173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二极管整流器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E5B9A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适用于上海整流器柜内的交流环向电容器，技术参数：GBPC3510</w:t>
            </w:r>
          </w:p>
        </w:tc>
        <w:tc>
          <w:tcPr>
            <w:tcW w:w="1449" w:type="dxa"/>
            <w:tcBorders>
              <w:top w:val="single" w:color="auto" w:sz="4" w:space="0"/>
              <w:left w:val="single" w:color="auto" w:sz="4" w:space="0"/>
              <w:bottom w:val="single" w:color="auto" w:sz="4" w:space="0"/>
              <w:right w:val="single" w:color="auto" w:sz="4" w:space="0"/>
            </w:tcBorders>
            <w:noWrap/>
            <w:vAlign w:val="center"/>
          </w:tcPr>
          <w:p w14:paraId="738A71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E98F8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6FD38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C49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61EA1A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320</w:t>
            </w:r>
          </w:p>
        </w:tc>
        <w:tc>
          <w:tcPr>
            <w:tcW w:w="1143" w:type="dxa"/>
            <w:tcBorders>
              <w:top w:val="single" w:color="auto" w:sz="4" w:space="0"/>
              <w:left w:val="single" w:color="auto" w:sz="4" w:space="0"/>
              <w:bottom w:val="single" w:color="auto" w:sz="4" w:space="0"/>
              <w:right w:val="single" w:color="auto" w:sz="4" w:space="0"/>
            </w:tcBorders>
            <w:noWrap/>
            <w:vAlign w:val="center"/>
          </w:tcPr>
          <w:p w14:paraId="3080B5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58806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75A/75mV</w:t>
            </w:r>
          </w:p>
        </w:tc>
        <w:tc>
          <w:tcPr>
            <w:tcW w:w="1449" w:type="dxa"/>
            <w:tcBorders>
              <w:top w:val="single" w:color="auto" w:sz="4" w:space="0"/>
              <w:left w:val="single" w:color="auto" w:sz="4" w:space="0"/>
              <w:bottom w:val="single" w:color="auto" w:sz="4" w:space="0"/>
              <w:right w:val="single" w:color="auto" w:sz="4" w:space="0"/>
            </w:tcBorders>
            <w:noWrap/>
            <w:vAlign w:val="center"/>
          </w:tcPr>
          <w:p w14:paraId="21F680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45E8D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B03F1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FE5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B38801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321</w:t>
            </w:r>
          </w:p>
        </w:tc>
        <w:tc>
          <w:tcPr>
            <w:tcW w:w="1143" w:type="dxa"/>
            <w:tcBorders>
              <w:top w:val="single" w:color="auto" w:sz="4" w:space="0"/>
              <w:left w:val="single" w:color="auto" w:sz="4" w:space="0"/>
              <w:bottom w:val="single" w:color="auto" w:sz="4" w:space="0"/>
              <w:right w:val="single" w:color="auto" w:sz="4" w:space="0"/>
            </w:tcBorders>
            <w:noWrap/>
            <w:vAlign w:val="center"/>
          </w:tcPr>
          <w:p w14:paraId="4EB658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EC86F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适用于许继控制信号屏，现场备件参考技术参数FL-2 100A/75mV</w:t>
            </w:r>
          </w:p>
        </w:tc>
        <w:tc>
          <w:tcPr>
            <w:tcW w:w="1449" w:type="dxa"/>
            <w:tcBorders>
              <w:top w:val="single" w:color="auto" w:sz="4" w:space="0"/>
              <w:left w:val="single" w:color="auto" w:sz="4" w:space="0"/>
              <w:bottom w:val="single" w:color="auto" w:sz="4" w:space="0"/>
              <w:right w:val="single" w:color="auto" w:sz="4" w:space="0"/>
            </w:tcBorders>
            <w:noWrap/>
            <w:vAlign w:val="center"/>
          </w:tcPr>
          <w:p w14:paraId="629506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BC54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8EA3C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8E82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F75DFE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322</w:t>
            </w:r>
          </w:p>
        </w:tc>
        <w:tc>
          <w:tcPr>
            <w:tcW w:w="1143" w:type="dxa"/>
            <w:tcBorders>
              <w:top w:val="single" w:color="auto" w:sz="4" w:space="0"/>
              <w:left w:val="single" w:color="auto" w:sz="4" w:space="0"/>
              <w:bottom w:val="single" w:color="auto" w:sz="4" w:space="0"/>
              <w:right w:val="single" w:color="auto" w:sz="4" w:space="0"/>
            </w:tcBorders>
            <w:noWrap/>
            <w:vAlign w:val="center"/>
          </w:tcPr>
          <w:p w14:paraId="1166CE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CA8C8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适用于常太品牌35kV开关柜，技术参数：XRNP1-40.5</w:t>
            </w:r>
          </w:p>
        </w:tc>
        <w:tc>
          <w:tcPr>
            <w:tcW w:w="1449" w:type="dxa"/>
            <w:tcBorders>
              <w:top w:val="single" w:color="auto" w:sz="4" w:space="0"/>
              <w:left w:val="single" w:color="auto" w:sz="4" w:space="0"/>
              <w:bottom w:val="single" w:color="auto" w:sz="4" w:space="0"/>
              <w:right w:val="single" w:color="auto" w:sz="4" w:space="0"/>
            </w:tcBorders>
            <w:noWrap/>
            <w:vAlign w:val="center"/>
          </w:tcPr>
          <w:p w14:paraId="6FE6E5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BEA39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0ABCA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90A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9330FC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323</w:t>
            </w:r>
          </w:p>
        </w:tc>
        <w:tc>
          <w:tcPr>
            <w:tcW w:w="1143" w:type="dxa"/>
            <w:tcBorders>
              <w:top w:val="single" w:color="auto" w:sz="4" w:space="0"/>
              <w:left w:val="single" w:color="auto" w:sz="4" w:space="0"/>
              <w:bottom w:val="single" w:color="auto" w:sz="4" w:space="0"/>
              <w:right w:val="single" w:color="auto" w:sz="4" w:space="0"/>
            </w:tcBorders>
            <w:noWrap/>
            <w:vAlign w:val="center"/>
          </w:tcPr>
          <w:p w14:paraId="6A9668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交流互感器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CFE06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适用于许继交直流屏交流屏，技术参数：BH-0.66J/30I-100/5</w:t>
            </w:r>
          </w:p>
        </w:tc>
        <w:tc>
          <w:tcPr>
            <w:tcW w:w="1449" w:type="dxa"/>
            <w:tcBorders>
              <w:top w:val="single" w:color="auto" w:sz="4" w:space="0"/>
              <w:left w:val="single" w:color="auto" w:sz="4" w:space="0"/>
              <w:bottom w:val="single" w:color="auto" w:sz="4" w:space="0"/>
              <w:right w:val="single" w:color="auto" w:sz="4" w:space="0"/>
            </w:tcBorders>
            <w:noWrap/>
            <w:vAlign w:val="center"/>
          </w:tcPr>
          <w:p w14:paraId="702501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1C10E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AD822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827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FD08B2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324</w:t>
            </w:r>
          </w:p>
        </w:tc>
        <w:tc>
          <w:tcPr>
            <w:tcW w:w="1143" w:type="dxa"/>
            <w:tcBorders>
              <w:top w:val="single" w:color="auto" w:sz="4" w:space="0"/>
              <w:left w:val="single" w:color="auto" w:sz="4" w:space="0"/>
              <w:bottom w:val="single" w:color="auto" w:sz="4" w:space="0"/>
              <w:right w:val="single" w:color="auto" w:sz="4" w:space="0"/>
            </w:tcBorders>
            <w:noWrap/>
            <w:vAlign w:val="center"/>
          </w:tcPr>
          <w:p w14:paraId="5247C0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交流换相电容器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DF55F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适用于上海整流器柜内的交流环向电容器，技术参数：MKP 2.5μF AC1700V</w:t>
            </w:r>
          </w:p>
        </w:tc>
        <w:tc>
          <w:tcPr>
            <w:tcW w:w="1449" w:type="dxa"/>
            <w:tcBorders>
              <w:top w:val="single" w:color="auto" w:sz="4" w:space="0"/>
              <w:left w:val="single" w:color="auto" w:sz="4" w:space="0"/>
              <w:bottom w:val="single" w:color="auto" w:sz="4" w:space="0"/>
              <w:right w:val="single" w:color="auto" w:sz="4" w:space="0"/>
            </w:tcBorders>
            <w:noWrap/>
            <w:vAlign w:val="center"/>
          </w:tcPr>
          <w:p w14:paraId="677CA4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45A7A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98389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CA97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5FAD44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325</w:t>
            </w:r>
          </w:p>
        </w:tc>
        <w:tc>
          <w:tcPr>
            <w:tcW w:w="1143" w:type="dxa"/>
            <w:tcBorders>
              <w:top w:val="single" w:color="auto" w:sz="4" w:space="0"/>
              <w:left w:val="single" w:color="auto" w:sz="4" w:space="0"/>
              <w:bottom w:val="single" w:color="auto" w:sz="4" w:space="0"/>
              <w:right w:val="single" w:color="auto" w:sz="4" w:space="0"/>
            </w:tcBorders>
            <w:noWrap/>
            <w:vAlign w:val="center"/>
          </w:tcPr>
          <w:p w14:paraId="07A3A9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23D85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适用于许继交直流屏交流屏，现场备件参考技术参数：RD6NDM2-125/100A，4P，分断要求:额定电流100A</w:t>
            </w:r>
          </w:p>
        </w:tc>
        <w:tc>
          <w:tcPr>
            <w:tcW w:w="1449" w:type="dxa"/>
            <w:tcBorders>
              <w:top w:val="single" w:color="auto" w:sz="4" w:space="0"/>
              <w:left w:val="single" w:color="auto" w:sz="4" w:space="0"/>
              <w:bottom w:val="single" w:color="auto" w:sz="4" w:space="0"/>
              <w:right w:val="single" w:color="auto" w:sz="4" w:space="0"/>
            </w:tcBorders>
            <w:noWrap/>
            <w:vAlign w:val="center"/>
          </w:tcPr>
          <w:p w14:paraId="1DC170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2DB01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A0211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5FBC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32DDF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326</w:t>
            </w:r>
          </w:p>
        </w:tc>
        <w:tc>
          <w:tcPr>
            <w:tcW w:w="1143" w:type="dxa"/>
            <w:tcBorders>
              <w:top w:val="single" w:color="auto" w:sz="4" w:space="0"/>
              <w:left w:val="single" w:color="auto" w:sz="4" w:space="0"/>
              <w:bottom w:val="single" w:color="auto" w:sz="4" w:space="0"/>
              <w:right w:val="single" w:color="auto" w:sz="4" w:space="0"/>
            </w:tcBorders>
            <w:noWrap/>
            <w:vAlign w:val="center"/>
          </w:tcPr>
          <w:p w14:paraId="197EF4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59BEC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适用于许继控制信号屏，现场备件参考技术参数：RD6NDB2-63 C63A/4P FS2</w:t>
            </w:r>
          </w:p>
        </w:tc>
        <w:tc>
          <w:tcPr>
            <w:tcW w:w="1449" w:type="dxa"/>
            <w:tcBorders>
              <w:top w:val="single" w:color="auto" w:sz="4" w:space="0"/>
              <w:left w:val="single" w:color="auto" w:sz="4" w:space="0"/>
              <w:bottom w:val="single" w:color="auto" w:sz="4" w:space="0"/>
              <w:right w:val="single" w:color="auto" w:sz="4" w:space="0"/>
            </w:tcBorders>
            <w:noWrap/>
            <w:vAlign w:val="center"/>
          </w:tcPr>
          <w:p w14:paraId="1ED41E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16F81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31E41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7F68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3F6C2D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327</w:t>
            </w:r>
          </w:p>
        </w:tc>
        <w:tc>
          <w:tcPr>
            <w:tcW w:w="1143" w:type="dxa"/>
            <w:tcBorders>
              <w:top w:val="single" w:color="auto" w:sz="4" w:space="0"/>
              <w:left w:val="single" w:color="auto" w:sz="4" w:space="0"/>
              <w:bottom w:val="single" w:color="auto" w:sz="4" w:space="0"/>
              <w:right w:val="single" w:color="auto" w:sz="4" w:space="0"/>
            </w:tcBorders>
            <w:noWrap/>
            <w:vAlign w:val="center"/>
          </w:tcPr>
          <w:p w14:paraId="4ADC23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交流馈线开关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5AA23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适用于许继控制信号屏，现场备件参考技术参数：RD6NDM2-63</w:t>
            </w:r>
          </w:p>
        </w:tc>
        <w:tc>
          <w:tcPr>
            <w:tcW w:w="1449" w:type="dxa"/>
            <w:tcBorders>
              <w:top w:val="single" w:color="auto" w:sz="4" w:space="0"/>
              <w:left w:val="single" w:color="auto" w:sz="4" w:space="0"/>
              <w:bottom w:val="single" w:color="auto" w:sz="4" w:space="0"/>
              <w:right w:val="single" w:color="auto" w:sz="4" w:space="0"/>
            </w:tcBorders>
            <w:noWrap/>
            <w:vAlign w:val="center"/>
          </w:tcPr>
          <w:p w14:paraId="78345F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EB9D4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4FFEC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7A8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EA4F10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328</w:t>
            </w:r>
          </w:p>
        </w:tc>
        <w:tc>
          <w:tcPr>
            <w:tcW w:w="1143" w:type="dxa"/>
            <w:tcBorders>
              <w:top w:val="single" w:color="auto" w:sz="4" w:space="0"/>
              <w:left w:val="single" w:color="auto" w:sz="4" w:space="0"/>
              <w:bottom w:val="single" w:color="auto" w:sz="4" w:space="0"/>
              <w:right w:val="single" w:color="auto" w:sz="4" w:space="0"/>
            </w:tcBorders>
            <w:noWrap/>
            <w:vAlign w:val="center"/>
          </w:tcPr>
          <w:p w14:paraId="0F5E07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64586E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适用于常太品牌35kV开关柜，技术参数：LW38D-164B/0339/2HD</w:t>
            </w:r>
          </w:p>
        </w:tc>
        <w:tc>
          <w:tcPr>
            <w:tcW w:w="1449" w:type="dxa"/>
            <w:tcBorders>
              <w:top w:val="single" w:color="auto" w:sz="4" w:space="0"/>
              <w:left w:val="single" w:color="auto" w:sz="4" w:space="0"/>
              <w:bottom w:val="single" w:color="auto" w:sz="4" w:space="0"/>
              <w:right w:val="single" w:color="auto" w:sz="4" w:space="0"/>
            </w:tcBorders>
            <w:noWrap/>
            <w:vAlign w:val="center"/>
          </w:tcPr>
          <w:p w14:paraId="1810D7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427ED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6BBAC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49B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79785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329</w:t>
            </w:r>
          </w:p>
        </w:tc>
        <w:tc>
          <w:tcPr>
            <w:tcW w:w="1143" w:type="dxa"/>
            <w:tcBorders>
              <w:top w:val="single" w:color="auto" w:sz="4" w:space="0"/>
              <w:left w:val="single" w:color="auto" w:sz="4" w:space="0"/>
              <w:bottom w:val="single" w:color="auto" w:sz="4" w:space="0"/>
              <w:right w:val="single" w:color="auto" w:sz="4" w:space="0"/>
            </w:tcBorders>
            <w:noWrap/>
            <w:vAlign w:val="center"/>
          </w:tcPr>
          <w:p w14:paraId="63B0D7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快速熔断器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42CBC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适用于上海整流器柜内的快速熔断器，现场备件参考技术参数：BKN/90K-800A/1250V</w:t>
            </w:r>
          </w:p>
        </w:tc>
        <w:tc>
          <w:tcPr>
            <w:tcW w:w="1449" w:type="dxa"/>
            <w:tcBorders>
              <w:top w:val="single" w:color="auto" w:sz="4" w:space="0"/>
              <w:left w:val="single" w:color="auto" w:sz="4" w:space="0"/>
              <w:bottom w:val="single" w:color="auto" w:sz="4" w:space="0"/>
              <w:right w:val="single" w:color="auto" w:sz="4" w:space="0"/>
            </w:tcBorders>
            <w:noWrap/>
            <w:vAlign w:val="center"/>
          </w:tcPr>
          <w:p w14:paraId="2A72F9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E509E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3DBA5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A96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7E6312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330</w:t>
            </w:r>
          </w:p>
        </w:tc>
        <w:tc>
          <w:tcPr>
            <w:tcW w:w="1143" w:type="dxa"/>
            <w:tcBorders>
              <w:top w:val="single" w:color="auto" w:sz="4" w:space="0"/>
              <w:left w:val="single" w:color="auto" w:sz="4" w:space="0"/>
              <w:bottom w:val="single" w:color="auto" w:sz="4" w:space="0"/>
              <w:right w:val="single" w:color="auto" w:sz="4" w:space="0"/>
            </w:tcBorders>
            <w:noWrap/>
            <w:vAlign w:val="center"/>
          </w:tcPr>
          <w:p w14:paraId="546DCF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框架电流元件</w:t>
            </w:r>
          </w:p>
        </w:tc>
        <w:tc>
          <w:tcPr>
            <w:tcW w:w="3680" w:type="dxa"/>
            <w:tcBorders>
              <w:top w:val="single" w:color="auto" w:sz="4" w:space="0"/>
              <w:left w:val="single" w:color="auto" w:sz="4" w:space="0"/>
              <w:bottom w:val="single" w:color="auto" w:sz="4" w:space="0"/>
              <w:right w:val="single" w:color="auto" w:sz="4" w:space="0"/>
            </w:tcBorders>
            <w:noWrap/>
            <w:vAlign w:val="center"/>
          </w:tcPr>
          <w:p w14:paraId="60CE66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适用于镇江大全DC1500V进线柜、馈线柜、负极柜柜内的测量放大器，技术参数：MIU10</w:t>
            </w:r>
          </w:p>
        </w:tc>
        <w:tc>
          <w:tcPr>
            <w:tcW w:w="1449" w:type="dxa"/>
            <w:tcBorders>
              <w:top w:val="single" w:color="auto" w:sz="4" w:space="0"/>
              <w:left w:val="single" w:color="auto" w:sz="4" w:space="0"/>
              <w:bottom w:val="single" w:color="auto" w:sz="4" w:space="0"/>
              <w:right w:val="single" w:color="auto" w:sz="4" w:space="0"/>
            </w:tcBorders>
            <w:noWrap/>
            <w:vAlign w:val="center"/>
          </w:tcPr>
          <w:p w14:paraId="31FE9D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3B3CF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BD3F9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8D3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469679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331</w:t>
            </w:r>
          </w:p>
        </w:tc>
        <w:tc>
          <w:tcPr>
            <w:tcW w:w="1143" w:type="dxa"/>
            <w:tcBorders>
              <w:top w:val="single" w:color="auto" w:sz="4" w:space="0"/>
              <w:left w:val="single" w:color="auto" w:sz="4" w:space="0"/>
              <w:bottom w:val="single" w:color="auto" w:sz="4" w:space="0"/>
              <w:right w:val="single" w:color="auto" w:sz="4" w:space="0"/>
            </w:tcBorders>
            <w:noWrap/>
            <w:vAlign w:val="center"/>
          </w:tcPr>
          <w:p w14:paraId="6D3521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浪涌保护器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9A7B2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适用于镇江大全DC1500V进线柜、馈线柜、负极柜柜内的浪涌保护器，现场备件参考技术参数：PLT-EE-T3-24/230-FM</w:t>
            </w:r>
          </w:p>
        </w:tc>
        <w:tc>
          <w:tcPr>
            <w:tcW w:w="1449" w:type="dxa"/>
            <w:tcBorders>
              <w:top w:val="single" w:color="auto" w:sz="4" w:space="0"/>
              <w:left w:val="single" w:color="auto" w:sz="4" w:space="0"/>
              <w:bottom w:val="single" w:color="auto" w:sz="4" w:space="0"/>
              <w:right w:val="single" w:color="auto" w:sz="4" w:space="0"/>
            </w:tcBorders>
            <w:noWrap/>
            <w:vAlign w:val="center"/>
          </w:tcPr>
          <w:p w14:paraId="2D8A0CC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9B64F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71850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1B53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77E8B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332</w:t>
            </w:r>
          </w:p>
        </w:tc>
        <w:tc>
          <w:tcPr>
            <w:tcW w:w="1143" w:type="dxa"/>
            <w:tcBorders>
              <w:top w:val="single" w:color="auto" w:sz="4" w:space="0"/>
              <w:left w:val="single" w:color="auto" w:sz="4" w:space="0"/>
              <w:bottom w:val="single" w:color="auto" w:sz="4" w:space="0"/>
              <w:right w:val="single" w:color="auto" w:sz="4" w:space="0"/>
            </w:tcBorders>
            <w:noWrap/>
            <w:vAlign w:val="center"/>
          </w:tcPr>
          <w:p w14:paraId="0DB890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连接片</w:t>
            </w:r>
          </w:p>
        </w:tc>
        <w:tc>
          <w:tcPr>
            <w:tcW w:w="3680" w:type="dxa"/>
            <w:tcBorders>
              <w:top w:val="single" w:color="auto" w:sz="4" w:space="0"/>
              <w:left w:val="single" w:color="auto" w:sz="4" w:space="0"/>
              <w:bottom w:val="single" w:color="auto" w:sz="4" w:space="0"/>
              <w:right w:val="single" w:color="auto" w:sz="4" w:space="0"/>
            </w:tcBorders>
            <w:noWrap/>
            <w:vAlign w:val="center"/>
          </w:tcPr>
          <w:p w14:paraId="5B062D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适用于常太品牌35kV开关柜，技术参数：JY1-2</w:t>
            </w:r>
          </w:p>
        </w:tc>
        <w:tc>
          <w:tcPr>
            <w:tcW w:w="1449" w:type="dxa"/>
            <w:tcBorders>
              <w:top w:val="single" w:color="auto" w:sz="4" w:space="0"/>
              <w:left w:val="single" w:color="auto" w:sz="4" w:space="0"/>
              <w:bottom w:val="single" w:color="auto" w:sz="4" w:space="0"/>
              <w:right w:val="single" w:color="auto" w:sz="4" w:space="0"/>
            </w:tcBorders>
            <w:noWrap/>
            <w:vAlign w:val="center"/>
          </w:tcPr>
          <w:p w14:paraId="5C0037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2280A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FF869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D481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330BD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333</w:t>
            </w:r>
          </w:p>
        </w:tc>
        <w:tc>
          <w:tcPr>
            <w:tcW w:w="1143" w:type="dxa"/>
            <w:tcBorders>
              <w:top w:val="single" w:color="auto" w:sz="4" w:space="0"/>
              <w:left w:val="single" w:color="auto" w:sz="4" w:space="0"/>
              <w:bottom w:val="single" w:color="auto" w:sz="4" w:space="0"/>
              <w:right w:val="single" w:color="auto" w:sz="4" w:space="0"/>
            </w:tcBorders>
            <w:noWrap/>
            <w:vAlign w:val="center"/>
          </w:tcPr>
          <w:p w14:paraId="290BFD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绕线电阻</w:t>
            </w:r>
          </w:p>
        </w:tc>
        <w:tc>
          <w:tcPr>
            <w:tcW w:w="3680" w:type="dxa"/>
            <w:tcBorders>
              <w:top w:val="single" w:color="auto" w:sz="4" w:space="0"/>
              <w:left w:val="single" w:color="auto" w:sz="4" w:space="0"/>
              <w:bottom w:val="single" w:color="auto" w:sz="4" w:space="0"/>
              <w:right w:val="single" w:color="auto" w:sz="4" w:space="0"/>
            </w:tcBorders>
            <w:noWrap/>
            <w:vAlign w:val="center"/>
          </w:tcPr>
          <w:p w14:paraId="27704C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适用于常太品牌35kV开关柜，技术参数：RX24-20W 30Ω</w:t>
            </w:r>
          </w:p>
        </w:tc>
        <w:tc>
          <w:tcPr>
            <w:tcW w:w="1449" w:type="dxa"/>
            <w:tcBorders>
              <w:top w:val="single" w:color="auto" w:sz="4" w:space="0"/>
              <w:left w:val="single" w:color="auto" w:sz="4" w:space="0"/>
              <w:bottom w:val="single" w:color="auto" w:sz="4" w:space="0"/>
              <w:right w:val="single" w:color="auto" w:sz="4" w:space="0"/>
            </w:tcBorders>
            <w:noWrap/>
            <w:vAlign w:val="center"/>
          </w:tcPr>
          <w:p w14:paraId="6C173E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4B0C5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0C476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1D9E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469AF9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334</w:t>
            </w:r>
          </w:p>
        </w:tc>
        <w:tc>
          <w:tcPr>
            <w:tcW w:w="1143" w:type="dxa"/>
            <w:tcBorders>
              <w:top w:val="single" w:color="auto" w:sz="4" w:space="0"/>
              <w:left w:val="single" w:color="auto" w:sz="4" w:space="0"/>
              <w:bottom w:val="single" w:color="auto" w:sz="4" w:space="0"/>
              <w:right w:val="single" w:color="auto" w:sz="4" w:space="0"/>
            </w:tcBorders>
            <w:noWrap/>
            <w:vAlign w:val="center"/>
          </w:tcPr>
          <w:p w14:paraId="7E4C59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104A3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RT18-32X/2A</w:t>
            </w:r>
          </w:p>
        </w:tc>
        <w:tc>
          <w:tcPr>
            <w:tcW w:w="1449" w:type="dxa"/>
            <w:tcBorders>
              <w:top w:val="single" w:color="auto" w:sz="4" w:space="0"/>
              <w:left w:val="single" w:color="auto" w:sz="4" w:space="0"/>
              <w:bottom w:val="single" w:color="auto" w:sz="4" w:space="0"/>
              <w:right w:val="single" w:color="auto" w:sz="4" w:space="0"/>
            </w:tcBorders>
            <w:noWrap/>
            <w:vAlign w:val="center"/>
          </w:tcPr>
          <w:p w14:paraId="087C2D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茗熔、德力西、正泰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60B003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2E048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3A0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379A5F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335</w:t>
            </w:r>
          </w:p>
        </w:tc>
        <w:tc>
          <w:tcPr>
            <w:tcW w:w="1143" w:type="dxa"/>
            <w:tcBorders>
              <w:top w:val="single" w:color="auto" w:sz="4" w:space="0"/>
              <w:left w:val="single" w:color="auto" w:sz="4" w:space="0"/>
              <w:bottom w:val="single" w:color="auto" w:sz="4" w:space="0"/>
              <w:right w:val="single" w:color="auto" w:sz="4" w:space="0"/>
            </w:tcBorders>
            <w:noWrap/>
            <w:vAlign w:val="center"/>
          </w:tcPr>
          <w:p w14:paraId="556D17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44F31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RT18-32X/6A</w:t>
            </w:r>
          </w:p>
        </w:tc>
        <w:tc>
          <w:tcPr>
            <w:tcW w:w="1449" w:type="dxa"/>
            <w:tcBorders>
              <w:top w:val="single" w:color="auto" w:sz="4" w:space="0"/>
              <w:left w:val="single" w:color="auto" w:sz="4" w:space="0"/>
              <w:bottom w:val="single" w:color="auto" w:sz="4" w:space="0"/>
              <w:right w:val="single" w:color="auto" w:sz="4" w:space="0"/>
            </w:tcBorders>
            <w:noWrap/>
            <w:vAlign w:val="center"/>
          </w:tcPr>
          <w:p w14:paraId="7E99A2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茗熔、德力西、正泰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64259A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FB96D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2E4D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E850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336</w:t>
            </w:r>
          </w:p>
        </w:tc>
        <w:tc>
          <w:tcPr>
            <w:tcW w:w="1143" w:type="dxa"/>
            <w:tcBorders>
              <w:top w:val="single" w:color="auto" w:sz="4" w:space="0"/>
              <w:left w:val="single" w:color="auto" w:sz="4" w:space="0"/>
              <w:bottom w:val="single" w:color="auto" w:sz="4" w:space="0"/>
              <w:right w:val="single" w:color="auto" w:sz="4" w:space="0"/>
            </w:tcBorders>
            <w:noWrap/>
            <w:vAlign w:val="center"/>
          </w:tcPr>
          <w:p w14:paraId="26BA00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4F69E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适用于吴江金通力品牌400V设备成套装置，技术参数：NT00-80/1P</w:t>
            </w:r>
          </w:p>
        </w:tc>
        <w:tc>
          <w:tcPr>
            <w:tcW w:w="1449" w:type="dxa"/>
            <w:tcBorders>
              <w:top w:val="single" w:color="auto" w:sz="4" w:space="0"/>
              <w:left w:val="single" w:color="auto" w:sz="4" w:space="0"/>
              <w:bottom w:val="single" w:color="auto" w:sz="4" w:space="0"/>
              <w:right w:val="single" w:color="auto" w:sz="4" w:space="0"/>
            </w:tcBorders>
            <w:noWrap/>
            <w:vAlign w:val="center"/>
          </w:tcPr>
          <w:p w14:paraId="4A2891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0ECD2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01F24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6D2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144A3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337</w:t>
            </w:r>
          </w:p>
        </w:tc>
        <w:tc>
          <w:tcPr>
            <w:tcW w:w="1143" w:type="dxa"/>
            <w:tcBorders>
              <w:top w:val="single" w:color="auto" w:sz="4" w:space="0"/>
              <w:left w:val="single" w:color="auto" w:sz="4" w:space="0"/>
              <w:bottom w:val="single" w:color="auto" w:sz="4" w:space="0"/>
              <w:right w:val="single" w:color="auto" w:sz="4" w:space="0"/>
            </w:tcBorders>
            <w:noWrap/>
            <w:vAlign w:val="center"/>
          </w:tcPr>
          <w:p w14:paraId="360E10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8E5AF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适用于吴江金通力品牌400V设备成套装置，现场备件参考技术参数：SAKSI4 熔芯6A</w:t>
            </w:r>
          </w:p>
        </w:tc>
        <w:tc>
          <w:tcPr>
            <w:tcW w:w="1449" w:type="dxa"/>
            <w:tcBorders>
              <w:top w:val="single" w:color="auto" w:sz="4" w:space="0"/>
              <w:left w:val="single" w:color="auto" w:sz="4" w:space="0"/>
              <w:bottom w:val="single" w:color="auto" w:sz="4" w:space="0"/>
              <w:right w:val="single" w:color="auto" w:sz="4" w:space="0"/>
            </w:tcBorders>
            <w:noWrap/>
            <w:vAlign w:val="center"/>
          </w:tcPr>
          <w:p w14:paraId="018E82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E4002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75B1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9DC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AE8C5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338</w:t>
            </w:r>
          </w:p>
        </w:tc>
        <w:tc>
          <w:tcPr>
            <w:tcW w:w="1143" w:type="dxa"/>
            <w:tcBorders>
              <w:top w:val="single" w:color="auto" w:sz="4" w:space="0"/>
              <w:left w:val="single" w:color="auto" w:sz="4" w:space="0"/>
              <w:bottom w:val="single" w:color="auto" w:sz="4" w:space="0"/>
              <w:right w:val="single" w:color="auto" w:sz="4" w:space="0"/>
            </w:tcBorders>
            <w:noWrap/>
            <w:vAlign w:val="center"/>
          </w:tcPr>
          <w:p w14:paraId="627F2B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熔断器熔芯（10A）</w:t>
            </w:r>
          </w:p>
        </w:tc>
        <w:tc>
          <w:tcPr>
            <w:tcW w:w="3680" w:type="dxa"/>
            <w:tcBorders>
              <w:top w:val="single" w:color="auto" w:sz="4" w:space="0"/>
              <w:left w:val="single" w:color="auto" w:sz="4" w:space="0"/>
              <w:bottom w:val="single" w:color="auto" w:sz="4" w:space="0"/>
              <w:right w:val="single" w:color="auto" w:sz="4" w:space="0"/>
            </w:tcBorders>
            <w:noWrap/>
            <w:vAlign w:val="center"/>
          </w:tcPr>
          <w:p w14:paraId="0D3B7D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661CCA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6F86C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24A8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8EF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2A5391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339</w:t>
            </w:r>
          </w:p>
        </w:tc>
        <w:tc>
          <w:tcPr>
            <w:tcW w:w="1143" w:type="dxa"/>
            <w:tcBorders>
              <w:top w:val="single" w:color="auto" w:sz="4" w:space="0"/>
              <w:left w:val="single" w:color="auto" w:sz="4" w:space="0"/>
              <w:bottom w:val="single" w:color="auto" w:sz="4" w:space="0"/>
              <w:right w:val="single" w:color="auto" w:sz="4" w:space="0"/>
            </w:tcBorders>
            <w:noWrap/>
            <w:vAlign w:val="center"/>
          </w:tcPr>
          <w:p w14:paraId="4B7383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熔断器熔芯（4A）</w:t>
            </w:r>
          </w:p>
        </w:tc>
        <w:tc>
          <w:tcPr>
            <w:tcW w:w="3680" w:type="dxa"/>
            <w:tcBorders>
              <w:top w:val="single" w:color="auto" w:sz="4" w:space="0"/>
              <w:left w:val="single" w:color="auto" w:sz="4" w:space="0"/>
              <w:bottom w:val="single" w:color="auto" w:sz="4" w:space="0"/>
              <w:right w:val="single" w:color="auto" w:sz="4" w:space="0"/>
            </w:tcBorders>
            <w:noWrap/>
            <w:vAlign w:val="center"/>
          </w:tcPr>
          <w:p w14:paraId="333B80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适用于广州白云400V抽屉柜，技术参数：RT14-20/4A</w:t>
            </w:r>
          </w:p>
        </w:tc>
        <w:tc>
          <w:tcPr>
            <w:tcW w:w="1449" w:type="dxa"/>
            <w:tcBorders>
              <w:top w:val="single" w:color="auto" w:sz="4" w:space="0"/>
              <w:left w:val="single" w:color="auto" w:sz="4" w:space="0"/>
              <w:bottom w:val="single" w:color="auto" w:sz="4" w:space="0"/>
              <w:right w:val="single" w:color="auto" w:sz="4" w:space="0"/>
            </w:tcBorders>
            <w:noWrap/>
            <w:vAlign w:val="center"/>
          </w:tcPr>
          <w:p w14:paraId="79C2B3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0FB64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9BDE1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A485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10332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340</w:t>
            </w:r>
          </w:p>
        </w:tc>
        <w:tc>
          <w:tcPr>
            <w:tcW w:w="1143" w:type="dxa"/>
            <w:tcBorders>
              <w:top w:val="single" w:color="auto" w:sz="4" w:space="0"/>
              <w:left w:val="single" w:color="auto" w:sz="4" w:space="0"/>
              <w:bottom w:val="single" w:color="auto" w:sz="4" w:space="0"/>
              <w:right w:val="single" w:color="auto" w:sz="4" w:space="0"/>
            </w:tcBorders>
            <w:noWrap/>
            <w:vAlign w:val="center"/>
          </w:tcPr>
          <w:p w14:paraId="363B62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熔断器熔芯（6A）</w:t>
            </w:r>
          </w:p>
        </w:tc>
        <w:tc>
          <w:tcPr>
            <w:tcW w:w="3680" w:type="dxa"/>
            <w:tcBorders>
              <w:top w:val="single" w:color="auto" w:sz="4" w:space="0"/>
              <w:left w:val="single" w:color="auto" w:sz="4" w:space="0"/>
              <w:bottom w:val="single" w:color="auto" w:sz="4" w:space="0"/>
              <w:right w:val="single" w:color="auto" w:sz="4" w:space="0"/>
            </w:tcBorders>
            <w:noWrap/>
            <w:vAlign w:val="center"/>
          </w:tcPr>
          <w:p w14:paraId="45ECF8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适用于广州白云400V抽屉柜，技术参数：RT14-20/6A</w:t>
            </w:r>
          </w:p>
        </w:tc>
        <w:tc>
          <w:tcPr>
            <w:tcW w:w="1449" w:type="dxa"/>
            <w:tcBorders>
              <w:top w:val="single" w:color="auto" w:sz="4" w:space="0"/>
              <w:left w:val="single" w:color="auto" w:sz="4" w:space="0"/>
              <w:bottom w:val="single" w:color="auto" w:sz="4" w:space="0"/>
              <w:right w:val="single" w:color="auto" w:sz="4" w:space="0"/>
            </w:tcBorders>
            <w:noWrap/>
            <w:vAlign w:val="center"/>
          </w:tcPr>
          <w:p w14:paraId="61698D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F0D4D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7B18B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C00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045AAD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341</w:t>
            </w:r>
          </w:p>
        </w:tc>
        <w:tc>
          <w:tcPr>
            <w:tcW w:w="1143" w:type="dxa"/>
            <w:tcBorders>
              <w:top w:val="single" w:color="auto" w:sz="4" w:space="0"/>
              <w:left w:val="single" w:color="auto" w:sz="4" w:space="0"/>
              <w:bottom w:val="single" w:color="auto" w:sz="4" w:space="0"/>
              <w:right w:val="single" w:color="auto" w:sz="4" w:space="0"/>
            </w:tcBorders>
            <w:noWrap/>
            <w:vAlign w:val="center"/>
          </w:tcPr>
          <w:p w14:paraId="047DC4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熔断器指示器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35A43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适用于广州白云400V抽屉柜，技术参数：RX1-1000</w:t>
            </w:r>
          </w:p>
        </w:tc>
        <w:tc>
          <w:tcPr>
            <w:tcW w:w="1449" w:type="dxa"/>
            <w:tcBorders>
              <w:top w:val="single" w:color="auto" w:sz="4" w:space="0"/>
              <w:left w:val="single" w:color="auto" w:sz="4" w:space="0"/>
              <w:bottom w:val="single" w:color="auto" w:sz="4" w:space="0"/>
              <w:right w:val="single" w:color="auto" w:sz="4" w:space="0"/>
            </w:tcBorders>
            <w:noWrap/>
            <w:vAlign w:val="center"/>
          </w:tcPr>
          <w:p w14:paraId="2F156C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DFEBC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D6156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008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10D7A5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342</w:t>
            </w:r>
          </w:p>
        </w:tc>
        <w:tc>
          <w:tcPr>
            <w:tcW w:w="1143" w:type="dxa"/>
            <w:tcBorders>
              <w:top w:val="single" w:color="auto" w:sz="4" w:space="0"/>
              <w:left w:val="single" w:color="auto" w:sz="4" w:space="0"/>
              <w:bottom w:val="single" w:color="auto" w:sz="4" w:space="0"/>
              <w:right w:val="single" w:color="auto" w:sz="4" w:space="0"/>
            </w:tcBorders>
            <w:noWrap/>
            <w:vAlign w:val="center"/>
          </w:tcPr>
          <w:p w14:paraId="4A4739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2D6A75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DC220V，红色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281AC6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43676B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D0AB2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C3DB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A2B4A1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343</w:t>
            </w:r>
          </w:p>
        </w:tc>
        <w:tc>
          <w:tcPr>
            <w:tcW w:w="1143" w:type="dxa"/>
            <w:tcBorders>
              <w:top w:val="single" w:color="auto" w:sz="4" w:space="0"/>
              <w:left w:val="single" w:color="auto" w:sz="4" w:space="0"/>
              <w:bottom w:val="single" w:color="auto" w:sz="4" w:space="0"/>
              <w:right w:val="single" w:color="auto" w:sz="4" w:space="0"/>
            </w:tcBorders>
            <w:noWrap/>
            <w:vAlign w:val="center"/>
          </w:tcPr>
          <w:p w14:paraId="2F5380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677E2F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DC220V，绿色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7E75D7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2CA38B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B0A1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5C7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573C1A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344</w:t>
            </w:r>
          </w:p>
        </w:tc>
        <w:tc>
          <w:tcPr>
            <w:tcW w:w="1143" w:type="dxa"/>
            <w:tcBorders>
              <w:top w:val="single" w:color="auto" w:sz="4" w:space="0"/>
              <w:left w:val="single" w:color="auto" w:sz="4" w:space="0"/>
              <w:bottom w:val="single" w:color="auto" w:sz="4" w:space="0"/>
              <w:right w:val="single" w:color="auto" w:sz="4" w:space="0"/>
            </w:tcBorders>
            <w:noWrap/>
            <w:vAlign w:val="center"/>
          </w:tcPr>
          <w:p w14:paraId="354805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5F65BD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DC220V，白色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1EDB71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267386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D2EA3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C3B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1BAAA2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345</w:t>
            </w:r>
          </w:p>
        </w:tc>
        <w:tc>
          <w:tcPr>
            <w:tcW w:w="1143" w:type="dxa"/>
            <w:tcBorders>
              <w:top w:val="single" w:color="auto" w:sz="4" w:space="0"/>
              <w:left w:val="single" w:color="auto" w:sz="4" w:space="0"/>
              <w:bottom w:val="single" w:color="auto" w:sz="4" w:space="0"/>
              <w:right w:val="single" w:color="auto" w:sz="4" w:space="0"/>
            </w:tcBorders>
            <w:noWrap/>
            <w:vAlign w:val="center"/>
          </w:tcPr>
          <w:p w14:paraId="2A2571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1CB2C7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DC220V，黄色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651804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长江电气、德力西、施耐德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1D2F35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A92A5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CEC4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503889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346</w:t>
            </w:r>
          </w:p>
        </w:tc>
        <w:tc>
          <w:tcPr>
            <w:tcW w:w="1143" w:type="dxa"/>
            <w:tcBorders>
              <w:top w:val="single" w:color="auto" w:sz="4" w:space="0"/>
              <w:left w:val="single" w:color="auto" w:sz="4" w:space="0"/>
              <w:bottom w:val="single" w:color="auto" w:sz="4" w:space="0"/>
              <w:right w:val="single" w:color="auto" w:sz="4" w:space="0"/>
            </w:tcBorders>
            <w:noWrap/>
            <w:vAlign w:val="center"/>
          </w:tcPr>
          <w:p w14:paraId="285087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D8B7C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LX19-001</w:t>
            </w:r>
          </w:p>
        </w:tc>
        <w:tc>
          <w:tcPr>
            <w:tcW w:w="1449" w:type="dxa"/>
            <w:tcBorders>
              <w:top w:val="single" w:color="auto" w:sz="4" w:space="0"/>
              <w:left w:val="single" w:color="auto" w:sz="4" w:space="0"/>
              <w:bottom w:val="single" w:color="auto" w:sz="4" w:space="0"/>
              <w:right w:val="single" w:color="auto" w:sz="4" w:space="0"/>
            </w:tcBorders>
            <w:noWrap/>
            <w:vAlign w:val="center"/>
          </w:tcPr>
          <w:p w14:paraId="706F3A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德力西、正泰、施耐德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59E28B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27EF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B81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46D474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347</w:t>
            </w:r>
          </w:p>
        </w:tc>
        <w:tc>
          <w:tcPr>
            <w:tcW w:w="1143" w:type="dxa"/>
            <w:tcBorders>
              <w:top w:val="single" w:color="auto" w:sz="4" w:space="0"/>
              <w:left w:val="single" w:color="auto" w:sz="4" w:space="0"/>
              <w:bottom w:val="single" w:color="auto" w:sz="4" w:space="0"/>
              <w:right w:val="single" w:color="auto" w:sz="4" w:space="0"/>
            </w:tcBorders>
            <w:noWrap/>
            <w:vAlign w:val="center"/>
          </w:tcPr>
          <w:p w14:paraId="15FEAD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691C6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YBLX-12/2，短杆</w:t>
            </w:r>
          </w:p>
        </w:tc>
        <w:tc>
          <w:tcPr>
            <w:tcW w:w="1449" w:type="dxa"/>
            <w:tcBorders>
              <w:top w:val="single" w:color="auto" w:sz="4" w:space="0"/>
              <w:left w:val="single" w:color="auto" w:sz="4" w:space="0"/>
              <w:bottom w:val="single" w:color="auto" w:sz="4" w:space="0"/>
              <w:right w:val="single" w:color="auto" w:sz="4" w:space="0"/>
            </w:tcBorders>
            <w:noWrap/>
            <w:vAlign w:val="center"/>
          </w:tcPr>
          <w:p w14:paraId="79FDDF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正泰、施耐德、德力西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30E454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F2A19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BBDF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DCF6B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348</w:t>
            </w:r>
          </w:p>
        </w:tc>
        <w:tc>
          <w:tcPr>
            <w:tcW w:w="1143" w:type="dxa"/>
            <w:tcBorders>
              <w:top w:val="single" w:color="auto" w:sz="4" w:space="0"/>
              <w:left w:val="single" w:color="auto" w:sz="4" w:space="0"/>
              <w:bottom w:val="single" w:color="auto" w:sz="4" w:space="0"/>
              <w:right w:val="single" w:color="auto" w:sz="4" w:space="0"/>
            </w:tcBorders>
            <w:noWrap/>
            <w:vAlign w:val="center"/>
          </w:tcPr>
          <w:p w14:paraId="01181C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67A70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适用于许继控制信号屏，技术参数：RT16-00 100A</w:t>
            </w:r>
          </w:p>
        </w:tc>
        <w:tc>
          <w:tcPr>
            <w:tcW w:w="1449" w:type="dxa"/>
            <w:tcBorders>
              <w:top w:val="single" w:color="auto" w:sz="4" w:space="0"/>
              <w:left w:val="single" w:color="auto" w:sz="4" w:space="0"/>
              <w:bottom w:val="single" w:color="auto" w:sz="4" w:space="0"/>
              <w:right w:val="single" w:color="auto" w:sz="4" w:space="0"/>
            </w:tcBorders>
            <w:noWrap/>
            <w:vAlign w:val="center"/>
          </w:tcPr>
          <w:p w14:paraId="2D0293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FB5DD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228CD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AC0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8FA3C9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349</w:t>
            </w:r>
          </w:p>
        </w:tc>
        <w:tc>
          <w:tcPr>
            <w:tcW w:w="1143" w:type="dxa"/>
            <w:tcBorders>
              <w:top w:val="single" w:color="auto" w:sz="4" w:space="0"/>
              <w:left w:val="single" w:color="auto" w:sz="4" w:space="0"/>
              <w:bottom w:val="single" w:color="auto" w:sz="4" w:space="0"/>
              <w:right w:val="single" w:color="auto" w:sz="4" w:space="0"/>
            </w:tcBorders>
            <w:noWrap/>
            <w:vAlign w:val="center"/>
          </w:tcPr>
          <w:p w14:paraId="5EC7FA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旋钮开关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A1BFD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适用于吴江金通力品牌400V设备成套装置，技术参数：LA39-A-11X/K</w:t>
            </w:r>
          </w:p>
        </w:tc>
        <w:tc>
          <w:tcPr>
            <w:tcW w:w="1449" w:type="dxa"/>
            <w:tcBorders>
              <w:top w:val="single" w:color="auto" w:sz="4" w:space="0"/>
              <w:left w:val="single" w:color="auto" w:sz="4" w:space="0"/>
              <w:bottom w:val="single" w:color="auto" w:sz="4" w:space="0"/>
              <w:right w:val="single" w:color="auto" w:sz="4" w:space="0"/>
            </w:tcBorders>
            <w:noWrap/>
            <w:vAlign w:val="center"/>
          </w:tcPr>
          <w:p w14:paraId="134867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630DB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2BC0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B841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AF46D5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350</w:t>
            </w:r>
          </w:p>
        </w:tc>
        <w:tc>
          <w:tcPr>
            <w:tcW w:w="1143" w:type="dxa"/>
            <w:tcBorders>
              <w:top w:val="single" w:color="auto" w:sz="4" w:space="0"/>
              <w:left w:val="single" w:color="auto" w:sz="4" w:space="0"/>
              <w:bottom w:val="single" w:color="auto" w:sz="4" w:space="0"/>
              <w:right w:val="single" w:color="auto" w:sz="4" w:space="0"/>
            </w:tcBorders>
            <w:noWrap/>
            <w:vAlign w:val="center"/>
          </w:tcPr>
          <w:p w14:paraId="1A9B56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4382B5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7W，白光</w:t>
            </w:r>
          </w:p>
        </w:tc>
        <w:tc>
          <w:tcPr>
            <w:tcW w:w="1449" w:type="dxa"/>
            <w:tcBorders>
              <w:top w:val="single" w:color="auto" w:sz="4" w:space="0"/>
              <w:left w:val="single" w:color="auto" w:sz="4" w:space="0"/>
              <w:bottom w:val="single" w:color="auto" w:sz="4" w:space="0"/>
              <w:right w:val="single" w:color="auto" w:sz="4" w:space="0"/>
            </w:tcBorders>
            <w:noWrap/>
            <w:vAlign w:val="center"/>
          </w:tcPr>
          <w:p w14:paraId="7926B4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飞利浦、公牛、松下</w:t>
            </w:r>
          </w:p>
        </w:tc>
        <w:tc>
          <w:tcPr>
            <w:tcW w:w="1650" w:type="dxa"/>
            <w:tcBorders>
              <w:top w:val="single" w:color="auto" w:sz="4" w:space="0"/>
              <w:left w:val="single" w:color="auto" w:sz="4" w:space="0"/>
              <w:bottom w:val="single" w:color="auto" w:sz="4" w:space="0"/>
              <w:right w:val="single" w:color="auto" w:sz="4" w:space="0"/>
            </w:tcBorders>
            <w:noWrap/>
            <w:vAlign w:val="center"/>
          </w:tcPr>
          <w:p w14:paraId="15C6B8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9705B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6AD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A88C9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351</w:t>
            </w:r>
          </w:p>
        </w:tc>
        <w:tc>
          <w:tcPr>
            <w:tcW w:w="1143" w:type="dxa"/>
            <w:tcBorders>
              <w:top w:val="single" w:color="auto" w:sz="4" w:space="0"/>
              <w:left w:val="single" w:color="auto" w:sz="4" w:space="0"/>
              <w:bottom w:val="single" w:color="auto" w:sz="4" w:space="0"/>
              <w:right w:val="single" w:color="auto" w:sz="4" w:space="0"/>
            </w:tcBorders>
            <w:noWrap/>
            <w:vAlign w:val="center"/>
          </w:tcPr>
          <w:p w14:paraId="1DCA5F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56E95E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5W，白光</w:t>
            </w:r>
          </w:p>
        </w:tc>
        <w:tc>
          <w:tcPr>
            <w:tcW w:w="1449" w:type="dxa"/>
            <w:tcBorders>
              <w:top w:val="single" w:color="auto" w:sz="4" w:space="0"/>
              <w:left w:val="single" w:color="auto" w:sz="4" w:space="0"/>
              <w:bottom w:val="single" w:color="auto" w:sz="4" w:space="0"/>
              <w:right w:val="single" w:color="auto" w:sz="4" w:space="0"/>
            </w:tcBorders>
            <w:noWrap/>
            <w:vAlign w:val="center"/>
          </w:tcPr>
          <w:p w14:paraId="4E262A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飞利浦、公牛、欧普</w:t>
            </w:r>
          </w:p>
        </w:tc>
        <w:tc>
          <w:tcPr>
            <w:tcW w:w="1650" w:type="dxa"/>
            <w:tcBorders>
              <w:top w:val="single" w:color="auto" w:sz="4" w:space="0"/>
              <w:left w:val="single" w:color="auto" w:sz="4" w:space="0"/>
              <w:bottom w:val="single" w:color="auto" w:sz="4" w:space="0"/>
              <w:right w:val="single" w:color="auto" w:sz="4" w:space="0"/>
            </w:tcBorders>
            <w:noWrap/>
            <w:vAlign w:val="center"/>
          </w:tcPr>
          <w:p w14:paraId="24F538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26C9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57158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42F06F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352</w:t>
            </w:r>
          </w:p>
        </w:tc>
        <w:tc>
          <w:tcPr>
            <w:tcW w:w="1143" w:type="dxa"/>
            <w:tcBorders>
              <w:top w:val="single" w:color="auto" w:sz="4" w:space="0"/>
              <w:left w:val="single" w:color="auto" w:sz="4" w:space="0"/>
              <w:bottom w:val="single" w:color="auto" w:sz="4" w:space="0"/>
              <w:right w:val="single" w:color="auto" w:sz="4" w:space="0"/>
            </w:tcBorders>
            <w:noWrap/>
            <w:vAlign w:val="center"/>
          </w:tcPr>
          <w:p w14:paraId="4D334E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3090BB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AD16-22D/B28 AC/DC220V  蓝色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6AE971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34FCA8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18062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8EA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1D6C14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353</w:t>
            </w:r>
          </w:p>
        </w:tc>
        <w:tc>
          <w:tcPr>
            <w:tcW w:w="1143" w:type="dxa"/>
            <w:tcBorders>
              <w:top w:val="single" w:color="auto" w:sz="4" w:space="0"/>
              <w:left w:val="single" w:color="auto" w:sz="4" w:space="0"/>
              <w:bottom w:val="single" w:color="auto" w:sz="4" w:space="0"/>
              <w:right w:val="single" w:color="auto" w:sz="4" w:space="0"/>
            </w:tcBorders>
            <w:noWrap/>
            <w:vAlign w:val="center"/>
          </w:tcPr>
          <w:p w14:paraId="043828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1A8C93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AD16-22D/G28 AC/DC220V  绿色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5E1F2F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1D1682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B297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4DA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991DEE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354</w:t>
            </w:r>
          </w:p>
        </w:tc>
        <w:tc>
          <w:tcPr>
            <w:tcW w:w="1143" w:type="dxa"/>
            <w:tcBorders>
              <w:top w:val="single" w:color="auto" w:sz="4" w:space="0"/>
              <w:left w:val="single" w:color="auto" w:sz="4" w:space="0"/>
              <w:bottom w:val="single" w:color="auto" w:sz="4" w:space="0"/>
              <w:right w:val="single" w:color="auto" w:sz="4" w:space="0"/>
            </w:tcBorders>
            <w:noWrap/>
            <w:vAlign w:val="center"/>
          </w:tcPr>
          <w:p w14:paraId="43A115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6C28E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AD16-22D/Y28 AC/DC220V  黄色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7E5888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60DDE0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43D77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721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24899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355</w:t>
            </w:r>
          </w:p>
        </w:tc>
        <w:tc>
          <w:tcPr>
            <w:tcW w:w="1143" w:type="dxa"/>
            <w:tcBorders>
              <w:top w:val="single" w:color="auto" w:sz="4" w:space="0"/>
              <w:left w:val="single" w:color="auto" w:sz="4" w:space="0"/>
              <w:bottom w:val="single" w:color="auto" w:sz="4" w:space="0"/>
              <w:right w:val="single" w:color="auto" w:sz="4" w:space="0"/>
            </w:tcBorders>
            <w:noWrap/>
            <w:vAlign w:val="center"/>
          </w:tcPr>
          <w:p w14:paraId="1DB9EB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74B908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AD16-22D/R28 AC/DC220V  红色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480636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23D315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63033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5D8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9E8E5D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356</w:t>
            </w:r>
          </w:p>
        </w:tc>
        <w:tc>
          <w:tcPr>
            <w:tcW w:w="1143" w:type="dxa"/>
            <w:tcBorders>
              <w:top w:val="single" w:color="auto" w:sz="4" w:space="0"/>
              <w:left w:val="single" w:color="auto" w:sz="4" w:space="0"/>
              <w:bottom w:val="single" w:color="auto" w:sz="4" w:space="0"/>
              <w:right w:val="single" w:color="auto" w:sz="4" w:space="0"/>
            </w:tcBorders>
            <w:noWrap/>
            <w:vAlign w:val="center"/>
          </w:tcPr>
          <w:p w14:paraId="0FC979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3FBE3E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AD16-22D/W28 AC/DC220V  白色</w:t>
            </w:r>
          </w:p>
        </w:tc>
        <w:tc>
          <w:tcPr>
            <w:tcW w:w="1449" w:type="dxa"/>
            <w:tcBorders>
              <w:top w:val="single" w:color="auto" w:sz="4" w:space="0"/>
              <w:left w:val="single" w:color="auto" w:sz="4" w:space="0"/>
              <w:bottom w:val="single" w:color="auto" w:sz="4" w:space="0"/>
              <w:right w:val="single" w:color="auto" w:sz="4" w:space="0"/>
            </w:tcBorders>
            <w:noWrap/>
            <w:vAlign w:val="center"/>
          </w:tcPr>
          <w:p w14:paraId="7EF26A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ABB、德力西、施耐德</w:t>
            </w:r>
          </w:p>
        </w:tc>
        <w:tc>
          <w:tcPr>
            <w:tcW w:w="1650" w:type="dxa"/>
            <w:tcBorders>
              <w:top w:val="single" w:color="auto" w:sz="4" w:space="0"/>
              <w:left w:val="single" w:color="auto" w:sz="4" w:space="0"/>
              <w:bottom w:val="single" w:color="auto" w:sz="4" w:space="0"/>
              <w:right w:val="single" w:color="auto" w:sz="4" w:space="0"/>
            </w:tcBorders>
            <w:noWrap/>
            <w:vAlign w:val="center"/>
          </w:tcPr>
          <w:p w14:paraId="27A99F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5FF05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7AB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BE89D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357</w:t>
            </w:r>
          </w:p>
        </w:tc>
        <w:tc>
          <w:tcPr>
            <w:tcW w:w="1143" w:type="dxa"/>
            <w:tcBorders>
              <w:top w:val="single" w:color="auto" w:sz="4" w:space="0"/>
              <w:left w:val="single" w:color="auto" w:sz="4" w:space="0"/>
              <w:bottom w:val="single" w:color="auto" w:sz="4" w:space="0"/>
              <w:right w:val="single" w:color="auto" w:sz="4" w:space="0"/>
            </w:tcBorders>
            <w:noWrap/>
            <w:vAlign w:val="center"/>
          </w:tcPr>
          <w:p w14:paraId="49B290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5AFFA8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适用于镇江镇江大全DC1500V负极柜内保护装置，现场备件参考技术参数：KD11-22D/21-CDY ACDC220V 红</w:t>
            </w:r>
          </w:p>
        </w:tc>
        <w:tc>
          <w:tcPr>
            <w:tcW w:w="1449" w:type="dxa"/>
            <w:tcBorders>
              <w:top w:val="single" w:color="auto" w:sz="4" w:space="0"/>
              <w:left w:val="single" w:color="auto" w:sz="4" w:space="0"/>
              <w:bottom w:val="single" w:color="auto" w:sz="4" w:space="0"/>
              <w:right w:val="single" w:color="auto" w:sz="4" w:space="0"/>
            </w:tcBorders>
            <w:noWrap/>
            <w:vAlign w:val="center"/>
          </w:tcPr>
          <w:p w14:paraId="16D0F6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50D05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8E083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106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63B88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358</w:t>
            </w:r>
          </w:p>
        </w:tc>
        <w:tc>
          <w:tcPr>
            <w:tcW w:w="1143" w:type="dxa"/>
            <w:tcBorders>
              <w:top w:val="single" w:color="auto" w:sz="4" w:space="0"/>
              <w:left w:val="single" w:color="auto" w:sz="4" w:space="0"/>
              <w:bottom w:val="single" w:color="auto" w:sz="4" w:space="0"/>
              <w:right w:val="single" w:color="auto" w:sz="4" w:space="0"/>
            </w:tcBorders>
            <w:noWrap/>
            <w:vAlign w:val="center"/>
          </w:tcPr>
          <w:p w14:paraId="4E37D7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6FDA57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适用于上海整流器柜内指示灯，技术参数：AD16-22D/y23S</w:t>
            </w:r>
          </w:p>
        </w:tc>
        <w:tc>
          <w:tcPr>
            <w:tcW w:w="1449" w:type="dxa"/>
            <w:tcBorders>
              <w:top w:val="single" w:color="auto" w:sz="4" w:space="0"/>
              <w:left w:val="single" w:color="auto" w:sz="4" w:space="0"/>
              <w:bottom w:val="single" w:color="auto" w:sz="4" w:space="0"/>
              <w:right w:val="single" w:color="auto" w:sz="4" w:space="0"/>
            </w:tcBorders>
            <w:noWrap/>
            <w:vAlign w:val="center"/>
          </w:tcPr>
          <w:p w14:paraId="2A2B20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5E0C2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E2580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61F6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5E62F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359</w:t>
            </w:r>
          </w:p>
        </w:tc>
        <w:tc>
          <w:tcPr>
            <w:tcW w:w="1143" w:type="dxa"/>
            <w:tcBorders>
              <w:top w:val="single" w:color="auto" w:sz="4" w:space="0"/>
              <w:left w:val="single" w:color="auto" w:sz="4" w:space="0"/>
              <w:bottom w:val="single" w:color="auto" w:sz="4" w:space="0"/>
              <w:right w:val="single" w:color="auto" w:sz="4" w:space="0"/>
            </w:tcBorders>
            <w:noWrap/>
            <w:vAlign w:val="center"/>
          </w:tcPr>
          <w:p w14:paraId="4D1D16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608FD8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1449" w:type="dxa"/>
            <w:tcBorders>
              <w:top w:val="single" w:color="auto" w:sz="4" w:space="0"/>
              <w:left w:val="single" w:color="auto" w:sz="4" w:space="0"/>
              <w:bottom w:val="single" w:color="auto" w:sz="4" w:space="0"/>
              <w:right w:val="single" w:color="auto" w:sz="4" w:space="0"/>
            </w:tcBorders>
            <w:noWrap/>
            <w:vAlign w:val="center"/>
          </w:tcPr>
          <w:p w14:paraId="657C05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B5CF7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03CF5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93B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5561A8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360</w:t>
            </w:r>
          </w:p>
        </w:tc>
        <w:tc>
          <w:tcPr>
            <w:tcW w:w="1143" w:type="dxa"/>
            <w:tcBorders>
              <w:top w:val="single" w:color="auto" w:sz="4" w:space="0"/>
              <w:left w:val="single" w:color="auto" w:sz="4" w:space="0"/>
              <w:bottom w:val="single" w:color="auto" w:sz="4" w:space="0"/>
              <w:right w:val="single" w:color="auto" w:sz="4" w:space="0"/>
            </w:tcBorders>
            <w:noWrap/>
            <w:vAlign w:val="center"/>
          </w:tcPr>
          <w:p w14:paraId="0CD204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205CE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适用于吴江金通力品牌400V设备成套装置，技术参数：LW39-16B-60B-11/1P(印字 就地 远方）</w:t>
            </w:r>
          </w:p>
        </w:tc>
        <w:tc>
          <w:tcPr>
            <w:tcW w:w="1449" w:type="dxa"/>
            <w:tcBorders>
              <w:top w:val="single" w:color="auto" w:sz="4" w:space="0"/>
              <w:left w:val="single" w:color="auto" w:sz="4" w:space="0"/>
              <w:bottom w:val="single" w:color="auto" w:sz="4" w:space="0"/>
              <w:right w:val="single" w:color="auto" w:sz="4" w:space="0"/>
            </w:tcBorders>
            <w:noWrap/>
            <w:vAlign w:val="center"/>
          </w:tcPr>
          <w:p w14:paraId="7EB2AF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D0127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0C389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480D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29F6D2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361</w:t>
            </w:r>
          </w:p>
        </w:tc>
        <w:tc>
          <w:tcPr>
            <w:tcW w:w="1143" w:type="dxa"/>
            <w:tcBorders>
              <w:top w:val="single" w:color="auto" w:sz="4" w:space="0"/>
              <w:left w:val="single" w:color="auto" w:sz="4" w:space="0"/>
              <w:bottom w:val="single" w:color="auto" w:sz="4" w:space="0"/>
              <w:right w:val="single" w:color="auto" w:sz="4" w:space="0"/>
            </w:tcBorders>
            <w:noWrap/>
            <w:vAlign w:val="center"/>
          </w:tcPr>
          <w:p w14:paraId="682293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70EC8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适用于常太品牌35kV开关柜，技术参数：LW38D-164D/1688/6CY</w:t>
            </w:r>
          </w:p>
        </w:tc>
        <w:tc>
          <w:tcPr>
            <w:tcW w:w="1449" w:type="dxa"/>
            <w:tcBorders>
              <w:top w:val="single" w:color="auto" w:sz="4" w:space="0"/>
              <w:left w:val="single" w:color="auto" w:sz="4" w:space="0"/>
              <w:bottom w:val="single" w:color="auto" w:sz="4" w:space="0"/>
              <w:right w:val="single" w:color="auto" w:sz="4" w:space="0"/>
            </w:tcBorders>
            <w:noWrap/>
            <w:vAlign w:val="center"/>
          </w:tcPr>
          <w:p w14:paraId="062179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2B2CE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BE010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38B9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CB2D13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362</w:t>
            </w:r>
          </w:p>
        </w:tc>
        <w:tc>
          <w:tcPr>
            <w:tcW w:w="1143" w:type="dxa"/>
            <w:tcBorders>
              <w:top w:val="single" w:color="auto" w:sz="4" w:space="0"/>
              <w:left w:val="single" w:color="auto" w:sz="4" w:space="0"/>
              <w:bottom w:val="single" w:color="auto" w:sz="4" w:space="0"/>
              <w:right w:val="single" w:color="auto" w:sz="4" w:space="0"/>
            </w:tcBorders>
            <w:noWrap/>
            <w:vAlign w:val="center"/>
          </w:tcPr>
          <w:p w14:paraId="276226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7CB314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DTG-95</w:t>
            </w:r>
          </w:p>
        </w:tc>
        <w:tc>
          <w:tcPr>
            <w:tcW w:w="1449" w:type="dxa"/>
            <w:tcBorders>
              <w:top w:val="single" w:color="auto" w:sz="4" w:space="0"/>
              <w:left w:val="single" w:color="auto" w:sz="4" w:space="0"/>
              <w:bottom w:val="single" w:color="auto" w:sz="4" w:space="0"/>
              <w:right w:val="single" w:color="auto" w:sz="4" w:space="0"/>
            </w:tcBorders>
            <w:noWrap/>
            <w:vAlign w:val="center"/>
          </w:tcPr>
          <w:p w14:paraId="16EAC2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德力西、铸固、皓振</w:t>
            </w:r>
          </w:p>
        </w:tc>
        <w:tc>
          <w:tcPr>
            <w:tcW w:w="1650" w:type="dxa"/>
            <w:tcBorders>
              <w:top w:val="single" w:color="auto" w:sz="4" w:space="0"/>
              <w:left w:val="single" w:color="auto" w:sz="4" w:space="0"/>
              <w:bottom w:val="single" w:color="auto" w:sz="4" w:space="0"/>
              <w:right w:val="single" w:color="auto" w:sz="4" w:space="0"/>
            </w:tcBorders>
            <w:noWrap/>
            <w:vAlign w:val="center"/>
          </w:tcPr>
          <w:p w14:paraId="762CF8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5007F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F2C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C2B3F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363</w:t>
            </w:r>
          </w:p>
        </w:tc>
        <w:tc>
          <w:tcPr>
            <w:tcW w:w="1143" w:type="dxa"/>
            <w:tcBorders>
              <w:top w:val="single" w:color="auto" w:sz="4" w:space="0"/>
              <w:left w:val="single" w:color="auto" w:sz="4" w:space="0"/>
              <w:bottom w:val="single" w:color="auto" w:sz="4" w:space="0"/>
              <w:right w:val="single" w:color="auto" w:sz="4" w:space="0"/>
            </w:tcBorders>
            <w:noWrap/>
            <w:vAlign w:val="center"/>
          </w:tcPr>
          <w:p w14:paraId="6E8F07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低压压力开关（电子式）</w:t>
            </w:r>
          </w:p>
        </w:tc>
        <w:tc>
          <w:tcPr>
            <w:tcW w:w="3680" w:type="dxa"/>
            <w:tcBorders>
              <w:top w:val="single" w:color="auto" w:sz="4" w:space="0"/>
              <w:left w:val="single" w:color="auto" w:sz="4" w:space="0"/>
              <w:bottom w:val="single" w:color="auto" w:sz="4" w:space="0"/>
              <w:right w:val="single" w:color="auto" w:sz="4" w:space="0"/>
            </w:tcBorders>
            <w:noWrap/>
            <w:vAlign w:val="center"/>
          </w:tcPr>
          <w:p w14:paraId="35211C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数显式，量程0-1.6Mpa，DC24V，精度0.5%，输出4-20ma+2个开关量</w:t>
            </w:r>
          </w:p>
        </w:tc>
        <w:tc>
          <w:tcPr>
            <w:tcW w:w="1449" w:type="dxa"/>
            <w:tcBorders>
              <w:top w:val="single" w:color="auto" w:sz="4" w:space="0"/>
              <w:left w:val="single" w:color="auto" w:sz="4" w:space="0"/>
              <w:bottom w:val="single" w:color="auto" w:sz="4" w:space="0"/>
              <w:right w:val="single" w:color="auto" w:sz="4" w:space="0"/>
            </w:tcBorders>
            <w:noWrap/>
            <w:vAlign w:val="center"/>
          </w:tcPr>
          <w:p w14:paraId="05776C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4DA3E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A360F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25B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3BF27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364</w:t>
            </w:r>
          </w:p>
        </w:tc>
        <w:tc>
          <w:tcPr>
            <w:tcW w:w="1143" w:type="dxa"/>
            <w:tcBorders>
              <w:top w:val="single" w:color="auto" w:sz="4" w:space="0"/>
              <w:left w:val="single" w:color="auto" w:sz="4" w:space="0"/>
              <w:bottom w:val="single" w:color="auto" w:sz="4" w:space="0"/>
              <w:right w:val="single" w:color="auto" w:sz="4" w:space="0"/>
            </w:tcBorders>
            <w:noWrap/>
            <w:vAlign w:val="center"/>
          </w:tcPr>
          <w:p w14:paraId="209058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隔离开关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532EAD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现场备件参考技术参数：WG-100/100/3</w:t>
            </w:r>
          </w:p>
        </w:tc>
        <w:tc>
          <w:tcPr>
            <w:tcW w:w="1449" w:type="dxa"/>
            <w:tcBorders>
              <w:top w:val="single" w:color="auto" w:sz="4" w:space="0"/>
              <w:left w:val="single" w:color="auto" w:sz="4" w:space="0"/>
              <w:bottom w:val="single" w:color="auto" w:sz="4" w:space="0"/>
              <w:right w:val="single" w:color="auto" w:sz="4" w:space="0"/>
            </w:tcBorders>
            <w:noWrap/>
            <w:vAlign w:val="center"/>
          </w:tcPr>
          <w:p w14:paraId="69758F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HOARYJELL、振源高科、GYDQ</w:t>
            </w:r>
          </w:p>
        </w:tc>
        <w:tc>
          <w:tcPr>
            <w:tcW w:w="1650" w:type="dxa"/>
            <w:tcBorders>
              <w:top w:val="single" w:color="auto" w:sz="4" w:space="0"/>
              <w:left w:val="single" w:color="auto" w:sz="4" w:space="0"/>
              <w:bottom w:val="single" w:color="auto" w:sz="4" w:space="0"/>
              <w:right w:val="single" w:color="auto" w:sz="4" w:space="0"/>
            </w:tcBorders>
            <w:noWrap/>
            <w:vAlign w:val="center"/>
          </w:tcPr>
          <w:p w14:paraId="2038DE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AD7AC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189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F501D0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365</w:t>
            </w:r>
          </w:p>
        </w:tc>
        <w:tc>
          <w:tcPr>
            <w:tcW w:w="1143" w:type="dxa"/>
            <w:tcBorders>
              <w:top w:val="single" w:color="auto" w:sz="4" w:space="0"/>
              <w:left w:val="single" w:color="auto" w:sz="4" w:space="0"/>
              <w:bottom w:val="single" w:color="auto" w:sz="4" w:space="0"/>
              <w:right w:val="single" w:color="auto" w:sz="4" w:space="0"/>
            </w:tcBorders>
            <w:noWrap/>
            <w:vAlign w:val="center"/>
          </w:tcPr>
          <w:p w14:paraId="02C6F9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1EFC3B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380V，32A,五芯（公头）</w:t>
            </w:r>
          </w:p>
        </w:tc>
        <w:tc>
          <w:tcPr>
            <w:tcW w:w="1449" w:type="dxa"/>
            <w:tcBorders>
              <w:top w:val="single" w:color="auto" w:sz="4" w:space="0"/>
              <w:left w:val="single" w:color="auto" w:sz="4" w:space="0"/>
              <w:bottom w:val="single" w:color="auto" w:sz="4" w:space="0"/>
              <w:right w:val="single" w:color="auto" w:sz="4" w:space="0"/>
            </w:tcBorders>
            <w:noWrap/>
            <w:vAlign w:val="center"/>
          </w:tcPr>
          <w:p w14:paraId="511D4C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2E211B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9249C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535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3373A6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366</w:t>
            </w:r>
          </w:p>
        </w:tc>
        <w:tc>
          <w:tcPr>
            <w:tcW w:w="1143" w:type="dxa"/>
            <w:tcBorders>
              <w:top w:val="single" w:color="auto" w:sz="4" w:space="0"/>
              <w:left w:val="single" w:color="auto" w:sz="4" w:space="0"/>
              <w:bottom w:val="single" w:color="auto" w:sz="4" w:space="0"/>
              <w:right w:val="single" w:color="auto" w:sz="4" w:space="0"/>
            </w:tcBorders>
            <w:noWrap/>
            <w:vAlign w:val="center"/>
          </w:tcPr>
          <w:p w14:paraId="4608DE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0BAB21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380V，16A,三芯（公头）</w:t>
            </w:r>
          </w:p>
        </w:tc>
        <w:tc>
          <w:tcPr>
            <w:tcW w:w="1449" w:type="dxa"/>
            <w:tcBorders>
              <w:top w:val="single" w:color="auto" w:sz="4" w:space="0"/>
              <w:left w:val="single" w:color="auto" w:sz="4" w:space="0"/>
              <w:bottom w:val="single" w:color="auto" w:sz="4" w:space="0"/>
              <w:right w:val="single" w:color="auto" w:sz="4" w:space="0"/>
            </w:tcBorders>
            <w:noWrap/>
            <w:vAlign w:val="center"/>
          </w:tcPr>
          <w:p w14:paraId="37A74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桂鸿、贝凯欧、辉翔</w:t>
            </w:r>
          </w:p>
        </w:tc>
        <w:tc>
          <w:tcPr>
            <w:tcW w:w="1650" w:type="dxa"/>
            <w:tcBorders>
              <w:top w:val="single" w:color="auto" w:sz="4" w:space="0"/>
              <w:left w:val="single" w:color="auto" w:sz="4" w:space="0"/>
              <w:bottom w:val="single" w:color="auto" w:sz="4" w:space="0"/>
              <w:right w:val="single" w:color="auto" w:sz="4" w:space="0"/>
            </w:tcBorders>
            <w:noWrap/>
            <w:vAlign w:val="center"/>
          </w:tcPr>
          <w:p w14:paraId="7AFAE2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DC703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72F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EB83A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367</w:t>
            </w:r>
          </w:p>
        </w:tc>
        <w:tc>
          <w:tcPr>
            <w:tcW w:w="1143" w:type="dxa"/>
            <w:tcBorders>
              <w:top w:val="single" w:color="auto" w:sz="4" w:space="0"/>
              <w:left w:val="single" w:color="auto" w:sz="4" w:space="0"/>
              <w:bottom w:val="single" w:color="auto" w:sz="4" w:space="0"/>
              <w:right w:val="single" w:color="auto" w:sz="4" w:space="0"/>
            </w:tcBorders>
            <w:noWrap/>
            <w:vAlign w:val="center"/>
          </w:tcPr>
          <w:p w14:paraId="32AB0B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00359B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现场备件参考技术参数：MRO FUSE RGS12 aR500V-63A</w:t>
            </w:r>
          </w:p>
        </w:tc>
        <w:tc>
          <w:tcPr>
            <w:tcW w:w="1449" w:type="dxa"/>
            <w:tcBorders>
              <w:top w:val="single" w:color="auto" w:sz="4" w:space="0"/>
              <w:left w:val="single" w:color="auto" w:sz="4" w:space="0"/>
              <w:bottom w:val="single" w:color="auto" w:sz="4" w:space="0"/>
              <w:right w:val="single" w:color="auto" w:sz="4" w:space="0"/>
            </w:tcBorders>
            <w:noWrap/>
            <w:vAlign w:val="center"/>
          </w:tcPr>
          <w:p w14:paraId="49DD20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EF1A4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12A9E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D22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50CF5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368</w:t>
            </w:r>
          </w:p>
        </w:tc>
        <w:tc>
          <w:tcPr>
            <w:tcW w:w="1143" w:type="dxa"/>
            <w:tcBorders>
              <w:top w:val="single" w:color="auto" w:sz="4" w:space="0"/>
              <w:left w:val="single" w:color="auto" w:sz="4" w:space="0"/>
              <w:bottom w:val="single" w:color="auto" w:sz="4" w:space="0"/>
              <w:right w:val="single" w:color="auto" w:sz="4" w:space="0"/>
            </w:tcBorders>
            <w:noWrap/>
            <w:vAlign w:val="center"/>
          </w:tcPr>
          <w:p w14:paraId="27E25F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4081B4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适用于江苏银佳EPS，现场备件参考技术参数：RS711C 1000V～100KA 200A</w:t>
            </w:r>
          </w:p>
        </w:tc>
        <w:tc>
          <w:tcPr>
            <w:tcW w:w="1449" w:type="dxa"/>
            <w:tcBorders>
              <w:top w:val="single" w:color="auto" w:sz="4" w:space="0"/>
              <w:left w:val="single" w:color="auto" w:sz="4" w:space="0"/>
              <w:bottom w:val="single" w:color="auto" w:sz="4" w:space="0"/>
              <w:right w:val="single" w:color="auto" w:sz="4" w:space="0"/>
            </w:tcBorders>
            <w:noWrap/>
            <w:vAlign w:val="center"/>
          </w:tcPr>
          <w:p w14:paraId="0FFB1D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6C194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8B624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33D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EAC41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369</w:t>
            </w:r>
          </w:p>
        </w:tc>
        <w:tc>
          <w:tcPr>
            <w:tcW w:w="1143" w:type="dxa"/>
            <w:tcBorders>
              <w:top w:val="single" w:color="auto" w:sz="4" w:space="0"/>
              <w:left w:val="single" w:color="auto" w:sz="4" w:space="0"/>
              <w:bottom w:val="single" w:color="auto" w:sz="4" w:space="0"/>
              <w:right w:val="single" w:color="auto" w:sz="4" w:space="0"/>
            </w:tcBorders>
            <w:noWrap/>
            <w:vAlign w:val="center"/>
          </w:tcPr>
          <w:p w14:paraId="0B3B8F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HL—5050整流桥（插头）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7441D3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输入：AC220V,2.28A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输出：DC210—220V，2.0A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额定功率:400W</w:t>
            </w:r>
          </w:p>
        </w:tc>
        <w:tc>
          <w:tcPr>
            <w:tcW w:w="1449" w:type="dxa"/>
            <w:tcBorders>
              <w:top w:val="single" w:color="auto" w:sz="4" w:space="0"/>
              <w:left w:val="single" w:color="auto" w:sz="4" w:space="0"/>
              <w:bottom w:val="single" w:color="auto" w:sz="4" w:space="0"/>
              <w:right w:val="single" w:color="auto" w:sz="4" w:space="0"/>
            </w:tcBorders>
            <w:noWrap/>
            <w:vAlign w:val="center"/>
          </w:tcPr>
          <w:p w14:paraId="0C2994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6D736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CD5B4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BF101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52930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370</w:t>
            </w:r>
          </w:p>
        </w:tc>
        <w:tc>
          <w:tcPr>
            <w:tcW w:w="1143" w:type="dxa"/>
            <w:tcBorders>
              <w:top w:val="single" w:color="auto" w:sz="4" w:space="0"/>
              <w:left w:val="single" w:color="auto" w:sz="4" w:space="0"/>
              <w:bottom w:val="single" w:color="auto" w:sz="4" w:space="0"/>
              <w:right w:val="single" w:color="auto" w:sz="4" w:space="0"/>
            </w:tcBorders>
            <w:noWrap/>
            <w:vAlign w:val="center"/>
          </w:tcPr>
          <w:p w14:paraId="46C5AC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LED低压三防灯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122B7F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18w，4000k，24v，IP65，现场备件参考技术参数：GWL801a-Y18</w:t>
            </w:r>
          </w:p>
        </w:tc>
        <w:tc>
          <w:tcPr>
            <w:tcW w:w="1449" w:type="dxa"/>
            <w:tcBorders>
              <w:top w:val="single" w:color="auto" w:sz="4" w:space="0"/>
              <w:left w:val="single" w:color="auto" w:sz="4" w:space="0"/>
              <w:bottom w:val="single" w:color="auto" w:sz="4" w:space="0"/>
              <w:right w:val="single" w:color="auto" w:sz="4" w:space="0"/>
            </w:tcBorders>
            <w:noWrap/>
            <w:vAlign w:val="center"/>
          </w:tcPr>
          <w:p w14:paraId="6B5B0E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阳光、飞利浦、中铁华宇</w:t>
            </w:r>
          </w:p>
        </w:tc>
        <w:tc>
          <w:tcPr>
            <w:tcW w:w="1650" w:type="dxa"/>
            <w:tcBorders>
              <w:top w:val="single" w:color="auto" w:sz="4" w:space="0"/>
              <w:left w:val="single" w:color="auto" w:sz="4" w:space="0"/>
              <w:bottom w:val="single" w:color="auto" w:sz="4" w:space="0"/>
              <w:right w:val="single" w:color="auto" w:sz="4" w:space="0"/>
            </w:tcBorders>
            <w:noWrap/>
            <w:vAlign w:val="center"/>
          </w:tcPr>
          <w:p w14:paraId="4D3D23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74EB2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D66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2DD15D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371</w:t>
            </w:r>
          </w:p>
        </w:tc>
        <w:tc>
          <w:tcPr>
            <w:tcW w:w="1143" w:type="dxa"/>
            <w:tcBorders>
              <w:top w:val="single" w:color="auto" w:sz="4" w:space="0"/>
              <w:left w:val="single" w:color="auto" w:sz="4" w:space="0"/>
              <w:bottom w:val="single" w:color="auto" w:sz="4" w:space="0"/>
              <w:right w:val="single" w:color="auto" w:sz="4" w:space="0"/>
            </w:tcBorders>
            <w:noWrap/>
            <w:vAlign w:val="center"/>
          </w:tcPr>
          <w:p w14:paraId="3406ED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699E24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输入电压：AC220-240V，输出DC27-42V，输出功率24W</w:t>
            </w:r>
          </w:p>
        </w:tc>
        <w:tc>
          <w:tcPr>
            <w:tcW w:w="1449" w:type="dxa"/>
            <w:tcBorders>
              <w:top w:val="single" w:color="auto" w:sz="4" w:space="0"/>
              <w:left w:val="single" w:color="auto" w:sz="4" w:space="0"/>
              <w:bottom w:val="single" w:color="auto" w:sz="4" w:space="0"/>
              <w:right w:val="single" w:color="auto" w:sz="4" w:space="0"/>
            </w:tcBorders>
            <w:noWrap/>
            <w:vAlign w:val="center"/>
          </w:tcPr>
          <w:p w14:paraId="3281E4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8B2DA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BF06E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8FAC2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55982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372</w:t>
            </w:r>
          </w:p>
        </w:tc>
        <w:tc>
          <w:tcPr>
            <w:tcW w:w="1143" w:type="dxa"/>
            <w:tcBorders>
              <w:top w:val="single" w:color="auto" w:sz="4" w:space="0"/>
              <w:left w:val="single" w:color="auto" w:sz="4" w:space="0"/>
              <w:bottom w:val="single" w:color="auto" w:sz="4" w:space="0"/>
              <w:right w:val="single" w:color="auto" w:sz="4" w:space="0"/>
            </w:tcBorders>
            <w:noWrap/>
            <w:vAlign w:val="center"/>
          </w:tcPr>
          <w:p w14:paraId="0650A6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205842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输入电压：AC220-240V，输出DC30-42V，输出功率44W</w:t>
            </w:r>
          </w:p>
        </w:tc>
        <w:tc>
          <w:tcPr>
            <w:tcW w:w="1449" w:type="dxa"/>
            <w:tcBorders>
              <w:top w:val="single" w:color="auto" w:sz="4" w:space="0"/>
              <w:left w:val="single" w:color="auto" w:sz="4" w:space="0"/>
              <w:bottom w:val="single" w:color="auto" w:sz="4" w:space="0"/>
              <w:right w:val="single" w:color="auto" w:sz="4" w:space="0"/>
            </w:tcBorders>
            <w:noWrap/>
            <w:vAlign w:val="center"/>
          </w:tcPr>
          <w:p w14:paraId="3ACF6E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0A387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16C0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FB3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F0C58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373</w:t>
            </w:r>
          </w:p>
        </w:tc>
        <w:tc>
          <w:tcPr>
            <w:tcW w:w="1143" w:type="dxa"/>
            <w:tcBorders>
              <w:top w:val="single" w:color="auto" w:sz="4" w:space="0"/>
              <w:left w:val="single" w:color="auto" w:sz="4" w:space="0"/>
              <w:bottom w:val="single" w:color="auto" w:sz="4" w:space="0"/>
              <w:right w:val="single" w:color="auto" w:sz="4" w:space="0"/>
            </w:tcBorders>
            <w:noWrap/>
            <w:vAlign w:val="center"/>
          </w:tcPr>
          <w:p w14:paraId="203458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7265C3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输入电压：AC220-240V，输出DC120-185V，输出功率65W</w:t>
            </w:r>
          </w:p>
        </w:tc>
        <w:tc>
          <w:tcPr>
            <w:tcW w:w="1449" w:type="dxa"/>
            <w:tcBorders>
              <w:top w:val="single" w:color="auto" w:sz="4" w:space="0"/>
              <w:left w:val="single" w:color="auto" w:sz="4" w:space="0"/>
              <w:bottom w:val="single" w:color="auto" w:sz="4" w:space="0"/>
              <w:right w:val="single" w:color="auto" w:sz="4" w:space="0"/>
            </w:tcBorders>
            <w:noWrap/>
            <w:vAlign w:val="center"/>
          </w:tcPr>
          <w:p w14:paraId="64D4E8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57408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07BE8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01F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212F84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374</w:t>
            </w:r>
          </w:p>
        </w:tc>
        <w:tc>
          <w:tcPr>
            <w:tcW w:w="1143" w:type="dxa"/>
            <w:tcBorders>
              <w:top w:val="single" w:color="auto" w:sz="4" w:space="0"/>
              <w:left w:val="single" w:color="auto" w:sz="4" w:space="0"/>
              <w:bottom w:val="single" w:color="auto" w:sz="4" w:space="0"/>
              <w:right w:val="single" w:color="auto" w:sz="4" w:space="0"/>
            </w:tcBorders>
            <w:noWrap/>
            <w:vAlign w:val="center"/>
          </w:tcPr>
          <w:p w14:paraId="053337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E6A51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输入电压：AC220-240V，输出DC27-42V，输出功率20W</w:t>
            </w:r>
          </w:p>
        </w:tc>
        <w:tc>
          <w:tcPr>
            <w:tcW w:w="1449" w:type="dxa"/>
            <w:tcBorders>
              <w:top w:val="single" w:color="auto" w:sz="4" w:space="0"/>
              <w:left w:val="single" w:color="auto" w:sz="4" w:space="0"/>
              <w:bottom w:val="single" w:color="auto" w:sz="4" w:space="0"/>
              <w:right w:val="single" w:color="auto" w:sz="4" w:space="0"/>
            </w:tcBorders>
            <w:noWrap/>
            <w:vAlign w:val="center"/>
          </w:tcPr>
          <w:p w14:paraId="165369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4B2AC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2DC2E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4C91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43D64D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375</w:t>
            </w:r>
          </w:p>
        </w:tc>
        <w:tc>
          <w:tcPr>
            <w:tcW w:w="1143" w:type="dxa"/>
            <w:tcBorders>
              <w:top w:val="single" w:color="auto" w:sz="4" w:space="0"/>
              <w:left w:val="single" w:color="auto" w:sz="4" w:space="0"/>
              <w:bottom w:val="single" w:color="auto" w:sz="4" w:space="0"/>
              <w:right w:val="single" w:color="auto" w:sz="4" w:space="0"/>
            </w:tcBorders>
            <w:noWrap/>
            <w:vAlign w:val="center"/>
          </w:tcPr>
          <w:p w14:paraId="0DE1FC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47EFB4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1A，100个/盒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170563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1650" w:type="dxa"/>
            <w:tcBorders>
              <w:top w:val="single" w:color="auto" w:sz="4" w:space="0"/>
              <w:left w:val="single" w:color="auto" w:sz="4" w:space="0"/>
              <w:bottom w:val="single" w:color="auto" w:sz="4" w:space="0"/>
              <w:right w:val="single" w:color="auto" w:sz="4" w:space="0"/>
            </w:tcBorders>
            <w:noWrap/>
            <w:vAlign w:val="center"/>
          </w:tcPr>
          <w:p w14:paraId="652185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739D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8DA42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A254FE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376</w:t>
            </w:r>
          </w:p>
        </w:tc>
        <w:tc>
          <w:tcPr>
            <w:tcW w:w="1143" w:type="dxa"/>
            <w:tcBorders>
              <w:top w:val="single" w:color="auto" w:sz="4" w:space="0"/>
              <w:left w:val="single" w:color="auto" w:sz="4" w:space="0"/>
              <w:bottom w:val="single" w:color="auto" w:sz="4" w:space="0"/>
              <w:right w:val="single" w:color="auto" w:sz="4" w:space="0"/>
            </w:tcBorders>
            <w:noWrap/>
            <w:vAlign w:val="center"/>
          </w:tcPr>
          <w:p w14:paraId="60C320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02DF4F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2A，100个/盒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7865DB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1650" w:type="dxa"/>
            <w:tcBorders>
              <w:top w:val="single" w:color="auto" w:sz="4" w:space="0"/>
              <w:left w:val="single" w:color="auto" w:sz="4" w:space="0"/>
              <w:bottom w:val="single" w:color="auto" w:sz="4" w:space="0"/>
              <w:right w:val="single" w:color="auto" w:sz="4" w:space="0"/>
            </w:tcBorders>
            <w:noWrap/>
            <w:vAlign w:val="center"/>
          </w:tcPr>
          <w:p w14:paraId="26E5EF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FA2CC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CB5CA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ED2E91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377</w:t>
            </w:r>
          </w:p>
        </w:tc>
        <w:tc>
          <w:tcPr>
            <w:tcW w:w="1143" w:type="dxa"/>
            <w:tcBorders>
              <w:top w:val="single" w:color="auto" w:sz="4" w:space="0"/>
              <w:left w:val="single" w:color="auto" w:sz="4" w:space="0"/>
              <w:bottom w:val="single" w:color="auto" w:sz="4" w:space="0"/>
              <w:right w:val="single" w:color="auto" w:sz="4" w:space="0"/>
            </w:tcBorders>
            <w:noWrap/>
            <w:vAlign w:val="center"/>
          </w:tcPr>
          <w:p w14:paraId="650810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680" w:type="dxa"/>
            <w:tcBorders>
              <w:top w:val="single" w:color="auto" w:sz="4" w:space="0"/>
              <w:left w:val="single" w:color="auto" w:sz="4" w:space="0"/>
              <w:bottom w:val="single" w:color="auto" w:sz="4" w:space="0"/>
              <w:right w:val="single" w:color="auto" w:sz="4" w:space="0"/>
            </w:tcBorders>
            <w:noWrap/>
            <w:vAlign w:val="center"/>
          </w:tcPr>
          <w:p w14:paraId="724477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3A，100个/盒</w:t>
            </w:r>
          </w:p>
        </w:tc>
        <w:tc>
          <w:tcPr>
            <w:tcW w:w="1449" w:type="dxa"/>
            <w:tcBorders>
              <w:top w:val="single" w:color="auto" w:sz="4" w:space="0"/>
              <w:left w:val="single" w:color="auto" w:sz="4" w:space="0"/>
              <w:bottom w:val="single" w:color="auto" w:sz="4" w:space="0"/>
              <w:right w:val="single" w:color="auto" w:sz="4" w:space="0"/>
            </w:tcBorders>
            <w:noWrap/>
            <w:vAlign w:val="center"/>
          </w:tcPr>
          <w:p w14:paraId="10946D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正熔、正泰、奥盟、</w:t>
            </w:r>
          </w:p>
        </w:tc>
        <w:tc>
          <w:tcPr>
            <w:tcW w:w="1650" w:type="dxa"/>
            <w:tcBorders>
              <w:top w:val="single" w:color="auto" w:sz="4" w:space="0"/>
              <w:left w:val="single" w:color="auto" w:sz="4" w:space="0"/>
              <w:bottom w:val="single" w:color="auto" w:sz="4" w:space="0"/>
              <w:right w:val="single" w:color="auto" w:sz="4" w:space="0"/>
            </w:tcBorders>
            <w:noWrap/>
            <w:vAlign w:val="center"/>
          </w:tcPr>
          <w:p w14:paraId="617961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6A08B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DC376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355DD7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378</w:t>
            </w:r>
          </w:p>
        </w:tc>
        <w:tc>
          <w:tcPr>
            <w:tcW w:w="1143" w:type="dxa"/>
            <w:tcBorders>
              <w:top w:val="single" w:color="auto" w:sz="4" w:space="0"/>
              <w:left w:val="single" w:color="auto" w:sz="4" w:space="0"/>
              <w:bottom w:val="single" w:color="auto" w:sz="4" w:space="0"/>
              <w:right w:val="single" w:color="auto" w:sz="4" w:space="0"/>
            </w:tcBorders>
            <w:noWrap/>
            <w:vAlign w:val="center"/>
          </w:tcPr>
          <w:p w14:paraId="19BF2E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DF98C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输入：AC220V,0.14A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输出：DC30-42V，0.5/0.6A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额定功率:25W</w:t>
            </w:r>
          </w:p>
        </w:tc>
        <w:tc>
          <w:tcPr>
            <w:tcW w:w="1449" w:type="dxa"/>
            <w:tcBorders>
              <w:top w:val="single" w:color="auto" w:sz="4" w:space="0"/>
              <w:left w:val="single" w:color="auto" w:sz="4" w:space="0"/>
              <w:bottom w:val="single" w:color="auto" w:sz="4" w:space="0"/>
              <w:right w:val="single" w:color="auto" w:sz="4" w:space="0"/>
            </w:tcBorders>
            <w:noWrap/>
            <w:vAlign w:val="center"/>
          </w:tcPr>
          <w:p w14:paraId="06953A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BC188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3C01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2B73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A32DE9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379</w:t>
            </w:r>
          </w:p>
        </w:tc>
        <w:tc>
          <w:tcPr>
            <w:tcW w:w="1143" w:type="dxa"/>
            <w:tcBorders>
              <w:top w:val="single" w:color="auto" w:sz="4" w:space="0"/>
              <w:left w:val="single" w:color="auto" w:sz="4" w:space="0"/>
              <w:bottom w:val="single" w:color="auto" w:sz="4" w:space="0"/>
              <w:right w:val="single" w:color="auto" w:sz="4" w:space="0"/>
            </w:tcBorders>
            <w:noWrap/>
            <w:vAlign w:val="center"/>
          </w:tcPr>
          <w:p w14:paraId="4193C7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051A6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现场备件参考技术参数：BV-FS-12100</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输入：AC220V,1.2A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输出：DC12V，8.33A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额定功率:100W</w:t>
            </w:r>
          </w:p>
        </w:tc>
        <w:tc>
          <w:tcPr>
            <w:tcW w:w="1449" w:type="dxa"/>
            <w:tcBorders>
              <w:top w:val="single" w:color="auto" w:sz="4" w:space="0"/>
              <w:left w:val="single" w:color="auto" w:sz="4" w:space="0"/>
              <w:bottom w:val="single" w:color="auto" w:sz="4" w:space="0"/>
              <w:right w:val="single" w:color="auto" w:sz="4" w:space="0"/>
            </w:tcBorders>
            <w:noWrap/>
            <w:vAlign w:val="center"/>
          </w:tcPr>
          <w:p w14:paraId="36F80F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C5E6E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7E3D8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13C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6342FB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380</w:t>
            </w:r>
          </w:p>
        </w:tc>
        <w:tc>
          <w:tcPr>
            <w:tcW w:w="1143" w:type="dxa"/>
            <w:tcBorders>
              <w:top w:val="single" w:color="auto" w:sz="4" w:space="0"/>
              <w:left w:val="single" w:color="auto" w:sz="4" w:space="0"/>
              <w:bottom w:val="single" w:color="auto" w:sz="4" w:space="0"/>
              <w:right w:val="single" w:color="auto" w:sz="4" w:space="0"/>
            </w:tcBorders>
            <w:noWrap/>
            <w:vAlign w:val="center"/>
          </w:tcPr>
          <w:p w14:paraId="33446D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75943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现场备件参考技术参数：PM-200-12</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输出：DC12V，16.7A</w:t>
            </w:r>
          </w:p>
        </w:tc>
        <w:tc>
          <w:tcPr>
            <w:tcW w:w="1449" w:type="dxa"/>
            <w:tcBorders>
              <w:top w:val="single" w:color="auto" w:sz="4" w:space="0"/>
              <w:left w:val="single" w:color="auto" w:sz="4" w:space="0"/>
              <w:bottom w:val="single" w:color="auto" w:sz="4" w:space="0"/>
              <w:right w:val="single" w:color="auto" w:sz="4" w:space="0"/>
            </w:tcBorders>
            <w:noWrap/>
            <w:vAlign w:val="center"/>
          </w:tcPr>
          <w:p w14:paraId="16B7B9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FE3FC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C57F5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3CB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B96AF8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381</w:t>
            </w:r>
          </w:p>
        </w:tc>
        <w:tc>
          <w:tcPr>
            <w:tcW w:w="1143" w:type="dxa"/>
            <w:tcBorders>
              <w:top w:val="single" w:color="auto" w:sz="4" w:space="0"/>
              <w:left w:val="single" w:color="auto" w:sz="4" w:space="0"/>
              <w:bottom w:val="single" w:color="auto" w:sz="4" w:space="0"/>
              <w:right w:val="single" w:color="auto" w:sz="4" w:space="0"/>
            </w:tcBorders>
            <w:noWrap/>
            <w:vAlign w:val="center"/>
          </w:tcPr>
          <w:p w14:paraId="7FBB43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出入口地徽变压器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16E286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现场备件参考技术参数：PZ400-12</w:t>
            </w:r>
          </w:p>
        </w:tc>
        <w:tc>
          <w:tcPr>
            <w:tcW w:w="1449" w:type="dxa"/>
            <w:tcBorders>
              <w:top w:val="single" w:color="auto" w:sz="4" w:space="0"/>
              <w:left w:val="single" w:color="auto" w:sz="4" w:space="0"/>
              <w:bottom w:val="single" w:color="auto" w:sz="4" w:space="0"/>
              <w:right w:val="single" w:color="auto" w:sz="4" w:space="0"/>
            </w:tcBorders>
            <w:noWrap/>
            <w:vAlign w:val="center"/>
          </w:tcPr>
          <w:p w14:paraId="363BF6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0BAC0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020C4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BFD4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550A00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382</w:t>
            </w:r>
          </w:p>
        </w:tc>
        <w:tc>
          <w:tcPr>
            <w:tcW w:w="1143" w:type="dxa"/>
            <w:tcBorders>
              <w:top w:val="single" w:color="auto" w:sz="4" w:space="0"/>
              <w:left w:val="single" w:color="auto" w:sz="4" w:space="0"/>
              <w:bottom w:val="single" w:color="auto" w:sz="4" w:space="0"/>
              <w:right w:val="single" w:color="auto" w:sz="4" w:space="0"/>
            </w:tcBorders>
            <w:noWrap/>
            <w:vAlign w:val="center"/>
          </w:tcPr>
          <w:p w14:paraId="79956D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红色</w:t>
            </w:r>
          </w:p>
        </w:tc>
        <w:tc>
          <w:tcPr>
            <w:tcW w:w="3680" w:type="dxa"/>
            <w:tcBorders>
              <w:top w:val="single" w:color="auto" w:sz="4" w:space="0"/>
              <w:left w:val="single" w:color="auto" w:sz="4" w:space="0"/>
              <w:bottom w:val="single" w:color="auto" w:sz="4" w:space="0"/>
              <w:right w:val="single" w:color="auto" w:sz="4" w:space="0"/>
            </w:tcBorders>
            <w:noWrap/>
            <w:vAlign w:val="center"/>
          </w:tcPr>
          <w:p w14:paraId="7E6032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现场备件参考技术参数：ZB2BW34C</w:t>
            </w:r>
          </w:p>
        </w:tc>
        <w:tc>
          <w:tcPr>
            <w:tcW w:w="1449" w:type="dxa"/>
            <w:tcBorders>
              <w:top w:val="single" w:color="auto" w:sz="4" w:space="0"/>
              <w:left w:val="single" w:color="auto" w:sz="4" w:space="0"/>
              <w:bottom w:val="single" w:color="auto" w:sz="4" w:space="0"/>
              <w:right w:val="single" w:color="auto" w:sz="4" w:space="0"/>
            </w:tcBorders>
            <w:noWrap/>
            <w:vAlign w:val="center"/>
          </w:tcPr>
          <w:p w14:paraId="3B80C3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03EFEE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77488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246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552543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383</w:t>
            </w:r>
          </w:p>
        </w:tc>
        <w:tc>
          <w:tcPr>
            <w:tcW w:w="1143" w:type="dxa"/>
            <w:tcBorders>
              <w:top w:val="single" w:color="auto" w:sz="4" w:space="0"/>
              <w:left w:val="single" w:color="auto" w:sz="4" w:space="0"/>
              <w:bottom w:val="single" w:color="auto" w:sz="4" w:space="0"/>
              <w:right w:val="single" w:color="auto" w:sz="4" w:space="0"/>
            </w:tcBorders>
            <w:noWrap/>
            <w:vAlign w:val="center"/>
          </w:tcPr>
          <w:p w14:paraId="3F0B84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绿色</w:t>
            </w:r>
          </w:p>
        </w:tc>
        <w:tc>
          <w:tcPr>
            <w:tcW w:w="3680" w:type="dxa"/>
            <w:tcBorders>
              <w:top w:val="single" w:color="auto" w:sz="4" w:space="0"/>
              <w:left w:val="single" w:color="auto" w:sz="4" w:space="0"/>
              <w:bottom w:val="single" w:color="auto" w:sz="4" w:space="0"/>
              <w:right w:val="single" w:color="auto" w:sz="4" w:space="0"/>
            </w:tcBorders>
            <w:noWrap/>
            <w:vAlign w:val="center"/>
          </w:tcPr>
          <w:p w14:paraId="11F64E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现场备件参考技术参数：ZB2BW33C</w:t>
            </w:r>
          </w:p>
        </w:tc>
        <w:tc>
          <w:tcPr>
            <w:tcW w:w="1449" w:type="dxa"/>
            <w:tcBorders>
              <w:top w:val="single" w:color="auto" w:sz="4" w:space="0"/>
              <w:left w:val="single" w:color="auto" w:sz="4" w:space="0"/>
              <w:bottom w:val="single" w:color="auto" w:sz="4" w:space="0"/>
              <w:right w:val="single" w:color="auto" w:sz="4" w:space="0"/>
            </w:tcBorders>
            <w:noWrap/>
            <w:vAlign w:val="center"/>
          </w:tcPr>
          <w:p w14:paraId="4D0BCB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515DAB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975EE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E897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7BF1B8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384</w:t>
            </w:r>
          </w:p>
        </w:tc>
        <w:tc>
          <w:tcPr>
            <w:tcW w:w="1143" w:type="dxa"/>
            <w:tcBorders>
              <w:top w:val="single" w:color="auto" w:sz="4" w:space="0"/>
              <w:left w:val="single" w:color="auto" w:sz="4" w:space="0"/>
              <w:bottom w:val="single" w:color="auto" w:sz="4" w:space="0"/>
              <w:right w:val="single" w:color="auto" w:sz="4" w:space="0"/>
            </w:tcBorders>
            <w:noWrap/>
            <w:vAlign w:val="center"/>
          </w:tcPr>
          <w:p w14:paraId="129E9E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红色</w:t>
            </w:r>
          </w:p>
        </w:tc>
        <w:tc>
          <w:tcPr>
            <w:tcW w:w="3680" w:type="dxa"/>
            <w:tcBorders>
              <w:top w:val="single" w:color="auto" w:sz="4" w:space="0"/>
              <w:left w:val="single" w:color="auto" w:sz="4" w:space="0"/>
              <w:bottom w:val="single" w:color="auto" w:sz="4" w:space="0"/>
              <w:right w:val="single" w:color="auto" w:sz="4" w:space="0"/>
            </w:tcBorders>
            <w:noWrap/>
            <w:vAlign w:val="center"/>
          </w:tcPr>
          <w:p w14:paraId="4F7F1D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现场备件参考技术参数：ZB2BWM42C</w:t>
            </w:r>
          </w:p>
        </w:tc>
        <w:tc>
          <w:tcPr>
            <w:tcW w:w="1449" w:type="dxa"/>
            <w:tcBorders>
              <w:top w:val="single" w:color="auto" w:sz="4" w:space="0"/>
              <w:left w:val="single" w:color="auto" w:sz="4" w:space="0"/>
              <w:bottom w:val="single" w:color="auto" w:sz="4" w:space="0"/>
              <w:right w:val="single" w:color="auto" w:sz="4" w:space="0"/>
            </w:tcBorders>
            <w:noWrap/>
            <w:vAlign w:val="center"/>
          </w:tcPr>
          <w:p w14:paraId="387E41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47B133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7F3B8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BB6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B6BEA3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385</w:t>
            </w:r>
          </w:p>
        </w:tc>
        <w:tc>
          <w:tcPr>
            <w:tcW w:w="1143" w:type="dxa"/>
            <w:tcBorders>
              <w:top w:val="single" w:color="auto" w:sz="4" w:space="0"/>
              <w:left w:val="single" w:color="auto" w:sz="4" w:space="0"/>
              <w:bottom w:val="single" w:color="auto" w:sz="4" w:space="0"/>
              <w:right w:val="single" w:color="auto" w:sz="4" w:space="0"/>
            </w:tcBorders>
            <w:noWrap/>
            <w:vAlign w:val="center"/>
          </w:tcPr>
          <w:p w14:paraId="6C1A90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绿色</w:t>
            </w:r>
          </w:p>
        </w:tc>
        <w:tc>
          <w:tcPr>
            <w:tcW w:w="3680" w:type="dxa"/>
            <w:tcBorders>
              <w:top w:val="single" w:color="auto" w:sz="4" w:space="0"/>
              <w:left w:val="single" w:color="auto" w:sz="4" w:space="0"/>
              <w:bottom w:val="single" w:color="auto" w:sz="4" w:space="0"/>
              <w:right w:val="single" w:color="auto" w:sz="4" w:space="0"/>
            </w:tcBorders>
            <w:noWrap/>
            <w:vAlign w:val="center"/>
          </w:tcPr>
          <w:p w14:paraId="14B5D1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现场备件参考技术参数：ZB2BWM31C</w:t>
            </w:r>
          </w:p>
        </w:tc>
        <w:tc>
          <w:tcPr>
            <w:tcW w:w="1449" w:type="dxa"/>
            <w:tcBorders>
              <w:top w:val="single" w:color="auto" w:sz="4" w:space="0"/>
              <w:left w:val="single" w:color="auto" w:sz="4" w:space="0"/>
              <w:bottom w:val="single" w:color="auto" w:sz="4" w:space="0"/>
              <w:right w:val="single" w:color="auto" w:sz="4" w:space="0"/>
            </w:tcBorders>
            <w:noWrap/>
            <w:vAlign w:val="center"/>
          </w:tcPr>
          <w:p w14:paraId="2FE307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6E4F83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7EA63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0348E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0C7D2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386</w:t>
            </w:r>
          </w:p>
        </w:tc>
        <w:tc>
          <w:tcPr>
            <w:tcW w:w="1143" w:type="dxa"/>
            <w:tcBorders>
              <w:top w:val="single" w:color="auto" w:sz="4" w:space="0"/>
              <w:left w:val="single" w:color="auto" w:sz="4" w:space="0"/>
              <w:bottom w:val="single" w:color="auto" w:sz="4" w:space="0"/>
              <w:right w:val="single" w:color="auto" w:sz="4" w:space="0"/>
            </w:tcBorders>
            <w:noWrap/>
            <w:vAlign w:val="center"/>
          </w:tcPr>
          <w:p w14:paraId="778AC7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715580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单联单控，220V,10A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5916B6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BULL/公牛、meigelin、ckek国际电工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79933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7E358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A58D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F181EF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387</w:t>
            </w:r>
          </w:p>
        </w:tc>
        <w:tc>
          <w:tcPr>
            <w:tcW w:w="1143" w:type="dxa"/>
            <w:tcBorders>
              <w:top w:val="single" w:color="auto" w:sz="4" w:space="0"/>
              <w:left w:val="single" w:color="auto" w:sz="4" w:space="0"/>
              <w:bottom w:val="single" w:color="auto" w:sz="4" w:space="0"/>
              <w:right w:val="single" w:color="auto" w:sz="4" w:space="0"/>
            </w:tcBorders>
            <w:noWrap/>
            <w:vAlign w:val="center"/>
          </w:tcPr>
          <w:p w14:paraId="340B66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4FF338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单联双控，220V,10A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3B1C70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BULL/公牛、meigelin、ckek国际电工</w:t>
            </w:r>
          </w:p>
        </w:tc>
        <w:tc>
          <w:tcPr>
            <w:tcW w:w="1650" w:type="dxa"/>
            <w:tcBorders>
              <w:top w:val="single" w:color="auto" w:sz="4" w:space="0"/>
              <w:left w:val="single" w:color="auto" w:sz="4" w:space="0"/>
              <w:bottom w:val="single" w:color="auto" w:sz="4" w:space="0"/>
              <w:right w:val="single" w:color="auto" w:sz="4" w:space="0"/>
            </w:tcBorders>
            <w:noWrap/>
            <w:vAlign w:val="center"/>
          </w:tcPr>
          <w:p w14:paraId="2B2837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CB4EE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497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7D8EA3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388</w:t>
            </w:r>
          </w:p>
        </w:tc>
        <w:tc>
          <w:tcPr>
            <w:tcW w:w="1143" w:type="dxa"/>
            <w:tcBorders>
              <w:top w:val="single" w:color="auto" w:sz="4" w:space="0"/>
              <w:left w:val="single" w:color="auto" w:sz="4" w:space="0"/>
              <w:bottom w:val="single" w:color="auto" w:sz="4" w:space="0"/>
              <w:right w:val="single" w:color="auto" w:sz="4" w:space="0"/>
            </w:tcBorders>
            <w:noWrap/>
            <w:vAlign w:val="center"/>
          </w:tcPr>
          <w:p w14:paraId="61B1CD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灯带</w:t>
            </w:r>
          </w:p>
        </w:tc>
        <w:tc>
          <w:tcPr>
            <w:tcW w:w="3680" w:type="dxa"/>
            <w:tcBorders>
              <w:top w:val="single" w:color="auto" w:sz="4" w:space="0"/>
              <w:left w:val="single" w:color="auto" w:sz="4" w:space="0"/>
              <w:bottom w:val="single" w:color="auto" w:sz="4" w:space="0"/>
              <w:right w:val="single" w:color="auto" w:sz="4" w:space="0"/>
            </w:tcBorders>
            <w:noWrap/>
            <w:vAlign w:val="center"/>
          </w:tcPr>
          <w:p w14:paraId="210B85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现场备件参考技术参数：1175×10MM-2835-5B12C-2P</w:t>
            </w:r>
          </w:p>
        </w:tc>
        <w:tc>
          <w:tcPr>
            <w:tcW w:w="1449" w:type="dxa"/>
            <w:tcBorders>
              <w:top w:val="single" w:color="auto" w:sz="4" w:space="0"/>
              <w:left w:val="single" w:color="auto" w:sz="4" w:space="0"/>
              <w:bottom w:val="single" w:color="auto" w:sz="4" w:space="0"/>
              <w:right w:val="single" w:color="auto" w:sz="4" w:space="0"/>
            </w:tcBorders>
            <w:noWrap/>
            <w:vAlign w:val="center"/>
          </w:tcPr>
          <w:p w14:paraId="7200CA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6D43A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BA2E4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D74F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80A8A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389</w:t>
            </w:r>
          </w:p>
        </w:tc>
        <w:tc>
          <w:tcPr>
            <w:tcW w:w="1143" w:type="dxa"/>
            <w:tcBorders>
              <w:top w:val="single" w:color="auto" w:sz="4" w:space="0"/>
              <w:left w:val="single" w:color="auto" w:sz="4" w:space="0"/>
              <w:bottom w:val="single" w:color="auto" w:sz="4" w:space="0"/>
              <w:right w:val="single" w:color="auto" w:sz="4" w:space="0"/>
            </w:tcBorders>
            <w:noWrap/>
            <w:vAlign w:val="center"/>
          </w:tcPr>
          <w:p w14:paraId="761340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748C38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现场备件参考技术参数：CNS-AC250B</w:t>
            </w:r>
          </w:p>
        </w:tc>
        <w:tc>
          <w:tcPr>
            <w:tcW w:w="1449" w:type="dxa"/>
            <w:tcBorders>
              <w:top w:val="single" w:color="auto" w:sz="4" w:space="0"/>
              <w:left w:val="single" w:color="auto" w:sz="4" w:space="0"/>
              <w:bottom w:val="single" w:color="auto" w:sz="4" w:space="0"/>
              <w:right w:val="single" w:color="auto" w:sz="4" w:space="0"/>
            </w:tcBorders>
            <w:noWrap/>
            <w:vAlign w:val="center"/>
          </w:tcPr>
          <w:p w14:paraId="1DCBB3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A1BBC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F4039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8946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C5807B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390</w:t>
            </w:r>
          </w:p>
        </w:tc>
        <w:tc>
          <w:tcPr>
            <w:tcW w:w="1143" w:type="dxa"/>
            <w:tcBorders>
              <w:top w:val="single" w:color="auto" w:sz="4" w:space="0"/>
              <w:left w:val="single" w:color="auto" w:sz="4" w:space="0"/>
              <w:bottom w:val="single" w:color="auto" w:sz="4" w:space="0"/>
              <w:right w:val="single" w:color="auto" w:sz="4" w:space="0"/>
            </w:tcBorders>
            <w:noWrap/>
            <w:vAlign w:val="center"/>
          </w:tcPr>
          <w:p w14:paraId="25DBF4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8A4A8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RT28-32（4A 10X38）</w:t>
            </w:r>
          </w:p>
        </w:tc>
        <w:tc>
          <w:tcPr>
            <w:tcW w:w="1449" w:type="dxa"/>
            <w:tcBorders>
              <w:top w:val="single" w:color="auto" w:sz="4" w:space="0"/>
              <w:left w:val="single" w:color="auto" w:sz="4" w:space="0"/>
              <w:bottom w:val="single" w:color="auto" w:sz="4" w:space="0"/>
              <w:right w:val="single" w:color="auto" w:sz="4" w:space="0"/>
            </w:tcBorders>
            <w:noWrap/>
            <w:vAlign w:val="center"/>
          </w:tcPr>
          <w:p w14:paraId="567AA5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1650" w:type="dxa"/>
            <w:tcBorders>
              <w:top w:val="single" w:color="auto" w:sz="4" w:space="0"/>
              <w:left w:val="single" w:color="auto" w:sz="4" w:space="0"/>
              <w:bottom w:val="single" w:color="auto" w:sz="4" w:space="0"/>
              <w:right w:val="single" w:color="auto" w:sz="4" w:space="0"/>
            </w:tcBorders>
            <w:noWrap/>
            <w:vAlign w:val="center"/>
          </w:tcPr>
          <w:p w14:paraId="05703D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B9D44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F01F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FEBB63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391</w:t>
            </w:r>
          </w:p>
        </w:tc>
        <w:tc>
          <w:tcPr>
            <w:tcW w:w="1143" w:type="dxa"/>
            <w:tcBorders>
              <w:top w:val="single" w:color="auto" w:sz="4" w:space="0"/>
              <w:left w:val="single" w:color="auto" w:sz="4" w:space="0"/>
              <w:bottom w:val="single" w:color="auto" w:sz="4" w:space="0"/>
              <w:right w:val="single" w:color="auto" w:sz="4" w:space="0"/>
            </w:tcBorders>
            <w:noWrap/>
            <w:vAlign w:val="center"/>
          </w:tcPr>
          <w:p w14:paraId="3739F0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6697E1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RT28-32（6A 10X38）</w:t>
            </w:r>
          </w:p>
        </w:tc>
        <w:tc>
          <w:tcPr>
            <w:tcW w:w="1449" w:type="dxa"/>
            <w:tcBorders>
              <w:top w:val="single" w:color="auto" w:sz="4" w:space="0"/>
              <w:left w:val="single" w:color="auto" w:sz="4" w:space="0"/>
              <w:bottom w:val="single" w:color="auto" w:sz="4" w:space="0"/>
              <w:right w:val="single" w:color="auto" w:sz="4" w:space="0"/>
            </w:tcBorders>
            <w:noWrap/>
            <w:vAlign w:val="center"/>
          </w:tcPr>
          <w:p w14:paraId="6FE2EB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CHNT/正泰、德力西、CNOBLE</w:t>
            </w:r>
          </w:p>
        </w:tc>
        <w:tc>
          <w:tcPr>
            <w:tcW w:w="1650" w:type="dxa"/>
            <w:tcBorders>
              <w:top w:val="single" w:color="auto" w:sz="4" w:space="0"/>
              <w:left w:val="single" w:color="auto" w:sz="4" w:space="0"/>
              <w:bottom w:val="single" w:color="auto" w:sz="4" w:space="0"/>
              <w:right w:val="single" w:color="auto" w:sz="4" w:space="0"/>
            </w:tcBorders>
            <w:noWrap/>
            <w:vAlign w:val="center"/>
          </w:tcPr>
          <w:p w14:paraId="5F64AF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7DFC8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543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4712F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392</w:t>
            </w:r>
          </w:p>
        </w:tc>
        <w:tc>
          <w:tcPr>
            <w:tcW w:w="1143" w:type="dxa"/>
            <w:tcBorders>
              <w:top w:val="single" w:color="auto" w:sz="4" w:space="0"/>
              <w:left w:val="single" w:color="auto" w:sz="4" w:space="0"/>
              <w:bottom w:val="single" w:color="auto" w:sz="4" w:space="0"/>
              <w:right w:val="single" w:color="auto" w:sz="4" w:space="0"/>
            </w:tcBorders>
            <w:noWrap/>
            <w:vAlign w:val="center"/>
          </w:tcPr>
          <w:p w14:paraId="54EA6E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680" w:type="dxa"/>
            <w:tcBorders>
              <w:top w:val="single" w:color="auto" w:sz="4" w:space="0"/>
              <w:left w:val="single" w:color="auto" w:sz="4" w:space="0"/>
              <w:bottom w:val="single" w:color="auto" w:sz="4" w:space="0"/>
              <w:right w:val="single" w:color="auto" w:sz="4" w:space="0"/>
            </w:tcBorders>
            <w:noWrap/>
            <w:vAlign w:val="center"/>
          </w:tcPr>
          <w:p w14:paraId="3DEC25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10A</w:t>
            </w:r>
          </w:p>
        </w:tc>
        <w:tc>
          <w:tcPr>
            <w:tcW w:w="1449" w:type="dxa"/>
            <w:tcBorders>
              <w:top w:val="single" w:color="auto" w:sz="4" w:space="0"/>
              <w:left w:val="single" w:color="auto" w:sz="4" w:space="0"/>
              <w:bottom w:val="single" w:color="auto" w:sz="4" w:space="0"/>
              <w:right w:val="single" w:color="auto" w:sz="4" w:space="0"/>
            </w:tcBorders>
            <w:noWrap/>
            <w:vAlign w:val="center"/>
          </w:tcPr>
          <w:p w14:paraId="2F8F94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BULL/公牛、正泰、重强</w:t>
            </w:r>
          </w:p>
        </w:tc>
        <w:tc>
          <w:tcPr>
            <w:tcW w:w="1650" w:type="dxa"/>
            <w:tcBorders>
              <w:top w:val="single" w:color="auto" w:sz="4" w:space="0"/>
              <w:left w:val="single" w:color="auto" w:sz="4" w:space="0"/>
              <w:bottom w:val="single" w:color="auto" w:sz="4" w:space="0"/>
              <w:right w:val="single" w:color="auto" w:sz="4" w:space="0"/>
            </w:tcBorders>
            <w:noWrap/>
            <w:vAlign w:val="center"/>
          </w:tcPr>
          <w:p w14:paraId="40DC8B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F2537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A55D2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4522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393</w:t>
            </w:r>
          </w:p>
        </w:tc>
        <w:tc>
          <w:tcPr>
            <w:tcW w:w="1143" w:type="dxa"/>
            <w:tcBorders>
              <w:top w:val="single" w:color="auto" w:sz="4" w:space="0"/>
              <w:left w:val="single" w:color="auto" w:sz="4" w:space="0"/>
              <w:bottom w:val="single" w:color="auto" w:sz="4" w:space="0"/>
              <w:right w:val="single" w:color="auto" w:sz="4" w:space="0"/>
            </w:tcBorders>
            <w:noWrap/>
            <w:vAlign w:val="center"/>
          </w:tcPr>
          <w:p w14:paraId="69F342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应急灯变压器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203ACA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功率：25W AC:220V-240V</w:t>
            </w:r>
          </w:p>
        </w:tc>
        <w:tc>
          <w:tcPr>
            <w:tcW w:w="1449" w:type="dxa"/>
            <w:tcBorders>
              <w:top w:val="single" w:color="auto" w:sz="4" w:space="0"/>
              <w:left w:val="single" w:color="auto" w:sz="4" w:space="0"/>
              <w:bottom w:val="single" w:color="auto" w:sz="4" w:space="0"/>
              <w:right w:val="single" w:color="auto" w:sz="4" w:space="0"/>
            </w:tcBorders>
            <w:noWrap/>
            <w:vAlign w:val="center"/>
          </w:tcPr>
          <w:p w14:paraId="2A3AEF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189A6B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3F7FD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2AE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9A5C41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394</w:t>
            </w:r>
          </w:p>
        </w:tc>
        <w:tc>
          <w:tcPr>
            <w:tcW w:w="1143" w:type="dxa"/>
            <w:tcBorders>
              <w:top w:val="single" w:color="auto" w:sz="4" w:space="0"/>
              <w:left w:val="single" w:color="auto" w:sz="4" w:space="0"/>
              <w:bottom w:val="single" w:color="auto" w:sz="4" w:space="0"/>
              <w:right w:val="single" w:color="auto" w:sz="4" w:space="0"/>
            </w:tcBorders>
            <w:noWrap/>
            <w:vAlign w:val="center"/>
          </w:tcPr>
          <w:p w14:paraId="31D7E8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站台门LED灯具控制装置</w:t>
            </w:r>
          </w:p>
        </w:tc>
        <w:tc>
          <w:tcPr>
            <w:tcW w:w="3680" w:type="dxa"/>
            <w:tcBorders>
              <w:top w:val="single" w:color="auto" w:sz="4" w:space="0"/>
              <w:left w:val="single" w:color="auto" w:sz="4" w:space="0"/>
              <w:bottom w:val="single" w:color="auto" w:sz="4" w:space="0"/>
              <w:right w:val="single" w:color="auto" w:sz="4" w:space="0"/>
            </w:tcBorders>
            <w:noWrap/>
            <w:vAlign w:val="center"/>
          </w:tcPr>
          <w:p w14:paraId="660CA9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输入电压：AC220-240V，输出DC27-42V，输出功率10W</w:t>
            </w:r>
          </w:p>
        </w:tc>
        <w:tc>
          <w:tcPr>
            <w:tcW w:w="1449" w:type="dxa"/>
            <w:tcBorders>
              <w:top w:val="single" w:color="auto" w:sz="4" w:space="0"/>
              <w:left w:val="single" w:color="auto" w:sz="4" w:space="0"/>
              <w:bottom w:val="single" w:color="auto" w:sz="4" w:space="0"/>
              <w:right w:val="single" w:color="auto" w:sz="4" w:space="0"/>
            </w:tcBorders>
            <w:noWrap/>
            <w:vAlign w:val="center"/>
          </w:tcPr>
          <w:p w14:paraId="3955C8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0444E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5B5F3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62FF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55456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395</w:t>
            </w:r>
          </w:p>
        </w:tc>
        <w:tc>
          <w:tcPr>
            <w:tcW w:w="1143" w:type="dxa"/>
            <w:tcBorders>
              <w:top w:val="single" w:color="auto" w:sz="4" w:space="0"/>
              <w:left w:val="single" w:color="auto" w:sz="4" w:space="0"/>
              <w:bottom w:val="single" w:color="auto" w:sz="4" w:space="0"/>
              <w:right w:val="single" w:color="auto" w:sz="4" w:space="0"/>
            </w:tcBorders>
            <w:noWrap/>
            <w:vAlign w:val="center"/>
          </w:tcPr>
          <w:p w14:paraId="087BAA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680" w:type="dxa"/>
            <w:tcBorders>
              <w:top w:val="single" w:color="auto" w:sz="4" w:space="0"/>
              <w:left w:val="single" w:color="auto" w:sz="4" w:space="0"/>
              <w:bottom w:val="single" w:color="auto" w:sz="4" w:space="0"/>
              <w:right w:val="single" w:color="auto" w:sz="4" w:space="0"/>
            </w:tcBorders>
            <w:noWrap/>
            <w:vAlign w:val="center"/>
          </w:tcPr>
          <w:p w14:paraId="02F450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现场备件参考技术参数：ZB2BD3C</w:t>
            </w:r>
          </w:p>
        </w:tc>
        <w:tc>
          <w:tcPr>
            <w:tcW w:w="1449" w:type="dxa"/>
            <w:tcBorders>
              <w:top w:val="single" w:color="auto" w:sz="4" w:space="0"/>
              <w:left w:val="single" w:color="auto" w:sz="4" w:space="0"/>
              <w:bottom w:val="single" w:color="auto" w:sz="4" w:space="0"/>
              <w:right w:val="single" w:color="auto" w:sz="4" w:space="0"/>
            </w:tcBorders>
            <w:noWrap/>
            <w:vAlign w:val="center"/>
          </w:tcPr>
          <w:p w14:paraId="3D036C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施耐德、德力西、正泰</w:t>
            </w:r>
          </w:p>
        </w:tc>
        <w:tc>
          <w:tcPr>
            <w:tcW w:w="1650" w:type="dxa"/>
            <w:tcBorders>
              <w:top w:val="single" w:color="auto" w:sz="4" w:space="0"/>
              <w:left w:val="single" w:color="auto" w:sz="4" w:space="0"/>
              <w:bottom w:val="single" w:color="auto" w:sz="4" w:space="0"/>
              <w:right w:val="single" w:color="auto" w:sz="4" w:space="0"/>
            </w:tcBorders>
            <w:noWrap/>
            <w:vAlign w:val="center"/>
          </w:tcPr>
          <w:p w14:paraId="04001F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CC6F0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DF6DD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F5F6C1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396</w:t>
            </w:r>
          </w:p>
        </w:tc>
        <w:tc>
          <w:tcPr>
            <w:tcW w:w="1143" w:type="dxa"/>
            <w:tcBorders>
              <w:top w:val="single" w:color="auto" w:sz="4" w:space="0"/>
              <w:left w:val="single" w:color="auto" w:sz="4" w:space="0"/>
              <w:bottom w:val="single" w:color="auto" w:sz="4" w:space="0"/>
              <w:right w:val="single" w:color="auto" w:sz="4" w:space="0"/>
            </w:tcBorders>
            <w:noWrap/>
            <w:vAlign w:val="center"/>
          </w:tcPr>
          <w:p w14:paraId="5D1F49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左向疏散指示灯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79C80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1WZLG，左向疏散</w:t>
            </w:r>
          </w:p>
        </w:tc>
        <w:tc>
          <w:tcPr>
            <w:tcW w:w="1449" w:type="dxa"/>
            <w:tcBorders>
              <w:top w:val="single" w:color="auto" w:sz="4" w:space="0"/>
              <w:left w:val="single" w:color="auto" w:sz="4" w:space="0"/>
              <w:bottom w:val="single" w:color="auto" w:sz="4" w:space="0"/>
              <w:right w:val="single" w:color="auto" w:sz="4" w:space="0"/>
            </w:tcBorders>
            <w:noWrap/>
            <w:vAlign w:val="center"/>
          </w:tcPr>
          <w:p w14:paraId="3387CE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D070E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61B357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52E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D10AEE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397</w:t>
            </w:r>
          </w:p>
        </w:tc>
        <w:tc>
          <w:tcPr>
            <w:tcW w:w="1143" w:type="dxa"/>
            <w:tcBorders>
              <w:top w:val="single" w:color="auto" w:sz="4" w:space="0"/>
              <w:left w:val="single" w:color="auto" w:sz="4" w:space="0"/>
              <w:bottom w:val="single" w:color="auto" w:sz="4" w:space="0"/>
              <w:right w:val="single" w:color="auto" w:sz="4" w:space="0"/>
            </w:tcBorders>
            <w:noWrap/>
            <w:vAlign w:val="center"/>
          </w:tcPr>
          <w:p w14:paraId="476B61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疏散指示编码器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35413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适用于沈阳宏宇疏散指示系统，现场备件参考技术参数：HY5000-BM</w:t>
            </w:r>
          </w:p>
        </w:tc>
        <w:tc>
          <w:tcPr>
            <w:tcW w:w="1449" w:type="dxa"/>
            <w:tcBorders>
              <w:top w:val="single" w:color="auto" w:sz="4" w:space="0"/>
              <w:left w:val="single" w:color="auto" w:sz="4" w:space="0"/>
              <w:bottom w:val="single" w:color="auto" w:sz="4" w:space="0"/>
              <w:right w:val="single" w:color="auto" w:sz="4" w:space="0"/>
            </w:tcBorders>
            <w:noWrap/>
            <w:vAlign w:val="center"/>
          </w:tcPr>
          <w:p w14:paraId="33E8BA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89618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9DC20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D6BD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371520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398</w:t>
            </w:r>
          </w:p>
        </w:tc>
        <w:tc>
          <w:tcPr>
            <w:tcW w:w="1143" w:type="dxa"/>
            <w:tcBorders>
              <w:top w:val="single" w:color="auto" w:sz="4" w:space="0"/>
              <w:left w:val="single" w:color="auto" w:sz="4" w:space="0"/>
              <w:bottom w:val="single" w:color="auto" w:sz="4" w:space="0"/>
              <w:right w:val="single" w:color="auto" w:sz="4" w:space="0"/>
            </w:tcBorders>
            <w:noWrap/>
            <w:vAlign w:val="center"/>
          </w:tcPr>
          <w:p w14:paraId="60120B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R1电阻盒</w:t>
            </w:r>
          </w:p>
        </w:tc>
        <w:tc>
          <w:tcPr>
            <w:tcW w:w="3680" w:type="dxa"/>
            <w:tcBorders>
              <w:top w:val="single" w:color="auto" w:sz="4" w:space="0"/>
              <w:left w:val="single" w:color="auto" w:sz="4" w:space="0"/>
              <w:bottom w:val="single" w:color="auto" w:sz="4" w:space="0"/>
              <w:right w:val="single" w:color="auto" w:sz="4" w:space="0"/>
            </w:tcBorders>
            <w:noWrap/>
            <w:vAlign w:val="center"/>
          </w:tcPr>
          <w:p w14:paraId="32E6F9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RXYC-75/1KΩ</w:t>
            </w:r>
          </w:p>
        </w:tc>
        <w:tc>
          <w:tcPr>
            <w:tcW w:w="1449" w:type="dxa"/>
            <w:tcBorders>
              <w:top w:val="single" w:color="auto" w:sz="4" w:space="0"/>
              <w:left w:val="single" w:color="auto" w:sz="4" w:space="0"/>
              <w:bottom w:val="single" w:color="auto" w:sz="4" w:space="0"/>
              <w:right w:val="single" w:color="auto" w:sz="4" w:space="0"/>
            </w:tcBorders>
            <w:noWrap/>
            <w:vAlign w:val="center"/>
          </w:tcPr>
          <w:p w14:paraId="0F7A42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33966D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064CB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B53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0"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7A44D5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399</w:t>
            </w:r>
          </w:p>
        </w:tc>
        <w:tc>
          <w:tcPr>
            <w:tcW w:w="1143" w:type="dxa"/>
            <w:tcBorders>
              <w:top w:val="single" w:color="auto" w:sz="4" w:space="0"/>
              <w:left w:val="single" w:color="auto" w:sz="4" w:space="0"/>
              <w:bottom w:val="single" w:color="auto" w:sz="4" w:space="0"/>
              <w:right w:val="single" w:color="auto" w:sz="4" w:space="0"/>
            </w:tcBorders>
            <w:noWrap/>
            <w:vAlign w:val="center"/>
          </w:tcPr>
          <w:p w14:paraId="52012B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轨道继电器续流二极管</w:t>
            </w:r>
          </w:p>
        </w:tc>
        <w:tc>
          <w:tcPr>
            <w:tcW w:w="3680" w:type="dxa"/>
            <w:tcBorders>
              <w:top w:val="single" w:color="auto" w:sz="4" w:space="0"/>
              <w:left w:val="single" w:color="auto" w:sz="4" w:space="0"/>
              <w:bottom w:val="single" w:color="auto" w:sz="4" w:space="0"/>
              <w:right w:val="single" w:color="auto" w:sz="4" w:space="0"/>
            </w:tcBorders>
            <w:noWrap/>
            <w:vAlign w:val="center"/>
          </w:tcPr>
          <w:p w14:paraId="5D8A15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1N4007</w:t>
            </w:r>
          </w:p>
        </w:tc>
        <w:tc>
          <w:tcPr>
            <w:tcW w:w="1449" w:type="dxa"/>
            <w:tcBorders>
              <w:top w:val="single" w:color="auto" w:sz="4" w:space="0"/>
              <w:left w:val="single" w:color="auto" w:sz="4" w:space="0"/>
              <w:bottom w:val="single" w:color="auto" w:sz="4" w:space="0"/>
              <w:right w:val="single" w:color="auto" w:sz="4" w:space="0"/>
            </w:tcBorders>
            <w:noWrap/>
            <w:vAlign w:val="center"/>
          </w:tcPr>
          <w:p w14:paraId="5B14E0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天津铁路信号有限责任公司、沈阳铁路信号有限责任公司、西安铁路信号有限责任公司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60F304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7F2AE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29C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0"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6280E5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400</w:t>
            </w:r>
          </w:p>
        </w:tc>
        <w:tc>
          <w:tcPr>
            <w:tcW w:w="1143" w:type="dxa"/>
            <w:tcBorders>
              <w:top w:val="single" w:color="auto" w:sz="4" w:space="0"/>
              <w:left w:val="single" w:color="auto" w:sz="4" w:space="0"/>
              <w:bottom w:val="single" w:color="auto" w:sz="4" w:space="0"/>
              <w:right w:val="single" w:color="auto" w:sz="4" w:space="0"/>
            </w:tcBorders>
            <w:noWrap/>
            <w:vAlign w:val="center"/>
          </w:tcPr>
          <w:p w14:paraId="6141D6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378630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RV圆形预绝缘端头（黄色绝缘套管）</w:t>
            </w:r>
          </w:p>
        </w:tc>
        <w:tc>
          <w:tcPr>
            <w:tcW w:w="1449" w:type="dxa"/>
            <w:tcBorders>
              <w:top w:val="single" w:color="auto" w:sz="4" w:space="0"/>
              <w:left w:val="single" w:color="auto" w:sz="4" w:space="0"/>
              <w:bottom w:val="single" w:color="auto" w:sz="4" w:space="0"/>
              <w:right w:val="single" w:color="auto" w:sz="4" w:space="0"/>
            </w:tcBorders>
            <w:noWrap/>
            <w:vAlign w:val="center"/>
          </w:tcPr>
          <w:p w14:paraId="3F3A4D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1650" w:type="dxa"/>
            <w:tcBorders>
              <w:top w:val="single" w:color="auto" w:sz="4" w:space="0"/>
              <w:left w:val="single" w:color="auto" w:sz="4" w:space="0"/>
              <w:bottom w:val="single" w:color="auto" w:sz="4" w:space="0"/>
              <w:right w:val="single" w:color="auto" w:sz="4" w:space="0"/>
            </w:tcBorders>
            <w:noWrap/>
            <w:vAlign w:val="center"/>
          </w:tcPr>
          <w:p w14:paraId="6CAE7C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ED275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7E07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BA18A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401</w:t>
            </w:r>
          </w:p>
        </w:tc>
        <w:tc>
          <w:tcPr>
            <w:tcW w:w="1143" w:type="dxa"/>
            <w:tcBorders>
              <w:top w:val="single" w:color="auto" w:sz="4" w:space="0"/>
              <w:left w:val="single" w:color="auto" w:sz="4" w:space="0"/>
              <w:bottom w:val="single" w:color="auto" w:sz="4" w:space="0"/>
              <w:right w:val="single" w:color="auto" w:sz="4" w:space="0"/>
            </w:tcBorders>
            <w:noWrap/>
            <w:vAlign w:val="center"/>
          </w:tcPr>
          <w:p w14:paraId="54CAC0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0D077B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管型预绝缘端头（W1.9 H4.4 D1.1 C0.8 F8.0 L12.4)</w:t>
            </w:r>
          </w:p>
        </w:tc>
        <w:tc>
          <w:tcPr>
            <w:tcW w:w="1449" w:type="dxa"/>
            <w:tcBorders>
              <w:top w:val="single" w:color="auto" w:sz="4" w:space="0"/>
              <w:left w:val="single" w:color="auto" w:sz="4" w:space="0"/>
              <w:bottom w:val="single" w:color="auto" w:sz="4" w:space="0"/>
              <w:right w:val="single" w:color="auto" w:sz="4" w:space="0"/>
            </w:tcBorders>
            <w:noWrap/>
            <w:vAlign w:val="center"/>
          </w:tcPr>
          <w:p w14:paraId="7E8EF3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1650" w:type="dxa"/>
            <w:tcBorders>
              <w:top w:val="single" w:color="auto" w:sz="4" w:space="0"/>
              <w:left w:val="single" w:color="auto" w:sz="4" w:space="0"/>
              <w:bottom w:val="single" w:color="auto" w:sz="4" w:space="0"/>
              <w:right w:val="single" w:color="auto" w:sz="4" w:space="0"/>
            </w:tcBorders>
            <w:noWrap/>
            <w:vAlign w:val="center"/>
          </w:tcPr>
          <w:p w14:paraId="03FBD9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A29A8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1F5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C66030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402</w:t>
            </w:r>
          </w:p>
        </w:tc>
        <w:tc>
          <w:tcPr>
            <w:tcW w:w="1143" w:type="dxa"/>
            <w:tcBorders>
              <w:top w:val="single" w:color="auto" w:sz="4" w:space="0"/>
              <w:left w:val="single" w:color="auto" w:sz="4" w:space="0"/>
              <w:bottom w:val="single" w:color="auto" w:sz="4" w:space="0"/>
              <w:right w:val="single" w:color="auto" w:sz="4" w:space="0"/>
            </w:tcBorders>
            <w:noWrap/>
            <w:vAlign w:val="center"/>
          </w:tcPr>
          <w:p w14:paraId="4830EF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3DBFD0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管型预绝缘端头（D1.5 W3.0 H6.5 C1.2 F8.0 L14.5)</w:t>
            </w:r>
          </w:p>
        </w:tc>
        <w:tc>
          <w:tcPr>
            <w:tcW w:w="1449" w:type="dxa"/>
            <w:tcBorders>
              <w:top w:val="single" w:color="auto" w:sz="4" w:space="0"/>
              <w:left w:val="single" w:color="auto" w:sz="4" w:space="0"/>
              <w:bottom w:val="single" w:color="auto" w:sz="4" w:space="0"/>
              <w:right w:val="single" w:color="auto" w:sz="4" w:space="0"/>
            </w:tcBorders>
            <w:noWrap/>
            <w:vAlign w:val="center"/>
          </w:tcPr>
          <w:p w14:paraId="0AF4F7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1650" w:type="dxa"/>
            <w:tcBorders>
              <w:top w:val="single" w:color="auto" w:sz="4" w:space="0"/>
              <w:left w:val="single" w:color="auto" w:sz="4" w:space="0"/>
              <w:bottom w:val="single" w:color="auto" w:sz="4" w:space="0"/>
              <w:right w:val="single" w:color="auto" w:sz="4" w:space="0"/>
            </w:tcBorders>
            <w:noWrap/>
            <w:vAlign w:val="center"/>
          </w:tcPr>
          <w:p w14:paraId="663F7C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3550D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0869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687EC0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403</w:t>
            </w:r>
          </w:p>
        </w:tc>
        <w:tc>
          <w:tcPr>
            <w:tcW w:w="1143" w:type="dxa"/>
            <w:tcBorders>
              <w:top w:val="single" w:color="auto" w:sz="4" w:space="0"/>
              <w:left w:val="single" w:color="auto" w:sz="4" w:space="0"/>
              <w:bottom w:val="single" w:color="auto" w:sz="4" w:space="0"/>
              <w:right w:val="single" w:color="auto" w:sz="4" w:space="0"/>
            </w:tcBorders>
            <w:noWrap/>
            <w:vAlign w:val="center"/>
          </w:tcPr>
          <w:p w14:paraId="6E012C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72B675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管型预绝缘端头（D2.0 W3.5 H6.5 C1.7 F12.0 L18.5)</w:t>
            </w:r>
          </w:p>
        </w:tc>
        <w:tc>
          <w:tcPr>
            <w:tcW w:w="1449" w:type="dxa"/>
            <w:tcBorders>
              <w:top w:val="single" w:color="auto" w:sz="4" w:space="0"/>
              <w:left w:val="single" w:color="auto" w:sz="4" w:space="0"/>
              <w:bottom w:val="single" w:color="auto" w:sz="4" w:space="0"/>
              <w:right w:val="single" w:color="auto" w:sz="4" w:space="0"/>
            </w:tcBorders>
            <w:noWrap/>
            <w:vAlign w:val="center"/>
          </w:tcPr>
          <w:p w14:paraId="7F3CF7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1650" w:type="dxa"/>
            <w:tcBorders>
              <w:top w:val="single" w:color="auto" w:sz="4" w:space="0"/>
              <w:left w:val="single" w:color="auto" w:sz="4" w:space="0"/>
              <w:bottom w:val="single" w:color="auto" w:sz="4" w:space="0"/>
              <w:right w:val="single" w:color="auto" w:sz="4" w:space="0"/>
            </w:tcBorders>
            <w:noWrap/>
            <w:vAlign w:val="center"/>
          </w:tcPr>
          <w:p w14:paraId="6B7CC0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8E753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B5BB4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BFE78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404</w:t>
            </w:r>
          </w:p>
        </w:tc>
        <w:tc>
          <w:tcPr>
            <w:tcW w:w="1143" w:type="dxa"/>
            <w:tcBorders>
              <w:top w:val="single" w:color="auto" w:sz="4" w:space="0"/>
              <w:left w:val="single" w:color="auto" w:sz="4" w:space="0"/>
              <w:bottom w:val="single" w:color="auto" w:sz="4" w:space="0"/>
              <w:right w:val="single" w:color="auto" w:sz="4" w:space="0"/>
            </w:tcBorders>
            <w:noWrap/>
            <w:vAlign w:val="center"/>
          </w:tcPr>
          <w:p w14:paraId="76E439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405B49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管型预绝缘端头（D3.2 W4.8 H7.4 C2.8 F15.0 L22.4)</w:t>
            </w:r>
          </w:p>
        </w:tc>
        <w:tc>
          <w:tcPr>
            <w:tcW w:w="1449" w:type="dxa"/>
            <w:tcBorders>
              <w:top w:val="single" w:color="auto" w:sz="4" w:space="0"/>
              <w:left w:val="single" w:color="auto" w:sz="4" w:space="0"/>
              <w:bottom w:val="single" w:color="auto" w:sz="4" w:space="0"/>
              <w:right w:val="single" w:color="auto" w:sz="4" w:space="0"/>
            </w:tcBorders>
            <w:noWrap/>
            <w:vAlign w:val="center"/>
          </w:tcPr>
          <w:p w14:paraId="7D8964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中云智创、际工、万特弗</w:t>
            </w:r>
          </w:p>
        </w:tc>
        <w:tc>
          <w:tcPr>
            <w:tcW w:w="1650" w:type="dxa"/>
            <w:tcBorders>
              <w:top w:val="single" w:color="auto" w:sz="4" w:space="0"/>
              <w:left w:val="single" w:color="auto" w:sz="4" w:space="0"/>
              <w:bottom w:val="single" w:color="auto" w:sz="4" w:space="0"/>
              <w:right w:val="single" w:color="auto" w:sz="4" w:space="0"/>
            </w:tcBorders>
            <w:noWrap/>
            <w:vAlign w:val="center"/>
          </w:tcPr>
          <w:p w14:paraId="6982C5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7B2A2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9F6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C68C4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405</w:t>
            </w:r>
          </w:p>
        </w:tc>
        <w:tc>
          <w:tcPr>
            <w:tcW w:w="1143" w:type="dxa"/>
            <w:tcBorders>
              <w:top w:val="single" w:color="auto" w:sz="4" w:space="0"/>
              <w:left w:val="single" w:color="auto" w:sz="4" w:space="0"/>
              <w:bottom w:val="single" w:color="auto" w:sz="4" w:space="0"/>
              <w:right w:val="single" w:color="auto" w:sz="4" w:space="0"/>
            </w:tcBorders>
            <w:noWrap/>
            <w:vAlign w:val="center"/>
          </w:tcPr>
          <w:p w14:paraId="4B905C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铁路电务组合侧面端子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6605BE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3排18柱侧面端子</w:t>
            </w:r>
          </w:p>
        </w:tc>
        <w:tc>
          <w:tcPr>
            <w:tcW w:w="1449" w:type="dxa"/>
            <w:tcBorders>
              <w:top w:val="single" w:color="auto" w:sz="4" w:space="0"/>
              <w:left w:val="single" w:color="auto" w:sz="4" w:space="0"/>
              <w:bottom w:val="single" w:color="auto" w:sz="4" w:space="0"/>
              <w:right w:val="single" w:color="auto" w:sz="4" w:space="0"/>
            </w:tcBorders>
            <w:noWrap/>
            <w:vAlign w:val="center"/>
          </w:tcPr>
          <w:p w14:paraId="1CDFC9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陕西鸿信铁路设备有限公司、 沈阳铁信通铁路器材有限公司、西安晶海中德铁路电气有限公司</w:t>
            </w:r>
          </w:p>
        </w:tc>
        <w:tc>
          <w:tcPr>
            <w:tcW w:w="1650" w:type="dxa"/>
            <w:tcBorders>
              <w:top w:val="single" w:color="auto" w:sz="4" w:space="0"/>
              <w:left w:val="single" w:color="auto" w:sz="4" w:space="0"/>
              <w:bottom w:val="single" w:color="auto" w:sz="4" w:space="0"/>
              <w:right w:val="single" w:color="auto" w:sz="4" w:space="0"/>
            </w:tcBorders>
            <w:noWrap/>
            <w:vAlign w:val="center"/>
          </w:tcPr>
          <w:p w14:paraId="4BC10A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C848E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AA1C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886872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406</w:t>
            </w:r>
          </w:p>
        </w:tc>
        <w:tc>
          <w:tcPr>
            <w:tcW w:w="1143" w:type="dxa"/>
            <w:tcBorders>
              <w:top w:val="single" w:color="auto" w:sz="4" w:space="0"/>
              <w:left w:val="single" w:color="auto" w:sz="4" w:space="0"/>
              <w:bottom w:val="single" w:color="auto" w:sz="4" w:space="0"/>
              <w:right w:val="single" w:color="auto" w:sz="4" w:space="0"/>
            </w:tcBorders>
            <w:noWrap/>
            <w:vAlign w:val="center"/>
          </w:tcPr>
          <w:p w14:paraId="101B4B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电压传感器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39D9A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整流器电压监测，技术参数：LV-100</w:t>
            </w:r>
          </w:p>
        </w:tc>
        <w:tc>
          <w:tcPr>
            <w:tcW w:w="1449" w:type="dxa"/>
            <w:tcBorders>
              <w:top w:val="single" w:color="auto" w:sz="4" w:space="0"/>
              <w:left w:val="single" w:color="auto" w:sz="4" w:space="0"/>
              <w:bottom w:val="single" w:color="auto" w:sz="4" w:space="0"/>
              <w:right w:val="single" w:color="auto" w:sz="4" w:space="0"/>
            </w:tcBorders>
            <w:noWrap/>
            <w:vAlign w:val="center"/>
          </w:tcPr>
          <w:p w14:paraId="61589A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0F6E7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A16BF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6479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E76B58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407</w:t>
            </w:r>
          </w:p>
        </w:tc>
        <w:tc>
          <w:tcPr>
            <w:tcW w:w="1143" w:type="dxa"/>
            <w:tcBorders>
              <w:top w:val="single" w:color="auto" w:sz="4" w:space="0"/>
              <w:left w:val="single" w:color="auto" w:sz="4" w:space="0"/>
              <w:bottom w:val="single" w:color="auto" w:sz="4" w:space="0"/>
              <w:right w:val="single" w:color="auto" w:sz="4" w:space="0"/>
            </w:tcBorders>
            <w:noWrap/>
            <w:vAlign w:val="center"/>
          </w:tcPr>
          <w:p w14:paraId="50EE7E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分闸线圈</w:t>
            </w:r>
          </w:p>
        </w:tc>
        <w:tc>
          <w:tcPr>
            <w:tcW w:w="3680" w:type="dxa"/>
            <w:tcBorders>
              <w:top w:val="single" w:color="auto" w:sz="4" w:space="0"/>
              <w:left w:val="single" w:color="auto" w:sz="4" w:space="0"/>
              <w:bottom w:val="single" w:color="auto" w:sz="4" w:space="0"/>
              <w:right w:val="single" w:color="auto" w:sz="4" w:space="0"/>
            </w:tcBorders>
            <w:noWrap/>
            <w:vAlign w:val="center"/>
          </w:tcPr>
          <w:p w14:paraId="0A0016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51599D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7619C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3795F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463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1EA4B34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408</w:t>
            </w:r>
          </w:p>
        </w:tc>
        <w:tc>
          <w:tcPr>
            <w:tcW w:w="1143" w:type="dxa"/>
            <w:tcBorders>
              <w:top w:val="single" w:color="auto" w:sz="4" w:space="0"/>
              <w:left w:val="single" w:color="auto" w:sz="4" w:space="0"/>
              <w:bottom w:val="single" w:color="auto" w:sz="4" w:space="0"/>
              <w:right w:val="single" w:color="auto" w:sz="4" w:space="0"/>
            </w:tcBorders>
            <w:noWrap/>
            <w:vAlign w:val="center"/>
          </w:tcPr>
          <w:p w14:paraId="119E96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合闸线圈</w:t>
            </w:r>
          </w:p>
        </w:tc>
        <w:tc>
          <w:tcPr>
            <w:tcW w:w="3680" w:type="dxa"/>
            <w:tcBorders>
              <w:top w:val="single" w:color="auto" w:sz="4" w:space="0"/>
              <w:left w:val="single" w:color="auto" w:sz="4" w:space="0"/>
              <w:bottom w:val="single" w:color="auto" w:sz="4" w:space="0"/>
              <w:right w:val="single" w:color="auto" w:sz="4" w:space="0"/>
            </w:tcBorders>
            <w:noWrap/>
            <w:vAlign w:val="center"/>
          </w:tcPr>
          <w:p w14:paraId="6CC35F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1449" w:type="dxa"/>
            <w:tcBorders>
              <w:top w:val="single" w:color="auto" w:sz="4" w:space="0"/>
              <w:left w:val="single" w:color="auto" w:sz="4" w:space="0"/>
              <w:bottom w:val="single" w:color="auto" w:sz="4" w:space="0"/>
              <w:right w:val="single" w:color="auto" w:sz="4" w:space="0"/>
            </w:tcBorders>
            <w:noWrap/>
            <w:vAlign w:val="center"/>
          </w:tcPr>
          <w:p w14:paraId="0D1057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35BB15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76944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3FF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AF74F6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409</w:t>
            </w:r>
          </w:p>
        </w:tc>
        <w:tc>
          <w:tcPr>
            <w:tcW w:w="1143" w:type="dxa"/>
            <w:tcBorders>
              <w:top w:val="single" w:color="auto" w:sz="4" w:space="0"/>
              <w:left w:val="single" w:color="auto" w:sz="4" w:space="0"/>
              <w:bottom w:val="single" w:color="auto" w:sz="4" w:space="0"/>
              <w:right w:val="single" w:color="auto" w:sz="4" w:space="0"/>
            </w:tcBorders>
            <w:noWrap/>
            <w:vAlign w:val="center"/>
          </w:tcPr>
          <w:p w14:paraId="40F9FF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w:t>
            </w:r>
          </w:p>
        </w:tc>
        <w:tc>
          <w:tcPr>
            <w:tcW w:w="3680" w:type="dxa"/>
            <w:tcBorders>
              <w:top w:val="single" w:color="auto" w:sz="4" w:space="0"/>
              <w:left w:val="single" w:color="auto" w:sz="4" w:space="0"/>
              <w:bottom w:val="single" w:color="auto" w:sz="4" w:space="0"/>
              <w:right w:val="single" w:color="auto" w:sz="4" w:space="0"/>
            </w:tcBorders>
            <w:noWrap/>
            <w:vAlign w:val="center"/>
          </w:tcPr>
          <w:p w14:paraId="5082D9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220V/800KG拉力，提升高度3米，带遥控功能，手控线长度不小于2米，带过热保护、漏电保护</w:t>
            </w:r>
          </w:p>
        </w:tc>
        <w:tc>
          <w:tcPr>
            <w:tcW w:w="1449" w:type="dxa"/>
            <w:tcBorders>
              <w:top w:val="single" w:color="auto" w:sz="4" w:space="0"/>
              <w:left w:val="single" w:color="auto" w:sz="4" w:space="0"/>
              <w:bottom w:val="single" w:color="auto" w:sz="4" w:space="0"/>
              <w:right w:val="single" w:color="auto" w:sz="4" w:space="0"/>
            </w:tcBorders>
            <w:noWrap/>
            <w:vAlign w:val="center"/>
          </w:tcPr>
          <w:p w14:paraId="1232A2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41D77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FB604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D88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487075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410</w:t>
            </w:r>
          </w:p>
        </w:tc>
        <w:tc>
          <w:tcPr>
            <w:tcW w:w="1143" w:type="dxa"/>
            <w:tcBorders>
              <w:top w:val="single" w:color="auto" w:sz="4" w:space="0"/>
              <w:left w:val="single" w:color="auto" w:sz="4" w:space="0"/>
              <w:bottom w:val="single" w:color="auto" w:sz="4" w:space="0"/>
              <w:right w:val="single" w:color="auto" w:sz="4" w:space="0"/>
            </w:tcBorders>
            <w:noWrap/>
            <w:vAlign w:val="center"/>
          </w:tcPr>
          <w:p w14:paraId="4C51F6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卷帘门电机限</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位器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322558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220V/800KG拉力，尺寸需与卷帘门电机配套</w:t>
            </w:r>
          </w:p>
        </w:tc>
        <w:tc>
          <w:tcPr>
            <w:tcW w:w="1449" w:type="dxa"/>
            <w:tcBorders>
              <w:top w:val="single" w:color="auto" w:sz="4" w:space="0"/>
              <w:left w:val="single" w:color="auto" w:sz="4" w:space="0"/>
              <w:bottom w:val="single" w:color="auto" w:sz="4" w:space="0"/>
              <w:right w:val="single" w:color="auto" w:sz="4" w:space="0"/>
            </w:tcBorders>
            <w:noWrap/>
            <w:vAlign w:val="center"/>
          </w:tcPr>
          <w:p w14:paraId="6BBB0A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628FC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F159E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71C2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4"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6343D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411</w:t>
            </w:r>
          </w:p>
        </w:tc>
        <w:tc>
          <w:tcPr>
            <w:tcW w:w="1143" w:type="dxa"/>
            <w:tcBorders>
              <w:top w:val="single" w:color="auto" w:sz="4" w:space="0"/>
              <w:left w:val="single" w:color="auto" w:sz="4" w:space="0"/>
              <w:bottom w:val="single" w:color="auto" w:sz="4" w:space="0"/>
              <w:right w:val="single" w:color="auto" w:sz="4" w:space="0"/>
            </w:tcBorders>
            <w:noWrap/>
            <w:vAlign w:val="center"/>
          </w:tcPr>
          <w:p w14:paraId="6C7504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3582FE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14W，色温：3000/4000/6500K，长度不大于1.2米，带电源线接头，使用寿命不低于10000小时，防屏闪</w:t>
            </w:r>
          </w:p>
        </w:tc>
        <w:tc>
          <w:tcPr>
            <w:tcW w:w="1449" w:type="dxa"/>
            <w:tcBorders>
              <w:top w:val="single" w:color="auto" w:sz="4" w:space="0"/>
              <w:left w:val="single" w:color="auto" w:sz="4" w:space="0"/>
              <w:bottom w:val="single" w:color="auto" w:sz="4" w:space="0"/>
              <w:right w:val="single" w:color="auto" w:sz="4" w:space="0"/>
            </w:tcBorders>
            <w:noWrap/>
            <w:vAlign w:val="center"/>
          </w:tcPr>
          <w:p w14:paraId="4544A1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9087E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80F63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CE1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A35CBA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412</w:t>
            </w:r>
          </w:p>
        </w:tc>
        <w:tc>
          <w:tcPr>
            <w:tcW w:w="1143" w:type="dxa"/>
            <w:tcBorders>
              <w:top w:val="single" w:color="auto" w:sz="4" w:space="0"/>
              <w:left w:val="single" w:color="auto" w:sz="4" w:space="0"/>
              <w:bottom w:val="single" w:color="auto" w:sz="4" w:space="0"/>
              <w:right w:val="single" w:color="auto" w:sz="4" w:space="0"/>
            </w:tcBorders>
            <w:noWrap/>
            <w:vAlign w:val="center"/>
          </w:tcPr>
          <w:p w14:paraId="4F31AA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41465B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18W，色温：3000/4000/6500K，长度不大于1.2米，带电源线接头，使用寿命不低于10000小时，防屏闪</w:t>
            </w:r>
          </w:p>
        </w:tc>
        <w:tc>
          <w:tcPr>
            <w:tcW w:w="1449" w:type="dxa"/>
            <w:tcBorders>
              <w:top w:val="single" w:color="auto" w:sz="4" w:space="0"/>
              <w:left w:val="single" w:color="auto" w:sz="4" w:space="0"/>
              <w:bottom w:val="single" w:color="auto" w:sz="4" w:space="0"/>
              <w:right w:val="single" w:color="auto" w:sz="4" w:space="0"/>
            </w:tcBorders>
            <w:noWrap/>
            <w:vAlign w:val="center"/>
          </w:tcPr>
          <w:p w14:paraId="032E02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4F88FB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873B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8A7B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A4519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413</w:t>
            </w:r>
          </w:p>
        </w:tc>
        <w:tc>
          <w:tcPr>
            <w:tcW w:w="1143" w:type="dxa"/>
            <w:tcBorders>
              <w:top w:val="single" w:color="auto" w:sz="4" w:space="0"/>
              <w:left w:val="single" w:color="auto" w:sz="4" w:space="0"/>
              <w:bottom w:val="single" w:color="auto" w:sz="4" w:space="0"/>
              <w:right w:val="single" w:color="auto" w:sz="4" w:space="0"/>
            </w:tcBorders>
            <w:noWrap/>
            <w:vAlign w:val="center"/>
          </w:tcPr>
          <w:p w14:paraId="1FFD58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2DBDEB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40W，通光亮3800LM，高度约为20cm，直径约为12cm，白光6500K</w:t>
            </w:r>
          </w:p>
        </w:tc>
        <w:tc>
          <w:tcPr>
            <w:tcW w:w="1449" w:type="dxa"/>
            <w:tcBorders>
              <w:top w:val="single" w:color="auto" w:sz="4" w:space="0"/>
              <w:left w:val="single" w:color="auto" w:sz="4" w:space="0"/>
              <w:bottom w:val="single" w:color="auto" w:sz="4" w:space="0"/>
              <w:right w:val="single" w:color="auto" w:sz="4" w:space="0"/>
            </w:tcBorders>
            <w:noWrap/>
            <w:vAlign w:val="center"/>
          </w:tcPr>
          <w:p w14:paraId="06B3AB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F005C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0717E1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D86F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670727E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414</w:t>
            </w:r>
          </w:p>
        </w:tc>
        <w:tc>
          <w:tcPr>
            <w:tcW w:w="1143" w:type="dxa"/>
            <w:tcBorders>
              <w:top w:val="single" w:color="auto" w:sz="4" w:space="0"/>
              <w:left w:val="single" w:color="auto" w:sz="4" w:space="0"/>
              <w:bottom w:val="single" w:color="auto" w:sz="4" w:space="0"/>
              <w:right w:val="single" w:color="auto" w:sz="4" w:space="0"/>
            </w:tcBorders>
            <w:noWrap/>
            <w:vAlign w:val="center"/>
          </w:tcPr>
          <w:p w14:paraId="0F784F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680" w:type="dxa"/>
            <w:tcBorders>
              <w:top w:val="single" w:color="auto" w:sz="4" w:space="0"/>
              <w:left w:val="single" w:color="auto" w:sz="4" w:space="0"/>
              <w:bottom w:val="single" w:color="auto" w:sz="4" w:space="0"/>
              <w:right w:val="single" w:color="auto" w:sz="4" w:space="0"/>
            </w:tcBorders>
            <w:noWrap/>
            <w:vAlign w:val="center"/>
          </w:tcPr>
          <w:p w14:paraId="047069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40W，通光亮1350LM，高度约为12cm，直径约为0.7cm，白光6500K</w:t>
            </w:r>
          </w:p>
        </w:tc>
        <w:tc>
          <w:tcPr>
            <w:tcW w:w="1449" w:type="dxa"/>
            <w:tcBorders>
              <w:top w:val="single" w:color="auto" w:sz="4" w:space="0"/>
              <w:left w:val="single" w:color="auto" w:sz="4" w:space="0"/>
              <w:bottom w:val="single" w:color="auto" w:sz="4" w:space="0"/>
              <w:right w:val="single" w:color="auto" w:sz="4" w:space="0"/>
            </w:tcBorders>
            <w:noWrap/>
            <w:vAlign w:val="center"/>
          </w:tcPr>
          <w:p w14:paraId="09F04A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05B5B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55A1B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E9F5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46127C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415</w:t>
            </w:r>
          </w:p>
        </w:tc>
        <w:tc>
          <w:tcPr>
            <w:tcW w:w="1143" w:type="dxa"/>
            <w:tcBorders>
              <w:top w:val="single" w:color="auto" w:sz="4" w:space="0"/>
              <w:left w:val="single" w:color="auto" w:sz="4" w:space="0"/>
              <w:bottom w:val="single" w:color="auto" w:sz="4" w:space="0"/>
              <w:right w:val="single" w:color="auto" w:sz="4" w:space="0"/>
            </w:tcBorders>
            <w:noWrap/>
            <w:vAlign w:val="center"/>
          </w:tcPr>
          <w:p w14:paraId="44A791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7165D4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14W，尺寸：18.7*3.1*2.3cm，一拖二</w:t>
            </w:r>
          </w:p>
        </w:tc>
        <w:tc>
          <w:tcPr>
            <w:tcW w:w="1449" w:type="dxa"/>
            <w:tcBorders>
              <w:top w:val="single" w:color="auto" w:sz="4" w:space="0"/>
              <w:left w:val="single" w:color="auto" w:sz="4" w:space="0"/>
              <w:bottom w:val="single" w:color="auto" w:sz="4" w:space="0"/>
              <w:right w:val="single" w:color="auto" w:sz="4" w:space="0"/>
            </w:tcBorders>
            <w:noWrap/>
            <w:vAlign w:val="center"/>
          </w:tcPr>
          <w:p w14:paraId="48E6B3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1109F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50644F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390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F9E29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416</w:t>
            </w:r>
          </w:p>
        </w:tc>
        <w:tc>
          <w:tcPr>
            <w:tcW w:w="1143" w:type="dxa"/>
            <w:tcBorders>
              <w:top w:val="single" w:color="auto" w:sz="4" w:space="0"/>
              <w:left w:val="single" w:color="auto" w:sz="4" w:space="0"/>
              <w:bottom w:val="single" w:color="auto" w:sz="4" w:space="0"/>
              <w:right w:val="single" w:color="auto" w:sz="4" w:space="0"/>
            </w:tcBorders>
            <w:noWrap/>
            <w:vAlign w:val="center"/>
          </w:tcPr>
          <w:p w14:paraId="674F0B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06F992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18W，尺寸：18.7*3.1*2.3cm，一拖二</w:t>
            </w:r>
          </w:p>
        </w:tc>
        <w:tc>
          <w:tcPr>
            <w:tcW w:w="1449" w:type="dxa"/>
            <w:tcBorders>
              <w:top w:val="single" w:color="auto" w:sz="4" w:space="0"/>
              <w:left w:val="single" w:color="auto" w:sz="4" w:space="0"/>
              <w:bottom w:val="single" w:color="auto" w:sz="4" w:space="0"/>
              <w:right w:val="single" w:color="auto" w:sz="4" w:space="0"/>
            </w:tcBorders>
            <w:noWrap/>
            <w:vAlign w:val="center"/>
          </w:tcPr>
          <w:p w14:paraId="673006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09ADE2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AA7F2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F11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C2B10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417</w:t>
            </w:r>
          </w:p>
        </w:tc>
        <w:tc>
          <w:tcPr>
            <w:tcW w:w="1143" w:type="dxa"/>
            <w:tcBorders>
              <w:top w:val="single" w:color="auto" w:sz="4" w:space="0"/>
              <w:left w:val="single" w:color="auto" w:sz="4" w:space="0"/>
              <w:bottom w:val="single" w:color="auto" w:sz="4" w:space="0"/>
              <w:right w:val="single" w:color="auto" w:sz="4" w:space="0"/>
            </w:tcBorders>
            <w:noWrap/>
            <w:vAlign w:val="center"/>
          </w:tcPr>
          <w:p w14:paraId="312962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直流24V开关电源</w:t>
            </w:r>
          </w:p>
        </w:tc>
        <w:tc>
          <w:tcPr>
            <w:tcW w:w="3680" w:type="dxa"/>
            <w:tcBorders>
              <w:top w:val="single" w:color="auto" w:sz="4" w:space="0"/>
              <w:left w:val="single" w:color="auto" w:sz="4" w:space="0"/>
              <w:bottom w:val="single" w:color="auto" w:sz="4" w:space="0"/>
              <w:right w:val="single" w:color="auto" w:sz="4" w:space="0"/>
            </w:tcBorders>
            <w:noWrap/>
            <w:vAlign w:val="center"/>
          </w:tcPr>
          <w:p w14:paraId="69DA76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200w/24v 8.8A</w:t>
            </w:r>
          </w:p>
        </w:tc>
        <w:tc>
          <w:tcPr>
            <w:tcW w:w="1449" w:type="dxa"/>
            <w:tcBorders>
              <w:top w:val="single" w:color="auto" w:sz="4" w:space="0"/>
              <w:left w:val="single" w:color="auto" w:sz="4" w:space="0"/>
              <w:bottom w:val="single" w:color="auto" w:sz="4" w:space="0"/>
              <w:right w:val="single" w:color="auto" w:sz="4" w:space="0"/>
            </w:tcBorders>
            <w:noWrap/>
            <w:vAlign w:val="center"/>
          </w:tcPr>
          <w:p w14:paraId="515B16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286989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769B90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8E4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7CD016C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418</w:t>
            </w:r>
          </w:p>
        </w:tc>
        <w:tc>
          <w:tcPr>
            <w:tcW w:w="1143" w:type="dxa"/>
            <w:tcBorders>
              <w:top w:val="single" w:color="auto" w:sz="4" w:space="0"/>
              <w:left w:val="single" w:color="auto" w:sz="4" w:space="0"/>
              <w:bottom w:val="single" w:color="auto" w:sz="4" w:space="0"/>
              <w:right w:val="single" w:color="auto" w:sz="4" w:space="0"/>
            </w:tcBorders>
            <w:noWrap/>
            <w:vAlign w:val="center"/>
          </w:tcPr>
          <w:p w14:paraId="36593F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PLC(含电脑传输线，下载线)</w:t>
            </w:r>
          </w:p>
        </w:tc>
        <w:tc>
          <w:tcPr>
            <w:tcW w:w="3680" w:type="dxa"/>
            <w:tcBorders>
              <w:top w:val="single" w:color="auto" w:sz="4" w:space="0"/>
              <w:left w:val="single" w:color="auto" w:sz="4" w:space="0"/>
              <w:bottom w:val="single" w:color="auto" w:sz="4" w:space="0"/>
              <w:right w:val="single" w:color="auto" w:sz="4" w:space="0"/>
            </w:tcBorders>
            <w:noWrap/>
            <w:vAlign w:val="center"/>
          </w:tcPr>
          <w:p w14:paraId="167028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现场备件参考技术参数：PLC标准型CPU 6ES7288-1ST20-0AA0 12输入/8输出 晶体管,提供编程教程</w:t>
            </w:r>
          </w:p>
        </w:tc>
        <w:tc>
          <w:tcPr>
            <w:tcW w:w="1449" w:type="dxa"/>
            <w:tcBorders>
              <w:top w:val="single" w:color="auto" w:sz="4" w:space="0"/>
              <w:left w:val="single" w:color="auto" w:sz="4" w:space="0"/>
              <w:bottom w:val="single" w:color="auto" w:sz="4" w:space="0"/>
              <w:right w:val="single" w:color="auto" w:sz="4" w:space="0"/>
            </w:tcBorders>
            <w:noWrap/>
            <w:vAlign w:val="center"/>
          </w:tcPr>
          <w:p w14:paraId="5E3E1F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6F4227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1576A7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AF2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2"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4656CD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419</w:t>
            </w:r>
          </w:p>
        </w:tc>
        <w:tc>
          <w:tcPr>
            <w:tcW w:w="1143" w:type="dxa"/>
            <w:tcBorders>
              <w:top w:val="single" w:color="auto" w:sz="4" w:space="0"/>
              <w:left w:val="single" w:color="auto" w:sz="4" w:space="0"/>
              <w:bottom w:val="single" w:color="auto" w:sz="4" w:space="0"/>
              <w:right w:val="single" w:color="auto" w:sz="4" w:space="0"/>
            </w:tcBorders>
            <w:noWrap/>
            <w:vAlign w:val="center"/>
          </w:tcPr>
          <w:p w14:paraId="238CEF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PLC模拟量模块</w:t>
            </w:r>
          </w:p>
        </w:tc>
        <w:tc>
          <w:tcPr>
            <w:tcW w:w="3680" w:type="dxa"/>
            <w:tcBorders>
              <w:top w:val="single" w:color="auto" w:sz="4" w:space="0"/>
              <w:left w:val="single" w:color="auto" w:sz="4" w:space="0"/>
              <w:bottom w:val="single" w:color="auto" w:sz="4" w:space="0"/>
              <w:right w:val="single" w:color="auto" w:sz="4" w:space="0"/>
            </w:tcBorders>
            <w:noWrap/>
            <w:vAlign w:val="center"/>
          </w:tcPr>
          <w:p w14:paraId="5032FA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24V，12输入/8输出，尺寸不超过90*60*80mm</w:t>
            </w:r>
          </w:p>
        </w:tc>
        <w:tc>
          <w:tcPr>
            <w:tcW w:w="1449" w:type="dxa"/>
            <w:tcBorders>
              <w:top w:val="single" w:color="auto" w:sz="4" w:space="0"/>
              <w:left w:val="single" w:color="auto" w:sz="4" w:space="0"/>
              <w:bottom w:val="single" w:color="auto" w:sz="4" w:space="0"/>
              <w:right w:val="single" w:color="auto" w:sz="4" w:space="0"/>
            </w:tcBorders>
            <w:noWrap/>
            <w:vAlign w:val="center"/>
          </w:tcPr>
          <w:p w14:paraId="483AC5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50867A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3DA009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7B1B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6"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0CC396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420</w:t>
            </w:r>
          </w:p>
        </w:tc>
        <w:tc>
          <w:tcPr>
            <w:tcW w:w="1143" w:type="dxa"/>
            <w:tcBorders>
              <w:top w:val="single" w:color="auto" w:sz="4" w:space="0"/>
              <w:left w:val="single" w:color="auto" w:sz="4" w:space="0"/>
              <w:bottom w:val="single" w:color="auto" w:sz="4" w:space="0"/>
              <w:right w:val="single" w:color="auto" w:sz="4" w:space="0"/>
            </w:tcBorders>
            <w:noWrap/>
            <w:vAlign w:val="center"/>
          </w:tcPr>
          <w:p w14:paraId="2CBA8B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680" w:type="dxa"/>
            <w:tcBorders>
              <w:top w:val="single" w:color="auto" w:sz="4" w:space="0"/>
              <w:left w:val="single" w:color="auto" w:sz="4" w:space="0"/>
              <w:bottom w:val="single" w:color="auto" w:sz="4" w:space="0"/>
              <w:right w:val="single" w:color="auto" w:sz="4" w:space="0"/>
            </w:tcBorders>
            <w:noWrap/>
            <w:vAlign w:val="center"/>
          </w:tcPr>
          <w:p w14:paraId="17BBC0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1.5平方（1000只/包），U型带绝缘皮</w:t>
            </w:r>
          </w:p>
        </w:tc>
        <w:tc>
          <w:tcPr>
            <w:tcW w:w="1449" w:type="dxa"/>
            <w:tcBorders>
              <w:top w:val="single" w:color="auto" w:sz="4" w:space="0"/>
              <w:left w:val="single" w:color="auto" w:sz="4" w:space="0"/>
              <w:bottom w:val="single" w:color="auto" w:sz="4" w:space="0"/>
              <w:right w:val="single" w:color="auto" w:sz="4" w:space="0"/>
            </w:tcBorders>
            <w:noWrap/>
            <w:vAlign w:val="center"/>
          </w:tcPr>
          <w:p w14:paraId="268078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t>
            </w:r>
          </w:p>
        </w:tc>
        <w:tc>
          <w:tcPr>
            <w:tcW w:w="1650" w:type="dxa"/>
            <w:tcBorders>
              <w:top w:val="single" w:color="auto" w:sz="4" w:space="0"/>
              <w:left w:val="single" w:color="auto" w:sz="4" w:space="0"/>
              <w:bottom w:val="single" w:color="auto" w:sz="4" w:space="0"/>
              <w:right w:val="single" w:color="auto" w:sz="4" w:space="0"/>
            </w:tcBorders>
            <w:noWrap/>
            <w:vAlign w:val="center"/>
          </w:tcPr>
          <w:p w14:paraId="7B58C9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089F1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5F9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289CFB9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421</w:t>
            </w:r>
          </w:p>
        </w:tc>
        <w:tc>
          <w:tcPr>
            <w:tcW w:w="1143" w:type="dxa"/>
            <w:tcBorders>
              <w:top w:val="single" w:color="auto" w:sz="4" w:space="0"/>
              <w:left w:val="single" w:color="auto" w:sz="4" w:space="0"/>
              <w:bottom w:val="single" w:color="auto" w:sz="4" w:space="0"/>
              <w:right w:val="single" w:color="auto" w:sz="4" w:space="0"/>
            </w:tcBorders>
            <w:noWrap/>
            <w:vAlign w:val="center"/>
          </w:tcPr>
          <w:p w14:paraId="06A753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声光报警器</w:t>
            </w:r>
          </w:p>
        </w:tc>
        <w:tc>
          <w:tcPr>
            <w:tcW w:w="3680" w:type="dxa"/>
            <w:tcBorders>
              <w:top w:val="single" w:color="auto" w:sz="4" w:space="0"/>
              <w:left w:val="single" w:color="auto" w:sz="4" w:space="0"/>
              <w:bottom w:val="single" w:color="auto" w:sz="4" w:space="0"/>
              <w:right w:val="single" w:color="auto" w:sz="4" w:space="0"/>
            </w:tcBorders>
            <w:noWrap/>
            <w:vAlign w:val="center"/>
          </w:tcPr>
          <w:p w14:paraId="5E21CC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AC220V，警灯颜色红</w:t>
            </w:r>
          </w:p>
        </w:tc>
        <w:tc>
          <w:tcPr>
            <w:tcW w:w="1449" w:type="dxa"/>
            <w:tcBorders>
              <w:top w:val="single" w:color="auto" w:sz="4" w:space="0"/>
              <w:left w:val="single" w:color="auto" w:sz="4" w:space="0"/>
              <w:bottom w:val="single" w:color="auto" w:sz="4" w:space="0"/>
              <w:right w:val="single" w:color="auto" w:sz="4" w:space="0"/>
            </w:tcBorders>
            <w:noWrap/>
            <w:vAlign w:val="center"/>
          </w:tcPr>
          <w:p w14:paraId="431620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天冠智能、凌防、杭亚</w:t>
            </w:r>
          </w:p>
        </w:tc>
        <w:tc>
          <w:tcPr>
            <w:tcW w:w="1650" w:type="dxa"/>
            <w:tcBorders>
              <w:top w:val="single" w:color="auto" w:sz="4" w:space="0"/>
              <w:left w:val="single" w:color="auto" w:sz="4" w:space="0"/>
              <w:bottom w:val="single" w:color="auto" w:sz="4" w:space="0"/>
              <w:right w:val="single" w:color="auto" w:sz="4" w:space="0"/>
            </w:tcBorders>
            <w:noWrap/>
            <w:vAlign w:val="center"/>
          </w:tcPr>
          <w:p w14:paraId="760D85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458335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263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 w:hRule="atLeast"/>
        </w:trPr>
        <w:tc>
          <w:tcPr>
            <w:tcW w:w="691" w:type="dxa"/>
            <w:tcBorders>
              <w:top w:val="single" w:color="auto" w:sz="4" w:space="0"/>
              <w:left w:val="single" w:color="auto" w:sz="4" w:space="0"/>
              <w:bottom w:val="single" w:color="auto" w:sz="4" w:space="0"/>
              <w:right w:val="single" w:color="auto" w:sz="4" w:space="0"/>
            </w:tcBorders>
            <w:noWrap/>
            <w:vAlign w:val="center"/>
          </w:tcPr>
          <w:p w14:paraId="5A6A99A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422</w:t>
            </w:r>
          </w:p>
        </w:tc>
        <w:tc>
          <w:tcPr>
            <w:tcW w:w="1143" w:type="dxa"/>
            <w:tcBorders>
              <w:top w:val="single" w:color="auto" w:sz="4" w:space="0"/>
              <w:left w:val="single" w:color="auto" w:sz="4" w:space="0"/>
              <w:bottom w:val="single" w:color="auto" w:sz="4" w:space="0"/>
              <w:right w:val="single" w:color="auto" w:sz="4" w:space="0"/>
            </w:tcBorders>
            <w:noWrap/>
            <w:vAlign w:val="center"/>
          </w:tcPr>
          <w:p w14:paraId="769E87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w:t>
            </w:r>
          </w:p>
        </w:tc>
        <w:tc>
          <w:tcPr>
            <w:tcW w:w="3680" w:type="dxa"/>
            <w:tcBorders>
              <w:top w:val="single" w:color="auto" w:sz="4" w:space="0"/>
              <w:left w:val="single" w:color="auto" w:sz="4" w:space="0"/>
              <w:bottom w:val="single" w:color="auto" w:sz="4" w:space="0"/>
              <w:right w:val="single" w:color="auto" w:sz="4" w:space="0"/>
            </w:tcBorders>
            <w:noWrap/>
            <w:vAlign w:val="center"/>
          </w:tcPr>
          <w:p w14:paraId="74D385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五孔含防水罩、带控制开关</w:t>
            </w:r>
          </w:p>
        </w:tc>
        <w:tc>
          <w:tcPr>
            <w:tcW w:w="1449" w:type="dxa"/>
            <w:tcBorders>
              <w:top w:val="single" w:color="auto" w:sz="4" w:space="0"/>
              <w:left w:val="single" w:color="auto" w:sz="4" w:space="0"/>
              <w:bottom w:val="single" w:color="auto" w:sz="4" w:space="0"/>
              <w:right w:val="single" w:color="auto" w:sz="4" w:space="0"/>
            </w:tcBorders>
            <w:noWrap/>
            <w:vAlign w:val="center"/>
          </w:tcPr>
          <w:p w14:paraId="03540F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公牛、飞利浦、德力西</w:t>
            </w:r>
          </w:p>
        </w:tc>
        <w:tc>
          <w:tcPr>
            <w:tcW w:w="1650" w:type="dxa"/>
            <w:tcBorders>
              <w:top w:val="single" w:color="auto" w:sz="4" w:space="0"/>
              <w:left w:val="single" w:color="auto" w:sz="4" w:space="0"/>
              <w:bottom w:val="single" w:color="auto" w:sz="4" w:space="0"/>
              <w:right w:val="single" w:color="auto" w:sz="4" w:space="0"/>
            </w:tcBorders>
            <w:noWrap/>
            <w:vAlign w:val="center"/>
          </w:tcPr>
          <w:p w14:paraId="755CAF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248" w:type="dxa"/>
            <w:tcBorders>
              <w:top w:val="single" w:color="auto" w:sz="4" w:space="0"/>
              <w:left w:val="single" w:color="auto" w:sz="4" w:space="0"/>
              <w:bottom w:val="single" w:color="auto" w:sz="4" w:space="0"/>
              <w:right w:val="single" w:color="auto" w:sz="4" w:space="0"/>
            </w:tcBorders>
            <w:noWrap/>
            <w:vAlign w:val="center"/>
          </w:tcPr>
          <w:p w14:paraId="24435B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bl>
    <w:p w14:paraId="3CC94D11">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highlight w:val="none"/>
        </w:rPr>
      </w:pPr>
      <w:r>
        <w:rPr>
          <w:rFonts w:hint="eastAsia" w:ascii="宋体" w:hAnsi="宋体" w:eastAsia="宋体" w:cs="宋体"/>
          <w:sz w:val="22"/>
          <w:szCs w:val="22"/>
          <w:highlight w:val="none"/>
          <w:lang w:val="en-US" w:eastAsia="zh-CN"/>
        </w:rPr>
        <w:t>*</w:t>
      </w:r>
      <w:r>
        <w:rPr>
          <w:rFonts w:hint="eastAsia" w:ascii="宋体" w:hAnsi="宋体" w:eastAsia="宋体" w:cs="宋体"/>
          <w:sz w:val="22"/>
          <w:szCs w:val="22"/>
          <w:highlight w:val="none"/>
        </w:rPr>
        <w:t>注：</w:t>
      </w:r>
    </w:p>
    <w:p w14:paraId="10A7E055">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宋体" w:hAnsi="宋体" w:eastAsia="宋体" w:cs="宋体"/>
          <w:sz w:val="22"/>
          <w:szCs w:val="22"/>
          <w:highlight w:val="none"/>
          <w:lang w:val="en-US" w:eastAsia="zh-CN"/>
        </w:rPr>
      </w:pPr>
      <w:r>
        <w:rPr>
          <w:rFonts w:hint="eastAsia" w:ascii="宋体" w:hAnsi="宋体" w:eastAsia="宋体" w:cs="宋体"/>
          <w:sz w:val="22"/>
          <w:szCs w:val="22"/>
          <w:highlight w:val="none"/>
          <w:lang w:val="en-US" w:eastAsia="zh-CN"/>
        </w:rPr>
        <w:t>1.投标时必须同时明确注明提报物资的品牌，未按要求注明视为无效响应。</w:t>
      </w:r>
    </w:p>
    <w:p w14:paraId="09CF90F0">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宋体" w:hAnsi="宋体" w:eastAsia="宋体" w:cs="宋体"/>
          <w:sz w:val="22"/>
          <w:szCs w:val="22"/>
          <w:highlight w:val="none"/>
          <w:lang w:val="en-US" w:eastAsia="zh-CN"/>
        </w:rPr>
      </w:pPr>
      <w:r>
        <w:rPr>
          <w:rFonts w:hint="eastAsia" w:ascii="宋体" w:hAnsi="宋体" w:eastAsia="宋体" w:cs="宋体"/>
          <w:sz w:val="22"/>
          <w:szCs w:val="22"/>
          <w:highlight w:val="none"/>
          <w:lang w:val="en-US" w:eastAsia="zh-CN"/>
        </w:rPr>
        <w:t>2.</w:t>
      </w:r>
      <w:r>
        <w:rPr>
          <w:rFonts w:hint="eastAsia" w:ascii="宋体" w:hAnsi="宋体" w:eastAsia="宋体" w:cs="宋体"/>
          <w:sz w:val="22"/>
          <w:szCs w:val="22"/>
          <w:highlight w:val="none"/>
        </w:rPr>
        <w:t>序号须与第五章“采购需求”需求清单序号一致</w:t>
      </w:r>
      <w:r>
        <w:rPr>
          <w:rFonts w:hint="eastAsia" w:ascii="宋体" w:hAnsi="宋体" w:eastAsia="宋体" w:cs="宋体"/>
          <w:sz w:val="22"/>
          <w:szCs w:val="22"/>
          <w:highlight w:val="none"/>
          <w:lang w:eastAsia="zh-CN"/>
        </w:rPr>
        <w:t>。</w:t>
      </w:r>
    </w:p>
    <w:p w14:paraId="1732EE9F">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宋体" w:hAnsi="宋体" w:eastAsia="宋体" w:cs="宋体"/>
          <w:sz w:val="22"/>
          <w:szCs w:val="22"/>
          <w:highlight w:val="none"/>
          <w:lang w:val="en-US" w:eastAsia="zh-CN"/>
        </w:rPr>
      </w:pPr>
      <w:r>
        <w:rPr>
          <w:rFonts w:hint="eastAsia" w:ascii="宋体" w:hAnsi="宋体" w:eastAsia="宋体" w:cs="宋体"/>
          <w:sz w:val="22"/>
          <w:szCs w:val="22"/>
          <w:highlight w:val="none"/>
          <w:lang w:val="en-US" w:eastAsia="zh-CN"/>
        </w:rPr>
        <w:t>3.本项目中的参考品牌，是所采购产品（设备）的档次。供应商可以选择参考品牌，也可以选择参考品牌以外的品牌，但所选品牌档次须等于或高于参考品牌档次。所选品牌档次低于参照品牌档次的，将作无效响应处理。供应商的自我阐述及宣传彩页等不作采信依据。供应商拟在参考品牌外自行选择品牌的，须同时提交该品牌（产品）设备在品牌、技术指标等方面不低于采购人参考品牌的相关证明材料（含技术白皮书、权威机构出具的品牌产品不低于参考品牌技术参数、档次的推荐报告等材料），经评审小组三分之二以上人员论证，确认该品牌产品（设备）符合本项目要求的，论证没有通过的品牌不予接受，其相应的响应文件将视为未能对本采购文件作出实质性响应，将作无效响应处理。</w:t>
      </w:r>
    </w:p>
    <w:p w14:paraId="21E6524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宋体" w:hAnsi="宋体" w:eastAsia="宋体" w:cs="宋体"/>
          <w:sz w:val="22"/>
          <w:szCs w:val="22"/>
          <w:highlight w:val="none"/>
        </w:rPr>
      </w:pPr>
    </w:p>
    <w:p w14:paraId="16F499A3">
      <w:pPr>
        <w:keepNext w:val="0"/>
        <w:keepLines w:val="0"/>
        <w:pageBreakBefore w:val="0"/>
        <w:widowControl w:val="0"/>
        <w:kinsoku/>
        <w:wordWrap/>
        <w:overflowPunct/>
        <w:topLinePunct w:val="0"/>
        <w:autoSpaceDE/>
        <w:autoSpaceDN/>
        <w:bidi w:val="0"/>
        <w:adjustRightInd/>
        <w:snapToGrid/>
        <w:spacing w:line="240" w:lineRule="auto"/>
        <w:ind w:firstLine="480"/>
        <w:jc w:val="right"/>
        <w:textAlignment w:val="auto"/>
        <w:rPr>
          <w:rFonts w:hint="eastAsia" w:ascii="宋体" w:hAnsi="宋体" w:eastAsia="宋体" w:cs="宋体"/>
          <w:sz w:val="22"/>
          <w:szCs w:val="22"/>
          <w:highlight w:val="none"/>
        </w:rPr>
      </w:pPr>
      <w:r>
        <w:rPr>
          <w:rFonts w:hint="eastAsia" w:ascii="宋体" w:hAnsi="宋体" w:eastAsia="宋体" w:cs="宋体"/>
          <w:sz w:val="22"/>
          <w:szCs w:val="22"/>
          <w:highlight w:val="none"/>
        </w:rPr>
        <w:t>供应商：（加盖公章）</w:t>
      </w:r>
    </w:p>
    <w:p w14:paraId="38E3A7D8">
      <w:pPr>
        <w:keepNext w:val="0"/>
        <w:keepLines w:val="0"/>
        <w:pageBreakBefore w:val="0"/>
        <w:widowControl w:val="0"/>
        <w:kinsoku/>
        <w:wordWrap/>
        <w:overflowPunct/>
        <w:topLinePunct w:val="0"/>
        <w:autoSpaceDE/>
        <w:autoSpaceDN/>
        <w:bidi w:val="0"/>
        <w:adjustRightInd/>
        <w:snapToGrid/>
        <w:spacing w:line="240" w:lineRule="auto"/>
        <w:ind w:firstLine="480"/>
        <w:jc w:val="right"/>
        <w:textAlignment w:val="auto"/>
        <w:rPr>
          <w:rFonts w:hint="eastAsia" w:ascii="宋体" w:hAnsi="宋体" w:eastAsia="宋体" w:cs="宋体"/>
          <w:sz w:val="22"/>
          <w:szCs w:val="22"/>
          <w:highlight w:val="none"/>
        </w:rPr>
      </w:pPr>
      <w:r>
        <w:rPr>
          <w:rFonts w:hint="eastAsia" w:ascii="宋体" w:hAnsi="宋体" w:eastAsia="宋体" w:cs="宋体"/>
          <w:sz w:val="22"/>
          <w:szCs w:val="22"/>
          <w:highlight w:val="none"/>
        </w:rPr>
        <w:t>法定代表人或授权代理人：（签字或盖章）</w:t>
      </w:r>
    </w:p>
    <w:p w14:paraId="06CC3F41">
      <w:pPr>
        <w:keepNext w:val="0"/>
        <w:keepLines w:val="0"/>
        <w:pageBreakBefore w:val="0"/>
        <w:widowControl w:val="0"/>
        <w:kinsoku/>
        <w:wordWrap/>
        <w:overflowPunct/>
        <w:topLinePunct w:val="0"/>
        <w:autoSpaceDE/>
        <w:autoSpaceDN/>
        <w:bidi w:val="0"/>
        <w:adjustRightInd/>
        <w:snapToGrid/>
        <w:spacing w:line="240" w:lineRule="auto"/>
        <w:ind w:firstLine="480"/>
        <w:jc w:val="right"/>
        <w:textAlignment w:val="auto"/>
        <w:rPr>
          <w:rFonts w:hint="eastAsia"/>
          <w:sz w:val="21"/>
          <w:szCs w:val="20"/>
          <w:highlight w:val="none"/>
          <w:lang w:val="en-US" w:eastAsia="zh-CN"/>
        </w:rPr>
      </w:pPr>
      <w:r>
        <w:rPr>
          <w:rFonts w:hint="eastAsia" w:ascii="宋体" w:hAnsi="宋体" w:eastAsia="宋体" w:cs="宋体"/>
          <w:sz w:val="22"/>
          <w:szCs w:val="22"/>
          <w:highlight w:val="none"/>
        </w:rPr>
        <w:t>　　　年　  月</w:t>
      </w:r>
      <w:r>
        <w:rPr>
          <w:rFonts w:hint="eastAsia" w:ascii="宋体" w:hAnsi="宋体" w:eastAsia="宋体" w:cs="宋体"/>
          <w:sz w:val="22"/>
          <w:szCs w:val="22"/>
          <w:highlight w:val="none"/>
          <w:lang w:val="en-US" w:eastAsia="zh-CN"/>
        </w:rPr>
        <w:t xml:space="preserve">   日  </w:t>
      </w:r>
      <w:r>
        <w:rPr>
          <w:rFonts w:hint="eastAsia"/>
          <w:sz w:val="22"/>
          <w:szCs w:val="21"/>
          <w:highlight w:val="none"/>
          <w:lang w:val="en-US" w:eastAsia="zh-CN"/>
        </w:rPr>
        <w:t xml:space="preserve"> </w:t>
      </w:r>
    </w:p>
    <w:p w14:paraId="0C2FB34E">
      <w:pPr>
        <w:widowControl/>
        <w:spacing w:line="240" w:lineRule="auto"/>
        <w:ind w:firstLine="0" w:firstLineChars="0"/>
        <w:jc w:val="center"/>
        <w:rPr>
          <w:rFonts w:hint="eastAsia"/>
          <w:b/>
          <w:bCs/>
          <w:szCs w:val="32"/>
          <w:highlight w:val="none"/>
          <w:lang w:val="en-US" w:eastAsia="zh-CN"/>
        </w:rPr>
      </w:pPr>
    </w:p>
    <w:p w14:paraId="45E65E70">
      <w:pPr>
        <w:widowControl/>
        <w:spacing w:line="240" w:lineRule="auto"/>
        <w:ind w:firstLine="0" w:firstLineChars="0"/>
        <w:jc w:val="center"/>
        <w:rPr>
          <w:rFonts w:hint="eastAsia"/>
          <w:b/>
          <w:bCs/>
          <w:sz w:val="22"/>
          <w:szCs w:val="22"/>
          <w:highlight w:val="none"/>
          <w:lang w:val="en-US" w:eastAsia="zh-CN"/>
        </w:rPr>
      </w:pPr>
    </w:p>
    <w:p w14:paraId="6DDFD9B4">
      <w:pPr>
        <w:bidi w:val="0"/>
        <w:rPr>
          <w:rFonts w:hint="eastAsia"/>
          <w:highlight w:val="none"/>
          <w:lang w:val="en-US" w:eastAsia="zh-CN"/>
        </w:rPr>
      </w:pPr>
    </w:p>
    <w:p w14:paraId="15C983BC">
      <w:pPr>
        <w:pStyle w:val="4"/>
        <w:numPr>
          <w:ilvl w:val="0"/>
          <w:numId w:val="0"/>
        </w:numPr>
        <w:spacing w:before="0" w:after="0"/>
        <w:ind w:leftChars="0"/>
        <w:rPr>
          <w:rFonts w:hint="eastAsia"/>
          <w:highlight w:val="none"/>
          <w:lang w:val="en-US" w:eastAsia="zh-CN"/>
        </w:rPr>
      </w:pPr>
      <w:bookmarkStart w:id="1640" w:name="_Toc29780"/>
    </w:p>
    <w:p w14:paraId="3D9ED52B">
      <w:pPr>
        <w:pStyle w:val="4"/>
        <w:numPr>
          <w:ilvl w:val="0"/>
          <w:numId w:val="0"/>
        </w:numPr>
        <w:spacing w:before="0" w:after="0"/>
        <w:ind w:leftChars="0"/>
        <w:rPr>
          <w:rFonts w:hint="eastAsia"/>
          <w:highlight w:val="none"/>
          <w:lang w:val="en-US" w:eastAsia="zh-CN"/>
        </w:rPr>
      </w:pPr>
    </w:p>
    <w:p w14:paraId="49004555">
      <w:pPr>
        <w:pStyle w:val="4"/>
        <w:numPr>
          <w:ilvl w:val="0"/>
          <w:numId w:val="0"/>
        </w:numPr>
        <w:spacing w:before="0" w:after="0"/>
        <w:ind w:leftChars="0"/>
        <w:rPr>
          <w:rFonts w:hint="eastAsia"/>
          <w:highlight w:val="none"/>
          <w:lang w:val="en-US" w:eastAsia="zh-CN"/>
        </w:rPr>
      </w:pPr>
    </w:p>
    <w:p w14:paraId="254512B1">
      <w:pPr>
        <w:pStyle w:val="4"/>
        <w:numPr>
          <w:ilvl w:val="0"/>
          <w:numId w:val="0"/>
        </w:numPr>
        <w:spacing w:before="0" w:after="0"/>
        <w:ind w:leftChars="0"/>
        <w:rPr>
          <w:rFonts w:hint="eastAsia"/>
          <w:highlight w:val="none"/>
          <w:lang w:val="en-US" w:eastAsia="zh-CN"/>
        </w:rPr>
      </w:pPr>
    </w:p>
    <w:p w14:paraId="26470D65">
      <w:pPr>
        <w:pStyle w:val="4"/>
        <w:numPr>
          <w:ilvl w:val="0"/>
          <w:numId w:val="0"/>
        </w:numPr>
        <w:spacing w:before="0" w:after="0"/>
        <w:ind w:leftChars="0"/>
        <w:rPr>
          <w:rFonts w:hint="eastAsia"/>
          <w:highlight w:val="none"/>
          <w:lang w:val="en-US" w:eastAsia="zh-CN"/>
        </w:rPr>
      </w:pPr>
    </w:p>
    <w:p w14:paraId="45438085">
      <w:pPr>
        <w:pStyle w:val="4"/>
        <w:numPr>
          <w:ilvl w:val="0"/>
          <w:numId w:val="0"/>
        </w:numPr>
        <w:spacing w:before="0" w:after="0"/>
        <w:ind w:leftChars="0"/>
        <w:rPr>
          <w:rFonts w:hint="eastAsia"/>
          <w:highlight w:val="none"/>
          <w:lang w:val="en-US" w:eastAsia="zh-CN"/>
        </w:rPr>
      </w:pPr>
    </w:p>
    <w:p w14:paraId="35198018">
      <w:pPr>
        <w:pStyle w:val="4"/>
        <w:numPr>
          <w:ilvl w:val="0"/>
          <w:numId w:val="0"/>
        </w:numPr>
        <w:spacing w:before="0" w:after="0"/>
        <w:ind w:leftChars="0"/>
        <w:rPr>
          <w:rFonts w:hint="eastAsia"/>
          <w:highlight w:val="none"/>
          <w:lang w:val="en-US" w:eastAsia="zh-CN"/>
        </w:rPr>
      </w:pPr>
    </w:p>
    <w:p w14:paraId="7481666D">
      <w:pPr>
        <w:pStyle w:val="4"/>
        <w:numPr>
          <w:ilvl w:val="0"/>
          <w:numId w:val="0"/>
        </w:numPr>
        <w:spacing w:before="0" w:after="0"/>
        <w:ind w:leftChars="0"/>
        <w:rPr>
          <w:rFonts w:hint="eastAsia"/>
          <w:highlight w:val="none"/>
          <w:lang w:val="en-US" w:eastAsia="zh-CN"/>
        </w:rPr>
      </w:pPr>
    </w:p>
    <w:p w14:paraId="0908997D">
      <w:pPr>
        <w:pStyle w:val="4"/>
        <w:numPr>
          <w:ilvl w:val="0"/>
          <w:numId w:val="0"/>
        </w:numPr>
        <w:spacing w:before="0" w:after="0"/>
        <w:ind w:leftChars="0"/>
        <w:rPr>
          <w:rFonts w:hint="eastAsia"/>
          <w:highlight w:val="none"/>
          <w:lang w:val="en-US" w:eastAsia="zh-CN"/>
        </w:rPr>
      </w:pPr>
    </w:p>
    <w:p w14:paraId="2926515D">
      <w:pPr>
        <w:pStyle w:val="4"/>
        <w:numPr>
          <w:ilvl w:val="0"/>
          <w:numId w:val="0"/>
        </w:numPr>
        <w:spacing w:before="0" w:after="0"/>
        <w:ind w:leftChars="0"/>
        <w:rPr>
          <w:rFonts w:hint="eastAsia"/>
          <w:highlight w:val="none"/>
          <w:lang w:val="en-US" w:eastAsia="zh-CN"/>
        </w:rPr>
      </w:pPr>
    </w:p>
    <w:p w14:paraId="13EA44A3">
      <w:pPr>
        <w:pStyle w:val="4"/>
        <w:numPr>
          <w:ilvl w:val="0"/>
          <w:numId w:val="0"/>
        </w:numPr>
        <w:spacing w:before="0" w:after="0"/>
        <w:ind w:leftChars="0"/>
        <w:rPr>
          <w:rFonts w:hint="eastAsia"/>
          <w:highlight w:val="none"/>
          <w:lang w:val="en-US" w:eastAsia="zh-CN"/>
        </w:rPr>
      </w:pPr>
    </w:p>
    <w:p w14:paraId="231C717A">
      <w:pPr>
        <w:pStyle w:val="4"/>
        <w:numPr>
          <w:ilvl w:val="0"/>
          <w:numId w:val="0"/>
        </w:numPr>
        <w:spacing w:before="0" w:after="0"/>
        <w:ind w:leftChars="0"/>
        <w:rPr>
          <w:rFonts w:hint="eastAsia"/>
          <w:highlight w:val="none"/>
          <w:lang w:val="en-US" w:eastAsia="zh-CN"/>
        </w:rPr>
      </w:pPr>
    </w:p>
    <w:p w14:paraId="3C313529">
      <w:pPr>
        <w:pStyle w:val="4"/>
        <w:numPr>
          <w:ilvl w:val="0"/>
          <w:numId w:val="0"/>
        </w:numPr>
        <w:spacing w:before="0" w:after="0"/>
        <w:ind w:leftChars="0"/>
        <w:rPr>
          <w:rFonts w:hint="eastAsia"/>
          <w:highlight w:val="none"/>
          <w:lang w:val="en-US" w:eastAsia="zh-CN"/>
        </w:rPr>
      </w:pPr>
    </w:p>
    <w:p w14:paraId="018DF958">
      <w:pPr>
        <w:pStyle w:val="4"/>
        <w:numPr>
          <w:ilvl w:val="0"/>
          <w:numId w:val="0"/>
        </w:numPr>
        <w:spacing w:before="0" w:after="0"/>
        <w:ind w:leftChars="0"/>
        <w:rPr>
          <w:rFonts w:hint="eastAsia"/>
          <w:highlight w:val="none"/>
          <w:lang w:val="en-US" w:eastAsia="zh-CN"/>
        </w:rPr>
      </w:pPr>
    </w:p>
    <w:p w14:paraId="6717ECE1">
      <w:pPr>
        <w:pStyle w:val="4"/>
        <w:numPr>
          <w:ilvl w:val="0"/>
          <w:numId w:val="0"/>
        </w:numPr>
        <w:spacing w:before="0" w:after="0"/>
        <w:ind w:leftChars="0"/>
        <w:rPr>
          <w:rFonts w:hint="eastAsia"/>
          <w:highlight w:val="none"/>
          <w:lang w:val="en-US" w:eastAsia="zh-CN"/>
        </w:rPr>
      </w:pPr>
    </w:p>
    <w:p w14:paraId="33AC6A70">
      <w:pPr>
        <w:pStyle w:val="4"/>
        <w:numPr>
          <w:ilvl w:val="0"/>
          <w:numId w:val="0"/>
        </w:numPr>
        <w:spacing w:before="0" w:after="0"/>
        <w:ind w:leftChars="0"/>
        <w:rPr>
          <w:rFonts w:hint="eastAsia"/>
          <w:highlight w:val="none"/>
          <w:lang w:val="en-US" w:eastAsia="zh-CN"/>
        </w:rPr>
      </w:pPr>
    </w:p>
    <w:p w14:paraId="436687BD">
      <w:pPr>
        <w:pStyle w:val="4"/>
        <w:numPr>
          <w:ilvl w:val="0"/>
          <w:numId w:val="0"/>
        </w:numPr>
        <w:spacing w:before="0" w:after="0"/>
        <w:ind w:leftChars="0"/>
        <w:rPr>
          <w:rFonts w:hint="eastAsia"/>
          <w:highlight w:val="none"/>
          <w:lang w:val="en-US" w:eastAsia="zh-CN"/>
        </w:rPr>
      </w:pPr>
    </w:p>
    <w:p w14:paraId="216A2D4B">
      <w:pPr>
        <w:pStyle w:val="4"/>
        <w:numPr>
          <w:ilvl w:val="0"/>
          <w:numId w:val="0"/>
        </w:numPr>
        <w:spacing w:before="0" w:after="0"/>
        <w:ind w:leftChars="0"/>
        <w:rPr>
          <w:highlight w:val="none"/>
        </w:rPr>
      </w:pPr>
      <w:r>
        <w:rPr>
          <w:rFonts w:hint="eastAsia"/>
          <w:highlight w:val="none"/>
          <w:lang w:val="en-US" w:eastAsia="zh-CN"/>
        </w:rPr>
        <w:br w:type="page"/>
      </w:r>
      <w:r>
        <w:rPr>
          <w:rFonts w:hint="eastAsia"/>
          <w:highlight w:val="none"/>
          <w:lang w:val="en-US" w:eastAsia="zh-CN"/>
        </w:rPr>
        <w:t>七、</w:t>
      </w:r>
      <w:r>
        <w:rPr>
          <w:highlight w:val="none"/>
        </w:rPr>
        <w:t>其他资料</w:t>
      </w:r>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40"/>
    </w:p>
    <w:p w14:paraId="3BCD6010">
      <w:pPr>
        <w:tabs>
          <w:tab w:val="left" w:pos="1200"/>
        </w:tabs>
        <w:spacing w:line="360" w:lineRule="auto"/>
        <w:jc w:val="both"/>
        <w:rPr>
          <w:rFonts w:eastAsia="宋体"/>
          <w:szCs w:val="21"/>
          <w:highlight w:val="none"/>
        </w:rPr>
      </w:pPr>
    </w:p>
    <w:p w14:paraId="1DB3C22B">
      <w:pPr>
        <w:tabs>
          <w:tab w:val="left" w:pos="1200"/>
        </w:tabs>
        <w:spacing w:line="360" w:lineRule="auto"/>
        <w:jc w:val="right"/>
        <w:rPr>
          <w:rFonts w:eastAsia="宋体"/>
          <w:szCs w:val="21"/>
          <w:highlight w:val="none"/>
        </w:rPr>
      </w:pPr>
    </w:p>
    <w:bookmarkEnd w:id="1505"/>
    <w:bookmarkEnd w:id="1506"/>
    <w:bookmarkEnd w:id="1507"/>
    <w:bookmarkEnd w:id="1508"/>
    <w:bookmarkEnd w:id="1509"/>
    <w:bookmarkEnd w:id="1510"/>
    <w:p w14:paraId="4F6ED459">
      <w:pPr>
        <w:spacing w:line="360" w:lineRule="auto"/>
        <w:rPr>
          <w:rFonts w:eastAsia="宋体"/>
          <w:szCs w:val="21"/>
          <w:highlight w:val="none"/>
        </w:rPr>
      </w:pPr>
    </w:p>
    <w:p w14:paraId="2A995A22">
      <w:pPr>
        <w:numPr>
          <w:ilvl w:val="1"/>
          <w:numId w:val="0"/>
        </w:numPr>
        <w:tabs>
          <w:tab w:val="left" w:pos="1080"/>
        </w:tabs>
        <w:spacing w:line="480" w:lineRule="auto"/>
        <w:jc w:val="center"/>
        <w:rPr>
          <w:rFonts w:eastAsia="宋体"/>
          <w:sz w:val="28"/>
          <w:szCs w:val="28"/>
          <w:highlight w:val="none"/>
        </w:rPr>
      </w:pPr>
      <w:r>
        <w:rPr>
          <w:rFonts w:eastAsia="宋体"/>
          <w:sz w:val="28"/>
          <w:szCs w:val="28"/>
          <w:highlight w:val="none"/>
        </w:rPr>
        <w:br w:type="page"/>
      </w:r>
    </w:p>
    <w:p w14:paraId="010636E3">
      <w:pPr>
        <w:pStyle w:val="2"/>
        <w:numPr>
          <w:ilvl w:val="1"/>
          <w:numId w:val="0"/>
        </w:numPr>
        <w:tabs>
          <w:tab w:val="left" w:pos="1080"/>
        </w:tabs>
        <w:spacing w:line="480" w:lineRule="auto"/>
        <w:jc w:val="center"/>
        <w:rPr>
          <w:rFonts w:ascii="Times New Roman" w:hAnsi="Times New Roman" w:eastAsia="宋体"/>
          <w:highlight w:val="none"/>
        </w:rPr>
      </w:pPr>
      <w:bookmarkStart w:id="1641" w:name="_Toc2410"/>
      <w:bookmarkStart w:id="1642" w:name="_Toc20598"/>
      <w:bookmarkStart w:id="1643" w:name="_Toc23805"/>
      <w:bookmarkStart w:id="1644" w:name="_Toc27480"/>
      <w:r>
        <w:rPr>
          <w:rFonts w:ascii="Times New Roman" w:hAnsi="Times New Roman" w:eastAsia="宋体"/>
          <w:highlight w:val="none"/>
        </w:rPr>
        <w:t>B.</w:t>
      </w:r>
      <w:bookmarkEnd w:id="1641"/>
      <w:bookmarkEnd w:id="1642"/>
      <w:bookmarkEnd w:id="1643"/>
      <w:bookmarkStart w:id="1645" w:name="_Toc19514"/>
      <w:bookmarkStart w:id="1646" w:name="_Toc16863"/>
      <w:bookmarkStart w:id="1647" w:name="_Toc19797"/>
      <w:r>
        <w:rPr>
          <w:rFonts w:ascii="Times New Roman" w:hAnsi="Times New Roman" w:eastAsia="宋体"/>
          <w:highlight w:val="none"/>
        </w:rPr>
        <w:t>《价格部分》册投标文件格式</w:t>
      </w:r>
      <w:bookmarkEnd w:id="1644"/>
      <w:bookmarkEnd w:id="1645"/>
      <w:bookmarkEnd w:id="1646"/>
      <w:bookmarkEnd w:id="1647"/>
    </w:p>
    <w:p w14:paraId="3C19A02F">
      <w:pPr>
        <w:numPr>
          <w:ilvl w:val="1"/>
          <w:numId w:val="0"/>
        </w:numPr>
        <w:tabs>
          <w:tab w:val="left" w:pos="1080"/>
        </w:tabs>
        <w:spacing w:line="480" w:lineRule="auto"/>
        <w:jc w:val="center"/>
        <w:rPr>
          <w:rFonts w:eastAsia="宋体"/>
          <w:highlight w:val="none"/>
        </w:rPr>
      </w:pPr>
      <w:bookmarkStart w:id="1648" w:name="_Toc22722"/>
      <w:bookmarkStart w:id="1649" w:name="_Toc14284"/>
      <w:bookmarkStart w:id="1650" w:name="_Toc21221"/>
      <w:r>
        <w:rPr>
          <w:rFonts w:eastAsia="宋体"/>
          <w:highlight w:val="none"/>
        </w:rPr>
        <w:t>（第二阶段开标）</w:t>
      </w:r>
      <w:bookmarkEnd w:id="1648"/>
      <w:bookmarkEnd w:id="1649"/>
      <w:bookmarkEnd w:id="1650"/>
    </w:p>
    <w:p w14:paraId="5372EA51">
      <w:pPr>
        <w:jc w:val="center"/>
        <w:rPr>
          <w:rFonts w:eastAsia="宋体"/>
          <w:b/>
          <w:sz w:val="32"/>
          <w:szCs w:val="32"/>
          <w:highlight w:val="none"/>
        </w:rPr>
      </w:pPr>
    </w:p>
    <w:p w14:paraId="77443FDF">
      <w:pPr>
        <w:jc w:val="center"/>
        <w:rPr>
          <w:rFonts w:eastAsia="宋体"/>
          <w:b/>
          <w:sz w:val="32"/>
          <w:szCs w:val="32"/>
          <w:highlight w:val="none"/>
        </w:rPr>
      </w:pPr>
      <w:r>
        <w:rPr>
          <w:rFonts w:eastAsia="宋体"/>
          <w:b/>
          <w:sz w:val="32"/>
          <w:szCs w:val="32"/>
          <w:highlight w:val="none"/>
        </w:rPr>
        <w:t>注：此部分投标文件须单独密封</w:t>
      </w:r>
    </w:p>
    <w:p w14:paraId="263410F5">
      <w:pPr>
        <w:pStyle w:val="317"/>
        <w:shd w:val="clear" w:color="auto" w:fill="auto"/>
        <w:tabs>
          <w:tab w:val="left" w:pos="1467"/>
        </w:tabs>
        <w:spacing w:beforeLines="0" w:afterLines="0" w:line="700" w:lineRule="exact"/>
        <w:ind w:hanging="393"/>
        <w:jc w:val="both"/>
        <w:outlineLvl w:val="9"/>
        <w:rPr>
          <w:rFonts w:ascii="Times New Roman" w:hAnsi="Times New Roman" w:eastAsia="宋体"/>
          <w:sz w:val="21"/>
          <w:szCs w:val="21"/>
          <w:highlight w:val="none"/>
        </w:rPr>
      </w:pPr>
    </w:p>
    <w:p w14:paraId="443D0AE9">
      <w:pPr>
        <w:pStyle w:val="4"/>
        <w:numPr>
          <w:ilvl w:val="0"/>
          <w:numId w:val="0"/>
        </w:numPr>
        <w:spacing w:before="0" w:after="0"/>
        <w:ind w:leftChars="0"/>
        <w:jc w:val="center"/>
        <w:rPr>
          <w:highlight w:val="none"/>
        </w:rPr>
      </w:pPr>
      <w:r>
        <w:rPr>
          <w:sz w:val="21"/>
          <w:szCs w:val="21"/>
          <w:highlight w:val="none"/>
        </w:rPr>
        <w:br w:type="page"/>
      </w:r>
      <w:bookmarkStart w:id="1651" w:name="_Toc27427"/>
      <w:bookmarkStart w:id="1652" w:name="_Toc225755517"/>
      <w:bookmarkStart w:id="1653" w:name="_Toc224707596"/>
      <w:bookmarkStart w:id="1654" w:name="_Toc440290114"/>
      <w:bookmarkStart w:id="1655" w:name="_Toc302037746"/>
      <w:bookmarkStart w:id="1656" w:name="_Toc136690825"/>
      <w:bookmarkStart w:id="1657" w:name="_Toc225239808"/>
      <w:bookmarkStart w:id="1658" w:name="_Toc480365248"/>
      <w:bookmarkStart w:id="1659" w:name="_Toc284928963"/>
      <w:bookmarkStart w:id="1660" w:name="_Toc356825994"/>
      <w:bookmarkStart w:id="1661" w:name="_Toc297843827"/>
      <w:r>
        <w:rPr>
          <w:rFonts w:hint="eastAsia" w:ascii="Times New Roman" w:hAnsi="Times New Roman" w:eastAsia="宋体" w:cs="Times New Roman"/>
          <w:b/>
          <w:highlight w:val="none"/>
          <w:lang w:val="en-US" w:eastAsia="zh-CN"/>
        </w:rPr>
        <w:t>一、</w:t>
      </w:r>
      <w:r>
        <w:rPr>
          <w:highlight w:val="none"/>
        </w:rPr>
        <w:t>投标函</w:t>
      </w:r>
      <w:bookmarkEnd w:id="1651"/>
    </w:p>
    <w:p w14:paraId="53092AF4">
      <w:pPr>
        <w:spacing w:line="360" w:lineRule="auto"/>
        <w:rPr>
          <w:rFonts w:eastAsia="宋体"/>
          <w:szCs w:val="21"/>
          <w:highlight w:val="none"/>
        </w:rPr>
      </w:pPr>
      <w:r>
        <w:rPr>
          <w:rFonts w:eastAsia="宋体"/>
          <w:szCs w:val="21"/>
          <w:highlight w:val="none"/>
          <w:u w:val="single"/>
        </w:rPr>
        <w:t xml:space="preserve">                             （招标人名称）</w:t>
      </w:r>
      <w:r>
        <w:rPr>
          <w:rFonts w:eastAsia="宋体"/>
          <w:szCs w:val="21"/>
          <w:highlight w:val="none"/>
        </w:rPr>
        <w:t>：</w:t>
      </w:r>
    </w:p>
    <w:p w14:paraId="4E7899D9">
      <w:pPr>
        <w:spacing w:line="360" w:lineRule="auto"/>
        <w:ind w:firstLine="420" w:firstLineChars="200"/>
        <w:rPr>
          <w:rFonts w:eastAsia="宋体"/>
          <w:szCs w:val="21"/>
          <w:highlight w:val="none"/>
        </w:rPr>
      </w:pPr>
      <w:r>
        <w:rPr>
          <w:rFonts w:eastAsia="宋体"/>
          <w:szCs w:val="21"/>
          <w:highlight w:val="none"/>
        </w:rPr>
        <w:t>1．我方已仔细研究了</w:t>
      </w:r>
      <w:r>
        <w:rPr>
          <w:rFonts w:eastAsia="宋体"/>
          <w:szCs w:val="21"/>
          <w:highlight w:val="none"/>
          <w:u w:val="single"/>
        </w:rPr>
        <w:t xml:space="preserve">                       </w:t>
      </w:r>
      <w:r>
        <w:rPr>
          <w:rFonts w:eastAsia="宋体"/>
          <w:szCs w:val="21"/>
          <w:highlight w:val="none"/>
        </w:rPr>
        <w:t>（项目名称）采购招标项目招标文件的全部内容，愿意以《报价部分》册中的报价提供</w:t>
      </w:r>
      <w:r>
        <w:rPr>
          <w:rFonts w:eastAsia="宋体"/>
          <w:szCs w:val="21"/>
          <w:highlight w:val="none"/>
          <w:u w:val="single"/>
        </w:rPr>
        <w:t xml:space="preserve">               </w:t>
      </w:r>
      <w:r>
        <w:rPr>
          <w:rFonts w:hint="eastAsia" w:eastAsia="宋体"/>
          <w:szCs w:val="21"/>
          <w:highlight w:val="none"/>
          <w:u w:val="single"/>
        </w:rPr>
        <w:t xml:space="preserve">    </w:t>
      </w:r>
      <w:r>
        <w:rPr>
          <w:rFonts w:eastAsia="宋体"/>
          <w:szCs w:val="21"/>
          <w:highlight w:val="none"/>
          <w:u w:val="single"/>
        </w:rPr>
        <w:t xml:space="preserve">     </w:t>
      </w:r>
      <w:r>
        <w:rPr>
          <w:rFonts w:eastAsia="宋体"/>
          <w:szCs w:val="21"/>
          <w:highlight w:val="none"/>
        </w:rPr>
        <w:t>（</w:t>
      </w:r>
      <w:r>
        <w:rPr>
          <w:rFonts w:hint="eastAsia" w:eastAsia="宋体"/>
          <w:szCs w:val="21"/>
          <w:highlight w:val="none"/>
        </w:rPr>
        <w:t>项目</w:t>
      </w:r>
      <w:r>
        <w:rPr>
          <w:rFonts w:eastAsia="宋体"/>
          <w:szCs w:val="21"/>
          <w:highlight w:val="none"/>
        </w:rPr>
        <w:t>名称及技术</w:t>
      </w:r>
      <w:r>
        <w:rPr>
          <w:rFonts w:hint="eastAsia" w:eastAsia="宋体"/>
          <w:szCs w:val="21"/>
          <w:highlight w:val="none"/>
          <w:lang w:val="en-US" w:eastAsia="zh-CN"/>
        </w:rPr>
        <w:t>服务</w:t>
      </w:r>
      <w:r>
        <w:rPr>
          <w:rFonts w:eastAsia="宋体"/>
          <w:szCs w:val="21"/>
          <w:highlight w:val="none"/>
        </w:rPr>
        <w:t>）</w:t>
      </w:r>
      <w:r>
        <w:rPr>
          <w:rFonts w:hint="eastAsia" w:eastAsia="宋体"/>
          <w:szCs w:val="21"/>
          <w:highlight w:val="none"/>
        </w:rPr>
        <w:t>，</w:t>
      </w:r>
      <w:r>
        <w:rPr>
          <w:rFonts w:eastAsia="宋体"/>
          <w:szCs w:val="21"/>
          <w:highlight w:val="none"/>
        </w:rPr>
        <w:t>按合同约定履行义务。</w:t>
      </w:r>
    </w:p>
    <w:p w14:paraId="32D36501">
      <w:pPr>
        <w:spacing w:line="360" w:lineRule="auto"/>
        <w:ind w:firstLine="420" w:firstLineChars="200"/>
        <w:rPr>
          <w:rFonts w:eastAsia="宋体"/>
          <w:szCs w:val="21"/>
          <w:highlight w:val="none"/>
        </w:rPr>
      </w:pPr>
      <w:r>
        <w:rPr>
          <w:rFonts w:eastAsia="宋体"/>
          <w:szCs w:val="21"/>
          <w:highlight w:val="none"/>
        </w:rPr>
        <w:t>2．我方的投标文件包括下列内容：</w:t>
      </w:r>
    </w:p>
    <w:p w14:paraId="765AB242">
      <w:pPr>
        <w:spacing w:line="360" w:lineRule="auto"/>
        <w:ind w:firstLine="422" w:firstLineChars="200"/>
        <w:rPr>
          <w:rFonts w:hint="eastAsia" w:eastAsia="宋体"/>
          <w:b/>
          <w:szCs w:val="21"/>
          <w:highlight w:val="none"/>
        </w:rPr>
      </w:pPr>
      <w:r>
        <w:rPr>
          <w:rFonts w:hint="eastAsia" w:eastAsia="宋体"/>
          <w:b/>
          <w:szCs w:val="21"/>
          <w:highlight w:val="none"/>
        </w:rPr>
        <w:t>《商务（含资格审查）部分》册：</w:t>
      </w:r>
    </w:p>
    <w:p w14:paraId="649D5C02">
      <w:pPr>
        <w:spacing w:line="360" w:lineRule="auto"/>
        <w:ind w:firstLine="422" w:firstLineChars="200"/>
        <w:rPr>
          <w:rFonts w:hint="eastAsia" w:eastAsia="宋体"/>
          <w:b/>
          <w:szCs w:val="21"/>
          <w:highlight w:val="none"/>
        </w:rPr>
      </w:pPr>
      <w:r>
        <w:rPr>
          <w:rFonts w:hint="eastAsia" w:eastAsia="宋体"/>
          <w:b/>
          <w:szCs w:val="21"/>
          <w:highlight w:val="none"/>
        </w:rPr>
        <w:t>（1）投标函</w:t>
      </w:r>
    </w:p>
    <w:p w14:paraId="6FD7F393">
      <w:pPr>
        <w:spacing w:line="360" w:lineRule="auto"/>
        <w:ind w:firstLine="422" w:firstLineChars="200"/>
        <w:rPr>
          <w:rFonts w:hint="eastAsia" w:eastAsia="宋体"/>
          <w:b/>
          <w:szCs w:val="21"/>
          <w:highlight w:val="none"/>
        </w:rPr>
      </w:pPr>
      <w:r>
        <w:rPr>
          <w:rFonts w:hint="eastAsia" w:eastAsia="宋体"/>
          <w:b/>
          <w:szCs w:val="21"/>
          <w:highlight w:val="none"/>
        </w:rPr>
        <w:t>（2）法定代表人（单位负责人）身份证明或授权委托书</w:t>
      </w:r>
    </w:p>
    <w:p w14:paraId="4CE4233C">
      <w:pPr>
        <w:spacing w:line="360" w:lineRule="auto"/>
        <w:ind w:firstLine="422" w:firstLineChars="200"/>
        <w:rPr>
          <w:rFonts w:hint="eastAsia" w:eastAsia="宋体"/>
          <w:b/>
          <w:szCs w:val="21"/>
          <w:highlight w:val="none"/>
        </w:rPr>
      </w:pPr>
      <w:r>
        <w:rPr>
          <w:rFonts w:hint="eastAsia" w:eastAsia="宋体"/>
          <w:b/>
          <w:szCs w:val="21"/>
          <w:highlight w:val="none"/>
        </w:rPr>
        <w:t>（3）商务和技术偏差表-商务偏差表</w:t>
      </w:r>
    </w:p>
    <w:p w14:paraId="29D70DCE">
      <w:pPr>
        <w:spacing w:line="360" w:lineRule="auto"/>
        <w:ind w:firstLine="422" w:firstLineChars="200"/>
        <w:rPr>
          <w:rFonts w:hint="eastAsia" w:eastAsia="宋体"/>
          <w:b/>
          <w:szCs w:val="21"/>
          <w:highlight w:val="none"/>
        </w:rPr>
      </w:pPr>
      <w:r>
        <w:rPr>
          <w:rFonts w:hint="eastAsia" w:eastAsia="宋体"/>
          <w:b/>
          <w:szCs w:val="21"/>
          <w:highlight w:val="none"/>
        </w:rPr>
        <w:t>（4）资格审查资料</w:t>
      </w:r>
    </w:p>
    <w:p w14:paraId="45E0F82D">
      <w:pPr>
        <w:spacing w:line="360" w:lineRule="auto"/>
        <w:ind w:firstLine="422" w:firstLineChars="200"/>
        <w:rPr>
          <w:rFonts w:hint="eastAsia" w:eastAsia="宋体"/>
          <w:b/>
          <w:szCs w:val="21"/>
          <w:highlight w:val="none"/>
        </w:rPr>
      </w:pPr>
      <w:r>
        <w:rPr>
          <w:rFonts w:hint="eastAsia" w:eastAsia="宋体"/>
          <w:b/>
          <w:szCs w:val="21"/>
          <w:highlight w:val="none"/>
        </w:rPr>
        <w:t>（5）企业业绩</w:t>
      </w:r>
    </w:p>
    <w:p w14:paraId="59204C7C">
      <w:pPr>
        <w:spacing w:line="360" w:lineRule="auto"/>
        <w:ind w:firstLine="422" w:firstLineChars="200"/>
        <w:rPr>
          <w:rFonts w:hint="eastAsia" w:eastAsia="宋体"/>
          <w:b/>
          <w:szCs w:val="21"/>
          <w:highlight w:val="none"/>
        </w:rPr>
      </w:pPr>
      <w:r>
        <w:rPr>
          <w:rFonts w:hint="eastAsia" w:eastAsia="宋体"/>
          <w:b/>
          <w:szCs w:val="21"/>
          <w:highlight w:val="none"/>
        </w:rPr>
        <w:t>（6）物资参数及品牌选用表</w:t>
      </w:r>
    </w:p>
    <w:p w14:paraId="643C151F">
      <w:pPr>
        <w:spacing w:line="360" w:lineRule="auto"/>
        <w:ind w:firstLine="422" w:firstLineChars="200"/>
        <w:rPr>
          <w:rFonts w:hint="eastAsia" w:eastAsia="宋体"/>
          <w:b/>
          <w:szCs w:val="21"/>
          <w:highlight w:val="none"/>
        </w:rPr>
      </w:pPr>
      <w:r>
        <w:rPr>
          <w:rFonts w:hint="eastAsia" w:eastAsia="宋体"/>
          <w:b/>
          <w:szCs w:val="21"/>
          <w:highlight w:val="none"/>
        </w:rPr>
        <w:t>（7）其他资料</w:t>
      </w:r>
    </w:p>
    <w:p w14:paraId="02B33264">
      <w:pPr>
        <w:spacing w:line="360" w:lineRule="auto"/>
        <w:ind w:firstLine="422" w:firstLineChars="200"/>
        <w:rPr>
          <w:rFonts w:hint="eastAsia" w:eastAsia="宋体"/>
          <w:b/>
          <w:szCs w:val="21"/>
          <w:highlight w:val="none"/>
        </w:rPr>
      </w:pPr>
      <w:r>
        <w:rPr>
          <w:rFonts w:hint="eastAsia" w:eastAsia="宋体"/>
          <w:b/>
          <w:szCs w:val="21"/>
          <w:highlight w:val="none"/>
        </w:rPr>
        <w:t xml:space="preserve">《报价部分》册： </w:t>
      </w:r>
    </w:p>
    <w:p w14:paraId="75CF6E91">
      <w:pPr>
        <w:spacing w:line="360" w:lineRule="auto"/>
        <w:ind w:firstLine="422" w:firstLineChars="200"/>
        <w:rPr>
          <w:rFonts w:hint="eastAsia" w:eastAsia="宋体"/>
          <w:b/>
          <w:szCs w:val="21"/>
          <w:highlight w:val="none"/>
        </w:rPr>
      </w:pPr>
      <w:r>
        <w:rPr>
          <w:rFonts w:hint="eastAsia" w:eastAsia="宋体"/>
          <w:b/>
          <w:szCs w:val="21"/>
          <w:highlight w:val="none"/>
        </w:rPr>
        <w:t>（1）投标函</w:t>
      </w:r>
    </w:p>
    <w:p w14:paraId="7FE1ADF3">
      <w:pPr>
        <w:spacing w:line="360" w:lineRule="auto"/>
        <w:ind w:firstLine="422" w:firstLineChars="200"/>
        <w:rPr>
          <w:rFonts w:hint="eastAsia" w:eastAsia="宋体"/>
          <w:b/>
          <w:szCs w:val="21"/>
          <w:highlight w:val="none"/>
        </w:rPr>
      </w:pPr>
      <w:r>
        <w:rPr>
          <w:rFonts w:hint="eastAsia" w:eastAsia="宋体"/>
          <w:b/>
          <w:szCs w:val="21"/>
          <w:highlight w:val="none"/>
        </w:rPr>
        <w:t>（2）分项报价表</w:t>
      </w:r>
    </w:p>
    <w:p w14:paraId="374C139F">
      <w:pPr>
        <w:spacing w:line="360" w:lineRule="auto"/>
        <w:ind w:firstLine="420" w:firstLineChars="200"/>
        <w:rPr>
          <w:rFonts w:eastAsia="宋体"/>
          <w:szCs w:val="21"/>
          <w:highlight w:val="none"/>
        </w:rPr>
      </w:pPr>
      <w:r>
        <w:rPr>
          <w:rFonts w:eastAsia="宋体"/>
          <w:szCs w:val="21"/>
          <w:highlight w:val="none"/>
        </w:rPr>
        <w:t>投标文件的上述组成部分如存在内容不一致的，以投标函为准。</w:t>
      </w:r>
    </w:p>
    <w:p w14:paraId="75B7D9A0">
      <w:pPr>
        <w:spacing w:line="360" w:lineRule="auto"/>
        <w:ind w:firstLine="420" w:firstLineChars="200"/>
        <w:rPr>
          <w:rFonts w:eastAsia="宋体"/>
          <w:szCs w:val="21"/>
          <w:highlight w:val="none"/>
        </w:rPr>
      </w:pPr>
      <w:r>
        <w:rPr>
          <w:rFonts w:eastAsia="宋体"/>
          <w:szCs w:val="21"/>
          <w:highlight w:val="none"/>
        </w:rPr>
        <w:t>3．我方承诺除商务和技术偏差表列出的偏差外，我方响应招标文件的全部要求。</w:t>
      </w:r>
    </w:p>
    <w:p w14:paraId="7DF202A8">
      <w:pPr>
        <w:spacing w:line="360" w:lineRule="auto"/>
        <w:ind w:firstLine="420" w:firstLineChars="200"/>
        <w:rPr>
          <w:rFonts w:eastAsia="宋体"/>
          <w:szCs w:val="21"/>
          <w:highlight w:val="none"/>
        </w:rPr>
      </w:pPr>
      <w:r>
        <w:rPr>
          <w:rFonts w:eastAsia="宋体"/>
          <w:szCs w:val="21"/>
          <w:highlight w:val="none"/>
        </w:rPr>
        <w:t>4．我方承诺在招标文件规定的投标有效期内不撤销投标文件。</w:t>
      </w:r>
    </w:p>
    <w:p w14:paraId="39DEF1A1">
      <w:pPr>
        <w:spacing w:line="360" w:lineRule="auto"/>
        <w:ind w:firstLine="420" w:firstLineChars="200"/>
        <w:rPr>
          <w:rFonts w:eastAsia="宋体"/>
          <w:szCs w:val="21"/>
          <w:highlight w:val="none"/>
        </w:rPr>
      </w:pPr>
      <w:r>
        <w:rPr>
          <w:rFonts w:eastAsia="宋体"/>
          <w:szCs w:val="21"/>
          <w:highlight w:val="none"/>
        </w:rPr>
        <w:t>5．如我方中标，我方承诺：</w:t>
      </w:r>
    </w:p>
    <w:p w14:paraId="2710C473">
      <w:pPr>
        <w:spacing w:line="360" w:lineRule="auto"/>
        <w:ind w:firstLine="420" w:firstLineChars="200"/>
        <w:rPr>
          <w:rFonts w:eastAsia="宋体"/>
          <w:szCs w:val="21"/>
          <w:highlight w:val="none"/>
        </w:rPr>
      </w:pPr>
      <w:r>
        <w:rPr>
          <w:rFonts w:eastAsia="宋体"/>
          <w:szCs w:val="21"/>
          <w:highlight w:val="none"/>
        </w:rPr>
        <w:t>（1）在收到中标通知书后，在中标通知书规定的期限内与你方签订合同；</w:t>
      </w:r>
    </w:p>
    <w:p w14:paraId="66C7A504">
      <w:pPr>
        <w:spacing w:line="360" w:lineRule="auto"/>
        <w:ind w:firstLine="420" w:firstLineChars="200"/>
        <w:rPr>
          <w:rFonts w:eastAsia="宋体"/>
          <w:szCs w:val="21"/>
          <w:highlight w:val="none"/>
        </w:rPr>
      </w:pPr>
      <w:r>
        <w:rPr>
          <w:rFonts w:eastAsia="宋体"/>
          <w:szCs w:val="21"/>
          <w:highlight w:val="none"/>
        </w:rPr>
        <w:t>（2）在签订合同时不向你方提出附加条件；</w:t>
      </w:r>
    </w:p>
    <w:p w14:paraId="4DC87602">
      <w:pPr>
        <w:spacing w:line="360" w:lineRule="auto"/>
        <w:ind w:firstLine="420" w:firstLineChars="200"/>
        <w:rPr>
          <w:rFonts w:eastAsia="宋体"/>
          <w:szCs w:val="21"/>
          <w:highlight w:val="none"/>
        </w:rPr>
      </w:pPr>
      <w:r>
        <w:rPr>
          <w:rFonts w:eastAsia="宋体"/>
          <w:szCs w:val="21"/>
          <w:highlight w:val="none"/>
        </w:rPr>
        <w:t>（3）按照招标文件要求提交履约保证金；</w:t>
      </w:r>
    </w:p>
    <w:p w14:paraId="6A0EB385">
      <w:pPr>
        <w:spacing w:line="360" w:lineRule="auto"/>
        <w:ind w:firstLine="420" w:firstLineChars="200"/>
        <w:rPr>
          <w:rFonts w:eastAsia="宋体"/>
          <w:szCs w:val="21"/>
          <w:highlight w:val="none"/>
        </w:rPr>
      </w:pPr>
      <w:r>
        <w:rPr>
          <w:rFonts w:eastAsia="宋体"/>
          <w:szCs w:val="21"/>
          <w:highlight w:val="none"/>
        </w:rPr>
        <w:t>（4）在合同约定的期限内完成合同规定的全部义务。</w:t>
      </w:r>
    </w:p>
    <w:p w14:paraId="6613AE82">
      <w:pPr>
        <w:spacing w:line="360" w:lineRule="auto"/>
        <w:ind w:firstLine="420" w:firstLineChars="200"/>
        <w:rPr>
          <w:rFonts w:eastAsia="宋体"/>
          <w:szCs w:val="21"/>
          <w:highlight w:val="none"/>
        </w:rPr>
      </w:pPr>
      <w:r>
        <w:rPr>
          <w:rFonts w:eastAsia="宋体"/>
          <w:szCs w:val="21"/>
          <w:highlight w:val="none"/>
        </w:rPr>
        <w:t>6．我方在此声明，所递交的投标文件及有关资料内容完整、真实和准确，且不存在第</w:t>
      </w:r>
      <w:r>
        <w:rPr>
          <w:rFonts w:ascii="宋体" w:hAnsi="宋体" w:eastAsia="宋体"/>
          <w:szCs w:val="21"/>
          <w:highlight w:val="none"/>
        </w:rPr>
        <w:t>二章“投标人须知”第</w:t>
      </w:r>
      <w:r>
        <w:rPr>
          <w:rFonts w:eastAsia="宋体"/>
          <w:szCs w:val="21"/>
          <w:highlight w:val="none"/>
        </w:rPr>
        <w:t>1.4.3项规定的任何一种情形。</w:t>
      </w:r>
    </w:p>
    <w:p w14:paraId="1EBA8B58">
      <w:pPr>
        <w:spacing w:line="360" w:lineRule="auto"/>
        <w:ind w:firstLine="420" w:firstLineChars="200"/>
        <w:rPr>
          <w:rFonts w:eastAsia="宋体"/>
          <w:szCs w:val="21"/>
          <w:highlight w:val="none"/>
        </w:rPr>
      </w:pPr>
      <w:r>
        <w:rPr>
          <w:rFonts w:eastAsia="宋体"/>
          <w:szCs w:val="21"/>
          <w:highlight w:val="none"/>
        </w:rPr>
        <w:t>7．其他补充说明</w:t>
      </w:r>
    </w:p>
    <w:p w14:paraId="4FDD2500">
      <w:pPr>
        <w:numPr>
          <w:ilvl w:val="0"/>
          <w:numId w:val="15"/>
        </w:numPr>
        <w:spacing w:line="360" w:lineRule="auto"/>
        <w:ind w:left="0" w:firstLine="0"/>
        <w:jc w:val="both"/>
        <w:rPr>
          <w:rFonts w:eastAsia="宋体"/>
          <w:szCs w:val="21"/>
          <w:highlight w:val="none"/>
        </w:rPr>
      </w:pPr>
      <w:r>
        <w:rPr>
          <w:rFonts w:hint="eastAsia" w:eastAsia="宋体"/>
          <w:szCs w:val="21"/>
          <w:highlight w:val="none"/>
        </w:rPr>
        <w:t>我方按招标文件要求履行全部合同义务的投标总价如本投标文件中“投标报价汇总表”中“投标总价”一栏所述。</w:t>
      </w:r>
    </w:p>
    <w:p w14:paraId="4AB1C67A">
      <w:pPr>
        <w:numPr>
          <w:ilvl w:val="0"/>
          <w:numId w:val="15"/>
        </w:numPr>
        <w:spacing w:line="360" w:lineRule="auto"/>
        <w:ind w:left="0" w:firstLine="0"/>
        <w:jc w:val="both"/>
        <w:rPr>
          <w:rFonts w:eastAsia="宋体"/>
          <w:szCs w:val="21"/>
          <w:highlight w:val="none"/>
        </w:rPr>
      </w:pPr>
      <w:r>
        <w:rPr>
          <w:rFonts w:eastAsia="宋体"/>
          <w:szCs w:val="21"/>
          <w:highlight w:val="none"/>
        </w:rPr>
        <w:t>投标保证金已通过____</w:t>
      </w:r>
      <w:r>
        <w:rPr>
          <w:rFonts w:hint="eastAsia" w:eastAsia="宋体"/>
          <w:szCs w:val="21"/>
          <w:highlight w:val="none"/>
        </w:rPr>
        <w:t>/</w:t>
      </w:r>
      <w:r>
        <w:rPr>
          <w:rFonts w:eastAsia="宋体"/>
          <w:szCs w:val="21"/>
          <w:highlight w:val="none"/>
        </w:rPr>
        <w:t>___（电汇、银行保函）方式出具，金额为人民币__</w:t>
      </w:r>
      <w:r>
        <w:rPr>
          <w:rFonts w:hint="eastAsia" w:eastAsia="宋体"/>
          <w:szCs w:val="21"/>
          <w:highlight w:val="none"/>
        </w:rPr>
        <w:t>/</w:t>
      </w:r>
      <w:r>
        <w:rPr>
          <w:rFonts w:eastAsia="宋体"/>
          <w:szCs w:val="21"/>
          <w:highlight w:val="none"/>
        </w:rPr>
        <w:t>_____元。</w:t>
      </w:r>
    </w:p>
    <w:p w14:paraId="12FC08BF">
      <w:pPr>
        <w:numPr>
          <w:ilvl w:val="0"/>
          <w:numId w:val="15"/>
        </w:numPr>
        <w:spacing w:line="360" w:lineRule="auto"/>
        <w:ind w:left="0" w:firstLine="0"/>
        <w:jc w:val="both"/>
        <w:rPr>
          <w:rFonts w:eastAsia="宋体"/>
          <w:szCs w:val="21"/>
          <w:highlight w:val="none"/>
        </w:rPr>
      </w:pPr>
      <w:r>
        <w:rPr>
          <w:rFonts w:eastAsia="宋体"/>
          <w:szCs w:val="21"/>
          <w:highlight w:val="none"/>
        </w:rPr>
        <w:t>我方计划</w:t>
      </w:r>
      <w:r>
        <w:rPr>
          <w:rFonts w:hint="eastAsia" w:eastAsia="宋体"/>
          <w:szCs w:val="21"/>
          <w:highlight w:val="none"/>
          <w:lang w:val="en-US" w:eastAsia="zh-CN"/>
        </w:rPr>
        <w:t>供货</w:t>
      </w:r>
      <w:r>
        <w:rPr>
          <w:rFonts w:eastAsia="宋体"/>
          <w:szCs w:val="21"/>
          <w:highlight w:val="none"/>
        </w:rPr>
        <w:t>期满足招标文件的要求。</w:t>
      </w:r>
    </w:p>
    <w:p w14:paraId="36129718">
      <w:pPr>
        <w:numPr>
          <w:ilvl w:val="0"/>
          <w:numId w:val="15"/>
        </w:numPr>
        <w:spacing w:line="360" w:lineRule="auto"/>
        <w:ind w:left="0" w:firstLine="0"/>
        <w:jc w:val="both"/>
        <w:rPr>
          <w:rFonts w:eastAsia="宋体"/>
          <w:szCs w:val="21"/>
          <w:highlight w:val="none"/>
        </w:rPr>
      </w:pPr>
      <w:r>
        <w:rPr>
          <w:rFonts w:eastAsia="宋体"/>
          <w:szCs w:val="21"/>
          <w:highlight w:val="none"/>
        </w:rPr>
        <w:t>如果你方接受我方的投标，我方将完全执行与你方签订的</w:t>
      </w:r>
      <w:r>
        <w:rPr>
          <w:rFonts w:hint="eastAsia" w:eastAsia="宋体"/>
          <w:szCs w:val="21"/>
          <w:highlight w:val="none"/>
          <w:lang w:val="en-US" w:eastAsia="zh-CN"/>
        </w:rPr>
        <w:t>服务</w:t>
      </w:r>
      <w:r>
        <w:rPr>
          <w:rFonts w:eastAsia="宋体"/>
          <w:szCs w:val="21"/>
          <w:highlight w:val="none"/>
        </w:rPr>
        <w:t>计划，在规定的期限内完成本合同的</w:t>
      </w:r>
      <w:r>
        <w:rPr>
          <w:rFonts w:hint="eastAsia" w:eastAsia="宋体"/>
          <w:szCs w:val="21"/>
          <w:highlight w:val="none"/>
          <w:lang w:eastAsia="zh-CN"/>
        </w:rPr>
        <w:t>货物</w:t>
      </w:r>
      <w:r>
        <w:rPr>
          <w:rFonts w:eastAsia="宋体"/>
          <w:szCs w:val="21"/>
          <w:highlight w:val="none"/>
        </w:rPr>
        <w:t>，达到合同规定的要求。</w:t>
      </w:r>
    </w:p>
    <w:p w14:paraId="68DE24AC">
      <w:pPr>
        <w:numPr>
          <w:ilvl w:val="0"/>
          <w:numId w:val="15"/>
        </w:numPr>
        <w:spacing w:line="360" w:lineRule="auto"/>
        <w:ind w:left="0" w:firstLine="0"/>
        <w:jc w:val="both"/>
        <w:rPr>
          <w:rFonts w:eastAsia="宋体"/>
          <w:szCs w:val="21"/>
          <w:highlight w:val="none"/>
        </w:rPr>
      </w:pPr>
      <w:r>
        <w:rPr>
          <w:rFonts w:eastAsia="宋体"/>
          <w:szCs w:val="21"/>
          <w:highlight w:val="none"/>
        </w:rPr>
        <w:t>我方已详细审查全部招标文件包括澄清函和修改文件（如果有）、所有已提供的资料以及有关附件，投标人已完全理解上述文件的全部内容，并放弃提出任何误解或不明作为抗辩的权利。</w:t>
      </w:r>
    </w:p>
    <w:p w14:paraId="25CC051E">
      <w:pPr>
        <w:numPr>
          <w:ilvl w:val="0"/>
          <w:numId w:val="15"/>
        </w:numPr>
        <w:spacing w:line="360" w:lineRule="auto"/>
        <w:ind w:left="0" w:firstLine="0"/>
        <w:jc w:val="both"/>
        <w:rPr>
          <w:rFonts w:eastAsia="宋体"/>
          <w:szCs w:val="21"/>
          <w:highlight w:val="none"/>
        </w:rPr>
      </w:pPr>
      <w:r>
        <w:rPr>
          <w:rFonts w:eastAsia="宋体"/>
          <w:szCs w:val="21"/>
          <w:highlight w:val="none"/>
        </w:rPr>
        <w:t>如果你方接受我方的投标，我方将保证按你方认可的条件，以本招标文件写明的金额提交履约担保。</w:t>
      </w:r>
    </w:p>
    <w:p w14:paraId="262EE344">
      <w:pPr>
        <w:numPr>
          <w:ilvl w:val="0"/>
          <w:numId w:val="15"/>
        </w:numPr>
        <w:spacing w:line="360" w:lineRule="auto"/>
        <w:ind w:left="0" w:firstLine="0"/>
        <w:jc w:val="both"/>
        <w:rPr>
          <w:rFonts w:eastAsia="宋体"/>
          <w:szCs w:val="21"/>
          <w:highlight w:val="none"/>
        </w:rPr>
      </w:pPr>
      <w:r>
        <w:rPr>
          <w:rFonts w:eastAsia="宋体"/>
          <w:szCs w:val="21"/>
          <w:highlight w:val="none"/>
        </w:rPr>
        <w:t>我方同意在从规定的开标之日起</w:t>
      </w:r>
      <w:r>
        <w:rPr>
          <w:rFonts w:hint="eastAsia" w:eastAsia="宋体"/>
          <w:szCs w:val="21"/>
          <w:highlight w:val="none"/>
          <w:u w:val="single"/>
        </w:rPr>
        <w:t>90</w:t>
      </w:r>
      <w:r>
        <w:rPr>
          <w:rFonts w:eastAsia="宋体"/>
          <w:szCs w:val="21"/>
          <w:highlight w:val="none"/>
        </w:rPr>
        <w:t>天的投标文件有效期内严格遵守本投标函的各项承诺。在此期限届满之前，本投标函始终将对我方具有约束力。</w:t>
      </w:r>
    </w:p>
    <w:p w14:paraId="4E1371CA">
      <w:pPr>
        <w:numPr>
          <w:ilvl w:val="0"/>
          <w:numId w:val="15"/>
        </w:numPr>
        <w:spacing w:line="360" w:lineRule="auto"/>
        <w:ind w:left="0" w:firstLine="0"/>
        <w:jc w:val="both"/>
        <w:rPr>
          <w:rFonts w:eastAsia="宋体"/>
          <w:szCs w:val="21"/>
          <w:highlight w:val="none"/>
        </w:rPr>
      </w:pPr>
      <w:r>
        <w:rPr>
          <w:rFonts w:eastAsia="宋体"/>
          <w:szCs w:val="21"/>
          <w:highlight w:val="none"/>
        </w:rPr>
        <w:t>在合同协议书正式签署生效之前，本投标函连同中标通知书将构成你我双方共同遵守的文件，对双方具有约束力。</w:t>
      </w:r>
    </w:p>
    <w:p w14:paraId="2E9E1B05">
      <w:pPr>
        <w:numPr>
          <w:ilvl w:val="0"/>
          <w:numId w:val="15"/>
        </w:numPr>
        <w:spacing w:line="360" w:lineRule="auto"/>
        <w:ind w:left="0" w:firstLine="0"/>
        <w:jc w:val="both"/>
        <w:rPr>
          <w:rFonts w:eastAsia="宋体"/>
          <w:szCs w:val="21"/>
          <w:highlight w:val="none"/>
        </w:rPr>
      </w:pPr>
      <w:r>
        <w:rPr>
          <w:rFonts w:eastAsia="宋体"/>
          <w:szCs w:val="21"/>
          <w:highlight w:val="none"/>
        </w:rPr>
        <w:t>我方理解，你方不一定接受最低标价的投标或其他任何投标。同时也理解，你方不负担我方的任何投标费用。</w:t>
      </w:r>
    </w:p>
    <w:p w14:paraId="3FF436EF">
      <w:pPr>
        <w:numPr>
          <w:ilvl w:val="0"/>
          <w:numId w:val="15"/>
        </w:numPr>
        <w:spacing w:line="360" w:lineRule="auto"/>
        <w:ind w:left="0" w:firstLine="0"/>
        <w:jc w:val="both"/>
        <w:rPr>
          <w:rFonts w:eastAsia="宋体"/>
          <w:szCs w:val="21"/>
          <w:highlight w:val="none"/>
        </w:rPr>
      </w:pPr>
      <w:r>
        <w:rPr>
          <w:rFonts w:eastAsia="宋体"/>
          <w:szCs w:val="21"/>
          <w:highlight w:val="none"/>
        </w:rPr>
        <w:t>如果我方在投标有效期内撤回投标文件或在接到中标通知后的30天内未能或拒绝签订合同协议书；或未能提交履约担保，你方有权</w:t>
      </w:r>
      <w:r>
        <w:rPr>
          <w:rFonts w:hint="eastAsia" w:eastAsia="宋体"/>
          <w:szCs w:val="21"/>
          <w:highlight w:val="none"/>
          <w:lang w:val="en-US" w:eastAsia="zh-CN"/>
        </w:rPr>
        <w:t>对我方进行考核</w:t>
      </w:r>
      <w:r>
        <w:rPr>
          <w:rFonts w:eastAsia="宋体"/>
          <w:szCs w:val="21"/>
          <w:highlight w:val="none"/>
        </w:rPr>
        <w:t>。</w:t>
      </w:r>
    </w:p>
    <w:p w14:paraId="00D1D315">
      <w:pPr>
        <w:spacing w:line="360" w:lineRule="auto"/>
        <w:ind w:left="2125" w:leftChars="1012"/>
        <w:rPr>
          <w:rFonts w:eastAsia="宋体"/>
          <w:szCs w:val="21"/>
          <w:highlight w:val="none"/>
        </w:rPr>
      </w:pPr>
      <w:r>
        <w:rPr>
          <w:rFonts w:eastAsia="宋体"/>
          <w:szCs w:val="21"/>
          <w:highlight w:val="none"/>
        </w:rPr>
        <w:t>投  标  人：</w:t>
      </w:r>
      <w:r>
        <w:rPr>
          <w:rFonts w:eastAsia="宋体"/>
          <w:szCs w:val="21"/>
          <w:highlight w:val="none"/>
          <w:u w:val="single"/>
        </w:rPr>
        <w:t xml:space="preserve">                                          </w:t>
      </w:r>
      <w:r>
        <w:rPr>
          <w:rFonts w:eastAsia="宋体"/>
          <w:szCs w:val="21"/>
          <w:highlight w:val="none"/>
        </w:rPr>
        <w:t>（盖单位章）</w:t>
      </w:r>
    </w:p>
    <w:p w14:paraId="4798CB3A">
      <w:pPr>
        <w:spacing w:line="360" w:lineRule="auto"/>
        <w:ind w:left="2125" w:leftChars="1012"/>
        <w:rPr>
          <w:rFonts w:eastAsia="宋体"/>
          <w:szCs w:val="21"/>
          <w:highlight w:val="none"/>
        </w:rPr>
      </w:pPr>
      <w:r>
        <w:rPr>
          <w:rFonts w:eastAsia="宋体"/>
          <w:szCs w:val="21"/>
          <w:highlight w:val="none"/>
        </w:rPr>
        <w:t>法定代表人（单位负责人）或其委托代理人：</w:t>
      </w:r>
      <w:r>
        <w:rPr>
          <w:rFonts w:eastAsia="宋体"/>
          <w:szCs w:val="21"/>
          <w:highlight w:val="none"/>
          <w:u w:val="single"/>
        </w:rPr>
        <w:t xml:space="preserve">                 </w:t>
      </w:r>
      <w:r>
        <w:rPr>
          <w:rFonts w:eastAsia="宋体"/>
          <w:szCs w:val="21"/>
          <w:highlight w:val="none"/>
        </w:rPr>
        <w:t xml:space="preserve"> （签字）</w:t>
      </w:r>
    </w:p>
    <w:p w14:paraId="3756D042">
      <w:pPr>
        <w:spacing w:line="360" w:lineRule="auto"/>
        <w:ind w:left="2125" w:leftChars="1012"/>
        <w:rPr>
          <w:rFonts w:eastAsia="宋体"/>
          <w:szCs w:val="21"/>
          <w:highlight w:val="none"/>
          <w:u w:val="single"/>
        </w:rPr>
      </w:pPr>
      <w:r>
        <w:rPr>
          <w:rFonts w:eastAsia="宋体"/>
          <w:szCs w:val="21"/>
          <w:highlight w:val="none"/>
        </w:rPr>
        <w:t>地     址：</w:t>
      </w:r>
      <w:r>
        <w:rPr>
          <w:rFonts w:eastAsia="宋体"/>
          <w:szCs w:val="21"/>
          <w:highlight w:val="none"/>
          <w:u w:val="single"/>
        </w:rPr>
        <w:t xml:space="preserve">                                                       </w:t>
      </w:r>
    </w:p>
    <w:p w14:paraId="4EB0AF94">
      <w:pPr>
        <w:spacing w:line="360" w:lineRule="auto"/>
        <w:ind w:left="2125" w:leftChars="1012"/>
        <w:rPr>
          <w:rFonts w:eastAsia="宋体"/>
          <w:szCs w:val="21"/>
          <w:highlight w:val="none"/>
          <w:u w:val="single"/>
        </w:rPr>
      </w:pPr>
      <w:r>
        <w:rPr>
          <w:rFonts w:eastAsia="宋体"/>
          <w:szCs w:val="21"/>
          <w:highlight w:val="none"/>
        </w:rPr>
        <w:t>网     址：</w:t>
      </w:r>
      <w:r>
        <w:rPr>
          <w:rFonts w:eastAsia="宋体"/>
          <w:szCs w:val="21"/>
          <w:highlight w:val="none"/>
          <w:u w:val="single"/>
        </w:rPr>
        <w:t xml:space="preserve">                                                        </w:t>
      </w:r>
    </w:p>
    <w:p w14:paraId="6A93307F">
      <w:pPr>
        <w:spacing w:line="360" w:lineRule="auto"/>
        <w:ind w:left="2125" w:leftChars="1012"/>
        <w:rPr>
          <w:rFonts w:eastAsia="宋体"/>
          <w:szCs w:val="21"/>
          <w:highlight w:val="none"/>
          <w:u w:val="single"/>
        </w:rPr>
      </w:pPr>
      <w:r>
        <w:rPr>
          <w:rFonts w:eastAsia="宋体"/>
          <w:szCs w:val="21"/>
          <w:highlight w:val="none"/>
        </w:rPr>
        <w:t>电     话：</w:t>
      </w:r>
      <w:r>
        <w:rPr>
          <w:rFonts w:eastAsia="宋体"/>
          <w:szCs w:val="21"/>
          <w:highlight w:val="none"/>
          <w:u w:val="single"/>
        </w:rPr>
        <w:t xml:space="preserve">                                                       </w:t>
      </w:r>
      <w:r>
        <w:rPr>
          <w:rFonts w:eastAsia="宋体"/>
          <w:szCs w:val="21"/>
          <w:highlight w:val="none"/>
        </w:rPr>
        <w:t xml:space="preserve">                </w:t>
      </w:r>
    </w:p>
    <w:p w14:paraId="14B41634">
      <w:pPr>
        <w:spacing w:line="360" w:lineRule="auto"/>
        <w:ind w:left="2125" w:leftChars="1012"/>
        <w:rPr>
          <w:rFonts w:eastAsia="宋体"/>
          <w:szCs w:val="21"/>
          <w:highlight w:val="none"/>
          <w:u w:val="single"/>
        </w:rPr>
      </w:pPr>
      <w:r>
        <w:rPr>
          <w:rFonts w:eastAsia="宋体"/>
          <w:szCs w:val="21"/>
          <w:highlight w:val="none"/>
        </w:rPr>
        <w:t>传     真：</w:t>
      </w:r>
      <w:r>
        <w:rPr>
          <w:rFonts w:eastAsia="宋体"/>
          <w:szCs w:val="21"/>
          <w:highlight w:val="none"/>
          <w:u w:val="single"/>
        </w:rPr>
        <w:t xml:space="preserve">                                                       </w:t>
      </w:r>
      <w:r>
        <w:rPr>
          <w:rFonts w:eastAsia="宋体"/>
          <w:szCs w:val="21"/>
          <w:highlight w:val="none"/>
        </w:rPr>
        <w:t xml:space="preserve">            </w:t>
      </w:r>
    </w:p>
    <w:p w14:paraId="65B59C67">
      <w:pPr>
        <w:spacing w:line="360" w:lineRule="auto"/>
        <w:ind w:left="2125" w:leftChars="1012"/>
        <w:rPr>
          <w:rFonts w:eastAsia="宋体"/>
          <w:szCs w:val="21"/>
          <w:highlight w:val="none"/>
          <w:u w:val="single"/>
        </w:rPr>
      </w:pPr>
      <w:r>
        <w:rPr>
          <w:rFonts w:eastAsia="宋体"/>
          <w:szCs w:val="21"/>
          <w:highlight w:val="none"/>
        </w:rPr>
        <w:t>邮政编码：</w:t>
      </w:r>
      <w:r>
        <w:rPr>
          <w:rFonts w:eastAsia="宋体"/>
          <w:szCs w:val="21"/>
          <w:highlight w:val="none"/>
          <w:u w:val="single"/>
        </w:rPr>
        <w:t xml:space="preserve">                                                        </w:t>
      </w:r>
    </w:p>
    <w:p w14:paraId="12AAB2EA">
      <w:pPr>
        <w:spacing w:line="360" w:lineRule="auto"/>
        <w:ind w:left="2125" w:leftChars="1012"/>
        <w:jc w:val="right"/>
        <w:rPr>
          <w:rFonts w:eastAsia="宋体"/>
          <w:szCs w:val="21"/>
          <w:highlight w:val="none"/>
        </w:rPr>
      </w:pPr>
      <w:r>
        <w:rPr>
          <w:rFonts w:eastAsia="宋体"/>
          <w:szCs w:val="21"/>
          <w:highlight w:val="none"/>
        </w:rPr>
        <w:t>年     月    日</w:t>
      </w:r>
    </w:p>
    <w:p w14:paraId="6996CFCF">
      <w:pPr>
        <w:pStyle w:val="4"/>
        <w:numPr>
          <w:ilvl w:val="0"/>
          <w:numId w:val="0"/>
        </w:numPr>
        <w:spacing w:before="0" w:after="0"/>
        <w:ind w:leftChars="0"/>
        <w:jc w:val="center"/>
        <w:rPr>
          <w:highlight w:val="none"/>
        </w:rPr>
      </w:pPr>
      <w:r>
        <w:rPr>
          <w:szCs w:val="21"/>
          <w:highlight w:val="none"/>
        </w:rPr>
        <w:br w:type="page"/>
      </w:r>
      <w:bookmarkEnd w:id="1652"/>
      <w:bookmarkEnd w:id="1653"/>
      <w:bookmarkEnd w:id="1654"/>
      <w:bookmarkEnd w:id="1655"/>
      <w:bookmarkEnd w:id="1656"/>
      <w:bookmarkEnd w:id="1657"/>
      <w:bookmarkEnd w:id="1658"/>
      <w:bookmarkEnd w:id="1659"/>
      <w:bookmarkEnd w:id="1660"/>
      <w:bookmarkEnd w:id="1661"/>
      <w:bookmarkStart w:id="1662" w:name="_Toc25755"/>
      <w:bookmarkStart w:id="1663" w:name="_Toc534461608"/>
      <w:bookmarkStart w:id="1664" w:name="_Toc2794"/>
      <w:r>
        <w:rPr>
          <w:rFonts w:hint="eastAsia"/>
          <w:szCs w:val="21"/>
          <w:highlight w:val="none"/>
          <w:lang w:val="en-US" w:eastAsia="zh-CN"/>
        </w:rPr>
        <w:t>二、</w:t>
      </w:r>
      <w:r>
        <w:rPr>
          <w:highlight w:val="none"/>
        </w:rPr>
        <w:t>分项报价表</w:t>
      </w:r>
      <w:bookmarkEnd w:id="1662"/>
      <w:bookmarkEnd w:id="1663"/>
      <w:bookmarkEnd w:id="1664"/>
    </w:p>
    <w:p w14:paraId="0C626CB2">
      <w:pPr>
        <w:pStyle w:val="6"/>
        <w:numPr>
          <w:ilvl w:val="3"/>
          <w:numId w:val="19"/>
        </w:numPr>
        <w:spacing w:before="0" w:after="0" w:line="360" w:lineRule="auto"/>
        <w:ind w:left="0" w:firstLine="422" w:firstLineChars="200"/>
        <w:rPr>
          <w:rFonts w:ascii="Times New Roman" w:hAnsi="Times New Roman" w:eastAsia="宋体"/>
          <w:sz w:val="21"/>
          <w:szCs w:val="21"/>
          <w:highlight w:val="none"/>
        </w:rPr>
      </w:pPr>
      <w:bookmarkStart w:id="1665" w:name="_Toc534461609"/>
      <w:bookmarkStart w:id="1666" w:name="_Toc12523"/>
      <w:bookmarkStart w:id="1667" w:name="_Toc14331"/>
      <w:r>
        <w:rPr>
          <w:rFonts w:hint="eastAsia" w:ascii="Times New Roman" w:hAnsi="Times New Roman" w:eastAsia="宋体"/>
          <w:sz w:val="21"/>
          <w:szCs w:val="21"/>
          <w:highlight w:val="none"/>
        </w:rPr>
        <w:t xml:space="preserve"> </w:t>
      </w:r>
      <w:bookmarkStart w:id="1668" w:name="_Toc333"/>
      <w:r>
        <w:rPr>
          <w:rFonts w:ascii="Times New Roman" w:hAnsi="Times New Roman" w:eastAsia="宋体"/>
          <w:sz w:val="21"/>
          <w:szCs w:val="21"/>
          <w:highlight w:val="none"/>
        </w:rPr>
        <w:t>分项报价表说明</w:t>
      </w:r>
      <w:bookmarkEnd w:id="1665"/>
      <w:bookmarkEnd w:id="1666"/>
      <w:bookmarkEnd w:id="1667"/>
      <w:bookmarkEnd w:id="1668"/>
    </w:p>
    <w:p w14:paraId="64D6B2DD">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一旦投标人对本投标报价表作出报价并为招标人所接纳后，本投标报价表就成为一份具有约束力的合同文件的一部分，用来作为合同付款的依据。</w:t>
      </w:r>
    </w:p>
    <w:p w14:paraId="51F3048E">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报价应包含本项目所有税项。如买方根据法规和国家有关规定获减免税或退税，利益完全归买方。</w:t>
      </w:r>
    </w:p>
    <w:p w14:paraId="003DEFA3">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投标人应仔细阅读所有招标文件，填报自己理解并认为正确的报价。除合同规定的调整外，投标人对实际工作及工作量的差异的索赔将不</w:t>
      </w:r>
      <w:r>
        <w:rPr>
          <w:rFonts w:hint="eastAsia" w:eastAsia="宋体"/>
          <w:szCs w:val="21"/>
          <w:highlight w:val="none"/>
          <w:lang w:eastAsia="zh-CN"/>
        </w:rPr>
        <w:t>予</w:t>
      </w:r>
      <w:r>
        <w:rPr>
          <w:rFonts w:eastAsia="宋体"/>
          <w:szCs w:val="21"/>
          <w:highlight w:val="none"/>
        </w:rPr>
        <w:t>考虑。</w:t>
      </w:r>
    </w:p>
    <w:p w14:paraId="41D325D8">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本投标报价表中所有金额和单价以人民币结算。</w:t>
      </w:r>
    </w:p>
    <w:p w14:paraId="5FB3561F">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本投标报价表中的金额应包括在项目整个实施过程中，根据合同所需要的所有成本和费用。</w:t>
      </w:r>
    </w:p>
    <w:p w14:paraId="4B6769EB">
      <w:pPr>
        <w:widowControl w:val="0"/>
        <w:numPr>
          <w:ilvl w:val="1"/>
          <w:numId w:val="20"/>
        </w:numPr>
        <w:tabs>
          <w:tab w:val="left" w:pos="851"/>
        </w:tabs>
        <w:spacing w:line="360" w:lineRule="auto"/>
        <w:ind w:left="0" w:firstLine="420" w:firstLineChars="200"/>
        <w:jc w:val="both"/>
        <w:rPr>
          <w:rFonts w:eastAsia="宋体"/>
          <w:szCs w:val="21"/>
          <w:highlight w:val="none"/>
        </w:rPr>
      </w:pPr>
      <w:r>
        <w:rPr>
          <w:rFonts w:eastAsia="宋体"/>
          <w:szCs w:val="21"/>
          <w:highlight w:val="none"/>
        </w:rPr>
        <w:t>本总则中使用的词</w:t>
      </w:r>
      <w:r>
        <w:rPr>
          <w:rFonts w:ascii="宋体" w:hAnsi="宋体" w:eastAsia="宋体"/>
          <w:szCs w:val="21"/>
          <w:highlight w:val="none"/>
        </w:rPr>
        <w:t>语“招标人”和“投标人”分别与合同条款中定义“买方”和“卖方”同</w:t>
      </w:r>
      <w:r>
        <w:rPr>
          <w:rFonts w:eastAsia="宋体"/>
          <w:szCs w:val="21"/>
          <w:highlight w:val="none"/>
        </w:rPr>
        <w:t>义。</w:t>
      </w:r>
    </w:p>
    <w:p w14:paraId="421C786C">
      <w:pPr>
        <w:pStyle w:val="6"/>
        <w:numPr>
          <w:ilvl w:val="3"/>
          <w:numId w:val="19"/>
        </w:numPr>
        <w:spacing w:before="0" w:after="0" w:line="360" w:lineRule="auto"/>
        <w:ind w:left="0" w:firstLine="422" w:firstLineChars="200"/>
        <w:rPr>
          <w:rFonts w:ascii="Times New Roman" w:hAnsi="Times New Roman" w:eastAsia="宋体"/>
          <w:sz w:val="21"/>
          <w:szCs w:val="21"/>
          <w:highlight w:val="none"/>
        </w:rPr>
      </w:pPr>
      <w:bookmarkStart w:id="1669" w:name="_Toc5424"/>
      <w:bookmarkStart w:id="1670" w:name="_Toc20295"/>
      <w:bookmarkStart w:id="1671" w:name="_Toc534461610"/>
      <w:bookmarkStart w:id="1672" w:name="_Toc16820"/>
      <w:r>
        <w:rPr>
          <w:rFonts w:ascii="Times New Roman" w:hAnsi="Times New Roman" w:eastAsia="宋体"/>
          <w:sz w:val="21"/>
          <w:szCs w:val="21"/>
          <w:highlight w:val="none"/>
        </w:rPr>
        <w:t>分项报价表</w:t>
      </w:r>
      <w:bookmarkEnd w:id="1669"/>
      <w:bookmarkEnd w:id="1670"/>
      <w:bookmarkEnd w:id="1671"/>
      <w:bookmarkEnd w:id="1672"/>
    </w:p>
    <w:p w14:paraId="7162DC72">
      <w:pPr>
        <w:widowControl w:val="0"/>
        <w:tabs>
          <w:tab w:val="left" w:pos="851"/>
        </w:tabs>
        <w:spacing w:line="360" w:lineRule="auto"/>
        <w:ind w:left="425"/>
        <w:jc w:val="both"/>
        <w:rPr>
          <w:rFonts w:eastAsia="宋体"/>
          <w:szCs w:val="21"/>
          <w:highlight w:val="none"/>
        </w:rPr>
      </w:pPr>
      <w:r>
        <w:rPr>
          <w:rFonts w:hint="eastAsia" w:eastAsia="宋体"/>
          <w:szCs w:val="21"/>
          <w:highlight w:val="none"/>
        </w:rPr>
        <w:t>2.1</w:t>
      </w:r>
      <w:r>
        <w:rPr>
          <w:rFonts w:eastAsia="宋体"/>
          <w:szCs w:val="21"/>
          <w:highlight w:val="none"/>
        </w:rPr>
        <w:t>投标报价汇总表</w:t>
      </w:r>
    </w:p>
    <w:p w14:paraId="79037A9D">
      <w:pPr>
        <w:widowControl w:val="0"/>
        <w:tabs>
          <w:tab w:val="left" w:pos="851"/>
        </w:tabs>
        <w:spacing w:line="360" w:lineRule="auto"/>
        <w:ind w:left="425"/>
        <w:jc w:val="both"/>
        <w:rPr>
          <w:rFonts w:eastAsia="宋体"/>
          <w:szCs w:val="21"/>
          <w:highlight w:val="none"/>
        </w:rPr>
      </w:pPr>
      <w:r>
        <w:rPr>
          <w:rFonts w:hint="eastAsia" w:eastAsia="宋体"/>
          <w:szCs w:val="21"/>
          <w:highlight w:val="none"/>
        </w:rPr>
        <w:t>2.2</w:t>
      </w:r>
      <w:r>
        <w:rPr>
          <w:rFonts w:eastAsia="宋体"/>
          <w:szCs w:val="21"/>
          <w:highlight w:val="none"/>
        </w:rPr>
        <w:t>分项报价表</w:t>
      </w:r>
    </w:p>
    <w:p w14:paraId="7F41C17E">
      <w:pPr>
        <w:widowControl w:val="0"/>
        <w:tabs>
          <w:tab w:val="left" w:pos="851"/>
        </w:tabs>
        <w:spacing w:line="360" w:lineRule="auto"/>
        <w:jc w:val="both"/>
        <w:rPr>
          <w:rFonts w:eastAsia="宋体"/>
          <w:szCs w:val="21"/>
          <w:highlight w:val="none"/>
        </w:rPr>
      </w:pPr>
    </w:p>
    <w:p w14:paraId="5D4A0E39">
      <w:pPr>
        <w:widowControl w:val="0"/>
        <w:jc w:val="both"/>
        <w:rPr>
          <w:rFonts w:eastAsia="宋体"/>
          <w:b/>
          <w:sz w:val="24"/>
          <w:szCs w:val="24"/>
          <w:highlight w:val="none"/>
        </w:rPr>
      </w:pPr>
      <w:r>
        <w:rPr>
          <w:rFonts w:eastAsia="宋体"/>
          <w:b/>
          <w:sz w:val="24"/>
          <w:szCs w:val="24"/>
          <w:highlight w:val="none"/>
        </w:rPr>
        <w:br w:type="page"/>
      </w:r>
      <w:r>
        <w:rPr>
          <w:rFonts w:eastAsia="宋体"/>
          <w:b/>
          <w:sz w:val="24"/>
          <w:szCs w:val="24"/>
          <w:highlight w:val="none"/>
        </w:rPr>
        <w:t>附表2.1：</w:t>
      </w:r>
    </w:p>
    <w:p w14:paraId="0CEF6BD7">
      <w:pPr>
        <w:pStyle w:val="7"/>
        <w:numPr>
          <w:ilvl w:val="1"/>
          <w:numId w:val="21"/>
        </w:numPr>
        <w:ind w:left="0" w:firstLine="0"/>
        <w:jc w:val="center"/>
        <w:rPr>
          <w:b/>
          <w:highlight w:val="none"/>
        </w:rPr>
      </w:pPr>
      <w:bookmarkStart w:id="1673" w:name="_Toc534461611"/>
      <w:bookmarkStart w:id="1674" w:name="_Toc5872"/>
      <w:bookmarkStart w:id="1675" w:name="_Toc32551"/>
      <w:r>
        <w:rPr>
          <w:rFonts w:hint="eastAsia"/>
          <w:b/>
          <w:highlight w:val="none"/>
        </w:rPr>
        <w:t xml:space="preserve"> </w:t>
      </w:r>
      <w:bookmarkStart w:id="1676" w:name="_Toc10256"/>
      <w:r>
        <w:rPr>
          <w:b/>
          <w:highlight w:val="none"/>
        </w:rPr>
        <w:t>投标报价汇总表</w:t>
      </w:r>
      <w:bookmarkEnd w:id="1673"/>
      <w:bookmarkEnd w:id="1674"/>
      <w:bookmarkEnd w:id="1675"/>
      <w:bookmarkEnd w:id="1676"/>
    </w:p>
    <w:p w14:paraId="6FF7A40A">
      <w:pPr>
        <w:widowControl w:val="0"/>
        <w:spacing w:line="360" w:lineRule="auto"/>
        <w:jc w:val="both"/>
        <w:rPr>
          <w:rFonts w:eastAsia="宋体"/>
          <w:szCs w:val="24"/>
          <w:highlight w:val="none"/>
        </w:rPr>
      </w:pPr>
      <w:r>
        <w:rPr>
          <w:rFonts w:eastAsia="宋体"/>
          <w:highlight w:val="none"/>
        </w:rPr>
        <w:t>投标人名称：                                                   [货币单位：人民币 元]</w:t>
      </w:r>
    </w:p>
    <w:tbl>
      <w:tblPr>
        <w:tblStyle w:val="60"/>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1134"/>
        <w:gridCol w:w="2887"/>
        <w:gridCol w:w="2848"/>
        <w:gridCol w:w="1536"/>
      </w:tblGrid>
      <w:tr w14:paraId="055877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noWrap w:val="0"/>
            <w:vAlign w:val="center"/>
          </w:tcPr>
          <w:p w14:paraId="5870DD89">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序号</w:t>
            </w:r>
          </w:p>
        </w:tc>
        <w:tc>
          <w:tcPr>
            <w:tcW w:w="4021" w:type="dxa"/>
            <w:gridSpan w:val="2"/>
            <w:noWrap w:val="0"/>
            <w:vAlign w:val="center"/>
          </w:tcPr>
          <w:p w14:paraId="517BC4C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项目内容</w:t>
            </w:r>
          </w:p>
        </w:tc>
        <w:tc>
          <w:tcPr>
            <w:tcW w:w="2848" w:type="dxa"/>
            <w:noWrap w:val="0"/>
            <w:vAlign w:val="center"/>
          </w:tcPr>
          <w:p w14:paraId="0F22BBD1">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b/>
                <w:szCs w:val="21"/>
                <w:highlight w:val="none"/>
                <w:lang w:eastAsia="zh-CN"/>
              </w:rPr>
            </w:pPr>
            <w:r>
              <w:rPr>
                <w:rFonts w:hint="default" w:ascii="Times New Roman" w:hAnsi="Times New Roman" w:eastAsia="宋体" w:cs="Times New Roman"/>
                <w:b/>
                <w:szCs w:val="21"/>
                <w:highlight w:val="none"/>
              </w:rPr>
              <w:t>金额</w:t>
            </w:r>
            <w:r>
              <w:rPr>
                <w:rFonts w:hint="eastAsia" w:ascii="Times New Roman" w:hAnsi="Times New Roman" w:eastAsia="宋体" w:cs="Times New Roman"/>
                <w:b/>
                <w:szCs w:val="21"/>
                <w:highlight w:val="none"/>
                <w:lang w:eastAsia="zh-CN"/>
              </w:rPr>
              <w:t>（</w:t>
            </w:r>
            <w:r>
              <w:rPr>
                <w:rFonts w:hint="eastAsia" w:ascii="Times New Roman" w:hAnsi="Times New Roman" w:eastAsia="宋体" w:cs="Times New Roman"/>
                <w:b/>
                <w:szCs w:val="21"/>
                <w:highlight w:val="none"/>
                <w:lang w:val="en-US" w:eastAsia="zh-CN"/>
              </w:rPr>
              <w:t>含税</w:t>
            </w:r>
            <w:r>
              <w:rPr>
                <w:rFonts w:hint="eastAsia" w:ascii="Times New Roman" w:hAnsi="Times New Roman" w:eastAsia="宋体" w:cs="Times New Roman"/>
                <w:b/>
                <w:szCs w:val="21"/>
                <w:highlight w:val="none"/>
                <w:lang w:eastAsia="zh-CN"/>
              </w:rPr>
              <w:t>）</w:t>
            </w:r>
          </w:p>
        </w:tc>
        <w:tc>
          <w:tcPr>
            <w:tcW w:w="1536" w:type="dxa"/>
            <w:noWrap w:val="0"/>
            <w:vAlign w:val="center"/>
          </w:tcPr>
          <w:p w14:paraId="12EE83DC">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备注</w:t>
            </w:r>
          </w:p>
        </w:tc>
      </w:tr>
      <w:tr w14:paraId="2A3150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vMerge w:val="restart"/>
            <w:noWrap w:val="0"/>
            <w:vAlign w:val="center"/>
          </w:tcPr>
          <w:p w14:paraId="536C0BFE">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4021" w:type="dxa"/>
            <w:gridSpan w:val="2"/>
            <w:vMerge w:val="restart"/>
            <w:noWrap w:val="0"/>
            <w:vAlign w:val="center"/>
          </w:tcPr>
          <w:p w14:paraId="1E539840">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szCs w:val="21"/>
                <w:highlight w:val="none"/>
              </w:rPr>
            </w:pPr>
            <w:r>
              <w:rPr>
                <w:rFonts w:hint="default" w:ascii="Times New Roman" w:hAnsi="Times New Roman" w:eastAsia="宋体" w:cs="Times New Roman"/>
                <w:b/>
                <w:szCs w:val="21"/>
                <w:highlight w:val="none"/>
              </w:rPr>
              <w:t>投标总价</w:t>
            </w:r>
          </w:p>
        </w:tc>
        <w:tc>
          <w:tcPr>
            <w:tcW w:w="2848" w:type="dxa"/>
            <w:noWrap w:val="0"/>
            <w:vAlign w:val="center"/>
          </w:tcPr>
          <w:p w14:paraId="572BF7B6">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大写：</w:t>
            </w:r>
          </w:p>
        </w:tc>
        <w:tc>
          <w:tcPr>
            <w:tcW w:w="1536" w:type="dxa"/>
            <w:vMerge w:val="restart"/>
            <w:noWrap w:val="0"/>
            <w:vAlign w:val="center"/>
          </w:tcPr>
          <w:p w14:paraId="06986419">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见附表2.2</w:t>
            </w:r>
          </w:p>
        </w:tc>
      </w:tr>
      <w:tr w14:paraId="617473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vMerge w:val="continue"/>
            <w:noWrap w:val="0"/>
            <w:vAlign w:val="center"/>
          </w:tcPr>
          <w:p w14:paraId="085410D7">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c>
          <w:tcPr>
            <w:tcW w:w="4021" w:type="dxa"/>
            <w:gridSpan w:val="2"/>
            <w:vMerge w:val="continue"/>
            <w:noWrap w:val="0"/>
            <w:vAlign w:val="center"/>
          </w:tcPr>
          <w:p w14:paraId="4A3F4B85">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c>
          <w:tcPr>
            <w:tcW w:w="2848" w:type="dxa"/>
            <w:noWrap w:val="0"/>
            <w:vAlign w:val="center"/>
          </w:tcPr>
          <w:p w14:paraId="56B1BBAB">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小写：</w:t>
            </w:r>
          </w:p>
        </w:tc>
        <w:tc>
          <w:tcPr>
            <w:tcW w:w="1536" w:type="dxa"/>
            <w:vMerge w:val="continue"/>
            <w:noWrap w:val="0"/>
            <w:vAlign w:val="center"/>
          </w:tcPr>
          <w:p w14:paraId="593BDE43">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p>
        </w:tc>
      </w:tr>
      <w:tr w14:paraId="2C352B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noWrap w:val="0"/>
            <w:vAlign w:val="center"/>
          </w:tcPr>
          <w:p w14:paraId="5277CB43">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szCs w:val="21"/>
                <w:highlight w:val="none"/>
              </w:rPr>
            </w:pPr>
            <w:r>
              <w:rPr>
                <w:rFonts w:hint="eastAsia" w:ascii="Times New Roman" w:hAnsi="Times New Roman" w:eastAsia="宋体" w:cs="Times New Roman"/>
                <w:szCs w:val="21"/>
                <w:highlight w:val="none"/>
              </w:rPr>
              <w:t>2</w:t>
            </w:r>
          </w:p>
        </w:tc>
        <w:tc>
          <w:tcPr>
            <w:tcW w:w="1134" w:type="dxa"/>
            <w:noWrap w:val="0"/>
            <w:vAlign w:val="center"/>
          </w:tcPr>
          <w:p w14:paraId="43200019">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rPr>
              <w:t>工</w:t>
            </w:r>
            <w:r>
              <w:rPr>
                <w:rFonts w:hint="default" w:ascii="Times New Roman" w:hAnsi="Times New Roman" w:eastAsia="宋体" w:cs="Times New Roman"/>
                <w:szCs w:val="21"/>
                <w:highlight w:val="none"/>
              </w:rPr>
              <w:t>期</w:t>
            </w:r>
          </w:p>
        </w:tc>
        <w:tc>
          <w:tcPr>
            <w:tcW w:w="7271" w:type="dxa"/>
            <w:gridSpan w:val="3"/>
            <w:noWrap w:val="0"/>
            <w:vAlign w:val="center"/>
          </w:tcPr>
          <w:p w14:paraId="2EA82D0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满足招标文件要求</w:t>
            </w:r>
          </w:p>
        </w:tc>
      </w:tr>
      <w:tr w14:paraId="0154CF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noWrap w:val="0"/>
            <w:vAlign w:val="center"/>
          </w:tcPr>
          <w:p w14:paraId="3817CCB7">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3</w:t>
            </w:r>
          </w:p>
        </w:tc>
        <w:tc>
          <w:tcPr>
            <w:tcW w:w="1134" w:type="dxa"/>
            <w:noWrap w:val="0"/>
            <w:vAlign w:val="center"/>
          </w:tcPr>
          <w:p w14:paraId="06BD9E39">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质保期</w:t>
            </w:r>
          </w:p>
        </w:tc>
        <w:tc>
          <w:tcPr>
            <w:tcW w:w="7271" w:type="dxa"/>
            <w:gridSpan w:val="3"/>
            <w:noWrap w:val="0"/>
            <w:vAlign w:val="center"/>
          </w:tcPr>
          <w:p w14:paraId="03042EAD">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 xml:space="preserve">          </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lang w:val="en-US" w:eastAsia="zh-CN"/>
              </w:rPr>
              <w:t>月</w:t>
            </w:r>
          </w:p>
        </w:tc>
      </w:tr>
      <w:tr w14:paraId="7A3179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850" w:hRule="atLeast"/>
        </w:trPr>
        <w:tc>
          <w:tcPr>
            <w:tcW w:w="675" w:type="dxa"/>
            <w:noWrap w:val="0"/>
            <w:vAlign w:val="center"/>
          </w:tcPr>
          <w:p w14:paraId="16DE8945">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val="en-US" w:eastAsia="zh-CN"/>
              </w:rPr>
              <w:t>4</w:t>
            </w:r>
          </w:p>
        </w:tc>
        <w:tc>
          <w:tcPr>
            <w:tcW w:w="1134" w:type="dxa"/>
            <w:noWrap w:val="0"/>
            <w:vAlign w:val="center"/>
          </w:tcPr>
          <w:p w14:paraId="68700787">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税率</w:t>
            </w:r>
          </w:p>
        </w:tc>
        <w:tc>
          <w:tcPr>
            <w:tcW w:w="7271" w:type="dxa"/>
            <w:gridSpan w:val="3"/>
            <w:noWrap w:val="0"/>
            <w:vAlign w:val="center"/>
          </w:tcPr>
          <w:p w14:paraId="6753B099">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增值税税率：</w:t>
            </w:r>
            <w:r>
              <w:rPr>
                <w:rFonts w:hint="default" w:ascii="Times New Roman" w:hAnsi="Times New Roman" w:eastAsia="宋体" w:cs="Times New Roman"/>
                <w:szCs w:val="21"/>
                <w:highlight w:val="none"/>
                <w:u w:val="single"/>
              </w:rPr>
              <w:t xml:space="preserve">           </w:t>
            </w:r>
            <w:r>
              <w:rPr>
                <w:rFonts w:hint="default" w:ascii="Times New Roman" w:hAnsi="Times New Roman" w:eastAsia="宋体" w:cs="Times New Roman"/>
                <w:szCs w:val="21"/>
                <w:highlight w:val="none"/>
              </w:rPr>
              <w:t xml:space="preserve">               </w:t>
            </w:r>
          </w:p>
        </w:tc>
      </w:tr>
    </w:tbl>
    <w:p w14:paraId="2285A58E">
      <w:pPr>
        <w:tabs>
          <w:tab w:val="left" w:pos="1200"/>
        </w:tabs>
        <w:spacing w:line="360" w:lineRule="auto"/>
        <w:jc w:val="right"/>
        <w:rPr>
          <w:rFonts w:eastAsia="宋体"/>
          <w:szCs w:val="21"/>
          <w:highlight w:val="none"/>
        </w:rPr>
      </w:pPr>
      <w:r>
        <w:rPr>
          <w:rFonts w:eastAsia="宋体"/>
          <w:szCs w:val="21"/>
          <w:highlight w:val="none"/>
        </w:rPr>
        <w:t>投标人：</w:t>
      </w:r>
      <w:r>
        <w:rPr>
          <w:rFonts w:eastAsia="宋体"/>
          <w:szCs w:val="21"/>
          <w:highlight w:val="none"/>
          <w:u w:val="single"/>
        </w:rPr>
        <w:t xml:space="preserve">                   </w:t>
      </w:r>
      <w:r>
        <w:rPr>
          <w:rFonts w:eastAsia="宋体"/>
          <w:szCs w:val="21"/>
          <w:highlight w:val="none"/>
        </w:rPr>
        <w:t>（盖单位公章）</w:t>
      </w:r>
    </w:p>
    <w:p w14:paraId="1AFD43F2">
      <w:pPr>
        <w:tabs>
          <w:tab w:val="left" w:pos="1200"/>
        </w:tabs>
        <w:spacing w:line="360" w:lineRule="auto"/>
        <w:jc w:val="right"/>
        <w:rPr>
          <w:rFonts w:eastAsia="宋体"/>
          <w:szCs w:val="21"/>
          <w:highlight w:val="none"/>
        </w:rPr>
      </w:pPr>
      <w:r>
        <w:rPr>
          <w:rFonts w:eastAsia="宋体"/>
          <w:szCs w:val="21"/>
          <w:highlight w:val="none"/>
        </w:rPr>
        <w:t>法定代表人或其委托代理人：</w:t>
      </w:r>
      <w:r>
        <w:rPr>
          <w:rFonts w:eastAsia="宋体"/>
          <w:szCs w:val="21"/>
          <w:highlight w:val="none"/>
          <w:u w:val="single"/>
        </w:rPr>
        <w:t xml:space="preserve">       </w:t>
      </w:r>
      <w:r>
        <w:rPr>
          <w:rFonts w:eastAsia="宋体"/>
          <w:szCs w:val="21"/>
          <w:highlight w:val="none"/>
        </w:rPr>
        <w:t>（签字）</w:t>
      </w:r>
    </w:p>
    <w:p w14:paraId="2E165A08">
      <w:pPr>
        <w:tabs>
          <w:tab w:val="left" w:pos="1200"/>
        </w:tabs>
        <w:spacing w:line="360" w:lineRule="auto"/>
        <w:jc w:val="right"/>
        <w:rPr>
          <w:rFonts w:eastAsia="宋体"/>
          <w:szCs w:val="21"/>
          <w:highlight w:val="none"/>
        </w:rPr>
      </w:pPr>
      <w:r>
        <w:rPr>
          <w:rFonts w:eastAsia="宋体"/>
          <w:szCs w:val="21"/>
          <w:highlight w:val="none"/>
        </w:rPr>
        <w:t xml:space="preserve">日期： </w:t>
      </w:r>
      <w:r>
        <w:rPr>
          <w:rFonts w:eastAsia="宋体"/>
          <w:szCs w:val="21"/>
          <w:highlight w:val="none"/>
          <w:u w:val="single"/>
        </w:rPr>
        <w:t xml:space="preserve">            </w:t>
      </w:r>
      <w:r>
        <w:rPr>
          <w:rFonts w:eastAsia="宋体"/>
          <w:szCs w:val="21"/>
          <w:highlight w:val="none"/>
        </w:rPr>
        <w:t>年</w:t>
      </w:r>
      <w:r>
        <w:rPr>
          <w:rFonts w:eastAsia="宋体"/>
          <w:szCs w:val="21"/>
          <w:highlight w:val="none"/>
          <w:u w:val="single"/>
        </w:rPr>
        <w:t xml:space="preserve">        </w:t>
      </w:r>
      <w:r>
        <w:rPr>
          <w:rFonts w:eastAsia="宋体"/>
          <w:szCs w:val="21"/>
          <w:highlight w:val="none"/>
        </w:rPr>
        <w:t>月</w:t>
      </w:r>
      <w:r>
        <w:rPr>
          <w:rFonts w:eastAsia="宋体"/>
          <w:szCs w:val="21"/>
          <w:highlight w:val="none"/>
          <w:u w:val="single"/>
        </w:rPr>
        <w:t xml:space="preserve">        </w:t>
      </w:r>
      <w:r>
        <w:rPr>
          <w:rFonts w:eastAsia="宋体"/>
          <w:szCs w:val="21"/>
          <w:highlight w:val="none"/>
        </w:rPr>
        <w:t>日</w:t>
      </w:r>
    </w:p>
    <w:p w14:paraId="1806C9AB">
      <w:pPr>
        <w:widowControl w:val="0"/>
        <w:spacing w:line="360" w:lineRule="auto"/>
        <w:jc w:val="both"/>
        <w:rPr>
          <w:rFonts w:eastAsia="宋体"/>
          <w:szCs w:val="21"/>
          <w:highlight w:val="none"/>
        </w:rPr>
      </w:pPr>
      <w:r>
        <w:rPr>
          <w:rFonts w:eastAsia="宋体"/>
          <w:szCs w:val="21"/>
          <w:highlight w:val="none"/>
        </w:rPr>
        <w:t>注：</w:t>
      </w:r>
    </w:p>
    <w:p w14:paraId="238ECB73">
      <w:pPr>
        <w:widowControl w:val="0"/>
        <w:numPr>
          <w:ilvl w:val="2"/>
          <w:numId w:val="22"/>
        </w:numPr>
        <w:tabs>
          <w:tab w:val="left" w:pos="426"/>
          <w:tab w:val="clear" w:pos="1246"/>
        </w:tabs>
        <w:spacing w:line="360" w:lineRule="auto"/>
        <w:ind w:left="426" w:hanging="426"/>
        <w:jc w:val="both"/>
        <w:textAlignment w:val="baseline"/>
        <w:rPr>
          <w:rFonts w:eastAsia="宋体"/>
          <w:szCs w:val="21"/>
          <w:highlight w:val="none"/>
        </w:rPr>
      </w:pPr>
      <w:r>
        <w:rPr>
          <w:rFonts w:eastAsia="宋体"/>
          <w:szCs w:val="21"/>
          <w:highlight w:val="none"/>
        </w:rPr>
        <w:t>此表</w:t>
      </w:r>
      <w:r>
        <w:rPr>
          <w:rFonts w:ascii="宋体" w:hAnsi="宋体" w:eastAsia="宋体"/>
          <w:szCs w:val="21"/>
          <w:highlight w:val="none"/>
        </w:rPr>
        <w:t>的“投标总价”系</w:t>
      </w:r>
      <w:r>
        <w:rPr>
          <w:rFonts w:eastAsia="宋体"/>
          <w:szCs w:val="21"/>
          <w:highlight w:val="none"/>
        </w:rPr>
        <w:t>所有需招标人支付的投标金额总数即投标总价，投标总价中已包含投标人完成本招标项目的一切费用包括税费。</w:t>
      </w:r>
    </w:p>
    <w:p w14:paraId="7382E382">
      <w:pPr>
        <w:widowControl w:val="0"/>
        <w:numPr>
          <w:ilvl w:val="2"/>
          <w:numId w:val="22"/>
        </w:numPr>
        <w:tabs>
          <w:tab w:val="left" w:pos="426"/>
          <w:tab w:val="clear" w:pos="1246"/>
        </w:tabs>
        <w:spacing w:line="360" w:lineRule="auto"/>
        <w:ind w:left="210" w:hanging="210" w:hangingChars="100"/>
        <w:jc w:val="both"/>
        <w:textAlignment w:val="baseline"/>
        <w:rPr>
          <w:rFonts w:eastAsia="宋体"/>
          <w:b/>
          <w:sz w:val="24"/>
          <w:szCs w:val="24"/>
          <w:highlight w:val="none"/>
        </w:rPr>
        <w:sectPr>
          <w:headerReference r:id="rId12" w:type="default"/>
          <w:footerReference r:id="rId13" w:type="default"/>
          <w:pgSz w:w="11907" w:h="16840"/>
          <w:pgMar w:top="1418" w:right="1418" w:bottom="1418" w:left="1418" w:header="1021" w:footer="737" w:gutter="0"/>
          <w:cols w:space="720" w:num="1"/>
          <w:docGrid w:type="lines" w:linePitch="302" w:charSpace="-205"/>
        </w:sectPr>
      </w:pPr>
      <w:r>
        <w:rPr>
          <w:rFonts w:eastAsia="宋体"/>
          <w:bCs/>
          <w:szCs w:val="21"/>
          <w:highlight w:val="none"/>
        </w:rPr>
        <w:t>此表为附表2.</w:t>
      </w:r>
      <w:r>
        <w:rPr>
          <w:rFonts w:hint="eastAsia" w:eastAsia="宋体"/>
          <w:bCs/>
          <w:szCs w:val="21"/>
          <w:highlight w:val="none"/>
        </w:rPr>
        <w:t>2</w:t>
      </w:r>
      <w:r>
        <w:rPr>
          <w:rFonts w:eastAsia="宋体"/>
          <w:bCs/>
          <w:szCs w:val="21"/>
          <w:highlight w:val="none"/>
        </w:rPr>
        <w:t>的汇总表。</w:t>
      </w:r>
    </w:p>
    <w:p w14:paraId="6238C42C">
      <w:pPr>
        <w:widowControl w:val="0"/>
        <w:jc w:val="both"/>
        <w:rPr>
          <w:rFonts w:eastAsia="宋体"/>
          <w:b/>
          <w:sz w:val="24"/>
          <w:szCs w:val="24"/>
          <w:highlight w:val="none"/>
        </w:rPr>
      </w:pPr>
    </w:p>
    <w:p w14:paraId="1FBD94FA">
      <w:pPr>
        <w:widowControl w:val="0"/>
        <w:jc w:val="both"/>
        <w:rPr>
          <w:rFonts w:eastAsia="宋体"/>
          <w:b/>
          <w:sz w:val="24"/>
          <w:szCs w:val="24"/>
          <w:highlight w:val="none"/>
        </w:rPr>
      </w:pPr>
    </w:p>
    <w:p w14:paraId="4B972F2A">
      <w:pPr>
        <w:widowControl w:val="0"/>
        <w:jc w:val="both"/>
        <w:rPr>
          <w:rFonts w:eastAsia="宋体"/>
          <w:b/>
          <w:sz w:val="24"/>
          <w:szCs w:val="24"/>
          <w:highlight w:val="none"/>
        </w:rPr>
      </w:pPr>
    </w:p>
    <w:p w14:paraId="1B40C928">
      <w:pPr>
        <w:widowControl w:val="0"/>
        <w:jc w:val="both"/>
        <w:rPr>
          <w:rFonts w:eastAsia="宋体"/>
          <w:b/>
          <w:sz w:val="24"/>
          <w:szCs w:val="24"/>
          <w:highlight w:val="none"/>
        </w:rPr>
      </w:pPr>
    </w:p>
    <w:p w14:paraId="087E541C">
      <w:pPr>
        <w:widowControl w:val="0"/>
        <w:jc w:val="both"/>
        <w:rPr>
          <w:rFonts w:eastAsia="宋体"/>
          <w:b/>
          <w:sz w:val="24"/>
          <w:szCs w:val="24"/>
          <w:highlight w:val="none"/>
        </w:rPr>
      </w:pPr>
    </w:p>
    <w:p w14:paraId="5DC6FCC5">
      <w:pPr>
        <w:widowControl w:val="0"/>
        <w:jc w:val="both"/>
        <w:rPr>
          <w:rFonts w:eastAsia="宋体"/>
          <w:b/>
          <w:sz w:val="24"/>
          <w:szCs w:val="24"/>
          <w:highlight w:val="none"/>
        </w:rPr>
      </w:pPr>
    </w:p>
    <w:p w14:paraId="2F83A373">
      <w:pPr>
        <w:widowControl w:val="0"/>
        <w:jc w:val="both"/>
        <w:rPr>
          <w:rFonts w:eastAsia="宋体"/>
          <w:b/>
          <w:sz w:val="24"/>
          <w:szCs w:val="24"/>
          <w:highlight w:val="none"/>
        </w:rPr>
      </w:pPr>
    </w:p>
    <w:p w14:paraId="6339ED8C">
      <w:pPr>
        <w:widowControl w:val="0"/>
        <w:jc w:val="both"/>
        <w:rPr>
          <w:rFonts w:eastAsia="宋体"/>
          <w:b/>
          <w:sz w:val="24"/>
          <w:szCs w:val="24"/>
          <w:highlight w:val="none"/>
        </w:rPr>
      </w:pPr>
    </w:p>
    <w:p w14:paraId="4584A1F7">
      <w:pPr>
        <w:widowControl w:val="0"/>
        <w:jc w:val="both"/>
        <w:rPr>
          <w:rFonts w:eastAsia="宋体"/>
          <w:b/>
          <w:sz w:val="24"/>
          <w:szCs w:val="24"/>
          <w:highlight w:val="none"/>
        </w:rPr>
      </w:pPr>
    </w:p>
    <w:p w14:paraId="31142A05">
      <w:pPr>
        <w:widowControl w:val="0"/>
        <w:jc w:val="both"/>
        <w:rPr>
          <w:rFonts w:eastAsia="宋体"/>
          <w:b/>
          <w:sz w:val="24"/>
          <w:szCs w:val="24"/>
          <w:highlight w:val="none"/>
        </w:rPr>
      </w:pPr>
    </w:p>
    <w:p w14:paraId="5995BC0A">
      <w:pPr>
        <w:widowControl w:val="0"/>
        <w:jc w:val="both"/>
        <w:rPr>
          <w:rFonts w:eastAsia="宋体"/>
          <w:b/>
          <w:sz w:val="24"/>
          <w:szCs w:val="24"/>
          <w:highlight w:val="none"/>
        </w:rPr>
      </w:pPr>
    </w:p>
    <w:p w14:paraId="65EE3AFC">
      <w:pPr>
        <w:widowControl w:val="0"/>
        <w:jc w:val="both"/>
        <w:rPr>
          <w:rFonts w:eastAsia="宋体"/>
          <w:b/>
          <w:sz w:val="24"/>
          <w:szCs w:val="24"/>
          <w:highlight w:val="none"/>
        </w:rPr>
      </w:pPr>
    </w:p>
    <w:p w14:paraId="34D839C1">
      <w:pPr>
        <w:widowControl w:val="0"/>
        <w:jc w:val="both"/>
        <w:rPr>
          <w:rFonts w:eastAsia="宋体"/>
          <w:b/>
          <w:sz w:val="24"/>
          <w:szCs w:val="24"/>
          <w:highlight w:val="none"/>
        </w:rPr>
      </w:pPr>
    </w:p>
    <w:p w14:paraId="662A1164">
      <w:pPr>
        <w:widowControl w:val="0"/>
        <w:jc w:val="both"/>
        <w:rPr>
          <w:rFonts w:eastAsia="宋体"/>
          <w:b/>
          <w:sz w:val="24"/>
          <w:szCs w:val="24"/>
          <w:highlight w:val="none"/>
        </w:rPr>
      </w:pPr>
    </w:p>
    <w:p w14:paraId="410181EE">
      <w:pPr>
        <w:widowControl w:val="0"/>
        <w:jc w:val="both"/>
        <w:rPr>
          <w:rFonts w:eastAsia="宋体"/>
          <w:b/>
          <w:sz w:val="24"/>
          <w:szCs w:val="24"/>
          <w:highlight w:val="none"/>
        </w:rPr>
      </w:pPr>
    </w:p>
    <w:p w14:paraId="1BF1A481">
      <w:pPr>
        <w:widowControl w:val="0"/>
        <w:jc w:val="both"/>
        <w:rPr>
          <w:rFonts w:eastAsia="宋体"/>
          <w:b/>
          <w:sz w:val="24"/>
          <w:szCs w:val="24"/>
          <w:highlight w:val="none"/>
        </w:rPr>
      </w:pPr>
      <w:r>
        <w:rPr>
          <w:rFonts w:eastAsia="宋体"/>
          <w:b/>
          <w:sz w:val="24"/>
          <w:szCs w:val="24"/>
          <w:highlight w:val="none"/>
        </w:rPr>
        <w:t>附表2.2：</w:t>
      </w:r>
    </w:p>
    <w:p w14:paraId="234A3E2F">
      <w:pPr>
        <w:pStyle w:val="7"/>
        <w:numPr>
          <w:ilvl w:val="1"/>
          <w:numId w:val="21"/>
        </w:numPr>
        <w:ind w:left="0" w:firstLine="0"/>
        <w:jc w:val="center"/>
        <w:rPr>
          <w:b/>
          <w:highlight w:val="none"/>
        </w:rPr>
      </w:pPr>
      <w:bookmarkStart w:id="1677" w:name="_Toc534461612"/>
      <w:bookmarkStart w:id="1678" w:name="_Toc29125"/>
      <w:bookmarkStart w:id="1679" w:name="_Toc23692"/>
      <w:r>
        <w:rPr>
          <w:rFonts w:hint="eastAsia"/>
          <w:b/>
          <w:highlight w:val="none"/>
        </w:rPr>
        <w:t xml:space="preserve"> </w:t>
      </w:r>
      <w:bookmarkStart w:id="1680" w:name="_Toc7819"/>
      <w:r>
        <w:rPr>
          <w:b/>
          <w:highlight w:val="none"/>
        </w:rPr>
        <w:t>分项报价表</w:t>
      </w:r>
      <w:bookmarkEnd w:id="1677"/>
      <w:bookmarkEnd w:id="1678"/>
      <w:bookmarkEnd w:id="1679"/>
      <w:bookmarkEnd w:id="1680"/>
      <w:r>
        <w:rPr>
          <w:b/>
          <w:highlight w:val="none"/>
        </w:rPr>
        <w:t xml:space="preserve"> </w:t>
      </w:r>
    </w:p>
    <w:p w14:paraId="406FD884">
      <w:pPr>
        <w:tabs>
          <w:tab w:val="left" w:pos="1200"/>
        </w:tabs>
        <w:spacing w:line="360" w:lineRule="auto"/>
        <w:jc w:val="right"/>
        <w:rPr>
          <w:rFonts w:hint="eastAsia" w:eastAsia="宋体"/>
          <w:bCs/>
          <w:szCs w:val="21"/>
          <w:highlight w:val="none"/>
        </w:rPr>
      </w:pPr>
    </w:p>
    <w:tbl>
      <w:tblPr>
        <w:tblStyle w:val="60"/>
        <w:tblW w:w="10336" w:type="dxa"/>
        <w:tblInd w:w="-32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6"/>
        <w:gridCol w:w="1151"/>
        <w:gridCol w:w="3063"/>
        <w:gridCol w:w="1057"/>
        <w:gridCol w:w="1217"/>
        <w:gridCol w:w="1175"/>
        <w:gridCol w:w="1006"/>
        <w:gridCol w:w="971"/>
      </w:tblGrid>
      <w:tr w14:paraId="4C528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4C52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序号</w:t>
            </w:r>
          </w:p>
        </w:tc>
        <w:tc>
          <w:tcPr>
            <w:tcW w:w="1151" w:type="dxa"/>
            <w:tcBorders>
              <w:top w:val="single" w:color="auto" w:sz="4" w:space="0"/>
              <w:left w:val="single" w:color="auto" w:sz="4" w:space="0"/>
              <w:bottom w:val="single" w:color="auto" w:sz="4" w:space="0"/>
              <w:right w:val="single" w:color="auto" w:sz="4" w:space="0"/>
            </w:tcBorders>
            <w:noWrap/>
            <w:vAlign w:val="center"/>
          </w:tcPr>
          <w:p w14:paraId="4E0A4D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物资名称</w:t>
            </w:r>
          </w:p>
        </w:tc>
        <w:tc>
          <w:tcPr>
            <w:tcW w:w="3063" w:type="dxa"/>
            <w:tcBorders>
              <w:top w:val="single" w:color="auto" w:sz="4" w:space="0"/>
              <w:left w:val="single" w:color="auto" w:sz="4" w:space="0"/>
              <w:bottom w:val="single" w:color="auto" w:sz="4" w:space="0"/>
              <w:right w:val="single" w:color="auto" w:sz="4" w:space="0"/>
            </w:tcBorders>
            <w:noWrap/>
            <w:vAlign w:val="center"/>
          </w:tcPr>
          <w:p w14:paraId="23E6BA0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i w:val="0"/>
                <w:iCs w:val="0"/>
                <w:color w:val="000000"/>
                <w:sz w:val="22"/>
                <w:szCs w:val="22"/>
                <w:highlight w:val="none"/>
                <w:u w:val="none"/>
                <w:lang w:val="en-US"/>
              </w:rPr>
            </w:pPr>
            <w:r>
              <w:rPr>
                <w:rFonts w:hint="eastAsia" w:ascii="宋体" w:hAnsi="宋体" w:eastAsia="宋体" w:cs="宋体"/>
                <w:b/>
                <w:bCs/>
                <w:i w:val="0"/>
                <w:iCs w:val="0"/>
                <w:color w:val="000000"/>
                <w:kern w:val="0"/>
                <w:sz w:val="22"/>
                <w:szCs w:val="22"/>
                <w:highlight w:val="none"/>
                <w:u w:val="none"/>
                <w:lang w:val="en-US" w:eastAsia="zh-CN" w:bidi="ar"/>
              </w:rPr>
              <w:t>物资描述</w:t>
            </w:r>
          </w:p>
        </w:tc>
        <w:tc>
          <w:tcPr>
            <w:tcW w:w="1057" w:type="dxa"/>
            <w:tcBorders>
              <w:top w:val="single" w:color="auto" w:sz="4" w:space="0"/>
              <w:left w:val="single" w:color="auto" w:sz="4" w:space="0"/>
              <w:bottom w:val="single" w:color="auto" w:sz="4" w:space="0"/>
              <w:right w:val="single" w:color="auto" w:sz="4" w:space="0"/>
            </w:tcBorders>
            <w:noWrap/>
            <w:vAlign w:val="center"/>
          </w:tcPr>
          <w:p w14:paraId="33399F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单位</w:t>
            </w:r>
          </w:p>
        </w:tc>
        <w:tc>
          <w:tcPr>
            <w:tcW w:w="1217" w:type="dxa"/>
            <w:tcBorders>
              <w:top w:val="single" w:color="auto" w:sz="4" w:space="0"/>
              <w:left w:val="single" w:color="auto" w:sz="4" w:space="0"/>
              <w:bottom w:val="single" w:color="auto" w:sz="4" w:space="0"/>
              <w:right w:val="single" w:color="auto" w:sz="4" w:space="0"/>
            </w:tcBorders>
            <w:noWrap/>
            <w:vAlign w:val="center"/>
          </w:tcPr>
          <w:p w14:paraId="51D9E3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数量</w:t>
            </w:r>
          </w:p>
        </w:tc>
        <w:tc>
          <w:tcPr>
            <w:tcW w:w="1175" w:type="dxa"/>
            <w:tcBorders>
              <w:top w:val="single" w:color="auto" w:sz="4" w:space="0"/>
              <w:left w:val="single" w:color="auto" w:sz="4" w:space="0"/>
              <w:bottom w:val="single" w:color="auto" w:sz="4" w:space="0"/>
              <w:right w:val="single" w:color="auto" w:sz="4" w:space="0"/>
            </w:tcBorders>
            <w:noWrap/>
            <w:vAlign w:val="center"/>
          </w:tcPr>
          <w:p w14:paraId="075891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单价（含税）</w:t>
            </w:r>
          </w:p>
        </w:tc>
        <w:tc>
          <w:tcPr>
            <w:tcW w:w="1006" w:type="dxa"/>
            <w:tcBorders>
              <w:top w:val="single" w:color="auto" w:sz="4" w:space="0"/>
              <w:left w:val="single" w:color="auto" w:sz="4" w:space="0"/>
              <w:bottom w:val="single" w:color="auto" w:sz="4" w:space="0"/>
              <w:right w:val="single" w:color="auto" w:sz="4" w:space="0"/>
            </w:tcBorders>
            <w:noWrap/>
            <w:vAlign w:val="center"/>
          </w:tcPr>
          <w:p w14:paraId="4DC25DC1">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总价（含税）</w:t>
            </w:r>
          </w:p>
        </w:tc>
        <w:tc>
          <w:tcPr>
            <w:tcW w:w="971" w:type="dxa"/>
            <w:tcBorders>
              <w:top w:val="single" w:color="auto" w:sz="4" w:space="0"/>
              <w:left w:val="single" w:color="auto" w:sz="4" w:space="0"/>
              <w:bottom w:val="single" w:color="auto" w:sz="4" w:space="0"/>
              <w:right w:val="single" w:color="auto" w:sz="4" w:space="0"/>
            </w:tcBorders>
            <w:noWrap/>
            <w:vAlign w:val="center"/>
          </w:tcPr>
          <w:p w14:paraId="56C655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kern w:val="0"/>
                <w:sz w:val="22"/>
                <w:szCs w:val="22"/>
                <w:highlight w:val="none"/>
                <w:u w:val="none"/>
                <w:lang w:val="en-US" w:eastAsia="zh-CN" w:bidi="ar"/>
              </w:rPr>
            </w:pPr>
            <w:r>
              <w:rPr>
                <w:rFonts w:hint="eastAsia" w:ascii="宋体" w:hAnsi="宋体" w:eastAsia="宋体" w:cs="宋体"/>
                <w:b/>
                <w:bCs/>
                <w:i w:val="0"/>
                <w:iCs w:val="0"/>
                <w:color w:val="000000"/>
                <w:kern w:val="0"/>
                <w:sz w:val="22"/>
                <w:szCs w:val="22"/>
                <w:highlight w:val="none"/>
                <w:u w:val="none"/>
                <w:lang w:val="en-US" w:eastAsia="zh-CN" w:bidi="ar"/>
              </w:rPr>
              <w:t>备注</w:t>
            </w:r>
          </w:p>
        </w:tc>
      </w:tr>
      <w:tr w14:paraId="1B58A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9FABB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w:t>
            </w:r>
          </w:p>
        </w:tc>
        <w:tc>
          <w:tcPr>
            <w:tcW w:w="1151" w:type="dxa"/>
            <w:tcBorders>
              <w:top w:val="single" w:color="auto" w:sz="4" w:space="0"/>
              <w:left w:val="single" w:color="auto" w:sz="4" w:space="0"/>
              <w:bottom w:val="single" w:color="auto" w:sz="4" w:space="0"/>
              <w:right w:val="single" w:color="auto" w:sz="4" w:space="0"/>
            </w:tcBorders>
            <w:noWrap/>
            <w:vAlign w:val="center"/>
          </w:tcPr>
          <w:p w14:paraId="344D96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风机盘管控制面板</w:t>
            </w:r>
          </w:p>
        </w:tc>
        <w:tc>
          <w:tcPr>
            <w:tcW w:w="3063" w:type="dxa"/>
            <w:tcBorders>
              <w:top w:val="single" w:color="auto" w:sz="4" w:space="0"/>
              <w:left w:val="single" w:color="auto" w:sz="4" w:space="0"/>
              <w:bottom w:val="single" w:color="auto" w:sz="4" w:space="0"/>
              <w:right w:val="single" w:color="auto" w:sz="4" w:space="0"/>
            </w:tcBorders>
            <w:noWrap/>
            <w:vAlign w:val="center"/>
          </w:tcPr>
          <w:p w14:paraId="7A32F1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适用于江苏风神FSFP系列风机盘管控制</w:t>
            </w:r>
          </w:p>
        </w:tc>
        <w:tc>
          <w:tcPr>
            <w:tcW w:w="1057" w:type="dxa"/>
            <w:tcBorders>
              <w:top w:val="single" w:color="auto" w:sz="4" w:space="0"/>
              <w:left w:val="single" w:color="auto" w:sz="4" w:space="0"/>
              <w:bottom w:val="single" w:color="auto" w:sz="4" w:space="0"/>
              <w:right w:val="single" w:color="auto" w:sz="4" w:space="0"/>
            </w:tcBorders>
            <w:noWrap/>
            <w:vAlign w:val="center"/>
          </w:tcPr>
          <w:p w14:paraId="0C0E9B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44157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539541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4B8F3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21648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670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7EF26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w:t>
            </w:r>
          </w:p>
        </w:tc>
        <w:tc>
          <w:tcPr>
            <w:tcW w:w="1151" w:type="dxa"/>
            <w:tcBorders>
              <w:top w:val="single" w:color="auto" w:sz="4" w:space="0"/>
              <w:left w:val="single" w:color="auto" w:sz="4" w:space="0"/>
              <w:bottom w:val="single" w:color="auto" w:sz="4" w:space="0"/>
              <w:right w:val="single" w:color="auto" w:sz="4" w:space="0"/>
            </w:tcBorders>
            <w:noWrap/>
            <w:vAlign w:val="center"/>
          </w:tcPr>
          <w:p w14:paraId="0CFA8F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063" w:type="dxa"/>
            <w:tcBorders>
              <w:top w:val="single" w:color="auto" w:sz="4" w:space="0"/>
              <w:left w:val="single" w:color="auto" w:sz="4" w:space="0"/>
              <w:bottom w:val="single" w:color="auto" w:sz="4" w:space="0"/>
              <w:right w:val="single" w:color="auto" w:sz="4" w:space="0"/>
            </w:tcBorders>
            <w:noWrap/>
            <w:vAlign w:val="center"/>
          </w:tcPr>
          <w:p w14:paraId="0C12F0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适用于东芝VRV内机控制，现场备件参考技术参数：RBC-ASCU11-C</w:t>
            </w:r>
          </w:p>
        </w:tc>
        <w:tc>
          <w:tcPr>
            <w:tcW w:w="1057" w:type="dxa"/>
            <w:tcBorders>
              <w:top w:val="single" w:color="auto" w:sz="4" w:space="0"/>
              <w:left w:val="single" w:color="auto" w:sz="4" w:space="0"/>
              <w:bottom w:val="single" w:color="auto" w:sz="4" w:space="0"/>
              <w:right w:val="single" w:color="auto" w:sz="4" w:space="0"/>
            </w:tcBorders>
            <w:noWrap/>
            <w:vAlign w:val="center"/>
          </w:tcPr>
          <w:p w14:paraId="6ED4CB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7FD72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58BD79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822DA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E597C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B0F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847BB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w:t>
            </w:r>
          </w:p>
        </w:tc>
        <w:tc>
          <w:tcPr>
            <w:tcW w:w="1151" w:type="dxa"/>
            <w:tcBorders>
              <w:top w:val="single" w:color="auto" w:sz="4" w:space="0"/>
              <w:left w:val="single" w:color="auto" w:sz="4" w:space="0"/>
              <w:bottom w:val="single" w:color="auto" w:sz="4" w:space="0"/>
              <w:right w:val="single" w:color="auto" w:sz="4" w:space="0"/>
            </w:tcBorders>
            <w:noWrap/>
            <w:vAlign w:val="center"/>
          </w:tcPr>
          <w:p w14:paraId="04E300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vrv控制面板</w:t>
            </w:r>
          </w:p>
        </w:tc>
        <w:tc>
          <w:tcPr>
            <w:tcW w:w="3063" w:type="dxa"/>
            <w:tcBorders>
              <w:top w:val="single" w:color="auto" w:sz="4" w:space="0"/>
              <w:left w:val="single" w:color="auto" w:sz="4" w:space="0"/>
              <w:bottom w:val="single" w:color="auto" w:sz="4" w:space="0"/>
              <w:right w:val="single" w:color="auto" w:sz="4" w:space="0"/>
            </w:tcBorders>
            <w:noWrap/>
            <w:vAlign w:val="center"/>
          </w:tcPr>
          <w:p w14:paraId="6F8A47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适用于日立VRV内机控制，现场备件参考技术参数：PC-P1HEQ</w:t>
            </w:r>
          </w:p>
        </w:tc>
        <w:tc>
          <w:tcPr>
            <w:tcW w:w="1057" w:type="dxa"/>
            <w:tcBorders>
              <w:top w:val="single" w:color="auto" w:sz="4" w:space="0"/>
              <w:left w:val="single" w:color="auto" w:sz="4" w:space="0"/>
              <w:bottom w:val="single" w:color="auto" w:sz="4" w:space="0"/>
              <w:right w:val="single" w:color="auto" w:sz="4" w:space="0"/>
            </w:tcBorders>
            <w:noWrap/>
            <w:vAlign w:val="center"/>
          </w:tcPr>
          <w:p w14:paraId="5D18B4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4D373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18</w:t>
            </w:r>
          </w:p>
        </w:tc>
        <w:tc>
          <w:tcPr>
            <w:tcW w:w="1175" w:type="dxa"/>
            <w:tcBorders>
              <w:top w:val="single" w:color="auto" w:sz="4" w:space="0"/>
              <w:left w:val="single" w:color="auto" w:sz="4" w:space="0"/>
              <w:bottom w:val="single" w:color="auto" w:sz="4" w:space="0"/>
              <w:right w:val="single" w:color="auto" w:sz="4" w:space="0"/>
            </w:tcBorders>
            <w:noWrap/>
            <w:vAlign w:val="center"/>
          </w:tcPr>
          <w:p w14:paraId="227EFC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5C1C2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449D7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79F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107F5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w:t>
            </w:r>
          </w:p>
        </w:tc>
        <w:tc>
          <w:tcPr>
            <w:tcW w:w="1151" w:type="dxa"/>
            <w:tcBorders>
              <w:top w:val="single" w:color="auto" w:sz="4" w:space="0"/>
              <w:left w:val="single" w:color="auto" w:sz="4" w:space="0"/>
              <w:bottom w:val="single" w:color="auto" w:sz="4" w:space="0"/>
              <w:right w:val="single" w:color="auto" w:sz="4" w:space="0"/>
            </w:tcBorders>
            <w:noWrap/>
            <w:vAlign w:val="center"/>
          </w:tcPr>
          <w:p w14:paraId="7AF994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小整流器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4F0E7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适用于上海整流器柜内的温度继电器，现场备件参考技术参数：MDC 25H20</w:t>
            </w:r>
          </w:p>
        </w:tc>
        <w:tc>
          <w:tcPr>
            <w:tcW w:w="1057" w:type="dxa"/>
            <w:tcBorders>
              <w:top w:val="single" w:color="auto" w:sz="4" w:space="0"/>
              <w:left w:val="single" w:color="auto" w:sz="4" w:space="0"/>
              <w:bottom w:val="single" w:color="auto" w:sz="4" w:space="0"/>
              <w:right w:val="single" w:color="auto" w:sz="4" w:space="0"/>
            </w:tcBorders>
            <w:noWrap/>
            <w:vAlign w:val="center"/>
          </w:tcPr>
          <w:p w14:paraId="582A3B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BA0B1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682C16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B602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BB01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123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9140B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w:t>
            </w:r>
          </w:p>
        </w:tc>
        <w:tc>
          <w:tcPr>
            <w:tcW w:w="1151" w:type="dxa"/>
            <w:tcBorders>
              <w:top w:val="single" w:color="auto" w:sz="4" w:space="0"/>
              <w:left w:val="single" w:color="auto" w:sz="4" w:space="0"/>
              <w:bottom w:val="single" w:color="auto" w:sz="4" w:space="0"/>
              <w:right w:val="single" w:color="auto" w:sz="4" w:space="0"/>
            </w:tcBorders>
            <w:noWrap/>
            <w:vAlign w:val="center"/>
          </w:tcPr>
          <w:p w14:paraId="45F74E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光纤收发器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4714E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适用于常太品牌35kV开关柜，现场备件参考技术参数：TOM1000-AHD0102TS2</w:t>
            </w:r>
          </w:p>
        </w:tc>
        <w:tc>
          <w:tcPr>
            <w:tcW w:w="1057" w:type="dxa"/>
            <w:tcBorders>
              <w:top w:val="single" w:color="auto" w:sz="4" w:space="0"/>
              <w:left w:val="single" w:color="auto" w:sz="4" w:space="0"/>
              <w:bottom w:val="single" w:color="auto" w:sz="4" w:space="0"/>
              <w:right w:val="single" w:color="auto" w:sz="4" w:space="0"/>
            </w:tcBorders>
            <w:noWrap/>
            <w:vAlign w:val="center"/>
          </w:tcPr>
          <w:p w14:paraId="658B41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1C425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348B7E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A760F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06B20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305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FBBEA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w:t>
            </w:r>
          </w:p>
        </w:tc>
        <w:tc>
          <w:tcPr>
            <w:tcW w:w="1151" w:type="dxa"/>
            <w:tcBorders>
              <w:top w:val="single" w:color="auto" w:sz="4" w:space="0"/>
              <w:left w:val="single" w:color="auto" w:sz="4" w:space="0"/>
              <w:bottom w:val="single" w:color="auto" w:sz="4" w:space="0"/>
              <w:right w:val="single" w:color="auto" w:sz="4" w:space="0"/>
            </w:tcBorders>
            <w:noWrap/>
            <w:vAlign w:val="center"/>
          </w:tcPr>
          <w:p w14:paraId="5452D5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59DD7D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适用于常太品牌35kV开关柜，现场备件参考技术参数：EDR-120-24 DC220V/24V</w:t>
            </w:r>
          </w:p>
        </w:tc>
        <w:tc>
          <w:tcPr>
            <w:tcW w:w="1057" w:type="dxa"/>
            <w:tcBorders>
              <w:top w:val="single" w:color="auto" w:sz="4" w:space="0"/>
              <w:left w:val="single" w:color="auto" w:sz="4" w:space="0"/>
              <w:bottom w:val="single" w:color="auto" w:sz="4" w:space="0"/>
              <w:right w:val="single" w:color="auto" w:sz="4" w:space="0"/>
            </w:tcBorders>
            <w:noWrap/>
            <w:vAlign w:val="center"/>
          </w:tcPr>
          <w:p w14:paraId="08DD323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51439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465B4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59731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CBE2C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747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4AE19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w:t>
            </w:r>
          </w:p>
        </w:tc>
        <w:tc>
          <w:tcPr>
            <w:tcW w:w="1151" w:type="dxa"/>
            <w:tcBorders>
              <w:top w:val="single" w:color="auto" w:sz="4" w:space="0"/>
              <w:left w:val="single" w:color="auto" w:sz="4" w:space="0"/>
              <w:bottom w:val="single" w:color="auto" w:sz="4" w:space="0"/>
              <w:right w:val="single" w:color="auto" w:sz="4" w:space="0"/>
            </w:tcBorders>
            <w:noWrap/>
            <w:vAlign w:val="center"/>
          </w:tcPr>
          <w:p w14:paraId="1AC150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外锥套管</w:t>
            </w:r>
          </w:p>
        </w:tc>
        <w:tc>
          <w:tcPr>
            <w:tcW w:w="3063" w:type="dxa"/>
            <w:tcBorders>
              <w:top w:val="single" w:color="auto" w:sz="4" w:space="0"/>
              <w:left w:val="single" w:color="auto" w:sz="4" w:space="0"/>
              <w:bottom w:val="single" w:color="auto" w:sz="4" w:space="0"/>
              <w:right w:val="single" w:color="auto" w:sz="4" w:space="0"/>
            </w:tcBorders>
            <w:noWrap/>
            <w:vAlign w:val="center"/>
          </w:tcPr>
          <w:p w14:paraId="547E1A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适用于常太品牌35kV开关柜，现场备件参考技术参数：SDCT35</w:t>
            </w:r>
          </w:p>
        </w:tc>
        <w:tc>
          <w:tcPr>
            <w:tcW w:w="1057" w:type="dxa"/>
            <w:tcBorders>
              <w:top w:val="single" w:color="auto" w:sz="4" w:space="0"/>
              <w:left w:val="single" w:color="auto" w:sz="4" w:space="0"/>
              <w:bottom w:val="single" w:color="auto" w:sz="4" w:space="0"/>
              <w:right w:val="single" w:color="auto" w:sz="4" w:space="0"/>
            </w:tcBorders>
            <w:noWrap/>
            <w:vAlign w:val="center"/>
          </w:tcPr>
          <w:p w14:paraId="238FE3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0C74E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681D8F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E9AA0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38063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54B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DB761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w:t>
            </w:r>
          </w:p>
        </w:tc>
        <w:tc>
          <w:tcPr>
            <w:tcW w:w="1151" w:type="dxa"/>
            <w:tcBorders>
              <w:top w:val="single" w:color="auto" w:sz="4" w:space="0"/>
              <w:left w:val="single" w:color="auto" w:sz="4" w:space="0"/>
              <w:bottom w:val="single" w:color="auto" w:sz="4" w:space="0"/>
              <w:right w:val="single" w:color="auto" w:sz="4" w:space="0"/>
            </w:tcBorders>
            <w:noWrap/>
            <w:vAlign w:val="center"/>
          </w:tcPr>
          <w:p w14:paraId="560435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微机消谐器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6DF65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适用于常太品牌35kV开关柜，现场备件参考技术参数：HN-WX1</w:t>
            </w:r>
          </w:p>
        </w:tc>
        <w:tc>
          <w:tcPr>
            <w:tcW w:w="1057" w:type="dxa"/>
            <w:tcBorders>
              <w:top w:val="single" w:color="auto" w:sz="4" w:space="0"/>
              <w:left w:val="single" w:color="auto" w:sz="4" w:space="0"/>
              <w:bottom w:val="single" w:color="auto" w:sz="4" w:space="0"/>
              <w:right w:val="single" w:color="auto" w:sz="4" w:space="0"/>
            </w:tcBorders>
            <w:noWrap/>
            <w:vAlign w:val="center"/>
          </w:tcPr>
          <w:p w14:paraId="2B33B9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7E05A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FB3E6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D5C54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A7E15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511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2F877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w:t>
            </w:r>
          </w:p>
        </w:tc>
        <w:tc>
          <w:tcPr>
            <w:tcW w:w="1151" w:type="dxa"/>
            <w:tcBorders>
              <w:top w:val="single" w:color="auto" w:sz="4" w:space="0"/>
              <w:left w:val="single" w:color="auto" w:sz="4" w:space="0"/>
              <w:bottom w:val="single" w:color="auto" w:sz="4" w:space="0"/>
              <w:right w:val="single" w:color="auto" w:sz="4" w:space="0"/>
            </w:tcBorders>
            <w:noWrap/>
            <w:vAlign w:val="center"/>
          </w:tcPr>
          <w:p w14:paraId="2CD23D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温湿度控制器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E2095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适用于常太品牌35kV开关柜，现场备件参考技术参数：TPY237E</w:t>
            </w:r>
          </w:p>
        </w:tc>
        <w:tc>
          <w:tcPr>
            <w:tcW w:w="1057" w:type="dxa"/>
            <w:tcBorders>
              <w:top w:val="single" w:color="auto" w:sz="4" w:space="0"/>
              <w:left w:val="single" w:color="auto" w:sz="4" w:space="0"/>
              <w:bottom w:val="single" w:color="auto" w:sz="4" w:space="0"/>
              <w:right w:val="single" w:color="auto" w:sz="4" w:space="0"/>
            </w:tcBorders>
            <w:noWrap/>
            <w:vAlign w:val="center"/>
          </w:tcPr>
          <w:p w14:paraId="4DDBDA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E8209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5E21D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19924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50A2D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EE0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C4D64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w:t>
            </w:r>
          </w:p>
        </w:tc>
        <w:tc>
          <w:tcPr>
            <w:tcW w:w="1151" w:type="dxa"/>
            <w:tcBorders>
              <w:top w:val="single" w:color="auto" w:sz="4" w:space="0"/>
              <w:left w:val="single" w:color="auto" w:sz="4" w:space="0"/>
              <w:bottom w:val="single" w:color="auto" w:sz="4" w:space="0"/>
              <w:right w:val="single" w:color="auto" w:sz="4" w:space="0"/>
            </w:tcBorders>
            <w:noWrap/>
            <w:vAlign w:val="center"/>
          </w:tcPr>
          <w:p w14:paraId="716EC0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自封阀</w:t>
            </w:r>
          </w:p>
        </w:tc>
        <w:tc>
          <w:tcPr>
            <w:tcW w:w="3063" w:type="dxa"/>
            <w:tcBorders>
              <w:top w:val="single" w:color="auto" w:sz="4" w:space="0"/>
              <w:left w:val="single" w:color="auto" w:sz="4" w:space="0"/>
              <w:bottom w:val="single" w:color="auto" w:sz="4" w:space="0"/>
              <w:right w:val="single" w:color="auto" w:sz="4" w:space="0"/>
            </w:tcBorders>
            <w:noWrap/>
            <w:vAlign w:val="center"/>
          </w:tcPr>
          <w:p w14:paraId="7F2C47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适用于常太品牌35kV开关柜，技术参数：BD-I</w:t>
            </w:r>
          </w:p>
        </w:tc>
        <w:tc>
          <w:tcPr>
            <w:tcW w:w="1057" w:type="dxa"/>
            <w:tcBorders>
              <w:top w:val="single" w:color="auto" w:sz="4" w:space="0"/>
              <w:left w:val="single" w:color="auto" w:sz="4" w:space="0"/>
              <w:bottom w:val="single" w:color="auto" w:sz="4" w:space="0"/>
              <w:right w:val="single" w:color="auto" w:sz="4" w:space="0"/>
            </w:tcBorders>
            <w:noWrap/>
            <w:vAlign w:val="center"/>
          </w:tcPr>
          <w:p w14:paraId="4C28B0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70CF7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1AD4EA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8183A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60531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2A6D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0B026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w:t>
            </w:r>
          </w:p>
        </w:tc>
        <w:tc>
          <w:tcPr>
            <w:tcW w:w="1151" w:type="dxa"/>
            <w:tcBorders>
              <w:top w:val="single" w:color="auto" w:sz="4" w:space="0"/>
              <w:left w:val="single" w:color="auto" w:sz="4" w:space="0"/>
              <w:bottom w:val="single" w:color="auto" w:sz="4" w:space="0"/>
              <w:right w:val="single" w:color="auto" w:sz="4" w:space="0"/>
            </w:tcBorders>
            <w:noWrap/>
            <w:vAlign w:val="center"/>
          </w:tcPr>
          <w:p w14:paraId="09B5A9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桥式整流装置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5E2899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35kV断路器，技术参数：TB0</w:t>
            </w:r>
          </w:p>
        </w:tc>
        <w:tc>
          <w:tcPr>
            <w:tcW w:w="1057" w:type="dxa"/>
            <w:tcBorders>
              <w:top w:val="single" w:color="auto" w:sz="4" w:space="0"/>
              <w:left w:val="single" w:color="auto" w:sz="4" w:space="0"/>
              <w:bottom w:val="single" w:color="auto" w:sz="4" w:space="0"/>
              <w:right w:val="single" w:color="auto" w:sz="4" w:space="0"/>
            </w:tcBorders>
            <w:noWrap/>
            <w:vAlign w:val="center"/>
          </w:tcPr>
          <w:p w14:paraId="1A006E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096D59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5E47E4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EF7DD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54D7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2D7A1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F86E2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w:t>
            </w:r>
          </w:p>
        </w:tc>
        <w:tc>
          <w:tcPr>
            <w:tcW w:w="1151" w:type="dxa"/>
            <w:tcBorders>
              <w:top w:val="single" w:color="auto" w:sz="4" w:space="0"/>
              <w:left w:val="single" w:color="auto" w:sz="4" w:space="0"/>
              <w:bottom w:val="single" w:color="auto" w:sz="4" w:space="0"/>
              <w:right w:val="single" w:color="auto" w:sz="4" w:space="0"/>
            </w:tcBorders>
            <w:noWrap/>
            <w:vAlign w:val="center"/>
          </w:tcPr>
          <w:p w14:paraId="01ABC7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SVG模组</w:t>
            </w:r>
          </w:p>
        </w:tc>
        <w:tc>
          <w:tcPr>
            <w:tcW w:w="3063" w:type="dxa"/>
            <w:tcBorders>
              <w:top w:val="single" w:color="auto" w:sz="4" w:space="0"/>
              <w:left w:val="single" w:color="auto" w:sz="4" w:space="0"/>
              <w:bottom w:val="single" w:color="auto" w:sz="4" w:space="0"/>
              <w:right w:val="single" w:color="auto" w:sz="4" w:space="0"/>
            </w:tcBorders>
            <w:noWrap/>
            <w:vAlign w:val="center"/>
          </w:tcPr>
          <w:p w14:paraId="7BA5CB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适用于博瑞品牌SVG设备成套装置功率模块，现场备件参考技术参数：HSVG-SM-1700F/450</w:t>
            </w:r>
          </w:p>
        </w:tc>
        <w:tc>
          <w:tcPr>
            <w:tcW w:w="1057" w:type="dxa"/>
            <w:tcBorders>
              <w:top w:val="single" w:color="auto" w:sz="4" w:space="0"/>
              <w:left w:val="single" w:color="auto" w:sz="4" w:space="0"/>
              <w:bottom w:val="single" w:color="auto" w:sz="4" w:space="0"/>
              <w:right w:val="single" w:color="auto" w:sz="4" w:space="0"/>
            </w:tcBorders>
            <w:noWrap/>
            <w:vAlign w:val="center"/>
          </w:tcPr>
          <w:p w14:paraId="3A3BFB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06223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09EDA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DB550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A267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C7452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8A3C4E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w:t>
            </w:r>
          </w:p>
        </w:tc>
        <w:tc>
          <w:tcPr>
            <w:tcW w:w="1151" w:type="dxa"/>
            <w:tcBorders>
              <w:top w:val="single" w:color="auto" w:sz="4" w:space="0"/>
              <w:left w:val="single" w:color="auto" w:sz="4" w:space="0"/>
              <w:bottom w:val="single" w:color="auto" w:sz="4" w:space="0"/>
              <w:right w:val="single" w:color="auto" w:sz="4" w:space="0"/>
            </w:tcBorders>
            <w:noWrap/>
            <w:vAlign w:val="center"/>
          </w:tcPr>
          <w:p w14:paraId="036B22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变压器保护装置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0B60D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适用于博瑞品牌SVG设备成套装置变压器保护装置，现场备件参考技术参数：PCS-9622D-150479</w:t>
            </w:r>
          </w:p>
        </w:tc>
        <w:tc>
          <w:tcPr>
            <w:tcW w:w="1057" w:type="dxa"/>
            <w:tcBorders>
              <w:top w:val="single" w:color="auto" w:sz="4" w:space="0"/>
              <w:left w:val="single" w:color="auto" w:sz="4" w:space="0"/>
              <w:bottom w:val="single" w:color="auto" w:sz="4" w:space="0"/>
              <w:right w:val="single" w:color="auto" w:sz="4" w:space="0"/>
            </w:tcBorders>
            <w:noWrap/>
            <w:vAlign w:val="center"/>
          </w:tcPr>
          <w:p w14:paraId="0401DF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375D8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211355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8418C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EA49B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336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D8BB10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w:t>
            </w:r>
          </w:p>
        </w:tc>
        <w:tc>
          <w:tcPr>
            <w:tcW w:w="1151" w:type="dxa"/>
            <w:tcBorders>
              <w:top w:val="single" w:color="auto" w:sz="4" w:space="0"/>
              <w:left w:val="single" w:color="auto" w:sz="4" w:space="0"/>
              <w:bottom w:val="single" w:color="auto" w:sz="4" w:space="0"/>
              <w:right w:val="single" w:color="auto" w:sz="4" w:space="0"/>
            </w:tcBorders>
            <w:noWrap/>
            <w:vAlign w:val="center"/>
          </w:tcPr>
          <w:p w14:paraId="708229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C2BDE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现场备件参考技术参数：CG6502Q</w:t>
            </w:r>
          </w:p>
        </w:tc>
        <w:tc>
          <w:tcPr>
            <w:tcW w:w="1057" w:type="dxa"/>
            <w:tcBorders>
              <w:top w:val="single" w:color="auto" w:sz="4" w:space="0"/>
              <w:left w:val="single" w:color="auto" w:sz="4" w:space="0"/>
              <w:bottom w:val="single" w:color="auto" w:sz="4" w:space="0"/>
              <w:right w:val="single" w:color="auto" w:sz="4" w:space="0"/>
            </w:tcBorders>
            <w:noWrap/>
            <w:vAlign w:val="center"/>
          </w:tcPr>
          <w:p w14:paraId="5081F6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C1DCE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09D3F1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3C0A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763E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10C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8A86E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w:t>
            </w:r>
          </w:p>
        </w:tc>
        <w:tc>
          <w:tcPr>
            <w:tcW w:w="1151" w:type="dxa"/>
            <w:tcBorders>
              <w:top w:val="single" w:color="auto" w:sz="4" w:space="0"/>
              <w:left w:val="single" w:color="auto" w:sz="4" w:space="0"/>
              <w:bottom w:val="single" w:color="auto" w:sz="4" w:space="0"/>
              <w:right w:val="single" w:color="auto" w:sz="4" w:space="0"/>
            </w:tcBorders>
            <w:noWrap/>
            <w:vAlign w:val="center"/>
          </w:tcPr>
          <w:p w14:paraId="248556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651F1C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适用于博瑞品牌SVG设备成套装置交换机，现场备件参考技术参数：PCS-9882AD-S-H2</w:t>
            </w:r>
          </w:p>
        </w:tc>
        <w:tc>
          <w:tcPr>
            <w:tcW w:w="1057" w:type="dxa"/>
            <w:tcBorders>
              <w:top w:val="single" w:color="auto" w:sz="4" w:space="0"/>
              <w:left w:val="single" w:color="auto" w:sz="4" w:space="0"/>
              <w:bottom w:val="single" w:color="auto" w:sz="4" w:space="0"/>
              <w:right w:val="single" w:color="auto" w:sz="4" w:space="0"/>
            </w:tcBorders>
            <w:noWrap/>
            <w:vAlign w:val="center"/>
          </w:tcPr>
          <w:p w14:paraId="17046B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10950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4B6CAF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2C500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63735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56B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51CA0B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w:t>
            </w:r>
          </w:p>
        </w:tc>
        <w:tc>
          <w:tcPr>
            <w:tcW w:w="1151" w:type="dxa"/>
            <w:tcBorders>
              <w:top w:val="single" w:color="auto" w:sz="4" w:space="0"/>
              <w:left w:val="single" w:color="auto" w:sz="4" w:space="0"/>
              <w:bottom w:val="single" w:color="auto" w:sz="4" w:space="0"/>
              <w:right w:val="single" w:color="auto" w:sz="4" w:space="0"/>
            </w:tcBorders>
            <w:noWrap/>
            <w:vAlign w:val="center"/>
          </w:tcPr>
          <w:p w14:paraId="63814E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静止无功发生器控制装置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245CCA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适用于博瑞品牌SVG设备成套装置静止无功发生器控制装置，现场备件参考技术参数：PCS-9583E-1A</w:t>
            </w:r>
          </w:p>
        </w:tc>
        <w:tc>
          <w:tcPr>
            <w:tcW w:w="1057" w:type="dxa"/>
            <w:tcBorders>
              <w:top w:val="single" w:color="auto" w:sz="4" w:space="0"/>
              <w:left w:val="single" w:color="auto" w:sz="4" w:space="0"/>
              <w:bottom w:val="single" w:color="auto" w:sz="4" w:space="0"/>
              <w:right w:val="single" w:color="auto" w:sz="4" w:space="0"/>
            </w:tcBorders>
            <w:noWrap/>
            <w:vAlign w:val="center"/>
          </w:tcPr>
          <w:p w14:paraId="5F153D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5D7A8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4C868B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EBB20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F0CF8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D27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8DC032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w:t>
            </w:r>
          </w:p>
        </w:tc>
        <w:tc>
          <w:tcPr>
            <w:tcW w:w="1151" w:type="dxa"/>
            <w:tcBorders>
              <w:top w:val="single" w:color="auto" w:sz="4" w:space="0"/>
              <w:left w:val="single" w:color="auto" w:sz="4" w:space="0"/>
              <w:bottom w:val="single" w:color="auto" w:sz="4" w:space="0"/>
              <w:right w:val="single" w:color="auto" w:sz="4" w:space="0"/>
            </w:tcBorders>
            <w:noWrap/>
            <w:vAlign w:val="center"/>
          </w:tcPr>
          <w:p w14:paraId="225104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带电显示装置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3147F4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适用于中航宝胜变压器设备带电显示装置，现场备件参考技术参数：DXN8-Q</w:t>
            </w:r>
          </w:p>
        </w:tc>
        <w:tc>
          <w:tcPr>
            <w:tcW w:w="1057" w:type="dxa"/>
            <w:tcBorders>
              <w:top w:val="single" w:color="auto" w:sz="4" w:space="0"/>
              <w:left w:val="single" w:color="auto" w:sz="4" w:space="0"/>
              <w:bottom w:val="single" w:color="auto" w:sz="4" w:space="0"/>
              <w:right w:val="single" w:color="auto" w:sz="4" w:space="0"/>
            </w:tcBorders>
            <w:noWrap/>
            <w:vAlign w:val="center"/>
          </w:tcPr>
          <w:p w14:paraId="61DAB5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88D6B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435E06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41294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26E37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922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CEE8B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w:t>
            </w:r>
          </w:p>
        </w:tc>
        <w:tc>
          <w:tcPr>
            <w:tcW w:w="1151" w:type="dxa"/>
            <w:tcBorders>
              <w:top w:val="single" w:color="auto" w:sz="4" w:space="0"/>
              <w:left w:val="single" w:color="auto" w:sz="4" w:space="0"/>
              <w:bottom w:val="single" w:color="auto" w:sz="4" w:space="0"/>
              <w:right w:val="single" w:color="auto" w:sz="4" w:space="0"/>
            </w:tcBorders>
            <w:noWrap/>
            <w:vAlign w:val="center"/>
          </w:tcPr>
          <w:p w14:paraId="20C61E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小型光缆终端盒</w:t>
            </w:r>
          </w:p>
        </w:tc>
        <w:tc>
          <w:tcPr>
            <w:tcW w:w="3063" w:type="dxa"/>
            <w:tcBorders>
              <w:top w:val="single" w:color="auto" w:sz="4" w:space="0"/>
              <w:left w:val="single" w:color="auto" w:sz="4" w:space="0"/>
              <w:bottom w:val="single" w:color="auto" w:sz="4" w:space="0"/>
              <w:right w:val="single" w:color="auto" w:sz="4" w:space="0"/>
            </w:tcBorders>
            <w:noWrap/>
            <w:vAlign w:val="center"/>
          </w:tcPr>
          <w:p w14:paraId="7132FC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适用于常太品牌35kV开关柜，技术参数：CT-GZF2PJ-8</w:t>
            </w:r>
          </w:p>
        </w:tc>
        <w:tc>
          <w:tcPr>
            <w:tcW w:w="1057" w:type="dxa"/>
            <w:tcBorders>
              <w:top w:val="single" w:color="auto" w:sz="4" w:space="0"/>
              <w:left w:val="single" w:color="auto" w:sz="4" w:space="0"/>
              <w:bottom w:val="single" w:color="auto" w:sz="4" w:space="0"/>
              <w:right w:val="single" w:color="auto" w:sz="4" w:space="0"/>
            </w:tcBorders>
            <w:noWrap/>
            <w:vAlign w:val="center"/>
          </w:tcPr>
          <w:p w14:paraId="2B98CA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6230A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48EFC5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CDD8E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DD965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082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180E7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w:t>
            </w:r>
          </w:p>
        </w:tc>
        <w:tc>
          <w:tcPr>
            <w:tcW w:w="1151" w:type="dxa"/>
            <w:tcBorders>
              <w:top w:val="single" w:color="auto" w:sz="4" w:space="0"/>
              <w:left w:val="single" w:color="auto" w:sz="4" w:space="0"/>
              <w:bottom w:val="single" w:color="auto" w:sz="4" w:space="0"/>
              <w:right w:val="single" w:color="auto" w:sz="4" w:space="0"/>
            </w:tcBorders>
            <w:noWrap/>
            <w:vAlign w:val="center"/>
          </w:tcPr>
          <w:p w14:paraId="25AA87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压舱电阻</w:t>
            </w:r>
          </w:p>
        </w:tc>
        <w:tc>
          <w:tcPr>
            <w:tcW w:w="3063" w:type="dxa"/>
            <w:tcBorders>
              <w:top w:val="single" w:color="auto" w:sz="4" w:space="0"/>
              <w:left w:val="single" w:color="auto" w:sz="4" w:space="0"/>
              <w:bottom w:val="single" w:color="auto" w:sz="4" w:space="0"/>
              <w:right w:val="single" w:color="auto" w:sz="4" w:space="0"/>
            </w:tcBorders>
            <w:noWrap/>
            <w:vAlign w:val="center"/>
          </w:tcPr>
          <w:p w14:paraId="4D8BEE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适用于上海整流器柜内压舱电阻，现场备件参考技术参数：RXG-B-200W,47kΩ±5%</w:t>
            </w:r>
          </w:p>
        </w:tc>
        <w:tc>
          <w:tcPr>
            <w:tcW w:w="1057" w:type="dxa"/>
            <w:tcBorders>
              <w:top w:val="single" w:color="auto" w:sz="4" w:space="0"/>
              <w:left w:val="single" w:color="auto" w:sz="4" w:space="0"/>
              <w:bottom w:val="single" w:color="auto" w:sz="4" w:space="0"/>
              <w:right w:val="single" w:color="auto" w:sz="4" w:space="0"/>
            </w:tcBorders>
            <w:noWrap/>
            <w:vAlign w:val="center"/>
          </w:tcPr>
          <w:p w14:paraId="429D68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AB8DD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4600C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97151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F919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3C9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161CC7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w:t>
            </w:r>
          </w:p>
        </w:tc>
        <w:tc>
          <w:tcPr>
            <w:tcW w:w="1151" w:type="dxa"/>
            <w:tcBorders>
              <w:top w:val="single" w:color="auto" w:sz="4" w:space="0"/>
              <w:left w:val="single" w:color="auto" w:sz="4" w:space="0"/>
              <w:bottom w:val="single" w:color="auto" w:sz="4" w:space="0"/>
              <w:right w:val="single" w:color="auto" w:sz="4" w:space="0"/>
            </w:tcBorders>
            <w:noWrap/>
            <w:vAlign w:val="center"/>
          </w:tcPr>
          <w:p w14:paraId="2D625F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压敏电阻器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89B2C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适用于上海整流器柜内压舱电阻，现场备件参考技术参数：B40K550</w:t>
            </w:r>
          </w:p>
        </w:tc>
        <w:tc>
          <w:tcPr>
            <w:tcW w:w="1057" w:type="dxa"/>
            <w:tcBorders>
              <w:top w:val="single" w:color="auto" w:sz="4" w:space="0"/>
              <w:left w:val="single" w:color="auto" w:sz="4" w:space="0"/>
              <w:bottom w:val="single" w:color="auto" w:sz="4" w:space="0"/>
              <w:right w:val="single" w:color="auto" w:sz="4" w:space="0"/>
            </w:tcBorders>
            <w:noWrap/>
            <w:vAlign w:val="center"/>
          </w:tcPr>
          <w:p w14:paraId="4151A7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BAEB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423AA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E6868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E89D9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E39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A992C3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w:t>
            </w:r>
          </w:p>
        </w:tc>
        <w:tc>
          <w:tcPr>
            <w:tcW w:w="1151" w:type="dxa"/>
            <w:tcBorders>
              <w:top w:val="single" w:color="auto" w:sz="4" w:space="0"/>
              <w:left w:val="single" w:color="auto" w:sz="4" w:space="0"/>
              <w:bottom w:val="single" w:color="auto" w:sz="4" w:space="0"/>
              <w:right w:val="single" w:color="auto" w:sz="4" w:space="0"/>
            </w:tcBorders>
            <w:noWrap/>
            <w:vAlign w:val="center"/>
          </w:tcPr>
          <w:p w14:paraId="6C741F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直流换相电容器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49041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适用于上海整流器柜内电容器，技术参数：MKP 10μF DC3600V</w:t>
            </w:r>
          </w:p>
        </w:tc>
        <w:tc>
          <w:tcPr>
            <w:tcW w:w="1057" w:type="dxa"/>
            <w:tcBorders>
              <w:top w:val="single" w:color="auto" w:sz="4" w:space="0"/>
              <w:left w:val="single" w:color="auto" w:sz="4" w:space="0"/>
              <w:bottom w:val="single" w:color="auto" w:sz="4" w:space="0"/>
              <w:right w:val="single" w:color="auto" w:sz="4" w:space="0"/>
            </w:tcBorders>
            <w:noWrap/>
            <w:vAlign w:val="center"/>
          </w:tcPr>
          <w:p w14:paraId="756618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81482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78E12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258D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B076C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0D01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43037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w:t>
            </w:r>
          </w:p>
        </w:tc>
        <w:tc>
          <w:tcPr>
            <w:tcW w:w="1151" w:type="dxa"/>
            <w:tcBorders>
              <w:top w:val="single" w:color="auto" w:sz="4" w:space="0"/>
              <w:left w:val="single" w:color="auto" w:sz="4" w:space="0"/>
              <w:bottom w:val="single" w:color="auto" w:sz="4" w:space="0"/>
              <w:right w:val="single" w:color="auto" w:sz="4" w:space="0"/>
            </w:tcBorders>
            <w:noWrap/>
            <w:vAlign w:val="center"/>
          </w:tcPr>
          <w:p w14:paraId="3CF90F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程序控制器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BDCDD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适用于镇江镇江大全DC1500V负极柜内保护装置，现场备件参考技术参数：S7-200 SMART</w:t>
            </w:r>
          </w:p>
        </w:tc>
        <w:tc>
          <w:tcPr>
            <w:tcW w:w="1057" w:type="dxa"/>
            <w:tcBorders>
              <w:top w:val="single" w:color="auto" w:sz="4" w:space="0"/>
              <w:left w:val="single" w:color="auto" w:sz="4" w:space="0"/>
              <w:bottom w:val="single" w:color="auto" w:sz="4" w:space="0"/>
              <w:right w:val="single" w:color="auto" w:sz="4" w:space="0"/>
            </w:tcBorders>
            <w:noWrap/>
            <w:vAlign w:val="center"/>
          </w:tcPr>
          <w:p w14:paraId="36DE4B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B868B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B267F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67F30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EC724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F7B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601944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w:t>
            </w:r>
          </w:p>
        </w:tc>
        <w:tc>
          <w:tcPr>
            <w:tcW w:w="1151" w:type="dxa"/>
            <w:tcBorders>
              <w:top w:val="single" w:color="auto" w:sz="4" w:space="0"/>
              <w:left w:val="single" w:color="auto" w:sz="4" w:space="0"/>
              <w:bottom w:val="single" w:color="auto" w:sz="4" w:space="0"/>
              <w:right w:val="single" w:color="auto" w:sz="4" w:space="0"/>
            </w:tcBorders>
            <w:noWrap/>
            <w:vAlign w:val="center"/>
          </w:tcPr>
          <w:p w14:paraId="5AEAC9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5825EA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整流器电源回路，现场备件参考技术参数：RT-65C 输入DC220V 输出±15V</w:t>
            </w:r>
          </w:p>
        </w:tc>
        <w:tc>
          <w:tcPr>
            <w:tcW w:w="1057" w:type="dxa"/>
            <w:tcBorders>
              <w:top w:val="single" w:color="auto" w:sz="4" w:space="0"/>
              <w:left w:val="single" w:color="auto" w:sz="4" w:space="0"/>
              <w:bottom w:val="single" w:color="auto" w:sz="4" w:space="0"/>
              <w:right w:val="single" w:color="auto" w:sz="4" w:space="0"/>
            </w:tcBorders>
            <w:noWrap/>
            <w:vAlign w:val="center"/>
          </w:tcPr>
          <w:p w14:paraId="1B2127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023BD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9CB7A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5681F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CEF93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0DC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ED19E5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w:t>
            </w:r>
          </w:p>
        </w:tc>
        <w:tc>
          <w:tcPr>
            <w:tcW w:w="1151" w:type="dxa"/>
            <w:tcBorders>
              <w:top w:val="single" w:color="auto" w:sz="4" w:space="0"/>
              <w:left w:val="single" w:color="auto" w:sz="4" w:space="0"/>
              <w:bottom w:val="single" w:color="auto" w:sz="4" w:space="0"/>
              <w:right w:val="single" w:color="auto" w:sz="4" w:space="0"/>
            </w:tcBorders>
            <w:noWrap/>
            <w:vAlign w:val="center"/>
          </w:tcPr>
          <w:p w14:paraId="614480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28C5D8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整流器电源回路，现场备件参考技术参数：RSP-150-24 6.3A</w:t>
            </w:r>
          </w:p>
        </w:tc>
        <w:tc>
          <w:tcPr>
            <w:tcW w:w="1057" w:type="dxa"/>
            <w:tcBorders>
              <w:top w:val="single" w:color="auto" w:sz="4" w:space="0"/>
              <w:left w:val="single" w:color="auto" w:sz="4" w:space="0"/>
              <w:bottom w:val="single" w:color="auto" w:sz="4" w:space="0"/>
              <w:right w:val="single" w:color="auto" w:sz="4" w:space="0"/>
            </w:tcBorders>
            <w:noWrap/>
            <w:vAlign w:val="center"/>
          </w:tcPr>
          <w:p w14:paraId="22CAB9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ACD87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30268C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C202E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80A01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655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DCEB08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w:t>
            </w:r>
          </w:p>
        </w:tc>
        <w:tc>
          <w:tcPr>
            <w:tcW w:w="1151" w:type="dxa"/>
            <w:tcBorders>
              <w:top w:val="single" w:color="auto" w:sz="4" w:space="0"/>
              <w:left w:val="single" w:color="auto" w:sz="4" w:space="0"/>
              <w:bottom w:val="single" w:color="auto" w:sz="4" w:space="0"/>
              <w:right w:val="single" w:color="auto" w:sz="4" w:space="0"/>
            </w:tcBorders>
            <w:noWrap/>
            <w:vAlign w:val="center"/>
          </w:tcPr>
          <w:p w14:paraId="6E879B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热电阻扩展模块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695ED3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整流器回路，现场备件参考技术参数：EM AR02</w:t>
            </w:r>
          </w:p>
        </w:tc>
        <w:tc>
          <w:tcPr>
            <w:tcW w:w="1057" w:type="dxa"/>
            <w:tcBorders>
              <w:top w:val="single" w:color="auto" w:sz="4" w:space="0"/>
              <w:left w:val="single" w:color="auto" w:sz="4" w:space="0"/>
              <w:bottom w:val="single" w:color="auto" w:sz="4" w:space="0"/>
              <w:right w:val="single" w:color="auto" w:sz="4" w:space="0"/>
            </w:tcBorders>
            <w:noWrap/>
            <w:vAlign w:val="center"/>
          </w:tcPr>
          <w:p w14:paraId="732304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FACE2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DBA37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A16F7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0A6B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50E4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90224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w:t>
            </w:r>
          </w:p>
        </w:tc>
        <w:tc>
          <w:tcPr>
            <w:tcW w:w="1151" w:type="dxa"/>
            <w:tcBorders>
              <w:top w:val="single" w:color="auto" w:sz="4" w:space="0"/>
              <w:left w:val="single" w:color="auto" w:sz="4" w:space="0"/>
              <w:bottom w:val="single" w:color="auto" w:sz="4" w:space="0"/>
              <w:right w:val="single" w:color="auto" w:sz="4" w:space="0"/>
            </w:tcBorders>
            <w:noWrap/>
            <w:vAlign w:val="center"/>
          </w:tcPr>
          <w:p w14:paraId="101619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数值扩展模块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46B2A6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整流器控制回路，现场备件参考技术参数：EM DE16</w:t>
            </w:r>
          </w:p>
        </w:tc>
        <w:tc>
          <w:tcPr>
            <w:tcW w:w="1057" w:type="dxa"/>
            <w:tcBorders>
              <w:top w:val="single" w:color="auto" w:sz="4" w:space="0"/>
              <w:left w:val="single" w:color="auto" w:sz="4" w:space="0"/>
              <w:bottom w:val="single" w:color="auto" w:sz="4" w:space="0"/>
              <w:right w:val="single" w:color="auto" w:sz="4" w:space="0"/>
            </w:tcBorders>
            <w:noWrap/>
            <w:vAlign w:val="center"/>
          </w:tcPr>
          <w:p w14:paraId="2CE2DF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ACCC2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4F53A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87571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02E06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4C67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90B7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w:t>
            </w:r>
          </w:p>
        </w:tc>
        <w:tc>
          <w:tcPr>
            <w:tcW w:w="1151" w:type="dxa"/>
            <w:tcBorders>
              <w:top w:val="single" w:color="auto" w:sz="4" w:space="0"/>
              <w:left w:val="single" w:color="auto" w:sz="4" w:space="0"/>
              <w:bottom w:val="single" w:color="auto" w:sz="4" w:space="0"/>
              <w:right w:val="single" w:color="auto" w:sz="4" w:space="0"/>
            </w:tcBorders>
            <w:noWrap/>
            <w:vAlign w:val="center"/>
          </w:tcPr>
          <w:p w14:paraId="23C096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网络总线连接器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F8349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整流器控制回路，现场备件参考技术参数：Softlink 300 972-BA5200</w:t>
            </w:r>
          </w:p>
        </w:tc>
        <w:tc>
          <w:tcPr>
            <w:tcW w:w="1057" w:type="dxa"/>
            <w:tcBorders>
              <w:top w:val="single" w:color="auto" w:sz="4" w:space="0"/>
              <w:left w:val="single" w:color="auto" w:sz="4" w:space="0"/>
              <w:bottom w:val="single" w:color="auto" w:sz="4" w:space="0"/>
              <w:right w:val="single" w:color="auto" w:sz="4" w:space="0"/>
            </w:tcBorders>
            <w:noWrap/>
            <w:vAlign w:val="center"/>
          </w:tcPr>
          <w:p w14:paraId="7CFB42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8E4B8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7164C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6A511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806E2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E24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C4FF7F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28</w:t>
            </w:r>
          </w:p>
        </w:tc>
        <w:tc>
          <w:tcPr>
            <w:tcW w:w="1151" w:type="dxa"/>
            <w:tcBorders>
              <w:top w:val="single" w:color="auto" w:sz="4" w:space="0"/>
              <w:left w:val="single" w:color="auto" w:sz="4" w:space="0"/>
              <w:bottom w:val="single" w:color="auto" w:sz="4" w:space="0"/>
              <w:right w:val="single" w:color="auto" w:sz="4" w:space="0"/>
            </w:tcBorders>
            <w:noWrap/>
            <w:vAlign w:val="center"/>
          </w:tcPr>
          <w:p w14:paraId="498E6B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368717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适用于镇江大全DC1500V负极柜内测控装置，现场备件参考技术参数：6ES7 288-1ST30-0AA1</w:t>
            </w:r>
          </w:p>
        </w:tc>
        <w:tc>
          <w:tcPr>
            <w:tcW w:w="1057" w:type="dxa"/>
            <w:tcBorders>
              <w:top w:val="single" w:color="auto" w:sz="4" w:space="0"/>
              <w:left w:val="single" w:color="auto" w:sz="4" w:space="0"/>
              <w:bottom w:val="single" w:color="auto" w:sz="4" w:space="0"/>
              <w:right w:val="single" w:color="auto" w:sz="4" w:space="0"/>
            </w:tcBorders>
            <w:noWrap/>
            <w:vAlign w:val="center"/>
          </w:tcPr>
          <w:p w14:paraId="1A7E10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29439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6FEAFC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C9D72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E9479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CFAC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6610B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w:t>
            </w:r>
          </w:p>
        </w:tc>
        <w:tc>
          <w:tcPr>
            <w:tcW w:w="1151" w:type="dxa"/>
            <w:tcBorders>
              <w:top w:val="single" w:color="auto" w:sz="4" w:space="0"/>
              <w:left w:val="single" w:color="auto" w:sz="4" w:space="0"/>
              <w:bottom w:val="single" w:color="auto" w:sz="4" w:space="0"/>
              <w:right w:val="single" w:color="auto" w:sz="4" w:space="0"/>
            </w:tcBorders>
            <w:noWrap/>
            <w:vAlign w:val="center"/>
          </w:tcPr>
          <w:p w14:paraId="3ADF97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4EB9D0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适用于镇江大全DC1500V负极柜内测控装置，现场备件参考技术参数：6ES7 288-3AE04-0AA0</w:t>
            </w:r>
          </w:p>
        </w:tc>
        <w:tc>
          <w:tcPr>
            <w:tcW w:w="1057" w:type="dxa"/>
            <w:tcBorders>
              <w:top w:val="single" w:color="auto" w:sz="4" w:space="0"/>
              <w:left w:val="single" w:color="auto" w:sz="4" w:space="0"/>
              <w:bottom w:val="single" w:color="auto" w:sz="4" w:space="0"/>
              <w:right w:val="single" w:color="auto" w:sz="4" w:space="0"/>
            </w:tcBorders>
            <w:noWrap/>
            <w:vAlign w:val="center"/>
          </w:tcPr>
          <w:p w14:paraId="014FDE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7EE355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C2C55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D3527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2CB3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B26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8AA24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w:t>
            </w:r>
          </w:p>
        </w:tc>
        <w:tc>
          <w:tcPr>
            <w:tcW w:w="1151" w:type="dxa"/>
            <w:tcBorders>
              <w:top w:val="single" w:color="auto" w:sz="4" w:space="0"/>
              <w:left w:val="single" w:color="auto" w:sz="4" w:space="0"/>
              <w:bottom w:val="single" w:color="auto" w:sz="4" w:space="0"/>
              <w:right w:val="single" w:color="auto" w:sz="4" w:space="0"/>
            </w:tcBorders>
            <w:noWrap/>
            <w:vAlign w:val="center"/>
          </w:tcPr>
          <w:p w14:paraId="503C92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负极柜测控装置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3E0F8D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适用于镇江大全DC1500V负极柜内测控装置，现场备件参考技术参数：6ES7 288-5DT04-0AA0</w:t>
            </w:r>
          </w:p>
        </w:tc>
        <w:tc>
          <w:tcPr>
            <w:tcW w:w="1057" w:type="dxa"/>
            <w:tcBorders>
              <w:top w:val="single" w:color="auto" w:sz="4" w:space="0"/>
              <w:left w:val="single" w:color="auto" w:sz="4" w:space="0"/>
              <w:bottom w:val="single" w:color="auto" w:sz="4" w:space="0"/>
              <w:right w:val="single" w:color="auto" w:sz="4" w:space="0"/>
            </w:tcBorders>
            <w:noWrap/>
            <w:vAlign w:val="center"/>
          </w:tcPr>
          <w:p w14:paraId="53051F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092B21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BFAD9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F6716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3239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025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D06EF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31</w:t>
            </w:r>
          </w:p>
        </w:tc>
        <w:tc>
          <w:tcPr>
            <w:tcW w:w="1151" w:type="dxa"/>
            <w:tcBorders>
              <w:top w:val="single" w:color="auto" w:sz="4" w:space="0"/>
              <w:left w:val="single" w:color="auto" w:sz="4" w:space="0"/>
              <w:bottom w:val="single" w:color="auto" w:sz="4" w:space="0"/>
              <w:right w:val="single" w:color="auto" w:sz="4" w:space="0"/>
            </w:tcBorders>
            <w:noWrap/>
            <w:vAlign w:val="center"/>
          </w:tcPr>
          <w:p w14:paraId="490828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718B28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适用于常太品牌400V设备成套装置24V电源模块，现场备件参考技术参数：TSPE5024S DC220V/24V</w:t>
            </w:r>
          </w:p>
        </w:tc>
        <w:tc>
          <w:tcPr>
            <w:tcW w:w="1057" w:type="dxa"/>
            <w:tcBorders>
              <w:top w:val="single" w:color="auto" w:sz="4" w:space="0"/>
              <w:left w:val="single" w:color="auto" w:sz="4" w:space="0"/>
              <w:bottom w:val="single" w:color="auto" w:sz="4" w:space="0"/>
              <w:right w:val="single" w:color="auto" w:sz="4" w:space="0"/>
            </w:tcBorders>
            <w:noWrap/>
            <w:vAlign w:val="center"/>
          </w:tcPr>
          <w:p w14:paraId="141C46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4D7F1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544C3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5E93F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60D9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961B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A8146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w:t>
            </w:r>
          </w:p>
        </w:tc>
        <w:tc>
          <w:tcPr>
            <w:tcW w:w="1151" w:type="dxa"/>
            <w:tcBorders>
              <w:top w:val="single" w:color="auto" w:sz="4" w:space="0"/>
              <w:left w:val="single" w:color="auto" w:sz="4" w:space="0"/>
              <w:bottom w:val="single" w:color="auto" w:sz="4" w:space="0"/>
              <w:right w:val="single" w:color="auto" w:sz="4" w:space="0"/>
            </w:tcBorders>
            <w:noWrap/>
            <w:vAlign w:val="center"/>
          </w:tcPr>
          <w:p w14:paraId="5A4EE1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CM通讯模块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673E00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适用于白云400抽屉柜通讯模块，现场备件参考技术参数：CM PtP</w:t>
            </w:r>
          </w:p>
        </w:tc>
        <w:tc>
          <w:tcPr>
            <w:tcW w:w="1057" w:type="dxa"/>
            <w:tcBorders>
              <w:top w:val="single" w:color="auto" w:sz="4" w:space="0"/>
              <w:left w:val="single" w:color="auto" w:sz="4" w:space="0"/>
              <w:bottom w:val="single" w:color="auto" w:sz="4" w:space="0"/>
              <w:right w:val="single" w:color="auto" w:sz="4" w:space="0"/>
            </w:tcBorders>
            <w:noWrap/>
            <w:vAlign w:val="center"/>
          </w:tcPr>
          <w:p w14:paraId="2C9E88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64D68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292AD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4E2BA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B515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7869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C0A395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33</w:t>
            </w:r>
          </w:p>
        </w:tc>
        <w:tc>
          <w:tcPr>
            <w:tcW w:w="1151" w:type="dxa"/>
            <w:tcBorders>
              <w:top w:val="single" w:color="auto" w:sz="4" w:space="0"/>
              <w:left w:val="single" w:color="auto" w:sz="4" w:space="0"/>
              <w:bottom w:val="single" w:color="auto" w:sz="4" w:space="0"/>
              <w:right w:val="single" w:color="auto" w:sz="4" w:space="0"/>
            </w:tcBorders>
            <w:noWrap/>
            <w:vAlign w:val="center"/>
          </w:tcPr>
          <w:p w14:paraId="6B8381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DI模块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616080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 ST</w:t>
            </w:r>
          </w:p>
        </w:tc>
        <w:tc>
          <w:tcPr>
            <w:tcW w:w="1057" w:type="dxa"/>
            <w:tcBorders>
              <w:top w:val="single" w:color="auto" w:sz="4" w:space="0"/>
              <w:left w:val="single" w:color="auto" w:sz="4" w:space="0"/>
              <w:bottom w:val="single" w:color="auto" w:sz="4" w:space="0"/>
              <w:right w:val="single" w:color="auto" w:sz="4" w:space="0"/>
            </w:tcBorders>
            <w:noWrap/>
            <w:vAlign w:val="center"/>
          </w:tcPr>
          <w:p w14:paraId="46AFE9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9DBC3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41457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74321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CCCBE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62D9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33711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34</w:t>
            </w:r>
          </w:p>
        </w:tc>
        <w:tc>
          <w:tcPr>
            <w:tcW w:w="1151" w:type="dxa"/>
            <w:tcBorders>
              <w:top w:val="single" w:color="auto" w:sz="4" w:space="0"/>
              <w:left w:val="single" w:color="auto" w:sz="4" w:space="0"/>
              <w:bottom w:val="single" w:color="auto" w:sz="4" w:space="0"/>
              <w:right w:val="single" w:color="auto" w:sz="4" w:space="0"/>
            </w:tcBorders>
            <w:noWrap/>
            <w:vAlign w:val="center"/>
          </w:tcPr>
          <w:p w14:paraId="672059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DO模块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2272A2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适用于白云400抽屉柜母联柜，现场备件参考技术参数：16x24VDC/0.5A ST</w:t>
            </w:r>
          </w:p>
        </w:tc>
        <w:tc>
          <w:tcPr>
            <w:tcW w:w="1057" w:type="dxa"/>
            <w:tcBorders>
              <w:top w:val="single" w:color="auto" w:sz="4" w:space="0"/>
              <w:left w:val="single" w:color="auto" w:sz="4" w:space="0"/>
              <w:bottom w:val="single" w:color="auto" w:sz="4" w:space="0"/>
              <w:right w:val="single" w:color="auto" w:sz="4" w:space="0"/>
            </w:tcBorders>
            <w:noWrap/>
            <w:vAlign w:val="center"/>
          </w:tcPr>
          <w:p w14:paraId="5AA267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ABE06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6DAC8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0D8E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05EED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8BB0A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E19833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w:t>
            </w:r>
          </w:p>
        </w:tc>
        <w:tc>
          <w:tcPr>
            <w:tcW w:w="1151" w:type="dxa"/>
            <w:tcBorders>
              <w:top w:val="single" w:color="auto" w:sz="4" w:space="0"/>
              <w:left w:val="single" w:color="auto" w:sz="4" w:space="0"/>
              <w:bottom w:val="single" w:color="auto" w:sz="4" w:space="0"/>
              <w:right w:val="single" w:color="auto" w:sz="4" w:space="0"/>
            </w:tcBorders>
            <w:noWrap/>
            <w:vAlign w:val="center"/>
          </w:tcPr>
          <w:p w14:paraId="28A75C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7E3D5C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适用于广州白云400V抽屉柜，现场备件参考技术参数：LRS-50-24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1D5901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22D98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D6CA5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16D3C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2786D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C900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A476F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36</w:t>
            </w:r>
          </w:p>
        </w:tc>
        <w:tc>
          <w:tcPr>
            <w:tcW w:w="1151" w:type="dxa"/>
            <w:tcBorders>
              <w:top w:val="single" w:color="auto" w:sz="4" w:space="0"/>
              <w:left w:val="single" w:color="auto" w:sz="4" w:space="0"/>
              <w:bottom w:val="single" w:color="auto" w:sz="4" w:space="0"/>
              <w:right w:val="single" w:color="auto" w:sz="4" w:space="0"/>
            </w:tcBorders>
            <w:noWrap/>
            <w:vAlign w:val="center"/>
          </w:tcPr>
          <w:p w14:paraId="415573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7F7C8F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适用于广州白云400V抽屉柜，现场备件参考技术参数：S8VK-C24024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753677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A5A55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4615A0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30915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00FB8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6D5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D7721B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37</w:t>
            </w:r>
          </w:p>
        </w:tc>
        <w:tc>
          <w:tcPr>
            <w:tcW w:w="1151" w:type="dxa"/>
            <w:tcBorders>
              <w:top w:val="single" w:color="auto" w:sz="4" w:space="0"/>
              <w:left w:val="single" w:color="auto" w:sz="4" w:space="0"/>
              <w:bottom w:val="single" w:color="auto" w:sz="4" w:space="0"/>
              <w:right w:val="single" w:color="auto" w:sz="4" w:space="0"/>
            </w:tcBorders>
            <w:noWrap/>
            <w:vAlign w:val="center"/>
          </w:tcPr>
          <w:p w14:paraId="61C3FF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29F881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适用于广州白云400V抽屉柜，现场备件参考技术参数：HDR-60-24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2CED9A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B7A4A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CECEB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7DBFF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AA27B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9FF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DDB9B6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38</w:t>
            </w:r>
          </w:p>
        </w:tc>
        <w:tc>
          <w:tcPr>
            <w:tcW w:w="1151" w:type="dxa"/>
            <w:tcBorders>
              <w:top w:val="single" w:color="auto" w:sz="4" w:space="0"/>
              <w:left w:val="single" w:color="auto" w:sz="4" w:space="0"/>
              <w:bottom w:val="single" w:color="auto" w:sz="4" w:space="0"/>
              <w:right w:val="single" w:color="auto" w:sz="4" w:space="0"/>
            </w:tcBorders>
            <w:noWrap/>
            <w:vAlign w:val="center"/>
          </w:tcPr>
          <w:p w14:paraId="2DD7A7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分布式IO</w:t>
            </w:r>
          </w:p>
        </w:tc>
        <w:tc>
          <w:tcPr>
            <w:tcW w:w="3063" w:type="dxa"/>
            <w:tcBorders>
              <w:top w:val="single" w:color="auto" w:sz="4" w:space="0"/>
              <w:left w:val="single" w:color="auto" w:sz="4" w:space="0"/>
              <w:bottom w:val="single" w:color="auto" w:sz="4" w:space="0"/>
              <w:right w:val="single" w:color="auto" w:sz="4" w:space="0"/>
            </w:tcBorders>
            <w:noWrap/>
            <w:vAlign w:val="center"/>
          </w:tcPr>
          <w:p w14:paraId="49E121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适用于广州白云400V三级负荷总开关，现场备件参考技术参数：ET200SP IM155-6PN ST</w:t>
            </w:r>
          </w:p>
        </w:tc>
        <w:tc>
          <w:tcPr>
            <w:tcW w:w="1057" w:type="dxa"/>
            <w:tcBorders>
              <w:top w:val="single" w:color="auto" w:sz="4" w:space="0"/>
              <w:left w:val="single" w:color="auto" w:sz="4" w:space="0"/>
              <w:bottom w:val="single" w:color="auto" w:sz="4" w:space="0"/>
              <w:right w:val="single" w:color="auto" w:sz="4" w:space="0"/>
            </w:tcBorders>
            <w:noWrap/>
            <w:vAlign w:val="center"/>
          </w:tcPr>
          <w:p w14:paraId="5A2F46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F4C9F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9E7C0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B2D58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68F0B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C51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DE3D8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39</w:t>
            </w:r>
          </w:p>
        </w:tc>
        <w:tc>
          <w:tcPr>
            <w:tcW w:w="1151" w:type="dxa"/>
            <w:tcBorders>
              <w:top w:val="single" w:color="auto" w:sz="4" w:space="0"/>
              <w:left w:val="single" w:color="auto" w:sz="4" w:space="0"/>
              <w:bottom w:val="single" w:color="auto" w:sz="4" w:space="0"/>
              <w:right w:val="single" w:color="auto" w:sz="4" w:space="0"/>
            </w:tcBorders>
            <w:noWrap/>
            <w:vAlign w:val="center"/>
          </w:tcPr>
          <w:p w14:paraId="584145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交换机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3B12F5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适用于常太品牌400V设备成套装置交换机，现场备件参考技术参数：EDS-316-MM-SC</w:t>
            </w:r>
          </w:p>
        </w:tc>
        <w:tc>
          <w:tcPr>
            <w:tcW w:w="1057" w:type="dxa"/>
            <w:tcBorders>
              <w:top w:val="single" w:color="auto" w:sz="4" w:space="0"/>
              <w:left w:val="single" w:color="auto" w:sz="4" w:space="0"/>
              <w:bottom w:val="single" w:color="auto" w:sz="4" w:space="0"/>
              <w:right w:val="single" w:color="auto" w:sz="4" w:space="0"/>
            </w:tcBorders>
            <w:noWrap/>
            <w:vAlign w:val="center"/>
          </w:tcPr>
          <w:p w14:paraId="5B008A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BF253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10599D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4668A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D7314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0307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1"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40FDF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40</w:t>
            </w:r>
          </w:p>
        </w:tc>
        <w:tc>
          <w:tcPr>
            <w:tcW w:w="1151" w:type="dxa"/>
            <w:tcBorders>
              <w:top w:val="single" w:color="auto" w:sz="4" w:space="0"/>
              <w:left w:val="single" w:color="auto" w:sz="4" w:space="0"/>
              <w:bottom w:val="single" w:color="auto" w:sz="4" w:space="0"/>
              <w:right w:val="single" w:color="auto" w:sz="4" w:space="0"/>
            </w:tcBorders>
            <w:noWrap/>
            <w:vAlign w:val="center"/>
          </w:tcPr>
          <w:p w14:paraId="52F489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三相交流电压监控器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03705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适用于常太品牌400V设备成套装置交流电压监控器，技术参数：YDD-C3U-V3-P8-J1 三相四线</w:t>
            </w:r>
          </w:p>
        </w:tc>
        <w:tc>
          <w:tcPr>
            <w:tcW w:w="1057" w:type="dxa"/>
            <w:tcBorders>
              <w:top w:val="single" w:color="auto" w:sz="4" w:space="0"/>
              <w:left w:val="single" w:color="auto" w:sz="4" w:space="0"/>
              <w:bottom w:val="single" w:color="auto" w:sz="4" w:space="0"/>
              <w:right w:val="single" w:color="auto" w:sz="4" w:space="0"/>
            </w:tcBorders>
            <w:noWrap/>
            <w:vAlign w:val="center"/>
          </w:tcPr>
          <w:p w14:paraId="0DF384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94313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706343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00E34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22713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BC3C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FE06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41</w:t>
            </w:r>
          </w:p>
        </w:tc>
        <w:tc>
          <w:tcPr>
            <w:tcW w:w="1151" w:type="dxa"/>
            <w:tcBorders>
              <w:top w:val="single" w:color="auto" w:sz="4" w:space="0"/>
              <w:left w:val="single" w:color="auto" w:sz="4" w:space="0"/>
              <w:bottom w:val="single" w:color="auto" w:sz="4" w:space="0"/>
              <w:right w:val="single" w:color="auto" w:sz="4" w:space="0"/>
            </w:tcBorders>
            <w:noWrap/>
            <w:vAlign w:val="center"/>
          </w:tcPr>
          <w:p w14:paraId="563A4A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数据采集器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AAA07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适用于常太品牌400V设备成套装置数据采集器，技术参数： sys32</w:t>
            </w:r>
          </w:p>
        </w:tc>
        <w:tc>
          <w:tcPr>
            <w:tcW w:w="1057" w:type="dxa"/>
            <w:tcBorders>
              <w:top w:val="single" w:color="auto" w:sz="4" w:space="0"/>
              <w:left w:val="single" w:color="auto" w:sz="4" w:space="0"/>
              <w:bottom w:val="single" w:color="auto" w:sz="4" w:space="0"/>
              <w:right w:val="single" w:color="auto" w:sz="4" w:space="0"/>
            </w:tcBorders>
            <w:noWrap/>
            <w:vAlign w:val="center"/>
          </w:tcPr>
          <w:p w14:paraId="6291C3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31107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FADD0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51794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DB285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85A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2C8C0B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w:t>
            </w:r>
          </w:p>
        </w:tc>
        <w:tc>
          <w:tcPr>
            <w:tcW w:w="1151" w:type="dxa"/>
            <w:tcBorders>
              <w:top w:val="single" w:color="auto" w:sz="4" w:space="0"/>
              <w:left w:val="single" w:color="auto" w:sz="4" w:space="0"/>
              <w:bottom w:val="single" w:color="auto" w:sz="4" w:space="0"/>
              <w:right w:val="single" w:color="auto" w:sz="4" w:space="0"/>
            </w:tcBorders>
            <w:noWrap/>
            <w:vAlign w:val="center"/>
          </w:tcPr>
          <w:p w14:paraId="4AFB63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4B80F2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适用于广州白云400V开关柜交换机，技术参数：8口以太网交换机</w:t>
            </w:r>
          </w:p>
        </w:tc>
        <w:tc>
          <w:tcPr>
            <w:tcW w:w="1057" w:type="dxa"/>
            <w:tcBorders>
              <w:top w:val="single" w:color="auto" w:sz="4" w:space="0"/>
              <w:left w:val="single" w:color="auto" w:sz="4" w:space="0"/>
              <w:bottom w:val="single" w:color="auto" w:sz="4" w:space="0"/>
              <w:right w:val="single" w:color="auto" w:sz="4" w:space="0"/>
            </w:tcBorders>
            <w:noWrap/>
            <w:vAlign w:val="center"/>
          </w:tcPr>
          <w:p w14:paraId="6B01EF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592E0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85A6B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FAE75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2ED77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2663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CC0B2B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43</w:t>
            </w:r>
          </w:p>
        </w:tc>
        <w:tc>
          <w:tcPr>
            <w:tcW w:w="1151" w:type="dxa"/>
            <w:tcBorders>
              <w:top w:val="single" w:color="auto" w:sz="4" w:space="0"/>
              <w:left w:val="single" w:color="auto" w:sz="4" w:space="0"/>
              <w:bottom w:val="single" w:color="auto" w:sz="4" w:space="0"/>
              <w:right w:val="single" w:color="auto" w:sz="4" w:space="0"/>
            </w:tcBorders>
            <w:noWrap/>
            <w:vAlign w:val="center"/>
          </w:tcPr>
          <w:p w14:paraId="79FB5C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02D7D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适用于许继控制信号屏，现场备件参考技术参数：NDB2-63，2P,In63A</w:t>
            </w:r>
          </w:p>
        </w:tc>
        <w:tc>
          <w:tcPr>
            <w:tcW w:w="1057" w:type="dxa"/>
            <w:tcBorders>
              <w:top w:val="single" w:color="auto" w:sz="4" w:space="0"/>
              <w:left w:val="single" w:color="auto" w:sz="4" w:space="0"/>
              <w:bottom w:val="single" w:color="auto" w:sz="4" w:space="0"/>
              <w:right w:val="single" w:color="auto" w:sz="4" w:space="0"/>
            </w:tcBorders>
            <w:noWrap/>
            <w:vAlign w:val="center"/>
          </w:tcPr>
          <w:p w14:paraId="309126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22807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FFA4C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78E2B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E74DA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DD3B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1BA76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44</w:t>
            </w:r>
          </w:p>
        </w:tc>
        <w:tc>
          <w:tcPr>
            <w:tcW w:w="1151" w:type="dxa"/>
            <w:tcBorders>
              <w:top w:val="single" w:color="auto" w:sz="4" w:space="0"/>
              <w:left w:val="single" w:color="auto" w:sz="4" w:space="0"/>
              <w:bottom w:val="single" w:color="auto" w:sz="4" w:space="0"/>
              <w:right w:val="single" w:color="auto" w:sz="4" w:space="0"/>
            </w:tcBorders>
            <w:noWrap/>
            <w:vAlign w:val="center"/>
          </w:tcPr>
          <w:p w14:paraId="13F766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整流模块输出开关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9C998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适用于许继控制信号屏，技术参数：NDB2Z-63 C63A/2P FS2</w:t>
            </w:r>
          </w:p>
        </w:tc>
        <w:tc>
          <w:tcPr>
            <w:tcW w:w="1057" w:type="dxa"/>
            <w:tcBorders>
              <w:top w:val="single" w:color="auto" w:sz="4" w:space="0"/>
              <w:left w:val="single" w:color="auto" w:sz="4" w:space="0"/>
              <w:bottom w:val="single" w:color="auto" w:sz="4" w:space="0"/>
              <w:right w:val="single" w:color="auto" w:sz="4" w:space="0"/>
            </w:tcBorders>
            <w:noWrap/>
            <w:vAlign w:val="center"/>
          </w:tcPr>
          <w:p w14:paraId="5A0303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50B40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78C8E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EF56D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0C15B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E10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EF5BA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45</w:t>
            </w:r>
          </w:p>
        </w:tc>
        <w:tc>
          <w:tcPr>
            <w:tcW w:w="1151" w:type="dxa"/>
            <w:tcBorders>
              <w:top w:val="single" w:color="auto" w:sz="4" w:space="0"/>
              <w:left w:val="single" w:color="auto" w:sz="4" w:space="0"/>
              <w:bottom w:val="single" w:color="auto" w:sz="4" w:space="0"/>
              <w:right w:val="single" w:color="auto" w:sz="4" w:space="0"/>
            </w:tcBorders>
            <w:noWrap/>
            <w:vAlign w:val="center"/>
          </w:tcPr>
          <w:p w14:paraId="333717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8BD26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适用于镇江大全DC1500V馈线柜内的避雷器，技术参数：YH10WL-2.0/4.8</w:t>
            </w:r>
          </w:p>
        </w:tc>
        <w:tc>
          <w:tcPr>
            <w:tcW w:w="1057" w:type="dxa"/>
            <w:tcBorders>
              <w:top w:val="single" w:color="auto" w:sz="4" w:space="0"/>
              <w:left w:val="single" w:color="auto" w:sz="4" w:space="0"/>
              <w:bottom w:val="single" w:color="auto" w:sz="4" w:space="0"/>
              <w:right w:val="single" w:color="auto" w:sz="4" w:space="0"/>
            </w:tcBorders>
            <w:noWrap/>
            <w:vAlign w:val="center"/>
          </w:tcPr>
          <w:p w14:paraId="271825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7FC08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90444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3E882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F8E3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A78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E2521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46</w:t>
            </w:r>
          </w:p>
        </w:tc>
        <w:tc>
          <w:tcPr>
            <w:tcW w:w="1151" w:type="dxa"/>
            <w:tcBorders>
              <w:top w:val="single" w:color="auto" w:sz="4" w:space="0"/>
              <w:left w:val="single" w:color="auto" w:sz="4" w:space="0"/>
              <w:bottom w:val="single" w:color="auto" w:sz="4" w:space="0"/>
              <w:right w:val="single" w:color="auto" w:sz="4" w:space="0"/>
            </w:tcBorders>
            <w:noWrap/>
            <w:vAlign w:val="center"/>
          </w:tcPr>
          <w:p w14:paraId="5CA822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微机保护、控制、监视单元</w:t>
            </w:r>
          </w:p>
        </w:tc>
        <w:tc>
          <w:tcPr>
            <w:tcW w:w="3063" w:type="dxa"/>
            <w:tcBorders>
              <w:top w:val="single" w:color="auto" w:sz="4" w:space="0"/>
              <w:left w:val="single" w:color="auto" w:sz="4" w:space="0"/>
              <w:bottom w:val="single" w:color="auto" w:sz="4" w:space="0"/>
              <w:right w:val="single" w:color="auto" w:sz="4" w:space="0"/>
            </w:tcBorders>
            <w:noWrap/>
            <w:vAlign w:val="center"/>
          </w:tcPr>
          <w:p w14:paraId="0A34D2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适用于镇江大全DC1500V进线柜、馈线柜、负极柜柜内的浪涌保护器，现场备件参考技术参数：24 VDC / 1I/O / RJ45，MODBUS TCP/IP</w:t>
            </w:r>
          </w:p>
        </w:tc>
        <w:tc>
          <w:tcPr>
            <w:tcW w:w="1057" w:type="dxa"/>
            <w:tcBorders>
              <w:top w:val="single" w:color="auto" w:sz="4" w:space="0"/>
              <w:left w:val="single" w:color="auto" w:sz="4" w:space="0"/>
              <w:bottom w:val="single" w:color="auto" w:sz="4" w:space="0"/>
              <w:right w:val="single" w:color="auto" w:sz="4" w:space="0"/>
            </w:tcBorders>
            <w:noWrap/>
            <w:vAlign w:val="center"/>
          </w:tcPr>
          <w:p w14:paraId="5CF7D1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7E36C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B5C76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FFA56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88D78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B3FC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E4290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47</w:t>
            </w:r>
          </w:p>
        </w:tc>
        <w:tc>
          <w:tcPr>
            <w:tcW w:w="1151" w:type="dxa"/>
            <w:tcBorders>
              <w:top w:val="single" w:color="auto" w:sz="4" w:space="0"/>
              <w:left w:val="single" w:color="auto" w:sz="4" w:space="0"/>
              <w:bottom w:val="single" w:color="auto" w:sz="4" w:space="0"/>
              <w:right w:val="single" w:color="auto" w:sz="4" w:space="0"/>
            </w:tcBorders>
            <w:noWrap/>
            <w:vAlign w:val="center"/>
          </w:tcPr>
          <w:p w14:paraId="1E22FB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晶闸管</w:t>
            </w:r>
          </w:p>
        </w:tc>
        <w:tc>
          <w:tcPr>
            <w:tcW w:w="3063" w:type="dxa"/>
            <w:tcBorders>
              <w:top w:val="single" w:color="auto" w:sz="4" w:space="0"/>
              <w:left w:val="single" w:color="auto" w:sz="4" w:space="0"/>
              <w:bottom w:val="single" w:color="auto" w:sz="4" w:space="0"/>
              <w:right w:val="single" w:color="auto" w:sz="4" w:space="0"/>
            </w:tcBorders>
            <w:noWrap/>
            <w:vAlign w:val="center"/>
          </w:tcPr>
          <w:p w14:paraId="26A00B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适用于镇江大全DC1500V钢轨电位限制装置柜内的晶闸管，技术参数：KP61QY1800</w:t>
            </w:r>
          </w:p>
        </w:tc>
        <w:tc>
          <w:tcPr>
            <w:tcW w:w="1057" w:type="dxa"/>
            <w:tcBorders>
              <w:top w:val="single" w:color="auto" w:sz="4" w:space="0"/>
              <w:left w:val="single" w:color="auto" w:sz="4" w:space="0"/>
              <w:bottom w:val="single" w:color="auto" w:sz="4" w:space="0"/>
              <w:right w:val="single" w:color="auto" w:sz="4" w:space="0"/>
            </w:tcBorders>
            <w:noWrap/>
            <w:vAlign w:val="center"/>
          </w:tcPr>
          <w:p w14:paraId="494B3B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B90F1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4E742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E5A67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7E742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AE9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947F0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48</w:t>
            </w:r>
          </w:p>
        </w:tc>
        <w:tc>
          <w:tcPr>
            <w:tcW w:w="1151" w:type="dxa"/>
            <w:tcBorders>
              <w:top w:val="single" w:color="auto" w:sz="4" w:space="0"/>
              <w:left w:val="single" w:color="auto" w:sz="4" w:space="0"/>
              <w:bottom w:val="single" w:color="auto" w:sz="4" w:space="0"/>
              <w:right w:val="single" w:color="auto" w:sz="4" w:space="0"/>
            </w:tcBorders>
            <w:noWrap/>
            <w:vAlign w:val="center"/>
          </w:tcPr>
          <w:p w14:paraId="41C042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2E6370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适用于许继品牌交直流屏电源模块，现场备件参考技术参数：JM021-24-1，DC24V，1A</w:t>
            </w:r>
          </w:p>
        </w:tc>
        <w:tc>
          <w:tcPr>
            <w:tcW w:w="1057" w:type="dxa"/>
            <w:tcBorders>
              <w:top w:val="single" w:color="auto" w:sz="4" w:space="0"/>
              <w:left w:val="single" w:color="auto" w:sz="4" w:space="0"/>
              <w:bottom w:val="single" w:color="auto" w:sz="4" w:space="0"/>
              <w:right w:val="single" w:color="auto" w:sz="4" w:space="0"/>
            </w:tcBorders>
            <w:noWrap/>
            <w:vAlign w:val="center"/>
          </w:tcPr>
          <w:p w14:paraId="02474C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4CB2B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83D60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67824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7E40E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D21F3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4EEEC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49</w:t>
            </w:r>
          </w:p>
        </w:tc>
        <w:tc>
          <w:tcPr>
            <w:tcW w:w="1151" w:type="dxa"/>
            <w:tcBorders>
              <w:top w:val="single" w:color="auto" w:sz="4" w:space="0"/>
              <w:left w:val="single" w:color="auto" w:sz="4" w:space="0"/>
              <w:bottom w:val="single" w:color="auto" w:sz="4" w:space="0"/>
              <w:right w:val="single" w:color="auto" w:sz="4" w:space="0"/>
            </w:tcBorders>
            <w:noWrap/>
            <w:vAlign w:val="center"/>
          </w:tcPr>
          <w:p w14:paraId="78B485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交流监视测试仪</w:t>
            </w:r>
          </w:p>
        </w:tc>
        <w:tc>
          <w:tcPr>
            <w:tcW w:w="3063" w:type="dxa"/>
            <w:tcBorders>
              <w:top w:val="single" w:color="auto" w:sz="4" w:space="0"/>
              <w:left w:val="single" w:color="auto" w:sz="4" w:space="0"/>
              <w:bottom w:val="single" w:color="auto" w:sz="4" w:space="0"/>
              <w:right w:val="single" w:color="auto" w:sz="4" w:space="0"/>
            </w:tcBorders>
            <w:noWrap/>
            <w:vAlign w:val="center"/>
          </w:tcPr>
          <w:p w14:paraId="49765E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w:t>
            </w:r>
          </w:p>
        </w:tc>
        <w:tc>
          <w:tcPr>
            <w:tcW w:w="1057" w:type="dxa"/>
            <w:tcBorders>
              <w:top w:val="single" w:color="auto" w:sz="4" w:space="0"/>
              <w:left w:val="single" w:color="auto" w:sz="4" w:space="0"/>
              <w:bottom w:val="single" w:color="auto" w:sz="4" w:space="0"/>
              <w:right w:val="single" w:color="auto" w:sz="4" w:space="0"/>
            </w:tcBorders>
            <w:noWrap/>
            <w:vAlign w:val="center"/>
          </w:tcPr>
          <w:p w14:paraId="2EA1C0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51AF3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0987E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1C95E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5FF71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F18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B7AEF8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50</w:t>
            </w:r>
          </w:p>
        </w:tc>
        <w:tc>
          <w:tcPr>
            <w:tcW w:w="1151" w:type="dxa"/>
            <w:tcBorders>
              <w:top w:val="single" w:color="auto" w:sz="4" w:space="0"/>
              <w:left w:val="single" w:color="auto" w:sz="4" w:space="0"/>
              <w:bottom w:val="single" w:color="auto" w:sz="4" w:space="0"/>
              <w:right w:val="single" w:color="auto" w:sz="4" w:space="0"/>
            </w:tcBorders>
            <w:noWrap/>
            <w:vAlign w:val="center"/>
          </w:tcPr>
          <w:p w14:paraId="1AEF52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双电源切换装置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525796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适用于许继交直流屏交流屏，现场备件参考技术参数：NDQ1-100R 100A/4Z</w:t>
            </w:r>
          </w:p>
        </w:tc>
        <w:tc>
          <w:tcPr>
            <w:tcW w:w="1057" w:type="dxa"/>
            <w:tcBorders>
              <w:top w:val="single" w:color="auto" w:sz="4" w:space="0"/>
              <w:left w:val="single" w:color="auto" w:sz="4" w:space="0"/>
              <w:bottom w:val="single" w:color="auto" w:sz="4" w:space="0"/>
              <w:right w:val="single" w:color="auto" w:sz="4" w:space="0"/>
            </w:tcBorders>
            <w:noWrap/>
            <w:vAlign w:val="center"/>
          </w:tcPr>
          <w:p w14:paraId="7F408B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5686B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73D4E6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ECA94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510FA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866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459E56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51</w:t>
            </w:r>
          </w:p>
        </w:tc>
        <w:tc>
          <w:tcPr>
            <w:tcW w:w="1151" w:type="dxa"/>
            <w:tcBorders>
              <w:top w:val="single" w:color="auto" w:sz="4" w:space="0"/>
              <w:left w:val="single" w:color="auto" w:sz="4" w:space="0"/>
              <w:bottom w:val="single" w:color="auto" w:sz="4" w:space="0"/>
              <w:right w:val="single" w:color="auto" w:sz="4" w:space="0"/>
            </w:tcBorders>
            <w:noWrap/>
            <w:vAlign w:val="center"/>
          </w:tcPr>
          <w:p w14:paraId="7EBE16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微机直流监控装置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060A96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适用于许继控制信号屏，现场备件参考技术参数：WZCK-24A 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46F538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37783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207A9E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9C410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642A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093C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ED18E0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52</w:t>
            </w:r>
          </w:p>
        </w:tc>
        <w:tc>
          <w:tcPr>
            <w:tcW w:w="1151" w:type="dxa"/>
            <w:tcBorders>
              <w:top w:val="single" w:color="auto" w:sz="4" w:space="0"/>
              <w:left w:val="single" w:color="auto" w:sz="4" w:space="0"/>
              <w:bottom w:val="single" w:color="auto" w:sz="4" w:space="0"/>
              <w:right w:val="single" w:color="auto" w:sz="4" w:space="0"/>
            </w:tcBorders>
            <w:noWrap/>
            <w:vAlign w:val="center"/>
          </w:tcPr>
          <w:p w14:paraId="70FA88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调压装置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47E89A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适用于许继交直流屏硅堆调压装置，现场备件参考技术参数：ZTY27-20A/7X5V-220V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5DD551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DAB57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0E8F74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F6DA8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E8FB6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059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E3F61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53</w:t>
            </w:r>
          </w:p>
        </w:tc>
        <w:tc>
          <w:tcPr>
            <w:tcW w:w="1151" w:type="dxa"/>
            <w:tcBorders>
              <w:top w:val="single" w:color="auto" w:sz="4" w:space="0"/>
              <w:left w:val="single" w:color="auto" w:sz="4" w:space="0"/>
              <w:bottom w:val="single" w:color="auto" w:sz="4" w:space="0"/>
              <w:right w:val="single" w:color="auto" w:sz="4" w:space="0"/>
            </w:tcBorders>
            <w:noWrap/>
            <w:vAlign w:val="center"/>
          </w:tcPr>
          <w:p w14:paraId="218B74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避雷器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5D340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适用于许继控制信号屏，现场备件参考技术参数：KPA385/20M-3P+1</w:t>
            </w:r>
          </w:p>
        </w:tc>
        <w:tc>
          <w:tcPr>
            <w:tcW w:w="1057" w:type="dxa"/>
            <w:tcBorders>
              <w:top w:val="single" w:color="auto" w:sz="4" w:space="0"/>
              <w:left w:val="single" w:color="auto" w:sz="4" w:space="0"/>
              <w:bottom w:val="single" w:color="auto" w:sz="4" w:space="0"/>
              <w:right w:val="single" w:color="auto" w:sz="4" w:space="0"/>
            </w:tcBorders>
            <w:noWrap/>
            <w:vAlign w:val="center"/>
          </w:tcPr>
          <w:p w14:paraId="0EE900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843B9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6618E8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A06D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1B935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9EDE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B7F6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54</w:t>
            </w:r>
          </w:p>
        </w:tc>
        <w:tc>
          <w:tcPr>
            <w:tcW w:w="1151" w:type="dxa"/>
            <w:tcBorders>
              <w:top w:val="single" w:color="auto" w:sz="4" w:space="0"/>
              <w:left w:val="single" w:color="auto" w:sz="4" w:space="0"/>
              <w:bottom w:val="single" w:color="auto" w:sz="4" w:space="0"/>
              <w:right w:val="single" w:color="auto" w:sz="4" w:space="0"/>
            </w:tcBorders>
            <w:noWrap/>
            <w:vAlign w:val="center"/>
          </w:tcPr>
          <w:p w14:paraId="263DCB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高频开关整流模块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7232FD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适用于许继控制信号屏，现场备件参考技术参数：ZZG31-10220</w:t>
            </w:r>
          </w:p>
        </w:tc>
        <w:tc>
          <w:tcPr>
            <w:tcW w:w="1057" w:type="dxa"/>
            <w:tcBorders>
              <w:top w:val="single" w:color="auto" w:sz="4" w:space="0"/>
              <w:left w:val="single" w:color="auto" w:sz="4" w:space="0"/>
              <w:bottom w:val="single" w:color="auto" w:sz="4" w:space="0"/>
              <w:right w:val="single" w:color="auto" w:sz="4" w:space="0"/>
            </w:tcBorders>
            <w:noWrap/>
            <w:vAlign w:val="center"/>
          </w:tcPr>
          <w:p w14:paraId="21E37B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5A51A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2855E6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7420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ACD18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976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665E8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55</w:t>
            </w:r>
          </w:p>
        </w:tc>
        <w:tc>
          <w:tcPr>
            <w:tcW w:w="1151" w:type="dxa"/>
            <w:tcBorders>
              <w:top w:val="single" w:color="auto" w:sz="4" w:space="0"/>
              <w:left w:val="single" w:color="auto" w:sz="4" w:space="0"/>
              <w:bottom w:val="single" w:color="auto" w:sz="4" w:space="0"/>
              <w:right w:val="single" w:color="auto" w:sz="4" w:space="0"/>
            </w:tcBorders>
            <w:noWrap/>
            <w:vAlign w:val="center"/>
          </w:tcPr>
          <w:p w14:paraId="37B8EC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蓄电池开关（输入/输出）</w:t>
            </w:r>
          </w:p>
        </w:tc>
        <w:tc>
          <w:tcPr>
            <w:tcW w:w="3063" w:type="dxa"/>
            <w:tcBorders>
              <w:top w:val="single" w:color="auto" w:sz="4" w:space="0"/>
              <w:left w:val="single" w:color="auto" w:sz="4" w:space="0"/>
              <w:bottom w:val="single" w:color="auto" w:sz="4" w:space="0"/>
              <w:right w:val="single" w:color="auto" w:sz="4" w:space="0"/>
            </w:tcBorders>
            <w:noWrap/>
            <w:vAlign w:val="center"/>
          </w:tcPr>
          <w:p w14:paraId="1DF7CD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适用于许继控制信号屏，现场备件参考技术参数：NDM2Z-125 125A/2P</w:t>
            </w:r>
          </w:p>
        </w:tc>
        <w:tc>
          <w:tcPr>
            <w:tcW w:w="1057" w:type="dxa"/>
            <w:tcBorders>
              <w:top w:val="single" w:color="auto" w:sz="4" w:space="0"/>
              <w:left w:val="single" w:color="auto" w:sz="4" w:space="0"/>
              <w:bottom w:val="single" w:color="auto" w:sz="4" w:space="0"/>
              <w:right w:val="single" w:color="auto" w:sz="4" w:space="0"/>
            </w:tcBorders>
            <w:noWrap/>
            <w:vAlign w:val="center"/>
          </w:tcPr>
          <w:p w14:paraId="1DB1F7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9BC52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9F8AF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DFAC9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16445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C36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8EC1FB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56</w:t>
            </w:r>
          </w:p>
        </w:tc>
        <w:tc>
          <w:tcPr>
            <w:tcW w:w="1151" w:type="dxa"/>
            <w:tcBorders>
              <w:top w:val="single" w:color="auto" w:sz="4" w:space="0"/>
              <w:left w:val="single" w:color="auto" w:sz="4" w:space="0"/>
              <w:bottom w:val="single" w:color="auto" w:sz="4" w:space="0"/>
              <w:right w:val="single" w:color="auto" w:sz="4" w:space="0"/>
            </w:tcBorders>
            <w:noWrap/>
            <w:vAlign w:val="center"/>
          </w:tcPr>
          <w:p w14:paraId="496D0C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906FD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现场备件参考技术参数：跃峰DG-3KVA，绝缘等级：B初级，电压220V，频率50/60HzV，次级电压36v,铜线</w:t>
            </w:r>
          </w:p>
        </w:tc>
        <w:tc>
          <w:tcPr>
            <w:tcW w:w="1057" w:type="dxa"/>
            <w:tcBorders>
              <w:top w:val="single" w:color="auto" w:sz="4" w:space="0"/>
              <w:left w:val="single" w:color="auto" w:sz="4" w:space="0"/>
              <w:bottom w:val="single" w:color="auto" w:sz="4" w:space="0"/>
              <w:right w:val="single" w:color="auto" w:sz="4" w:space="0"/>
            </w:tcBorders>
            <w:noWrap/>
            <w:vAlign w:val="center"/>
          </w:tcPr>
          <w:p w14:paraId="540C7B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5149E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24AEB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1C09B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BB13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0DBC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D8B7E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57</w:t>
            </w:r>
          </w:p>
        </w:tc>
        <w:tc>
          <w:tcPr>
            <w:tcW w:w="1151" w:type="dxa"/>
            <w:tcBorders>
              <w:top w:val="single" w:color="auto" w:sz="4" w:space="0"/>
              <w:left w:val="single" w:color="auto" w:sz="4" w:space="0"/>
              <w:bottom w:val="single" w:color="auto" w:sz="4" w:space="0"/>
              <w:right w:val="single" w:color="auto" w:sz="4" w:space="0"/>
            </w:tcBorders>
            <w:noWrap/>
            <w:vAlign w:val="center"/>
          </w:tcPr>
          <w:p w14:paraId="286FD9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78B812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现场备件参考技术参数：CNS-AC50036E</w:t>
            </w:r>
          </w:p>
        </w:tc>
        <w:tc>
          <w:tcPr>
            <w:tcW w:w="1057" w:type="dxa"/>
            <w:tcBorders>
              <w:top w:val="single" w:color="auto" w:sz="4" w:space="0"/>
              <w:left w:val="single" w:color="auto" w:sz="4" w:space="0"/>
              <w:bottom w:val="single" w:color="auto" w:sz="4" w:space="0"/>
              <w:right w:val="single" w:color="auto" w:sz="4" w:space="0"/>
            </w:tcBorders>
            <w:noWrap/>
            <w:vAlign w:val="center"/>
          </w:tcPr>
          <w:p w14:paraId="0417A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B563A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BC6F1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B017A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D954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1BA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689E0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58</w:t>
            </w:r>
          </w:p>
        </w:tc>
        <w:tc>
          <w:tcPr>
            <w:tcW w:w="1151" w:type="dxa"/>
            <w:tcBorders>
              <w:top w:val="single" w:color="auto" w:sz="4" w:space="0"/>
              <w:left w:val="single" w:color="auto" w:sz="4" w:space="0"/>
              <w:bottom w:val="single" w:color="auto" w:sz="4" w:space="0"/>
              <w:right w:val="single" w:color="auto" w:sz="4" w:space="0"/>
            </w:tcBorders>
            <w:noWrap/>
            <w:vAlign w:val="center"/>
          </w:tcPr>
          <w:p w14:paraId="6FC444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0F6E8C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现场备件参考技术参数：HKC-CH-36</w:t>
            </w:r>
          </w:p>
        </w:tc>
        <w:tc>
          <w:tcPr>
            <w:tcW w:w="1057" w:type="dxa"/>
            <w:tcBorders>
              <w:top w:val="single" w:color="auto" w:sz="4" w:space="0"/>
              <w:left w:val="single" w:color="auto" w:sz="4" w:space="0"/>
              <w:bottom w:val="single" w:color="auto" w:sz="4" w:space="0"/>
              <w:right w:val="single" w:color="auto" w:sz="4" w:space="0"/>
            </w:tcBorders>
            <w:noWrap/>
            <w:vAlign w:val="center"/>
          </w:tcPr>
          <w:p w14:paraId="6390ED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CF634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81C9F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8DC8D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13725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973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938DB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59</w:t>
            </w:r>
          </w:p>
        </w:tc>
        <w:tc>
          <w:tcPr>
            <w:tcW w:w="1151" w:type="dxa"/>
            <w:tcBorders>
              <w:top w:val="single" w:color="auto" w:sz="4" w:space="0"/>
              <w:left w:val="single" w:color="auto" w:sz="4" w:space="0"/>
              <w:bottom w:val="single" w:color="auto" w:sz="4" w:space="0"/>
              <w:right w:val="single" w:color="auto" w:sz="4" w:space="0"/>
            </w:tcBorders>
            <w:noWrap/>
            <w:vAlign w:val="center"/>
          </w:tcPr>
          <w:p w14:paraId="0E9FED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5E9FE8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适用于沈阳宏宇应急照明，现场备件参考技术参数：WE-60B-12</w:t>
            </w:r>
          </w:p>
        </w:tc>
        <w:tc>
          <w:tcPr>
            <w:tcW w:w="1057" w:type="dxa"/>
            <w:tcBorders>
              <w:top w:val="single" w:color="auto" w:sz="4" w:space="0"/>
              <w:left w:val="single" w:color="auto" w:sz="4" w:space="0"/>
              <w:bottom w:val="single" w:color="auto" w:sz="4" w:space="0"/>
              <w:right w:val="single" w:color="auto" w:sz="4" w:space="0"/>
            </w:tcBorders>
            <w:noWrap/>
            <w:vAlign w:val="center"/>
          </w:tcPr>
          <w:p w14:paraId="23E7E7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191C1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99CC9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1D8B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A7E1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B1B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EEAB15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60</w:t>
            </w:r>
          </w:p>
        </w:tc>
        <w:tc>
          <w:tcPr>
            <w:tcW w:w="1151" w:type="dxa"/>
            <w:tcBorders>
              <w:top w:val="single" w:color="auto" w:sz="4" w:space="0"/>
              <w:left w:val="single" w:color="auto" w:sz="4" w:space="0"/>
              <w:bottom w:val="single" w:color="auto" w:sz="4" w:space="0"/>
              <w:right w:val="single" w:color="auto" w:sz="4" w:space="0"/>
            </w:tcBorders>
            <w:noWrap/>
            <w:vAlign w:val="center"/>
          </w:tcPr>
          <w:p w14:paraId="0BD8DA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6B39BE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适用于盖斯智能照明，现场备件参考技术参数：HDR-60-24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1ACA2D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3FACD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2E1A9F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2546D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878E3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F58F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A19993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61</w:t>
            </w:r>
          </w:p>
        </w:tc>
        <w:tc>
          <w:tcPr>
            <w:tcW w:w="1151" w:type="dxa"/>
            <w:tcBorders>
              <w:top w:val="single" w:color="auto" w:sz="4" w:space="0"/>
              <w:left w:val="single" w:color="auto" w:sz="4" w:space="0"/>
              <w:bottom w:val="single" w:color="auto" w:sz="4" w:space="0"/>
              <w:right w:val="single" w:color="auto" w:sz="4" w:space="0"/>
            </w:tcBorders>
            <w:noWrap/>
            <w:vAlign w:val="center"/>
          </w:tcPr>
          <w:p w14:paraId="66621E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419136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适用于合广测控智能照明，现场备件参考技术参数：PWR-0102</w:t>
            </w:r>
          </w:p>
        </w:tc>
        <w:tc>
          <w:tcPr>
            <w:tcW w:w="1057" w:type="dxa"/>
            <w:tcBorders>
              <w:top w:val="single" w:color="auto" w:sz="4" w:space="0"/>
              <w:left w:val="single" w:color="auto" w:sz="4" w:space="0"/>
              <w:bottom w:val="single" w:color="auto" w:sz="4" w:space="0"/>
              <w:right w:val="single" w:color="auto" w:sz="4" w:space="0"/>
            </w:tcBorders>
            <w:noWrap/>
            <w:vAlign w:val="center"/>
          </w:tcPr>
          <w:p w14:paraId="0954E2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7B077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7A704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B70C9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7E1C5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6B8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3F0267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62</w:t>
            </w:r>
          </w:p>
        </w:tc>
        <w:tc>
          <w:tcPr>
            <w:tcW w:w="1151" w:type="dxa"/>
            <w:tcBorders>
              <w:top w:val="single" w:color="auto" w:sz="4" w:space="0"/>
              <w:left w:val="single" w:color="auto" w:sz="4" w:space="0"/>
              <w:bottom w:val="single" w:color="auto" w:sz="4" w:space="0"/>
              <w:right w:val="single" w:color="auto" w:sz="4" w:space="0"/>
            </w:tcBorders>
            <w:noWrap/>
            <w:vAlign w:val="center"/>
          </w:tcPr>
          <w:p w14:paraId="4D97FC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通讯协议转换模块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5636E9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适用于合广测控智能照明，现场备件参考技术参数：A1-MBT-0213</w:t>
            </w:r>
          </w:p>
        </w:tc>
        <w:tc>
          <w:tcPr>
            <w:tcW w:w="1057" w:type="dxa"/>
            <w:tcBorders>
              <w:top w:val="single" w:color="auto" w:sz="4" w:space="0"/>
              <w:left w:val="single" w:color="auto" w:sz="4" w:space="0"/>
              <w:bottom w:val="single" w:color="auto" w:sz="4" w:space="0"/>
              <w:right w:val="single" w:color="auto" w:sz="4" w:space="0"/>
            </w:tcBorders>
            <w:noWrap/>
            <w:vAlign w:val="center"/>
          </w:tcPr>
          <w:p w14:paraId="05718F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670EB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AF10A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96643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C22EA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B31B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CC8FA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63</w:t>
            </w:r>
          </w:p>
        </w:tc>
        <w:tc>
          <w:tcPr>
            <w:tcW w:w="1151" w:type="dxa"/>
            <w:tcBorders>
              <w:top w:val="single" w:color="auto" w:sz="4" w:space="0"/>
              <w:left w:val="single" w:color="auto" w:sz="4" w:space="0"/>
              <w:bottom w:val="single" w:color="auto" w:sz="4" w:space="0"/>
              <w:right w:val="single" w:color="auto" w:sz="4" w:space="0"/>
            </w:tcBorders>
            <w:noWrap/>
            <w:vAlign w:val="center"/>
          </w:tcPr>
          <w:p w14:paraId="0540AE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应急照明主机显示面板</w:t>
            </w:r>
          </w:p>
        </w:tc>
        <w:tc>
          <w:tcPr>
            <w:tcW w:w="3063" w:type="dxa"/>
            <w:tcBorders>
              <w:top w:val="single" w:color="auto" w:sz="4" w:space="0"/>
              <w:left w:val="single" w:color="auto" w:sz="4" w:space="0"/>
              <w:bottom w:val="single" w:color="auto" w:sz="4" w:space="0"/>
              <w:right w:val="single" w:color="auto" w:sz="4" w:space="0"/>
            </w:tcBorders>
            <w:noWrap/>
            <w:vAlign w:val="center"/>
          </w:tcPr>
          <w:p w14:paraId="47A0B2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适用于沈阳宏宇应急照明，现场备件参考技术参数：L530H-TM-BN1</w:t>
            </w:r>
          </w:p>
        </w:tc>
        <w:tc>
          <w:tcPr>
            <w:tcW w:w="1057" w:type="dxa"/>
            <w:tcBorders>
              <w:top w:val="single" w:color="auto" w:sz="4" w:space="0"/>
              <w:left w:val="single" w:color="auto" w:sz="4" w:space="0"/>
              <w:bottom w:val="single" w:color="auto" w:sz="4" w:space="0"/>
              <w:right w:val="single" w:color="auto" w:sz="4" w:space="0"/>
            </w:tcBorders>
            <w:noWrap/>
            <w:vAlign w:val="center"/>
          </w:tcPr>
          <w:p w14:paraId="32FE0A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4ED73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DB14A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E21D2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3CB8F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F73F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9F2B9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64</w:t>
            </w:r>
          </w:p>
        </w:tc>
        <w:tc>
          <w:tcPr>
            <w:tcW w:w="1151" w:type="dxa"/>
            <w:tcBorders>
              <w:top w:val="single" w:color="auto" w:sz="4" w:space="0"/>
              <w:left w:val="single" w:color="auto" w:sz="4" w:space="0"/>
              <w:bottom w:val="single" w:color="auto" w:sz="4" w:space="0"/>
              <w:right w:val="single" w:color="auto" w:sz="4" w:space="0"/>
            </w:tcBorders>
            <w:noWrap/>
            <w:vAlign w:val="center"/>
          </w:tcPr>
          <w:p w14:paraId="394463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3B624A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适用于合广测控智能照明，现场备件参考技术参数：A1-MLC-1354</w:t>
            </w:r>
          </w:p>
        </w:tc>
        <w:tc>
          <w:tcPr>
            <w:tcW w:w="1057" w:type="dxa"/>
            <w:tcBorders>
              <w:top w:val="single" w:color="auto" w:sz="4" w:space="0"/>
              <w:left w:val="single" w:color="auto" w:sz="4" w:space="0"/>
              <w:bottom w:val="single" w:color="auto" w:sz="4" w:space="0"/>
              <w:right w:val="single" w:color="auto" w:sz="4" w:space="0"/>
            </w:tcBorders>
            <w:noWrap/>
            <w:vAlign w:val="center"/>
          </w:tcPr>
          <w:p w14:paraId="5E9A5D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D0950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33D8B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07BE7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34917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8CA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0FA32E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65</w:t>
            </w:r>
          </w:p>
        </w:tc>
        <w:tc>
          <w:tcPr>
            <w:tcW w:w="1151" w:type="dxa"/>
            <w:tcBorders>
              <w:top w:val="single" w:color="auto" w:sz="4" w:space="0"/>
              <w:left w:val="single" w:color="auto" w:sz="4" w:space="0"/>
              <w:bottom w:val="single" w:color="auto" w:sz="4" w:space="0"/>
              <w:right w:val="single" w:color="auto" w:sz="4" w:space="0"/>
            </w:tcBorders>
            <w:noWrap/>
            <w:vAlign w:val="center"/>
          </w:tcPr>
          <w:p w14:paraId="34EFDF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智能网关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68CB6B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适用于合广测控智能照明，现场备件参考技术参数：A1-SRW</w:t>
            </w:r>
          </w:p>
        </w:tc>
        <w:tc>
          <w:tcPr>
            <w:tcW w:w="1057" w:type="dxa"/>
            <w:tcBorders>
              <w:top w:val="single" w:color="auto" w:sz="4" w:space="0"/>
              <w:left w:val="single" w:color="auto" w:sz="4" w:space="0"/>
              <w:bottom w:val="single" w:color="auto" w:sz="4" w:space="0"/>
              <w:right w:val="single" w:color="auto" w:sz="4" w:space="0"/>
            </w:tcBorders>
            <w:noWrap/>
            <w:vAlign w:val="center"/>
          </w:tcPr>
          <w:p w14:paraId="44113A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50510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2DE23B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D3C82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0D3AB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E8D7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974EDA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66</w:t>
            </w:r>
          </w:p>
        </w:tc>
        <w:tc>
          <w:tcPr>
            <w:tcW w:w="1151" w:type="dxa"/>
            <w:tcBorders>
              <w:top w:val="single" w:color="auto" w:sz="4" w:space="0"/>
              <w:left w:val="single" w:color="auto" w:sz="4" w:space="0"/>
              <w:bottom w:val="single" w:color="auto" w:sz="4" w:space="0"/>
              <w:right w:val="single" w:color="auto" w:sz="4" w:space="0"/>
            </w:tcBorders>
            <w:noWrap/>
            <w:vAlign w:val="center"/>
          </w:tcPr>
          <w:p w14:paraId="0C9E69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智能照明开关面板</w:t>
            </w:r>
          </w:p>
        </w:tc>
        <w:tc>
          <w:tcPr>
            <w:tcW w:w="3063" w:type="dxa"/>
            <w:tcBorders>
              <w:top w:val="single" w:color="auto" w:sz="4" w:space="0"/>
              <w:left w:val="single" w:color="auto" w:sz="4" w:space="0"/>
              <w:bottom w:val="single" w:color="auto" w:sz="4" w:space="0"/>
              <w:right w:val="single" w:color="auto" w:sz="4" w:space="0"/>
            </w:tcBorders>
            <w:noWrap/>
            <w:vAlign w:val="center"/>
          </w:tcPr>
          <w:p w14:paraId="11B6ED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适用于南京盖斯智能照明，现场备件参考技术参数：GSDQ-ZK2</w:t>
            </w:r>
          </w:p>
        </w:tc>
        <w:tc>
          <w:tcPr>
            <w:tcW w:w="1057" w:type="dxa"/>
            <w:tcBorders>
              <w:top w:val="single" w:color="auto" w:sz="4" w:space="0"/>
              <w:left w:val="single" w:color="auto" w:sz="4" w:space="0"/>
              <w:bottom w:val="single" w:color="auto" w:sz="4" w:space="0"/>
              <w:right w:val="single" w:color="auto" w:sz="4" w:space="0"/>
            </w:tcBorders>
            <w:noWrap/>
            <w:vAlign w:val="center"/>
          </w:tcPr>
          <w:p w14:paraId="0730D2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70C0B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31EAC5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7063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AE2E7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5AC9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228C5C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67</w:t>
            </w:r>
          </w:p>
        </w:tc>
        <w:tc>
          <w:tcPr>
            <w:tcW w:w="1151" w:type="dxa"/>
            <w:tcBorders>
              <w:top w:val="single" w:color="auto" w:sz="4" w:space="0"/>
              <w:left w:val="single" w:color="auto" w:sz="4" w:space="0"/>
              <w:bottom w:val="single" w:color="auto" w:sz="4" w:space="0"/>
              <w:right w:val="single" w:color="auto" w:sz="4" w:space="0"/>
            </w:tcBorders>
            <w:noWrap/>
            <w:vAlign w:val="center"/>
          </w:tcPr>
          <w:p w14:paraId="57ACCF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063" w:type="dxa"/>
            <w:tcBorders>
              <w:top w:val="single" w:color="auto" w:sz="4" w:space="0"/>
              <w:left w:val="single" w:color="auto" w:sz="4" w:space="0"/>
              <w:bottom w:val="single" w:color="auto" w:sz="4" w:space="0"/>
              <w:right w:val="single" w:color="auto" w:sz="4" w:space="0"/>
            </w:tcBorders>
            <w:noWrap/>
            <w:vAlign w:val="center"/>
          </w:tcPr>
          <w:p w14:paraId="7797E6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适用于道巴斯智能照明系统，现场备件参考技术参数：DLR30410-K</w:t>
            </w:r>
          </w:p>
        </w:tc>
        <w:tc>
          <w:tcPr>
            <w:tcW w:w="1057" w:type="dxa"/>
            <w:tcBorders>
              <w:top w:val="single" w:color="auto" w:sz="4" w:space="0"/>
              <w:left w:val="single" w:color="auto" w:sz="4" w:space="0"/>
              <w:bottom w:val="single" w:color="auto" w:sz="4" w:space="0"/>
              <w:right w:val="single" w:color="auto" w:sz="4" w:space="0"/>
            </w:tcBorders>
            <w:noWrap/>
            <w:vAlign w:val="center"/>
          </w:tcPr>
          <w:p w14:paraId="25B851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BFFB2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298795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12277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1707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8728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C94523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68</w:t>
            </w:r>
          </w:p>
        </w:tc>
        <w:tc>
          <w:tcPr>
            <w:tcW w:w="1151" w:type="dxa"/>
            <w:tcBorders>
              <w:top w:val="single" w:color="auto" w:sz="4" w:space="0"/>
              <w:left w:val="single" w:color="auto" w:sz="4" w:space="0"/>
              <w:bottom w:val="single" w:color="auto" w:sz="4" w:space="0"/>
              <w:right w:val="single" w:color="auto" w:sz="4" w:space="0"/>
            </w:tcBorders>
            <w:noWrap/>
            <w:vAlign w:val="center"/>
          </w:tcPr>
          <w:p w14:paraId="1C11BC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智能照明控制模块（道巴斯）</w:t>
            </w:r>
          </w:p>
        </w:tc>
        <w:tc>
          <w:tcPr>
            <w:tcW w:w="3063" w:type="dxa"/>
            <w:tcBorders>
              <w:top w:val="single" w:color="auto" w:sz="4" w:space="0"/>
              <w:left w:val="single" w:color="auto" w:sz="4" w:space="0"/>
              <w:bottom w:val="single" w:color="auto" w:sz="4" w:space="0"/>
              <w:right w:val="single" w:color="auto" w:sz="4" w:space="0"/>
            </w:tcBorders>
            <w:noWrap/>
            <w:vAlign w:val="center"/>
          </w:tcPr>
          <w:p w14:paraId="663C88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适用于道巴斯智能照明系统，现场备件参考技术参数：DPS104</w:t>
            </w:r>
          </w:p>
        </w:tc>
        <w:tc>
          <w:tcPr>
            <w:tcW w:w="1057" w:type="dxa"/>
            <w:tcBorders>
              <w:top w:val="single" w:color="auto" w:sz="4" w:space="0"/>
              <w:left w:val="single" w:color="auto" w:sz="4" w:space="0"/>
              <w:bottom w:val="single" w:color="auto" w:sz="4" w:space="0"/>
              <w:right w:val="single" w:color="auto" w:sz="4" w:space="0"/>
            </w:tcBorders>
            <w:noWrap/>
            <w:vAlign w:val="center"/>
          </w:tcPr>
          <w:p w14:paraId="47A3FD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384CC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4968E7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80E9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6804A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CCCC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19EEC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69</w:t>
            </w:r>
          </w:p>
        </w:tc>
        <w:tc>
          <w:tcPr>
            <w:tcW w:w="1151" w:type="dxa"/>
            <w:tcBorders>
              <w:top w:val="single" w:color="auto" w:sz="4" w:space="0"/>
              <w:left w:val="single" w:color="auto" w:sz="4" w:space="0"/>
              <w:bottom w:val="single" w:color="auto" w:sz="4" w:space="0"/>
              <w:right w:val="single" w:color="auto" w:sz="4" w:space="0"/>
            </w:tcBorders>
            <w:noWrap/>
            <w:vAlign w:val="center"/>
          </w:tcPr>
          <w:p w14:paraId="70AA6C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096E36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适用于南京盖斯智能照明，现场备件参考技术参数：GS-A820</w:t>
            </w:r>
          </w:p>
        </w:tc>
        <w:tc>
          <w:tcPr>
            <w:tcW w:w="1057" w:type="dxa"/>
            <w:tcBorders>
              <w:top w:val="single" w:color="auto" w:sz="4" w:space="0"/>
              <w:left w:val="single" w:color="auto" w:sz="4" w:space="0"/>
              <w:bottom w:val="single" w:color="auto" w:sz="4" w:space="0"/>
              <w:right w:val="single" w:color="auto" w:sz="4" w:space="0"/>
            </w:tcBorders>
            <w:noWrap/>
            <w:vAlign w:val="center"/>
          </w:tcPr>
          <w:p w14:paraId="58FB6A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491EA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6800A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B9C85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CB6F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5681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1E23B9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70</w:t>
            </w:r>
          </w:p>
        </w:tc>
        <w:tc>
          <w:tcPr>
            <w:tcW w:w="1151" w:type="dxa"/>
            <w:tcBorders>
              <w:top w:val="single" w:color="auto" w:sz="4" w:space="0"/>
              <w:left w:val="single" w:color="auto" w:sz="4" w:space="0"/>
              <w:bottom w:val="single" w:color="auto" w:sz="4" w:space="0"/>
              <w:right w:val="single" w:color="auto" w:sz="4" w:space="0"/>
            </w:tcBorders>
            <w:noWrap/>
            <w:vAlign w:val="center"/>
          </w:tcPr>
          <w:p w14:paraId="247945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智能照明设备服务器（道巴斯）</w:t>
            </w:r>
          </w:p>
        </w:tc>
        <w:tc>
          <w:tcPr>
            <w:tcW w:w="3063" w:type="dxa"/>
            <w:tcBorders>
              <w:top w:val="single" w:color="auto" w:sz="4" w:space="0"/>
              <w:left w:val="single" w:color="auto" w:sz="4" w:space="0"/>
              <w:bottom w:val="single" w:color="auto" w:sz="4" w:space="0"/>
              <w:right w:val="single" w:color="auto" w:sz="4" w:space="0"/>
            </w:tcBorders>
            <w:noWrap/>
            <w:vAlign w:val="center"/>
          </w:tcPr>
          <w:p w14:paraId="7EC9D6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适用于道巴斯智能照明系统，现场备件参考技术参数：2 Ports WiFi Serial Device Server</w:t>
            </w:r>
          </w:p>
        </w:tc>
        <w:tc>
          <w:tcPr>
            <w:tcW w:w="1057" w:type="dxa"/>
            <w:tcBorders>
              <w:top w:val="single" w:color="auto" w:sz="4" w:space="0"/>
              <w:left w:val="single" w:color="auto" w:sz="4" w:space="0"/>
              <w:bottom w:val="single" w:color="auto" w:sz="4" w:space="0"/>
              <w:right w:val="single" w:color="auto" w:sz="4" w:space="0"/>
            </w:tcBorders>
            <w:noWrap/>
            <w:vAlign w:val="center"/>
          </w:tcPr>
          <w:p w14:paraId="41E2FF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6ED82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B44E9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EB3BA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DCEF1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1C6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0FAC0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71</w:t>
            </w:r>
          </w:p>
        </w:tc>
        <w:tc>
          <w:tcPr>
            <w:tcW w:w="1151" w:type="dxa"/>
            <w:tcBorders>
              <w:top w:val="single" w:color="auto" w:sz="4" w:space="0"/>
              <w:left w:val="single" w:color="auto" w:sz="4" w:space="0"/>
              <w:bottom w:val="single" w:color="auto" w:sz="4" w:space="0"/>
              <w:right w:val="single" w:color="auto" w:sz="4" w:space="0"/>
            </w:tcBorders>
            <w:noWrap/>
            <w:vAlign w:val="center"/>
          </w:tcPr>
          <w:p w14:paraId="68A598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智能照明设备网关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548697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适用于道巴斯智能照明系统，现场备件参考技术参数：dorbas</w:t>
            </w:r>
          </w:p>
        </w:tc>
        <w:tc>
          <w:tcPr>
            <w:tcW w:w="1057" w:type="dxa"/>
            <w:tcBorders>
              <w:top w:val="single" w:color="auto" w:sz="4" w:space="0"/>
              <w:left w:val="single" w:color="auto" w:sz="4" w:space="0"/>
              <w:bottom w:val="single" w:color="auto" w:sz="4" w:space="0"/>
              <w:right w:val="single" w:color="auto" w:sz="4" w:space="0"/>
            </w:tcBorders>
            <w:noWrap/>
            <w:vAlign w:val="center"/>
          </w:tcPr>
          <w:p w14:paraId="74BADE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D9E6D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AF4DE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E2D60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24E3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5BD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7DD39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72</w:t>
            </w:r>
          </w:p>
        </w:tc>
        <w:tc>
          <w:tcPr>
            <w:tcW w:w="1151" w:type="dxa"/>
            <w:tcBorders>
              <w:top w:val="single" w:color="auto" w:sz="4" w:space="0"/>
              <w:left w:val="single" w:color="auto" w:sz="4" w:space="0"/>
              <w:bottom w:val="single" w:color="auto" w:sz="4" w:space="0"/>
              <w:right w:val="single" w:color="auto" w:sz="4" w:space="0"/>
            </w:tcBorders>
            <w:noWrap/>
            <w:vAlign w:val="center"/>
          </w:tcPr>
          <w:p w14:paraId="5D45E3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智能照明智能触摸屏（道巴斯）</w:t>
            </w:r>
          </w:p>
        </w:tc>
        <w:tc>
          <w:tcPr>
            <w:tcW w:w="3063" w:type="dxa"/>
            <w:tcBorders>
              <w:top w:val="single" w:color="auto" w:sz="4" w:space="0"/>
              <w:left w:val="single" w:color="auto" w:sz="4" w:space="0"/>
              <w:bottom w:val="single" w:color="auto" w:sz="4" w:space="0"/>
              <w:right w:val="single" w:color="auto" w:sz="4" w:space="0"/>
            </w:tcBorders>
            <w:noWrap/>
            <w:vAlign w:val="center"/>
          </w:tcPr>
          <w:p w14:paraId="37CB45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适用于道巴斯智能照明系统，现场备件参考技术参数：DTSP700-K</w:t>
            </w:r>
          </w:p>
        </w:tc>
        <w:tc>
          <w:tcPr>
            <w:tcW w:w="1057" w:type="dxa"/>
            <w:tcBorders>
              <w:top w:val="single" w:color="auto" w:sz="4" w:space="0"/>
              <w:left w:val="single" w:color="auto" w:sz="4" w:space="0"/>
              <w:bottom w:val="single" w:color="auto" w:sz="4" w:space="0"/>
              <w:right w:val="single" w:color="auto" w:sz="4" w:space="0"/>
            </w:tcBorders>
            <w:noWrap/>
            <w:vAlign w:val="center"/>
          </w:tcPr>
          <w:p w14:paraId="4694BB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07891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395FA2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0FA7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49A02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D5A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25D95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73</w:t>
            </w:r>
          </w:p>
        </w:tc>
        <w:tc>
          <w:tcPr>
            <w:tcW w:w="1151" w:type="dxa"/>
            <w:tcBorders>
              <w:top w:val="single" w:color="auto" w:sz="4" w:space="0"/>
              <w:left w:val="single" w:color="auto" w:sz="4" w:space="0"/>
              <w:bottom w:val="single" w:color="auto" w:sz="4" w:space="0"/>
              <w:right w:val="single" w:color="auto" w:sz="4" w:space="0"/>
            </w:tcBorders>
            <w:noWrap/>
            <w:vAlign w:val="center"/>
          </w:tcPr>
          <w:p w14:paraId="39EDA9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LED灯带</w:t>
            </w:r>
          </w:p>
        </w:tc>
        <w:tc>
          <w:tcPr>
            <w:tcW w:w="3063" w:type="dxa"/>
            <w:tcBorders>
              <w:top w:val="single" w:color="auto" w:sz="4" w:space="0"/>
              <w:left w:val="single" w:color="auto" w:sz="4" w:space="0"/>
              <w:bottom w:val="single" w:color="auto" w:sz="4" w:space="0"/>
              <w:right w:val="single" w:color="auto" w:sz="4" w:space="0"/>
            </w:tcBorders>
            <w:noWrap/>
            <w:vAlign w:val="center"/>
          </w:tcPr>
          <w:p w14:paraId="7F02E9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220V免驱动自粘，6500k</w:t>
            </w:r>
          </w:p>
        </w:tc>
        <w:tc>
          <w:tcPr>
            <w:tcW w:w="1057" w:type="dxa"/>
            <w:tcBorders>
              <w:top w:val="single" w:color="auto" w:sz="4" w:space="0"/>
              <w:left w:val="single" w:color="auto" w:sz="4" w:space="0"/>
              <w:bottom w:val="single" w:color="auto" w:sz="4" w:space="0"/>
              <w:right w:val="single" w:color="auto" w:sz="4" w:space="0"/>
            </w:tcBorders>
            <w:noWrap/>
            <w:vAlign w:val="center"/>
          </w:tcPr>
          <w:p w14:paraId="728AAD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米</w:t>
            </w:r>
          </w:p>
        </w:tc>
        <w:tc>
          <w:tcPr>
            <w:tcW w:w="1217" w:type="dxa"/>
            <w:tcBorders>
              <w:top w:val="single" w:color="auto" w:sz="4" w:space="0"/>
              <w:left w:val="single" w:color="auto" w:sz="4" w:space="0"/>
              <w:bottom w:val="single" w:color="auto" w:sz="4" w:space="0"/>
              <w:right w:val="single" w:color="auto" w:sz="4" w:space="0"/>
            </w:tcBorders>
            <w:noWrap/>
            <w:vAlign w:val="center"/>
          </w:tcPr>
          <w:p w14:paraId="141CED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300</w:t>
            </w:r>
          </w:p>
        </w:tc>
        <w:tc>
          <w:tcPr>
            <w:tcW w:w="1175" w:type="dxa"/>
            <w:tcBorders>
              <w:top w:val="single" w:color="auto" w:sz="4" w:space="0"/>
              <w:left w:val="single" w:color="auto" w:sz="4" w:space="0"/>
              <w:bottom w:val="single" w:color="auto" w:sz="4" w:space="0"/>
              <w:right w:val="single" w:color="auto" w:sz="4" w:space="0"/>
            </w:tcBorders>
            <w:noWrap/>
            <w:vAlign w:val="center"/>
          </w:tcPr>
          <w:p w14:paraId="007076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F6431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317E0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303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C06B1D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74</w:t>
            </w:r>
          </w:p>
        </w:tc>
        <w:tc>
          <w:tcPr>
            <w:tcW w:w="1151" w:type="dxa"/>
            <w:tcBorders>
              <w:top w:val="single" w:color="auto" w:sz="4" w:space="0"/>
              <w:left w:val="single" w:color="auto" w:sz="4" w:space="0"/>
              <w:bottom w:val="single" w:color="auto" w:sz="4" w:space="0"/>
              <w:right w:val="single" w:color="auto" w:sz="4" w:space="0"/>
            </w:tcBorders>
            <w:noWrap/>
            <w:vAlign w:val="center"/>
          </w:tcPr>
          <w:p w14:paraId="0AB8DA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5C9238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规格1200*300mm,40W,满足链吊、杆吊、吸顶、吸墙式安装，光源名称和参数：LED DC3.0v，需与现场实物匹配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24B064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16E79F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398263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94C54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5857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CB11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996866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75</w:t>
            </w:r>
          </w:p>
        </w:tc>
        <w:tc>
          <w:tcPr>
            <w:tcW w:w="1151" w:type="dxa"/>
            <w:tcBorders>
              <w:top w:val="single" w:color="auto" w:sz="4" w:space="0"/>
              <w:left w:val="single" w:color="auto" w:sz="4" w:space="0"/>
              <w:bottom w:val="single" w:color="auto" w:sz="4" w:space="0"/>
              <w:right w:val="single" w:color="auto" w:sz="4" w:space="0"/>
            </w:tcBorders>
            <w:noWrap/>
            <w:vAlign w:val="center"/>
          </w:tcPr>
          <w:p w14:paraId="028080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4D5E2B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规格600*600mm,20W,镶嵌式安装，驱动器与灯具可拆分，额定电压AC220v，50hz，光源名称和参数：LED DC3.0v，需与现场实物匹配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4E3E41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7904AE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33BDC2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7312F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93BED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D29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9"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C48438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76</w:t>
            </w:r>
          </w:p>
        </w:tc>
        <w:tc>
          <w:tcPr>
            <w:tcW w:w="1151" w:type="dxa"/>
            <w:tcBorders>
              <w:top w:val="single" w:color="auto" w:sz="4" w:space="0"/>
              <w:left w:val="single" w:color="auto" w:sz="4" w:space="0"/>
              <w:bottom w:val="single" w:color="auto" w:sz="4" w:space="0"/>
              <w:right w:val="single" w:color="auto" w:sz="4" w:space="0"/>
            </w:tcBorders>
            <w:noWrap/>
            <w:vAlign w:val="center"/>
          </w:tcPr>
          <w:p w14:paraId="0F98F6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LED平板灯(IP65)</w:t>
            </w:r>
          </w:p>
        </w:tc>
        <w:tc>
          <w:tcPr>
            <w:tcW w:w="3063" w:type="dxa"/>
            <w:tcBorders>
              <w:top w:val="single" w:color="auto" w:sz="4" w:space="0"/>
              <w:left w:val="single" w:color="auto" w:sz="4" w:space="0"/>
              <w:bottom w:val="single" w:color="auto" w:sz="4" w:space="0"/>
              <w:right w:val="single" w:color="auto" w:sz="4" w:space="0"/>
            </w:tcBorders>
            <w:noWrap/>
            <w:vAlign w:val="center"/>
          </w:tcPr>
          <w:p w14:paraId="502795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规格1200*200mm,20W,满足吸顶、吸墙式安装，防护等级IP65，自带蓄电池，应急时间≥90min，色温5000k，额定电压220v，需与现场实物匹配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19D39C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3C7E72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549C74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CA4E9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36334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4E9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3F4F91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77</w:t>
            </w:r>
          </w:p>
        </w:tc>
        <w:tc>
          <w:tcPr>
            <w:tcW w:w="1151" w:type="dxa"/>
            <w:tcBorders>
              <w:top w:val="single" w:color="auto" w:sz="4" w:space="0"/>
              <w:left w:val="single" w:color="auto" w:sz="4" w:space="0"/>
              <w:bottom w:val="single" w:color="auto" w:sz="4" w:space="0"/>
              <w:right w:val="single" w:color="auto" w:sz="4" w:space="0"/>
            </w:tcBorders>
            <w:noWrap/>
            <w:vAlign w:val="center"/>
          </w:tcPr>
          <w:p w14:paraId="4CD109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LED三防灯(IP65)</w:t>
            </w:r>
          </w:p>
        </w:tc>
        <w:tc>
          <w:tcPr>
            <w:tcW w:w="3063" w:type="dxa"/>
            <w:tcBorders>
              <w:top w:val="single" w:color="auto" w:sz="4" w:space="0"/>
              <w:left w:val="single" w:color="auto" w:sz="4" w:space="0"/>
              <w:bottom w:val="single" w:color="auto" w:sz="4" w:space="0"/>
              <w:right w:val="single" w:color="auto" w:sz="4" w:space="0"/>
            </w:tcBorders>
            <w:noWrap/>
            <w:vAlign w:val="center"/>
          </w:tcPr>
          <w:p w14:paraId="78CD78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规格400*200mm、5W满足吸顶、吸墙式安装（AC36V供电），需与现场实物匹配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1CA8F9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42720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4A0847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9E55B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06CCE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D84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997E65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78</w:t>
            </w:r>
          </w:p>
        </w:tc>
        <w:tc>
          <w:tcPr>
            <w:tcW w:w="1151" w:type="dxa"/>
            <w:tcBorders>
              <w:top w:val="single" w:color="auto" w:sz="4" w:space="0"/>
              <w:left w:val="single" w:color="auto" w:sz="4" w:space="0"/>
              <w:bottom w:val="single" w:color="auto" w:sz="4" w:space="0"/>
              <w:right w:val="single" w:color="auto" w:sz="4" w:space="0"/>
            </w:tcBorders>
            <w:noWrap/>
            <w:vAlign w:val="center"/>
          </w:tcPr>
          <w:p w14:paraId="29F49E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4ECA1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6寸,10W，嵌入式安装，测温5000k需与现场实物匹配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4CF76D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CD457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55F2E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22491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AB2E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70F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7B95D3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79</w:t>
            </w:r>
          </w:p>
        </w:tc>
        <w:tc>
          <w:tcPr>
            <w:tcW w:w="1151" w:type="dxa"/>
            <w:tcBorders>
              <w:top w:val="single" w:color="auto" w:sz="4" w:space="0"/>
              <w:left w:val="single" w:color="auto" w:sz="4" w:space="0"/>
              <w:bottom w:val="single" w:color="auto" w:sz="4" w:space="0"/>
              <w:right w:val="single" w:color="auto" w:sz="4" w:space="0"/>
            </w:tcBorders>
            <w:noWrap/>
            <w:vAlign w:val="center"/>
          </w:tcPr>
          <w:p w14:paraId="0D71F3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LED筒灯(IP65)</w:t>
            </w:r>
          </w:p>
        </w:tc>
        <w:tc>
          <w:tcPr>
            <w:tcW w:w="3063" w:type="dxa"/>
            <w:tcBorders>
              <w:top w:val="single" w:color="auto" w:sz="4" w:space="0"/>
              <w:left w:val="single" w:color="auto" w:sz="4" w:space="0"/>
              <w:bottom w:val="single" w:color="auto" w:sz="4" w:space="0"/>
              <w:right w:val="single" w:color="auto" w:sz="4" w:space="0"/>
            </w:tcBorders>
            <w:noWrap/>
            <w:vAlign w:val="center"/>
          </w:tcPr>
          <w:p w14:paraId="6EA0FE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6寸,10W，防水等级IP65，色温5000k，嵌入式安装，带罩防潮型，需与现场实物匹配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3DA181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18D3D7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3D3C80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5C97F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7226F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BCD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0D3AEB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sz w:val="22"/>
                <w:szCs w:val="22"/>
                <w:highlight w:val="none"/>
                <w:u w:val="none"/>
                <w:lang w:val="en-US" w:eastAsia="zh-CN"/>
              </w:rPr>
              <w:t>80</w:t>
            </w:r>
          </w:p>
        </w:tc>
        <w:tc>
          <w:tcPr>
            <w:tcW w:w="1151" w:type="dxa"/>
            <w:tcBorders>
              <w:top w:val="single" w:color="auto" w:sz="4" w:space="0"/>
              <w:left w:val="single" w:color="auto" w:sz="4" w:space="0"/>
              <w:bottom w:val="single" w:color="auto" w:sz="4" w:space="0"/>
              <w:right w:val="single" w:color="auto" w:sz="4" w:space="0"/>
            </w:tcBorders>
            <w:noWrap/>
            <w:vAlign w:val="center"/>
          </w:tcPr>
          <w:p w14:paraId="488DE5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LED吸顶灯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7B9FC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Φ300,10W, 需与现场实物匹配</w:t>
            </w:r>
          </w:p>
        </w:tc>
        <w:tc>
          <w:tcPr>
            <w:tcW w:w="1057" w:type="dxa"/>
            <w:tcBorders>
              <w:top w:val="single" w:color="auto" w:sz="4" w:space="0"/>
              <w:left w:val="single" w:color="auto" w:sz="4" w:space="0"/>
              <w:bottom w:val="single" w:color="auto" w:sz="4" w:space="0"/>
              <w:right w:val="single" w:color="auto" w:sz="4" w:space="0"/>
            </w:tcBorders>
            <w:noWrap/>
            <w:vAlign w:val="center"/>
          </w:tcPr>
          <w:p w14:paraId="1243B3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4E901C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73F75E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9C53A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B9223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8205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E0B4C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81</w:t>
            </w:r>
          </w:p>
        </w:tc>
        <w:tc>
          <w:tcPr>
            <w:tcW w:w="1151" w:type="dxa"/>
            <w:tcBorders>
              <w:top w:val="single" w:color="auto" w:sz="4" w:space="0"/>
              <w:left w:val="single" w:color="auto" w:sz="4" w:space="0"/>
              <w:bottom w:val="single" w:color="auto" w:sz="4" w:space="0"/>
              <w:right w:val="single" w:color="auto" w:sz="4" w:space="0"/>
            </w:tcBorders>
            <w:noWrap/>
            <w:vAlign w:val="center"/>
          </w:tcPr>
          <w:p w14:paraId="200542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A982F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适用于江苏银佳EPS，现场备件参考技术参数：EPS-3021A</w:t>
            </w:r>
          </w:p>
        </w:tc>
        <w:tc>
          <w:tcPr>
            <w:tcW w:w="1057" w:type="dxa"/>
            <w:tcBorders>
              <w:top w:val="single" w:color="auto" w:sz="4" w:space="0"/>
              <w:left w:val="single" w:color="auto" w:sz="4" w:space="0"/>
              <w:bottom w:val="single" w:color="auto" w:sz="4" w:space="0"/>
              <w:right w:val="single" w:color="auto" w:sz="4" w:space="0"/>
            </w:tcBorders>
            <w:noWrap/>
            <w:vAlign w:val="center"/>
          </w:tcPr>
          <w:p w14:paraId="721848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8FCF1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73E3B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1E99D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F2F8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C90F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EAE20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82</w:t>
            </w:r>
          </w:p>
        </w:tc>
        <w:tc>
          <w:tcPr>
            <w:tcW w:w="1151" w:type="dxa"/>
            <w:tcBorders>
              <w:top w:val="single" w:color="auto" w:sz="4" w:space="0"/>
              <w:left w:val="single" w:color="auto" w:sz="4" w:space="0"/>
              <w:bottom w:val="single" w:color="auto" w:sz="4" w:space="0"/>
              <w:right w:val="single" w:color="auto" w:sz="4" w:space="0"/>
            </w:tcBorders>
            <w:noWrap/>
            <w:vAlign w:val="center"/>
          </w:tcPr>
          <w:p w14:paraId="0325A0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EPS馈线检测装置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76894D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适用于江苏银佳EPS，现场备件参考技术参数：YJE-I/O-S-II型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001CAC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27CEF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8DD9B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D77F3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AAFC1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1C3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B6BA2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83</w:t>
            </w:r>
          </w:p>
        </w:tc>
        <w:tc>
          <w:tcPr>
            <w:tcW w:w="1151" w:type="dxa"/>
            <w:tcBorders>
              <w:top w:val="single" w:color="auto" w:sz="4" w:space="0"/>
              <w:left w:val="single" w:color="auto" w:sz="4" w:space="0"/>
              <w:bottom w:val="single" w:color="auto" w:sz="4" w:space="0"/>
              <w:right w:val="single" w:color="auto" w:sz="4" w:space="0"/>
            </w:tcBorders>
            <w:noWrap/>
            <w:vAlign w:val="center"/>
          </w:tcPr>
          <w:p w14:paraId="445768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EPS逆变器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A1997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适用于江苏银佳EPS，现场备件参考技术参数：YJE-21D/A-T4</w:t>
            </w:r>
          </w:p>
        </w:tc>
        <w:tc>
          <w:tcPr>
            <w:tcW w:w="1057" w:type="dxa"/>
            <w:tcBorders>
              <w:top w:val="single" w:color="auto" w:sz="4" w:space="0"/>
              <w:left w:val="single" w:color="auto" w:sz="4" w:space="0"/>
              <w:bottom w:val="single" w:color="auto" w:sz="4" w:space="0"/>
              <w:right w:val="single" w:color="auto" w:sz="4" w:space="0"/>
            </w:tcBorders>
            <w:noWrap/>
            <w:vAlign w:val="center"/>
          </w:tcPr>
          <w:p w14:paraId="6E89BA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54F8C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D4EB5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960FB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CB74C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A8E9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70965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84</w:t>
            </w:r>
          </w:p>
        </w:tc>
        <w:tc>
          <w:tcPr>
            <w:tcW w:w="1151" w:type="dxa"/>
            <w:tcBorders>
              <w:top w:val="single" w:color="auto" w:sz="4" w:space="0"/>
              <w:left w:val="single" w:color="auto" w:sz="4" w:space="0"/>
              <w:bottom w:val="single" w:color="auto" w:sz="4" w:space="0"/>
              <w:right w:val="single" w:color="auto" w:sz="4" w:space="0"/>
            </w:tcBorders>
            <w:noWrap/>
            <w:vAlign w:val="center"/>
          </w:tcPr>
          <w:p w14:paraId="49EE7E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EPS通讯隔离模块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6E1085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适用于江苏银佳EPS，现场备件参考技术参数：YJ-232-485型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429725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B44E3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9C99D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66B1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0761D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8718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D536E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85</w:t>
            </w:r>
          </w:p>
        </w:tc>
        <w:tc>
          <w:tcPr>
            <w:tcW w:w="1151" w:type="dxa"/>
            <w:tcBorders>
              <w:top w:val="single" w:color="auto" w:sz="4" w:space="0"/>
              <w:left w:val="single" w:color="auto" w:sz="4" w:space="0"/>
              <w:bottom w:val="single" w:color="auto" w:sz="4" w:space="0"/>
              <w:right w:val="single" w:color="auto" w:sz="4" w:space="0"/>
            </w:tcBorders>
            <w:noWrap/>
            <w:vAlign w:val="center"/>
          </w:tcPr>
          <w:p w14:paraId="3CDD27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EPS网关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19BE6D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适用于江苏银佳，现场备件参考技术参数：YJE-82ZJ型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5BD225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4C03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3EA13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A94D3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2D50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59B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1FC03B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86</w:t>
            </w:r>
          </w:p>
        </w:tc>
        <w:tc>
          <w:tcPr>
            <w:tcW w:w="1151" w:type="dxa"/>
            <w:tcBorders>
              <w:top w:val="single" w:color="auto" w:sz="4" w:space="0"/>
              <w:left w:val="single" w:color="auto" w:sz="4" w:space="0"/>
              <w:bottom w:val="single" w:color="auto" w:sz="4" w:space="0"/>
              <w:right w:val="single" w:color="auto" w:sz="4" w:space="0"/>
            </w:tcBorders>
            <w:noWrap/>
            <w:vAlign w:val="center"/>
          </w:tcPr>
          <w:p w14:paraId="52D91E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电气火灾监控探测器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31797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适用于斯菲尔电气火灾设备，技术参数：SCK600A8-2</w:t>
            </w:r>
          </w:p>
        </w:tc>
        <w:tc>
          <w:tcPr>
            <w:tcW w:w="1057" w:type="dxa"/>
            <w:tcBorders>
              <w:top w:val="single" w:color="auto" w:sz="4" w:space="0"/>
              <w:left w:val="single" w:color="auto" w:sz="4" w:space="0"/>
              <w:bottom w:val="single" w:color="auto" w:sz="4" w:space="0"/>
              <w:right w:val="single" w:color="auto" w:sz="4" w:space="0"/>
            </w:tcBorders>
            <w:noWrap/>
            <w:vAlign w:val="center"/>
          </w:tcPr>
          <w:p w14:paraId="5A04B3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97B0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4CAC4D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0286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C2B4A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0BE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97D00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87</w:t>
            </w:r>
          </w:p>
        </w:tc>
        <w:tc>
          <w:tcPr>
            <w:tcW w:w="1151" w:type="dxa"/>
            <w:tcBorders>
              <w:top w:val="single" w:color="auto" w:sz="4" w:space="0"/>
              <w:left w:val="single" w:color="auto" w:sz="4" w:space="0"/>
              <w:bottom w:val="single" w:color="auto" w:sz="4" w:space="0"/>
              <w:right w:val="single" w:color="auto" w:sz="4" w:space="0"/>
            </w:tcBorders>
            <w:noWrap/>
            <w:vAlign w:val="center"/>
          </w:tcPr>
          <w:p w14:paraId="0A04B1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电气火灾消防监控主机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4C10FE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适用于正线电气火灾系统，现场备件参考技术参数：SCK680-BD</w:t>
            </w:r>
          </w:p>
        </w:tc>
        <w:tc>
          <w:tcPr>
            <w:tcW w:w="1057" w:type="dxa"/>
            <w:tcBorders>
              <w:top w:val="single" w:color="auto" w:sz="4" w:space="0"/>
              <w:left w:val="single" w:color="auto" w:sz="4" w:space="0"/>
              <w:bottom w:val="single" w:color="auto" w:sz="4" w:space="0"/>
              <w:right w:val="single" w:color="auto" w:sz="4" w:space="0"/>
            </w:tcBorders>
            <w:noWrap/>
            <w:vAlign w:val="center"/>
          </w:tcPr>
          <w:p w14:paraId="101866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6BF250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B46CC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CA043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E1BD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8CD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F6DFC5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88</w:t>
            </w:r>
          </w:p>
        </w:tc>
        <w:tc>
          <w:tcPr>
            <w:tcW w:w="1151" w:type="dxa"/>
            <w:tcBorders>
              <w:top w:val="single" w:color="auto" w:sz="4" w:space="0"/>
              <w:left w:val="single" w:color="auto" w:sz="4" w:space="0"/>
              <w:bottom w:val="single" w:color="auto" w:sz="4" w:space="0"/>
              <w:right w:val="single" w:color="auto" w:sz="4" w:space="0"/>
            </w:tcBorders>
            <w:noWrap/>
            <w:vAlign w:val="center"/>
          </w:tcPr>
          <w:p w14:paraId="778AA9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07905A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适用于施耐德双电源，现场备件参考技术参数：WTSH32-4N2，32A（含H型控制器）</w:t>
            </w:r>
          </w:p>
        </w:tc>
        <w:tc>
          <w:tcPr>
            <w:tcW w:w="1057" w:type="dxa"/>
            <w:tcBorders>
              <w:top w:val="single" w:color="auto" w:sz="4" w:space="0"/>
              <w:left w:val="single" w:color="auto" w:sz="4" w:space="0"/>
              <w:bottom w:val="single" w:color="auto" w:sz="4" w:space="0"/>
              <w:right w:val="single" w:color="auto" w:sz="4" w:space="0"/>
            </w:tcBorders>
            <w:noWrap/>
            <w:vAlign w:val="center"/>
          </w:tcPr>
          <w:p w14:paraId="7E20ED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4D140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73476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DBBF1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68D8C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4673E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AC5466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89</w:t>
            </w:r>
          </w:p>
        </w:tc>
        <w:tc>
          <w:tcPr>
            <w:tcW w:w="1151" w:type="dxa"/>
            <w:tcBorders>
              <w:top w:val="single" w:color="auto" w:sz="4" w:space="0"/>
              <w:left w:val="single" w:color="auto" w:sz="4" w:space="0"/>
              <w:bottom w:val="single" w:color="auto" w:sz="4" w:space="0"/>
              <w:right w:val="single" w:color="auto" w:sz="4" w:space="0"/>
            </w:tcBorders>
            <w:noWrap/>
            <w:vAlign w:val="center"/>
          </w:tcPr>
          <w:p w14:paraId="4C761A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7E2739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适用于施耐德双电源，现场备件参考技术参数：WTSH63-4N2，63A（含H型控制器）</w:t>
            </w:r>
          </w:p>
        </w:tc>
        <w:tc>
          <w:tcPr>
            <w:tcW w:w="1057" w:type="dxa"/>
            <w:tcBorders>
              <w:top w:val="single" w:color="auto" w:sz="4" w:space="0"/>
              <w:left w:val="single" w:color="auto" w:sz="4" w:space="0"/>
              <w:bottom w:val="single" w:color="auto" w:sz="4" w:space="0"/>
              <w:right w:val="single" w:color="auto" w:sz="4" w:space="0"/>
            </w:tcBorders>
            <w:noWrap/>
            <w:vAlign w:val="center"/>
          </w:tcPr>
          <w:p w14:paraId="568961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5595BB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013893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0A38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A110D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AF7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BAF400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90</w:t>
            </w:r>
          </w:p>
        </w:tc>
        <w:tc>
          <w:tcPr>
            <w:tcW w:w="1151" w:type="dxa"/>
            <w:tcBorders>
              <w:top w:val="single" w:color="auto" w:sz="4" w:space="0"/>
              <w:left w:val="single" w:color="auto" w:sz="4" w:space="0"/>
              <w:bottom w:val="single" w:color="auto" w:sz="4" w:space="0"/>
              <w:right w:val="single" w:color="auto" w:sz="4" w:space="0"/>
            </w:tcBorders>
            <w:noWrap/>
            <w:vAlign w:val="center"/>
          </w:tcPr>
          <w:p w14:paraId="1C4541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消防电源监控电压/电流信号传感器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AFFE7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适用于深圳中电电力消防电源设备，现场备件参考技术参数：PMC-S303</w:t>
            </w:r>
          </w:p>
        </w:tc>
        <w:tc>
          <w:tcPr>
            <w:tcW w:w="1057" w:type="dxa"/>
            <w:tcBorders>
              <w:top w:val="single" w:color="auto" w:sz="4" w:space="0"/>
              <w:left w:val="single" w:color="auto" w:sz="4" w:space="0"/>
              <w:bottom w:val="single" w:color="auto" w:sz="4" w:space="0"/>
              <w:right w:val="single" w:color="auto" w:sz="4" w:space="0"/>
            </w:tcBorders>
            <w:noWrap/>
            <w:vAlign w:val="center"/>
          </w:tcPr>
          <w:p w14:paraId="2B061F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40E06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36DE32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1E0B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085F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85DA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D446D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91</w:t>
            </w:r>
          </w:p>
        </w:tc>
        <w:tc>
          <w:tcPr>
            <w:tcW w:w="1151" w:type="dxa"/>
            <w:tcBorders>
              <w:top w:val="single" w:color="auto" w:sz="4" w:space="0"/>
              <w:left w:val="single" w:color="auto" w:sz="4" w:space="0"/>
              <w:bottom w:val="single" w:color="auto" w:sz="4" w:space="0"/>
              <w:right w:val="single" w:color="auto" w:sz="4" w:space="0"/>
            </w:tcBorders>
            <w:noWrap/>
            <w:vAlign w:val="center"/>
          </w:tcPr>
          <w:p w14:paraId="0415A2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消防电源监控协议转换器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4F0D2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适用于华宿消防电源设备，现场备件参考技术参数：HS-Y8201</w:t>
            </w:r>
          </w:p>
        </w:tc>
        <w:tc>
          <w:tcPr>
            <w:tcW w:w="1057" w:type="dxa"/>
            <w:tcBorders>
              <w:top w:val="single" w:color="auto" w:sz="4" w:space="0"/>
              <w:left w:val="single" w:color="auto" w:sz="4" w:space="0"/>
              <w:bottom w:val="single" w:color="auto" w:sz="4" w:space="0"/>
              <w:right w:val="single" w:color="auto" w:sz="4" w:space="0"/>
            </w:tcBorders>
            <w:noWrap/>
            <w:vAlign w:val="center"/>
          </w:tcPr>
          <w:p w14:paraId="38B0A3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34659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1784E6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F3ACC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A6560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CCBC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83049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92</w:t>
            </w:r>
          </w:p>
        </w:tc>
        <w:tc>
          <w:tcPr>
            <w:tcW w:w="1151" w:type="dxa"/>
            <w:tcBorders>
              <w:top w:val="single" w:color="auto" w:sz="4" w:space="0"/>
              <w:left w:val="single" w:color="auto" w:sz="4" w:space="0"/>
              <w:bottom w:val="single" w:color="auto" w:sz="4" w:space="0"/>
              <w:right w:val="single" w:color="auto" w:sz="4" w:space="0"/>
            </w:tcBorders>
            <w:noWrap/>
            <w:vAlign w:val="center"/>
          </w:tcPr>
          <w:p w14:paraId="372680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消防设备电源传感器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4EF69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适用于华宿消防电源设备，现场备件参考技术参数：HS-V732M</w:t>
            </w:r>
          </w:p>
        </w:tc>
        <w:tc>
          <w:tcPr>
            <w:tcW w:w="1057" w:type="dxa"/>
            <w:tcBorders>
              <w:top w:val="single" w:color="auto" w:sz="4" w:space="0"/>
              <w:left w:val="single" w:color="auto" w:sz="4" w:space="0"/>
              <w:bottom w:val="single" w:color="auto" w:sz="4" w:space="0"/>
              <w:right w:val="single" w:color="auto" w:sz="4" w:space="0"/>
            </w:tcBorders>
            <w:noWrap/>
            <w:vAlign w:val="center"/>
          </w:tcPr>
          <w:p w14:paraId="52CDE6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68C93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50D8D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5F4C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AFAE6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611C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5"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FB51C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93</w:t>
            </w:r>
          </w:p>
        </w:tc>
        <w:tc>
          <w:tcPr>
            <w:tcW w:w="1151" w:type="dxa"/>
            <w:tcBorders>
              <w:top w:val="single" w:color="auto" w:sz="4" w:space="0"/>
              <w:left w:val="single" w:color="auto" w:sz="4" w:space="0"/>
              <w:bottom w:val="single" w:color="auto" w:sz="4" w:space="0"/>
              <w:right w:val="single" w:color="auto" w:sz="4" w:space="0"/>
            </w:tcBorders>
            <w:noWrap/>
            <w:vAlign w:val="center"/>
          </w:tcPr>
          <w:p w14:paraId="728335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配电箱</w:t>
            </w:r>
          </w:p>
        </w:tc>
        <w:tc>
          <w:tcPr>
            <w:tcW w:w="3063" w:type="dxa"/>
            <w:tcBorders>
              <w:top w:val="single" w:color="auto" w:sz="4" w:space="0"/>
              <w:left w:val="single" w:color="auto" w:sz="4" w:space="0"/>
              <w:bottom w:val="single" w:color="auto" w:sz="4" w:space="0"/>
              <w:right w:val="single" w:color="auto" w:sz="4" w:space="0"/>
            </w:tcBorders>
            <w:noWrap/>
            <w:vAlign w:val="center"/>
          </w:tcPr>
          <w:p w14:paraId="35F7C4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定制，通信双电源隔离箱，技术规格：600mm*800mm*250mm，IP40，壁挂，需内带西门子3VA1M160 R32 TM240 F/3P塑壳配电保护断路器 ,西门子5SY4 4P C63空气开关，西门子5SD74 T2 80KA 385V 3P+N RSC电涌保护器各2套，接地排1套，16平方的4P接线端子2套，零线排2套的安装孔位</w:t>
            </w:r>
          </w:p>
        </w:tc>
        <w:tc>
          <w:tcPr>
            <w:tcW w:w="1057" w:type="dxa"/>
            <w:tcBorders>
              <w:top w:val="single" w:color="auto" w:sz="4" w:space="0"/>
              <w:left w:val="single" w:color="auto" w:sz="4" w:space="0"/>
              <w:bottom w:val="single" w:color="auto" w:sz="4" w:space="0"/>
              <w:right w:val="single" w:color="auto" w:sz="4" w:space="0"/>
            </w:tcBorders>
            <w:noWrap/>
            <w:vAlign w:val="center"/>
          </w:tcPr>
          <w:p w14:paraId="0D8E44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060398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3398BD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DC065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5F67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D1C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6F254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94</w:t>
            </w:r>
          </w:p>
        </w:tc>
        <w:tc>
          <w:tcPr>
            <w:tcW w:w="1151" w:type="dxa"/>
            <w:tcBorders>
              <w:top w:val="single" w:color="auto" w:sz="4" w:space="0"/>
              <w:left w:val="single" w:color="auto" w:sz="4" w:space="0"/>
              <w:bottom w:val="single" w:color="auto" w:sz="4" w:space="0"/>
              <w:right w:val="single" w:color="auto" w:sz="4" w:space="0"/>
            </w:tcBorders>
            <w:noWrap/>
            <w:vAlign w:val="center"/>
          </w:tcPr>
          <w:p w14:paraId="4DC427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表示变压器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66632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BD2-7</w:t>
            </w:r>
          </w:p>
        </w:tc>
        <w:tc>
          <w:tcPr>
            <w:tcW w:w="1057" w:type="dxa"/>
            <w:tcBorders>
              <w:top w:val="single" w:color="auto" w:sz="4" w:space="0"/>
              <w:left w:val="single" w:color="auto" w:sz="4" w:space="0"/>
              <w:bottom w:val="single" w:color="auto" w:sz="4" w:space="0"/>
              <w:right w:val="single" w:color="auto" w:sz="4" w:space="0"/>
            </w:tcBorders>
            <w:noWrap/>
            <w:vAlign w:val="center"/>
          </w:tcPr>
          <w:p w14:paraId="52420C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C01BB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34E68D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37650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52F7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F29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E9365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95</w:t>
            </w:r>
          </w:p>
        </w:tc>
        <w:tc>
          <w:tcPr>
            <w:tcW w:w="1151" w:type="dxa"/>
            <w:tcBorders>
              <w:top w:val="single" w:color="auto" w:sz="4" w:space="0"/>
              <w:left w:val="single" w:color="auto" w:sz="4" w:space="0"/>
              <w:bottom w:val="single" w:color="auto" w:sz="4" w:space="0"/>
              <w:right w:val="single" w:color="auto" w:sz="4" w:space="0"/>
            </w:tcBorders>
            <w:noWrap/>
            <w:vAlign w:val="center"/>
          </w:tcPr>
          <w:p w14:paraId="5F5C0B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断相保护器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4BFE7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DBQ-S(13S)</w:t>
            </w:r>
          </w:p>
        </w:tc>
        <w:tc>
          <w:tcPr>
            <w:tcW w:w="1057" w:type="dxa"/>
            <w:tcBorders>
              <w:top w:val="single" w:color="auto" w:sz="4" w:space="0"/>
              <w:left w:val="single" w:color="auto" w:sz="4" w:space="0"/>
              <w:bottom w:val="single" w:color="auto" w:sz="4" w:space="0"/>
              <w:right w:val="single" w:color="auto" w:sz="4" w:space="0"/>
            </w:tcBorders>
            <w:noWrap/>
            <w:vAlign w:val="center"/>
          </w:tcPr>
          <w:p w14:paraId="2916F8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1A443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w:t>
            </w:r>
          </w:p>
        </w:tc>
        <w:tc>
          <w:tcPr>
            <w:tcW w:w="1175" w:type="dxa"/>
            <w:tcBorders>
              <w:top w:val="single" w:color="auto" w:sz="4" w:space="0"/>
              <w:left w:val="single" w:color="auto" w:sz="4" w:space="0"/>
              <w:bottom w:val="single" w:color="auto" w:sz="4" w:space="0"/>
              <w:right w:val="single" w:color="auto" w:sz="4" w:space="0"/>
            </w:tcBorders>
            <w:noWrap/>
            <w:vAlign w:val="center"/>
          </w:tcPr>
          <w:p w14:paraId="613BE5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A6F0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C11E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C861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00AC88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96</w:t>
            </w:r>
          </w:p>
        </w:tc>
        <w:tc>
          <w:tcPr>
            <w:tcW w:w="1151" w:type="dxa"/>
            <w:tcBorders>
              <w:top w:val="single" w:color="auto" w:sz="4" w:space="0"/>
              <w:left w:val="single" w:color="auto" w:sz="4" w:space="0"/>
              <w:bottom w:val="single" w:color="auto" w:sz="4" w:space="0"/>
              <w:right w:val="single" w:color="auto" w:sz="4" w:space="0"/>
            </w:tcBorders>
            <w:noWrap/>
            <w:vAlign w:val="center"/>
          </w:tcPr>
          <w:p w14:paraId="29E67B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信号机单元控制器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78CE3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现场备件参考技术参数：浙江万全BJKZ-I型报警仪单元控制器</w:t>
            </w:r>
          </w:p>
        </w:tc>
        <w:tc>
          <w:tcPr>
            <w:tcW w:w="1057" w:type="dxa"/>
            <w:tcBorders>
              <w:top w:val="single" w:color="auto" w:sz="4" w:space="0"/>
              <w:left w:val="single" w:color="auto" w:sz="4" w:space="0"/>
              <w:bottom w:val="single" w:color="auto" w:sz="4" w:space="0"/>
              <w:right w:val="single" w:color="auto" w:sz="4" w:space="0"/>
            </w:tcBorders>
            <w:noWrap/>
            <w:vAlign w:val="center"/>
          </w:tcPr>
          <w:p w14:paraId="6E9C2E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EAE43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7609C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71A24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5E559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F56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70FD3D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97</w:t>
            </w:r>
          </w:p>
        </w:tc>
        <w:tc>
          <w:tcPr>
            <w:tcW w:w="1151" w:type="dxa"/>
            <w:tcBorders>
              <w:top w:val="single" w:color="auto" w:sz="4" w:space="0"/>
              <w:left w:val="single" w:color="auto" w:sz="4" w:space="0"/>
              <w:bottom w:val="single" w:color="auto" w:sz="4" w:space="0"/>
              <w:right w:val="single" w:color="auto" w:sz="4" w:space="0"/>
            </w:tcBorders>
            <w:noWrap/>
            <w:vAlign w:val="center"/>
          </w:tcPr>
          <w:p w14:paraId="152805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PDU插排</w:t>
            </w:r>
          </w:p>
        </w:tc>
        <w:tc>
          <w:tcPr>
            <w:tcW w:w="3063" w:type="dxa"/>
            <w:tcBorders>
              <w:top w:val="single" w:color="auto" w:sz="4" w:space="0"/>
              <w:left w:val="single" w:color="auto" w:sz="4" w:space="0"/>
              <w:bottom w:val="single" w:color="auto" w:sz="4" w:space="0"/>
              <w:right w:val="single" w:color="auto" w:sz="4" w:space="0"/>
            </w:tcBorders>
            <w:noWrap/>
            <w:vAlign w:val="center"/>
          </w:tcPr>
          <w:p w14:paraId="5F7477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工作站电压20V；额定电流3A，承载功率≤500W，过载保护，双断开关，6位，外线1.8米，适用于1号线OPS系统</w:t>
            </w:r>
          </w:p>
        </w:tc>
        <w:tc>
          <w:tcPr>
            <w:tcW w:w="1057" w:type="dxa"/>
            <w:tcBorders>
              <w:top w:val="single" w:color="auto" w:sz="4" w:space="0"/>
              <w:left w:val="single" w:color="auto" w:sz="4" w:space="0"/>
              <w:bottom w:val="single" w:color="auto" w:sz="4" w:space="0"/>
              <w:right w:val="single" w:color="auto" w:sz="4" w:space="0"/>
            </w:tcBorders>
            <w:noWrap/>
            <w:vAlign w:val="center"/>
          </w:tcPr>
          <w:p w14:paraId="5E3859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16BD6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555CDD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DE399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7076A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3FC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D8F49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98</w:t>
            </w:r>
          </w:p>
        </w:tc>
        <w:tc>
          <w:tcPr>
            <w:tcW w:w="1151" w:type="dxa"/>
            <w:tcBorders>
              <w:top w:val="single" w:color="auto" w:sz="4" w:space="0"/>
              <w:left w:val="single" w:color="auto" w:sz="4" w:space="0"/>
              <w:bottom w:val="single" w:color="auto" w:sz="4" w:space="0"/>
              <w:right w:val="single" w:color="auto" w:sz="4" w:space="0"/>
            </w:tcBorders>
            <w:noWrap/>
            <w:vAlign w:val="center"/>
          </w:tcPr>
          <w:p w14:paraId="0C3884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主所交换机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30366E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适用于1号线综合监控系统，现场备件参考技术参数：PT-7828-R-HV-HV</w:t>
            </w:r>
          </w:p>
        </w:tc>
        <w:tc>
          <w:tcPr>
            <w:tcW w:w="1057" w:type="dxa"/>
            <w:tcBorders>
              <w:top w:val="single" w:color="auto" w:sz="4" w:space="0"/>
              <w:left w:val="single" w:color="auto" w:sz="4" w:space="0"/>
              <w:bottom w:val="single" w:color="auto" w:sz="4" w:space="0"/>
              <w:right w:val="single" w:color="auto" w:sz="4" w:space="0"/>
            </w:tcBorders>
            <w:noWrap/>
            <w:vAlign w:val="center"/>
          </w:tcPr>
          <w:p w14:paraId="1C1425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0196D5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2908C4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A5362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29811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9A8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8A2A86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99</w:t>
            </w:r>
          </w:p>
        </w:tc>
        <w:tc>
          <w:tcPr>
            <w:tcW w:w="1151" w:type="dxa"/>
            <w:tcBorders>
              <w:top w:val="single" w:color="auto" w:sz="4" w:space="0"/>
              <w:left w:val="single" w:color="auto" w:sz="4" w:space="0"/>
              <w:bottom w:val="single" w:color="auto" w:sz="4" w:space="0"/>
              <w:right w:val="single" w:color="auto" w:sz="4" w:space="0"/>
            </w:tcBorders>
            <w:noWrap/>
            <w:vAlign w:val="center"/>
          </w:tcPr>
          <w:p w14:paraId="300FC7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电子地图</w:t>
            </w:r>
          </w:p>
        </w:tc>
        <w:tc>
          <w:tcPr>
            <w:tcW w:w="3063" w:type="dxa"/>
            <w:tcBorders>
              <w:top w:val="single" w:color="auto" w:sz="4" w:space="0"/>
              <w:left w:val="single" w:color="auto" w:sz="4" w:space="0"/>
              <w:bottom w:val="single" w:color="auto" w:sz="4" w:space="0"/>
              <w:right w:val="single" w:color="auto" w:sz="4" w:space="0"/>
            </w:tcBorders>
            <w:noWrap/>
            <w:vAlign w:val="center"/>
          </w:tcPr>
          <w:p w14:paraId="6A71E7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适用于1号线周界系统，现场备件参考技术参数：GT-MAP</w:t>
            </w:r>
          </w:p>
        </w:tc>
        <w:tc>
          <w:tcPr>
            <w:tcW w:w="1057" w:type="dxa"/>
            <w:tcBorders>
              <w:top w:val="single" w:color="auto" w:sz="4" w:space="0"/>
              <w:left w:val="single" w:color="auto" w:sz="4" w:space="0"/>
              <w:bottom w:val="single" w:color="auto" w:sz="4" w:space="0"/>
              <w:right w:val="single" w:color="auto" w:sz="4" w:space="0"/>
            </w:tcBorders>
            <w:noWrap/>
            <w:vAlign w:val="center"/>
          </w:tcPr>
          <w:p w14:paraId="6537B4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FE2F5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57C942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C2375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58E6A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164B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136D3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100</w:t>
            </w:r>
          </w:p>
        </w:tc>
        <w:tc>
          <w:tcPr>
            <w:tcW w:w="1151" w:type="dxa"/>
            <w:tcBorders>
              <w:top w:val="single" w:color="auto" w:sz="4" w:space="0"/>
              <w:left w:val="single" w:color="auto" w:sz="4" w:space="0"/>
              <w:bottom w:val="single" w:color="auto" w:sz="4" w:space="0"/>
              <w:right w:val="single" w:color="auto" w:sz="4" w:space="0"/>
            </w:tcBorders>
            <w:noWrap/>
            <w:vAlign w:val="center"/>
          </w:tcPr>
          <w:p w14:paraId="349CFD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以太网交换机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2D4157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适用于1号线门禁系统，现场备件参考技术参数：EDS-518A</w:t>
            </w:r>
          </w:p>
        </w:tc>
        <w:tc>
          <w:tcPr>
            <w:tcW w:w="1057" w:type="dxa"/>
            <w:tcBorders>
              <w:top w:val="single" w:color="auto" w:sz="4" w:space="0"/>
              <w:left w:val="single" w:color="auto" w:sz="4" w:space="0"/>
              <w:bottom w:val="single" w:color="auto" w:sz="4" w:space="0"/>
              <w:right w:val="single" w:color="auto" w:sz="4" w:space="0"/>
            </w:tcBorders>
            <w:noWrap/>
            <w:vAlign w:val="center"/>
          </w:tcPr>
          <w:p w14:paraId="7A61F1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128C9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711C56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1029C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8744C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3D0B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C09CE8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101</w:t>
            </w:r>
          </w:p>
        </w:tc>
        <w:tc>
          <w:tcPr>
            <w:tcW w:w="1151" w:type="dxa"/>
            <w:tcBorders>
              <w:top w:val="single" w:color="auto" w:sz="4" w:space="0"/>
              <w:left w:val="single" w:color="auto" w:sz="4" w:space="0"/>
              <w:bottom w:val="single" w:color="auto" w:sz="4" w:space="0"/>
              <w:right w:val="single" w:color="auto" w:sz="4" w:space="0"/>
            </w:tcBorders>
            <w:noWrap/>
            <w:vAlign w:val="center"/>
          </w:tcPr>
          <w:p w14:paraId="0F661A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光电转换器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BC1B1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适用于1号线门禁系统，现场备件参考技术参数：TCF-142-M，多模</w:t>
            </w:r>
          </w:p>
        </w:tc>
        <w:tc>
          <w:tcPr>
            <w:tcW w:w="1057" w:type="dxa"/>
            <w:tcBorders>
              <w:top w:val="single" w:color="auto" w:sz="4" w:space="0"/>
              <w:left w:val="single" w:color="auto" w:sz="4" w:space="0"/>
              <w:bottom w:val="single" w:color="auto" w:sz="4" w:space="0"/>
              <w:right w:val="single" w:color="auto" w:sz="4" w:space="0"/>
            </w:tcBorders>
            <w:noWrap/>
            <w:vAlign w:val="center"/>
          </w:tcPr>
          <w:p w14:paraId="0E0751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9CB1A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58AB43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9195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FA9BA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65E4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CC680D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102</w:t>
            </w:r>
          </w:p>
        </w:tc>
        <w:tc>
          <w:tcPr>
            <w:tcW w:w="1151" w:type="dxa"/>
            <w:tcBorders>
              <w:top w:val="single" w:color="auto" w:sz="4" w:space="0"/>
              <w:left w:val="single" w:color="auto" w:sz="4" w:space="0"/>
              <w:bottom w:val="single" w:color="auto" w:sz="4" w:space="0"/>
              <w:right w:val="single" w:color="auto" w:sz="4" w:space="0"/>
            </w:tcBorders>
            <w:noWrap/>
            <w:vAlign w:val="center"/>
          </w:tcPr>
          <w:p w14:paraId="6DD364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机电一体锁</w:t>
            </w:r>
          </w:p>
        </w:tc>
        <w:tc>
          <w:tcPr>
            <w:tcW w:w="3063" w:type="dxa"/>
            <w:tcBorders>
              <w:top w:val="single" w:color="auto" w:sz="4" w:space="0"/>
              <w:left w:val="single" w:color="auto" w:sz="4" w:space="0"/>
              <w:bottom w:val="single" w:color="auto" w:sz="4" w:space="0"/>
              <w:right w:val="single" w:color="auto" w:sz="4" w:space="0"/>
            </w:tcBorders>
            <w:noWrap/>
            <w:vAlign w:val="center"/>
          </w:tcPr>
          <w:p w14:paraId="33FBFB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适用于1号线会议系统，现场备件参考技术参数：M80PES RX 03B 630 24V EPT-10</w:t>
            </w:r>
          </w:p>
        </w:tc>
        <w:tc>
          <w:tcPr>
            <w:tcW w:w="1057" w:type="dxa"/>
            <w:tcBorders>
              <w:top w:val="single" w:color="auto" w:sz="4" w:space="0"/>
              <w:left w:val="single" w:color="auto" w:sz="4" w:space="0"/>
              <w:bottom w:val="single" w:color="auto" w:sz="4" w:space="0"/>
              <w:right w:val="single" w:color="auto" w:sz="4" w:space="0"/>
            </w:tcBorders>
            <w:noWrap/>
            <w:vAlign w:val="center"/>
          </w:tcPr>
          <w:p w14:paraId="732F51E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把</w:t>
            </w:r>
          </w:p>
        </w:tc>
        <w:tc>
          <w:tcPr>
            <w:tcW w:w="1217" w:type="dxa"/>
            <w:tcBorders>
              <w:top w:val="single" w:color="auto" w:sz="4" w:space="0"/>
              <w:left w:val="single" w:color="auto" w:sz="4" w:space="0"/>
              <w:bottom w:val="single" w:color="auto" w:sz="4" w:space="0"/>
              <w:right w:val="single" w:color="auto" w:sz="4" w:space="0"/>
            </w:tcBorders>
            <w:noWrap/>
            <w:vAlign w:val="center"/>
          </w:tcPr>
          <w:p w14:paraId="667C46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476164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3226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DAF6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646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80C277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103</w:t>
            </w:r>
          </w:p>
        </w:tc>
        <w:tc>
          <w:tcPr>
            <w:tcW w:w="1151" w:type="dxa"/>
            <w:tcBorders>
              <w:top w:val="single" w:color="auto" w:sz="4" w:space="0"/>
              <w:left w:val="single" w:color="auto" w:sz="4" w:space="0"/>
              <w:bottom w:val="single" w:color="auto" w:sz="4" w:space="0"/>
              <w:right w:val="single" w:color="auto" w:sz="4" w:space="0"/>
            </w:tcBorders>
            <w:noWrap/>
            <w:vAlign w:val="center"/>
          </w:tcPr>
          <w:p w14:paraId="6E8C2D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出门按钮</w:t>
            </w:r>
          </w:p>
        </w:tc>
        <w:tc>
          <w:tcPr>
            <w:tcW w:w="3063" w:type="dxa"/>
            <w:tcBorders>
              <w:top w:val="single" w:color="auto" w:sz="4" w:space="0"/>
              <w:left w:val="single" w:color="auto" w:sz="4" w:space="0"/>
              <w:bottom w:val="single" w:color="auto" w:sz="4" w:space="0"/>
              <w:right w:val="single" w:color="auto" w:sz="4" w:space="0"/>
            </w:tcBorders>
            <w:noWrap/>
            <w:vAlign w:val="center"/>
          </w:tcPr>
          <w:p w14:paraId="5A8AE3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适用于1号线门禁系统，现场备件参考技术参数：ND001</w:t>
            </w:r>
          </w:p>
        </w:tc>
        <w:tc>
          <w:tcPr>
            <w:tcW w:w="1057" w:type="dxa"/>
            <w:tcBorders>
              <w:top w:val="single" w:color="auto" w:sz="4" w:space="0"/>
              <w:left w:val="single" w:color="auto" w:sz="4" w:space="0"/>
              <w:bottom w:val="single" w:color="auto" w:sz="4" w:space="0"/>
              <w:right w:val="single" w:color="auto" w:sz="4" w:space="0"/>
            </w:tcBorders>
            <w:noWrap/>
            <w:vAlign w:val="center"/>
          </w:tcPr>
          <w:p w14:paraId="1F67C8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F855B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200</w:t>
            </w:r>
          </w:p>
        </w:tc>
        <w:tc>
          <w:tcPr>
            <w:tcW w:w="1175" w:type="dxa"/>
            <w:tcBorders>
              <w:top w:val="single" w:color="auto" w:sz="4" w:space="0"/>
              <w:left w:val="single" w:color="auto" w:sz="4" w:space="0"/>
              <w:bottom w:val="single" w:color="auto" w:sz="4" w:space="0"/>
              <w:right w:val="single" w:color="auto" w:sz="4" w:space="0"/>
            </w:tcBorders>
            <w:noWrap/>
            <w:vAlign w:val="center"/>
          </w:tcPr>
          <w:p w14:paraId="1341F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53D03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EB40B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536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36484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104</w:t>
            </w:r>
          </w:p>
        </w:tc>
        <w:tc>
          <w:tcPr>
            <w:tcW w:w="1151" w:type="dxa"/>
            <w:tcBorders>
              <w:top w:val="single" w:color="auto" w:sz="4" w:space="0"/>
              <w:left w:val="single" w:color="auto" w:sz="4" w:space="0"/>
              <w:bottom w:val="single" w:color="auto" w:sz="4" w:space="0"/>
              <w:right w:val="single" w:color="auto" w:sz="4" w:space="0"/>
            </w:tcBorders>
            <w:noWrap/>
            <w:vAlign w:val="center"/>
          </w:tcPr>
          <w:p w14:paraId="0AD361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微型计算机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77A32A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适用于1号线周界系统，现场备件参考技术参数：AFC-3038T-C18</w:t>
            </w:r>
          </w:p>
        </w:tc>
        <w:tc>
          <w:tcPr>
            <w:tcW w:w="1057" w:type="dxa"/>
            <w:tcBorders>
              <w:top w:val="single" w:color="auto" w:sz="4" w:space="0"/>
              <w:left w:val="single" w:color="auto" w:sz="4" w:space="0"/>
              <w:bottom w:val="single" w:color="auto" w:sz="4" w:space="0"/>
              <w:right w:val="single" w:color="auto" w:sz="4" w:space="0"/>
            </w:tcBorders>
            <w:noWrap/>
            <w:vAlign w:val="center"/>
          </w:tcPr>
          <w:p w14:paraId="75A508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DCADE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4206E7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5F52C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BE16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8BE0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67DBE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105</w:t>
            </w:r>
          </w:p>
        </w:tc>
        <w:tc>
          <w:tcPr>
            <w:tcW w:w="1151" w:type="dxa"/>
            <w:tcBorders>
              <w:top w:val="single" w:color="auto" w:sz="4" w:space="0"/>
              <w:left w:val="single" w:color="auto" w:sz="4" w:space="0"/>
              <w:bottom w:val="single" w:color="auto" w:sz="4" w:space="0"/>
              <w:right w:val="single" w:color="auto" w:sz="4" w:space="0"/>
            </w:tcBorders>
            <w:noWrap/>
            <w:vAlign w:val="center"/>
          </w:tcPr>
          <w:p w14:paraId="68A740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SB接触器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A6ADA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LC1D50A适用于1号线迅达电梯使用需求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50FA6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280CB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434C42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DFF82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B820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9C2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069275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106</w:t>
            </w:r>
          </w:p>
        </w:tc>
        <w:tc>
          <w:tcPr>
            <w:tcW w:w="1151" w:type="dxa"/>
            <w:tcBorders>
              <w:top w:val="single" w:color="auto" w:sz="4" w:space="0"/>
              <w:left w:val="single" w:color="auto" w:sz="4" w:space="0"/>
              <w:bottom w:val="single" w:color="auto" w:sz="4" w:space="0"/>
              <w:right w:val="single" w:color="auto" w:sz="4" w:space="0"/>
            </w:tcBorders>
            <w:noWrap/>
            <w:vAlign w:val="center"/>
          </w:tcPr>
          <w:p w14:paraId="287BF3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速度选择继电器JFUD</w:t>
            </w:r>
          </w:p>
        </w:tc>
        <w:tc>
          <w:tcPr>
            <w:tcW w:w="3063" w:type="dxa"/>
            <w:tcBorders>
              <w:top w:val="single" w:color="auto" w:sz="4" w:space="0"/>
              <w:left w:val="single" w:color="auto" w:sz="4" w:space="0"/>
              <w:bottom w:val="single" w:color="auto" w:sz="4" w:space="0"/>
              <w:right w:val="single" w:color="auto" w:sz="4" w:space="0"/>
            </w:tcBorders>
            <w:noWrap/>
            <w:vAlign w:val="center"/>
          </w:tcPr>
          <w:p w14:paraId="389177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A007908适用于1号线迅达电梯使用要求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496E83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C3331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AD5C6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86D0A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CD114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462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202ED9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107</w:t>
            </w:r>
          </w:p>
        </w:tc>
        <w:tc>
          <w:tcPr>
            <w:tcW w:w="1151" w:type="dxa"/>
            <w:tcBorders>
              <w:top w:val="single" w:color="auto" w:sz="4" w:space="0"/>
              <w:left w:val="single" w:color="auto" w:sz="4" w:space="0"/>
              <w:bottom w:val="single" w:color="auto" w:sz="4" w:space="0"/>
              <w:right w:val="single" w:color="auto" w:sz="4" w:space="0"/>
            </w:tcBorders>
            <w:noWrap/>
            <w:vAlign w:val="center"/>
          </w:tcPr>
          <w:p w14:paraId="07DBA9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出入口检测开关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7FA47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SM-LA30-Z3NK-KL适用于1号线康力电梯使用需求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682A47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53F16B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7E1A0E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21CA5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C578F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EA9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0D556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108</w:t>
            </w:r>
          </w:p>
        </w:tc>
        <w:tc>
          <w:tcPr>
            <w:tcW w:w="1151" w:type="dxa"/>
            <w:tcBorders>
              <w:top w:val="single" w:color="auto" w:sz="4" w:space="0"/>
              <w:left w:val="single" w:color="auto" w:sz="4" w:space="0"/>
              <w:bottom w:val="single" w:color="auto" w:sz="4" w:space="0"/>
              <w:right w:val="single" w:color="auto" w:sz="4" w:space="0"/>
            </w:tcBorders>
            <w:noWrap/>
            <w:vAlign w:val="center"/>
          </w:tcPr>
          <w:p w14:paraId="27ECDB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光电传感器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1ED46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BB10-P-F1适用于1号线康力电梯使用需求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6A44FC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3190F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2BC1D0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65B7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1FD25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25A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DE926A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109</w:t>
            </w:r>
          </w:p>
        </w:tc>
        <w:tc>
          <w:tcPr>
            <w:tcW w:w="1151" w:type="dxa"/>
            <w:tcBorders>
              <w:top w:val="single" w:color="auto" w:sz="4" w:space="0"/>
              <w:left w:val="single" w:color="auto" w:sz="4" w:space="0"/>
              <w:bottom w:val="single" w:color="auto" w:sz="4" w:space="0"/>
              <w:right w:val="single" w:color="auto" w:sz="4" w:space="0"/>
            </w:tcBorders>
            <w:noWrap/>
            <w:vAlign w:val="center"/>
          </w:tcPr>
          <w:p w14:paraId="052DAB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主机抱闸线圈</w:t>
            </w:r>
          </w:p>
        </w:tc>
        <w:tc>
          <w:tcPr>
            <w:tcW w:w="3063" w:type="dxa"/>
            <w:tcBorders>
              <w:top w:val="single" w:color="auto" w:sz="4" w:space="0"/>
              <w:left w:val="single" w:color="auto" w:sz="4" w:space="0"/>
              <w:bottom w:val="single" w:color="auto" w:sz="4" w:space="0"/>
              <w:right w:val="single" w:color="auto" w:sz="4" w:space="0"/>
            </w:tcBorders>
            <w:noWrap/>
            <w:vAlign w:val="center"/>
          </w:tcPr>
          <w:p w14:paraId="58C51A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BRA1000-U适用于1号线康力电梯使用需求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6BAD9D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541A8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59FE00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09A41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C258E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EEE9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B685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110</w:t>
            </w:r>
          </w:p>
        </w:tc>
        <w:tc>
          <w:tcPr>
            <w:tcW w:w="1151" w:type="dxa"/>
            <w:tcBorders>
              <w:top w:val="single" w:color="auto" w:sz="4" w:space="0"/>
              <w:left w:val="single" w:color="auto" w:sz="4" w:space="0"/>
              <w:bottom w:val="single" w:color="auto" w:sz="4" w:space="0"/>
              <w:right w:val="single" w:color="auto" w:sz="4" w:space="0"/>
            </w:tcBorders>
            <w:noWrap/>
            <w:vAlign w:val="center"/>
          </w:tcPr>
          <w:p w14:paraId="55A0DC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063" w:type="dxa"/>
            <w:tcBorders>
              <w:top w:val="single" w:color="auto" w:sz="4" w:space="0"/>
              <w:left w:val="single" w:color="auto" w:sz="4" w:space="0"/>
              <w:bottom w:val="single" w:color="auto" w:sz="4" w:space="0"/>
              <w:right w:val="single" w:color="auto" w:sz="4" w:space="0"/>
            </w:tcBorders>
            <w:noWrap/>
            <w:vAlign w:val="center"/>
          </w:tcPr>
          <w:p w14:paraId="16F89F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20A-2适用于1号线康力电梯使用需求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39C035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条</w:t>
            </w:r>
          </w:p>
        </w:tc>
        <w:tc>
          <w:tcPr>
            <w:tcW w:w="1217" w:type="dxa"/>
            <w:tcBorders>
              <w:top w:val="single" w:color="auto" w:sz="4" w:space="0"/>
              <w:left w:val="single" w:color="auto" w:sz="4" w:space="0"/>
              <w:bottom w:val="single" w:color="auto" w:sz="4" w:space="0"/>
              <w:right w:val="single" w:color="auto" w:sz="4" w:space="0"/>
            </w:tcBorders>
            <w:noWrap/>
            <w:vAlign w:val="center"/>
          </w:tcPr>
          <w:p w14:paraId="3E60D7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4AEB88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956C9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1963C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1657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E0695C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111</w:t>
            </w:r>
          </w:p>
        </w:tc>
        <w:tc>
          <w:tcPr>
            <w:tcW w:w="1151" w:type="dxa"/>
            <w:tcBorders>
              <w:top w:val="single" w:color="auto" w:sz="4" w:space="0"/>
              <w:left w:val="single" w:color="auto" w:sz="4" w:space="0"/>
              <w:bottom w:val="single" w:color="auto" w:sz="4" w:space="0"/>
              <w:right w:val="single" w:color="auto" w:sz="4" w:space="0"/>
            </w:tcBorders>
            <w:noWrap/>
            <w:vAlign w:val="center"/>
          </w:tcPr>
          <w:p w14:paraId="44D669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主驱动链</w:t>
            </w:r>
          </w:p>
        </w:tc>
        <w:tc>
          <w:tcPr>
            <w:tcW w:w="3063" w:type="dxa"/>
            <w:tcBorders>
              <w:top w:val="single" w:color="auto" w:sz="4" w:space="0"/>
              <w:left w:val="single" w:color="auto" w:sz="4" w:space="0"/>
              <w:bottom w:val="single" w:color="auto" w:sz="4" w:space="0"/>
              <w:right w:val="single" w:color="auto" w:sz="4" w:space="0"/>
            </w:tcBorders>
            <w:noWrap/>
            <w:vAlign w:val="center"/>
          </w:tcPr>
          <w:p w14:paraId="0AACB5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20A-3适用于1号线康力电梯使用需求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6F2D72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条</w:t>
            </w:r>
          </w:p>
        </w:tc>
        <w:tc>
          <w:tcPr>
            <w:tcW w:w="1217" w:type="dxa"/>
            <w:tcBorders>
              <w:top w:val="single" w:color="auto" w:sz="4" w:space="0"/>
              <w:left w:val="single" w:color="auto" w:sz="4" w:space="0"/>
              <w:bottom w:val="single" w:color="auto" w:sz="4" w:space="0"/>
              <w:right w:val="single" w:color="auto" w:sz="4" w:space="0"/>
            </w:tcBorders>
            <w:noWrap/>
            <w:vAlign w:val="center"/>
          </w:tcPr>
          <w:p w14:paraId="31EE93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C4118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63425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1F9BE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EFFE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04AFB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112</w:t>
            </w:r>
          </w:p>
        </w:tc>
        <w:tc>
          <w:tcPr>
            <w:tcW w:w="1151" w:type="dxa"/>
            <w:tcBorders>
              <w:top w:val="single" w:color="auto" w:sz="4" w:space="0"/>
              <w:left w:val="single" w:color="auto" w:sz="4" w:space="0"/>
              <w:bottom w:val="single" w:color="auto" w:sz="4" w:space="0"/>
              <w:right w:val="single" w:color="auto" w:sz="4" w:space="0"/>
            </w:tcBorders>
            <w:noWrap/>
            <w:vAlign w:val="center"/>
          </w:tcPr>
          <w:p w14:paraId="5F4B24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方向指示灯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0ECD4A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TGF-025X适用于1号线康力电梯使用需求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075D9A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BCB66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28FCE9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9A48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F1FF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204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C930D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113</w:t>
            </w:r>
          </w:p>
        </w:tc>
        <w:tc>
          <w:tcPr>
            <w:tcW w:w="1151" w:type="dxa"/>
            <w:tcBorders>
              <w:top w:val="single" w:color="auto" w:sz="4" w:space="0"/>
              <w:left w:val="single" w:color="auto" w:sz="4" w:space="0"/>
              <w:bottom w:val="single" w:color="auto" w:sz="4" w:space="0"/>
              <w:right w:val="single" w:color="auto" w:sz="4" w:space="0"/>
            </w:tcBorders>
            <w:noWrap/>
            <w:vAlign w:val="center"/>
          </w:tcPr>
          <w:p w14:paraId="3F31D1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230v安全制动器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0F7E2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LHP050适用于1号线迅达电梯使用需求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7B55B9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89DC8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6C1B6D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F828E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8C003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752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EEC525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114</w:t>
            </w:r>
          </w:p>
        </w:tc>
        <w:tc>
          <w:tcPr>
            <w:tcW w:w="1151" w:type="dxa"/>
            <w:tcBorders>
              <w:top w:val="single" w:color="auto" w:sz="4" w:space="0"/>
              <w:left w:val="single" w:color="auto" w:sz="4" w:space="0"/>
              <w:bottom w:val="single" w:color="auto" w:sz="4" w:space="0"/>
              <w:right w:val="single" w:color="auto" w:sz="4" w:space="0"/>
            </w:tcBorders>
            <w:noWrap/>
            <w:vAlign w:val="center"/>
          </w:tcPr>
          <w:p w14:paraId="7E666D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230v工作制动器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FFC3A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LHP065适用于1号线迅达电梯使用需求</w:t>
            </w:r>
          </w:p>
        </w:tc>
        <w:tc>
          <w:tcPr>
            <w:tcW w:w="1057" w:type="dxa"/>
            <w:tcBorders>
              <w:top w:val="single" w:color="auto" w:sz="4" w:space="0"/>
              <w:left w:val="single" w:color="auto" w:sz="4" w:space="0"/>
              <w:bottom w:val="single" w:color="auto" w:sz="4" w:space="0"/>
              <w:right w:val="single" w:color="auto" w:sz="4" w:space="0"/>
            </w:tcBorders>
            <w:noWrap/>
            <w:vAlign w:val="center"/>
          </w:tcPr>
          <w:p w14:paraId="3CF717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130E4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33BE54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7E877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9CA1A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65F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7D0221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115</w:t>
            </w:r>
          </w:p>
        </w:tc>
        <w:tc>
          <w:tcPr>
            <w:tcW w:w="1151" w:type="dxa"/>
            <w:tcBorders>
              <w:top w:val="single" w:color="auto" w:sz="4" w:space="0"/>
              <w:left w:val="single" w:color="auto" w:sz="4" w:space="0"/>
              <w:bottom w:val="single" w:color="auto" w:sz="4" w:space="0"/>
              <w:right w:val="single" w:color="auto" w:sz="4" w:space="0"/>
            </w:tcBorders>
            <w:noWrap/>
            <w:vAlign w:val="center"/>
          </w:tcPr>
          <w:p w14:paraId="533E54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110kV高压交流接地线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61B541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绝缘杆1米，子线4米，母线2.5米，XDJ-D螺旋式平口地夹，XDJ-K螺旋式平口线夹，送货时提供检测报告</w:t>
            </w:r>
          </w:p>
        </w:tc>
        <w:tc>
          <w:tcPr>
            <w:tcW w:w="1057" w:type="dxa"/>
            <w:tcBorders>
              <w:top w:val="single" w:color="auto" w:sz="4" w:space="0"/>
              <w:left w:val="single" w:color="auto" w:sz="4" w:space="0"/>
              <w:bottom w:val="single" w:color="auto" w:sz="4" w:space="0"/>
              <w:right w:val="single" w:color="auto" w:sz="4" w:space="0"/>
            </w:tcBorders>
            <w:noWrap/>
            <w:vAlign w:val="center"/>
          </w:tcPr>
          <w:p w14:paraId="3A5CDB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0384AC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3A674E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F22F4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8351D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4422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78E45C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116</w:t>
            </w:r>
          </w:p>
        </w:tc>
        <w:tc>
          <w:tcPr>
            <w:tcW w:w="1151" w:type="dxa"/>
            <w:tcBorders>
              <w:top w:val="single" w:color="auto" w:sz="4" w:space="0"/>
              <w:left w:val="single" w:color="auto" w:sz="4" w:space="0"/>
              <w:bottom w:val="single" w:color="auto" w:sz="4" w:space="0"/>
              <w:right w:val="single" w:color="auto" w:sz="4" w:space="0"/>
            </w:tcBorders>
            <w:noWrap/>
            <w:vAlign w:val="center"/>
          </w:tcPr>
          <w:p w14:paraId="3246F5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变电专业交流接地线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0DDA1E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三合一，子线5m，母线1m，接地线截面积大于25mm²，杆50cm长，电压400v，送货时提供检测报告</w:t>
            </w:r>
          </w:p>
        </w:tc>
        <w:tc>
          <w:tcPr>
            <w:tcW w:w="1057" w:type="dxa"/>
            <w:tcBorders>
              <w:top w:val="single" w:color="auto" w:sz="4" w:space="0"/>
              <w:left w:val="single" w:color="auto" w:sz="4" w:space="0"/>
              <w:bottom w:val="single" w:color="auto" w:sz="4" w:space="0"/>
              <w:right w:val="single" w:color="auto" w:sz="4" w:space="0"/>
            </w:tcBorders>
            <w:noWrap/>
            <w:vAlign w:val="center"/>
          </w:tcPr>
          <w:p w14:paraId="6D55EE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306B66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6CC788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68D94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B61C5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FE6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BF8A5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117</w:t>
            </w:r>
          </w:p>
        </w:tc>
        <w:tc>
          <w:tcPr>
            <w:tcW w:w="1151" w:type="dxa"/>
            <w:tcBorders>
              <w:top w:val="single" w:color="auto" w:sz="4" w:space="0"/>
              <w:left w:val="single" w:color="auto" w:sz="4" w:space="0"/>
              <w:bottom w:val="single" w:color="auto" w:sz="4" w:space="0"/>
              <w:right w:val="single" w:color="auto" w:sz="4" w:space="0"/>
            </w:tcBorders>
            <w:noWrap/>
            <w:vAlign w:val="center"/>
          </w:tcPr>
          <w:p w14:paraId="5BA78D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智能变送仪表</w:t>
            </w:r>
          </w:p>
        </w:tc>
        <w:tc>
          <w:tcPr>
            <w:tcW w:w="3063" w:type="dxa"/>
            <w:tcBorders>
              <w:top w:val="single" w:color="auto" w:sz="4" w:space="0"/>
              <w:left w:val="single" w:color="auto" w:sz="4" w:space="0"/>
              <w:bottom w:val="single" w:color="auto" w:sz="4" w:space="0"/>
              <w:right w:val="single" w:color="auto" w:sz="4" w:space="0"/>
            </w:tcBorders>
            <w:noWrap/>
            <w:vAlign w:val="center"/>
          </w:tcPr>
          <w:p w14:paraId="57152D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适用于许继控制信号屏，现场备件参考技术参数：FZB-23/11</w:t>
            </w:r>
          </w:p>
        </w:tc>
        <w:tc>
          <w:tcPr>
            <w:tcW w:w="1057" w:type="dxa"/>
            <w:tcBorders>
              <w:top w:val="single" w:color="auto" w:sz="4" w:space="0"/>
              <w:left w:val="single" w:color="auto" w:sz="4" w:space="0"/>
              <w:bottom w:val="single" w:color="auto" w:sz="4" w:space="0"/>
              <w:right w:val="single" w:color="auto" w:sz="4" w:space="0"/>
            </w:tcBorders>
            <w:noWrap/>
            <w:vAlign w:val="center"/>
          </w:tcPr>
          <w:p w14:paraId="2A56FE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5679F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413EB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8792A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BFA65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3D7F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AB041A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118</w:t>
            </w:r>
          </w:p>
        </w:tc>
        <w:tc>
          <w:tcPr>
            <w:tcW w:w="1151" w:type="dxa"/>
            <w:tcBorders>
              <w:top w:val="single" w:color="auto" w:sz="4" w:space="0"/>
              <w:left w:val="single" w:color="auto" w:sz="4" w:space="0"/>
              <w:bottom w:val="single" w:color="auto" w:sz="4" w:space="0"/>
              <w:right w:val="single" w:color="auto" w:sz="4" w:space="0"/>
            </w:tcBorders>
            <w:noWrap/>
            <w:vAlign w:val="center"/>
          </w:tcPr>
          <w:p w14:paraId="27BADA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电流/电压数显表</w:t>
            </w:r>
          </w:p>
        </w:tc>
        <w:tc>
          <w:tcPr>
            <w:tcW w:w="3063" w:type="dxa"/>
            <w:tcBorders>
              <w:top w:val="single" w:color="auto" w:sz="4" w:space="0"/>
              <w:left w:val="single" w:color="auto" w:sz="4" w:space="0"/>
              <w:bottom w:val="single" w:color="auto" w:sz="4" w:space="0"/>
              <w:right w:val="single" w:color="auto" w:sz="4" w:space="0"/>
            </w:tcBorders>
            <w:noWrap/>
            <w:vAlign w:val="center"/>
          </w:tcPr>
          <w:p w14:paraId="3EE49F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现场备件参考技术参数：DS9-RC38A500 B</w:t>
            </w:r>
          </w:p>
        </w:tc>
        <w:tc>
          <w:tcPr>
            <w:tcW w:w="1057" w:type="dxa"/>
            <w:tcBorders>
              <w:top w:val="single" w:color="auto" w:sz="4" w:space="0"/>
              <w:left w:val="single" w:color="auto" w:sz="4" w:space="0"/>
              <w:bottom w:val="single" w:color="auto" w:sz="4" w:space="0"/>
              <w:right w:val="single" w:color="auto" w:sz="4" w:space="0"/>
            </w:tcBorders>
            <w:noWrap/>
            <w:vAlign w:val="center"/>
          </w:tcPr>
          <w:p w14:paraId="35390B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0121F4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w:t>
            </w:r>
          </w:p>
        </w:tc>
        <w:tc>
          <w:tcPr>
            <w:tcW w:w="1175" w:type="dxa"/>
            <w:tcBorders>
              <w:top w:val="single" w:color="auto" w:sz="4" w:space="0"/>
              <w:left w:val="single" w:color="auto" w:sz="4" w:space="0"/>
              <w:bottom w:val="single" w:color="auto" w:sz="4" w:space="0"/>
              <w:right w:val="single" w:color="auto" w:sz="4" w:space="0"/>
            </w:tcBorders>
            <w:noWrap/>
            <w:vAlign w:val="center"/>
          </w:tcPr>
          <w:p w14:paraId="249AE2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CF6E9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AC68E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06D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C13170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119</w:t>
            </w:r>
          </w:p>
        </w:tc>
        <w:tc>
          <w:tcPr>
            <w:tcW w:w="1151" w:type="dxa"/>
            <w:tcBorders>
              <w:top w:val="single" w:color="auto" w:sz="4" w:space="0"/>
              <w:left w:val="single" w:color="auto" w:sz="4" w:space="0"/>
              <w:bottom w:val="single" w:color="auto" w:sz="4" w:space="0"/>
              <w:right w:val="single" w:color="auto" w:sz="4" w:space="0"/>
            </w:tcBorders>
            <w:noWrap/>
            <w:vAlign w:val="center"/>
          </w:tcPr>
          <w:p w14:paraId="5CE1F5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数显轴温表</w:t>
            </w:r>
          </w:p>
        </w:tc>
        <w:tc>
          <w:tcPr>
            <w:tcW w:w="3063" w:type="dxa"/>
            <w:tcBorders>
              <w:top w:val="single" w:color="auto" w:sz="4" w:space="0"/>
              <w:left w:val="single" w:color="auto" w:sz="4" w:space="0"/>
              <w:bottom w:val="single" w:color="auto" w:sz="4" w:space="0"/>
              <w:right w:val="single" w:color="auto" w:sz="4" w:space="0"/>
            </w:tcBorders>
            <w:noWrap/>
            <w:vAlign w:val="center"/>
          </w:tcPr>
          <w:p w14:paraId="04EA96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现场备件参考技术参数：AOT52U0H8PA0</w:t>
            </w:r>
          </w:p>
        </w:tc>
        <w:tc>
          <w:tcPr>
            <w:tcW w:w="1057" w:type="dxa"/>
            <w:tcBorders>
              <w:top w:val="single" w:color="auto" w:sz="4" w:space="0"/>
              <w:left w:val="single" w:color="auto" w:sz="4" w:space="0"/>
              <w:bottom w:val="single" w:color="auto" w:sz="4" w:space="0"/>
              <w:right w:val="single" w:color="auto" w:sz="4" w:space="0"/>
            </w:tcBorders>
            <w:noWrap/>
            <w:vAlign w:val="center"/>
          </w:tcPr>
          <w:p w14:paraId="5F591C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68ED79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6D435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741E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D0BC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CB1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412E7A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120</w:t>
            </w:r>
          </w:p>
        </w:tc>
        <w:tc>
          <w:tcPr>
            <w:tcW w:w="1151" w:type="dxa"/>
            <w:tcBorders>
              <w:top w:val="single" w:color="auto" w:sz="4" w:space="0"/>
              <w:left w:val="single" w:color="auto" w:sz="4" w:space="0"/>
              <w:bottom w:val="single" w:color="auto" w:sz="4" w:space="0"/>
              <w:right w:val="single" w:color="auto" w:sz="4" w:space="0"/>
            </w:tcBorders>
            <w:noWrap/>
            <w:vAlign w:val="center"/>
          </w:tcPr>
          <w:p w14:paraId="6A731F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6C9EFC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RV/BVR，孔径5mm，100根/包</w:t>
            </w:r>
          </w:p>
        </w:tc>
        <w:tc>
          <w:tcPr>
            <w:tcW w:w="1057" w:type="dxa"/>
            <w:tcBorders>
              <w:top w:val="single" w:color="auto" w:sz="4" w:space="0"/>
              <w:left w:val="single" w:color="auto" w:sz="4" w:space="0"/>
              <w:bottom w:val="single" w:color="auto" w:sz="4" w:space="0"/>
              <w:right w:val="single" w:color="auto" w:sz="4" w:space="0"/>
            </w:tcBorders>
            <w:noWrap/>
            <w:vAlign w:val="center"/>
          </w:tcPr>
          <w:p w14:paraId="6F92A0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217" w:type="dxa"/>
            <w:tcBorders>
              <w:top w:val="single" w:color="auto" w:sz="4" w:space="0"/>
              <w:left w:val="single" w:color="auto" w:sz="4" w:space="0"/>
              <w:bottom w:val="single" w:color="auto" w:sz="4" w:space="0"/>
              <w:right w:val="single" w:color="auto" w:sz="4" w:space="0"/>
            </w:tcBorders>
            <w:noWrap/>
            <w:vAlign w:val="center"/>
          </w:tcPr>
          <w:p w14:paraId="044367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5AC1EA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3DFB3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3A96C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DE75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C7F688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121</w:t>
            </w:r>
          </w:p>
        </w:tc>
        <w:tc>
          <w:tcPr>
            <w:tcW w:w="1151" w:type="dxa"/>
            <w:tcBorders>
              <w:top w:val="single" w:color="auto" w:sz="4" w:space="0"/>
              <w:left w:val="single" w:color="auto" w:sz="4" w:space="0"/>
              <w:bottom w:val="single" w:color="auto" w:sz="4" w:space="0"/>
              <w:right w:val="single" w:color="auto" w:sz="4" w:space="0"/>
            </w:tcBorders>
            <w:noWrap/>
            <w:vAlign w:val="center"/>
          </w:tcPr>
          <w:p w14:paraId="522279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高压柜连接片保护罩</w:t>
            </w:r>
          </w:p>
        </w:tc>
        <w:tc>
          <w:tcPr>
            <w:tcW w:w="3063" w:type="dxa"/>
            <w:tcBorders>
              <w:top w:val="single" w:color="auto" w:sz="4" w:space="0"/>
              <w:left w:val="single" w:color="auto" w:sz="4" w:space="0"/>
              <w:bottom w:val="single" w:color="auto" w:sz="4" w:space="0"/>
              <w:right w:val="single" w:color="auto" w:sz="4" w:space="0"/>
            </w:tcBorders>
            <w:noWrap/>
            <w:vAlign w:val="center"/>
          </w:tcPr>
          <w:p w14:paraId="1045A7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适用于常州太平洋35KV开关柜柜上连接片，技术参数：JY1-2的专用保护罩</w:t>
            </w:r>
          </w:p>
        </w:tc>
        <w:tc>
          <w:tcPr>
            <w:tcW w:w="1057" w:type="dxa"/>
            <w:tcBorders>
              <w:top w:val="single" w:color="auto" w:sz="4" w:space="0"/>
              <w:left w:val="single" w:color="auto" w:sz="4" w:space="0"/>
              <w:bottom w:val="single" w:color="auto" w:sz="4" w:space="0"/>
              <w:right w:val="single" w:color="auto" w:sz="4" w:space="0"/>
            </w:tcBorders>
            <w:noWrap/>
            <w:vAlign w:val="center"/>
          </w:tcPr>
          <w:p w14:paraId="61B784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26F76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1400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EB774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4C783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FF0B9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1FA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8DEB1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122</w:t>
            </w:r>
          </w:p>
        </w:tc>
        <w:tc>
          <w:tcPr>
            <w:tcW w:w="1151" w:type="dxa"/>
            <w:tcBorders>
              <w:top w:val="single" w:color="auto" w:sz="4" w:space="0"/>
              <w:left w:val="single" w:color="auto" w:sz="4" w:space="0"/>
              <w:bottom w:val="single" w:color="auto" w:sz="4" w:space="0"/>
              <w:right w:val="single" w:color="auto" w:sz="4" w:space="0"/>
            </w:tcBorders>
            <w:noWrap/>
            <w:vAlign w:val="center"/>
          </w:tcPr>
          <w:p w14:paraId="022602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led疏散标志出口</w:t>
            </w:r>
          </w:p>
        </w:tc>
        <w:tc>
          <w:tcPr>
            <w:tcW w:w="3063" w:type="dxa"/>
            <w:tcBorders>
              <w:top w:val="single" w:color="auto" w:sz="4" w:space="0"/>
              <w:left w:val="single" w:color="auto" w:sz="4" w:space="0"/>
              <w:bottom w:val="single" w:color="auto" w:sz="4" w:space="0"/>
              <w:right w:val="single" w:color="auto" w:sz="4" w:space="0"/>
            </w:tcBorders>
            <w:noWrap/>
            <w:vAlign w:val="center"/>
          </w:tcPr>
          <w:p w14:paraId="08D99C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057" w:type="dxa"/>
            <w:tcBorders>
              <w:top w:val="single" w:color="auto" w:sz="4" w:space="0"/>
              <w:left w:val="single" w:color="auto" w:sz="4" w:space="0"/>
              <w:bottom w:val="single" w:color="auto" w:sz="4" w:space="0"/>
              <w:right w:val="single" w:color="auto" w:sz="4" w:space="0"/>
            </w:tcBorders>
            <w:noWrap/>
            <w:vAlign w:val="center"/>
          </w:tcPr>
          <w:p w14:paraId="5A468D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5CC553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391F38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F9524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DA7AF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B264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9E454F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123</w:t>
            </w:r>
          </w:p>
        </w:tc>
        <w:tc>
          <w:tcPr>
            <w:tcW w:w="1151" w:type="dxa"/>
            <w:tcBorders>
              <w:top w:val="single" w:color="auto" w:sz="4" w:space="0"/>
              <w:left w:val="single" w:color="auto" w:sz="4" w:space="0"/>
              <w:bottom w:val="single" w:color="auto" w:sz="4" w:space="0"/>
              <w:right w:val="single" w:color="auto" w:sz="4" w:space="0"/>
            </w:tcBorders>
            <w:noWrap/>
            <w:vAlign w:val="center"/>
          </w:tcPr>
          <w:p w14:paraId="7DD68C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led疏散指示标志（向右）</w:t>
            </w:r>
          </w:p>
        </w:tc>
        <w:tc>
          <w:tcPr>
            <w:tcW w:w="3063" w:type="dxa"/>
            <w:tcBorders>
              <w:top w:val="single" w:color="auto" w:sz="4" w:space="0"/>
              <w:left w:val="single" w:color="auto" w:sz="4" w:space="0"/>
              <w:bottom w:val="single" w:color="auto" w:sz="4" w:space="0"/>
              <w:right w:val="single" w:color="auto" w:sz="4" w:space="0"/>
            </w:tcBorders>
            <w:noWrap/>
            <w:vAlign w:val="center"/>
          </w:tcPr>
          <w:p w14:paraId="07709B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057" w:type="dxa"/>
            <w:tcBorders>
              <w:top w:val="single" w:color="auto" w:sz="4" w:space="0"/>
              <w:left w:val="single" w:color="auto" w:sz="4" w:space="0"/>
              <w:bottom w:val="single" w:color="auto" w:sz="4" w:space="0"/>
              <w:right w:val="single" w:color="auto" w:sz="4" w:space="0"/>
            </w:tcBorders>
            <w:noWrap/>
            <w:vAlign w:val="center"/>
          </w:tcPr>
          <w:p w14:paraId="43156A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36F02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071DE5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C07AF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EA2E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3F8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EE27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124</w:t>
            </w:r>
          </w:p>
        </w:tc>
        <w:tc>
          <w:tcPr>
            <w:tcW w:w="1151" w:type="dxa"/>
            <w:tcBorders>
              <w:top w:val="single" w:color="auto" w:sz="4" w:space="0"/>
              <w:left w:val="single" w:color="auto" w:sz="4" w:space="0"/>
              <w:bottom w:val="single" w:color="auto" w:sz="4" w:space="0"/>
              <w:right w:val="single" w:color="auto" w:sz="4" w:space="0"/>
            </w:tcBorders>
            <w:noWrap/>
            <w:vAlign w:val="center"/>
          </w:tcPr>
          <w:p w14:paraId="49C803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led疏散指示标志（向左）</w:t>
            </w:r>
          </w:p>
        </w:tc>
        <w:tc>
          <w:tcPr>
            <w:tcW w:w="3063" w:type="dxa"/>
            <w:tcBorders>
              <w:top w:val="single" w:color="auto" w:sz="4" w:space="0"/>
              <w:left w:val="single" w:color="auto" w:sz="4" w:space="0"/>
              <w:bottom w:val="single" w:color="auto" w:sz="4" w:space="0"/>
              <w:right w:val="single" w:color="auto" w:sz="4" w:space="0"/>
            </w:tcBorders>
            <w:noWrap/>
            <w:vAlign w:val="center"/>
          </w:tcPr>
          <w:p w14:paraId="4FCE0B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057" w:type="dxa"/>
            <w:tcBorders>
              <w:top w:val="single" w:color="auto" w:sz="4" w:space="0"/>
              <w:left w:val="single" w:color="auto" w:sz="4" w:space="0"/>
              <w:bottom w:val="single" w:color="auto" w:sz="4" w:space="0"/>
              <w:right w:val="single" w:color="auto" w:sz="4" w:space="0"/>
            </w:tcBorders>
            <w:noWrap/>
            <w:vAlign w:val="center"/>
          </w:tcPr>
          <w:p w14:paraId="080B13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750157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51A1D7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C7E3F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2B7A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825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DF44B0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125</w:t>
            </w:r>
          </w:p>
        </w:tc>
        <w:tc>
          <w:tcPr>
            <w:tcW w:w="1151" w:type="dxa"/>
            <w:tcBorders>
              <w:top w:val="single" w:color="auto" w:sz="4" w:space="0"/>
              <w:left w:val="single" w:color="auto" w:sz="4" w:space="0"/>
              <w:bottom w:val="single" w:color="auto" w:sz="4" w:space="0"/>
              <w:right w:val="single" w:color="auto" w:sz="4" w:space="0"/>
            </w:tcBorders>
            <w:noWrap/>
            <w:vAlign w:val="center"/>
          </w:tcPr>
          <w:p w14:paraId="535733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led双面安全门疏散指示标志</w:t>
            </w:r>
          </w:p>
        </w:tc>
        <w:tc>
          <w:tcPr>
            <w:tcW w:w="3063" w:type="dxa"/>
            <w:tcBorders>
              <w:top w:val="single" w:color="auto" w:sz="4" w:space="0"/>
              <w:left w:val="single" w:color="auto" w:sz="4" w:space="0"/>
              <w:bottom w:val="single" w:color="auto" w:sz="4" w:space="0"/>
              <w:right w:val="single" w:color="auto" w:sz="4" w:space="0"/>
            </w:tcBorders>
            <w:noWrap/>
            <w:vAlign w:val="center"/>
          </w:tcPr>
          <w:p w14:paraId="55CF34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适用于沈阳宏宇疏散指示系统，技术参数：DC36V,0.5W，国标</w:t>
            </w:r>
          </w:p>
        </w:tc>
        <w:tc>
          <w:tcPr>
            <w:tcW w:w="1057" w:type="dxa"/>
            <w:tcBorders>
              <w:top w:val="single" w:color="auto" w:sz="4" w:space="0"/>
              <w:left w:val="single" w:color="auto" w:sz="4" w:space="0"/>
              <w:bottom w:val="single" w:color="auto" w:sz="4" w:space="0"/>
              <w:right w:val="single" w:color="auto" w:sz="4" w:space="0"/>
            </w:tcBorders>
            <w:noWrap/>
            <w:vAlign w:val="center"/>
          </w:tcPr>
          <w:p w14:paraId="11F08F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31A8CE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7A6E2E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AD888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9D7A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D67F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6668CD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126</w:t>
            </w:r>
          </w:p>
        </w:tc>
        <w:tc>
          <w:tcPr>
            <w:tcW w:w="1151" w:type="dxa"/>
            <w:tcBorders>
              <w:top w:val="single" w:color="auto" w:sz="4" w:space="0"/>
              <w:left w:val="single" w:color="auto" w:sz="4" w:space="0"/>
              <w:bottom w:val="single" w:color="auto" w:sz="4" w:space="0"/>
              <w:right w:val="single" w:color="auto" w:sz="4" w:space="0"/>
            </w:tcBorders>
            <w:noWrap/>
            <w:vAlign w:val="center"/>
          </w:tcPr>
          <w:p w14:paraId="13D498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w:t>
            </w:r>
          </w:p>
        </w:tc>
        <w:tc>
          <w:tcPr>
            <w:tcW w:w="3063" w:type="dxa"/>
            <w:tcBorders>
              <w:top w:val="single" w:color="auto" w:sz="4" w:space="0"/>
              <w:left w:val="single" w:color="auto" w:sz="4" w:space="0"/>
              <w:bottom w:val="single" w:color="auto" w:sz="4" w:space="0"/>
              <w:right w:val="single" w:color="auto" w:sz="4" w:space="0"/>
            </w:tcBorders>
            <w:noWrap/>
            <w:vAlign w:val="center"/>
          </w:tcPr>
          <w:p w14:paraId="12F413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适用于沈阳宏宇疏散指示系统，技术参数：DC36V，5W，壁挂安装，350*138mm</w:t>
            </w:r>
          </w:p>
        </w:tc>
        <w:tc>
          <w:tcPr>
            <w:tcW w:w="1057" w:type="dxa"/>
            <w:tcBorders>
              <w:top w:val="single" w:color="auto" w:sz="4" w:space="0"/>
              <w:left w:val="single" w:color="auto" w:sz="4" w:space="0"/>
              <w:bottom w:val="single" w:color="auto" w:sz="4" w:space="0"/>
              <w:right w:val="single" w:color="auto" w:sz="4" w:space="0"/>
            </w:tcBorders>
            <w:noWrap/>
            <w:vAlign w:val="center"/>
          </w:tcPr>
          <w:p w14:paraId="51FE03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0E80F4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50</w:t>
            </w:r>
          </w:p>
        </w:tc>
        <w:tc>
          <w:tcPr>
            <w:tcW w:w="1175" w:type="dxa"/>
            <w:tcBorders>
              <w:top w:val="single" w:color="auto" w:sz="4" w:space="0"/>
              <w:left w:val="single" w:color="auto" w:sz="4" w:space="0"/>
              <w:bottom w:val="single" w:color="auto" w:sz="4" w:space="0"/>
              <w:right w:val="single" w:color="auto" w:sz="4" w:space="0"/>
            </w:tcBorders>
            <w:noWrap/>
            <w:vAlign w:val="center"/>
          </w:tcPr>
          <w:p w14:paraId="604438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A712C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C81BD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D35A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8CFEF1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127</w:t>
            </w:r>
          </w:p>
        </w:tc>
        <w:tc>
          <w:tcPr>
            <w:tcW w:w="1151" w:type="dxa"/>
            <w:tcBorders>
              <w:top w:val="single" w:color="auto" w:sz="4" w:space="0"/>
              <w:left w:val="single" w:color="auto" w:sz="4" w:space="0"/>
              <w:bottom w:val="single" w:color="auto" w:sz="4" w:space="0"/>
              <w:right w:val="single" w:color="auto" w:sz="4" w:space="0"/>
            </w:tcBorders>
            <w:noWrap/>
            <w:vAlign w:val="center"/>
          </w:tcPr>
          <w:p w14:paraId="5976D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30F72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适用于沈阳宏宇疏散指示系统，技术参数：DC36V，10W，管吊/嵌入式安装，142*36mm</w:t>
            </w:r>
          </w:p>
        </w:tc>
        <w:tc>
          <w:tcPr>
            <w:tcW w:w="1057" w:type="dxa"/>
            <w:tcBorders>
              <w:top w:val="single" w:color="auto" w:sz="4" w:space="0"/>
              <w:left w:val="single" w:color="auto" w:sz="4" w:space="0"/>
              <w:bottom w:val="single" w:color="auto" w:sz="4" w:space="0"/>
              <w:right w:val="single" w:color="auto" w:sz="4" w:space="0"/>
            </w:tcBorders>
            <w:noWrap/>
            <w:vAlign w:val="center"/>
          </w:tcPr>
          <w:p w14:paraId="7F6D0A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591C7C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50</w:t>
            </w:r>
          </w:p>
        </w:tc>
        <w:tc>
          <w:tcPr>
            <w:tcW w:w="1175" w:type="dxa"/>
            <w:tcBorders>
              <w:top w:val="single" w:color="auto" w:sz="4" w:space="0"/>
              <w:left w:val="single" w:color="auto" w:sz="4" w:space="0"/>
              <w:bottom w:val="single" w:color="auto" w:sz="4" w:space="0"/>
              <w:right w:val="single" w:color="auto" w:sz="4" w:space="0"/>
            </w:tcBorders>
            <w:noWrap/>
            <w:vAlign w:val="center"/>
          </w:tcPr>
          <w:p w14:paraId="6E288B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DAE4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41B0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8B6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B7A0C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128</w:t>
            </w:r>
          </w:p>
        </w:tc>
        <w:tc>
          <w:tcPr>
            <w:tcW w:w="1151" w:type="dxa"/>
            <w:tcBorders>
              <w:top w:val="single" w:color="auto" w:sz="4" w:space="0"/>
              <w:left w:val="single" w:color="auto" w:sz="4" w:space="0"/>
              <w:bottom w:val="single" w:color="auto" w:sz="4" w:space="0"/>
              <w:right w:val="single" w:color="auto" w:sz="4" w:space="0"/>
            </w:tcBorders>
            <w:noWrap/>
            <w:vAlign w:val="center"/>
          </w:tcPr>
          <w:p w14:paraId="6E27CC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A型疏散照明灯具(筒灯)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07298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适用于沈阳宏宇疏散指示系统，技术参数：DC36V，5W，管吊/嵌入式安装，120*60mm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1B85A7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686121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80</w:t>
            </w:r>
          </w:p>
        </w:tc>
        <w:tc>
          <w:tcPr>
            <w:tcW w:w="1175" w:type="dxa"/>
            <w:tcBorders>
              <w:top w:val="single" w:color="auto" w:sz="4" w:space="0"/>
              <w:left w:val="single" w:color="auto" w:sz="4" w:space="0"/>
              <w:bottom w:val="single" w:color="auto" w:sz="4" w:space="0"/>
              <w:right w:val="single" w:color="auto" w:sz="4" w:space="0"/>
            </w:tcBorders>
            <w:noWrap/>
            <w:vAlign w:val="center"/>
          </w:tcPr>
          <w:p w14:paraId="72B011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26B36D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0699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7ACA3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B7C1C5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129</w:t>
            </w:r>
          </w:p>
        </w:tc>
        <w:tc>
          <w:tcPr>
            <w:tcW w:w="1151" w:type="dxa"/>
            <w:tcBorders>
              <w:top w:val="single" w:color="auto" w:sz="4" w:space="0"/>
              <w:left w:val="single" w:color="auto" w:sz="4" w:space="0"/>
              <w:bottom w:val="single" w:color="auto" w:sz="4" w:space="0"/>
              <w:right w:val="single" w:color="auto" w:sz="4" w:space="0"/>
            </w:tcBorders>
            <w:noWrap/>
            <w:vAlign w:val="center"/>
          </w:tcPr>
          <w:p w14:paraId="7E4EC2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安全出口疏散指示灯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7E7EE8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1WZLG，安全出口</w:t>
            </w:r>
          </w:p>
        </w:tc>
        <w:tc>
          <w:tcPr>
            <w:tcW w:w="1057" w:type="dxa"/>
            <w:tcBorders>
              <w:top w:val="single" w:color="auto" w:sz="4" w:space="0"/>
              <w:left w:val="single" w:color="auto" w:sz="4" w:space="0"/>
              <w:bottom w:val="single" w:color="auto" w:sz="4" w:space="0"/>
              <w:right w:val="single" w:color="auto" w:sz="4" w:space="0"/>
            </w:tcBorders>
            <w:noWrap/>
            <w:vAlign w:val="center"/>
          </w:tcPr>
          <w:p w14:paraId="7F7999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64600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71CBE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A45CE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4C72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FBC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0EFB53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130</w:t>
            </w:r>
          </w:p>
        </w:tc>
        <w:tc>
          <w:tcPr>
            <w:tcW w:w="1151" w:type="dxa"/>
            <w:tcBorders>
              <w:top w:val="single" w:color="auto" w:sz="4" w:space="0"/>
              <w:left w:val="single" w:color="auto" w:sz="4" w:space="0"/>
              <w:bottom w:val="single" w:color="auto" w:sz="4" w:space="0"/>
              <w:right w:val="single" w:color="auto" w:sz="4" w:space="0"/>
            </w:tcBorders>
            <w:noWrap/>
            <w:vAlign w:val="center"/>
          </w:tcPr>
          <w:p w14:paraId="0BB9E6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楼层疏散指示灯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549E7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适用于敏华应急照明系统，现场备件参考技术参数：M-BLJC-1LR0E I 1WZLG，楼层疏散</w:t>
            </w:r>
          </w:p>
        </w:tc>
        <w:tc>
          <w:tcPr>
            <w:tcW w:w="1057" w:type="dxa"/>
            <w:tcBorders>
              <w:top w:val="single" w:color="auto" w:sz="4" w:space="0"/>
              <w:left w:val="single" w:color="auto" w:sz="4" w:space="0"/>
              <w:bottom w:val="single" w:color="auto" w:sz="4" w:space="0"/>
              <w:right w:val="single" w:color="auto" w:sz="4" w:space="0"/>
            </w:tcBorders>
            <w:noWrap/>
            <w:vAlign w:val="center"/>
          </w:tcPr>
          <w:p w14:paraId="2C388D8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5A4DC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3EB9A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54CAF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8E8FF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9CE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C7617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131</w:t>
            </w:r>
          </w:p>
        </w:tc>
        <w:tc>
          <w:tcPr>
            <w:tcW w:w="1151" w:type="dxa"/>
            <w:tcBorders>
              <w:top w:val="single" w:color="auto" w:sz="4" w:space="0"/>
              <w:left w:val="single" w:color="auto" w:sz="4" w:space="0"/>
              <w:bottom w:val="single" w:color="auto" w:sz="4" w:space="0"/>
              <w:right w:val="single" w:color="auto" w:sz="4" w:space="0"/>
            </w:tcBorders>
            <w:noWrap/>
            <w:vAlign w:val="center"/>
          </w:tcPr>
          <w:p w14:paraId="097EDC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区间LED疏散指示</w:t>
            </w:r>
          </w:p>
        </w:tc>
        <w:tc>
          <w:tcPr>
            <w:tcW w:w="3063" w:type="dxa"/>
            <w:tcBorders>
              <w:top w:val="single" w:color="auto" w:sz="4" w:space="0"/>
              <w:left w:val="single" w:color="auto" w:sz="4" w:space="0"/>
              <w:bottom w:val="single" w:color="auto" w:sz="4" w:space="0"/>
              <w:right w:val="single" w:color="auto" w:sz="4" w:space="0"/>
            </w:tcBorders>
            <w:noWrap/>
            <w:vAlign w:val="center"/>
          </w:tcPr>
          <w:p w14:paraId="0815C6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适用于沈阳宏宇疏散指示系统，现场备件参考技术参数：HY-BLJC-1LROE I ，DC36V，0.25WJM</w:t>
            </w:r>
          </w:p>
        </w:tc>
        <w:tc>
          <w:tcPr>
            <w:tcW w:w="1057" w:type="dxa"/>
            <w:tcBorders>
              <w:top w:val="single" w:color="auto" w:sz="4" w:space="0"/>
              <w:left w:val="single" w:color="auto" w:sz="4" w:space="0"/>
              <w:bottom w:val="single" w:color="auto" w:sz="4" w:space="0"/>
              <w:right w:val="single" w:color="auto" w:sz="4" w:space="0"/>
            </w:tcBorders>
            <w:noWrap/>
            <w:vAlign w:val="center"/>
          </w:tcPr>
          <w:p w14:paraId="318BA4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BA51D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AE0BD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5F229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D3D2F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541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CF8729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132</w:t>
            </w:r>
          </w:p>
        </w:tc>
        <w:tc>
          <w:tcPr>
            <w:tcW w:w="1151" w:type="dxa"/>
            <w:tcBorders>
              <w:top w:val="single" w:color="auto" w:sz="4" w:space="0"/>
              <w:left w:val="single" w:color="auto" w:sz="4" w:space="0"/>
              <w:bottom w:val="single" w:color="auto" w:sz="4" w:space="0"/>
              <w:right w:val="single" w:color="auto" w:sz="4" w:space="0"/>
            </w:tcBorders>
            <w:noWrap/>
            <w:vAlign w:val="center"/>
          </w:tcPr>
          <w:p w14:paraId="1F3A5A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双向疏散指示灯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4F3DE2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1WZLG，双向疏散</w:t>
            </w:r>
          </w:p>
        </w:tc>
        <w:tc>
          <w:tcPr>
            <w:tcW w:w="1057" w:type="dxa"/>
            <w:tcBorders>
              <w:top w:val="single" w:color="auto" w:sz="4" w:space="0"/>
              <w:left w:val="single" w:color="auto" w:sz="4" w:space="0"/>
              <w:bottom w:val="single" w:color="auto" w:sz="4" w:space="0"/>
              <w:right w:val="single" w:color="auto" w:sz="4" w:space="0"/>
            </w:tcBorders>
            <w:noWrap/>
            <w:vAlign w:val="center"/>
          </w:tcPr>
          <w:p w14:paraId="55D6ED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931FE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48CD3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5EE4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9452C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003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88FE1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133</w:t>
            </w:r>
          </w:p>
        </w:tc>
        <w:tc>
          <w:tcPr>
            <w:tcW w:w="1151" w:type="dxa"/>
            <w:tcBorders>
              <w:top w:val="single" w:color="auto" w:sz="4" w:space="0"/>
              <w:left w:val="single" w:color="auto" w:sz="4" w:space="0"/>
              <w:bottom w:val="single" w:color="auto" w:sz="4" w:space="0"/>
              <w:right w:val="single" w:color="auto" w:sz="4" w:space="0"/>
            </w:tcBorders>
            <w:noWrap/>
            <w:vAlign w:val="center"/>
          </w:tcPr>
          <w:p w14:paraId="59C693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右向疏散指示灯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6D396B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1WZLG，右向疏散</w:t>
            </w:r>
          </w:p>
        </w:tc>
        <w:tc>
          <w:tcPr>
            <w:tcW w:w="1057" w:type="dxa"/>
            <w:tcBorders>
              <w:top w:val="single" w:color="auto" w:sz="4" w:space="0"/>
              <w:left w:val="single" w:color="auto" w:sz="4" w:space="0"/>
              <w:bottom w:val="single" w:color="auto" w:sz="4" w:space="0"/>
              <w:right w:val="single" w:color="auto" w:sz="4" w:space="0"/>
            </w:tcBorders>
            <w:noWrap/>
            <w:vAlign w:val="center"/>
          </w:tcPr>
          <w:p w14:paraId="55B76B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D3263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345A0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BCC2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32440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8455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465ADC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134</w:t>
            </w:r>
          </w:p>
        </w:tc>
        <w:tc>
          <w:tcPr>
            <w:tcW w:w="1151" w:type="dxa"/>
            <w:tcBorders>
              <w:top w:val="single" w:color="auto" w:sz="4" w:space="0"/>
              <w:left w:val="single" w:color="auto" w:sz="4" w:space="0"/>
              <w:bottom w:val="single" w:color="auto" w:sz="4" w:space="0"/>
              <w:right w:val="single" w:color="auto" w:sz="4" w:space="0"/>
            </w:tcBorders>
            <w:noWrap/>
            <w:vAlign w:val="center"/>
          </w:tcPr>
          <w:p w14:paraId="1785C3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地面导向标识</w:t>
            </w:r>
          </w:p>
        </w:tc>
        <w:tc>
          <w:tcPr>
            <w:tcW w:w="3063" w:type="dxa"/>
            <w:tcBorders>
              <w:top w:val="single" w:color="auto" w:sz="4" w:space="0"/>
              <w:left w:val="single" w:color="auto" w:sz="4" w:space="0"/>
              <w:bottom w:val="single" w:color="auto" w:sz="4" w:space="0"/>
              <w:right w:val="single" w:color="auto" w:sz="4" w:space="0"/>
            </w:tcBorders>
            <w:noWrap/>
            <w:vAlign w:val="center"/>
          </w:tcPr>
          <w:p w14:paraId="59BC00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蓄光型自发光，圆形，绿色，直径14.5cm，定制，需与现场材质颜色相同</w:t>
            </w:r>
          </w:p>
        </w:tc>
        <w:tc>
          <w:tcPr>
            <w:tcW w:w="1057" w:type="dxa"/>
            <w:tcBorders>
              <w:top w:val="single" w:color="auto" w:sz="4" w:space="0"/>
              <w:left w:val="single" w:color="auto" w:sz="4" w:space="0"/>
              <w:bottom w:val="single" w:color="auto" w:sz="4" w:space="0"/>
              <w:right w:val="single" w:color="auto" w:sz="4" w:space="0"/>
            </w:tcBorders>
            <w:noWrap/>
            <w:vAlign w:val="center"/>
          </w:tcPr>
          <w:p w14:paraId="7E9324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D9C3F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50</w:t>
            </w:r>
          </w:p>
        </w:tc>
        <w:tc>
          <w:tcPr>
            <w:tcW w:w="1175" w:type="dxa"/>
            <w:tcBorders>
              <w:top w:val="single" w:color="auto" w:sz="4" w:space="0"/>
              <w:left w:val="single" w:color="auto" w:sz="4" w:space="0"/>
              <w:bottom w:val="single" w:color="auto" w:sz="4" w:space="0"/>
              <w:right w:val="single" w:color="auto" w:sz="4" w:space="0"/>
            </w:tcBorders>
            <w:noWrap/>
            <w:vAlign w:val="center"/>
          </w:tcPr>
          <w:p w14:paraId="5BFCA4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E0ED7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2D7C6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14A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59C0BD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135</w:t>
            </w:r>
          </w:p>
        </w:tc>
        <w:tc>
          <w:tcPr>
            <w:tcW w:w="1151" w:type="dxa"/>
            <w:tcBorders>
              <w:top w:val="single" w:color="auto" w:sz="4" w:space="0"/>
              <w:left w:val="single" w:color="auto" w:sz="4" w:space="0"/>
              <w:bottom w:val="single" w:color="auto" w:sz="4" w:space="0"/>
              <w:right w:val="single" w:color="auto" w:sz="4" w:space="0"/>
            </w:tcBorders>
            <w:noWrap/>
            <w:vAlign w:val="center"/>
          </w:tcPr>
          <w:p w14:paraId="3EBDF4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59607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≤450/750V，WDZA-BYJ，2.5mm²，红色，100m/卷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7DD961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6D425E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17</w:t>
            </w:r>
          </w:p>
        </w:tc>
        <w:tc>
          <w:tcPr>
            <w:tcW w:w="1175" w:type="dxa"/>
            <w:tcBorders>
              <w:top w:val="single" w:color="auto" w:sz="4" w:space="0"/>
              <w:left w:val="single" w:color="auto" w:sz="4" w:space="0"/>
              <w:bottom w:val="single" w:color="auto" w:sz="4" w:space="0"/>
              <w:right w:val="single" w:color="auto" w:sz="4" w:space="0"/>
            </w:tcBorders>
            <w:noWrap/>
            <w:vAlign w:val="center"/>
          </w:tcPr>
          <w:p w14:paraId="560424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83D63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2C03C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889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D9D75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136</w:t>
            </w:r>
          </w:p>
        </w:tc>
        <w:tc>
          <w:tcPr>
            <w:tcW w:w="1151" w:type="dxa"/>
            <w:tcBorders>
              <w:top w:val="single" w:color="auto" w:sz="4" w:space="0"/>
              <w:left w:val="single" w:color="auto" w:sz="4" w:space="0"/>
              <w:bottom w:val="single" w:color="auto" w:sz="4" w:space="0"/>
              <w:right w:val="single" w:color="auto" w:sz="4" w:space="0"/>
            </w:tcBorders>
            <w:noWrap/>
            <w:vAlign w:val="center"/>
          </w:tcPr>
          <w:p w14:paraId="20AF00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109F0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≤450/750V，WDZA-BYJ，2.5mm²，黄色，100m/卷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4DD2CC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028B3F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17</w:t>
            </w:r>
          </w:p>
        </w:tc>
        <w:tc>
          <w:tcPr>
            <w:tcW w:w="1175" w:type="dxa"/>
            <w:tcBorders>
              <w:top w:val="single" w:color="auto" w:sz="4" w:space="0"/>
              <w:left w:val="single" w:color="auto" w:sz="4" w:space="0"/>
              <w:bottom w:val="single" w:color="auto" w:sz="4" w:space="0"/>
              <w:right w:val="single" w:color="auto" w:sz="4" w:space="0"/>
            </w:tcBorders>
            <w:noWrap/>
            <w:vAlign w:val="center"/>
          </w:tcPr>
          <w:p w14:paraId="593E99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60A73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AFBD6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CB0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4A2F2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137</w:t>
            </w:r>
          </w:p>
        </w:tc>
        <w:tc>
          <w:tcPr>
            <w:tcW w:w="1151" w:type="dxa"/>
            <w:tcBorders>
              <w:top w:val="single" w:color="auto" w:sz="4" w:space="0"/>
              <w:left w:val="single" w:color="auto" w:sz="4" w:space="0"/>
              <w:bottom w:val="single" w:color="auto" w:sz="4" w:space="0"/>
              <w:right w:val="single" w:color="auto" w:sz="4" w:space="0"/>
            </w:tcBorders>
            <w:noWrap/>
            <w:vAlign w:val="center"/>
          </w:tcPr>
          <w:p w14:paraId="06104F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728EA7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≤450/750V，WDZA-BYJ，2.5mm²，蓝色，100m/卷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71E1AC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6DC27A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17</w:t>
            </w:r>
          </w:p>
        </w:tc>
        <w:tc>
          <w:tcPr>
            <w:tcW w:w="1175" w:type="dxa"/>
            <w:tcBorders>
              <w:top w:val="single" w:color="auto" w:sz="4" w:space="0"/>
              <w:left w:val="single" w:color="auto" w:sz="4" w:space="0"/>
              <w:bottom w:val="single" w:color="auto" w:sz="4" w:space="0"/>
              <w:right w:val="single" w:color="auto" w:sz="4" w:space="0"/>
            </w:tcBorders>
            <w:noWrap/>
            <w:vAlign w:val="center"/>
          </w:tcPr>
          <w:p w14:paraId="1732E3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EA825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EAE71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0A7A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9DF061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138</w:t>
            </w:r>
          </w:p>
        </w:tc>
        <w:tc>
          <w:tcPr>
            <w:tcW w:w="1151" w:type="dxa"/>
            <w:tcBorders>
              <w:top w:val="single" w:color="auto" w:sz="4" w:space="0"/>
              <w:left w:val="single" w:color="auto" w:sz="4" w:space="0"/>
              <w:bottom w:val="single" w:color="auto" w:sz="4" w:space="0"/>
              <w:right w:val="single" w:color="auto" w:sz="4" w:space="0"/>
            </w:tcBorders>
            <w:noWrap/>
            <w:vAlign w:val="center"/>
          </w:tcPr>
          <w:p w14:paraId="402555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3DA385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≤450/750V，WDZA-BYJ，2.5mm²，绿色，100m/卷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214BC7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600D7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17</w:t>
            </w:r>
          </w:p>
        </w:tc>
        <w:tc>
          <w:tcPr>
            <w:tcW w:w="1175" w:type="dxa"/>
            <w:tcBorders>
              <w:top w:val="single" w:color="auto" w:sz="4" w:space="0"/>
              <w:left w:val="single" w:color="auto" w:sz="4" w:space="0"/>
              <w:bottom w:val="single" w:color="auto" w:sz="4" w:space="0"/>
              <w:right w:val="single" w:color="auto" w:sz="4" w:space="0"/>
            </w:tcBorders>
            <w:noWrap/>
            <w:vAlign w:val="center"/>
          </w:tcPr>
          <w:p w14:paraId="365A3F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AB997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BE76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0970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DE400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139</w:t>
            </w:r>
          </w:p>
        </w:tc>
        <w:tc>
          <w:tcPr>
            <w:tcW w:w="1151" w:type="dxa"/>
            <w:tcBorders>
              <w:top w:val="single" w:color="auto" w:sz="4" w:space="0"/>
              <w:left w:val="single" w:color="auto" w:sz="4" w:space="0"/>
              <w:bottom w:val="single" w:color="auto" w:sz="4" w:space="0"/>
              <w:right w:val="single" w:color="auto" w:sz="4" w:space="0"/>
            </w:tcBorders>
            <w:noWrap/>
            <w:vAlign w:val="center"/>
          </w:tcPr>
          <w:p w14:paraId="5EC5A3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3303A8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≤450/750V，WDZA-BYJ，2.5mm²，双色，100m/卷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288EF1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43B06F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19C827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586A5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D8478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835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BA81B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140</w:t>
            </w:r>
          </w:p>
        </w:tc>
        <w:tc>
          <w:tcPr>
            <w:tcW w:w="1151" w:type="dxa"/>
            <w:tcBorders>
              <w:top w:val="single" w:color="auto" w:sz="4" w:space="0"/>
              <w:left w:val="single" w:color="auto" w:sz="4" w:space="0"/>
              <w:bottom w:val="single" w:color="auto" w:sz="4" w:space="0"/>
              <w:right w:val="single" w:color="auto" w:sz="4" w:space="0"/>
            </w:tcBorders>
            <w:noWrap/>
            <w:vAlign w:val="center"/>
          </w:tcPr>
          <w:p w14:paraId="1AD6EF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00F487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≤450/750V，WDZA-BYJ，4mm²，红色，100m/卷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4762DD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651CFC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503BBD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8B8B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B16A6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ED3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DD8A0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141</w:t>
            </w:r>
          </w:p>
        </w:tc>
        <w:tc>
          <w:tcPr>
            <w:tcW w:w="1151" w:type="dxa"/>
            <w:tcBorders>
              <w:top w:val="single" w:color="auto" w:sz="4" w:space="0"/>
              <w:left w:val="single" w:color="auto" w:sz="4" w:space="0"/>
              <w:bottom w:val="single" w:color="auto" w:sz="4" w:space="0"/>
              <w:right w:val="single" w:color="auto" w:sz="4" w:space="0"/>
            </w:tcBorders>
            <w:noWrap/>
            <w:vAlign w:val="center"/>
          </w:tcPr>
          <w:p w14:paraId="6ADE53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0A7FD3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≤450/750V，WDZA-BYJ，4mm²，黄色，100m/卷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28FAC7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3D4C36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2D9C71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6315A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720BF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B3BF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7F892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142</w:t>
            </w:r>
          </w:p>
        </w:tc>
        <w:tc>
          <w:tcPr>
            <w:tcW w:w="1151" w:type="dxa"/>
            <w:tcBorders>
              <w:top w:val="single" w:color="auto" w:sz="4" w:space="0"/>
              <w:left w:val="single" w:color="auto" w:sz="4" w:space="0"/>
              <w:bottom w:val="single" w:color="auto" w:sz="4" w:space="0"/>
              <w:right w:val="single" w:color="auto" w:sz="4" w:space="0"/>
            </w:tcBorders>
            <w:noWrap/>
            <w:vAlign w:val="center"/>
          </w:tcPr>
          <w:p w14:paraId="7E30EA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23670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≤450/750V，WDZA-BYJ，4mm²，蓝色，100m/卷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5C656C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52C6EE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099722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F073C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FA870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8534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27529D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143</w:t>
            </w:r>
          </w:p>
        </w:tc>
        <w:tc>
          <w:tcPr>
            <w:tcW w:w="1151" w:type="dxa"/>
            <w:tcBorders>
              <w:top w:val="single" w:color="auto" w:sz="4" w:space="0"/>
              <w:left w:val="single" w:color="auto" w:sz="4" w:space="0"/>
              <w:bottom w:val="single" w:color="auto" w:sz="4" w:space="0"/>
              <w:right w:val="single" w:color="auto" w:sz="4" w:space="0"/>
            </w:tcBorders>
            <w:noWrap/>
            <w:vAlign w:val="center"/>
          </w:tcPr>
          <w:p w14:paraId="56504C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24BC8A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BV-2.5mm²，铜芯，蓝色，100m/卷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547600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50D36C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AB6E1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4463F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8432C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D8B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53E8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144</w:t>
            </w:r>
          </w:p>
        </w:tc>
        <w:tc>
          <w:tcPr>
            <w:tcW w:w="1151" w:type="dxa"/>
            <w:tcBorders>
              <w:top w:val="single" w:color="auto" w:sz="4" w:space="0"/>
              <w:left w:val="single" w:color="auto" w:sz="4" w:space="0"/>
              <w:bottom w:val="single" w:color="auto" w:sz="4" w:space="0"/>
              <w:right w:val="single" w:color="auto" w:sz="4" w:space="0"/>
            </w:tcBorders>
            <w:noWrap/>
            <w:vAlign w:val="center"/>
          </w:tcPr>
          <w:p w14:paraId="01E625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多股软电线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3A6C87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BVR-2.5mm²，铜芯，红色，100m/卷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070D34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6236D5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A83A1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0E571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5F434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27B8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848F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145</w:t>
            </w:r>
          </w:p>
        </w:tc>
        <w:tc>
          <w:tcPr>
            <w:tcW w:w="1151" w:type="dxa"/>
            <w:tcBorders>
              <w:top w:val="single" w:color="auto" w:sz="4" w:space="0"/>
              <w:left w:val="single" w:color="auto" w:sz="4" w:space="0"/>
              <w:bottom w:val="single" w:color="auto" w:sz="4" w:space="0"/>
              <w:right w:val="single" w:color="auto" w:sz="4" w:space="0"/>
            </w:tcBorders>
            <w:noWrap/>
            <w:vAlign w:val="center"/>
          </w:tcPr>
          <w:p w14:paraId="308A40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单芯单股电线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7D0BF1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BV-1.5mm²，蓝色，100m/卷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001648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CD3CF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48E9FA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24922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627B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CCA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DC4B5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146</w:t>
            </w:r>
          </w:p>
        </w:tc>
        <w:tc>
          <w:tcPr>
            <w:tcW w:w="1151" w:type="dxa"/>
            <w:tcBorders>
              <w:top w:val="single" w:color="auto" w:sz="4" w:space="0"/>
              <w:left w:val="single" w:color="auto" w:sz="4" w:space="0"/>
              <w:bottom w:val="single" w:color="auto" w:sz="4" w:space="0"/>
              <w:right w:val="single" w:color="auto" w:sz="4" w:space="0"/>
            </w:tcBorders>
            <w:noWrap/>
            <w:vAlign w:val="center"/>
          </w:tcPr>
          <w:p w14:paraId="3541E4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54A8A8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BVR6mm²，黄色，100m/卷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5988FC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0D60F7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BAE0E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E5DAA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0935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08E4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AF8465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147</w:t>
            </w:r>
          </w:p>
        </w:tc>
        <w:tc>
          <w:tcPr>
            <w:tcW w:w="1151" w:type="dxa"/>
            <w:tcBorders>
              <w:top w:val="single" w:color="auto" w:sz="4" w:space="0"/>
              <w:left w:val="single" w:color="auto" w:sz="4" w:space="0"/>
              <w:bottom w:val="single" w:color="auto" w:sz="4" w:space="0"/>
              <w:right w:val="single" w:color="auto" w:sz="4" w:space="0"/>
            </w:tcBorders>
            <w:noWrap/>
            <w:vAlign w:val="center"/>
          </w:tcPr>
          <w:p w14:paraId="6B18DB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2CECF8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BVR6mm²，绿色，100m/卷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045BCE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72F85D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4DD49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C0B7A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E573A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98D0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ACE1E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148</w:t>
            </w:r>
          </w:p>
        </w:tc>
        <w:tc>
          <w:tcPr>
            <w:tcW w:w="1151" w:type="dxa"/>
            <w:tcBorders>
              <w:top w:val="single" w:color="auto" w:sz="4" w:space="0"/>
              <w:left w:val="single" w:color="auto" w:sz="4" w:space="0"/>
              <w:bottom w:val="single" w:color="auto" w:sz="4" w:space="0"/>
              <w:right w:val="single" w:color="auto" w:sz="4" w:space="0"/>
            </w:tcBorders>
            <w:noWrap/>
            <w:vAlign w:val="center"/>
          </w:tcPr>
          <w:p w14:paraId="368F25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导线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485645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BVR6mm²，红色，100m/卷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22DCCD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3194DB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A9629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CC119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A9341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FDC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5A49AD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149</w:t>
            </w:r>
          </w:p>
        </w:tc>
        <w:tc>
          <w:tcPr>
            <w:tcW w:w="1151" w:type="dxa"/>
            <w:tcBorders>
              <w:top w:val="single" w:color="auto" w:sz="4" w:space="0"/>
              <w:left w:val="single" w:color="auto" w:sz="4" w:space="0"/>
              <w:bottom w:val="single" w:color="auto" w:sz="4" w:space="0"/>
              <w:right w:val="single" w:color="auto" w:sz="4" w:space="0"/>
            </w:tcBorders>
            <w:noWrap/>
            <w:vAlign w:val="center"/>
          </w:tcPr>
          <w:p w14:paraId="7C1678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低烟无卤阻燃软线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0468A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≤450/750V，WDZB-BYJ，0.75mm²，红，100m/卷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5E1518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7CF51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00E250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50ED9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00BD6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3A3E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A3D986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150</w:t>
            </w:r>
          </w:p>
        </w:tc>
        <w:tc>
          <w:tcPr>
            <w:tcW w:w="1151" w:type="dxa"/>
            <w:tcBorders>
              <w:top w:val="single" w:color="auto" w:sz="4" w:space="0"/>
              <w:left w:val="single" w:color="auto" w:sz="4" w:space="0"/>
              <w:bottom w:val="single" w:color="auto" w:sz="4" w:space="0"/>
              <w:right w:val="single" w:color="auto" w:sz="4" w:space="0"/>
            </w:tcBorders>
            <w:noWrap/>
            <w:vAlign w:val="center"/>
          </w:tcPr>
          <w:p w14:paraId="188C5E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跨接线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0A21D2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铜包铝，6mm宽，300mm长，100根，孔径8mm</w:t>
            </w:r>
          </w:p>
        </w:tc>
        <w:tc>
          <w:tcPr>
            <w:tcW w:w="1057" w:type="dxa"/>
            <w:tcBorders>
              <w:top w:val="single" w:color="auto" w:sz="4" w:space="0"/>
              <w:left w:val="single" w:color="auto" w:sz="4" w:space="0"/>
              <w:bottom w:val="single" w:color="auto" w:sz="4" w:space="0"/>
              <w:right w:val="single" w:color="auto" w:sz="4" w:space="0"/>
            </w:tcBorders>
            <w:noWrap/>
            <w:vAlign w:val="center"/>
          </w:tcPr>
          <w:p w14:paraId="67C19B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217" w:type="dxa"/>
            <w:tcBorders>
              <w:top w:val="single" w:color="auto" w:sz="4" w:space="0"/>
              <w:left w:val="single" w:color="auto" w:sz="4" w:space="0"/>
              <w:bottom w:val="single" w:color="auto" w:sz="4" w:space="0"/>
              <w:right w:val="single" w:color="auto" w:sz="4" w:space="0"/>
            </w:tcBorders>
            <w:noWrap/>
            <w:vAlign w:val="center"/>
          </w:tcPr>
          <w:p w14:paraId="778028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7F0E8C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33C48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8CC3A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4F7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FBBE93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151</w:t>
            </w:r>
          </w:p>
        </w:tc>
        <w:tc>
          <w:tcPr>
            <w:tcW w:w="1151" w:type="dxa"/>
            <w:tcBorders>
              <w:top w:val="single" w:color="auto" w:sz="4" w:space="0"/>
              <w:left w:val="single" w:color="auto" w:sz="4" w:space="0"/>
              <w:bottom w:val="single" w:color="auto" w:sz="4" w:space="0"/>
              <w:right w:val="single" w:color="auto" w:sz="4" w:space="0"/>
            </w:tcBorders>
            <w:noWrap/>
            <w:vAlign w:val="center"/>
          </w:tcPr>
          <w:p w14:paraId="68408E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3DC3BF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单股铜芯线1.5m㎡，红色，100m</w:t>
            </w:r>
          </w:p>
        </w:tc>
        <w:tc>
          <w:tcPr>
            <w:tcW w:w="1057" w:type="dxa"/>
            <w:tcBorders>
              <w:top w:val="single" w:color="auto" w:sz="4" w:space="0"/>
              <w:left w:val="single" w:color="auto" w:sz="4" w:space="0"/>
              <w:bottom w:val="single" w:color="auto" w:sz="4" w:space="0"/>
              <w:right w:val="single" w:color="auto" w:sz="4" w:space="0"/>
            </w:tcBorders>
            <w:noWrap/>
            <w:vAlign w:val="center"/>
          </w:tcPr>
          <w:p w14:paraId="3D2D22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556F0D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774084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574B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EFDCD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B10C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FDCEF6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152</w:t>
            </w:r>
          </w:p>
        </w:tc>
        <w:tc>
          <w:tcPr>
            <w:tcW w:w="1151" w:type="dxa"/>
            <w:tcBorders>
              <w:top w:val="single" w:color="auto" w:sz="4" w:space="0"/>
              <w:left w:val="single" w:color="auto" w:sz="4" w:space="0"/>
              <w:bottom w:val="single" w:color="auto" w:sz="4" w:space="0"/>
              <w:right w:val="single" w:color="auto" w:sz="4" w:space="0"/>
            </w:tcBorders>
            <w:noWrap/>
            <w:vAlign w:val="center"/>
          </w:tcPr>
          <w:p w14:paraId="76B50B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5220D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单股铜芯线1.5m㎡，绿色，100m</w:t>
            </w:r>
          </w:p>
        </w:tc>
        <w:tc>
          <w:tcPr>
            <w:tcW w:w="1057" w:type="dxa"/>
            <w:tcBorders>
              <w:top w:val="single" w:color="auto" w:sz="4" w:space="0"/>
              <w:left w:val="single" w:color="auto" w:sz="4" w:space="0"/>
              <w:bottom w:val="single" w:color="auto" w:sz="4" w:space="0"/>
              <w:right w:val="single" w:color="auto" w:sz="4" w:space="0"/>
            </w:tcBorders>
            <w:noWrap/>
            <w:vAlign w:val="center"/>
          </w:tcPr>
          <w:p w14:paraId="21C713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2ACB1F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698013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B6DEC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B9A9C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1DBE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9B9DB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153</w:t>
            </w:r>
          </w:p>
        </w:tc>
        <w:tc>
          <w:tcPr>
            <w:tcW w:w="1151" w:type="dxa"/>
            <w:tcBorders>
              <w:top w:val="single" w:color="auto" w:sz="4" w:space="0"/>
              <w:left w:val="single" w:color="auto" w:sz="4" w:space="0"/>
              <w:bottom w:val="single" w:color="auto" w:sz="4" w:space="0"/>
              <w:right w:val="single" w:color="auto" w:sz="4" w:space="0"/>
            </w:tcBorders>
            <w:noWrap/>
            <w:vAlign w:val="center"/>
          </w:tcPr>
          <w:p w14:paraId="3ED694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33179D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单股铜芯线1.5m㎡，黄色，100m</w:t>
            </w:r>
          </w:p>
        </w:tc>
        <w:tc>
          <w:tcPr>
            <w:tcW w:w="1057" w:type="dxa"/>
            <w:tcBorders>
              <w:top w:val="single" w:color="auto" w:sz="4" w:space="0"/>
              <w:left w:val="single" w:color="auto" w:sz="4" w:space="0"/>
              <w:bottom w:val="single" w:color="auto" w:sz="4" w:space="0"/>
              <w:right w:val="single" w:color="auto" w:sz="4" w:space="0"/>
            </w:tcBorders>
            <w:noWrap/>
            <w:vAlign w:val="center"/>
          </w:tcPr>
          <w:p w14:paraId="7EA03C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3AF905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5ECB22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D13FC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B5A8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8D0E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ED483E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154</w:t>
            </w:r>
          </w:p>
        </w:tc>
        <w:tc>
          <w:tcPr>
            <w:tcW w:w="1151" w:type="dxa"/>
            <w:tcBorders>
              <w:top w:val="single" w:color="auto" w:sz="4" w:space="0"/>
              <w:left w:val="single" w:color="auto" w:sz="4" w:space="0"/>
              <w:bottom w:val="single" w:color="auto" w:sz="4" w:space="0"/>
              <w:right w:val="single" w:color="auto" w:sz="4" w:space="0"/>
            </w:tcBorders>
            <w:noWrap/>
            <w:vAlign w:val="center"/>
          </w:tcPr>
          <w:p w14:paraId="0C454F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5F1B0A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红色，100m/卷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48BA04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0430CD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6E72BE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B453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C0D6E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CD8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3AAF6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155</w:t>
            </w:r>
          </w:p>
        </w:tc>
        <w:tc>
          <w:tcPr>
            <w:tcW w:w="1151" w:type="dxa"/>
            <w:tcBorders>
              <w:top w:val="single" w:color="auto" w:sz="4" w:space="0"/>
              <w:left w:val="single" w:color="auto" w:sz="4" w:space="0"/>
              <w:bottom w:val="single" w:color="auto" w:sz="4" w:space="0"/>
              <w:right w:val="single" w:color="auto" w:sz="4" w:space="0"/>
            </w:tcBorders>
            <w:noWrap/>
            <w:vAlign w:val="center"/>
          </w:tcPr>
          <w:p w14:paraId="2D6716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8CB23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白色，100m/卷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30BF9E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173AA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799F77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366E4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C0DF9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232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6559BE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156</w:t>
            </w:r>
          </w:p>
        </w:tc>
        <w:tc>
          <w:tcPr>
            <w:tcW w:w="1151" w:type="dxa"/>
            <w:tcBorders>
              <w:top w:val="single" w:color="auto" w:sz="4" w:space="0"/>
              <w:left w:val="single" w:color="auto" w:sz="4" w:space="0"/>
              <w:bottom w:val="single" w:color="auto" w:sz="4" w:space="0"/>
              <w:right w:val="single" w:color="auto" w:sz="4" w:space="0"/>
            </w:tcBorders>
            <w:noWrap/>
            <w:vAlign w:val="center"/>
          </w:tcPr>
          <w:p w14:paraId="6A9780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580483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绿色，100m/卷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0D6B4A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AEE1D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765740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3D39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C6A7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E14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793E5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157</w:t>
            </w:r>
          </w:p>
        </w:tc>
        <w:tc>
          <w:tcPr>
            <w:tcW w:w="1151" w:type="dxa"/>
            <w:tcBorders>
              <w:top w:val="single" w:color="auto" w:sz="4" w:space="0"/>
              <w:left w:val="single" w:color="auto" w:sz="4" w:space="0"/>
              <w:bottom w:val="single" w:color="auto" w:sz="4" w:space="0"/>
              <w:right w:val="single" w:color="auto" w:sz="4" w:space="0"/>
            </w:tcBorders>
            <w:noWrap/>
            <w:vAlign w:val="center"/>
          </w:tcPr>
          <w:p w14:paraId="7D3FCD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4A9FE1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紫色，100m/卷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19588E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469350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3CAA55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CC685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8319E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F4A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9201B0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158</w:t>
            </w:r>
          </w:p>
        </w:tc>
        <w:tc>
          <w:tcPr>
            <w:tcW w:w="1151" w:type="dxa"/>
            <w:tcBorders>
              <w:top w:val="single" w:color="auto" w:sz="4" w:space="0"/>
              <w:left w:val="single" w:color="auto" w:sz="4" w:space="0"/>
              <w:bottom w:val="single" w:color="auto" w:sz="4" w:space="0"/>
              <w:right w:val="single" w:color="auto" w:sz="4" w:space="0"/>
            </w:tcBorders>
            <w:noWrap/>
            <w:vAlign w:val="center"/>
          </w:tcPr>
          <w:p w14:paraId="12834B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3EE76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黄色，100m/卷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177515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26BADF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21</w:t>
            </w:r>
          </w:p>
        </w:tc>
        <w:tc>
          <w:tcPr>
            <w:tcW w:w="1175" w:type="dxa"/>
            <w:tcBorders>
              <w:top w:val="single" w:color="auto" w:sz="4" w:space="0"/>
              <w:left w:val="single" w:color="auto" w:sz="4" w:space="0"/>
              <w:bottom w:val="single" w:color="auto" w:sz="4" w:space="0"/>
              <w:right w:val="single" w:color="auto" w:sz="4" w:space="0"/>
            </w:tcBorders>
            <w:noWrap/>
            <w:vAlign w:val="center"/>
          </w:tcPr>
          <w:p w14:paraId="3EA31D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7B55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BD04A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F6B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4BA142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159</w:t>
            </w:r>
          </w:p>
        </w:tc>
        <w:tc>
          <w:tcPr>
            <w:tcW w:w="1151" w:type="dxa"/>
            <w:tcBorders>
              <w:top w:val="single" w:color="auto" w:sz="4" w:space="0"/>
              <w:left w:val="single" w:color="auto" w:sz="4" w:space="0"/>
              <w:bottom w:val="single" w:color="auto" w:sz="4" w:space="0"/>
              <w:right w:val="single" w:color="auto" w:sz="4" w:space="0"/>
            </w:tcBorders>
            <w:noWrap/>
            <w:vAlign w:val="center"/>
          </w:tcPr>
          <w:p w14:paraId="6F2BD9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6611A7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蓝色，100m/卷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53672D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063D8D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21</w:t>
            </w:r>
          </w:p>
        </w:tc>
        <w:tc>
          <w:tcPr>
            <w:tcW w:w="1175" w:type="dxa"/>
            <w:tcBorders>
              <w:top w:val="single" w:color="auto" w:sz="4" w:space="0"/>
              <w:left w:val="single" w:color="auto" w:sz="4" w:space="0"/>
              <w:bottom w:val="single" w:color="auto" w:sz="4" w:space="0"/>
              <w:right w:val="single" w:color="auto" w:sz="4" w:space="0"/>
            </w:tcBorders>
            <w:noWrap/>
            <w:vAlign w:val="center"/>
          </w:tcPr>
          <w:p w14:paraId="07C0B9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0465A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BE90E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8B8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31BEBD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160</w:t>
            </w:r>
          </w:p>
        </w:tc>
        <w:tc>
          <w:tcPr>
            <w:tcW w:w="1151" w:type="dxa"/>
            <w:tcBorders>
              <w:top w:val="single" w:color="auto" w:sz="4" w:space="0"/>
              <w:left w:val="single" w:color="auto" w:sz="4" w:space="0"/>
              <w:bottom w:val="single" w:color="auto" w:sz="4" w:space="0"/>
              <w:right w:val="single" w:color="auto" w:sz="4" w:space="0"/>
            </w:tcBorders>
            <w:noWrap/>
            <w:vAlign w:val="center"/>
          </w:tcPr>
          <w:p w14:paraId="7C4326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6D9A48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黑色，100m/卷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3B74B3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721E6D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2DDEAB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129AF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43648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0C6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9A94B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161</w:t>
            </w:r>
          </w:p>
        </w:tc>
        <w:tc>
          <w:tcPr>
            <w:tcW w:w="1151" w:type="dxa"/>
            <w:tcBorders>
              <w:top w:val="single" w:color="auto" w:sz="4" w:space="0"/>
              <w:left w:val="single" w:color="auto" w:sz="4" w:space="0"/>
              <w:bottom w:val="single" w:color="auto" w:sz="4" w:space="0"/>
              <w:right w:val="single" w:color="auto" w:sz="4" w:space="0"/>
            </w:tcBorders>
            <w:noWrap/>
            <w:vAlign w:val="center"/>
          </w:tcPr>
          <w:p w14:paraId="2613EB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阻燃电线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79E1E4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ZRBVR阻燃电线 7*0.52mm² 褐色，100m/卷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71E0F6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BDDA2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w:t>
            </w:r>
          </w:p>
        </w:tc>
        <w:tc>
          <w:tcPr>
            <w:tcW w:w="1175" w:type="dxa"/>
            <w:tcBorders>
              <w:top w:val="single" w:color="auto" w:sz="4" w:space="0"/>
              <w:left w:val="single" w:color="auto" w:sz="4" w:space="0"/>
              <w:bottom w:val="single" w:color="auto" w:sz="4" w:space="0"/>
              <w:right w:val="single" w:color="auto" w:sz="4" w:space="0"/>
            </w:tcBorders>
            <w:noWrap/>
            <w:vAlign w:val="center"/>
          </w:tcPr>
          <w:p w14:paraId="06CFCD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A354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81B56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436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EB48EE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162</w:t>
            </w:r>
          </w:p>
        </w:tc>
        <w:tc>
          <w:tcPr>
            <w:tcW w:w="1151" w:type="dxa"/>
            <w:tcBorders>
              <w:top w:val="single" w:color="auto" w:sz="4" w:space="0"/>
              <w:left w:val="single" w:color="auto" w:sz="4" w:space="0"/>
              <w:bottom w:val="single" w:color="auto" w:sz="4" w:space="0"/>
              <w:right w:val="single" w:color="auto" w:sz="4" w:space="0"/>
            </w:tcBorders>
            <w:noWrap/>
            <w:vAlign w:val="center"/>
          </w:tcPr>
          <w:p w14:paraId="0CDE4C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单股两芯电话线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49B29B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2×0.4mm²，纯铜线芯，100m/卷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09FD0D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30AF7A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7F6F38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F302E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434C0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B7C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1B6D4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163</w:t>
            </w:r>
          </w:p>
        </w:tc>
        <w:tc>
          <w:tcPr>
            <w:tcW w:w="1151" w:type="dxa"/>
            <w:tcBorders>
              <w:top w:val="single" w:color="auto" w:sz="4" w:space="0"/>
              <w:left w:val="single" w:color="auto" w:sz="4" w:space="0"/>
              <w:bottom w:val="single" w:color="auto" w:sz="4" w:space="0"/>
              <w:right w:val="single" w:color="auto" w:sz="4" w:space="0"/>
            </w:tcBorders>
            <w:noWrap/>
            <w:vAlign w:val="center"/>
          </w:tcPr>
          <w:p w14:paraId="417DB1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17C747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WDZA-YJY，3×2.5mm²，100m/卷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3DF2B7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22171E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717AB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567D9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C87A9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D64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A4489C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164</w:t>
            </w:r>
          </w:p>
        </w:tc>
        <w:tc>
          <w:tcPr>
            <w:tcW w:w="1151" w:type="dxa"/>
            <w:tcBorders>
              <w:top w:val="single" w:color="auto" w:sz="4" w:space="0"/>
              <w:left w:val="single" w:color="auto" w:sz="4" w:space="0"/>
              <w:bottom w:val="single" w:color="auto" w:sz="4" w:space="0"/>
              <w:right w:val="single" w:color="auto" w:sz="4" w:space="0"/>
            </w:tcBorders>
            <w:noWrap/>
            <w:vAlign w:val="center"/>
          </w:tcPr>
          <w:p w14:paraId="224AAC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19B58D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WDZA-YJY，3×4mm²，100m/卷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70F1C2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BE1B8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D34A2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D7E43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5A98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4D4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8543CD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165</w:t>
            </w:r>
          </w:p>
        </w:tc>
        <w:tc>
          <w:tcPr>
            <w:tcW w:w="1151" w:type="dxa"/>
            <w:tcBorders>
              <w:top w:val="single" w:color="auto" w:sz="4" w:space="0"/>
              <w:left w:val="single" w:color="auto" w:sz="4" w:space="0"/>
              <w:bottom w:val="single" w:color="auto" w:sz="4" w:space="0"/>
              <w:right w:val="single" w:color="auto" w:sz="4" w:space="0"/>
            </w:tcBorders>
            <w:noWrap/>
            <w:vAlign w:val="center"/>
          </w:tcPr>
          <w:p w14:paraId="5E8E9A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网线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6B9B0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超五类，屏蔽双绞线，8芯，305m/箱</w:t>
            </w:r>
          </w:p>
        </w:tc>
        <w:tc>
          <w:tcPr>
            <w:tcW w:w="1057" w:type="dxa"/>
            <w:tcBorders>
              <w:top w:val="single" w:color="auto" w:sz="4" w:space="0"/>
              <w:left w:val="single" w:color="auto" w:sz="4" w:space="0"/>
              <w:bottom w:val="single" w:color="auto" w:sz="4" w:space="0"/>
              <w:right w:val="single" w:color="auto" w:sz="4" w:space="0"/>
            </w:tcBorders>
            <w:noWrap/>
            <w:vAlign w:val="center"/>
          </w:tcPr>
          <w:p w14:paraId="55CA05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箱</w:t>
            </w:r>
          </w:p>
        </w:tc>
        <w:tc>
          <w:tcPr>
            <w:tcW w:w="1217" w:type="dxa"/>
            <w:tcBorders>
              <w:top w:val="single" w:color="auto" w:sz="4" w:space="0"/>
              <w:left w:val="single" w:color="auto" w:sz="4" w:space="0"/>
              <w:bottom w:val="single" w:color="auto" w:sz="4" w:space="0"/>
              <w:right w:val="single" w:color="auto" w:sz="4" w:space="0"/>
            </w:tcBorders>
            <w:noWrap/>
            <w:vAlign w:val="center"/>
          </w:tcPr>
          <w:p w14:paraId="6535C0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18</w:t>
            </w:r>
          </w:p>
        </w:tc>
        <w:tc>
          <w:tcPr>
            <w:tcW w:w="1175" w:type="dxa"/>
            <w:tcBorders>
              <w:top w:val="single" w:color="auto" w:sz="4" w:space="0"/>
              <w:left w:val="single" w:color="auto" w:sz="4" w:space="0"/>
              <w:bottom w:val="single" w:color="auto" w:sz="4" w:space="0"/>
              <w:right w:val="single" w:color="auto" w:sz="4" w:space="0"/>
            </w:tcBorders>
            <w:noWrap/>
            <w:vAlign w:val="center"/>
          </w:tcPr>
          <w:p w14:paraId="573B3E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23E59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FBB05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C7DD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11BAC4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166</w:t>
            </w:r>
          </w:p>
        </w:tc>
        <w:tc>
          <w:tcPr>
            <w:tcW w:w="1151" w:type="dxa"/>
            <w:tcBorders>
              <w:top w:val="single" w:color="auto" w:sz="4" w:space="0"/>
              <w:left w:val="single" w:color="auto" w:sz="4" w:space="0"/>
              <w:bottom w:val="single" w:color="auto" w:sz="4" w:space="0"/>
              <w:right w:val="single" w:color="auto" w:sz="4" w:space="0"/>
            </w:tcBorders>
            <w:noWrap/>
            <w:vAlign w:val="center"/>
          </w:tcPr>
          <w:p w14:paraId="07B8E0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迷流电缆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2AD98F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铜电缆1*95mm²(单根20cm左右)</w:t>
            </w:r>
          </w:p>
        </w:tc>
        <w:tc>
          <w:tcPr>
            <w:tcW w:w="1057" w:type="dxa"/>
            <w:tcBorders>
              <w:top w:val="single" w:color="auto" w:sz="4" w:space="0"/>
              <w:left w:val="single" w:color="auto" w:sz="4" w:space="0"/>
              <w:bottom w:val="single" w:color="auto" w:sz="4" w:space="0"/>
              <w:right w:val="single" w:color="auto" w:sz="4" w:space="0"/>
            </w:tcBorders>
            <w:noWrap/>
            <w:vAlign w:val="center"/>
          </w:tcPr>
          <w:p w14:paraId="1B2585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2B9953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50</w:t>
            </w:r>
          </w:p>
        </w:tc>
        <w:tc>
          <w:tcPr>
            <w:tcW w:w="1175" w:type="dxa"/>
            <w:tcBorders>
              <w:top w:val="single" w:color="auto" w:sz="4" w:space="0"/>
              <w:left w:val="single" w:color="auto" w:sz="4" w:space="0"/>
              <w:bottom w:val="single" w:color="auto" w:sz="4" w:space="0"/>
              <w:right w:val="single" w:color="auto" w:sz="4" w:space="0"/>
            </w:tcBorders>
            <w:noWrap/>
            <w:vAlign w:val="center"/>
          </w:tcPr>
          <w:p w14:paraId="668EEA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29A4A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BE9E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398C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0BEA4F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167</w:t>
            </w:r>
          </w:p>
        </w:tc>
        <w:tc>
          <w:tcPr>
            <w:tcW w:w="1151" w:type="dxa"/>
            <w:tcBorders>
              <w:top w:val="single" w:color="auto" w:sz="4" w:space="0"/>
              <w:left w:val="single" w:color="auto" w:sz="4" w:space="0"/>
              <w:bottom w:val="single" w:color="auto" w:sz="4" w:space="0"/>
              <w:right w:val="single" w:color="auto" w:sz="4" w:space="0"/>
            </w:tcBorders>
            <w:noWrap/>
            <w:vAlign w:val="center"/>
          </w:tcPr>
          <w:p w14:paraId="74D465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59DE73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WDZA-YJY23 -5*10mm²，100m/卷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15D22C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3BF1FF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16291C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FCF77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FE46D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0B3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4F28F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168</w:t>
            </w:r>
          </w:p>
        </w:tc>
        <w:tc>
          <w:tcPr>
            <w:tcW w:w="1151" w:type="dxa"/>
            <w:tcBorders>
              <w:top w:val="single" w:color="auto" w:sz="4" w:space="0"/>
              <w:left w:val="single" w:color="auto" w:sz="4" w:space="0"/>
              <w:bottom w:val="single" w:color="auto" w:sz="4" w:space="0"/>
              <w:right w:val="single" w:color="auto" w:sz="4" w:space="0"/>
            </w:tcBorders>
            <w:noWrap/>
            <w:vAlign w:val="center"/>
          </w:tcPr>
          <w:p w14:paraId="2D1A59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阻燃铜芯电缆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44FBB3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WDZA-YJY-5*6mm²，100m/卷</w:t>
            </w:r>
          </w:p>
        </w:tc>
        <w:tc>
          <w:tcPr>
            <w:tcW w:w="1057" w:type="dxa"/>
            <w:tcBorders>
              <w:top w:val="single" w:color="auto" w:sz="4" w:space="0"/>
              <w:left w:val="single" w:color="auto" w:sz="4" w:space="0"/>
              <w:bottom w:val="single" w:color="auto" w:sz="4" w:space="0"/>
              <w:right w:val="single" w:color="auto" w:sz="4" w:space="0"/>
            </w:tcBorders>
            <w:noWrap/>
            <w:vAlign w:val="center"/>
          </w:tcPr>
          <w:p w14:paraId="4C5696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1F036C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47477D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44524A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FBB2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863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5C9A47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169</w:t>
            </w:r>
          </w:p>
        </w:tc>
        <w:tc>
          <w:tcPr>
            <w:tcW w:w="1151" w:type="dxa"/>
            <w:tcBorders>
              <w:top w:val="single" w:color="auto" w:sz="4" w:space="0"/>
              <w:left w:val="single" w:color="auto" w:sz="4" w:space="0"/>
              <w:bottom w:val="single" w:color="auto" w:sz="4" w:space="0"/>
              <w:right w:val="single" w:color="auto" w:sz="4" w:space="0"/>
            </w:tcBorders>
            <w:noWrap/>
            <w:vAlign w:val="center"/>
          </w:tcPr>
          <w:p w14:paraId="71C73B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电缆</w:t>
            </w:r>
          </w:p>
        </w:tc>
        <w:tc>
          <w:tcPr>
            <w:tcW w:w="3063" w:type="dxa"/>
            <w:tcBorders>
              <w:top w:val="single" w:color="auto" w:sz="4" w:space="0"/>
              <w:left w:val="single" w:color="auto" w:sz="4" w:space="0"/>
              <w:bottom w:val="single" w:color="auto" w:sz="4" w:space="0"/>
              <w:right w:val="single" w:color="auto" w:sz="4" w:space="0"/>
            </w:tcBorders>
            <w:noWrap/>
            <w:vAlign w:val="center"/>
          </w:tcPr>
          <w:p w14:paraId="5100F3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3芯*2.5平方、阻燃、防水</w:t>
            </w:r>
          </w:p>
        </w:tc>
        <w:tc>
          <w:tcPr>
            <w:tcW w:w="1057" w:type="dxa"/>
            <w:tcBorders>
              <w:top w:val="single" w:color="auto" w:sz="4" w:space="0"/>
              <w:left w:val="single" w:color="auto" w:sz="4" w:space="0"/>
              <w:bottom w:val="single" w:color="auto" w:sz="4" w:space="0"/>
              <w:right w:val="single" w:color="auto" w:sz="4" w:space="0"/>
            </w:tcBorders>
            <w:noWrap/>
            <w:vAlign w:val="center"/>
          </w:tcPr>
          <w:p w14:paraId="5B21C8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217" w:type="dxa"/>
            <w:tcBorders>
              <w:top w:val="single" w:color="auto" w:sz="4" w:space="0"/>
              <w:left w:val="single" w:color="auto" w:sz="4" w:space="0"/>
              <w:bottom w:val="single" w:color="auto" w:sz="4" w:space="0"/>
              <w:right w:val="single" w:color="auto" w:sz="4" w:space="0"/>
            </w:tcBorders>
            <w:noWrap/>
            <w:vAlign w:val="center"/>
          </w:tcPr>
          <w:p w14:paraId="0A0AED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250</w:t>
            </w:r>
          </w:p>
        </w:tc>
        <w:tc>
          <w:tcPr>
            <w:tcW w:w="1175" w:type="dxa"/>
            <w:tcBorders>
              <w:top w:val="single" w:color="auto" w:sz="4" w:space="0"/>
              <w:left w:val="single" w:color="auto" w:sz="4" w:space="0"/>
              <w:bottom w:val="single" w:color="auto" w:sz="4" w:space="0"/>
              <w:right w:val="single" w:color="auto" w:sz="4" w:space="0"/>
            </w:tcBorders>
            <w:noWrap/>
            <w:vAlign w:val="center"/>
          </w:tcPr>
          <w:p w14:paraId="5B92DF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EFFD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2D322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7C0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196A8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170</w:t>
            </w:r>
          </w:p>
        </w:tc>
        <w:tc>
          <w:tcPr>
            <w:tcW w:w="1151" w:type="dxa"/>
            <w:tcBorders>
              <w:top w:val="single" w:color="auto" w:sz="4" w:space="0"/>
              <w:left w:val="single" w:color="auto" w:sz="4" w:space="0"/>
              <w:bottom w:val="single" w:color="auto" w:sz="4" w:space="0"/>
              <w:right w:val="single" w:color="auto" w:sz="4" w:space="0"/>
            </w:tcBorders>
            <w:noWrap/>
            <w:vAlign w:val="center"/>
          </w:tcPr>
          <w:p w14:paraId="29B9C4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563797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FC-FC，2m，单模</w:t>
            </w:r>
          </w:p>
        </w:tc>
        <w:tc>
          <w:tcPr>
            <w:tcW w:w="1057" w:type="dxa"/>
            <w:tcBorders>
              <w:top w:val="single" w:color="auto" w:sz="4" w:space="0"/>
              <w:left w:val="single" w:color="auto" w:sz="4" w:space="0"/>
              <w:bottom w:val="single" w:color="auto" w:sz="4" w:space="0"/>
              <w:right w:val="single" w:color="auto" w:sz="4" w:space="0"/>
            </w:tcBorders>
            <w:noWrap/>
            <w:vAlign w:val="center"/>
          </w:tcPr>
          <w:p w14:paraId="4693CC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40B3E9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253172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88D6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3BDE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D22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54E1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171</w:t>
            </w:r>
          </w:p>
        </w:tc>
        <w:tc>
          <w:tcPr>
            <w:tcW w:w="1151" w:type="dxa"/>
            <w:tcBorders>
              <w:top w:val="single" w:color="auto" w:sz="4" w:space="0"/>
              <w:left w:val="single" w:color="auto" w:sz="4" w:space="0"/>
              <w:bottom w:val="single" w:color="auto" w:sz="4" w:space="0"/>
              <w:right w:val="single" w:color="auto" w:sz="4" w:space="0"/>
            </w:tcBorders>
            <w:noWrap/>
            <w:vAlign w:val="center"/>
          </w:tcPr>
          <w:p w14:paraId="35CDE9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0929CA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FC-FC，5m，单模</w:t>
            </w:r>
          </w:p>
        </w:tc>
        <w:tc>
          <w:tcPr>
            <w:tcW w:w="1057" w:type="dxa"/>
            <w:tcBorders>
              <w:top w:val="single" w:color="auto" w:sz="4" w:space="0"/>
              <w:left w:val="single" w:color="auto" w:sz="4" w:space="0"/>
              <w:bottom w:val="single" w:color="auto" w:sz="4" w:space="0"/>
              <w:right w:val="single" w:color="auto" w:sz="4" w:space="0"/>
            </w:tcBorders>
            <w:noWrap/>
            <w:vAlign w:val="center"/>
          </w:tcPr>
          <w:p w14:paraId="287CBF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4889A1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2D40B4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B17FA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F1C10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7F5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060A3C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172</w:t>
            </w:r>
          </w:p>
        </w:tc>
        <w:tc>
          <w:tcPr>
            <w:tcW w:w="1151" w:type="dxa"/>
            <w:tcBorders>
              <w:top w:val="single" w:color="auto" w:sz="4" w:space="0"/>
              <w:left w:val="single" w:color="auto" w:sz="4" w:space="0"/>
              <w:bottom w:val="single" w:color="auto" w:sz="4" w:space="0"/>
              <w:right w:val="single" w:color="auto" w:sz="4" w:space="0"/>
            </w:tcBorders>
            <w:noWrap/>
            <w:vAlign w:val="center"/>
          </w:tcPr>
          <w:p w14:paraId="17B3F7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251F00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LC-FC，2m，单模</w:t>
            </w:r>
          </w:p>
        </w:tc>
        <w:tc>
          <w:tcPr>
            <w:tcW w:w="1057" w:type="dxa"/>
            <w:tcBorders>
              <w:top w:val="single" w:color="auto" w:sz="4" w:space="0"/>
              <w:left w:val="single" w:color="auto" w:sz="4" w:space="0"/>
              <w:bottom w:val="single" w:color="auto" w:sz="4" w:space="0"/>
              <w:right w:val="single" w:color="auto" w:sz="4" w:space="0"/>
            </w:tcBorders>
            <w:noWrap/>
            <w:vAlign w:val="center"/>
          </w:tcPr>
          <w:p w14:paraId="2B44B6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16A0DB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22DFDB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5487F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99842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953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B8A95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173</w:t>
            </w:r>
          </w:p>
        </w:tc>
        <w:tc>
          <w:tcPr>
            <w:tcW w:w="1151" w:type="dxa"/>
            <w:tcBorders>
              <w:top w:val="single" w:color="auto" w:sz="4" w:space="0"/>
              <w:left w:val="single" w:color="auto" w:sz="4" w:space="0"/>
              <w:bottom w:val="single" w:color="auto" w:sz="4" w:space="0"/>
              <w:right w:val="single" w:color="auto" w:sz="4" w:space="0"/>
            </w:tcBorders>
            <w:noWrap/>
            <w:vAlign w:val="center"/>
          </w:tcPr>
          <w:p w14:paraId="212996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0E2531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LC-FC，5m，单模</w:t>
            </w:r>
          </w:p>
        </w:tc>
        <w:tc>
          <w:tcPr>
            <w:tcW w:w="1057" w:type="dxa"/>
            <w:tcBorders>
              <w:top w:val="single" w:color="auto" w:sz="4" w:space="0"/>
              <w:left w:val="single" w:color="auto" w:sz="4" w:space="0"/>
              <w:bottom w:val="single" w:color="auto" w:sz="4" w:space="0"/>
              <w:right w:val="single" w:color="auto" w:sz="4" w:space="0"/>
            </w:tcBorders>
            <w:noWrap/>
            <w:vAlign w:val="center"/>
          </w:tcPr>
          <w:p w14:paraId="2FDB0B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3E551C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0A641E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376ED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BFB47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4FE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278664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174</w:t>
            </w:r>
          </w:p>
        </w:tc>
        <w:tc>
          <w:tcPr>
            <w:tcW w:w="1151" w:type="dxa"/>
            <w:tcBorders>
              <w:top w:val="single" w:color="auto" w:sz="4" w:space="0"/>
              <w:left w:val="single" w:color="auto" w:sz="4" w:space="0"/>
              <w:bottom w:val="single" w:color="auto" w:sz="4" w:space="0"/>
              <w:right w:val="single" w:color="auto" w:sz="4" w:space="0"/>
            </w:tcBorders>
            <w:noWrap/>
            <w:vAlign w:val="center"/>
          </w:tcPr>
          <w:p w14:paraId="49C779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光纤跳线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18F1B5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SC-LC-1M 光纤跳线 电信级单模单芯1米光纤熔接收发器尾纤</w:t>
            </w:r>
          </w:p>
        </w:tc>
        <w:tc>
          <w:tcPr>
            <w:tcW w:w="1057" w:type="dxa"/>
            <w:tcBorders>
              <w:top w:val="single" w:color="auto" w:sz="4" w:space="0"/>
              <w:left w:val="single" w:color="auto" w:sz="4" w:space="0"/>
              <w:bottom w:val="single" w:color="auto" w:sz="4" w:space="0"/>
              <w:right w:val="single" w:color="auto" w:sz="4" w:space="0"/>
            </w:tcBorders>
            <w:noWrap/>
            <w:vAlign w:val="center"/>
          </w:tcPr>
          <w:p w14:paraId="7651B5C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520EA7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827AF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9E7E5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0A2E6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3D201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A13A84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175</w:t>
            </w:r>
          </w:p>
        </w:tc>
        <w:tc>
          <w:tcPr>
            <w:tcW w:w="1151" w:type="dxa"/>
            <w:tcBorders>
              <w:top w:val="single" w:color="auto" w:sz="4" w:space="0"/>
              <w:left w:val="single" w:color="auto" w:sz="4" w:space="0"/>
              <w:bottom w:val="single" w:color="auto" w:sz="4" w:space="0"/>
              <w:right w:val="single" w:color="auto" w:sz="4" w:space="0"/>
            </w:tcBorders>
            <w:noWrap/>
            <w:vAlign w:val="center"/>
          </w:tcPr>
          <w:p w14:paraId="46818F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27B179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380V，32A,四芯（公头）</w:t>
            </w:r>
          </w:p>
        </w:tc>
        <w:tc>
          <w:tcPr>
            <w:tcW w:w="1057" w:type="dxa"/>
            <w:tcBorders>
              <w:top w:val="single" w:color="auto" w:sz="4" w:space="0"/>
              <w:left w:val="single" w:color="auto" w:sz="4" w:space="0"/>
              <w:bottom w:val="single" w:color="auto" w:sz="4" w:space="0"/>
              <w:right w:val="single" w:color="auto" w:sz="4" w:space="0"/>
            </w:tcBorders>
            <w:noWrap/>
            <w:vAlign w:val="center"/>
          </w:tcPr>
          <w:p w14:paraId="0CC901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0E6D4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F75C1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61534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B848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B3D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DCB8A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176</w:t>
            </w:r>
          </w:p>
        </w:tc>
        <w:tc>
          <w:tcPr>
            <w:tcW w:w="1151" w:type="dxa"/>
            <w:tcBorders>
              <w:top w:val="single" w:color="auto" w:sz="4" w:space="0"/>
              <w:left w:val="single" w:color="auto" w:sz="4" w:space="0"/>
              <w:bottom w:val="single" w:color="auto" w:sz="4" w:space="0"/>
              <w:right w:val="single" w:color="auto" w:sz="4" w:space="0"/>
            </w:tcBorders>
            <w:noWrap/>
            <w:vAlign w:val="center"/>
          </w:tcPr>
          <w:p w14:paraId="261C10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AAC92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w:t>
            </w:r>
          </w:p>
        </w:tc>
        <w:tc>
          <w:tcPr>
            <w:tcW w:w="1057" w:type="dxa"/>
            <w:tcBorders>
              <w:top w:val="single" w:color="auto" w:sz="4" w:space="0"/>
              <w:left w:val="single" w:color="auto" w:sz="4" w:space="0"/>
              <w:bottom w:val="single" w:color="auto" w:sz="4" w:space="0"/>
              <w:right w:val="single" w:color="auto" w:sz="4" w:space="0"/>
            </w:tcBorders>
            <w:noWrap/>
            <w:vAlign w:val="center"/>
          </w:tcPr>
          <w:p w14:paraId="59404C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7ED6D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68434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2579B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E2253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A0D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6FFBBC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177</w:t>
            </w:r>
          </w:p>
        </w:tc>
        <w:tc>
          <w:tcPr>
            <w:tcW w:w="1151" w:type="dxa"/>
            <w:tcBorders>
              <w:top w:val="single" w:color="auto" w:sz="4" w:space="0"/>
              <w:left w:val="single" w:color="auto" w:sz="4" w:space="0"/>
              <w:bottom w:val="single" w:color="auto" w:sz="4" w:space="0"/>
              <w:right w:val="single" w:color="auto" w:sz="4" w:space="0"/>
            </w:tcBorders>
            <w:noWrap/>
            <w:vAlign w:val="center"/>
          </w:tcPr>
          <w:p w14:paraId="40F7C1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68E30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380V，32A,四芯</w:t>
            </w:r>
          </w:p>
        </w:tc>
        <w:tc>
          <w:tcPr>
            <w:tcW w:w="1057" w:type="dxa"/>
            <w:tcBorders>
              <w:top w:val="single" w:color="auto" w:sz="4" w:space="0"/>
              <w:left w:val="single" w:color="auto" w:sz="4" w:space="0"/>
              <w:bottom w:val="single" w:color="auto" w:sz="4" w:space="0"/>
              <w:right w:val="single" w:color="auto" w:sz="4" w:space="0"/>
            </w:tcBorders>
            <w:noWrap/>
            <w:vAlign w:val="center"/>
          </w:tcPr>
          <w:p w14:paraId="1848AF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18530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40F8B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2257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5AB1D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7D08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E4BFE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178</w:t>
            </w:r>
          </w:p>
        </w:tc>
        <w:tc>
          <w:tcPr>
            <w:tcW w:w="1151" w:type="dxa"/>
            <w:tcBorders>
              <w:top w:val="single" w:color="auto" w:sz="4" w:space="0"/>
              <w:left w:val="single" w:color="auto" w:sz="4" w:space="0"/>
              <w:bottom w:val="single" w:color="auto" w:sz="4" w:space="0"/>
              <w:right w:val="single" w:color="auto" w:sz="4" w:space="0"/>
            </w:tcBorders>
            <w:noWrap/>
            <w:vAlign w:val="center"/>
          </w:tcPr>
          <w:p w14:paraId="7AE4E9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航空插头连接器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D186E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w:t>
            </w:r>
          </w:p>
        </w:tc>
        <w:tc>
          <w:tcPr>
            <w:tcW w:w="1057" w:type="dxa"/>
            <w:tcBorders>
              <w:top w:val="single" w:color="auto" w:sz="4" w:space="0"/>
              <w:left w:val="single" w:color="auto" w:sz="4" w:space="0"/>
              <w:bottom w:val="single" w:color="auto" w:sz="4" w:space="0"/>
              <w:right w:val="single" w:color="auto" w:sz="4" w:space="0"/>
            </w:tcBorders>
            <w:noWrap/>
            <w:vAlign w:val="center"/>
          </w:tcPr>
          <w:p w14:paraId="130969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7333C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EBBCE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828D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247EF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AF3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E048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179</w:t>
            </w:r>
          </w:p>
        </w:tc>
        <w:tc>
          <w:tcPr>
            <w:tcW w:w="1151" w:type="dxa"/>
            <w:tcBorders>
              <w:top w:val="single" w:color="auto" w:sz="4" w:space="0"/>
              <w:left w:val="single" w:color="auto" w:sz="4" w:space="0"/>
              <w:bottom w:val="single" w:color="auto" w:sz="4" w:space="0"/>
              <w:right w:val="single" w:color="auto" w:sz="4" w:space="0"/>
            </w:tcBorders>
            <w:noWrap/>
            <w:vAlign w:val="center"/>
          </w:tcPr>
          <w:p w14:paraId="6AA5A3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B4F83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适用于塞莱默密闭提升装置，现场备件参考技术参数：BA05-AI/V AC0-10A/DC0-10V</w:t>
            </w:r>
          </w:p>
        </w:tc>
        <w:tc>
          <w:tcPr>
            <w:tcW w:w="1057" w:type="dxa"/>
            <w:tcBorders>
              <w:top w:val="single" w:color="auto" w:sz="4" w:space="0"/>
              <w:left w:val="single" w:color="auto" w:sz="4" w:space="0"/>
              <w:bottom w:val="single" w:color="auto" w:sz="4" w:space="0"/>
              <w:right w:val="single" w:color="auto" w:sz="4" w:space="0"/>
            </w:tcBorders>
            <w:noWrap/>
            <w:vAlign w:val="center"/>
          </w:tcPr>
          <w:p w14:paraId="793F74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DF89B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14D01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91F3A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F9BD3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6F803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889BCA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180</w:t>
            </w:r>
          </w:p>
        </w:tc>
        <w:tc>
          <w:tcPr>
            <w:tcW w:w="1151" w:type="dxa"/>
            <w:tcBorders>
              <w:top w:val="single" w:color="auto" w:sz="4" w:space="0"/>
              <w:left w:val="single" w:color="auto" w:sz="4" w:space="0"/>
              <w:bottom w:val="single" w:color="auto" w:sz="4" w:space="0"/>
              <w:right w:val="single" w:color="auto" w:sz="4" w:space="0"/>
            </w:tcBorders>
            <w:noWrap/>
            <w:vAlign w:val="center"/>
          </w:tcPr>
          <w:p w14:paraId="3EE655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18B3D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AC0-16A/DC0-10V</w:t>
            </w:r>
          </w:p>
        </w:tc>
        <w:tc>
          <w:tcPr>
            <w:tcW w:w="1057" w:type="dxa"/>
            <w:tcBorders>
              <w:top w:val="single" w:color="auto" w:sz="4" w:space="0"/>
              <w:left w:val="single" w:color="auto" w:sz="4" w:space="0"/>
              <w:bottom w:val="single" w:color="auto" w:sz="4" w:space="0"/>
              <w:right w:val="single" w:color="auto" w:sz="4" w:space="0"/>
            </w:tcBorders>
            <w:noWrap/>
            <w:vAlign w:val="center"/>
          </w:tcPr>
          <w:p w14:paraId="09306F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71331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2D9A34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A54A8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D0B67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64C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7E845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181</w:t>
            </w:r>
          </w:p>
        </w:tc>
        <w:tc>
          <w:tcPr>
            <w:tcW w:w="1151" w:type="dxa"/>
            <w:tcBorders>
              <w:top w:val="single" w:color="auto" w:sz="4" w:space="0"/>
              <w:left w:val="single" w:color="auto" w:sz="4" w:space="0"/>
              <w:bottom w:val="single" w:color="auto" w:sz="4" w:space="0"/>
              <w:right w:val="single" w:color="auto" w:sz="4" w:space="0"/>
            </w:tcBorders>
            <w:noWrap/>
            <w:vAlign w:val="center"/>
          </w:tcPr>
          <w:p w14:paraId="5CDB9C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28395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AC0-20A/DC0-10V</w:t>
            </w:r>
          </w:p>
        </w:tc>
        <w:tc>
          <w:tcPr>
            <w:tcW w:w="1057" w:type="dxa"/>
            <w:tcBorders>
              <w:top w:val="single" w:color="auto" w:sz="4" w:space="0"/>
              <w:left w:val="single" w:color="auto" w:sz="4" w:space="0"/>
              <w:bottom w:val="single" w:color="auto" w:sz="4" w:space="0"/>
              <w:right w:val="single" w:color="auto" w:sz="4" w:space="0"/>
            </w:tcBorders>
            <w:noWrap/>
            <w:vAlign w:val="center"/>
          </w:tcPr>
          <w:p w14:paraId="3856A9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5CB15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300407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6E845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10564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0EE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F26A1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182</w:t>
            </w:r>
          </w:p>
        </w:tc>
        <w:tc>
          <w:tcPr>
            <w:tcW w:w="1151" w:type="dxa"/>
            <w:tcBorders>
              <w:top w:val="single" w:color="auto" w:sz="4" w:space="0"/>
              <w:left w:val="single" w:color="auto" w:sz="4" w:space="0"/>
              <w:bottom w:val="single" w:color="auto" w:sz="4" w:space="0"/>
              <w:right w:val="single" w:color="auto" w:sz="4" w:space="0"/>
            </w:tcBorders>
            <w:noWrap/>
            <w:vAlign w:val="center"/>
          </w:tcPr>
          <w:p w14:paraId="65B3E0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交流电流变送器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C117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适用于塞莱默密闭提升装置，现场备件参考技术参数：BA10-AI/V AC0-30A/DC0-10V</w:t>
            </w:r>
          </w:p>
        </w:tc>
        <w:tc>
          <w:tcPr>
            <w:tcW w:w="1057" w:type="dxa"/>
            <w:tcBorders>
              <w:top w:val="single" w:color="auto" w:sz="4" w:space="0"/>
              <w:left w:val="single" w:color="auto" w:sz="4" w:space="0"/>
              <w:bottom w:val="single" w:color="auto" w:sz="4" w:space="0"/>
              <w:right w:val="single" w:color="auto" w:sz="4" w:space="0"/>
            </w:tcBorders>
            <w:noWrap/>
            <w:vAlign w:val="center"/>
          </w:tcPr>
          <w:p w14:paraId="3A8AD4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E1227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706843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F436D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C08D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148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95E2E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183</w:t>
            </w:r>
          </w:p>
        </w:tc>
        <w:tc>
          <w:tcPr>
            <w:tcW w:w="1151" w:type="dxa"/>
            <w:tcBorders>
              <w:top w:val="single" w:color="auto" w:sz="4" w:space="0"/>
              <w:left w:val="single" w:color="auto" w:sz="4" w:space="0"/>
              <w:bottom w:val="single" w:color="auto" w:sz="4" w:space="0"/>
              <w:right w:val="single" w:color="auto" w:sz="4" w:space="0"/>
            </w:tcBorders>
            <w:noWrap/>
            <w:vAlign w:val="center"/>
          </w:tcPr>
          <w:p w14:paraId="4EF386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接地铜排</w:t>
            </w:r>
          </w:p>
        </w:tc>
        <w:tc>
          <w:tcPr>
            <w:tcW w:w="3063" w:type="dxa"/>
            <w:tcBorders>
              <w:top w:val="single" w:color="auto" w:sz="4" w:space="0"/>
              <w:left w:val="single" w:color="auto" w:sz="4" w:space="0"/>
              <w:bottom w:val="single" w:color="auto" w:sz="4" w:space="0"/>
              <w:right w:val="single" w:color="auto" w:sz="4" w:space="0"/>
            </w:tcBorders>
            <w:noWrap/>
            <w:vAlign w:val="center"/>
          </w:tcPr>
          <w:p w14:paraId="41BDE6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长31.5厘米，宽10厘米，厚度3毫米，16孔，镀镍纯铜材质，配16个M8*30六角螺栓（六角对边13mm，含螺母、垫片等配件）</w:t>
            </w:r>
          </w:p>
        </w:tc>
        <w:tc>
          <w:tcPr>
            <w:tcW w:w="1057" w:type="dxa"/>
            <w:tcBorders>
              <w:top w:val="single" w:color="auto" w:sz="4" w:space="0"/>
              <w:left w:val="single" w:color="auto" w:sz="4" w:space="0"/>
              <w:bottom w:val="single" w:color="auto" w:sz="4" w:space="0"/>
              <w:right w:val="single" w:color="auto" w:sz="4" w:space="0"/>
            </w:tcBorders>
            <w:noWrap/>
            <w:vAlign w:val="center"/>
          </w:tcPr>
          <w:p w14:paraId="0B509E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1CA9C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79</w:t>
            </w:r>
          </w:p>
        </w:tc>
        <w:tc>
          <w:tcPr>
            <w:tcW w:w="1175" w:type="dxa"/>
            <w:tcBorders>
              <w:top w:val="single" w:color="auto" w:sz="4" w:space="0"/>
              <w:left w:val="single" w:color="auto" w:sz="4" w:space="0"/>
              <w:bottom w:val="single" w:color="auto" w:sz="4" w:space="0"/>
              <w:right w:val="single" w:color="auto" w:sz="4" w:space="0"/>
            </w:tcBorders>
            <w:noWrap/>
            <w:vAlign w:val="center"/>
          </w:tcPr>
          <w:p w14:paraId="0D4680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50024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2338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D3CB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0A3440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184</w:t>
            </w:r>
          </w:p>
        </w:tc>
        <w:tc>
          <w:tcPr>
            <w:tcW w:w="1151" w:type="dxa"/>
            <w:tcBorders>
              <w:top w:val="single" w:color="auto" w:sz="4" w:space="0"/>
              <w:left w:val="single" w:color="auto" w:sz="4" w:space="0"/>
              <w:bottom w:val="single" w:color="auto" w:sz="4" w:space="0"/>
              <w:right w:val="single" w:color="auto" w:sz="4" w:space="0"/>
            </w:tcBorders>
            <w:noWrap/>
            <w:vAlign w:val="center"/>
          </w:tcPr>
          <w:p w14:paraId="0FAACC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卷帘门开关盒及锁</w:t>
            </w:r>
          </w:p>
        </w:tc>
        <w:tc>
          <w:tcPr>
            <w:tcW w:w="3063" w:type="dxa"/>
            <w:tcBorders>
              <w:top w:val="single" w:color="auto" w:sz="4" w:space="0"/>
              <w:left w:val="single" w:color="auto" w:sz="4" w:space="0"/>
              <w:bottom w:val="single" w:color="auto" w:sz="4" w:space="0"/>
              <w:right w:val="single" w:color="auto" w:sz="4" w:space="0"/>
            </w:tcBorders>
            <w:noWrap/>
            <w:vAlign w:val="center"/>
          </w:tcPr>
          <w:p w14:paraId="07E560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不锈钢面板(带开关，钥匙）228*90mm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41EB32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B1997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6BD00F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D6DAC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2A105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137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69FB7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185</w:t>
            </w:r>
          </w:p>
        </w:tc>
        <w:tc>
          <w:tcPr>
            <w:tcW w:w="1151" w:type="dxa"/>
            <w:tcBorders>
              <w:top w:val="single" w:color="auto" w:sz="4" w:space="0"/>
              <w:left w:val="single" w:color="auto" w:sz="4" w:space="0"/>
              <w:bottom w:val="single" w:color="auto" w:sz="4" w:space="0"/>
              <w:right w:val="single" w:color="auto" w:sz="4" w:space="0"/>
            </w:tcBorders>
            <w:noWrap/>
            <w:vAlign w:val="center"/>
          </w:tcPr>
          <w:p w14:paraId="71977B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453840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现场备件参考技术参数：A-350FGF-24</w:t>
            </w:r>
          </w:p>
        </w:tc>
        <w:tc>
          <w:tcPr>
            <w:tcW w:w="1057" w:type="dxa"/>
            <w:tcBorders>
              <w:top w:val="single" w:color="auto" w:sz="4" w:space="0"/>
              <w:left w:val="single" w:color="auto" w:sz="4" w:space="0"/>
              <w:bottom w:val="single" w:color="auto" w:sz="4" w:space="0"/>
              <w:right w:val="single" w:color="auto" w:sz="4" w:space="0"/>
            </w:tcBorders>
            <w:noWrap/>
            <w:vAlign w:val="center"/>
          </w:tcPr>
          <w:p w14:paraId="4B3367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C146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EACF9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A4EB6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EB989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230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84B6E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186</w:t>
            </w:r>
          </w:p>
        </w:tc>
        <w:tc>
          <w:tcPr>
            <w:tcW w:w="1151" w:type="dxa"/>
            <w:tcBorders>
              <w:top w:val="single" w:color="auto" w:sz="4" w:space="0"/>
              <w:left w:val="single" w:color="auto" w:sz="4" w:space="0"/>
              <w:bottom w:val="single" w:color="auto" w:sz="4" w:space="0"/>
              <w:right w:val="single" w:color="auto" w:sz="4" w:space="0"/>
            </w:tcBorders>
            <w:noWrap/>
            <w:vAlign w:val="center"/>
          </w:tcPr>
          <w:p w14:paraId="3A8431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10DACF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现场备件参考技术参数：F015S240A，输入36-48V，输出24V，0.82A</w:t>
            </w:r>
          </w:p>
        </w:tc>
        <w:tc>
          <w:tcPr>
            <w:tcW w:w="1057" w:type="dxa"/>
            <w:tcBorders>
              <w:top w:val="single" w:color="auto" w:sz="4" w:space="0"/>
              <w:left w:val="single" w:color="auto" w:sz="4" w:space="0"/>
              <w:bottom w:val="single" w:color="auto" w:sz="4" w:space="0"/>
              <w:right w:val="single" w:color="auto" w:sz="4" w:space="0"/>
            </w:tcBorders>
            <w:noWrap/>
            <w:vAlign w:val="center"/>
          </w:tcPr>
          <w:p w14:paraId="7CAB78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E91FE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7933FE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7C2F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91C00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93A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E3433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187</w:t>
            </w:r>
          </w:p>
        </w:tc>
        <w:tc>
          <w:tcPr>
            <w:tcW w:w="1151" w:type="dxa"/>
            <w:tcBorders>
              <w:top w:val="single" w:color="auto" w:sz="4" w:space="0"/>
              <w:left w:val="single" w:color="auto" w:sz="4" w:space="0"/>
              <w:bottom w:val="single" w:color="auto" w:sz="4" w:space="0"/>
              <w:right w:val="single" w:color="auto" w:sz="4" w:space="0"/>
            </w:tcBorders>
            <w:noWrap/>
            <w:vAlign w:val="center"/>
          </w:tcPr>
          <w:p w14:paraId="23B9A4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304393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FC-SC,5米</w:t>
            </w:r>
          </w:p>
        </w:tc>
        <w:tc>
          <w:tcPr>
            <w:tcW w:w="1057" w:type="dxa"/>
            <w:tcBorders>
              <w:top w:val="single" w:color="auto" w:sz="4" w:space="0"/>
              <w:left w:val="single" w:color="auto" w:sz="4" w:space="0"/>
              <w:bottom w:val="single" w:color="auto" w:sz="4" w:space="0"/>
              <w:right w:val="single" w:color="auto" w:sz="4" w:space="0"/>
            </w:tcBorders>
            <w:noWrap/>
            <w:vAlign w:val="center"/>
          </w:tcPr>
          <w:p w14:paraId="144ED1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154CFD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196EAF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677A4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8858E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B64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5EE187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188</w:t>
            </w:r>
          </w:p>
        </w:tc>
        <w:tc>
          <w:tcPr>
            <w:tcW w:w="1151" w:type="dxa"/>
            <w:tcBorders>
              <w:top w:val="single" w:color="auto" w:sz="4" w:space="0"/>
              <w:left w:val="single" w:color="auto" w:sz="4" w:space="0"/>
              <w:bottom w:val="single" w:color="auto" w:sz="4" w:space="0"/>
              <w:right w:val="single" w:color="auto" w:sz="4" w:space="0"/>
            </w:tcBorders>
            <w:noWrap/>
            <w:vAlign w:val="center"/>
          </w:tcPr>
          <w:p w14:paraId="453137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75D38D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FC-SC,2米</w:t>
            </w:r>
          </w:p>
        </w:tc>
        <w:tc>
          <w:tcPr>
            <w:tcW w:w="1057" w:type="dxa"/>
            <w:tcBorders>
              <w:top w:val="single" w:color="auto" w:sz="4" w:space="0"/>
              <w:left w:val="single" w:color="auto" w:sz="4" w:space="0"/>
              <w:bottom w:val="single" w:color="auto" w:sz="4" w:space="0"/>
              <w:right w:val="single" w:color="auto" w:sz="4" w:space="0"/>
            </w:tcBorders>
            <w:noWrap/>
            <w:vAlign w:val="center"/>
          </w:tcPr>
          <w:p w14:paraId="193428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05F605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5B7E50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59B7C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C18D5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5A4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495BF9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189</w:t>
            </w:r>
          </w:p>
        </w:tc>
        <w:tc>
          <w:tcPr>
            <w:tcW w:w="1151" w:type="dxa"/>
            <w:tcBorders>
              <w:top w:val="single" w:color="auto" w:sz="4" w:space="0"/>
              <w:left w:val="single" w:color="auto" w:sz="4" w:space="0"/>
              <w:bottom w:val="single" w:color="auto" w:sz="4" w:space="0"/>
              <w:right w:val="single" w:color="auto" w:sz="4" w:space="0"/>
            </w:tcBorders>
            <w:noWrap/>
            <w:vAlign w:val="center"/>
          </w:tcPr>
          <w:p w14:paraId="4A6800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356097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SC-LC,5米</w:t>
            </w:r>
          </w:p>
        </w:tc>
        <w:tc>
          <w:tcPr>
            <w:tcW w:w="1057" w:type="dxa"/>
            <w:tcBorders>
              <w:top w:val="single" w:color="auto" w:sz="4" w:space="0"/>
              <w:left w:val="single" w:color="auto" w:sz="4" w:space="0"/>
              <w:bottom w:val="single" w:color="auto" w:sz="4" w:space="0"/>
              <w:right w:val="single" w:color="auto" w:sz="4" w:space="0"/>
            </w:tcBorders>
            <w:noWrap/>
            <w:vAlign w:val="center"/>
          </w:tcPr>
          <w:p w14:paraId="23B3D5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65AC59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11D3E1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6C2DD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9A3B8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92C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4474B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190</w:t>
            </w:r>
          </w:p>
        </w:tc>
        <w:tc>
          <w:tcPr>
            <w:tcW w:w="1151" w:type="dxa"/>
            <w:tcBorders>
              <w:top w:val="single" w:color="auto" w:sz="4" w:space="0"/>
              <w:left w:val="single" w:color="auto" w:sz="4" w:space="0"/>
              <w:bottom w:val="single" w:color="auto" w:sz="4" w:space="0"/>
              <w:right w:val="single" w:color="auto" w:sz="4" w:space="0"/>
            </w:tcBorders>
            <w:noWrap/>
            <w:vAlign w:val="center"/>
          </w:tcPr>
          <w:p w14:paraId="0CF7E0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39A6E0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SC-LC,2米</w:t>
            </w:r>
          </w:p>
        </w:tc>
        <w:tc>
          <w:tcPr>
            <w:tcW w:w="1057" w:type="dxa"/>
            <w:tcBorders>
              <w:top w:val="single" w:color="auto" w:sz="4" w:space="0"/>
              <w:left w:val="single" w:color="auto" w:sz="4" w:space="0"/>
              <w:bottom w:val="single" w:color="auto" w:sz="4" w:space="0"/>
              <w:right w:val="single" w:color="auto" w:sz="4" w:space="0"/>
            </w:tcBorders>
            <w:noWrap/>
            <w:vAlign w:val="center"/>
          </w:tcPr>
          <w:p w14:paraId="66F2FF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4696FB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44</w:t>
            </w:r>
          </w:p>
        </w:tc>
        <w:tc>
          <w:tcPr>
            <w:tcW w:w="1175" w:type="dxa"/>
            <w:tcBorders>
              <w:top w:val="single" w:color="auto" w:sz="4" w:space="0"/>
              <w:left w:val="single" w:color="auto" w:sz="4" w:space="0"/>
              <w:bottom w:val="single" w:color="auto" w:sz="4" w:space="0"/>
              <w:right w:val="single" w:color="auto" w:sz="4" w:space="0"/>
            </w:tcBorders>
            <w:noWrap/>
            <w:vAlign w:val="center"/>
          </w:tcPr>
          <w:p w14:paraId="0D2AE6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F6429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5B8D4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3E9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97A75A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191</w:t>
            </w:r>
          </w:p>
        </w:tc>
        <w:tc>
          <w:tcPr>
            <w:tcW w:w="1151" w:type="dxa"/>
            <w:tcBorders>
              <w:top w:val="single" w:color="auto" w:sz="4" w:space="0"/>
              <w:left w:val="single" w:color="auto" w:sz="4" w:space="0"/>
              <w:bottom w:val="single" w:color="auto" w:sz="4" w:space="0"/>
              <w:right w:val="single" w:color="auto" w:sz="4" w:space="0"/>
            </w:tcBorders>
            <w:noWrap/>
            <w:vAlign w:val="center"/>
          </w:tcPr>
          <w:p w14:paraId="326586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063" w:type="dxa"/>
            <w:tcBorders>
              <w:top w:val="single" w:color="auto" w:sz="4" w:space="0"/>
              <w:left w:val="single" w:color="auto" w:sz="4" w:space="0"/>
              <w:bottom w:val="single" w:color="auto" w:sz="4" w:space="0"/>
              <w:right w:val="single" w:color="auto" w:sz="4" w:space="0"/>
            </w:tcBorders>
            <w:noWrap/>
            <w:vAlign w:val="center"/>
          </w:tcPr>
          <w:p w14:paraId="079536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2db；LC-LC；单工；阴阳式</w:t>
            </w:r>
          </w:p>
        </w:tc>
        <w:tc>
          <w:tcPr>
            <w:tcW w:w="1057" w:type="dxa"/>
            <w:tcBorders>
              <w:top w:val="single" w:color="auto" w:sz="4" w:space="0"/>
              <w:left w:val="single" w:color="auto" w:sz="4" w:space="0"/>
              <w:bottom w:val="single" w:color="auto" w:sz="4" w:space="0"/>
              <w:right w:val="single" w:color="auto" w:sz="4" w:space="0"/>
            </w:tcBorders>
            <w:noWrap/>
            <w:vAlign w:val="center"/>
          </w:tcPr>
          <w:p w14:paraId="050573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88684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4C2653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F198E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4A8C2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AE4B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3D3170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192</w:t>
            </w:r>
          </w:p>
        </w:tc>
        <w:tc>
          <w:tcPr>
            <w:tcW w:w="1151" w:type="dxa"/>
            <w:tcBorders>
              <w:top w:val="single" w:color="auto" w:sz="4" w:space="0"/>
              <w:left w:val="single" w:color="auto" w:sz="4" w:space="0"/>
              <w:bottom w:val="single" w:color="auto" w:sz="4" w:space="0"/>
              <w:right w:val="single" w:color="auto" w:sz="4" w:space="0"/>
            </w:tcBorders>
            <w:noWrap/>
            <w:vAlign w:val="center"/>
          </w:tcPr>
          <w:p w14:paraId="1993E5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063" w:type="dxa"/>
            <w:tcBorders>
              <w:top w:val="single" w:color="auto" w:sz="4" w:space="0"/>
              <w:left w:val="single" w:color="auto" w:sz="4" w:space="0"/>
              <w:bottom w:val="single" w:color="auto" w:sz="4" w:space="0"/>
              <w:right w:val="single" w:color="auto" w:sz="4" w:space="0"/>
            </w:tcBorders>
            <w:noWrap/>
            <w:vAlign w:val="center"/>
          </w:tcPr>
          <w:p w14:paraId="6EE734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3db；LC-LC；单工；阴阳式</w:t>
            </w:r>
          </w:p>
        </w:tc>
        <w:tc>
          <w:tcPr>
            <w:tcW w:w="1057" w:type="dxa"/>
            <w:tcBorders>
              <w:top w:val="single" w:color="auto" w:sz="4" w:space="0"/>
              <w:left w:val="single" w:color="auto" w:sz="4" w:space="0"/>
              <w:bottom w:val="single" w:color="auto" w:sz="4" w:space="0"/>
              <w:right w:val="single" w:color="auto" w:sz="4" w:space="0"/>
            </w:tcBorders>
            <w:noWrap/>
            <w:vAlign w:val="center"/>
          </w:tcPr>
          <w:p w14:paraId="26F1BD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2F6E4A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65167B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39869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F1ABF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D72D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004AE6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193</w:t>
            </w:r>
          </w:p>
        </w:tc>
        <w:tc>
          <w:tcPr>
            <w:tcW w:w="1151" w:type="dxa"/>
            <w:tcBorders>
              <w:top w:val="single" w:color="auto" w:sz="4" w:space="0"/>
              <w:left w:val="single" w:color="auto" w:sz="4" w:space="0"/>
              <w:bottom w:val="single" w:color="auto" w:sz="4" w:space="0"/>
              <w:right w:val="single" w:color="auto" w:sz="4" w:space="0"/>
            </w:tcBorders>
            <w:noWrap/>
            <w:vAlign w:val="center"/>
          </w:tcPr>
          <w:p w14:paraId="4E0A99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063" w:type="dxa"/>
            <w:tcBorders>
              <w:top w:val="single" w:color="auto" w:sz="4" w:space="0"/>
              <w:left w:val="single" w:color="auto" w:sz="4" w:space="0"/>
              <w:bottom w:val="single" w:color="auto" w:sz="4" w:space="0"/>
              <w:right w:val="single" w:color="auto" w:sz="4" w:space="0"/>
            </w:tcBorders>
            <w:noWrap/>
            <w:vAlign w:val="center"/>
          </w:tcPr>
          <w:p w14:paraId="6F695E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5db；LC-LC；单工；阴阳式</w:t>
            </w:r>
          </w:p>
        </w:tc>
        <w:tc>
          <w:tcPr>
            <w:tcW w:w="1057" w:type="dxa"/>
            <w:tcBorders>
              <w:top w:val="single" w:color="auto" w:sz="4" w:space="0"/>
              <w:left w:val="single" w:color="auto" w:sz="4" w:space="0"/>
              <w:bottom w:val="single" w:color="auto" w:sz="4" w:space="0"/>
              <w:right w:val="single" w:color="auto" w:sz="4" w:space="0"/>
            </w:tcBorders>
            <w:noWrap/>
            <w:vAlign w:val="center"/>
          </w:tcPr>
          <w:p w14:paraId="6A736D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26F56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5A0D58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E21B3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46D4C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5FD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03DE73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194</w:t>
            </w:r>
          </w:p>
        </w:tc>
        <w:tc>
          <w:tcPr>
            <w:tcW w:w="1151" w:type="dxa"/>
            <w:tcBorders>
              <w:top w:val="single" w:color="auto" w:sz="4" w:space="0"/>
              <w:left w:val="single" w:color="auto" w:sz="4" w:space="0"/>
              <w:bottom w:val="single" w:color="auto" w:sz="4" w:space="0"/>
              <w:right w:val="single" w:color="auto" w:sz="4" w:space="0"/>
            </w:tcBorders>
            <w:noWrap/>
            <w:vAlign w:val="center"/>
          </w:tcPr>
          <w:p w14:paraId="072895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063" w:type="dxa"/>
            <w:tcBorders>
              <w:top w:val="single" w:color="auto" w:sz="4" w:space="0"/>
              <w:left w:val="single" w:color="auto" w:sz="4" w:space="0"/>
              <w:bottom w:val="single" w:color="auto" w:sz="4" w:space="0"/>
              <w:right w:val="single" w:color="auto" w:sz="4" w:space="0"/>
            </w:tcBorders>
            <w:noWrap/>
            <w:vAlign w:val="center"/>
          </w:tcPr>
          <w:p w14:paraId="006236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7db；LC-LC；单工；阴阳式</w:t>
            </w:r>
          </w:p>
        </w:tc>
        <w:tc>
          <w:tcPr>
            <w:tcW w:w="1057" w:type="dxa"/>
            <w:tcBorders>
              <w:top w:val="single" w:color="auto" w:sz="4" w:space="0"/>
              <w:left w:val="single" w:color="auto" w:sz="4" w:space="0"/>
              <w:bottom w:val="single" w:color="auto" w:sz="4" w:space="0"/>
              <w:right w:val="single" w:color="auto" w:sz="4" w:space="0"/>
            </w:tcBorders>
            <w:noWrap/>
            <w:vAlign w:val="center"/>
          </w:tcPr>
          <w:p w14:paraId="45C859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D6504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4649643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C0B2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19541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B6D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22A15E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195</w:t>
            </w:r>
          </w:p>
        </w:tc>
        <w:tc>
          <w:tcPr>
            <w:tcW w:w="1151" w:type="dxa"/>
            <w:tcBorders>
              <w:top w:val="single" w:color="auto" w:sz="4" w:space="0"/>
              <w:left w:val="single" w:color="auto" w:sz="4" w:space="0"/>
              <w:bottom w:val="single" w:color="auto" w:sz="4" w:space="0"/>
              <w:right w:val="single" w:color="auto" w:sz="4" w:space="0"/>
            </w:tcBorders>
            <w:noWrap/>
            <w:vAlign w:val="center"/>
          </w:tcPr>
          <w:p w14:paraId="753D48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光衰</w:t>
            </w:r>
          </w:p>
        </w:tc>
        <w:tc>
          <w:tcPr>
            <w:tcW w:w="3063" w:type="dxa"/>
            <w:tcBorders>
              <w:top w:val="single" w:color="auto" w:sz="4" w:space="0"/>
              <w:left w:val="single" w:color="auto" w:sz="4" w:space="0"/>
              <w:bottom w:val="single" w:color="auto" w:sz="4" w:space="0"/>
              <w:right w:val="single" w:color="auto" w:sz="4" w:space="0"/>
            </w:tcBorders>
            <w:noWrap/>
            <w:vAlign w:val="center"/>
          </w:tcPr>
          <w:p w14:paraId="3654D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10db；LC-LC；单工；阴阳式</w:t>
            </w:r>
          </w:p>
        </w:tc>
        <w:tc>
          <w:tcPr>
            <w:tcW w:w="1057" w:type="dxa"/>
            <w:tcBorders>
              <w:top w:val="single" w:color="auto" w:sz="4" w:space="0"/>
              <w:left w:val="single" w:color="auto" w:sz="4" w:space="0"/>
              <w:bottom w:val="single" w:color="auto" w:sz="4" w:space="0"/>
              <w:right w:val="single" w:color="auto" w:sz="4" w:space="0"/>
            </w:tcBorders>
            <w:noWrap/>
            <w:vAlign w:val="center"/>
          </w:tcPr>
          <w:p w14:paraId="6B79AF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0AAE8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401734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67D88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99E7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FAA4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A2DBF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196</w:t>
            </w:r>
          </w:p>
        </w:tc>
        <w:tc>
          <w:tcPr>
            <w:tcW w:w="1151" w:type="dxa"/>
            <w:tcBorders>
              <w:top w:val="single" w:color="auto" w:sz="4" w:space="0"/>
              <w:left w:val="single" w:color="auto" w:sz="4" w:space="0"/>
              <w:bottom w:val="single" w:color="auto" w:sz="4" w:space="0"/>
              <w:right w:val="single" w:color="auto" w:sz="4" w:space="0"/>
            </w:tcBorders>
            <w:noWrap/>
            <w:vAlign w:val="center"/>
          </w:tcPr>
          <w:p w14:paraId="13F531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58CB5E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单模双芯，LC-FC，1m</w:t>
            </w:r>
          </w:p>
        </w:tc>
        <w:tc>
          <w:tcPr>
            <w:tcW w:w="1057" w:type="dxa"/>
            <w:tcBorders>
              <w:top w:val="single" w:color="auto" w:sz="4" w:space="0"/>
              <w:left w:val="single" w:color="auto" w:sz="4" w:space="0"/>
              <w:bottom w:val="single" w:color="auto" w:sz="4" w:space="0"/>
              <w:right w:val="single" w:color="auto" w:sz="4" w:space="0"/>
            </w:tcBorders>
            <w:noWrap/>
            <w:vAlign w:val="center"/>
          </w:tcPr>
          <w:p w14:paraId="1EDB97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0D5E97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70</w:t>
            </w:r>
          </w:p>
        </w:tc>
        <w:tc>
          <w:tcPr>
            <w:tcW w:w="1175" w:type="dxa"/>
            <w:tcBorders>
              <w:top w:val="single" w:color="auto" w:sz="4" w:space="0"/>
              <w:left w:val="single" w:color="auto" w:sz="4" w:space="0"/>
              <w:bottom w:val="single" w:color="auto" w:sz="4" w:space="0"/>
              <w:right w:val="single" w:color="auto" w:sz="4" w:space="0"/>
            </w:tcBorders>
            <w:noWrap/>
            <w:vAlign w:val="center"/>
          </w:tcPr>
          <w:p w14:paraId="7363A5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C7558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21325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4DC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A90BAE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197</w:t>
            </w:r>
          </w:p>
        </w:tc>
        <w:tc>
          <w:tcPr>
            <w:tcW w:w="1151" w:type="dxa"/>
            <w:tcBorders>
              <w:top w:val="single" w:color="auto" w:sz="4" w:space="0"/>
              <w:left w:val="single" w:color="auto" w:sz="4" w:space="0"/>
              <w:bottom w:val="single" w:color="auto" w:sz="4" w:space="0"/>
              <w:right w:val="single" w:color="auto" w:sz="4" w:space="0"/>
            </w:tcBorders>
            <w:noWrap/>
            <w:vAlign w:val="center"/>
          </w:tcPr>
          <w:p w14:paraId="3B4170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w:t>
            </w:r>
          </w:p>
        </w:tc>
        <w:tc>
          <w:tcPr>
            <w:tcW w:w="3063" w:type="dxa"/>
            <w:tcBorders>
              <w:top w:val="single" w:color="auto" w:sz="4" w:space="0"/>
              <w:left w:val="single" w:color="auto" w:sz="4" w:space="0"/>
              <w:bottom w:val="single" w:color="auto" w:sz="4" w:space="0"/>
              <w:right w:val="single" w:color="auto" w:sz="4" w:space="0"/>
            </w:tcBorders>
            <w:noWrap/>
            <w:vAlign w:val="center"/>
          </w:tcPr>
          <w:p w14:paraId="22E78D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单模双芯，FC-FC，1m</w:t>
            </w:r>
          </w:p>
        </w:tc>
        <w:tc>
          <w:tcPr>
            <w:tcW w:w="1057" w:type="dxa"/>
            <w:tcBorders>
              <w:top w:val="single" w:color="auto" w:sz="4" w:space="0"/>
              <w:left w:val="single" w:color="auto" w:sz="4" w:space="0"/>
              <w:bottom w:val="single" w:color="auto" w:sz="4" w:space="0"/>
              <w:right w:val="single" w:color="auto" w:sz="4" w:space="0"/>
            </w:tcBorders>
            <w:noWrap/>
            <w:vAlign w:val="center"/>
          </w:tcPr>
          <w:p w14:paraId="60BA6F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73462E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70</w:t>
            </w:r>
          </w:p>
        </w:tc>
        <w:tc>
          <w:tcPr>
            <w:tcW w:w="1175" w:type="dxa"/>
            <w:tcBorders>
              <w:top w:val="single" w:color="auto" w:sz="4" w:space="0"/>
              <w:left w:val="single" w:color="auto" w:sz="4" w:space="0"/>
              <w:bottom w:val="single" w:color="auto" w:sz="4" w:space="0"/>
              <w:right w:val="single" w:color="auto" w:sz="4" w:space="0"/>
            </w:tcBorders>
            <w:noWrap/>
            <w:vAlign w:val="center"/>
          </w:tcPr>
          <w:p w14:paraId="5388C1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490E1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284B8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E27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D8166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198</w:t>
            </w:r>
          </w:p>
        </w:tc>
        <w:tc>
          <w:tcPr>
            <w:tcW w:w="1151" w:type="dxa"/>
            <w:tcBorders>
              <w:top w:val="single" w:color="auto" w:sz="4" w:space="0"/>
              <w:left w:val="single" w:color="auto" w:sz="4" w:space="0"/>
              <w:bottom w:val="single" w:color="auto" w:sz="4" w:space="0"/>
              <w:right w:val="single" w:color="auto" w:sz="4" w:space="0"/>
            </w:tcBorders>
            <w:noWrap/>
            <w:vAlign w:val="center"/>
          </w:tcPr>
          <w:p w14:paraId="0DF198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4D6DE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FC—LC；单工；通用型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60B99C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7AC270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01AA16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BFE9A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B371C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AD0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5BDB8A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199</w:t>
            </w:r>
          </w:p>
        </w:tc>
        <w:tc>
          <w:tcPr>
            <w:tcW w:w="1151" w:type="dxa"/>
            <w:tcBorders>
              <w:top w:val="single" w:color="auto" w:sz="4" w:space="0"/>
              <w:left w:val="single" w:color="auto" w:sz="4" w:space="0"/>
              <w:bottom w:val="single" w:color="auto" w:sz="4" w:space="0"/>
              <w:right w:val="single" w:color="auto" w:sz="4" w:space="0"/>
            </w:tcBorders>
            <w:noWrap/>
            <w:vAlign w:val="center"/>
          </w:tcPr>
          <w:p w14:paraId="0C4650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8A21F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FC—FC；单工；方型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0A524C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2B53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313A81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69733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0D45E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EBCD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8EE635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200</w:t>
            </w:r>
          </w:p>
        </w:tc>
        <w:tc>
          <w:tcPr>
            <w:tcW w:w="1151" w:type="dxa"/>
            <w:tcBorders>
              <w:top w:val="single" w:color="auto" w:sz="4" w:space="0"/>
              <w:left w:val="single" w:color="auto" w:sz="4" w:space="0"/>
              <w:bottom w:val="single" w:color="auto" w:sz="4" w:space="0"/>
              <w:right w:val="single" w:color="auto" w:sz="4" w:space="0"/>
            </w:tcBorders>
            <w:noWrap/>
            <w:vAlign w:val="center"/>
          </w:tcPr>
          <w:p w14:paraId="5E7719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89222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SC-FC；单工；通用型</w:t>
            </w:r>
          </w:p>
        </w:tc>
        <w:tc>
          <w:tcPr>
            <w:tcW w:w="1057" w:type="dxa"/>
            <w:tcBorders>
              <w:top w:val="single" w:color="auto" w:sz="4" w:space="0"/>
              <w:left w:val="single" w:color="auto" w:sz="4" w:space="0"/>
              <w:bottom w:val="single" w:color="auto" w:sz="4" w:space="0"/>
              <w:right w:val="single" w:color="auto" w:sz="4" w:space="0"/>
            </w:tcBorders>
            <w:noWrap/>
            <w:vAlign w:val="center"/>
          </w:tcPr>
          <w:p w14:paraId="4E7CE4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1BE23D2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4B9BFC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9B8CA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40B3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571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06C4D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201</w:t>
            </w:r>
          </w:p>
        </w:tc>
        <w:tc>
          <w:tcPr>
            <w:tcW w:w="1151" w:type="dxa"/>
            <w:tcBorders>
              <w:top w:val="single" w:color="auto" w:sz="4" w:space="0"/>
              <w:left w:val="single" w:color="auto" w:sz="4" w:space="0"/>
              <w:bottom w:val="single" w:color="auto" w:sz="4" w:space="0"/>
              <w:right w:val="single" w:color="auto" w:sz="4" w:space="0"/>
            </w:tcBorders>
            <w:noWrap/>
            <w:vAlign w:val="center"/>
          </w:tcPr>
          <w:p w14:paraId="1B0B1F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CE3A9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LC—LC；双工卡扣</w:t>
            </w:r>
          </w:p>
        </w:tc>
        <w:tc>
          <w:tcPr>
            <w:tcW w:w="1057" w:type="dxa"/>
            <w:tcBorders>
              <w:top w:val="single" w:color="auto" w:sz="4" w:space="0"/>
              <w:left w:val="single" w:color="auto" w:sz="4" w:space="0"/>
              <w:bottom w:val="single" w:color="auto" w:sz="4" w:space="0"/>
              <w:right w:val="single" w:color="auto" w:sz="4" w:space="0"/>
            </w:tcBorders>
            <w:noWrap/>
            <w:vAlign w:val="center"/>
          </w:tcPr>
          <w:p w14:paraId="549BC3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2FC7DF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7202C5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2D8F3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7EE29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FC9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0D8BC9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202</w:t>
            </w:r>
          </w:p>
        </w:tc>
        <w:tc>
          <w:tcPr>
            <w:tcW w:w="1151" w:type="dxa"/>
            <w:tcBorders>
              <w:top w:val="single" w:color="auto" w:sz="4" w:space="0"/>
              <w:left w:val="single" w:color="auto" w:sz="4" w:space="0"/>
              <w:bottom w:val="single" w:color="auto" w:sz="4" w:space="0"/>
              <w:right w:val="single" w:color="auto" w:sz="4" w:space="0"/>
            </w:tcBorders>
            <w:noWrap/>
            <w:vAlign w:val="center"/>
          </w:tcPr>
          <w:p w14:paraId="3AB381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尾纤适配器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1D8FF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LC—SC；单工</w:t>
            </w:r>
          </w:p>
        </w:tc>
        <w:tc>
          <w:tcPr>
            <w:tcW w:w="1057" w:type="dxa"/>
            <w:tcBorders>
              <w:top w:val="single" w:color="auto" w:sz="4" w:space="0"/>
              <w:left w:val="single" w:color="auto" w:sz="4" w:space="0"/>
              <w:bottom w:val="single" w:color="auto" w:sz="4" w:space="0"/>
              <w:right w:val="single" w:color="auto" w:sz="4" w:space="0"/>
            </w:tcBorders>
            <w:noWrap/>
            <w:vAlign w:val="center"/>
          </w:tcPr>
          <w:p w14:paraId="114D10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5B344C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51730B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523D9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AC5D6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876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479B9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203</w:t>
            </w:r>
          </w:p>
        </w:tc>
        <w:tc>
          <w:tcPr>
            <w:tcW w:w="1151" w:type="dxa"/>
            <w:tcBorders>
              <w:top w:val="single" w:color="auto" w:sz="4" w:space="0"/>
              <w:left w:val="single" w:color="auto" w:sz="4" w:space="0"/>
              <w:bottom w:val="single" w:color="auto" w:sz="4" w:space="0"/>
              <w:right w:val="single" w:color="auto" w:sz="4" w:space="0"/>
            </w:tcBorders>
            <w:noWrap/>
            <w:vAlign w:val="center"/>
          </w:tcPr>
          <w:p w14:paraId="24DFED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PVC阻燃线槽</w:t>
            </w:r>
          </w:p>
        </w:tc>
        <w:tc>
          <w:tcPr>
            <w:tcW w:w="3063" w:type="dxa"/>
            <w:tcBorders>
              <w:top w:val="single" w:color="auto" w:sz="4" w:space="0"/>
              <w:left w:val="single" w:color="auto" w:sz="4" w:space="0"/>
              <w:bottom w:val="single" w:color="auto" w:sz="4" w:space="0"/>
              <w:right w:val="single" w:color="auto" w:sz="4" w:space="0"/>
            </w:tcBorders>
            <w:noWrap/>
            <w:vAlign w:val="center"/>
          </w:tcPr>
          <w:p w14:paraId="6B638B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40*40mm,2m/根</w:t>
            </w:r>
          </w:p>
        </w:tc>
        <w:tc>
          <w:tcPr>
            <w:tcW w:w="1057" w:type="dxa"/>
            <w:tcBorders>
              <w:top w:val="single" w:color="auto" w:sz="4" w:space="0"/>
              <w:left w:val="single" w:color="auto" w:sz="4" w:space="0"/>
              <w:bottom w:val="single" w:color="auto" w:sz="4" w:space="0"/>
              <w:right w:val="single" w:color="auto" w:sz="4" w:space="0"/>
            </w:tcBorders>
            <w:noWrap/>
            <w:vAlign w:val="center"/>
          </w:tcPr>
          <w:p w14:paraId="4593B9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根</w:t>
            </w:r>
          </w:p>
        </w:tc>
        <w:tc>
          <w:tcPr>
            <w:tcW w:w="1217" w:type="dxa"/>
            <w:tcBorders>
              <w:top w:val="single" w:color="auto" w:sz="4" w:space="0"/>
              <w:left w:val="single" w:color="auto" w:sz="4" w:space="0"/>
              <w:bottom w:val="single" w:color="auto" w:sz="4" w:space="0"/>
              <w:right w:val="single" w:color="auto" w:sz="4" w:space="0"/>
            </w:tcBorders>
            <w:noWrap/>
            <w:vAlign w:val="center"/>
          </w:tcPr>
          <w:p w14:paraId="045A5D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2AA0C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2F4C5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FFFB9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ECB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A5BBFC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204</w:t>
            </w:r>
          </w:p>
        </w:tc>
        <w:tc>
          <w:tcPr>
            <w:tcW w:w="1151" w:type="dxa"/>
            <w:tcBorders>
              <w:top w:val="single" w:color="auto" w:sz="4" w:space="0"/>
              <w:left w:val="single" w:color="auto" w:sz="4" w:space="0"/>
              <w:bottom w:val="single" w:color="auto" w:sz="4" w:space="0"/>
              <w:right w:val="single" w:color="auto" w:sz="4" w:space="0"/>
            </w:tcBorders>
            <w:noWrap/>
            <w:vAlign w:val="center"/>
          </w:tcPr>
          <w:p w14:paraId="4A26A7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铝合金线槽</w:t>
            </w:r>
          </w:p>
        </w:tc>
        <w:tc>
          <w:tcPr>
            <w:tcW w:w="3063" w:type="dxa"/>
            <w:tcBorders>
              <w:top w:val="single" w:color="auto" w:sz="4" w:space="0"/>
              <w:left w:val="single" w:color="auto" w:sz="4" w:space="0"/>
              <w:bottom w:val="single" w:color="auto" w:sz="4" w:space="0"/>
              <w:right w:val="single" w:color="auto" w:sz="4" w:space="0"/>
            </w:tcBorders>
            <w:noWrap/>
            <w:vAlign w:val="center"/>
          </w:tcPr>
          <w:p w14:paraId="795E874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4号，带背胶</w:t>
            </w:r>
          </w:p>
        </w:tc>
        <w:tc>
          <w:tcPr>
            <w:tcW w:w="1057" w:type="dxa"/>
            <w:tcBorders>
              <w:top w:val="single" w:color="auto" w:sz="4" w:space="0"/>
              <w:left w:val="single" w:color="auto" w:sz="4" w:space="0"/>
              <w:bottom w:val="single" w:color="auto" w:sz="4" w:space="0"/>
              <w:right w:val="single" w:color="auto" w:sz="4" w:space="0"/>
            </w:tcBorders>
            <w:noWrap/>
            <w:vAlign w:val="center"/>
          </w:tcPr>
          <w:p w14:paraId="14BF6A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217" w:type="dxa"/>
            <w:tcBorders>
              <w:top w:val="single" w:color="auto" w:sz="4" w:space="0"/>
              <w:left w:val="single" w:color="auto" w:sz="4" w:space="0"/>
              <w:bottom w:val="single" w:color="auto" w:sz="4" w:space="0"/>
              <w:right w:val="single" w:color="auto" w:sz="4" w:space="0"/>
            </w:tcBorders>
            <w:noWrap/>
            <w:vAlign w:val="center"/>
          </w:tcPr>
          <w:p w14:paraId="2EF7F7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230C6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56419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47C14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4BD5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3CB05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205</w:t>
            </w:r>
          </w:p>
        </w:tc>
        <w:tc>
          <w:tcPr>
            <w:tcW w:w="1151" w:type="dxa"/>
            <w:tcBorders>
              <w:top w:val="single" w:color="auto" w:sz="4" w:space="0"/>
              <w:left w:val="single" w:color="auto" w:sz="4" w:space="0"/>
              <w:bottom w:val="single" w:color="auto" w:sz="4" w:space="0"/>
              <w:right w:val="single" w:color="auto" w:sz="4" w:space="0"/>
            </w:tcBorders>
            <w:noWrap/>
            <w:vAlign w:val="center"/>
          </w:tcPr>
          <w:p w14:paraId="4DBBE7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pvc线槽</w:t>
            </w:r>
          </w:p>
        </w:tc>
        <w:tc>
          <w:tcPr>
            <w:tcW w:w="3063" w:type="dxa"/>
            <w:tcBorders>
              <w:top w:val="single" w:color="auto" w:sz="4" w:space="0"/>
              <w:left w:val="single" w:color="auto" w:sz="4" w:space="0"/>
              <w:bottom w:val="single" w:color="auto" w:sz="4" w:space="0"/>
              <w:right w:val="single" w:color="auto" w:sz="4" w:space="0"/>
            </w:tcBorders>
            <w:noWrap/>
            <w:vAlign w:val="center"/>
          </w:tcPr>
          <w:p w14:paraId="5C4E0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阻燃，尺寸40*20mm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6373FB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米</w:t>
            </w:r>
          </w:p>
        </w:tc>
        <w:tc>
          <w:tcPr>
            <w:tcW w:w="1217" w:type="dxa"/>
            <w:tcBorders>
              <w:top w:val="single" w:color="auto" w:sz="4" w:space="0"/>
              <w:left w:val="single" w:color="auto" w:sz="4" w:space="0"/>
              <w:bottom w:val="single" w:color="auto" w:sz="4" w:space="0"/>
              <w:right w:val="single" w:color="auto" w:sz="4" w:space="0"/>
            </w:tcBorders>
            <w:noWrap/>
            <w:vAlign w:val="center"/>
          </w:tcPr>
          <w:p w14:paraId="0E8F78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1500</w:t>
            </w:r>
          </w:p>
        </w:tc>
        <w:tc>
          <w:tcPr>
            <w:tcW w:w="1175" w:type="dxa"/>
            <w:tcBorders>
              <w:top w:val="single" w:color="auto" w:sz="4" w:space="0"/>
              <w:left w:val="single" w:color="auto" w:sz="4" w:space="0"/>
              <w:bottom w:val="single" w:color="auto" w:sz="4" w:space="0"/>
              <w:right w:val="single" w:color="auto" w:sz="4" w:space="0"/>
            </w:tcBorders>
            <w:noWrap/>
            <w:vAlign w:val="center"/>
          </w:tcPr>
          <w:p w14:paraId="581EED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38820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586D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DB9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E33F9E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206</w:t>
            </w:r>
          </w:p>
        </w:tc>
        <w:tc>
          <w:tcPr>
            <w:tcW w:w="1151" w:type="dxa"/>
            <w:tcBorders>
              <w:top w:val="single" w:color="auto" w:sz="4" w:space="0"/>
              <w:left w:val="single" w:color="auto" w:sz="4" w:space="0"/>
              <w:bottom w:val="single" w:color="auto" w:sz="4" w:space="0"/>
              <w:right w:val="single" w:color="auto" w:sz="4" w:space="0"/>
            </w:tcBorders>
            <w:noWrap/>
            <w:vAlign w:val="center"/>
          </w:tcPr>
          <w:p w14:paraId="6464B5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F8731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C20A</w:t>
            </w:r>
          </w:p>
        </w:tc>
        <w:tc>
          <w:tcPr>
            <w:tcW w:w="1057" w:type="dxa"/>
            <w:tcBorders>
              <w:top w:val="single" w:color="auto" w:sz="4" w:space="0"/>
              <w:left w:val="single" w:color="auto" w:sz="4" w:space="0"/>
              <w:bottom w:val="single" w:color="auto" w:sz="4" w:space="0"/>
              <w:right w:val="single" w:color="auto" w:sz="4" w:space="0"/>
            </w:tcBorders>
            <w:noWrap/>
            <w:vAlign w:val="center"/>
          </w:tcPr>
          <w:p w14:paraId="232E30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89E4D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DF252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E86B0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F6542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AB32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7BC3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207</w:t>
            </w:r>
          </w:p>
        </w:tc>
        <w:tc>
          <w:tcPr>
            <w:tcW w:w="1151" w:type="dxa"/>
            <w:tcBorders>
              <w:top w:val="single" w:color="auto" w:sz="4" w:space="0"/>
              <w:left w:val="single" w:color="auto" w:sz="4" w:space="0"/>
              <w:bottom w:val="single" w:color="auto" w:sz="4" w:space="0"/>
              <w:right w:val="single" w:color="auto" w:sz="4" w:space="0"/>
            </w:tcBorders>
            <w:noWrap/>
            <w:vAlign w:val="center"/>
          </w:tcPr>
          <w:p w14:paraId="447DF6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1F0A0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C32A</w:t>
            </w:r>
          </w:p>
        </w:tc>
        <w:tc>
          <w:tcPr>
            <w:tcW w:w="1057" w:type="dxa"/>
            <w:tcBorders>
              <w:top w:val="single" w:color="auto" w:sz="4" w:space="0"/>
              <w:left w:val="single" w:color="auto" w:sz="4" w:space="0"/>
              <w:bottom w:val="single" w:color="auto" w:sz="4" w:space="0"/>
              <w:right w:val="single" w:color="auto" w:sz="4" w:space="0"/>
            </w:tcBorders>
            <w:noWrap/>
            <w:vAlign w:val="center"/>
          </w:tcPr>
          <w:p w14:paraId="7E0D3C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D46DB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32</w:t>
            </w:r>
          </w:p>
        </w:tc>
        <w:tc>
          <w:tcPr>
            <w:tcW w:w="1175" w:type="dxa"/>
            <w:tcBorders>
              <w:top w:val="single" w:color="auto" w:sz="4" w:space="0"/>
              <w:left w:val="single" w:color="auto" w:sz="4" w:space="0"/>
              <w:bottom w:val="single" w:color="auto" w:sz="4" w:space="0"/>
              <w:right w:val="single" w:color="auto" w:sz="4" w:space="0"/>
            </w:tcBorders>
            <w:noWrap/>
            <w:vAlign w:val="center"/>
          </w:tcPr>
          <w:p w14:paraId="7C49BA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FCBF2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FCB39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EE5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94F7D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208</w:t>
            </w:r>
          </w:p>
        </w:tc>
        <w:tc>
          <w:tcPr>
            <w:tcW w:w="1151" w:type="dxa"/>
            <w:tcBorders>
              <w:top w:val="single" w:color="auto" w:sz="4" w:space="0"/>
              <w:left w:val="single" w:color="auto" w:sz="4" w:space="0"/>
              <w:bottom w:val="single" w:color="auto" w:sz="4" w:space="0"/>
              <w:right w:val="single" w:color="auto" w:sz="4" w:space="0"/>
            </w:tcBorders>
            <w:noWrap/>
            <w:vAlign w:val="center"/>
          </w:tcPr>
          <w:p w14:paraId="0FE2E2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48076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3P C20A</w:t>
            </w:r>
          </w:p>
        </w:tc>
        <w:tc>
          <w:tcPr>
            <w:tcW w:w="1057" w:type="dxa"/>
            <w:tcBorders>
              <w:top w:val="single" w:color="auto" w:sz="4" w:space="0"/>
              <w:left w:val="single" w:color="auto" w:sz="4" w:space="0"/>
              <w:bottom w:val="single" w:color="auto" w:sz="4" w:space="0"/>
              <w:right w:val="single" w:color="auto" w:sz="4" w:space="0"/>
            </w:tcBorders>
            <w:noWrap/>
            <w:vAlign w:val="center"/>
          </w:tcPr>
          <w:p w14:paraId="3135E7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9A191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35045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2A989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165F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DC22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B7364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209</w:t>
            </w:r>
          </w:p>
        </w:tc>
        <w:tc>
          <w:tcPr>
            <w:tcW w:w="1151" w:type="dxa"/>
            <w:tcBorders>
              <w:top w:val="single" w:color="auto" w:sz="4" w:space="0"/>
              <w:left w:val="single" w:color="auto" w:sz="4" w:space="0"/>
              <w:bottom w:val="single" w:color="auto" w:sz="4" w:space="0"/>
              <w:right w:val="single" w:color="auto" w:sz="4" w:space="0"/>
            </w:tcBorders>
            <w:noWrap/>
            <w:vAlign w:val="center"/>
          </w:tcPr>
          <w:p w14:paraId="036F04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4EC5E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w:t>
            </w:r>
          </w:p>
        </w:tc>
        <w:tc>
          <w:tcPr>
            <w:tcW w:w="1057" w:type="dxa"/>
            <w:tcBorders>
              <w:top w:val="single" w:color="auto" w:sz="4" w:space="0"/>
              <w:left w:val="single" w:color="auto" w:sz="4" w:space="0"/>
              <w:bottom w:val="single" w:color="auto" w:sz="4" w:space="0"/>
              <w:right w:val="single" w:color="auto" w:sz="4" w:space="0"/>
            </w:tcBorders>
            <w:noWrap/>
            <w:vAlign w:val="center"/>
          </w:tcPr>
          <w:p w14:paraId="32FCAE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E993C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156BC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1A7F1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1B313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C03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979FE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210</w:t>
            </w:r>
          </w:p>
        </w:tc>
        <w:tc>
          <w:tcPr>
            <w:tcW w:w="1151" w:type="dxa"/>
            <w:tcBorders>
              <w:top w:val="single" w:color="auto" w:sz="4" w:space="0"/>
              <w:left w:val="single" w:color="auto" w:sz="4" w:space="0"/>
              <w:bottom w:val="single" w:color="auto" w:sz="4" w:space="0"/>
              <w:right w:val="single" w:color="auto" w:sz="4" w:space="0"/>
            </w:tcBorders>
            <w:noWrap/>
            <w:vAlign w:val="center"/>
          </w:tcPr>
          <w:p w14:paraId="767D26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DB702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C63A 3P</w:t>
            </w:r>
          </w:p>
        </w:tc>
        <w:tc>
          <w:tcPr>
            <w:tcW w:w="1057" w:type="dxa"/>
            <w:tcBorders>
              <w:top w:val="single" w:color="auto" w:sz="4" w:space="0"/>
              <w:left w:val="single" w:color="auto" w:sz="4" w:space="0"/>
              <w:bottom w:val="single" w:color="auto" w:sz="4" w:space="0"/>
              <w:right w:val="single" w:color="auto" w:sz="4" w:space="0"/>
            </w:tcBorders>
            <w:noWrap/>
            <w:vAlign w:val="center"/>
          </w:tcPr>
          <w:p w14:paraId="71D98E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8D8C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01A973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EA96E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888B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36B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33C8FD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211</w:t>
            </w:r>
          </w:p>
        </w:tc>
        <w:tc>
          <w:tcPr>
            <w:tcW w:w="1151" w:type="dxa"/>
            <w:tcBorders>
              <w:top w:val="single" w:color="auto" w:sz="4" w:space="0"/>
              <w:left w:val="single" w:color="auto" w:sz="4" w:space="0"/>
              <w:bottom w:val="single" w:color="auto" w:sz="4" w:space="0"/>
              <w:right w:val="single" w:color="auto" w:sz="4" w:space="0"/>
            </w:tcBorders>
            <w:noWrap/>
            <w:vAlign w:val="center"/>
          </w:tcPr>
          <w:p w14:paraId="618752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C4A86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2P</w:t>
            </w:r>
          </w:p>
        </w:tc>
        <w:tc>
          <w:tcPr>
            <w:tcW w:w="1057" w:type="dxa"/>
            <w:tcBorders>
              <w:top w:val="single" w:color="auto" w:sz="4" w:space="0"/>
              <w:left w:val="single" w:color="auto" w:sz="4" w:space="0"/>
              <w:bottom w:val="single" w:color="auto" w:sz="4" w:space="0"/>
              <w:right w:val="single" w:color="auto" w:sz="4" w:space="0"/>
            </w:tcBorders>
            <w:noWrap/>
            <w:vAlign w:val="center"/>
          </w:tcPr>
          <w:p w14:paraId="3369D0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9E076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32</w:t>
            </w:r>
          </w:p>
        </w:tc>
        <w:tc>
          <w:tcPr>
            <w:tcW w:w="1175" w:type="dxa"/>
            <w:tcBorders>
              <w:top w:val="single" w:color="auto" w:sz="4" w:space="0"/>
              <w:left w:val="single" w:color="auto" w:sz="4" w:space="0"/>
              <w:bottom w:val="single" w:color="auto" w:sz="4" w:space="0"/>
              <w:right w:val="single" w:color="auto" w:sz="4" w:space="0"/>
            </w:tcBorders>
            <w:noWrap/>
            <w:vAlign w:val="center"/>
          </w:tcPr>
          <w:p w14:paraId="15351F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1BA4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983F0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7C9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4F2748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212</w:t>
            </w:r>
          </w:p>
        </w:tc>
        <w:tc>
          <w:tcPr>
            <w:tcW w:w="1151" w:type="dxa"/>
            <w:tcBorders>
              <w:top w:val="single" w:color="auto" w:sz="4" w:space="0"/>
              <w:left w:val="single" w:color="auto" w:sz="4" w:space="0"/>
              <w:bottom w:val="single" w:color="auto" w:sz="4" w:space="0"/>
              <w:right w:val="single" w:color="auto" w:sz="4" w:space="0"/>
            </w:tcBorders>
            <w:noWrap/>
            <w:vAlign w:val="center"/>
          </w:tcPr>
          <w:p w14:paraId="5B6145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3DC4B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C40A</w:t>
            </w:r>
          </w:p>
        </w:tc>
        <w:tc>
          <w:tcPr>
            <w:tcW w:w="1057" w:type="dxa"/>
            <w:tcBorders>
              <w:top w:val="single" w:color="auto" w:sz="4" w:space="0"/>
              <w:left w:val="single" w:color="auto" w:sz="4" w:space="0"/>
              <w:bottom w:val="single" w:color="auto" w:sz="4" w:space="0"/>
              <w:right w:val="single" w:color="auto" w:sz="4" w:space="0"/>
            </w:tcBorders>
            <w:noWrap/>
            <w:vAlign w:val="center"/>
          </w:tcPr>
          <w:p w14:paraId="428F45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D1383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93332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A77A9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1496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445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6E2D01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213</w:t>
            </w:r>
          </w:p>
        </w:tc>
        <w:tc>
          <w:tcPr>
            <w:tcW w:w="1151" w:type="dxa"/>
            <w:tcBorders>
              <w:top w:val="single" w:color="auto" w:sz="4" w:space="0"/>
              <w:left w:val="single" w:color="auto" w:sz="4" w:space="0"/>
              <w:bottom w:val="single" w:color="auto" w:sz="4" w:space="0"/>
              <w:right w:val="single" w:color="auto" w:sz="4" w:space="0"/>
            </w:tcBorders>
            <w:noWrap/>
            <w:vAlign w:val="center"/>
          </w:tcPr>
          <w:p w14:paraId="5918C9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E6D62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C32A</w:t>
            </w:r>
          </w:p>
        </w:tc>
        <w:tc>
          <w:tcPr>
            <w:tcW w:w="1057" w:type="dxa"/>
            <w:tcBorders>
              <w:top w:val="single" w:color="auto" w:sz="4" w:space="0"/>
              <w:left w:val="single" w:color="auto" w:sz="4" w:space="0"/>
              <w:bottom w:val="single" w:color="auto" w:sz="4" w:space="0"/>
              <w:right w:val="single" w:color="auto" w:sz="4" w:space="0"/>
            </w:tcBorders>
            <w:noWrap/>
            <w:vAlign w:val="center"/>
          </w:tcPr>
          <w:p w14:paraId="5E2083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C9EB8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32</w:t>
            </w:r>
          </w:p>
        </w:tc>
        <w:tc>
          <w:tcPr>
            <w:tcW w:w="1175" w:type="dxa"/>
            <w:tcBorders>
              <w:top w:val="single" w:color="auto" w:sz="4" w:space="0"/>
              <w:left w:val="single" w:color="auto" w:sz="4" w:space="0"/>
              <w:bottom w:val="single" w:color="auto" w:sz="4" w:space="0"/>
              <w:right w:val="single" w:color="auto" w:sz="4" w:space="0"/>
            </w:tcBorders>
            <w:noWrap/>
            <w:vAlign w:val="center"/>
          </w:tcPr>
          <w:p w14:paraId="0E6C30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71A93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CCE8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64DE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5C6C5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214</w:t>
            </w:r>
          </w:p>
        </w:tc>
        <w:tc>
          <w:tcPr>
            <w:tcW w:w="1151" w:type="dxa"/>
            <w:tcBorders>
              <w:top w:val="single" w:color="auto" w:sz="4" w:space="0"/>
              <w:left w:val="single" w:color="auto" w:sz="4" w:space="0"/>
              <w:bottom w:val="single" w:color="auto" w:sz="4" w:space="0"/>
              <w:right w:val="single" w:color="auto" w:sz="4" w:space="0"/>
            </w:tcBorders>
            <w:noWrap/>
            <w:vAlign w:val="center"/>
          </w:tcPr>
          <w:p w14:paraId="6BBF9D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81685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732EF5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E7ACD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36</w:t>
            </w:r>
          </w:p>
        </w:tc>
        <w:tc>
          <w:tcPr>
            <w:tcW w:w="1175" w:type="dxa"/>
            <w:tcBorders>
              <w:top w:val="single" w:color="auto" w:sz="4" w:space="0"/>
              <w:left w:val="single" w:color="auto" w:sz="4" w:space="0"/>
              <w:bottom w:val="single" w:color="auto" w:sz="4" w:space="0"/>
              <w:right w:val="single" w:color="auto" w:sz="4" w:space="0"/>
            </w:tcBorders>
            <w:noWrap/>
            <w:vAlign w:val="center"/>
          </w:tcPr>
          <w:p w14:paraId="26B3C0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C98C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1F109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C12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3BF27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215</w:t>
            </w:r>
          </w:p>
        </w:tc>
        <w:tc>
          <w:tcPr>
            <w:tcW w:w="1151" w:type="dxa"/>
            <w:tcBorders>
              <w:top w:val="single" w:color="auto" w:sz="4" w:space="0"/>
              <w:left w:val="single" w:color="auto" w:sz="4" w:space="0"/>
              <w:bottom w:val="single" w:color="auto" w:sz="4" w:space="0"/>
              <w:right w:val="single" w:color="auto" w:sz="4" w:space="0"/>
            </w:tcBorders>
            <w:noWrap/>
            <w:vAlign w:val="center"/>
          </w:tcPr>
          <w:p w14:paraId="66E580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2DB85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C16A 2P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56C37D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92313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022FF3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2D66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96F8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E8C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7B7C45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216</w:t>
            </w:r>
          </w:p>
        </w:tc>
        <w:tc>
          <w:tcPr>
            <w:tcW w:w="1151" w:type="dxa"/>
            <w:tcBorders>
              <w:top w:val="single" w:color="auto" w:sz="4" w:space="0"/>
              <w:left w:val="single" w:color="auto" w:sz="4" w:space="0"/>
              <w:bottom w:val="single" w:color="auto" w:sz="4" w:space="0"/>
              <w:right w:val="single" w:color="auto" w:sz="4" w:space="0"/>
            </w:tcBorders>
            <w:noWrap/>
            <w:vAlign w:val="center"/>
          </w:tcPr>
          <w:p w14:paraId="1CE967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52E60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C20A 2P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704C9B3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DECA7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8A359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5B670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EA3B1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EB63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39762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217</w:t>
            </w:r>
          </w:p>
        </w:tc>
        <w:tc>
          <w:tcPr>
            <w:tcW w:w="1151" w:type="dxa"/>
            <w:tcBorders>
              <w:top w:val="single" w:color="auto" w:sz="4" w:space="0"/>
              <w:left w:val="single" w:color="auto" w:sz="4" w:space="0"/>
              <w:bottom w:val="single" w:color="auto" w:sz="4" w:space="0"/>
              <w:right w:val="single" w:color="auto" w:sz="4" w:space="0"/>
            </w:tcBorders>
            <w:noWrap/>
            <w:vAlign w:val="center"/>
          </w:tcPr>
          <w:p w14:paraId="43E6CD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4CC7F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2P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07D752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063CD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FD943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38630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322E6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D6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FE947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218</w:t>
            </w:r>
          </w:p>
        </w:tc>
        <w:tc>
          <w:tcPr>
            <w:tcW w:w="1151" w:type="dxa"/>
            <w:tcBorders>
              <w:top w:val="single" w:color="auto" w:sz="4" w:space="0"/>
              <w:left w:val="single" w:color="auto" w:sz="4" w:space="0"/>
              <w:bottom w:val="single" w:color="auto" w:sz="4" w:space="0"/>
              <w:right w:val="single" w:color="auto" w:sz="4" w:space="0"/>
            </w:tcBorders>
            <w:noWrap/>
            <w:vAlign w:val="center"/>
          </w:tcPr>
          <w:p w14:paraId="163A12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CF229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C25A 4P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56E915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91C2A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E18B3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94B36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F61BC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DB6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A0E22A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219</w:t>
            </w:r>
          </w:p>
        </w:tc>
        <w:tc>
          <w:tcPr>
            <w:tcW w:w="1151" w:type="dxa"/>
            <w:tcBorders>
              <w:top w:val="single" w:color="auto" w:sz="4" w:space="0"/>
              <w:left w:val="single" w:color="auto" w:sz="4" w:space="0"/>
              <w:bottom w:val="single" w:color="auto" w:sz="4" w:space="0"/>
              <w:right w:val="single" w:color="auto" w:sz="4" w:space="0"/>
            </w:tcBorders>
            <w:noWrap/>
            <w:vAlign w:val="center"/>
          </w:tcPr>
          <w:p w14:paraId="5BC167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93203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 C32A 4P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7A3B54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7E525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0565A0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5F4F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B9FB1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5C3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22CBA8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220</w:t>
            </w:r>
          </w:p>
        </w:tc>
        <w:tc>
          <w:tcPr>
            <w:tcW w:w="1151" w:type="dxa"/>
            <w:tcBorders>
              <w:top w:val="single" w:color="auto" w:sz="4" w:space="0"/>
              <w:left w:val="single" w:color="auto" w:sz="4" w:space="0"/>
              <w:bottom w:val="single" w:color="auto" w:sz="4" w:space="0"/>
              <w:right w:val="single" w:color="auto" w:sz="4" w:space="0"/>
            </w:tcBorders>
            <w:noWrap/>
            <w:vAlign w:val="center"/>
          </w:tcPr>
          <w:p w14:paraId="4CFD90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61395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参数不低于C32A 3P 30mA</w:t>
            </w:r>
          </w:p>
        </w:tc>
        <w:tc>
          <w:tcPr>
            <w:tcW w:w="1057" w:type="dxa"/>
            <w:tcBorders>
              <w:top w:val="single" w:color="auto" w:sz="4" w:space="0"/>
              <w:left w:val="single" w:color="auto" w:sz="4" w:space="0"/>
              <w:bottom w:val="single" w:color="auto" w:sz="4" w:space="0"/>
              <w:right w:val="single" w:color="auto" w:sz="4" w:space="0"/>
            </w:tcBorders>
            <w:noWrap/>
            <w:vAlign w:val="center"/>
          </w:tcPr>
          <w:p w14:paraId="5A8807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277BF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45</w:t>
            </w:r>
          </w:p>
        </w:tc>
        <w:tc>
          <w:tcPr>
            <w:tcW w:w="1175" w:type="dxa"/>
            <w:tcBorders>
              <w:top w:val="single" w:color="auto" w:sz="4" w:space="0"/>
              <w:left w:val="single" w:color="auto" w:sz="4" w:space="0"/>
              <w:bottom w:val="single" w:color="auto" w:sz="4" w:space="0"/>
              <w:right w:val="single" w:color="auto" w:sz="4" w:space="0"/>
            </w:tcBorders>
            <w:noWrap/>
            <w:vAlign w:val="center"/>
          </w:tcPr>
          <w:p w14:paraId="379D88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5DD39F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96CC7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5591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2A331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221</w:t>
            </w:r>
          </w:p>
        </w:tc>
        <w:tc>
          <w:tcPr>
            <w:tcW w:w="1151" w:type="dxa"/>
            <w:tcBorders>
              <w:top w:val="single" w:color="auto" w:sz="4" w:space="0"/>
              <w:left w:val="single" w:color="auto" w:sz="4" w:space="0"/>
              <w:bottom w:val="single" w:color="auto" w:sz="4" w:space="0"/>
              <w:right w:val="single" w:color="auto" w:sz="4" w:space="0"/>
            </w:tcBorders>
            <w:noWrap/>
            <w:vAlign w:val="center"/>
          </w:tcPr>
          <w:p w14:paraId="0273C8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23BDD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 C40+VIGIC65 ELE40 4P</w:t>
            </w:r>
          </w:p>
        </w:tc>
        <w:tc>
          <w:tcPr>
            <w:tcW w:w="1057" w:type="dxa"/>
            <w:tcBorders>
              <w:top w:val="single" w:color="auto" w:sz="4" w:space="0"/>
              <w:left w:val="single" w:color="auto" w:sz="4" w:space="0"/>
              <w:bottom w:val="single" w:color="auto" w:sz="4" w:space="0"/>
              <w:right w:val="single" w:color="auto" w:sz="4" w:space="0"/>
            </w:tcBorders>
            <w:noWrap/>
            <w:vAlign w:val="center"/>
          </w:tcPr>
          <w:p w14:paraId="190CFF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33E65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32D5C1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3C5BC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32F3D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712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9F3B09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222</w:t>
            </w:r>
          </w:p>
        </w:tc>
        <w:tc>
          <w:tcPr>
            <w:tcW w:w="1151" w:type="dxa"/>
            <w:tcBorders>
              <w:top w:val="single" w:color="auto" w:sz="4" w:space="0"/>
              <w:left w:val="single" w:color="auto" w:sz="4" w:space="0"/>
              <w:bottom w:val="single" w:color="auto" w:sz="4" w:space="0"/>
              <w:right w:val="single" w:color="auto" w:sz="4" w:space="0"/>
            </w:tcBorders>
            <w:noWrap/>
            <w:vAlign w:val="center"/>
          </w:tcPr>
          <w:p w14:paraId="661378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漏电保护断路器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9E313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参数不低于C65NL C63A 4P</w:t>
            </w:r>
          </w:p>
        </w:tc>
        <w:tc>
          <w:tcPr>
            <w:tcW w:w="1057" w:type="dxa"/>
            <w:tcBorders>
              <w:top w:val="single" w:color="auto" w:sz="4" w:space="0"/>
              <w:left w:val="single" w:color="auto" w:sz="4" w:space="0"/>
              <w:bottom w:val="single" w:color="auto" w:sz="4" w:space="0"/>
              <w:right w:val="single" w:color="auto" w:sz="4" w:space="0"/>
            </w:tcBorders>
            <w:noWrap/>
            <w:vAlign w:val="center"/>
          </w:tcPr>
          <w:p w14:paraId="06F5B3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641A1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5A42D6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2CCAA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A9D6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B98E2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C3F65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223</w:t>
            </w:r>
          </w:p>
        </w:tc>
        <w:tc>
          <w:tcPr>
            <w:tcW w:w="1151" w:type="dxa"/>
            <w:tcBorders>
              <w:top w:val="single" w:color="auto" w:sz="4" w:space="0"/>
              <w:left w:val="single" w:color="auto" w:sz="4" w:space="0"/>
              <w:bottom w:val="single" w:color="auto" w:sz="4" w:space="0"/>
              <w:right w:val="single" w:color="auto" w:sz="4" w:space="0"/>
            </w:tcBorders>
            <w:noWrap/>
            <w:vAlign w:val="center"/>
          </w:tcPr>
          <w:p w14:paraId="6CCAC5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5D91A3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53AADD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00D54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65155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2B48C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070C2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641C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8E097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224</w:t>
            </w:r>
          </w:p>
        </w:tc>
        <w:tc>
          <w:tcPr>
            <w:tcW w:w="1151" w:type="dxa"/>
            <w:tcBorders>
              <w:top w:val="single" w:color="auto" w:sz="4" w:space="0"/>
              <w:left w:val="single" w:color="auto" w:sz="4" w:space="0"/>
              <w:bottom w:val="single" w:color="auto" w:sz="4" w:space="0"/>
              <w:right w:val="single" w:color="auto" w:sz="4" w:space="0"/>
            </w:tcBorders>
            <w:noWrap/>
            <w:vAlign w:val="center"/>
          </w:tcPr>
          <w:p w14:paraId="57A774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73D18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2P C16A</w:t>
            </w:r>
          </w:p>
        </w:tc>
        <w:tc>
          <w:tcPr>
            <w:tcW w:w="1057" w:type="dxa"/>
            <w:tcBorders>
              <w:top w:val="single" w:color="auto" w:sz="4" w:space="0"/>
              <w:left w:val="single" w:color="auto" w:sz="4" w:space="0"/>
              <w:bottom w:val="single" w:color="auto" w:sz="4" w:space="0"/>
              <w:right w:val="single" w:color="auto" w:sz="4" w:space="0"/>
            </w:tcBorders>
            <w:noWrap/>
            <w:vAlign w:val="center"/>
          </w:tcPr>
          <w:p w14:paraId="178113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4E6F0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42C01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D221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39917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44D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742B0E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225</w:t>
            </w:r>
          </w:p>
        </w:tc>
        <w:tc>
          <w:tcPr>
            <w:tcW w:w="1151" w:type="dxa"/>
            <w:tcBorders>
              <w:top w:val="single" w:color="auto" w:sz="4" w:space="0"/>
              <w:left w:val="single" w:color="auto" w:sz="4" w:space="0"/>
              <w:bottom w:val="single" w:color="auto" w:sz="4" w:space="0"/>
              <w:right w:val="single" w:color="auto" w:sz="4" w:space="0"/>
            </w:tcBorders>
            <w:noWrap/>
            <w:vAlign w:val="center"/>
          </w:tcPr>
          <w:p w14:paraId="47C579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2E755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适用于许继交直流屏交流屏，现场备件参考技术参数：NDB2-63 C63A/3P</w:t>
            </w:r>
          </w:p>
        </w:tc>
        <w:tc>
          <w:tcPr>
            <w:tcW w:w="1057" w:type="dxa"/>
            <w:tcBorders>
              <w:top w:val="single" w:color="auto" w:sz="4" w:space="0"/>
              <w:left w:val="single" w:color="auto" w:sz="4" w:space="0"/>
              <w:bottom w:val="single" w:color="auto" w:sz="4" w:space="0"/>
              <w:right w:val="single" w:color="auto" w:sz="4" w:space="0"/>
            </w:tcBorders>
            <w:noWrap/>
            <w:vAlign w:val="center"/>
          </w:tcPr>
          <w:p w14:paraId="38CEBE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81734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B5ADA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374E2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E321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BED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E3BCAA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226</w:t>
            </w:r>
          </w:p>
        </w:tc>
        <w:tc>
          <w:tcPr>
            <w:tcW w:w="1151" w:type="dxa"/>
            <w:tcBorders>
              <w:top w:val="single" w:color="auto" w:sz="4" w:space="0"/>
              <w:left w:val="single" w:color="auto" w:sz="4" w:space="0"/>
              <w:bottom w:val="single" w:color="auto" w:sz="4" w:space="0"/>
              <w:right w:val="single" w:color="auto" w:sz="4" w:space="0"/>
            </w:tcBorders>
            <w:noWrap/>
            <w:vAlign w:val="center"/>
          </w:tcPr>
          <w:p w14:paraId="1D52E8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063" w:type="dxa"/>
            <w:tcBorders>
              <w:top w:val="single" w:color="auto" w:sz="4" w:space="0"/>
              <w:left w:val="single" w:color="auto" w:sz="4" w:space="0"/>
              <w:bottom w:val="single" w:color="auto" w:sz="4" w:space="0"/>
              <w:right w:val="single" w:color="auto" w:sz="4" w:space="0"/>
            </w:tcBorders>
            <w:noWrap/>
            <w:vAlign w:val="center"/>
          </w:tcPr>
          <w:p w14:paraId="751FFD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交流2P/6A</w:t>
            </w:r>
          </w:p>
        </w:tc>
        <w:tc>
          <w:tcPr>
            <w:tcW w:w="1057" w:type="dxa"/>
            <w:tcBorders>
              <w:top w:val="single" w:color="auto" w:sz="4" w:space="0"/>
              <w:left w:val="single" w:color="auto" w:sz="4" w:space="0"/>
              <w:bottom w:val="single" w:color="auto" w:sz="4" w:space="0"/>
              <w:right w:val="single" w:color="auto" w:sz="4" w:space="0"/>
            </w:tcBorders>
            <w:noWrap/>
            <w:vAlign w:val="center"/>
          </w:tcPr>
          <w:p w14:paraId="2A3DCF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BA284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62B116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ADB02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06043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1CD6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EEBE5A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227</w:t>
            </w:r>
          </w:p>
        </w:tc>
        <w:tc>
          <w:tcPr>
            <w:tcW w:w="1151" w:type="dxa"/>
            <w:tcBorders>
              <w:top w:val="single" w:color="auto" w:sz="4" w:space="0"/>
              <w:left w:val="single" w:color="auto" w:sz="4" w:space="0"/>
              <w:bottom w:val="single" w:color="auto" w:sz="4" w:space="0"/>
              <w:right w:val="single" w:color="auto" w:sz="4" w:space="0"/>
            </w:tcBorders>
            <w:noWrap/>
            <w:vAlign w:val="center"/>
          </w:tcPr>
          <w:p w14:paraId="6B244A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空气开关（启动柜）</w:t>
            </w:r>
          </w:p>
        </w:tc>
        <w:tc>
          <w:tcPr>
            <w:tcW w:w="3063" w:type="dxa"/>
            <w:tcBorders>
              <w:top w:val="single" w:color="auto" w:sz="4" w:space="0"/>
              <w:left w:val="single" w:color="auto" w:sz="4" w:space="0"/>
              <w:bottom w:val="single" w:color="auto" w:sz="4" w:space="0"/>
              <w:right w:val="single" w:color="auto" w:sz="4" w:space="0"/>
            </w:tcBorders>
            <w:noWrap/>
            <w:vAlign w:val="center"/>
          </w:tcPr>
          <w:p w14:paraId="58FFFB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直流2P/6A</w:t>
            </w:r>
          </w:p>
        </w:tc>
        <w:tc>
          <w:tcPr>
            <w:tcW w:w="1057" w:type="dxa"/>
            <w:tcBorders>
              <w:top w:val="single" w:color="auto" w:sz="4" w:space="0"/>
              <w:left w:val="single" w:color="auto" w:sz="4" w:space="0"/>
              <w:bottom w:val="single" w:color="auto" w:sz="4" w:space="0"/>
              <w:right w:val="single" w:color="auto" w:sz="4" w:space="0"/>
            </w:tcBorders>
            <w:noWrap/>
            <w:vAlign w:val="center"/>
          </w:tcPr>
          <w:p w14:paraId="398A9E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8FD91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39F4C1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BA92B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C472B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2DC5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A89287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228</w:t>
            </w:r>
          </w:p>
        </w:tc>
        <w:tc>
          <w:tcPr>
            <w:tcW w:w="1151" w:type="dxa"/>
            <w:tcBorders>
              <w:top w:val="single" w:color="auto" w:sz="4" w:space="0"/>
              <w:left w:val="single" w:color="auto" w:sz="4" w:space="0"/>
              <w:bottom w:val="single" w:color="auto" w:sz="4" w:space="0"/>
              <w:right w:val="single" w:color="auto" w:sz="4" w:space="0"/>
            </w:tcBorders>
            <w:noWrap/>
            <w:vAlign w:val="center"/>
          </w:tcPr>
          <w:p w14:paraId="1F75F7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0075B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IC65N-C6/2P</w:t>
            </w:r>
          </w:p>
        </w:tc>
        <w:tc>
          <w:tcPr>
            <w:tcW w:w="1057" w:type="dxa"/>
            <w:tcBorders>
              <w:top w:val="single" w:color="auto" w:sz="4" w:space="0"/>
              <w:left w:val="single" w:color="auto" w:sz="4" w:space="0"/>
              <w:bottom w:val="single" w:color="auto" w:sz="4" w:space="0"/>
              <w:right w:val="single" w:color="auto" w:sz="4" w:space="0"/>
            </w:tcBorders>
            <w:noWrap/>
            <w:vAlign w:val="center"/>
          </w:tcPr>
          <w:p w14:paraId="42C674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FA22D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44DEA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80EE70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97FC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7125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45E4A1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229</w:t>
            </w:r>
          </w:p>
        </w:tc>
        <w:tc>
          <w:tcPr>
            <w:tcW w:w="1151" w:type="dxa"/>
            <w:tcBorders>
              <w:top w:val="single" w:color="auto" w:sz="4" w:space="0"/>
              <w:left w:val="single" w:color="auto" w:sz="4" w:space="0"/>
              <w:bottom w:val="single" w:color="auto" w:sz="4" w:space="0"/>
              <w:right w:val="single" w:color="auto" w:sz="4" w:space="0"/>
            </w:tcBorders>
            <w:noWrap/>
            <w:vAlign w:val="center"/>
          </w:tcPr>
          <w:p w14:paraId="2C1566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7B510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w:t>
            </w:r>
          </w:p>
        </w:tc>
        <w:tc>
          <w:tcPr>
            <w:tcW w:w="1057" w:type="dxa"/>
            <w:tcBorders>
              <w:top w:val="single" w:color="auto" w:sz="4" w:space="0"/>
              <w:left w:val="single" w:color="auto" w:sz="4" w:space="0"/>
              <w:bottom w:val="single" w:color="auto" w:sz="4" w:space="0"/>
              <w:right w:val="single" w:color="auto" w:sz="4" w:space="0"/>
            </w:tcBorders>
            <w:noWrap/>
            <w:vAlign w:val="center"/>
          </w:tcPr>
          <w:p w14:paraId="40C5EA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343C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649B5F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DC15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506D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7A9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06771D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230</w:t>
            </w:r>
          </w:p>
        </w:tc>
        <w:tc>
          <w:tcPr>
            <w:tcW w:w="1151" w:type="dxa"/>
            <w:tcBorders>
              <w:top w:val="single" w:color="auto" w:sz="4" w:space="0"/>
              <w:left w:val="single" w:color="auto" w:sz="4" w:space="0"/>
              <w:bottom w:val="single" w:color="auto" w:sz="4" w:space="0"/>
              <w:right w:val="single" w:color="auto" w:sz="4" w:space="0"/>
            </w:tcBorders>
            <w:noWrap/>
            <w:vAlign w:val="center"/>
          </w:tcPr>
          <w:p w14:paraId="67EEBC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2AB57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IC65N-C32/2P+SD</w:t>
            </w:r>
          </w:p>
        </w:tc>
        <w:tc>
          <w:tcPr>
            <w:tcW w:w="1057" w:type="dxa"/>
            <w:tcBorders>
              <w:top w:val="single" w:color="auto" w:sz="4" w:space="0"/>
              <w:left w:val="single" w:color="auto" w:sz="4" w:space="0"/>
              <w:bottom w:val="single" w:color="auto" w:sz="4" w:space="0"/>
              <w:right w:val="single" w:color="auto" w:sz="4" w:space="0"/>
            </w:tcBorders>
            <w:noWrap/>
            <w:vAlign w:val="center"/>
          </w:tcPr>
          <w:p w14:paraId="51822A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0EB93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73D4CC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509E7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4F122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619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474750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231</w:t>
            </w:r>
          </w:p>
        </w:tc>
        <w:tc>
          <w:tcPr>
            <w:tcW w:w="1151" w:type="dxa"/>
            <w:tcBorders>
              <w:top w:val="single" w:color="auto" w:sz="4" w:space="0"/>
              <w:left w:val="single" w:color="auto" w:sz="4" w:space="0"/>
              <w:bottom w:val="single" w:color="auto" w:sz="4" w:space="0"/>
              <w:right w:val="single" w:color="auto" w:sz="4" w:space="0"/>
            </w:tcBorders>
            <w:noWrap/>
            <w:vAlign w:val="center"/>
          </w:tcPr>
          <w:p w14:paraId="2DB034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0E58D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 C65H-DC-C6/2P+SD</w:t>
            </w:r>
          </w:p>
        </w:tc>
        <w:tc>
          <w:tcPr>
            <w:tcW w:w="1057" w:type="dxa"/>
            <w:tcBorders>
              <w:top w:val="single" w:color="auto" w:sz="4" w:space="0"/>
              <w:left w:val="single" w:color="auto" w:sz="4" w:space="0"/>
              <w:bottom w:val="single" w:color="auto" w:sz="4" w:space="0"/>
              <w:right w:val="single" w:color="auto" w:sz="4" w:space="0"/>
            </w:tcBorders>
            <w:noWrap/>
            <w:vAlign w:val="center"/>
          </w:tcPr>
          <w:p w14:paraId="6D0B92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9C22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7971C0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EC914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F14EC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6DBB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3C89CE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232</w:t>
            </w:r>
          </w:p>
        </w:tc>
        <w:tc>
          <w:tcPr>
            <w:tcW w:w="1151" w:type="dxa"/>
            <w:tcBorders>
              <w:top w:val="single" w:color="auto" w:sz="4" w:space="0"/>
              <w:left w:val="single" w:color="auto" w:sz="4" w:space="0"/>
              <w:bottom w:val="single" w:color="auto" w:sz="4" w:space="0"/>
              <w:right w:val="single" w:color="auto" w:sz="4" w:space="0"/>
            </w:tcBorders>
            <w:noWrap/>
            <w:vAlign w:val="center"/>
          </w:tcPr>
          <w:p w14:paraId="49C39A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39C13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适用于常太品牌400V设备成套装置微型断路器，现场备件参考技术参数：C65H-DC-C32/2P+SD</w:t>
            </w:r>
          </w:p>
        </w:tc>
        <w:tc>
          <w:tcPr>
            <w:tcW w:w="1057" w:type="dxa"/>
            <w:tcBorders>
              <w:top w:val="single" w:color="auto" w:sz="4" w:space="0"/>
              <w:left w:val="single" w:color="auto" w:sz="4" w:space="0"/>
              <w:bottom w:val="single" w:color="auto" w:sz="4" w:space="0"/>
              <w:right w:val="single" w:color="auto" w:sz="4" w:space="0"/>
            </w:tcBorders>
            <w:noWrap/>
            <w:vAlign w:val="center"/>
          </w:tcPr>
          <w:p w14:paraId="7966E7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DB5B7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3D8B87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BEB85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C6384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7BC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8CDAD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233</w:t>
            </w:r>
          </w:p>
        </w:tc>
        <w:tc>
          <w:tcPr>
            <w:tcW w:w="1151" w:type="dxa"/>
            <w:tcBorders>
              <w:top w:val="single" w:color="auto" w:sz="4" w:space="0"/>
              <w:left w:val="single" w:color="auto" w:sz="4" w:space="0"/>
              <w:bottom w:val="single" w:color="auto" w:sz="4" w:space="0"/>
              <w:right w:val="single" w:color="auto" w:sz="4" w:space="0"/>
            </w:tcBorders>
            <w:noWrap/>
            <w:vAlign w:val="center"/>
          </w:tcPr>
          <w:p w14:paraId="35E035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4701F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C25A</w:t>
            </w:r>
          </w:p>
        </w:tc>
        <w:tc>
          <w:tcPr>
            <w:tcW w:w="1057" w:type="dxa"/>
            <w:tcBorders>
              <w:top w:val="single" w:color="auto" w:sz="4" w:space="0"/>
              <w:left w:val="single" w:color="auto" w:sz="4" w:space="0"/>
              <w:bottom w:val="single" w:color="auto" w:sz="4" w:space="0"/>
              <w:right w:val="single" w:color="auto" w:sz="4" w:space="0"/>
            </w:tcBorders>
            <w:noWrap/>
            <w:vAlign w:val="center"/>
          </w:tcPr>
          <w:p w14:paraId="17E930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85E19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59997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32CCE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849E5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6DF8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7F4D88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234</w:t>
            </w:r>
          </w:p>
        </w:tc>
        <w:tc>
          <w:tcPr>
            <w:tcW w:w="1151" w:type="dxa"/>
            <w:tcBorders>
              <w:top w:val="single" w:color="auto" w:sz="4" w:space="0"/>
              <w:left w:val="single" w:color="auto" w:sz="4" w:space="0"/>
              <w:bottom w:val="single" w:color="auto" w:sz="4" w:space="0"/>
              <w:right w:val="single" w:color="auto" w:sz="4" w:space="0"/>
            </w:tcBorders>
            <w:noWrap/>
            <w:vAlign w:val="center"/>
          </w:tcPr>
          <w:p w14:paraId="7274EF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EF1E0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适用于广州白云400V开关柜，现场备件参考技术参数：C65H-DC 2P C16A</w:t>
            </w:r>
          </w:p>
        </w:tc>
        <w:tc>
          <w:tcPr>
            <w:tcW w:w="1057" w:type="dxa"/>
            <w:tcBorders>
              <w:top w:val="single" w:color="auto" w:sz="4" w:space="0"/>
              <w:left w:val="single" w:color="auto" w:sz="4" w:space="0"/>
              <w:bottom w:val="single" w:color="auto" w:sz="4" w:space="0"/>
              <w:right w:val="single" w:color="auto" w:sz="4" w:space="0"/>
            </w:tcBorders>
            <w:noWrap/>
            <w:vAlign w:val="center"/>
          </w:tcPr>
          <w:p w14:paraId="52156F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754FF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6E525E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112A4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FF13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76ED0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6B186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235</w:t>
            </w:r>
          </w:p>
        </w:tc>
        <w:tc>
          <w:tcPr>
            <w:tcW w:w="1151" w:type="dxa"/>
            <w:tcBorders>
              <w:top w:val="single" w:color="auto" w:sz="4" w:space="0"/>
              <w:left w:val="single" w:color="auto" w:sz="4" w:space="0"/>
              <w:bottom w:val="single" w:color="auto" w:sz="4" w:space="0"/>
              <w:right w:val="single" w:color="auto" w:sz="4" w:space="0"/>
            </w:tcBorders>
            <w:noWrap/>
            <w:vAlign w:val="center"/>
          </w:tcPr>
          <w:p w14:paraId="282FD4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3E707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适用于广州白云400V开关柜，现场备件参考技术参数：iC65N 2P C25A</w:t>
            </w:r>
          </w:p>
        </w:tc>
        <w:tc>
          <w:tcPr>
            <w:tcW w:w="1057" w:type="dxa"/>
            <w:tcBorders>
              <w:top w:val="single" w:color="auto" w:sz="4" w:space="0"/>
              <w:left w:val="single" w:color="auto" w:sz="4" w:space="0"/>
              <w:bottom w:val="single" w:color="auto" w:sz="4" w:space="0"/>
              <w:right w:val="single" w:color="auto" w:sz="4" w:space="0"/>
            </w:tcBorders>
            <w:noWrap/>
            <w:vAlign w:val="center"/>
          </w:tcPr>
          <w:p w14:paraId="21F447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99DDA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91DD8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399E9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F5EC9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728D9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A4A22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236</w:t>
            </w:r>
          </w:p>
        </w:tc>
        <w:tc>
          <w:tcPr>
            <w:tcW w:w="1151" w:type="dxa"/>
            <w:tcBorders>
              <w:top w:val="single" w:color="auto" w:sz="4" w:space="0"/>
              <w:left w:val="single" w:color="auto" w:sz="4" w:space="0"/>
              <w:bottom w:val="single" w:color="auto" w:sz="4" w:space="0"/>
              <w:right w:val="single" w:color="auto" w:sz="4" w:space="0"/>
            </w:tcBorders>
            <w:noWrap/>
            <w:vAlign w:val="center"/>
          </w:tcPr>
          <w:p w14:paraId="49590D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063" w:type="dxa"/>
            <w:tcBorders>
              <w:top w:val="single" w:color="auto" w:sz="4" w:space="0"/>
              <w:left w:val="single" w:color="auto" w:sz="4" w:space="0"/>
              <w:bottom w:val="single" w:color="auto" w:sz="4" w:space="0"/>
              <w:right w:val="single" w:color="auto" w:sz="4" w:space="0"/>
            </w:tcBorders>
            <w:noWrap/>
            <w:vAlign w:val="center"/>
          </w:tcPr>
          <w:p w14:paraId="05C324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现场备件参考技术参数：C65N-1P/6A AC220V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6EE4B9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B9EC8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DE99D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A5E99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C4C1B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1DE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367CD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237</w:t>
            </w:r>
          </w:p>
        </w:tc>
        <w:tc>
          <w:tcPr>
            <w:tcW w:w="1151" w:type="dxa"/>
            <w:tcBorders>
              <w:top w:val="single" w:color="auto" w:sz="4" w:space="0"/>
              <w:left w:val="single" w:color="auto" w:sz="4" w:space="0"/>
              <w:bottom w:val="single" w:color="auto" w:sz="4" w:space="0"/>
              <w:right w:val="single" w:color="auto" w:sz="4" w:space="0"/>
            </w:tcBorders>
            <w:noWrap/>
            <w:vAlign w:val="center"/>
          </w:tcPr>
          <w:p w14:paraId="134229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微型断路器（隔离柜）</w:t>
            </w:r>
          </w:p>
        </w:tc>
        <w:tc>
          <w:tcPr>
            <w:tcW w:w="3063" w:type="dxa"/>
            <w:tcBorders>
              <w:top w:val="single" w:color="auto" w:sz="4" w:space="0"/>
              <w:left w:val="single" w:color="auto" w:sz="4" w:space="0"/>
              <w:bottom w:val="single" w:color="auto" w:sz="4" w:space="0"/>
              <w:right w:val="single" w:color="auto" w:sz="4" w:space="0"/>
            </w:tcBorders>
            <w:noWrap/>
            <w:vAlign w:val="center"/>
          </w:tcPr>
          <w:p w14:paraId="3ABFC2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现场备件参考技术参数：C65N-2P/6A DC220V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191FA7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4CC65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9E1E1F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D5014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96BCB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D60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3F8ABB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238</w:t>
            </w:r>
          </w:p>
        </w:tc>
        <w:tc>
          <w:tcPr>
            <w:tcW w:w="1151" w:type="dxa"/>
            <w:tcBorders>
              <w:top w:val="single" w:color="auto" w:sz="4" w:space="0"/>
              <w:left w:val="single" w:color="auto" w:sz="4" w:space="0"/>
              <w:bottom w:val="single" w:color="auto" w:sz="4" w:space="0"/>
              <w:right w:val="single" w:color="auto" w:sz="4" w:space="0"/>
            </w:tcBorders>
            <w:noWrap/>
            <w:vAlign w:val="center"/>
          </w:tcPr>
          <w:p w14:paraId="1C3493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AC1E1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C20 2P</w:t>
            </w:r>
          </w:p>
        </w:tc>
        <w:tc>
          <w:tcPr>
            <w:tcW w:w="1057" w:type="dxa"/>
            <w:tcBorders>
              <w:top w:val="single" w:color="auto" w:sz="4" w:space="0"/>
              <w:left w:val="single" w:color="auto" w:sz="4" w:space="0"/>
              <w:bottom w:val="single" w:color="auto" w:sz="4" w:space="0"/>
              <w:right w:val="single" w:color="auto" w:sz="4" w:space="0"/>
            </w:tcBorders>
            <w:noWrap/>
            <w:vAlign w:val="center"/>
          </w:tcPr>
          <w:p w14:paraId="44FECE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19B66A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0537D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06A138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A1D13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95B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3B5FA6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239</w:t>
            </w:r>
          </w:p>
        </w:tc>
        <w:tc>
          <w:tcPr>
            <w:tcW w:w="1151" w:type="dxa"/>
            <w:tcBorders>
              <w:top w:val="single" w:color="auto" w:sz="4" w:space="0"/>
              <w:left w:val="single" w:color="auto" w:sz="4" w:space="0"/>
              <w:bottom w:val="single" w:color="auto" w:sz="4" w:space="0"/>
              <w:right w:val="single" w:color="auto" w:sz="4" w:space="0"/>
            </w:tcBorders>
            <w:noWrap/>
            <w:vAlign w:val="center"/>
          </w:tcPr>
          <w:p w14:paraId="634EBB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AC8F9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C40 3P</w:t>
            </w:r>
          </w:p>
        </w:tc>
        <w:tc>
          <w:tcPr>
            <w:tcW w:w="1057" w:type="dxa"/>
            <w:tcBorders>
              <w:top w:val="single" w:color="auto" w:sz="4" w:space="0"/>
              <w:left w:val="single" w:color="auto" w:sz="4" w:space="0"/>
              <w:bottom w:val="single" w:color="auto" w:sz="4" w:space="0"/>
              <w:right w:val="single" w:color="auto" w:sz="4" w:space="0"/>
            </w:tcBorders>
            <w:noWrap/>
            <w:vAlign w:val="center"/>
          </w:tcPr>
          <w:p w14:paraId="46E1C7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32C055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5B500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42FB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9E39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07EA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7B41AD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240</w:t>
            </w:r>
          </w:p>
        </w:tc>
        <w:tc>
          <w:tcPr>
            <w:tcW w:w="1151" w:type="dxa"/>
            <w:tcBorders>
              <w:top w:val="single" w:color="auto" w:sz="4" w:space="0"/>
              <w:left w:val="single" w:color="auto" w:sz="4" w:space="0"/>
              <w:bottom w:val="single" w:color="auto" w:sz="4" w:space="0"/>
              <w:right w:val="single" w:color="auto" w:sz="4" w:space="0"/>
            </w:tcBorders>
            <w:noWrap/>
            <w:vAlign w:val="center"/>
          </w:tcPr>
          <w:p w14:paraId="700766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0D1ED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 4P</w:t>
            </w:r>
          </w:p>
        </w:tc>
        <w:tc>
          <w:tcPr>
            <w:tcW w:w="1057" w:type="dxa"/>
            <w:tcBorders>
              <w:top w:val="single" w:color="auto" w:sz="4" w:space="0"/>
              <w:left w:val="single" w:color="auto" w:sz="4" w:space="0"/>
              <w:bottom w:val="single" w:color="auto" w:sz="4" w:space="0"/>
              <w:right w:val="single" w:color="auto" w:sz="4" w:space="0"/>
            </w:tcBorders>
            <w:noWrap/>
            <w:vAlign w:val="center"/>
          </w:tcPr>
          <w:p w14:paraId="392629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3EC7FB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BC67D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4B25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09D42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E5D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905FD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241</w:t>
            </w:r>
          </w:p>
        </w:tc>
        <w:tc>
          <w:tcPr>
            <w:tcW w:w="1151" w:type="dxa"/>
            <w:tcBorders>
              <w:top w:val="single" w:color="auto" w:sz="4" w:space="0"/>
              <w:left w:val="single" w:color="auto" w:sz="4" w:space="0"/>
              <w:bottom w:val="single" w:color="auto" w:sz="4" w:space="0"/>
              <w:right w:val="single" w:color="auto" w:sz="4" w:space="0"/>
            </w:tcBorders>
            <w:noWrap/>
            <w:vAlign w:val="center"/>
          </w:tcPr>
          <w:p w14:paraId="58D174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小型断路器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59924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参数不低于iC65N 1P C10A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76665B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69D8B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31328B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9948B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459C2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3A7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68749E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242</w:t>
            </w:r>
          </w:p>
        </w:tc>
        <w:tc>
          <w:tcPr>
            <w:tcW w:w="1151" w:type="dxa"/>
            <w:tcBorders>
              <w:top w:val="single" w:color="auto" w:sz="4" w:space="0"/>
              <w:left w:val="single" w:color="auto" w:sz="4" w:space="0"/>
              <w:bottom w:val="single" w:color="auto" w:sz="4" w:space="0"/>
              <w:right w:val="single" w:color="auto" w:sz="4" w:space="0"/>
            </w:tcBorders>
            <w:noWrap/>
            <w:vAlign w:val="center"/>
          </w:tcPr>
          <w:p w14:paraId="52ED42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42AB88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C16A 3P</w:t>
            </w:r>
          </w:p>
        </w:tc>
        <w:tc>
          <w:tcPr>
            <w:tcW w:w="1057" w:type="dxa"/>
            <w:tcBorders>
              <w:top w:val="single" w:color="auto" w:sz="4" w:space="0"/>
              <w:left w:val="single" w:color="auto" w:sz="4" w:space="0"/>
              <w:bottom w:val="single" w:color="auto" w:sz="4" w:space="0"/>
              <w:right w:val="single" w:color="auto" w:sz="4" w:space="0"/>
            </w:tcBorders>
            <w:noWrap/>
            <w:vAlign w:val="center"/>
          </w:tcPr>
          <w:p w14:paraId="08FEE8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8A638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A3369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CE9E7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137DB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9C66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AEE948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243</w:t>
            </w:r>
          </w:p>
        </w:tc>
        <w:tc>
          <w:tcPr>
            <w:tcW w:w="1151" w:type="dxa"/>
            <w:tcBorders>
              <w:top w:val="single" w:color="auto" w:sz="4" w:space="0"/>
              <w:left w:val="single" w:color="auto" w:sz="4" w:space="0"/>
              <w:bottom w:val="single" w:color="auto" w:sz="4" w:space="0"/>
              <w:right w:val="single" w:color="auto" w:sz="4" w:space="0"/>
            </w:tcBorders>
            <w:noWrap/>
            <w:vAlign w:val="center"/>
          </w:tcPr>
          <w:p w14:paraId="2C28F8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112B9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C32A 3P</w:t>
            </w:r>
          </w:p>
        </w:tc>
        <w:tc>
          <w:tcPr>
            <w:tcW w:w="1057" w:type="dxa"/>
            <w:tcBorders>
              <w:top w:val="single" w:color="auto" w:sz="4" w:space="0"/>
              <w:left w:val="single" w:color="auto" w:sz="4" w:space="0"/>
              <w:bottom w:val="single" w:color="auto" w:sz="4" w:space="0"/>
              <w:right w:val="single" w:color="auto" w:sz="4" w:space="0"/>
            </w:tcBorders>
            <w:noWrap/>
            <w:vAlign w:val="center"/>
          </w:tcPr>
          <w:p w14:paraId="519D21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1AE42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344457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32182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C482C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E8B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3D663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244</w:t>
            </w:r>
          </w:p>
        </w:tc>
        <w:tc>
          <w:tcPr>
            <w:tcW w:w="1151" w:type="dxa"/>
            <w:tcBorders>
              <w:top w:val="single" w:color="auto" w:sz="4" w:space="0"/>
              <w:left w:val="single" w:color="auto" w:sz="4" w:space="0"/>
              <w:bottom w:val="single" w:color="auto" w:sz="4" w:space="0"/>
              <w:right w:val="single" w:color="auto" w:sz="4" w:space="0"/>
            </w:tcBorders>
            <w:noWrap/>
            <w:vAlign w:val="center"/>
          </w:tcPr>
          <w:p w14:paraId="0051AE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空气开关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48FC5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参数不低于iC65H C63A 3P</w:t>
            </w:r>
          </w:p>
        </w:tc>
        <w:tc>
          <w:tcPr>
            <w:tcW w:w="1057" w:type="dxa"/>
            <w:tcBorders>
              <w:top w:val="single" w:color="auto" w:sz="4" w:space="0"/>
              <w:left w:val="single" w:color="auto" w:sz="4" w:space="0"/>
              <w:bottom w:val="single" w:color="auto" w:sz="4" w:space="0"/>
              <w:right w:val="single" w:color="auto" w:sz="4" w:space="0"/>
            </w:tcBorders>
            <w:noWrap/>
            <w:vAlign w:val="center"/>
          </w:tcPr>
          <w:p w14:paraId="77BC46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8A712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A770A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409D6E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2A7CB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B43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1A6CA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245</w:t>
            </w:r>
          </w:p>
        </w:tc>
        <w:tc>
          <w:tcPr>
            <w:tcW w:w="1151" w:type="dxa"/>
            <w:tcBorders>
              <w:top w:val="single" w:color="auto" w:sz="4" w:space="0"/>
              <w:left w:val="single" w:color="auto" w:sz="4" w:space="0"/>
              <w:bottom w:val="single" w:color="auto" w:sz="4" w:space="0"/>
              <w:right w:val="single" w:color="auto" w:sz="4" w:space="0"/>
            </w:tcBorders>
            <w:noWrap/>
            <w:vAlign w:val="center"/>
          </w:tcPr>
          <w:p w14:paraId="0B59D3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FD31C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参数不低于HH54P DC24V+底座TP511X</w:t>
            </w:r>
          </w:p>
        </w:tc>
        <w:tc>
          <w:tcPr>
            <w:tcW w:w="1057" w:type="dxa"/>
            <w:tcBorders>
              <w:top w:val="single" w:color="auto" w:sz="4" w:space="0"/>
              <w:left w:val="single" w:color="auto" w:sz="4" w:space="0"/>
              <w:bottom w:val="single" w:color="auto" w:sz="4" w:space="0"/>
              <w:right w:val="single" w:color="auto" w:sz="4" w:space="0"/>
            </w:tcBorders>
            <w:noWrap/>
            <w:vAlign w:val="center"/>
          </w:tcPr>
          <w:p w14:paraId="27D5A5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BFFCC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01D71D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A8448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D04A5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401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639D6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246</w:t>
            </w:r>
          </w:p>
        </w:tc>
        <w:tc>
          <w:tcPr>
            <w:tcW w:w="1151" w:type="dxa"/>
            <w:tcBorders>
              <w:top w:val="single" w:color="auto" w:sz="4" w:space="0"/>
              <w:left w:val="single" w:color="auto" w:sz="4" w:space="0"/>
              <w:bottom w:val="single" w:color="auto" w:sz="4" w:space="0"/>
              <w:right w:val="single" w:color="auto" w:sz="4" w:space="0"/>
            </w:tcBorders>
            <w:noWrap/>
            <w:vAlign w:val="center"/>
          </w:tcPr>
          <w:p w14:paraId="67FF26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29FFB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适用于常太品牌35kV开关柜，现场备件参考技术参数：RXM4AB1MD</w:t>
            </w:r>
          </w:p>
        </w:tc>
        <w:tc>
          <w:tcPr>
            <w:tcW w:w="1057" w:type="dxa"/>
            <w:tcBorders>
              <w:top w:val="single" w:color="auto" w:sz="4" w:space="0"/>
              <w:left w:val="single" w:color="auto" w:sz="4" w:space="0"/>
              <w:bottom w:val="single" w:color="auto" w:sz="4" w:space="0"/>
              <w:right w:val="single" w:color="auto" w:sz="4" w:space="0"/>
            </w:tcBorders>
            <w:noWrap/>
            <w:vAlign w:val="center"/>
          </w:tcPr>
          <w:p w14:paraId="24305ED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3C410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238AF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38618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C1E1A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14C6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6B4392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247</w:t>
            </w:r>
          </w:p>
        </w:tc>
        <w:tc>
          <w:tcPr>
            <w:tcW w:w="1151" w:type="dxa"/>
            <w:tcBorders>
              <w:top w:val="single" w:color="auto" w:sz="4" w:space="0"/>
              <w:left w:val="single" w:color="auto" w:sz="4" w:space="0"/>
              <w:bottom w:val="single" w:color="auto" w:sz="4" w:space="0"/>
              <w:right w:val="single" w:color="auto" w:sz="4" w:space="0"/>
            </w:tcBorders>
            <w:noWrap/>
            <w:vAlign w:val="center"/>
          </w:tcPr>
          <w:p w14:paraId="348902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温度继电器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8660A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适用于上海整流器柜内的温度继电器，现场备件参考技术参数：T10G0</w:t>
            </w:r>
          </w:p>
        </w:tc>
        <w:tc>
          <w:tcPr>
            <w:tcW w:w="1057" w:type="dxa"/>
            <w:tcBorders>
              <w:top w:val="single" w:color="auto" w:sz="4" w:space="0"/>
              <w:left w:val="single" w:color="auto" w:sz="4" w:space="0"/>
              <w:bottom w:val="single" w:color="auto" w:sz="4" w:space="0"/>
              <w:right w:val="single" w:color="auto" w:sz="4" w:space="0"/>
            </w:tcBorders>
            <w:noWrap/>
            <w:vAlign w:val="center"/>
          </w:tcPr>
          <w:p w14:paraId="346A22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B497E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7C1548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84EE5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60A8A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583C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D9C077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248</w:t>
            </w:r>
          </w:p>
        </w:tc>
        <w:tc>
          <w:tcPr>
            <w:tcW w:w="1151" w:type="dxa"/>
            <w:tcBorders>
              <w:top w:val="single" w:color="auto" w:sz="4" w:space="0"/>
              <w:left w:val="single" w:color="auto" w:sz="4" w:space="0"/>
              <w:bottom w:val="single" w:color="auto" w:sz="4" w:space="0"/>
              <w:right w:val="single" w:color="auto" w:sz="4" w:space="0"/>
            </w:tcBorders>
            <w:noWrap/>
            <w:vAlign w:val="center"/>
          </w:tcPr>
          <w:p w14:paraId="287CEA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CB34D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适用于常太品牌400V设备成套装置中间继电器，现场备件参考技术参数：GR-4C-DC220V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0D00B1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B19DE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w:t>
            </w:r>
          </w:p>
        </w:tc>
        <w:tc>
          <w:tcPr>
            <w:tcW w:w="1175" w:type="dxa"/>
            <w:tcBorders>
              <w:top w:val="single" w:color="auto" w:sz="4" w:space="0"/>
              <w:left w:val="single" w:color="auto" w:sz="4" w:space="0"/>
              <w:bottom w:val="single" w:color="auto" w:sz="4" w:space="0"/>
              <w:right w:val="single" w:color="auto" w:sz="4" w:space="0"/>
            </w:tcBorders>
            <w:noWrap/>
            <w:vAlign w:val="center"/>
          </w:tcPr>
          <w:p w14:paraId="5D0785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3A33F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352E7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F77A4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8250E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249</w:t>
            </w:r>
          </w:p>
        </w:tc>
        <w:tc>
          <w:tcPr>
            <w:tcW w:w="1151" w:type="dxa"/>
            <w:tcBorders>
              <w:top w:val="single" w:color="auto" w:sz="4" w:space="0"/>
              <w:left w:val="single" w:color="auto" w:sz="4" w:space="0"/>
              <w:bottom w:val="single" w:color="auto" w:sz="4" w:space="0"/>
              <w:right w:val="single" w:color="auto" w:sz="4" w:space="0"/>
            </w:tcBorders>
            <w:noWrap/>
            <w:vAlign w:val="center"/>
          </w:tcPr>
          <w:p w14:paraId="37C6FC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938F9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适用于常太品牌400V设备成套装置中间继电器，现场备件参考技术参数：CAD-32BDCDC24V</w:t>
            </w:r>
          </w:p>
        </w:tc>
        <w:tc>
          <w:tcPr>
            <w:tcW w:w="1057" w:type="dxa"/>
            <w:tcBorders>
              <w:top w:val="single" w:color="auto" w:sz="4" w:space="0"/>
              <w:left w:val="single" w:color="auto" w:sz="4" w:space="0"/>
              <w:bottom w:val="single" w:color="auto" w:sz="4" w:space="0"/>
              <w:right w:val="single" w:color="auto" w:sz="4" w:space="0"/>
            </w:tcBorders>
            <w:noWrap/>
            <w:vAlign w:val="center"/>
          </w:tcPr>
          <w:p w14:paraId="7C9343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F9673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w:t>
            </w:r>
          </w:p>
        </w:tc>
        <w:tc>
          <w:tcPr>
            <w:tcW w:w="1175" w:type="dxa"/>
            <w:tcBorders>
              <w:top w:val="single" w:color="auto" w:sz="4" w:space="0"/>
              <w:left w:val="single" w:color="auto" w:sz="4" w:space="0"/>
              <w:bottom w:val="single" w:color="auto" w:sz="4" w:space="0"/>
              <w:right w:val="single" w:color="auto" w:sz="4" w:space="0"/>
            </w:tcBorders>
            <w:noWrap/>
            <w:vAlign w:val="center"/>
          </w:tcPr>
          <w:p w14:paraId="0F2F33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AF51C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E505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96E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1DBC3E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250</w:t>
            </w:r>
          </w:p>
        </w:tc>
        <w:tc>
          <w:tcPr>
            <w:tcW w:w="1151" w:type="dxa"/>
            <w:tcBorders>
              <w:top w:val="single" w:color="auto" w:sz="4" w:space="0"/>
              <w:left w:val="single" w:color="auto" w:sz="4" w:space="0"/>
              <w:bottom w:val="single" w:color="auto" w:sz="4" w:space="0"/>
              <w:right w:val="single" w:color="auto" w:sz="4" w:space="0"/>
            </w:tcBorders>
            <w:noWrap/>
            <w:vAlign w:val="center"/>
          </w:tcPr>
          <w:p w14:paraId="203127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FB886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适用于吴江金通力品牌400V设备成套装置，现场备件参考技术参数：DRM570220LT</w:t>
            </w:r>
          </w:p>
        </w:tc>
        <w:tc>
          <w:tcPr>
            <w:tcW w:w="1057" w:type="dxa"/>
            <w:tcBorders>
              <w:top w:val="single" w:color="auto" w:sz="4" w:space="0"/>
              <w:left w:val="single" w:color="auto" w:sz="4" w:space="0"/>
              <w:bottom w:val="single" w:color="auto" w:sz="4" w:space="0"/>
              <w:right w:val="single" w:color="auto" w:sz="4" w:space="0"/>
            </w:tcBorders>
            <w:noWrap/>
            <w:vAlign w:val="center"/>
          </w:tcPr>
          <w:p w14:paraId="0247A9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25121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FD976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FFE44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D1051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16A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B15040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251</w:t>
            </w:r>
          </w:p>
        </w:tc>
        <w:tc>
          <w:tcPr>
            <w:tcW w:w="1151" w:type="dxa"/>
            <w:tcBorders>
              <w:top w:val="single" w:color="auto" w:sz="4" w:space="0"/>
              <w:left w:val="single" w:color="auto" w:sz="4" w:space="0"/>
              <w:bottom w:val="single" w:color="auto" w:sz="4" w:space="0"/>
              <w:right w:val="single" w:color="auto" w:sz="4" w:space="0"/>
            </w:tcBorders>
            <w:noWrap/>
            <w:vAlign w:val="center"/>
          </w:tcPr>
          <w:p w14:paraId="04654C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64922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适用于吴江金通力品牌400V设备成套装置，现场备件参考技术参数：DRM570024LT</w:t>
            </w:r>
          </w:p>
        </w:tc>
        <w:tc>
          <w:tcPr>
            <w:tcW w:w="1057" w:type="dxa"/>
            <w:tcBorders>
              <w:top w:val="single" w:color="auto" w:sz="4" w:space="0"/>
              <w:left w:val="single" w:color="auto" w:sz="4" w:space="0"/>
              <w:bottom w:val="single" w:color="auto" w:sz="4" w:space="0"/>
              <w:right w:val="single" w:color="auto" w:sz="4" w:space="0"/>
            </w:tcBorders>
            <w:noWrap/>
            <w:vAlign w:val="center"/>
          </w:tcPr>
          <w:p w14:paraId="5F1B00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B2853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636739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B63F2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9CF15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9A2F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E1404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252</w:t>
            </w:r>
          </w:p>
        </w:tc>
        <w:tc>
          <w:tcPr>
            <w:tcW w:w="1151" w:type="dxa"/>
            <w:tcBorders>
              <w:top w:val="single" w:color="auto" w:sz="4" w:space="0"/>
              <w:left w:val="single" w:color="auto" w:sz="4" w:space="0"/>
              <w:bottom w:val="single" w:color="auto" w:sz="4" w:space="0"/>
              <w:right w:val="single" w:color="auto" w:sz="4" w:space="0"/>
            </w:tcBorders>
            <w:noWrap/>
            <w:vAlign w:val="center"/>
          </w:tcPr>
          <w:p w14:paraId="439329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B13C2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适用于吴江金通力品牌400V设备成套装置，现场备件参考技术参数：DRM570730LT</w:t>
            </w:r>
          </w:p>
        </w:tc>
        <w:tc>
          <w:tcPr>
            <w:tcW w:w="1057" w:type="dxa"/>
            <w:tcBorders>
              <w:top w:val="single" w:color="auto" w:sz="4" w:space="0"/>
              <w:left w:val="single" w:color="auto" w:sz="4" w:space="0"/>
              <w:bottom w:val="single" w:color="auto" w:sz="4" w:space="0"/>
              <w:right w:val="single" w:color="auto" w:sz="4" w:space="0"/>
            </w:tcBorders>
            <w:noWrap/>
            <w:vAlign w:val="center"/>
          </w:tcPr>
          <w:p w14:paraId="2E1FF2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9D0A8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5E7ED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B66F6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3563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DC5FC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1E1AD1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253</w:t>
            </w:r>
          </w:p>
        </w:tc>
        <w:tc>
          <w:tcPr>
            <w:tcW w:w="1151" w:type="dxa"/>
            <w:tcBorders>
              <w:top w:val="single" w:color="auto" w:sz="4" w:space="0"/>
              <w:left w:val="single" w:color="auto" w:sz="4" w:space="0"/>
              <w:bottom w:val="single" w:color="auto" w:sz="4" w:space="0"/>
              <w:right w:val="single" w:color="auto" w:sz="4" w:space="0"/>
            </w:tcBorders>
            <w:noWrap/>
            <w:vAlign w:val="center"/>
          </w:tcPr>
          <w:p w14:paraId="34CD72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DEBAC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1057" w:type="dxa"/>
            <w:tcBorders>
              <w:top w:val="single" w:color="auto" w:sz="4" w:space="0"/>
              <w:left w:val="single" w:color="auto" w:sz="4" w:space="0"/>
              <w:bottom w:val="single" w:color="auto" w:sz="4" w:space="0"/>
              <w:right w:val="single" w:color="auto" w:sz="4" w:space="0"/>
            </w:tcBorders>
            <w:noWrap/>
            <w:vAlign w:val="center"/>
          </w:tcPr>
          <w:p w14:paraId="6A8D49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ADDCC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7282D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57EC5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EC9E4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658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9216EC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254</w:t>
            </w:r>
          </w:p>
        </w:tc>
        <w:tc>
          <w:tcPr>
            <w:tcW w:w="1151" w:type="dxa"/>
            <w:tcBorders>
              <w:top w:val="single" w:color="auto" w:sz="4" w:space="0"/>
              <w:left w:val="single" w:color="auto" w:sz="4" w:space="0"/>
              <w:bottom w:val="single" w:color="auto" w:sz="4" w:space="0"/>
              <w:right w:val="single" w:color="auto" w:sz="4" w:space="0"/>
            </w:tcBorders>
            <w:noWrap/>
            <w:vAlign w:val="center"/>
          </w:tcPr>
          <w:p w14:paraId="486755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C8D5B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AC220v(14针带底座)</w:t>
            </w:r>
          </w:p>
        </w:tc>
        <w:tc>
          <w:tcPr>
            <w:tcW w:w="1057" w:type="dxa"/>
            <w:tcBorders>
              <w:top w:val="single" w:color="auto" w:sz="4" w:space="0"/>
              <w:left w:val="single" w:color="auto" w:sz="4" w:space="0"/>
              <w:bottom w:val="single" w:color="auto" w:sz="4" w:space="0"/>
              <w:right w:val="single" w:color="auto" w:sz="4" w:space="0"/>
            </w:tcBorders>
            <w:noWrap/>
            <w:vAlign w:val="center"/>
          </w:tcPr>
          <w:p w14:paraId="233E74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16FC4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1B7ED0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CB016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CC7FD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2ADE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DE434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255</w:t>
            </w:r>
          </w:p>
        </w:tc>
        <w:tc>
          <w:tcPr>
            <w:tcW w:w="1151" w:type="dxa"/>
            <w:tcBorders>
              <w:top w:val="single" w:color="auto" w:sz="4" w:space="0"/>
              <w:left w:val="single" w:color="auto" w:sz="4" w:space="0"/>
              <w:bottom w:val="single" w:color="auto" w:sz="4" w:space="0"/>
              <w:right w:val="single" w:color="auto" w:sz="4" w:space="0"/>
            </w:tcBorders>
            <w:noWrap/>
            <w:vAlign w:val="center"/>
          </w:tcPr>
          <w:p w14:paraId="6E4E67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F7913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AC220V(八脚）</w:t>
            </w:r>
          </w:p>
        </w:tc>
        <w:tc>
          <w:tcPr>
            <w:tcW w:w="1057" w:type="dxa"/>
            <w:tcBorders>
              <w:top w:val="single" w:color="auto" w:sz="4" w:space="0"/>
              <w:left w:val="single" w:color="auto" w:sz="4" w:space="0"/>
              <w:bottom w:val="single" w:color="auto" w:sz="4" w:space="0"/>
              <w:right w:val="single" w:color="auto" w:sz="4" w:space="0"/>
            </w:tcBorders>
            <w:noWrap/>
            <w:vAlign w:val="center"/>
          </w:tcPr>
          <w:p w14:paraId="5AA3E8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F4832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5FC3DD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77653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B2834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7C97A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D3ED6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256</w:t>
            </w:r>
          </w:p>
        </w:tc>
        <w:tc>
          <w:tcPr>
            <w:tcW w:w="1151" w:type="dxa"/>
            <w:tcBorders>
              <w:top w:val="single" w:color="auto" w:sz="4" w:space="0"/>
              <w:left w:val="single" w:color="auto" w:sz="4" w:space="0"/>
              <w:bottom w:val="single" w:color="auto" w:sz="4" w:space="0"/>
              <w:right w:val="single" w:color="auto" w:sz="4" w:space="0"/>
            </w:tcBorders>
            <w:noWrap/>
            <w:vAlign w:val="center"/>
          </w:tcPr>
          <w:p w14:paraId="1DEAC4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9651E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DC24V(14针带底座)</w:t>
            </w:r>
          </w:p>
        </w:tc>
        <w:tc>
          <w:tcPr>
            <w:tcW w:w="1057" w:type="dxa"/>
            <w:tcBorders>
              <w:top w:val="single" w:color="auto" w:sz="4" w:space="0"/>
              <w:left w:val="single" w:color="auto" w:sz="4" w:space="0"/>
              <w:bottom w:val="single" w:color="auto" w:sz="4" w:space="0"/>
              <w:right w:val="single" w:color="auto" w:sz="4" w:space="0"/>
            </w:tcBorders>
            <w:noWrap/>
            <w:vAlign w:val="center"/>
          </w:tcPr>
          <w:p w14:paraId="492523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97497D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07B28F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978A5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484025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92C8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6920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257</w:t>
            </w:r>
          </w:p>
        </w:tc>
        <w:tc>
          <w:tcPr>
            <w:tcW w:w="1151" w:type="dxa"/>
            <w:tcBorders>
              <w:top w:val="single" w:color="auto" w:sz="4" w:space="0"/>
              <w:left w:val="single" w:color="auto" w:sz="4" w:space="0"/>
              <w:bottom w:val="single" w:color="auto" w:sz="4" w:space="0"/>
              <w:right w:val="single" w:color="auto" w:sz="4" w:space="0"/>
            </w:tcBorders>
            <w:noWrap/>
            <w:vAlign w:val="center"/>
          </w:tcPr>
          <w:p w14:paraId="661BCA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中间继电器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B852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DC24V,2P,8脚，额定电流5A</w:t>
            </w:r>
          </w:p>
        </w:tc>
        <w:tc>
          <w:tcPr>
            <w:tcW w:w="1057" w:type="dxa"/>
            <w:tcBorders>
              <w:top w:val="single" w:color="auto" w:sz="4" w:space="0"/>
              <w:left w:val="single" w:color="auto" w:sz="4" w:space="0"/>
              <w:bottom w:val="single" w:color="auto" w:sz="4" w:space="0"/>
              <w:right w:val="single" w:color="auto" w:sz="4" w:space="0"/>
            </w:tcBorders>
            <w:noWrap/>
            <w:vAlign w:val="center"/>
          </w:tcPr>
          <w:p w14:paraId="147991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10D08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0E8041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2D505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73A82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FE7B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5F8D60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258</w:t>
            </w:r>
          </w:p>
        </w:tc>
        <w:tc>
          <w:tcPr>
            <w:tcW w:w="1151" w:type="dxa"/>
            <w:tcBorders>
              <w:top w:val="single" w:color="auto" w:sz="4" w:space="0"/>
              <w:left w:val="single" w:color="auto" w:sz="4" w:space="0"/>
              <w:bottom w:val="single" w:color="auto" w:sz="4" w:space="0"/>
              <w:right w:val="single" w:color="auto" w:sz="4" w:space="0"/>
            </w:tcBorders>
            <w:noWrap/>
            <w:vAlign w:val="center"/>
          </w:tcPr>
          <w:p w14:paraId="73F95B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时间继电器+加底座</w:t>
            </w:r>
          </w:p>
        </w:tc>
        <w:tc>
          <w:tcPr>
            <w:tcW w:w="3063" w:type="dxa"/>
            <w:tcBorders>
              <w:top w:val="single" w:color="auto" w:sz="4" w:space="0"/>
              <w:left w:val="single" w:color="auto" w:sz="4" w:space="0"/>
              <w:bottom w:val="single" w:color="auto" w:sz="4" w:space="0"/>
              <w:right w:val="single" w:color="auto" w:sz="4" w:space="0"/>
            </w:tcBorders>
            <w:noWrap/>
            <w:vAlign w:val="center"/>
          </w:tcPr>
          <w:p w14:paraId="751059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220v，30S</w:t>
            </w:r>
          </w:p>
        </w:tc>
        <w:tc>
          <w:tcPr>
            <w:tcW w:w="1057" w:type="dxa"/>
            <w:tcBorders>
              <w:top w:val="single" w:color="auto" w:sz="4" w:space="0"/>
              <w:left w:val="single" w:color="auto" w:sz="4" w:space="0"/>
              <w:bottom w:val="single" w:color="auto" w:sz="4" w:space="0"/>
              <w:right w:val="single" w:color="auto" w:sz="4" w:space="0"/>
            </w:tcBorders>
            <w:noWrap/>
            <w:vAlign w:val="center"/>
          </w:tcPr>
          <w:p w14:paraId="71676D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E4EEC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3BF27C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4F3B9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1A0D5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F8456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E66B3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259</w:t>
            </w:r>
          </w:p>
        </w:tc>
        <w:tc>
          <w:tcPr>
            <w:tcW w:w="1151" w:type="dxa"/>
            <w:tcBorders>
              <w:top w:val="single" w:color="auto" w:sz="4" w:space="0"/>
              <w:left w:val="single" w:color="auto" w:sz="4" w:space="0"/>
              <w:bottom w:val="single" w:color="auto" w:sz="4" w:space="0"/>
              <w:right w:val="single" w:color="auto" w:sz="4" w:space="0"/>
            </w:tcBorders>
            <w:noWrap/>
            <w:vAlign w:val="center"/>
          </w:tcPr>
          <w:p w14:paraId="1D9A20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67EE0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参数不低于LC1D38M7C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5CEE2E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1F85B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6DB6AD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CE564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A4E18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C2993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2340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260</w:t>
            </w:r>
          </w:p>
        </w:tc>
        <w:tc>
          <w:tcPr>
            <w:tcW w:w="1151" w:type="dxa"/>
            <w:tcBorders>
              <w:top w:val="single" w:color="auto" w:sz="4" w:space="0"/>
              <w:left w:val="single" w:color="auto" w:sz="4" w:space="0"/>
              <w:bottom w:val="single" w:color="auto" w:sz="4" w:space="0"/>
              <w:right w:val="single" w:color="auto" w:sz="4" w:space="0"/>
            </w:tcBorders>
            <w:noWrap/>
            <w:vAlign w:val="center"/>
          </w:tcPr>
          <w:p w14:paraId="2149AA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AC1B1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参数不低于LC1D32BDC</w:t>
            </w:r>
          </w:p>
        </w:tc>
        <w:tc>
          <w:tcPr>
            <w:tcW w:w="1057" w:type="dxa"/>
            <w:tcBorders>
              <w:top w:val="single" w:color="auto" w:sz="4" w:space="0"/>
              <w:left w:val="single" w:color="auto" w:sz="4" w:space="0"/>
              <w:bottom w:val="single" w:color="auto" w:sz="4" w:space="0"/>
              <w:right w:val="single" w:color="auto" w:sz="4" w:space="0"/>
            </w:tcBorders>
            <w:noWrap/>
            <w:vAlign w:val="center"/>
          </w:tcPr>
          <w:p w14:paraId="7DEC77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A2CF4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2460BB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7B2BC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31FB0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248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4CFE63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261</w:t>
            </w:r>
          </w:p>
        </w:tc>
        <w:tc>
          <w:tcPr>
            <w:tcW w:w="1151" w:type="dxa"/>
            <w:tcBorders>
              <w:top w:val="single" w:color="auto" w:sz="4" w:space="0"/>
              <w:left w:val="single" w:color="auto" w:sz="4" w:space="0"/>
              <w:bottom w:val="single" w:color="auto" w:sz="4" w:space="0"/>
              <w:right w:val="single" w:color="auto" w:sz="4" w:space="0"/>
            </w:tcBorders>
            <w:noWrap/>
            <w:vAlign w:val="center"/>
          </w:tcPr>
          <w:p w14:paraId="2DBC93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7F035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317B40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A51EA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305CFE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FDF9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5DA47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D284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F6ED49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262</w:t>
            </w:r>
          </w:p>
        </w:tc>
        <w:tc>
          <w:tcPr>
            <w:tcW w:w="1151" w:type="dxa"/>
            <w:tcBorders>
              <w:top w:val="single" w:color="auto" w:sz="4" w:space="0"/>
              <w:left w:val="single" w:color="auto" w:sz="4" w:space="0"/>
              <w:bottom w:val="single" w:color="auto" w:sz="4" w:space="0"/>
              <w:right w:val="single" w:color="auto" w:sz="4" w:space="0"/>
            </w:tcBorders>
            <w:noWrap/>
            <w:vAlign w:val="center"/>
          </w:tcPr>
          <w:p w14:paraId="221835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D5692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参数不低于LC1D25M7C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69E378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E92A7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2D514A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B10E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388C6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47D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6733BE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263</w:t>
            </w:r>
          </w:p>
        </w:tc>
        <w:tc>
          <w:tcPr>
            <w:tcW w:w="1151" w:type="dxa"/>
            <w:tcBorders>
              <w:top w:val="single" w:color="auto" w:sz="4" w:space="0"/>
              <w:left w:val="single" w:color="auto" w:sz="4" w:space="0"/>
              <w:bottom w:val="single" w:color="auto" w:sz="4" w:space="0"/>
              <w:right w:val="single" w:color="auto" w:sz="4" w:space="0"/>
            </w:tcBorders>
            <w:noWrap/>
            <w:vAlign w:val="center"/>
          </w:tcPr>
          <w:p w14:paraId="258466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DA998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参数不低于LC1D12M7C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0D182E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131AC7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A7777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68054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0477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87C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62597C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264</w:t>
            </w:r>
          </w:p>
        </w:tc>
        <w:tc>
          <w:tcPr>
            <w:tcW w:w="1151" w:type="dxa"/>
            <w:tcBorders>
              <w:top w:val="single" w:color="auto" w:sz="4" w:space="0"/>
              <w:left w:val="single" w:color="auto" w:sz="4" w:space="0"/>
              <w:bottom w:val="single" w:color="auto" w:sz="4" w:space="0"/>
              <w:right w:val="single" w:color="auto" w:sz="4" w:space="0"/>
            </w:tcBorders>
            <w:noWrap/>
            <w:vAlign w:val="center"/>
          </w:tcPr>
          <w:p w14:paraId="483406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5E75C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参数不低于LC1D40M7C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600170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0EE40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584EBA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2E30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E8CB0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A4F4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9F8AB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265</w:t>
            </w:r>
          </w:p>
        </w:tc>
        <w:tc>
          <w:tcPr>
            <w:tcW w:w="1151" w:type="dxa"/>
            <w:tcBorders>
              <w:top w:val="single" w:color="auto" w:sz="4" w:space="0"/>
              <w:left w:val="single" w:color="auto" w:sz="4" w:space="0"/>
              <w:bottom w:val="single" w:color="auto" w:sz="4" w:space="0"/>
              <w:right w:val="single" w:color="auto" w:sz="4" w:space="0"/>
            </w:tcBorders>
            <w:noWrap/>
            <w:vAlign w:val="center"/>
          </w:tcPr>
          <w:p w14:paraId="39FC962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0C276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参数不低于LC1D18M7C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2D236B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88743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41214F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3DF44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0A247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F02A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D6481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266</w:t>
            </w:r>
          </w:p>
        </w:tc>
        <w:tc>
          <w:tcPr>
            <w:tcW w:w="1151" w:type="dxa"/>
            <w:tcBorders>
              <w:top w:val="single" w:color="auto" w:sz="4" w:space="0"/>
              <w:left w:val="single" w:color="auto" w:sz="4" w:space="0"/>
              <w:bottom w:val="single" w:color="auto" w:sz="4" w:space="0"/>
              <w:right w:val="single" w:color="auto" w:sz="4" w:space="0"/>
            </w:tcBorders>
            <w:noWrap/>
            <w:vAlign w:val="center"/>
          </w:tcPr>
          <w:p w14:paraId="52ABD8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20B67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参数不低于LC1D45M5C</w:t>
            </w:r>
          </w:p>
        </w:tc>
        <w:tc>
          <w:tcPr>
            <w:tcW w:w="1057" w:type="dxa"/>
            <w:tcBorders>
              <w:top w:val="single" w:color="auto" w:sz="4" w:space="0"/>
              <w:left w:val="single" w:color="auto" w:sz="4" w:space="0"/>
              <w:bottom w:val="single" w:color="auto" w:sz="4" w:space="0"/>
              <w:right w:val="single" w:color="auto" w:sz="4" w:space="0"/>
            </w:tcBorders>
            <w:noWrap/>
            <w:vAlign w:val="center"/>
          </w:tcPr>
          <w:p w14:paraId="3B293C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10D4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8B623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8049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4E307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14A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182E51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267</w:t>
            </w:r>
          </w:p>
        </w:tc>
        <w:tc>
          <w:tcPr>
            <w:tcW w:w="1151" w:type="dxa"/>
            <w:tcBorders>
              <w:top w:val="single" w:color="auto" w:sz="4" w:space="0"/>
              <w:left w:val="single" w:color="auto" w:sz="4" w:space="0"/>
              <w:bottom w:val="single" w:color="auto" w:sz="4" w:space="0"/>
              <w:right w:val="single" w:color="auto" w:sz="4" w:space="0"/>
            </w:tcBorders>
            <w:noWrap/>
            <w:vAlign w:val="center"/>
          </w:tcPr>
          <w:p w14:paraId="4BB518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FEE71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参数不低于LC1D50M5C</w:t>
            </w:r>
          </w:p>
        </w:tc>
        <w:tc>
          <w:tcPr>
            <w:tcW w:w="1057" w:type="dxa"/>
            <w:tcBorders>
              <w:top w:val="single" w:color="auto" w:sz="4" w:space="0"/>
              <w:left w:val="single" w:color="auto" w:sz="4" w:space="0"/>
              <w:bottom w:val="single" w:color="auto" w:sz="4" w:space="0"/>
              <w:right w:val="single" w:color="auto" w:sz="4" w:space="0"/>
            </w:tcBorders>
            <w:noWrap/>
            <w:vAlign w:val="center"/>
          </w:tcPr>
          <w:p w14:paraId="3ED03CD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1F53C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B0DE4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E41E8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7455B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4E5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8121CD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268</w:t>
            </w:r>
          </w:p>
        </w:tc>
        <w:tc>
          <w:tcPr>
            <w:tcW w:w="1151" w:type="dxa"/>
            <w:tcBorders>
              <w:top w:val="single" w:color="auto" w:sz="4" w:space="0"/>
              <w:left w:val="single" w:color="auto" w:sz="4" w:space="0"/>
              <w:bottom w:val="single" w:color="auto" w:sz="4" w:space="0"/>
              <w:right w:val="single" w:color="auto" w:sz="4" w:space="0"/>
            </w:tcBorders>
            <w:noWrap/>
            <w:vAlign w:val="center"/>
          </w:tcPr>
          <w:p w14:paraId="426203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1CEA6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参数不低于LCID09M7C</w:t>
            </w:r>
          </w:p>
        </w:tc>
        <w:tc>
          <w:tcPr>
            <w:tcW w:w="1057" w:type="dxa"/>
            <w:tcBorders>
              <w:top w:val="single" w:color="auto" w:sz="4" w:space="0"/>
              <w:left w:val="single" w:color="auto" w:sz="4" w:space="0"/>
              <w:bottom w:val="single" w:color="auto" w:sz="4" w:space="0"/>
              <w:right w:val="single" w:color="auto" w:sz="4" w:space="0"/>
            </w:tcBorders>
            <w:noWrap/>
            <w:vAlign w:val="center"/>
          </w:tcPr>
          <w:p w14:paraId="2A570C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22F03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0CAD5E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38AA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84E5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59FE5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BCCBD5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269</w:t>
            </w:r>
          </w:p>
        </w:tc>
        <w:tc>
          <w:tcPr>
            <w:tcW w:w="1151" w:type="dxa"/>
            <w:tcBorders>
              <w:top w:val="single" w:color="auto" w:sz="4" w:space="0"/>
              <w:left w:val="single" w:color="auto" w:sz="4" w:space="0"/>
              <w:bottom w:val="single" w:color="auto" w:sz="4" w:space="0"/>
              <w:right w:val="single" w:color="auto" w:sz="4" w:space="0"/>
            </w:tcBorders>
            <w:noWrap/>
            <w:vAlign w:val="center"/>
          </w:tcPr>
          <w:p w14:paraId="11A9B3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风机电源接触器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68B3C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现场备件参考技术参数：LC1D25MDC+LADN11</w:t>
            </w:r>
          </w:p>
        </w:tc>
        <w:tc>
          <w:tcPr>
            <w:tcW w:w="1057" w:type="dxa"/>
            <w:tcBorders>
              <w:top w:val="single" w:color="auto" w:sz="4" w:space="0"/>
              <w:left w:val="single" w:color="auto" w:sz="4" w:space="0"/>
              <w:bottom w:val="single" w:color="auto" w:sz="4" w:space="0"/>
              <w:right w:val="single" w:color="auto" w:sz="4" w:space="0"/>
            </w:tcBorders>
            <w:noWrap/>
            <w:vAlign w:val="center"/>
          </w:tcPr>
          <w:p w14:paraId="2E0555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6AEF9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0C96A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2D1AF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639F6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C05C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7474FF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270</w:t>
            </w:r>
          </w:p>
        </w:tc>
        <w:tc>
          <w:tcPr>
            <w:tcW w:w="1151" w:type="dxa"/>
            <w:tcBorders>
              <w:top w:val="single" w:color="auto" w:sz="4" w:space="0"/>
              <w:left w:val="single" w:color="auto" w:sz="4" w:space="0"/>
              <w:bottom w:val="single" w:color="auto" w:sz="4" w:space="0"/>
              <w:right w:val="single" w:color="auto" w:sz="4" w:space="0"/>
            </w:tcBorders>
            <w:noWrap/>
            <w:vAlign w:val="center"/>
          </w:tcPr>
          <w:p w14:paraId="018D38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3759A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适用于常太品牌400V设备成套装置交流接触器，现场备件参考技术参数：HJH-0.66 x/1A</w:t>
            </w:r>
          </w:p>
        </w:tc>
        <w:tc>
          <w:tcPr>
            <w:tcW w:w="1057" w:type="dxa"/>
            <w:tcBorders>
              <w:top w:val="single" w:color="auto" w:sz="4" w:space="0"/>
              <w:left w:val="single" w:color="auto" w:sz="4" w:space="0"/>
              <w:bottom w:val="single" w:color="auto" w:sz="4" w:space="0"/>
              <w:right w:val="single" w:color="auto" w:sz="4" w:space="0"/>
            </w:tcBorders>
            <w:noWrap/>
            <w:vAlign w:val="center"/>
          </w:tcPr>
          <w:p w14:paraId="51CFC3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BFC52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3B509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9A10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06AD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D0F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38AF89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271</w:t>
            </w:r>
          </w:p>
        </w:tc>
        <w:tc>
          <w:tcPr>
            <w:tcW w:w="1151" w:type="dxa"/>
            <w:tcBorders>
              <w:top w:val="single" w:color="auto" w:sz="4" w:space="0"/>
              <w:left w:val="single" w:color="auto" w:sz="4" w:space="0"/>
              <w:bottom w:val="single" w:color="auto" w:sz="4" w:space="0"/>
              <w:right w:val="single" w:color="auto" w:sz="4" w:space="0"/>
            </w:tcBorders>
            <w:noWrap/>
            <w:vAlign w:val="center"/>
          </w:tcPr>
          <w:p w14:paraId="52DDC8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0C111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适用于许继控制信号屏，技术参数：RD6CJX2系列</w:t>
            </w:r>
          </w:p>
        </w:tc>
        <w:tc>
          <w:tcPr>
            <w:tcW w:w="1057" w:type="dxa"/>
            <w:tcBorders>
              <w:top w:val="single" w:color="auto" w:sz="4" w:space="0"/>
              <w:left w:val="single" w:color="auto" w:sz="4" w:space="0"/>
              <w:bottom w:val="single" w:color="auto" w:sz="4" w:space="0"/>
              <w:right w:val="single" w:color="auto" w:sz="4" w:space="0"/>
            </w:tcBorders>
            <w:noWrap/>
            <w:vAlign w:val="center"/>
          </w:tcPr>
          <w:p w14:paraId="6AED6A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230ED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D4FD1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55EEF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D2F8E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573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1F49A1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272</w:t>
            </w:r>
          </w:p>
        </w:tc>
        <w:tc>
          <w:tcPr>
            <w:tcW w:w="1151" w:type="dxa"/>
            <w:tcBorders>
              <w:top w:val="single" w:color="auto" w:sz="4" w:space="0"/>
              <w:left w:val="single" w:color="auto" w:sz="4" w:space="0"/>
              <w:bottom w:val="single" w:color="auto" w:sz="4" w:space="0"/>
              <w:right w:val="single" w:color="auto" w:sz="4" w:space="0"/>
            </w:tcBorders>
            <w:noWrap/>
            <w:vAlign w:val="center"/>
          </w:tcPr>
          <w:p w14:paraId="120403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1375A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适用于常太品牌35kV开关柜，现场备件参考技术参数：LC1-D09MDC+LADN13C</w:t>
            </w:r>
          </w:p>
        </w:tc>
        <w:tc>
          <w:tcPr>
            <w:tcW w:w="1057" w:type="dxa"/>
            <w:tcBorders>
              <w:top w:val="single" w:color="auto" w:sz="4" w:space="0"/>
              <w:left w:val="single" w:color="auto" w:sz="4" w:space="0"/>
              <w:bottom w:val="single" w:color="auto" w:sz="4" w:space="0"/>
              <w:right w:val="single" w:color="auto" w:sz="4" w:space="0"/>
            </w:tcBorders>
            <w:noWrap/>
            <w:vAlign w:val="center"/>
          </w:tcPr>
          <w:p w14:paraId="6B8799E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64A37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64AA07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9C161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A22AD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02F60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B0EA26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273</w:t>
            </w:r>
          </w:p>
        </w:tc>
        <w:tc>
          <w:tcPr>
            <w:tcW w:w="1151" w:type="dxa"/>
            <w:tcBorders>
              <w:top w:val="single" w:color="auto" w:sz="4" w:space="0"/>
              <w:left w:val="single" w:color="auto" w:sz="4" w:space="0"/>
              <w:bottom w:val="single" w:color="auto" w:sz="4" w:space="0"/>
              <w:right w:val="single" w:color="auto" w:sz="4" w:space="0"/>
            </w:tcBorders>
            <w:noWrap/>
            <w:vAlign w:val="center"/>
          </w:tcPr>
          <w:p w14:paraId="5E0EF4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670B7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适用于1号线奥的斯电梯使用需求，技术参数：K02</w:t>
            </w:r>
          </w:p>
        </w:tc>
        <w:tc>
          <w:tcPr>
            <w:tcW w:w="1057" w:type="dxa"/>
            <w:tcBorders>
              <w:top w:val="single" w:color="auto" w:sz="4" w:space="0"/>
              <w:left w:val="single" w:color="auto" w:sz="4" w:space="0"/>
              <w:bottom w:val="single" w:color="auto" w:sz="4" w:space="0"/>
              <w:right w:val="single" w:color="auto" w:sz="4" w:space="0"/>
            </w:tcBorders>
            <w:noWrap/>
            <w:vAlign w:val="center"/>
          </w:tcPr>
          <w:p w14:paraId="4A9680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FD432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136626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E2BB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F6407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CDF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DC5A2B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274</w:t>
            </w:r>
          </w:p>
        </w:tc>
        <w:tc>
          <w:tcPr>
            <w:tcW w:w="1151" w:type="dxa"/>
            <w:tcBorders>
              <w:top w:val="single" w:color="auto" w:sz="4" w:space="0"/>
              <w:left w:val="single" w:color="auto" w:sz="4" w:space="0"/>
              <w:bottom w:val="single" w:color="auto" w:sz="4" w:space="0"/>
              <w:right w:val="single" w:color="auto" w:sz="4" w:space="0"/>
            </w:tcBorders>
            <w:noWrap/>
            <w:vAlign w:val="center"/>
          </w:tcPr>
          <w:p w14:paraId="3346C7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85668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适用于1号线奥的斯电梯使用需求，技术参数：K1</w:t>
            </w:r>
          </w:p>
        </w:tc>
        <w:tc>
          <w:tcPr>
            <w:tcW w:w="1057" w:type="dxa"/>
            <w:tcBorders>
              <w:top w:val="single" w:color="auto" w:sz="4" w:space="0"/>
              <w:left w:val="single" w:color="auto" w:sz="4" w:space="0"/>
              <w:bottom w:val="single" w:color="auto" w:sz="4" w:space="0"/>
              <w:right w:val="single" w:color="auto" w:sz="4" w:space="0"/>
            </w:tcBorders>
            <w:noWrap/>
            <w:vAlign w:val="center"/>
          </w:tcPr>
          <w:p w14:paraId="78D730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53DCF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7E2A3D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C58CC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A9488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A671C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1B7EC2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275</w:t>
            </w:r>
          </w:p>
        </w:tc>
        <w:tc>
          <w:tcPr>
            <w:tcW w:w="1151" w:type="dxa"/>
            <w:tcBorders>
              <w:top w:val="single" w:color="auto" w:sz="4" w:space="0"/>
              <w:left w:val="single" w:color="auto" w:sz="4" w:space="0"/>
              <w:bottom w:val="single" w:color="auto" w:sz="4" w:space="0"/>
              <w:right w:val="single" w:color="auto" w:sz="4" w:space="0"/>
            </w:tcBorders>
            <w:noWrap/>
            <w:vAlign w:val="center"/>
          </w:tcPr>
          <w:p w14:paraId="354133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E91F1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参数不低于LC1D50M7C，220v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5D8DC7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D78F6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A16A5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0F0EC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1D1D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D6DC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9CAC3A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276</w:t>
            </w:r>
          </w:p>
        </w:tc>
        <w:tc>
          <w:tcPr>
            <w:tcW w:w="1151" w:type="dxa"/>
            <w:tcBorders>
              <w:top w:val="single" w:color="auto" w:sz="4" w:space="0"/>
              <w:left w:val="single" w:color="auto" w:sz="4" w:space="0"/>
              <w:bottom w:val="single" w:color="auto" w:sz="4" w:space="0"/>
              <w:right w:val="single" w:color="auto" w:sz="4" w:space="0"/>
            </w:tcBorders>
            <w:noWrap/>
            <w:vAlign w:val="center"/>
          </w:tcPr>
          <w:p w14:paraId="15EC31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交流接触器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7E11BC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参数不低于LC1D50Q7C，380v</w:t>
            </w:r>
          </w:p>
        </w:tc>
        <w:tc>
          <w:tcPr>
            <w:tcW w:w="1057" w:type="dxa"/>
            <w:tcBorders>
              <w:top w:val="single" w:color="auto" w:sz="4" w:space="0"/>
              <w:left w:val="single" w:color="auto" w:sz="4" w:space="0"/>
              <w:bottom w:val="single" w:color="auto" w:sz="4" w:space="0"/>
              <w:right w:val="single" w:color="auto" w:sz="4" w:space="0"/>
            </w:tcBorders>
            <w:noWrap/>
            <w:vAlign w:val="center"/>
          </w:tcPr>
          <w:p w14:paraId="4DAACC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1498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E0BAE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21124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5A9EE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E4B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A78468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277</w:t>
            </w:r>
          </w:p>
        </w:tc>
        <w:tc>
          <w:tcPr>
            <w:tcW w:w="1151" w:type="dxa"/>
            <w:tcBorders>
              <w:top w:val="single" w:color="auto" w:sz="4" w:space="0"/>
              <w:left w:val="single" w:color="auto" w:sz="4" w:space="0"/>
              <w:bottom w:val="single" w:color="auto" w:sz="4" w:space="0"/>
              <w:right w:val="single" w:color="auto" w:sz="4" w:space="0"/>
            </w:tcBorders>
            <w:noWrap/>
            <w:vAlign w:val="center"/>
          </w:tcPr>
          <w:p w14:paraId="4C3393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蜂鸣器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8C9A3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现场备件参考技术参数：XB2-BSBC</w:t>
            </w:r>
          </w:p>
        </w:tc>
        <w:tc>
          <w:tcPr>
            <w:tcW w:w="1057" w:type="dxa"/>
            <w:tcBorders>
              <w:top w:val="single" w:color="auto" w:sz="4" w:space="0"/>
              <w:left w:val="single" w:color="auto" w:sz="4" w:space="0"/>
              <w:bottom w:val="single" w:color="auto" w:sz="4" w:space="0"/>
              <w:right w:val="single" w:color="auto" w:sz="4" w:space="0"/>
            </w:tcBorders>
            <w:noWrap/>
            <w:vAlign w:val="center"/>
          </w:tcPr>
          <w:p w14:paraId="25B05F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6B6AAF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70F78D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E6F6A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1B5F9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EDA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6E02FD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278</w:t>
            </w:r>
          </w:p>
        </w:tc>
        <w:tc>
          <w:tcPr>
            <w:tcW w:w="1151" w:type="dxa"/>
            <w:tcBorders>
              <w:top w:val="single" w:color="auto" w:sz="4" w:space="0"/>
              <w:left w:val="single" w:color="auto" w:sz="4" w:space="0"/>
              <w:bottom w:val="single" w:color="auto" w:sz="4" w:space="0"/>
              <w:right w:val="single" w:color="auto" w:sz="4" w:space="0"/>
            </w:tcBorders>
            <w:noWrap/>
            <w:vAlign w:val="center"/>
          </w:tcPr>
          <w:p w14:paraId="14B84F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接线端子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6ADC6EC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DTG-16，镀锡， 16mm²</w:t>
            </w:r>
          </w:p>
        </w:tc>
        <w:tc>
          <w:tcPr>
            <w:tcW w:w="1057" w:type="dxa"/>
            <w:tcBorders>
              <w:top w:val="single" w:color="auto" w:sz="4" w:space="0"/>
              <w:left w:val="single" w:color="auto" w:sz="4" w:space="0"/>
              <w:bottom w:val="single" w:color="auto" w:sz="4" w:space="0"/>
              <w:right w:val="single" w:color="auto" w:sz="4" w:space="0"/>
            </w:tcBorders>
            <w:noWrap/>
            <w:vAlign w:val="center"/>
          </w:tcPr>
          <w:p w14:paraId="2E4DA0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03D774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40</w:t>
            </w:r>
          </w:p>
        </w:tc>
        <w:tc>
          <w:tcPr>
            <w:tcW w:w="1175" w:type="dxa"/>
            <w:tcBorders>
              <w:top w:val="single" w:color="auto" w:sz="4" w:space="0"/>
              <w:left w:val="single" w:color="auto" w:sz="4" w:space="0"/>
              <w:bottom w:val="single" w:color="auto" w:sz="4" w:space="0"/>
              <w:right w:val="single" w:color="auto" w:sz="4" w:space="0"/>
            </w:tcBorders>
            <w:noWrap/>
            <w:vAlign w:val="center"/>
          </w:tcPr>
          <w:p w14:paraId="5F9E6F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3579B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1160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E9B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FB21A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279</w:t>
            </w:r>
          </w:p>
        </w:tc>
        <w:tc>
          <w:tcPr>
            <w:tcW w:w="1151" w:type="dxa"/>
            <w:tcBorders>
              <w:top w:val="single" w:color="auto" w:sz="4" w:space="0"/>
              <w:left w:val="single" w:color="auto" w:sz="4" w:space="0"/>
              <w:bottom w:val="single" w:color="auto" w:sz="4" w:space="0"/>
              <w:right w:val="single" w:color="auto" w:sz="4" w:space="0"/>
            </w:tcBorders>
            <w:noWrap/>
            <w:vAlign w:val="center"/>
          </w:tcPr>
          <w:p w14:paraId="112417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257CBD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铜1.5mm²，头尖，可压接，1000个/袋</w:t>
            </w:r>
          </w:p>
        </w:tc>
        <w:tc>
          <w:tcPr>
            <w:tcW w:w="1057" w:type="dxa"/>
            <w:tcBorders>
              <w:top w:val="single" w:color="auto" w:sz="4" w:space="0"/>
              <w:left w:val="single" w:color="auto" w:sz="4" w:space="0"/>
              <w:bottom w:val="single" w:color="auto" w:sz="4" w:space="0"/>
              <w:right w:val="single" w:color="auto" w:sz="4" w:space="0"/>
            </w:tcBorders>
            <w:noWrap/>
            <w:vAlign w:val="center"/>
          </w:tcPr>
          <w:p w14:paraId="646C1F8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217" w:type="dxa"/>
            <w:tcBorders>
              <w:top w:val="single" w:color="auto" w:sz="4" w:space="0"/>
              <w:left w:val="single" w:color="auto" w:sz="4" w:space="0"/>
              <w:bottom w:val="single" w:color="auto" w:sz="4" w:space="0"/>
              <w:right w:val="single" w:color="auto" w:sz="4" w:space="0"/>
            </w:tcBorders>
            <w:noWrap/>
            <w:vAlign w:val="center"/>
          </w:tcPr>
          <w:p w14:paraId="3424BE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4E858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50F0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E97C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951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8A9D98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280</w:t>
            </w:r>
          </w:p>
        </w:tc>
        <w:tc>
          <w:tcPr>
            <w:tcW w:w="1151" w:type="dxa"/>
            <w:tcBorders>
              <w:top w:val="single" w:color="auto" w:sz="4" w:space="0"/>
              <w:left w:val="single" w:color="auto" w:sz="4" w:space="0"/>
              <w:bottom w:val="single" w:color="auto" w:sz="4" w:space="0"/>
              <w:right w:val="single" w:color="auto" w:sz="4" w:space="0"/>
            </w:tcBorders>
            <w:noWrap/>
            <w:vAlign w:val="center"/>
          </w:tcPr>
          <w:p w14:paraId="4AC0A2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577944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铜2.5mm²，头尖，可压接，1000个/袋</w:t>
            </w:r>
          </w:p>
        </w:tc>
        <w:tc>
          <w:tcPr>
            <w:tcW w:w="1057" w:type="dxa"/>
            <w:tcBorders>
              <w:top w:val="single" w:color="auto" w:sz="4" w:space="0"/>
              <w:left w:val="single" w:color="auto" w:sz="4" w:space="0"/>
              <w:bottom w:val="single" w:color="auto" w:sz="4" w:space="0"/>
              <w:right w:val="single" w:color="auto" w:sz="4" w:space="0"/>
            </w:tcBorders>
            <w:noWrap/>
            <w:vAlign w:val="center"/>
          </w:tcPr>
          <w:p w14:paraId="5659A2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217" w:type="dxa"/>
            <w:tcBorders>
              <w:top w:val="single" w:color="auto" w:sz="4" w:space="0"/>
              <w:left w:val="single" w:color="auto" w:sz="4" w:space="0"/>
              <w:bottom w:val="single" w:color="auto" w:sz="4" w:space="0"/>
              <w:right w:val="single" w:color="auto" w:sz="4" w:space="0"/>
            </w:tcBorders>
            <w:noWrap/>
            <w:vAlign w:val="center"/>
          </w:tcPr>
          <w:p w14:paraId="361EBE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4CFD07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FF0B5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D12DC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23BC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E964CE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281</w:t>
            </w:r>
          </w:p>
        </w:tc>
        <w:tc>
          <w:tcPr>
            <w:tcW w:w="1151" w:type="dxa"/>
            <w:tcBorders>
              <w:top w:val="single" w:color="auto" w:sz="4" w:space="0"/>
              <w:left w:val="single" w:color="auto" w:sz="4" w:space="0"/>
              <w:bottom w:val="single" w:color="auto" w:sz="4" w:space="0"/>
              <w:right w:val="single" w:color="auto" w:sz="4" w:space="0"/>
            </w:tcBorders>
            <w:noWrap/>
            <w:vAlign w:val="center"/>
          </w:tcPr>
          <w:p w14:paraId="34390E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702A96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铜2.5mm²，头圆孔，孔径6mm²，1000个/袋</w:t>
            </w:r>
          </w:p>
        </w:tc>
        <w:tc>
          <w:tcPr>
            <w:tcW w:w="1057" w:type="dxa"/>
            <w:tcBorders>
              <w:top w:val="single" w:color="auto" w:sz="4" w:space="0"/>
              <w:left w:val="single" w:color="auto" w:sz="4" w:space="0"/>
              <w:bottom w:val="single" w:color="auto" w:sz="4" w:space="0"/>
              <w:right w:val="single" w:color="auto" w:sz="4" w:space="0"/>
            </w:tcBorders>
            <w:noWrap/>
            <w:vAlign w:val="center"/>
          </w:tcPr>
          <w:p w14:paraId="2ADA7C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217" w:type="dxa"/>
            <w:tcBorders>
              <w:top w:val="single" w:color="auto" w:sz="4" w:space="0"/>
              <w:left w:val="single" w:color="auto" w:sz="4" w:space="0"/>
              <w:bottom w:val="single" w:color="auto" w:sz="4" w:space="0"/>
              <w:right w:val="single" w:color="auto" w:sz="4" w:space="0"/>
            </w:tcBorders>
            <w:noWrap/>
            <w:vAlign w:val="center"/>
          </w:tcPr>
          <w:p w14:paraId="32AC1F6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BDAEC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4E9AC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C6279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5B1B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981FB2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282</w:t>
            </w:r>
          </w:p>
        </w:tc>
        <w:tc>
          <w:tcPr>
            <w:tcW w:w="1151" w:type="dxa"/>
            <w:tcBorders>
              <w:top w:val="single" w:color="auto" w:sz="4" w:space="0"/>
              <w:left w:val="single" w:color="auto" w:sz="4" w:space="0"/>
              <w:bottom w:val="single" w:color="auto" w:sz="4" w:space="0"/>
              <w:right w:val="single" w:color="auto" w:sz="4" w:space="0"/>
            </w:tcBorders>
            <w:noWrap/>
            <w:vAlign w:val="center"/>
          </w:tcPr>
          <w:p w14:paraId="3210F8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5ED27F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5*20mm，1A，250VF ，100只/盒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394F64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03AD14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340C1D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11889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EB0E8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96FE2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9CC3E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283</w:t>
            </w:r>
          </w:p>
        </w:tc>
        <w:tc>
          <w:tcPr>
            <w:tcW w:w="1151" w:type="dxa"/>
            <w:tcBorders>
              <w:top w:val="single" w:color="auto" w:sz="4" w:space="0"/>
              <w:left w:val="single" w:color="auto" w:sz="4" w:space="0"/>
              <w:bottom w:val="single" w:color="auto" w:sz="4" w:space="0"/>
              <w:right w:val="single" w:color="auto" w:sz="4" w:space="0"/>
            </w:tcBorders>
            <w:noWrap/>
            <w:vAlign w:val="center"/>
          </w:tcPr>
          <w:p w14:paraId="106EEA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712027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5*20mm陶瓷保险丝，10A 250V防火卷帘门控制箱用，100个/盒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4DE6E5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6044D8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7ABF86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E1894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5CCB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42C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FF9326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284</w:t>
            </w:r>
          </w:p>
        </w:tc>
        <w:tc>
          <w:tcPr>
            <w:tcW w:w="1151" w:type="dxa"/>
            <w:tcBorders>
              <w:top w:val="single" w:color="auto" w:sz="4" w:space="0"/>
              <w:left w:val="single" w:color="auto" w:sz="4" w:space="0"/>
              <w:bottom w:val="single" w:color="auto" w:sz="4" w:space="0"/>
              <w:right w:val="single" w:color="auto" w:sz="4" w:space="0"/>
            </w:tcBorders>
            <w:noWrap/>
            <w:vAlign w:val="center"/>
          </w:tcPr>
          <w:p w14:paraId="26335B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按钮指示灯（红）</w:t>
            </w:r>
          </w:p>
        </w:tc>
        <w:tc>
          <w:tcPr>
            <w:tcW w:w="3063" w:type="dxa"/>
            <w:tcBorders>
              <w:top w:val="single" w:color="auto" w:sz="4" w:space="0"/>
              <w:left w:val="single" w:color="auto" w:sz="4" w:space="0"/>
              <w:bottom w:val="single" w:color="auto" w:sz="4" w:space="0"/>
              <w:right w:val="single" w:color="auto" w:sz="4" w:space="0"/>
            </w:tcBorders>
            <w:noWrap/>
            <w:vAlign w:val="center"/>
          </w:tcPr>
          <w:p w14:paraId="0DE0C9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7ECE6B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05BA1B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A022E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09AAE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FBCF9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6C72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4E82A5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285</w:t>
            </w:r>
          </w:p>
        </w:tc>
        <w:tc>
          <w:tcPr>
            <w:tcW w:w="1151" w:type="dxa"/>
            <w:tcBorders>
              <w:top w:val="single" w:color="auto" w:sz="4" w:space="0"/>
              <w:left w:val="single" w:color="auto" w:sz="4" w:space="0"/>
              <w:bottom w:val="single" w:color="auto" w:sz="4" w:space="0"/>
              <w:right w:val="single" w:color="auto" w:sz="4" w:space="0"/>
            </w:tcBorders>
            <w:noWrap/>
            <w:vAlign w:val="center"/>
          </w:tcPr>
          <w:p w14:paraId="39C02F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按钮指示灯（黄）</w:t>
            </w:r>
          </w:p>
        </w:tc>
        <w:tc>
          <w:tcPr>
            <w:tcW w:w="3063" w:type="dxa"/>
            <w:tcBorders>
              <w:top w:val="single" w:color="auto" w:sz="4" w:space="0"/>
              <w:left w:val="single" w:color="auto" w:sz="4" w:space="0"/>
              <w:bottom w:val="single" w:color="auto" w:sz="4" w:space="0"/>
              <w:right w:val="single" w:color="auto" w:sz="4" w:space="0"/>
            </w:tcBorders>
            <w:noWrap/>
            <w:vAlign w:val="center"/>
          </w:tcPr>
          <w:p w14:paraId="6146C8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445F42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4C0C03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16CBF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FC169D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D8ECB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DE05C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D1BB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286</w:t>
            </w:r>
          </w:p>
        </w:tc>
        <w:tc>
          <w:tcPr>
            <w:tcW w:w="1151" w:type="dxa"/>
            <w:tcBorders>
              <w:top w:val="single" w:color="auto" w:sz="4" w:space="0"/>
              <w:left w:val="single" w:color="auto" w:sz="4" w:space="0"/>
              <w:bottom w:val="single" w:color="auto" w:sz="4" w:space="0"/>
              <w:right w:val="single" w:color="auto" w:sz="4" w:space="0"/>
            </w:tcBorders>
            <w:noWrap/>
            <w:vAlign w:val="center"/>
          </w:tcPr>
          <w:p w14:paraId="285D9F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按钮指示灯（绿）</w:t>
            </w:r>
          </w:p>
        </w:tc>
        <w:tc>
          <w:tcPr>
            <w:tcW w:w="3063" w:type="dxa"/>
            <w:tcBorders>
              <w:top w:val="single" w:color="auto" w:sz="4" w:space="0"/>
              <w:left w:val="single" w:color="auto" w:sz="4" w:space="0"/>
              <w:bottom w:val="single" w:color="auto" w:sz="4" w:space="0"/>
              <w:right w:val="single" w:color="auto" w:sz="4" w:space="0"/>
            </w:tcBorders>
            <w:noWrap/>
            <w:vAlign w:val="center"/>
          </w:tcPr>
          <w:p w14:paraId="3B6829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参数不低于，尺寸一致AD11-22/41-7GZ，220v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7C8C1E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783475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F8299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64CE2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E4BEC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CF58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0C12BB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287</w:t>
            </w:r>
          </w:p>
        </w:tc>
        <w:tc>
          <w:tcPr>
            <w:tcW w:w="1151" w:type="dxa"/>
            <w:tcBorders>
              <w:top w:val="single" w:color="auto" w:sz="4" w:space="0"/>
              <w:left w:val="single" w:color="auto" w:sz="4" w:space="0"/>
              <w:bottom w:val="single" w:color="auto" w:sz="4" w:space="0"/>
              <w:right w:val="single" w:color="auto" w:sz="4" w:space="0"/>
            </w:tcBorders>
            <w:noWrap/>
            <w:vAlign w:val="center"/>
          </w:tcPr>
          <w:p w14:paraId="0B362E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红色按钮开关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7752F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1057" w:type="dxa"/>
            <w:tcBorders>
              <w:top w:val="single" w:color="auto" w:sz="4" w:space="0"/>
              <w:left w:val="single" w:color="auto" w:sz="4" w:space="0"/>
              <w:bottom w:val="single" w:color="auto" w:sz="4" w:space="0"/>
              <w:right w:val="single" w:color="auto" w:sz="4" w:space="0"/>
            </w:tcBorders>
            <w:noWrap/>
            <w:vAlign w:val="center"/>
          </w:tcPr>
          <w:p w14:paraId="10CC9D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5BB923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B3C75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96A1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2573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D8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05DCBD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288</w:t>
            </w:r>
          </w:p>
        </w:tc>
        <w:tc>
          <w:tcPr>
            <w:tcW w:w="1151" w:type="dxa"/>
            <w:tcBorders>
              <w:top w:val="single" w:color="auto" w:sz="4" w:space="0"/>
              <w:left w:val="single" w:color="auto" w:sz="4" w:space="0"/>
              <w:bottom w:val="single" w:color="auto" w:sz="4" w:space="0"/>
              <w:right w:val="single" w:color="auto" w:sz="4" w:space="0"/>
            </w:tcBorders>
            <w:noWrap/>
            <w:vAlign w:val="center"/>
          </w:tcPr>
          <w:p w14:paraId="63F152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绿色按钮开关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89BD5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参数不低于，尺寸一致LA39-(e)-22 APT，按压式、220V、圆形、自复位</w:t>
            </w:r>
          </w:p>
        </w:tc>
        <w:tc>
          <w:tcPr>
            <w:tcW w:w="1057" w:type="dxa"/>
            <w:tcBorders>
              <w:top w:val="single" w:color="auto" w:sz="4" w:space="0"/>
              <w:left w:val="single" w:color="auto" w:sz="4" w:space="0"/>
              <w:bottom w:val="single" w:color="auto" w:sz="4" w:space="0"/>
              <w:right w:val="single" w:color="auto" w:sz="4" w:space="0"/>
            </w:tcBorders>
            <w:noWrap/>
            <w:vAlign w:val="center"/>
          </w:tcPr>
          <w:p w14:paraId="504F52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79D6D4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5B1911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226A9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03DFF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31E6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32A790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289</w:t>
            </w:r>
          </w:p>
        </w:tc>
        <w:tc>
          <w:tcPr>
            <w:tcW w:w="1151" w:type="dxa"/>
            <w:tcBorders>
              <w:top w:val="single" w:color="auto" w:sz="4" w:space="0"/>
              <w:left w:val="single" w:color="auto" w:sz="4" w:space="0"/>
              <w:bottom w:val="single" w:color="auto" w:sz="4" w:space="0"/>
              <w:right w:val="single" w:color="auto" w:sz="4" w:space="0"/>
            </w:tcBorders>
            <w:noWrap/>
            <w:vAlign w:val="center"/>
          </w:tcPr>
          <w:p w14:paraId="458326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二三眼插座（带开关、防水型）</w:t>
            </w:r>
          </w:p>
        </w:tc>
        <w:tc>
          <w:tcPr>
            <w:tcW w:w="3063" w:type="dxa"/>
            <w:tcBorders>
              <w:top w:val="single" w:color="auto" w:sz="4" w:space="0"/>
              <w:left w:val="single" w:color="auto" w:sz="4" w:space="0"/>
              <w:bottom w:val="single" w:color="auto" w:sz="4" w:space="0"/>
              <w:right w:val="single" w:color="auto" w:sz="4" w:space="0"/>
            </w:tcBorders>
            <w:noWrap/>
            <w:vAlign w:val="center"/>
          </w:tcPr>
          <w:p w14:paraId="79E0F8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30F71B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48EC3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300</w:t>
            </w:r>
          </w:p>
        </w:tc>
        <w:tc>
          <w:tcPr>
            <w:tcW w:w="1175" w:type="dxa"/>
            <w:tcBorders>
              <w:top w:val="single" w:color="auto" w:sz="4" w:space="0"/>
              <w:left w:val="single" w:color="auto" w:sz="4" w:space="0"/>
              <w:bottom w:val="single" w:color="auto" w:sz="4" w:space="0"/>
              <w:right w:val="single" w:color="auto" w:sz="4" w:space="0"/>
            </w:tcBorders>
            <w:noWrap/>
            <w:vAlign w:val="center"/>
          </w:tcPr>
          <w:p w14:paraId="3CEE4D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05876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3C2AC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3DA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707B97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290</w:t>
            </w:r>
          </w:p>
        </w:tc>
        <w:tc>
          <w:tcPr>
            <w:tcW w:w="1151" w:type="dxa"/>
            <w:tcBorders>
              <w:top w:val="single" w:color="auto" w:sz="4" w:space="0"/>
              <w:left w:val="single" w:color="auto" w:sz="4" w:space="0"/>
              <w:bottom w:val="single" w:color="auto" w:sz="4" w:space="0"/>
              <w:right w:val="single" w:color="auto" w:sz="4" w:space="0"/>
            </w:tcBorders>
            <w:noWrap/>
            <w:vAlign w:val="center"/>
          </w:tcPr>
          <w:p w14:paraId="56D22A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3A38C2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S-100-24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0585E0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732A45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0D230E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4B59F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EB10D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74C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DD544B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291</w:t>
            </w:r>
          </w:p>
        </w:tc>
        <w:tc>
          <w:tcPr>
            <w:tcW w:w="1151" w:type="dxa"/>
            <w:tcBorders>
              <w:top w:val="single" w:color="auto" w:sz="4" w:space="0"/>
              <w:left w:val="single" w:color="auto" w:sz="4" w:space="0"/>
              <w:bottom w:val="single" w:color="auto" w:sz="4" w:space="0"/>
              <w:right w:val="single" w:color="auto" w:sz="4" w:space="0"/>
            </w:tcBorders>
            <w:noWrap/>
            <w:vAlign w:val="center"/>
          </w:tcPr>
          <w:p w14:paraId="58CB6F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48A68F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7703CB7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664CE8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4A3369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14608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37B7F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E14E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661F2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292</w:t>
            </w:r>
          </w:p>
        </w:tc>
        <w:tc>
          <w:tcPr>
            <w:tcW w:w="1151" w:type="dxa"/>
            <w:tcBorders>
              <w:top w:val="single" w:color="auto" w:sz="4" w:space="0"/>
              <w:left w:val="single" w:color="auto" w:sz="4" w:space="0"/>
              <w:bottom w:val="single" w:color="auto" w:sz="4" w:space="0"/>
              <w:right w:val="single" w:color="auto" w:sz="4" w:space="0"/>
            </w:tcBorders>
            <w:noWrap/>
            <w:vAlign w:val="center"/>
          </w:tcPr>
          <w:p w14:paraId="095029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0B1112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S50W-24V，2.1A，尺寸100*82*30mm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35CB29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878FA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21</w:t>
            </w:r>
          </w:p>
        </w:tc>
        <w:tc>
          <w:tcPr>
            <w:tcW w:w="1175" w:type="dxa"/>
            <w:tcBorders>
              <w:top w:val="single" w:color="auto" w:sz="4" w:space="0"/>
              <w:left w:val="single" w:color="auto" w:sz="4" w:space="0"/>
              <w:bottom w:val="single" w:color="auto" w:sz="4" w:space="0"/>
              <w:right w:val="single" w:color="auto" w:sz="4" w:space="0"/>
            </w:tcBorders>
            <w:noWrap/>
            <w:vAlign w:val="center"/>
          </w:tcPr>
          <w:p w14:paraId="7348B7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FE2CD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B87F0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C9E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814303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293</w:t>
            </w:r>
          </w:p>
        </w:tc>
        <w:tc>
          <w:tcPr>
            <w:tcW w:w="1151" w:type="dxa"/>
            <w:tcBorders>
              <w:top w:val="single" w:color="auto" w:sz="4" w:space="0"/>
              <w:left w:val="single" w:color="auto" w:sz="4" w:space="0"/>
              <w:bottom w:val="single" w:color="auto" w:sz="4" w:space="0"/>
              <w:right w:val="single" w:color="auto" w:sz="4" w:space="0"/>
            </w:tcBorders>
            <w:noWrap/>
            <w:vAlign w:val="center"/>
          </w:tcPr>
          <w:p w14:paraId="624BDA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三眼插座（带开关）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98FF3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 16A</w:t>
            </w:r>
          </w:p>
        </w:tc>
        <w:tc>
          <w:tcPr>
            <w:tcW w:w="1057" w:type="dxa"/>
            <w:tcBorders>
              <w:top w:val="single" w:color="auto" w:sz="4" w:space="0"/>
              <w:left w:val="single" w:color="auto" w:sz="4" w:space="0"/>
              <w:bottom w:val="single" w:color="auto" w:sz="4" w:space="0"/>
              <w:right w:val="single" w:color="auto" w:sz="4" w:space="0"/>
            </w:tcBorders>
            <w:noWrap/>
            <w:vAlign w:val="center"/>
          </w:tcPr>
          <w:p w14:paraId="1321D8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55E6FE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300</w:t>
            </w:r>
          </w:p>
        </w:tc>
        <w:tc>
          <w:tcPr>
            <w:tcW w:w="1175" w:type="dxa"/>
            <w:tcBorders>
              <w:top w:val="single" w:color="auto" w:sz="4" w:space="0"/>
              <w:left w:val="single" w:color="auto" w:sz="4" w:space="0"/>
              <w:bottom w:val="single" w:color="auto" w:sz="4" w:space="0"/>
              <w:right w:val="single" w:color="auto" w:sz="4" w:space="0"/>
            </w:tcBorders>
            <w:noWrap/>
            <w:vAlign w:val="center"/>
          </w:tcPr>
          <w:p w14:paraId="18CC91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2E69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23499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8DDF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38A2CD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294</w:t>
            </w:r>
          </w:p>
        </w:tc>
        <w:tc>
          <w:tcPr>
            <w:tcW w:w="1151" w:type="dxa"/>
            <w:tcBorders>
              <w:top w:val="single" w:color="auto" w:sz="4" w:space="0"/>
              <w:left w:val="single" w:color="auto" w:sz="4" w:space="0"/>
              <w:bottom w:val="single" w:color="auto" w:sz="4" w:space="0"/>
              <w:right w:val="single" w:color="auto" w:sz="4" w:space="0"/>
            </w:tcBorders>
            <w:noWrap/>
            <w:vAlign w:val="center"/>
          </w:tcPr>
          <w:p w14:paraId="435F8E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插座防水盖</w:t>
            </w:r>
          </w:p>
        </w:tc>
        <w:tc>
          <w:tcPr>
            <w:tcW w:w="3063" w:type="dxa"/>
            <w:tcBorders>
              <w:top w:val="single" w:color="auto" w:sz="4" w:space="0"/>
              <w:left w:val="single" w:color="auto" w:sz="4" w:space="0"/>
              <w:bottom w:val="single" w:color="auto" w:sz="4" w:space="0"/>
              <w:right w:val="single" w:color="auto" w:sz="4" w:space="0"/>
            </w:tcBorders>
            <w:noWrap/>
            <w:vAlign w:val="center"/>
          </w:tcPr>
          <w:p w14:paraId="74469D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86型，白色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2BDF4D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只</w:t>
            </w:r>
          </w:p>
        </w:tc>
        <w:tc>
          <w:tcPr>
            <w:tcW w:w="1217" w:type="dxa"/>
            <w:tcBorders>
              <w:top w:val="single" w:color="auto" w:sz="4" w:space="0"/>
              <w:left w:val="single" w:color="auto" w:sz="4" w:space="0"/>
              <w:bottom w:val="single" w:color="auto" w:sz="4" w:space="0"/>
              <w:right w:val="single" w:color="auto" w:sz="4" w:space="0"/>
            </w:tcBorders>
            <w:noWrap/>
            <w:vAlign w:val="center"/>
          </w:tcPr>
          <w:p w14:paraId="09B8E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600</w:t>
            </w:r>
          </w:p>
        </w:tc>
        <w:tc>
          <w:tcPr>
            <w:tcW w:w="1175" w:type="dxa"/>
            <w:tcBorders>
              <w:top w:val="single" w:color="auto" w:sz="4" w:space="0"/>
              <w:left w:val="single" w:color="auto" w:sz="4" w:space="0"/>
              <w:bottom w:val="single" w:color="auto" w:sz="4" w:space="0"/>
              <w:right w:val="single" w:color="auto" w:sz="4" w:space="0"/>
            </w:tcBorders>
            <w:noWrap/>
            <w:vAlign w:val="center"/>
          </w:tcPr>
          <w:p w14:paraId="503F310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78C82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996D6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0E0D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BF50C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295</w:t>
            </w:r>
          </w:p>
        </w:tc>
        <w:tc>
          <w:tcPr>
            <w:tcW w:w="1151" w:type="dxa"/>
            <w:tcBorders>
              <w:top w:val="single" w:color="auto" w:sz="4" w:space="0"/>
              <w:left w:val="single" w:color="auto" w:sz="4" w:space="0"/>
              <w:bottom w:val="single" w:color="auto" w:sz="4" w:space="0"/>
              <w:right w:val="single" w:color="auto" w:sz="4" w:space="0"/>
            </w:tcBorders>
            <w:noWrap/>
            <w:vAlign w:val="center"/>
          </w:tcPr>
          <w:p w14:paraId="45E656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02B68E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RJ45屏蔽，100个/袋</w:t>
            </w:r>
          </w:p>
        </w:tc>
        <w:tc>
          <w:tcPr>
            <w:tcW w:w="1057" w:type="dxa"/>
            <w:tcBorders>
              <w:top w:val="single" w:color="auto" w:sz="4" w:space="0"/>
              <w:left w:val="single" w:color="auto" w:sz="4" w:space="0"/>
              <w:bottom w:val="single" w:color="auto" w:sz="4" w:space="0"/>
              <w:right w:val="single" w:color="auto" w:sz="4" w:space="0"/>
            </w:tcBorders>
            <w:noWrap/>
            <w:vAlign w:val="center"/>
          </w:tcPr>
          <w:p w14:paraId="1B3292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袋</w:t>
            </w:r>
          </w:p>
        </w:tc>
        <w:tc>
          <w:tcPr>
            <w:tcW w:w="1217" w:type="dxa"/>
            <w:tcBorders>
              <w:top w:val="single" w:color="auto" w:sz="4" w:space="0"/>
              <w:left w:val="single" w:color="auto" w:sz="4" w:space="0"/>
              <w:bottom w:val="single" w:color="auto" w:sz="4" w:space="0"/>
              <w:right w:val="single" w:color="auto" w:sz="4" w:space="0"/>
            </w:tcBorders>
            <w:noWrap/>
            <w:vAlign w:val="center"/>
          </w:tcPr>
          <w:p w14:paraId="42C5EC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w:t>
            </w:r>
          </w:p>
        </w:tc>
        <w:tc>
          <w:tcPr>
            <w:tcW w:w="1175" w:type="dxa"/>
            <w:tcBorders>
              <w:top w:val="single" w:color="auto" w:sz="4" w:space="0"/>
              <w:left w:val="single" w:color="auto" w:sz="4" w:space="0"/>
              <w:bottom w:val="single" w:color="auto" w:sz="4" w:space="0"/>
              <w:right w:val="single" w:color="auto" w:sz="4" w:space="0"/>
            </w:tcBorders>
            <w:noWrap/>
            <w:vAlign w:val="center"/>
          </w:tcPr>
          <w:p w14:paraId="3FB2BE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7ACC5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C46B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3DF0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BA56D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296</w:t>
            </w:r>
          </w:p>
        </w:tc>
        <w:tc>
          <w:tcPr>
            <w:tcW w:w="1151" w:type="dxa"/>
            <w:tcBorders>
              <w:top w:val="single" w:color="auto" w:sz="4" w:space="0"/>
              <w:left w:val="single" w:color="auto" w:sz="4" w:space="0"/>
              <w:bottom w:val="single" w:color="auto" w:sz="4" w:space="0"/>
              <w:right w:val="single" w:color="auto" w:sz="4" w:space="0"/>
            </w:tcBorders>
            <w:noWrap/>
            <w:vAlign w:val="center"/>
          </w:tcPr>
          <w:p w14:paraId="54C6E1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三相交流输出电抗器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FE684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现场备件参考技术参数：SOCL-0050，耐温等级F/H级，额定升温＜55℃</w:t>
            </w:r>
          </w:p>
        </w:tc>
        <w:tc>
          <w:tcPr>
            <w:tcW w:w="1057" w:type="dxa"/>
            <w:tcBorders>
              <w:top w:val="single" w:color="auto" w:sz="4" w:space="0"/>
              <w:left w:val="single" w:color="auto" w:sz="4" w:space="0"/>
              <w:bottom w:val="single" w:color="auto" w:sz="4" w:space="0"/>
              <w:right w:val="single" w:color="auto" w:sz="4" w:space="0"/>
            </w:tcBorders>
            <w:noWrap/>
            <w:vAlign w:val="center"/>
          </w:tcPr>
          <w:p w14:paraId="1F108C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409CE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7A389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63697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B5866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E752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5A725E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297</w:t>
            </w:r>
          </w:p>
        </w:tc>
        <w:tc>
          <w:tcPr>
            <w:tcW w:w="1151" w:type="dxa"/>
            <w:tcBorders>
              <w:top w:val="single" w:color="auto" w:sz="4" w:space="0"/>
              <w:left w:val="single" w:color="auto" w:sz="4" w:space="0"/>
              <w:bottom w:val="single" w:color="auto" w:sz="4" w:space="0"/>
              <w:right w:val="single" w:color="auto" w:sz="4" w:space="0"/>
            </w:tcBorders>
            <w:noWrap/>
            <w:vAlign w:val="center"/>
          </w:tcPr>
          <w:p w14:paraId="1A92AE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128A00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16A</w:t>
            </w:r>
          </w:p>
        </w:tc>
        <w:tc>
          <w:tcPr>
            <w:tcW w:w="1057" w:type="dxa"/>
            <w:tcBorders>
              <w:top w:val="single" w:color="auto" w:sz="4" w:space="0"/>
              <w:left w:val="single" w:color="auto" w:sz="4" w:space="0"/>
              <w:bottom w:val="single" w:color="auto" w:sz="4" w:space="0"/>
              <w:right w:val="single" w:color="auto" w:sz="4" w:space="0"/>
            </w:tcBorders>
            <w:noWrap/>
            <w:vAlign w:val="center"/>
          </w:tcPr>
          <w:p w14:paraId="467B07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61A7D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338C32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35588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82DCE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279F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F5FDE4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298</w:t>
            </w:r>
          </w:p>
        </w:tc>
        <w:tc>
          <w:tcPr>
            <w:tcW w:w="1151" w:type="dxa"/>
            <w:tcBorders>
              <w:top w:val="single" w:color="auto" w:sz="4" w:space="0"/>
              <w:left w:val="single" w:color="auto" w:sz="4" w:space="0"/>
              <w:bottom w:val="single" w:color="auto" w:sz="4" w:space="0"/>
              <w:right w:val="single" w:color="auto" w:sz="4" w:space="0"/>
            </w:tcBorders>
            <w:noWrap/>
            <w:vAlign w:val="center"/>
          </w:tcPr>
          <w:p w14:paraId="6DC89E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65D76B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RJ45屏蔽</w:t>
            </w:r>
          </w:p>
        </w:tc>
        <w:tc>
          <w:tcPr>
            <w:tcW w:w="1057" w:type="dxa"/>
            <w:tcBorders>
              <w:top w:val="single" w:color="auto" w:sz="4" w:space="0"/>
              <w:left w:val="single" w:color="auto" w:sz="4" w:space="0"/>
              <w:bottom w:val="single" w:color="auto" w:sz="4" w:space="0"/>
              <w:right w:val="single" w:color="auto" w:sz="4" w:space="0"/>
            </w:tcBorders>
            <w:noWrap/>
            <w:vAlign w:val="center"/>
          </w:tcPr>
          <w:p w14:paraId="1DD108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40F14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4900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67860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A9C43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EC36F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B83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65F03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299</w:t>
            </w:r>
          </w:p>
        </w:tc>
        <w:tc>
          <w:tcPr>
            <w:tcW w:w="1151" w:type="dxa"/>
            <w:tcBorders>
              <w:top w:val="single" w:color="auto" w:sz="4" w:space="0"/>
              <w:left w:val="single" w:color="auto" w:sz="4" w:space="0"/>
              <w:bottom w:val="single" w:color="auto" w:sz="4" w:space="0"/>
              <w:right w:val="single" w:color="auto" w:sz="4" w:space="0"/>
            </w:tcBorders>
            <w:noWrap/>
            <w:vAlign w:val="center"/>
          </w:tcPr>
          <w:p w14:paraId="6E437CC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水晶头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295BEED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RJ11/6P2C</w:t>
            </w:r>
          </w:p>
        </w:tc>
        <w:tc>
          <w:tcPr>
            <w:tcW w:w="1057" w:type="dxa"/>
            <w:tcBorders>
              <w:top w:val="single" w:color="auto" w:sz="4" w:space="0"/>
              <w:left w:val="single" w:color="auto" w:sz="4" w:space="0"/>
              <w:bottom w:val="single" w:color="auto" w:sz="4" w:space="0"/>
              <w:right w:val="single" w:color="auto" w:sz="4" w:space="0"/>
            </w:tcBorders>
            <w:noWrap/>
            <w:vAlign w:val="center"/>
          </w:tcPr>
          <w:p w14:paraId="36FDF8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7330A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3250</w:t>
            </w:r>
          </w:p>
        </w:tc>
        <w:tc>
          <w:tcPr>
            <w:tcW w:w="1175" w:type="dxa"/>
            <w:tcBorders>
              <w:top w:val="single" w:color="auto" w:sz="4" w:space="0"/>
              <w:left w:val="single" w:color="auto" w:sz="4" w:space="0"/>
              <w:bottom w:val="single" w:color="auto" w:sz="4" w:space="0"/>
              <w:right w:val="single" w:color="auto" w:sz="4" w:space="0"/>
            </w:tcBorders>
            <w:noWrap/>
            <w:vAlign w:val="center"/>
          </w:tcPr>
          <w:p w14:paraId="01D974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55630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BE485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4982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E15476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300</w:t>
            </w:r>
          </w:p>
        </w:tc>
        <w:tc>
          <w:tcPr>
            <w:tcW w:w="1151" w:type="dxa"/>
            <w:tcBorders>
              <w:top w:val="single" w:color="auto" w:sz="4" w:space="0"/>
              <w:left w:val="single" w:color="auto" w:sz="4" w:space="0"/>
              <w:bottom w:val="single" w:color="auto" w:sz="4" w:space="0"/>
              <w:right w:val="single" w:color="auto" w:sz="4" w:space="0"/>
            </w:tcBorders>
            <w:noWrap/>
            <w:vAlign w:val="center"/>
          </w:tcPr>
          <w:p w14:paraId="5B27DD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4F436E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120W 24V 5A</w:t>
            </w:r>
          </w:p>
        </w:tc>
        <w:tc>
          <w:tcPr>
            <w:tcW w:w="1057" w:type="dxa"/>
            <w:tcBorders>
              <w:top w:val="single" w:color="auto" w:sz="4" w:space="0"/>
              <w:left w:val="single" w:color="auto" w:sz="4" w:space="0"/>
              <w:bottom w:val="single" w:color="auto" w:sz="4" w:space="0"/>
              <w:right w:val="single" w:color="auto" w:sz="4" w:space="0"/>
            </w:tcBorders>
            <w:noWrap/>
            <w:vAlign w:val="center"/>
          </w:tcPr>
          <w:p w14:paraId="3E5E92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4DE90C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0BF7A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AEE68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5986F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5B3F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7B6C13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301</w:t>
            </w:r>
          </w:p>
        </w:tc>
        <w:tc>
          <w:tcPr>
            <w:tcW w:w="1151" w:type="dxa"/>
            <w:tcBorders>
              <w:top w:val="single" w:color="auto" w:sz="4" w:space="0"/>
              <w:left w:val="single" w:color="auto" w:sz="4" w:space="0"/>
              <w:bottom w:val="single" w:color="auto" w:sz="4" w:space="0"/>
              <w:right w:val="single" w:color="auto" w:sz="4" w:space="0"/>
            </w:tcBorders>
            <w:noWrap/>
            <w:vAlign w:val="center"/>
          </w:tcPr>
          <w:p w14:paraId="5E4C10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电源模块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3FE64DF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现场备件参考技术参数：PRO MAX 480W 24V 20A</w:t>
            </w:r>
          </w:p>
        </w:tc>
        <w:tc>
          <w:tcPr>
            <w:tcW w:w="1057" w:type="dxa"/>
            <w:tcBorders>
              <w:top w:val="single" w:color="auto" w:sz="4" w:space="0"/>
              <w:left w:val="single" w:color="auto" w:sz="4" w:space="0"/>
              <w:bottom w:val="single" w:color="auto" w:sz="4" w:space="0"/>
              <w:right w:val="single" w:color="auto" w:sz="4" w:space="0"/>
            </w:tcBorders>
            <w:noWrap/>
            <w:vAlign w:val="center"/>
          </w:tcPr>
          <w:p w14:paraId="0B8F8E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2C1C5B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1C5B3D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27E74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EF40B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A3B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260CE6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302</w:t>
            </w:r>
          </w:p>
        </w:tc>
        <w:tc>
          <w:tcPr>
            <w:tcW w:w="1151" w:type="dxa"/>
            <w:tcBorders>
              <w:top w:val="single" w:color="auto" w:sz="4" w:space="0"/>
              <w:left w:val="single" w:color="auto" w:sz="4" w:space="0"/>
              <w:bottom w:val="single" w:color="auto" w:sz="4" w:space="0"/>
              <w:right w:val="single" w:color="auto" w:sz="4" w:space="0"/>
            </w:tcBorders>
            <w:noWrap/>
            <w:vAlign w:val="center"/>
          </w:tcPr>
          <w:p w14:paraId="3F3793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40F8F6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1A，100个/盒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3CFBDA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0E7FF6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70C5AD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75E954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88100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4811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03B5F6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303</w:t>
            </w:r>
          </w:p>
        </w:tc>
        <w:tc>
          <w:tcPr>
            <w:tcW w:w="1151" w:type="dxa"/>
            <w:tcBorders>
              <w:top w:val="single" w:color="auto" w:sz="4" w:space="0"/>
              <w:left w:val="single" w:color="auto" w:sz="4" w:space="0"/>
              <w:bottom w:val="single" w:color="auto" w:sz="4" w:space="0"/>
              <w:right w:val="single" w:color="auto" w:sz="4" w:space="0"/>
            </w:tcBorders>
            <w:noWrap/>
            <w:vAlign w:val="center"/>
          </w:tcPr>
          <w:p w14:paraId="54C717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1CAE53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2A，100个/盒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2F284F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62BCA8C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7</w:t>
            </w:r>
          </w:p>
        </w:tc>
        <w:tc>
          <w:tcPr>
            <w:tcW w:w="1175" w:type="dxa"/>
            <w:tcBorders>
              <w:top w:val="single" w:color="auto" w:sz="4" w:space="0"/>
              <w:left w:val="single" w:color="auto" w:sz="4" w:space="0"/>
              <w:bottom w:val="single" w:color="auto" w:sz="4" w:space="0"/>
              <w:right w:val="single" w:color="auto" w:sz="4" w:space="0"/>
            </w:tcBorders>
            <w:noWrap/>
            <w:vAlign w:val="center"/>
          </w:tcPr>
          <w:p w14:paraId="0FD4D6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264EB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48829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A84A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BA6AF1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304</w:t>
            </w:r>
          </w:p>
        </w:tc>
        <w:tc>
          <w:tcPr>
            <w:tcW w:w="1151" w:type="dxa"/>
            <w:tcBorders>
              <w:top w:val="single" w:color="auto" w:sz="4" w:space="0"/>
              <w:left w:val="single" w:color="auto" w:sz="4" w:space="0"/>
              <w:bottom w:val="single" w:color="auto" w:sz="4" w:space="0"/>
              <w:right w:val="single" w:color="auto" w:sz="4" w:space="0"/>
            </w:tcBorders>
            <w:noWrap/>
            <w:vAlign w:val="center"/>
          </w:tcPr>
          <w:p w14:paraId="500D83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0BB728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4A，100个/盒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1C457E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0EA35F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6EE25F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D197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A150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DB76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9B7133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305</w:t>
            </w:r>
          </w:p>
        </w:tc>
        <w:tc>
          <w:tcPr>
            <w:tcW w:w="1151" w:type="dxa"/>
            <w:tcBorders>
              <w:top w:val="single" w:color="auto" w:sz="4" w:space="0"/>
              <w:left w:val="single" w:color="auto" w:sz="4" w:space="0"/>
              <w:bottom w:val="single" w:color="auto" w:sz="4" w:space="0"/>
              <w:right w:val="single" w:color="auto" w:sz="4" w:space="0"/>
            </w:tcBorders>
            <w:noWrap/>
            <w:vAlign w:val="center"/>
          </w:tcPr>
          <w:p w14:paraId="79088A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保险丝座</w:t>
            </w:r>
          </w:p>
        </w:tc>
        <w:tc>
          <w:tcPr>
            <w:tcW w:w="3063" w:type="dxa"/>
            <w:tcBorders>
              <w:top w:val="single" w:color="auto" w:sz="4" w:space="0"/>
              <w:left w:val="single" w:color="auto" w:sz="4" w:space="0"/>
              <w:bottom w:val="single" w:color="auto" w:sz="4" w:space="0"/>
              <w:right w:val="single" w:color="auto" w:sz="4" w:space="0"/>
            </w:tcBorders>
            <w:noWrap/>
            <w:vAlign w:val="center"/>
          </w:tcPr>
          <w:p w14:paraId="728F12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尺寸10*38mm，外形尺寸L：38mm、C：10mm、H：10mm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05A6A3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9430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21</w:t>
            </w:r>
          </w:p>
        </w:tc>
        <w:tc>
          <w:tcPr>
            <w:tcW w:w="1175" w:type="dxa"/>
            <w:tcBorders>
              <w:top w:val="single" w:color="auto" w:sz="4" w:space="0"/>
              <w:left w:val="single" w:color="auto" w:sz="4" w:space="0"/>
              <w:bottom w:val="single" w:color="auto" w:sz="4" w:space="0"/>
              <w:right w:val="single" w:color="auto" w:sz="4" w:space="0"/>
            </w:tcBorders>
            <w:noWrap/>
            <w:vAlign w:val="center"/>
          </w:tcPr>
          <w:p w14:paraId="316F310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8E07D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4557C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216D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A1F265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306</w:t>
            </w:r>
          </w:p>
        </w:tc>
        <w:tc>
          <w:tcPr>
            <w:tcW w:w="1151" w:type="dxa"/>
            <w:tcBorders>
              <w:top w:val="single" w:color="auto" w:sz="4" w:space="0"/>
              <w:left w:val="single" w:color="auto" w:sz="4" w:space="0"/>
              <w:bottom w:val="single" w:color="auto" w:sz="4" w:space="0"/>
              <w:right w:val="single" w:color="auto" w:sz="4" w:space="0"/>
            </w:tcBorders>
            <w:noWrap/>
            <w:vAlign w:val="center"/>
          </w:tcPr>
          <w:p w14:paraId="31C2DB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5B1762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555460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17C1DA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68A4E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E6347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09474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85C1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1E545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307</w:t>
            </w:r>
          </w:p>
        </w:tc>
        <w:tc>
          <w:tcPr>
            <w:tcW w:w="1151" w:type="dxa"/>
            <w:tcBorders>
              <w:top w:val="single" w:color="auto" w:sz="4" w:space="0"/>
              <w:left w:val="single" w:color="auto" w:sz="4" w:space="0"/>
              <w:bottom w:val="single" w:color="auto" w:sz="4" w:space="0"/>
              <w:right w:val="single" w:color="auto" w:sz="4" w:space="0"/>
            </w:tcBorders>
            <w:noWrap/>
            <w:vAlign w:val="center"/>
          </w:tcPr>
          <w:p w14:paraId="6FB9A6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45453B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现场备件参考技术参数：ABL2REM24020K</w:t>
            </w:r>
          </w:p>
        </w:tc>
        <w:tc>
          <w:tcPr>
            <w:tcW w:w="1057" w:type="dxa"/>
            <w:tcBorders>
              <w:top w:val="single" w:color="auto" w:sz="4" w:space="0"/>
              <w:left w:val="single" w:color="auto" w:sz="4" w:space="0"/>
              <w:bottom w:val="single" w:color="auto" w:sz="4" w:space="0"/>
              <w:right w:val="single" w:color="auto" w:sz="4" w:space="0"/>
            </w:tcBorders>
            <w:noWrap/>
            <w:vAlign w:val="center"/>
          </w:tcPr>
          <w:p w14:paraId="276F49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785AE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7FEFDF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B5F45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1140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286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E40009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308</w:t>
            </w:r>
          </w:p>
        </w:tc>
        <w:tc>
          <w:tcPr>
            <w:tcW w:w="1151" w:type="dxa"/>
            <w:tcBorders>
              <w:top w:val="single" w:color="auto" w:sz="4" w:space="0"/>
              <w:left w:val="single" w:color="auto" w:sz="4" w:space="0"/>
              <w:bottom w:val="single" w:color="auto" w:sz="4" w:space="0"/>
              <w:right w:val="single" w:color="auto" w:sz="4" w:space="0"/>
            </w:tcBorders>
            <w:noWrap/>
            <w:vAlign w:val="center"/>
          </w:tcPr>
          <w:p w14:paraId="4E6023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7D7EA9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现场备件参考技术参数：NDR-120-24</w:t>
            </w:r>
          </w:p>
        </w:tc>
        <w:tc>
          <w:tcPr>
            <w:tcW w:w="1057" w:type="dxa"/>
            <w:tcBorders>
              <w:top w:val="single" w:color="auto" w:sz="4" w:space="0"/>
              <w:left w:val="single" w:color="auto" w:sz="4" w:space="0"/>
              <w:bottom w:val="single" w:color="auto" w:sz="4" w:space="0"/>
              <w:right w:val="single" w:color="auto" w:sz="4" w:space="0"/>
            </w:tcBorders>
            <w:noWrap/>
            <w:vAlign w:val="center"/>
          </w:tcPr>
          <w:p w14:paraId="4CED14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995BC9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90</w:t>
            </w:r>
          </w:p>
        </w:tc>
        <w:tc>
          <w:tcPr>
            <w:tcW w:w="1175" w:type="dxa"/>
            <w:tcBorders>
              <w:top w:val="single" w:color="auto" w:sz="4" w:space="0"/>
              <w:left w:val="single" w:color="auto" w:sz="4" w:space="0"/>
              <w:bottom w:val="single" w:color="auto" w:sz="4" w:space="0"/>
              <w:right w:val="single" w:color="auto" w:sz="4" w:space="0"/>
            </w:tcBorders>
            <w:noWrap/>
            <w:vAlign w:val="center"/>
          </w:tcPr>
          <w:p w14:paraId="621989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2A035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9849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E9F7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A9412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309</w:t>
            </w:r>
          </w:p>
        </w:tc>
        <w:tc>
          <w:tcPr>
            <w:tcW w:w="1151" w:type="dxa"/>
            <w:tcBorders>
              <w:top w:val="single" w:color="auto" w:sz="4" w:space="0"/>
              <w:left w:val="single" w:color="auto" w:sz="4" w:space="0"/>
              <w:bottom w:val="single" w:color="auto" w:sz="4" w:space="0"/>
              <w:right w:val="single" w:color="auto" w:sz="4" w:space="0"/>
            </w:tcBorders>
            <w:noWrap/>
            <w:vAlign w:val="center"/>
          </w:tcPr>
          <w:p w14:paraId="0C78E4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5EBA61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3档位3节，A48mm、C43mm、L42+9.6n，安装尺寸E22.3mm、F24.1mm、G3.2mm</w:t>
            </w:r>
          </w:p>
        </w:tc>
        <w:tc>
          <w:tcPr>
            <w:tcW w:w="1057" w:type="dxa"/>
            <w:tcBorders>
              <w:top w:val="single" w:color="auto" w:sz="4" w:space="0"/>
              <w:left w:val="single" w:color="auto" w:sz="4" w:space="0"/>
              <w:bottom w:val="single" w:color="auto" w:sz="4" w:space="0"/>
              <w:right w:val="single" w:color="auto" w:sz="4" w:space="0"/>
            </w:tcBorders>
            <w:noWrap/>
            <w:vAlign w:val="center"/>
          </w:tcPr>
          <w:p w14:paraId="69F2284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1B181D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A8045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3A28C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77368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DF7E5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467028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310</w:t>
            </w:r>
          </w:p>
        </w:tc>
        <w:tc>
          <w:tcPr>
            <w:tcW w:w="1151" w:type="dxa"/>
            <w:tcBorders>
              <w:top w:val="single" w:color="auto" w:sz="4" w:space="0"/>
              <w:left w:val="single" w:color="auto" w:sz="4" w:space="0"/>
              <w:bottom w:val="single" w:color="auto" w:sz="4" w:space="0"/>
              <w:right w:val="single" w:color="auto" w:sz="4" w:space="0"/>
            </w:tcBorders>
            <w:noWrap/>
            <w:vAlign w:val="center"/>
          </w:tcPr>
          <w:p w14:paraId="18AAAD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ZDJ9室外二极管阻容盒</w:t>
            </w:r>
          </w:p>
        </w:tc>
        <w:tc>
          <w:tcPr>
            <w:tcW w:w="3063" w:type="dxa"/>
            <w:tcBorders>
              <w:top w:val="single" w:color="auto" w:sz="4" w:space="0"/>
              <w:left w:val="single" w:color="auto" w:sz="4" w:space="0"/>
              <w:bottom w:val="single" w:color="auto" w:sz="4" w:space="0"/>
              <w:right w:val="single" w:color="auto" w:sz="4" w:space="0"/>
            </w:tcBorders>
            <w:noWrap/>
            <w:vAlign w:val="center"/>
          </w:tcPr>
          <w:p w14:paraId="13C6AF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ZDJ9专用，R:75W/300欧；Z：5A 1000V</w:t>
            </w:r>
          </w:p>
        </w:tc>
        <w:tc>
          <w:tcPr>
            <w:tcW w:w="1057" w:type="dxa"/>
            <w:tcBorders>
              <w:top w:val="single" w:color="auto" w:sz="4" w:space="0"/>
              <w:left w:val="single" w:color="auto" w:sz="4" w:space="0"/>
              <w:bottom w:val="single" w:color="auto" w:sz="4" w:space="0"/>
              <w:right w:val="single" w:color="auto" w:sz="4" w:space="0"/>
            </w:tcBorders>
            <w:noWrap/>
            <w:vAlign w:val="center"/>
          </w:tcPr>
          <w:p w14:paraId="7E0EF4A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7A3F1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13</w:t>
            </w:r>
          </w:p>
        </w:tc>
        <w:tc>
          <w:tcPr>
            <w:tcW w:w="1175" w:type="dxa"/>
            <w:tcBorders>
              <w:top w:val="single" w:color="auto" w:sz="4" w:space="0"/>
              <w:left w:val="single" w:color="auto" w:sz="4" w:space="0"/>
              <w:bottom w:val="single" w:color="auto" w:sz="4" w:space="0"/>
              <w:right w:val="single" w:color="auto" w:sz="4" w:space="0"/>
            </w:tcBorders>
            <w:noWrap/>
            <w:vAlign w:val="center"/>
          </w:tcPr>
          <w:p w14:paraId="48494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EC7CC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8EF8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02D62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85EA5E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311</w:t>
            </w:r>
          </w:p>
        </w:tc>
        <w:tc>
          <w:tcPr>
            <w:tcW w:w="1151" w:type="dxa"/>
            <w:tcBorders>
              <w:top w:val="single" w:color="auto" w:sz="4" w:space="0"/>
              <w:left w:val="single" w:color="auto" w:sz="4" w:space="0"/>
              <w:bottom w:val="single" w:color="auto" w:sz="4" w:space="0"/>
              <w:right w:val="single" w:color="auto" w:sz="4" w:space="0"/>
            </w:tcBorders>
            <w:noWrap/>
            <w:vAlign w:val="center"/>
          </w:tcPr>
          <w:p w14:paraId="2D2055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交流电源控制器（含程序）</w:t>
            </w:r>
          </w:p>
        </w:tc>
        <w:tc>
          <w:tcPr>
            <w:tcW w:w="3063" w:type="dxa"/>
            <w:tcBorders>
              <w:top w:val="single" w:color="auto" w:sz="4" w:space="0"/>
              <w:left w:val="single" w:color="auto" w:sz="4" w:space="0"/>
              <w:bottom w:val="single" w:color="auto" w:sz="4" w:space="0"/>
              <w:right w:val="single" w:color="auto" w:sz="4" w:space="0"/>
            </w:tcBorders>
            <w:noWrap/>
            <w:vAlign w:val="center"/>
          </w:tcPr>
          <w:p w14:paraId="0A32BB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现场备件参考技术参数：IAM801A</w:t>
            </w:r>
          </w:p>
        </w:tc>
        <w:tc>
          <w:tcPr>
            <w:tcW w:w="1057" w:type="dxa"/>
            <w:tcBorders>
              <w:top w:val="single" w:color="auto" w:sz="4" w:space="0"/>
              <w:left w:val="single" w:color="auto" w:sz="4" w:space="0"/>
              <w:bottom w:val="single" w:color="auto" w:sz="4" w:space="0"/>
              <w:right w:val="single" w:color="auto" w:sz="4" w:space="0"/>
            </w:tcBorders>
            <w:noWrap/>
            <w:vAlign w:val="center"/>
          </w:tcPr>
          <w:p w14:paraId="233847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5E3A21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E00AA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8DB9C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6FBAFF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ABB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9DDB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312</w:t>
            </w:r>
          </w:p>
        </w:tc>
        <w:tc>
          <w:tcPr>
            <w:tcW w:w="1151" w:type="dxa"/>
            <w:tcBorders>
              <w:top w:val="single" w:color="auto" w:sz="4" w:space="0"/>
              <w:left w:val="single" w:color="auto" w:sz="4" w:space="0"/>
              <w:bottom w:val="single" w:color="auto" w:sz="4" w:space="0"/>
              <w:right w:val="single" w:color="auto" w:sz="4" w:space="0"/>
            </w:tcBorders>
            <w:noWrap/>
            <w:vAlign w:val="center"/>
          </w:tcPr>
          <w:p w14:paraId="6C405F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063" w:type="dxa"/>
            <w:tcBorders>
              <w:top w:val="single" w:color="auto" w:sz="4" w:space="0"/>
              <w:left w:val="single" w:color="auto" w:sz="4" w:space="0"/>
              <w:bottom w:val="single" w:color="auto" w:sz="4" w:space="0"/>
              <w:right w:val="single" w:color="auto" w:sz="4" w:space="0"/>
            </w:tcBorders>
            <w:noWrap/>
            <w:vAlign w:val="center"/>
          </w:tcPr>
          <w:p w14:paraId="5C302C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R、红色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4AA589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D017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35A61D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1C3BF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719DD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D777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040D71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313</w:t>
            </w:r>
          </w:p>
        </w:tc>
        <w:tc>
          <w:tcPr>
            <w:tcW w:w="1151" w:type="dxa"/>
            <w:tcBorders>
              <w:top w:val="single" w:color="auto" w:sz="4" w:space="0"/>
              <w:left w:val="single" w:color="auto" w:sz="4" w:space="0"/>
              <w:bottom w:val="single" w:color="auto" w:sz="4" w:space="0"/>
              <w:right w:val="single" w:color="auto" w:sz="4" w:space="0"/>
            </w:tcBorders>
            <w:noWrap/>
            <w:vAlign w:val="center"/>
          </w:tcPr>
          <w:p w14:paraId="6FAF21C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w:t>
            </w:r>
          </w:p>
        </w:tc>
        <w:tc>
          <w:tcPr>
            <w:tcW w:w="3063" w:type="dxa"/>
            <w:tcBorders>
              <w:top w:val="single" w:color="auto" w:sz="4" w:space="0"/>
              <w:left w:val="single" w:color="auto" w:sz="4" w:space="0"/>
              <w:bottom w:val="single" w:color="auto" w:sz="4" w:space="0"/>
              <w:right w:val="single" w:color="auto" w:sz="4" w:space="0"/>
            </w:tcBorders>
            <w:noWrap/>
            <w:vAlign w:val="center"/>
          </w:tcPr>
          <w:p w14:paraId="531624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LA38-11/203 G、绿色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06D191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018BB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16B5F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56352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F4FA5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AE62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F70C9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314</w:t>
            </w:r>
          </w:p>
        </w:tc>
        <w:tc>
          <w:tcPr>
            <w:tcW w:w="1151" w:type="dxa"/>
            <w:tcBorders>
              <w:top w:val="single" w:color="auto" w:sz="4" w:space="0"/>
              <w:left w:val="single" w:color="auto" w:sz="4" w:space="0"/>
              <w:bottom w:val="single" w:color="auto" w:sz="4" w:space="0"/>
              <w:right w:val="single" w:color="auto" w:sz="4" w:space="0"/>
            </w:tcBorders>
            <w:noWrap/>
            <w:vAlign w:val="center"/>
          </w:tcPr>
          <w:p w14:paraId="7A9A93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按钮盖</w:t>
            </w:r>
          </w:p>
        </w:tc>
        <w:tc>
          <w:tcPr>
            <w:tcW w:w="3063" w:type="dxa"/>
            <w:tcBorders>
              <w:top w:val="single" w:color="auto" w:sz="4" w:space="0"/>
              <w:left w:val="single" w:color="auto" w:sz="4" w:space="0"/>
              <w:bottom w:val="single" w:color="auto" w:sz="4" w:space="0"/>
              <w:right w:val="single" w:color="auto" w:sz="4" w:space="0"/>
            </w:tcBorders>
            <w:noWrap/>
            <w:vAlign w:val="center"/>
          </w:tcPr>
          <w:p w14:paraId="4B563B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适用于常太品牌35kV开关柜，技术参数：LA38-11/203w</w:t>
            </w:r>
          </w:p>
        </w:tc>
        <w:tc>
          <w:tcPr>
            <w:tcW w:w="1057" w:type="dxa"/>
            <w:tcBorders>
              <w:top w:val="single" w:color="auto" w:sz="4" w:space="0"/>
              <w:left w:val="single" w:color="auto" w:sz="4" w:space="0"/>
              <w:bottom w:val="single" w:color="auto" w:sz="4" w:space="0"/>
              <w:right w:val="single" w:color="auto" w:sz="4" w:space="0"/>
            </w:tcBorders>
            <w:noWrap/>
            <w:vAlign w:val="center"/>
          </w:tcPr>
          <w:p w14:paraId="2EC475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CD5651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19E281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46D07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8B04C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CCE9B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8F217C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315</w:t>
            </w:r>
          </w:p>
        </w:tc>
        <w:tc>
          <w:tcPr>
            <w:tcW w:w="1151" w:type="dxa"/>
            <w:tcBorders>
              <w:top w:val="single" w:color="auto" w:sz="4" w:space="0"/>
              <w:left w:val="single" w:color="auto" w:sz="4" w:space="0"/>
              <w:bottom w:val="single" w:color="auto" w:sz="4" w:space="0"/>
              <w:right w:val="single" w:color="auto" w:sz="4" w:space="0"/>
            </w:tcBorders>
            <w:noWrap/>
            <w:vAlign w:val="center"/>
          </w:tcPr>
          <w:p w14:paraId="42B92B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电磁锁</w:t>
            </w:r>
          </w:p>
        </w:tc>
        <w:tc>
          <w:tcPr>
            <w:tcW w:w="3063" w:type="dxa"/>
            <w:tcBorders>
              <w:top w:val="single" w:color="auto" w:sz="4" w:space="0"/>
              <w:left w:val="single" w:color="auto" w:sz="4" w:space="0"/>
              <w:bottom w:val="single" w:color="auto" w:sz="4" w:space="0"/>
              <w:right w:val="single" w:color="auto" w:sz="4" w:space="0"/>
            </w:tcBorders>
            <w:noWrap/>
            <w:vAlign w:val="center"/>
          </w:tcPr>
          <w:p w14:paraId="28BFEAF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适用于上海整流器柜门上的电磁锁，技术参数：DSN-AMY</w:t>
            </w:r>
          </w:p>
        </w:tc>
        <w:tc>
          <w:tcPr>
            <w:tcW w:w="1057" w:type="dxa"/>
            <w:tcBorders>
              <w:top w:val="single" w:color="auto" w:sz="4" w:space="0"/>
              <w:left w:val="single" w:color="auto" w:sz="4" w:space="0"/>
              <w:bottom w:val="single" w:color="auto" w:sz="4" w:space="0"/>
              <w:right w:val="single" w:color="auto" w:sz="4" w:space="0"/>
            </w:tcBorders>
            <w:noWrap/>
            <w:vAlign w:val="center"/>
          </w:tcPr>
          <w:p w14:paraId="5806AB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6C0FA4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5A1C0D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4619B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5C19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912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4D4B28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316</w:t>
            </w:r>
          </w:p>
        </w:tc>
        <w:tc>
          <w:tcPr>
            <w:tcW w:w="1151" w:type="dxa"/>
            <w:tcBorders>
              <w:top w:val="single" w:color="auto" w:sz="4" w:space="0"/>
              <w:left w:val="single" w:color="auto" w:sz="4" w:space="0"/>
              <w:bottom w:val="single" w:color="auto" w:sz="4" w:space="0"/>
              <w:right w:val="single" w:color="auto" w:sz="4" w:space="0"/>
            </w:tcBorders>
            <w:noWrap/>
            <w:vAlign w:val="center"/>
          </w:tcPr>
          <w:p w14:paraId="3587E7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电流互感器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6E5DB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适用于常太品牌35kV开关柜，现场备件参考技术参数：KSOH2819</w:t>
            </w:r>
          </w:p>
        </w:tc>
        <w:tc>
          <w:tcPr>
            <w:tcW w:w="1057" w:type="dxa"/>
            <w:tcBorders>
              <w:top w:val="single" w:color="auto" w:sz="4" w:space="0"/>
              <w:left w:val="single" w:color="auto" w:sz="4" w:space="0"/>
              <w:bottom w:val="single" w:color="auto" w:sz="4" w:space="0"/>
              <w:right w:val="single" w:color="auto" w:sz="4" w:space="0"/>
            </w:tcBorders>
            <w:noWrap/>
            <w:vAlign w:val="center"/>
          </w:tcPr>
          <w:p w14:paraId="28E6D2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ABBF0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10B5B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104501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FF7A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0B8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D0A48C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317</w:t>
            </w:r>
          </w:p>
        </w:tc>
        <w:tc>
          <w:tcPr>
            <w:tcW w:w="1151" w:type="dxa"/>
            <w:tcBorders>
              <w:top w:val="single" w:color="auto" w:sz="4" w:space="0"/>
              <w:left w:val="single" w:color="auto" w:sz="4" w:space="0"/>
              <w:bottom w:val="single" w:color="auto" w:sz="4" w:space="0"/>
              <w:right w:val="single" w:color="auto" w:sz="4" w:space="0"/>
            </w:tcBorders>
            <w:noWrap/>
            <w:vAlign w:val="center"/>
          </w:tcPr>
          <w:p w14:paraId="6B48F6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69FF7E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适用于常太品牌35kV开关柜，技术参数：LW38D-16YH5/4</w:t>
            </w:r>
          </w:p>
        </w:tc>
        <w:tc>
          <w:tcPr>
            <w:tcW w:w="1057" w:type="dxa"/>
            <w:tcBorders>
              <w:top w:val="single" w:color="auto" w:sz="4" w:space="0"/>
              <w:left w:val="single" w:color="auto" w:sz="4" w:space="0"/>
              <w:bottom w:val="single" w:color="auto" w:sz="4" w:space="0"/>
              <w:right w:val="single" w:color="auto" w:sz="4" w:space="0"/>
            </w:tcBorders>
            <w:noWrap/>
            <w:vAlign w:val="center"/>
          </w:tcPr>
          <w:p w14:paraId="3B9B77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C3208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5A02A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8974E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43839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2A66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E9DD82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318</w:t>
            </w:r>
          </w:p>
        </w:tc>
        <w:tc>
          <w:tcPr>
            <w:tcW w:w="1151" w:type="dxa"/>
            <w:tcBorders>
              <w:top w:val="single" w:color="auto" w:sz="4" w:space="0"/>
              <w:left w:val="single" w:color="auto" w:sz="4" w:space="0"/>
              <w:bottom w:val="single" w:color="auto" w:sz="4" w:space="0"/>
              <w:right w:val="single" w:color="auto" w:sz="4" w:space="0"/>
            </w:tcBorders>
            <w:noWrap/>
            <w:vAlign w:val="center"/>
          </w:tcPr>
          <w:p w14:paraId="41EC10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w:t>
            </w:r>
          </w:p>
        </w:tc>
        <w:tc>
          <w:tcPr>
            <w:tcW w:w="3063" w:type="dxa"/>
            <w:tcBorders>
              <w:top w:val="single" w:color="auto" w:sz="4" w:space="0"/>
              <w:left w:val="single" w:color="auto" w:sz="4" w:space="0"/>
              <w:bottom w:val="single" w:color="auto" w:sz="4" w:space="0"/>
              <w:right w:val="single" w:color="auto" w:sz="4" w:space="0"/>
            </w:tcBorders>
            <w:noWrap/>
            <w:vAlign w:val="center"/>
          </w:tcPr>
          <w:p w14:paraId="67E067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适用于上海整流器柜内的交流环向电容器，技术参数：ZP2200-44 GF</w:t>
            </w:r>
          </w:p>
        </w:tc>
        <w:tc>
          <w:tcPr>
            <w:tcW w:w="1057" w:type="dxa"/>
            <w:tcBorders>
              <w:top w:val="single" w:color="auto" w:sz="4" w:space="0"/>
              <w:left w:val="single" w:color="auto" w:sz="4" w:space="0"/>
              <w:bottom w:val="single" w:color="auto" w:sz="4" w:space="0"/>
              <w:right w:val="single" w:color="auto" w:sz="4" w:space="0"/>
            </w:tcBorders>
            <w:noWrap/>
            <w:vAlign w:val="center"/>
          </w:tcPr>
          <w:p w14:paraId="2DEA67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8E159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479DD5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DCABB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E846A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2A84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B7542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319</w:t>
            </w:r>
          </w:p>
        </w:tc>
        <w:tc>
          <w:tcPr>
            <w:tcW w:w="1151" w:type="dxa"/>
            <w:tcBorders>
              <w:top w:val="single" w:color="auto" w:sz="4" w:space="0"/>
              <w:left w:val="single" w:color="auto" w:sz="4" w:space="0"/>
              <w:bottom w:val="single" w:color="auto" w:sz="4" w:space="0"/>
              <w:right w:val="single" w:color="auto" w:sz="4" w:space="0"/>
            </w:tcBorders>
            <w:noWrap/>
            <w:vAlign w:val="center"/>
          </w:tcPr>
          <w:p w14:paraId="5035D8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二极管整流器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CAA6F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适用于上海整流器柜内的交流环向电容器，技术参数：GBPC3510</w:t>
            </w:r>
          </w:p>
        </w:tc>
        <w:tc>
          <w:tcPr>
            <w:tcW w:w="1057" w:type="dxa"/>
            <w:tcBorders>
              <w:top w:val="single" w:color="auto" w:sz="4" w:space="0"/>
              <w:left w:val="single" w:color="auto" w:sz="4" w:space="0"/>
              <w:bottom w:val="single" w:color="auto" w:sz="4" w:space="0"/>
              <w:right w:val="single" w:color="auto" w:sz="4" w:space="0"/>
            </w:tcBorders>
            <w:noWrap/>
            <w:vAlign w:val="center"/>
          </w:tcPr>
          <w:p w14:paraId="68858F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E793B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37BF88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97AE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3FB46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C3C9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A5BD6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320</w:t>
            </w:r>
          </w:p>
        </w:tc>
        <w:tc>
          <w:tcPr>
            <w:tcW w:w="1151" w:type="dxa"/>
            <w:tcBorders>
              <w:top w:val="single" w:color="auto" w:sz="4" w:space="0"/>
              <w:left w:val="single" w:color="auto" w:sz="4" w:space="0"/>
              <w:bottom w:val="single" w:color="auto" w:sz="4" w:space="0"/>
              <w:right w:val="single" w:color="auto" w:sz="4" w:space="0"/>
            </w:tcBorders>
            <w:noWrap/>
            <w:vAlign w:val="center"/>
          </w:tcPr>
          <w:p w14:paraId="25A612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59007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75A/75mV</w:t>
            </w:r>
          </w:p>
        </w:tc>
        <w:tc>
          <w:tcPr>
            <w:tcW w:w="1057" w:type="dxa"/>
            <w:tcBorders>
              <w:top w:val="single" w:color="auto" w:sz="4" w:space="0"/>
              <w:left w:val="single" w:color="auto" w:sz="4" w:space="0"/>
              <w:bottom w:val="single" w:color="auto" w:sz="4" w:space="0"/>
              <w:right w:val="single" w:color="auto" w:sz="4" w:space="0"/>
            </w:tcBorders>
            <w:noWrap/>
            <w:vAlign w:val="center"/>
          </w:tcPr>
          <w:p w14:paraId="442F21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7F76D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675054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58622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03AA8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BD54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A487E2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321</w:t>
            </w:r>
          </w:p>
        </w:tc>
        <w:tc>
          <w:tcPr>
            <w:tcW w:w="1151" w:type="dxa"/>
            <w:tcBorders>
              <w:top w:val="single" w:color="auto" w:sz="4" w:space="0"/>
              <w:left w:val="single" w:color="auto" w:sz="4" w:space="0"/>
              <w:bottom w:val="single" w:color="auto" w:sz="4" w:space="0"/>
              <w:right w:val="single" w:color="auto" w:sz="4" w:space="0"/>
            </w:tcBorders>
            <w:noWrap/>
            <w:vAlign w:val="center"/>
          </w:tcPr>
          <w:p w14:paraId="72932B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A4940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适用于许继控制信号屏，现场备件参考技术参数FL-2 100A/75mV</w:t>
            </w:r>
          </w:p>
        </w:tc>
        <w:tc>
          <w:tcPr>
            <w:tcW w:w="1057" w:type="dxa"/>
            <w:tcBorders>
              <w:top w:val="single" w:color="auto" w:sz="4" w:space="0"/>
              <w:left w:val="single" w:color="auto" w:sz="4" w:space="0"/>
              <w:bottom w:val="single" w:color="auto" w:sz="4" w:space="0"/>
              <w:right w:val="single" w:color="auto" w:sz="4" w:space="0"/>
            </w:tcBorders>
            <w:noWrap/>
            <w:vAlign w:val="center"/>
          </w:tcPr>
          <w:p w14:paraId="184ED5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2F5A5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0B663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85B77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B6889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3FF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9F7FCC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322</w:t>
            </w:r>
          </w:p>
        </w:tc>
        <w:tc>
          <w:tcPr>
            <w:tcW w:w="1151" w:type="dxa"/>
            <w:tcBorders>
              <w:top w:val="single" w:color="auto" w:sz="4" w:space="0"/>
              <w:left w:val="single" w:color="auto" w:sz="4" w:space="0"/>
              <w:bottom w:val="single" w:color="auto" w:sz="4" w:space="0"/>
              <w:right w:val="single" w:color="auto" w:sz="4" w:space="0"/>
            </w:tcBorders>
            <w:noWrap/>
            <w:vAlign w:val="center"/>
          </w:tcPr>
          <w:p w14:paraId="74AA56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高压熔断器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55107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适用于常太品牌35kV开关柜，技术参数：XRNP1-40.5</w:t>
            </w:r>
          </w:p>
        </w:tc>
        <w:tc>
          <w:tcPr>
            <w:tcW w:w="1057" w:type="dxa"/>
            <w:tcBorders>
              <w:top w:val="single" w:color="auto" w:sz="4" w:space="0"/>
              <w:left w:val="single" w:color="auto" w:sz="4" w:space="0"/>
              <w:bottom w:val="single" w:color="auto" w:sz="4" w:space="0"/>
              <w:right w:val="single" w:color="auto" w:sz="4" w:space="0"/>
            </w:tcBorders>
            <w:noWrap/>
            <w:vAlign w:val="center"/>
          </w:tcPr>
          <w:p w14:paraId="52E4DC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0C921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02A128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74A5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292E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7A57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4D7EC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323</w:t>
            </w:r>
          </w:p>
        </w:tc>
        <w:tc>
          <w:tcPr>
            <w:tcW w:w="1151" w:type="dxa"/>
            <w:tcBorders>
              <w:top w:val="single" w:color="auto" w:sz="4" w:space="0"/>
              <w:left w:val="single" w:color="auto" w:sz="4" w:space="0"/>
              <w:bottom w:val="single" w:color="auto" w:sz="4" w:space="0"/>
              <w:right w:val="single" w:color="auto" w:sz="4" w:space="0"/>
            </w:tcBorders>
            <w:noWrap/>
            <w:vAlign w:val="center"/>
          </w:tcPr>
          <w:p w14:paraId="20AD76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交流互感器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46575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适用于许继交直流屏交流屏，技术参数：BH-0.66J/30I-100/5</w:t>
            </w:r>
          </w:p>
        </w:tc>
        <w:tc>
          <w:tcPr>
            <w:tcW w:w="1057" w:type="dxa"/>
            <w:tcBorders>
              <w:top w:val="single" w:color="auto" w:sz="4" w:space="0"/>
              <w:left w:val="single" w:color="auto" w:sz="4" w:space="0"/>
              <w:bottom w:val="single" w:color="auto" w:sz="4" w:space="0"/>
              <w:right w:val="single" w:color="auto" w:sz="4" w:space="0"/>
            </w:tcBorders>
            <w:noWrap/>
            <w:vAlign w:val="center"/>
          </w:tcPr>
          <w:p w14:paraId="11AB72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CDD84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592DD7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26B4E7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17385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C143F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B7B1A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324</w:t>
            </w:r>
          </w:p>
        </w:tc>
        <w:tc>
          <w:tcPr>
            <w:tcW w:w="1151" w:type="dxa"/>
            <w:tcBorders>
              <w:top w:val="single" w:color="auto" w:sz="4" w:space="0"/>
              <w:left w:val="single" w:color="auto" w:sz="4" w:space="0"/>
              <w:bottom w:val="single" w:color="auto" w:sz="4" w:space="0"/>
              <w:right w:val="single" w:color="auto" w:sz="4" w:space="0"/>
            </w:tcBorders>
            <w:noWrap/>
            <w:vAlign w:val="center"/>
          </w:tcPr>
          <w:p w14:paraId="041499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交流换相电容器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53D2C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适用于上海整流器柜内的交流环向电容器，技术参数：MKP 2.5μF AC1700V</w:t>
            </w:r>
          </w:p>
        </w:tc>
        <w:tc>
          <w:tcPr>
            <w:tcW w:w="1057" w:type="dxa"/>
            <w:tcBorders>
              <w:top w:val="single" w:color="auto" w:sz="4" w:space="0"/>
              <w:left w:val="single" w:color="auto" w:sz="4" w:space="0"/>
              <w:bottom w:val="single" w:color="auto" w:sz="4" w:space="0"/>
              <w:right w:val="single" w:color="auto" w:sz="4" w:space="0"/>
            </w:tcBorders>
            <w:noWrap/>
            <w:vAlign w:val="center"/>
          </w:tcPr>
          <w:p w14:paraId="407927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16917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0704CE5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DDF22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B63CD7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229E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F90244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325</w:t>
            </w:r>
          </w:p>
        </w:tc>
        <w:tc>
          <w:tcPr>
            <w:tcW w:w="1151" w:type="dxa"/>
            <w:tcBorders>
              <w:top w:val="single" w:color="auto" w:sz="4" w:space="0"/>
              <w:left w:val="single" w:color="auto" w:sz="4" w:space="0"/>
              <w:bottom w:val="single" w:color="auto" w:sz="4" w:space="0"/>
              <w:right w:val="single" w:color="auto" w:sz="4" w:space="0"/>
            </w:tcBorders>
            <w:noWrap/>
            <w:vAlign w:val="center"/>
          </w:tcPr>
          <w:p w14:paraId="3742BF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5CC855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适用于许继交直流屏交流屏，现场备件参考技术参数：RD6NDM2-125/100A，4P，分断要求:额定电流100A</w:t>
            </w:r>
          </w:p>
        </w:tc>
        <w:tc>
          <w:tcPr>
            <w:tcW w:w="1057" w:type="dxa"/>
            <w:tcBorders>
              <w:top w:val="single" w:color="auto" w:sz="4" w:space="0"/>
              <w:left w:val="single" w:color="auto" w:sz="4" w:space="0"/>
              <w:bottom w:val="single" w:color="auto" w:sz="4" w:space="0"/>
              <w:right w:val="single" w:color="auto" w:sz="4" w:space="0"/>
            </w:tcBorders>
            <w:noWrap/>
            <w:vAlign w:val="center"/>
          </w:tcPr>
          <w:p w14:paraId="0737EF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B8C45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206EE8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83839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BF8AB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7AF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4FFBE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326</w:t>
            </w:r>
          </w:p>
        </w:tc>
        <w:tc>
          <w:tcPr>
            <w:tcW w:w="1151" w:type="dxa"/>
            <w:tcBorders>
              <w:top w:val="single" w:color="auto" w:sz="4" w:space="0"/>
              <w:left w:val="single" w:color="auto" w:sz="4" w:space="0"/>
              <w:bottom w:val="single" w:color="auto" w:sz="4" w:space="0"/>
              <w:right w:val="single" w:color="auto" w:sz="4" w:space="0"/>
            </w:tcBorders>
            <w:noWrap/>
            <w:vAlign w:val="center"/>
          </w:tcPr>
          <w:p w14:paraId="4D8B5E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交流进线开关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6023D4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适用于许继控制信号屏，现场备件参考技术参数：RD6NDB2-63 C63A/4P FS2</w:t>
            </w:r>
          </w:p>
        </w:tc>
        <w:tc>
          <w:tcPr>
            <w:tcW w:w="1057" w:type="dxa"/>
            <w:tcBorders>
              <w:top w:val="single" w:color="auto" w:sz="4" w:space="0"/>
              <w:left w:val="single" w:color="auto" w:sz="4" w:space="0"/>
              <w:bottom w:val="single" w:color="auto" w:sz="4" w:space="0"/>
              <w:right w:val="single" w:color="auto" w:sz="4" w:space="0"/>
            </w:tcBorders>
            <w:noWrap/>
            <w:vAlign w:val="center"/>
          </w:tcPr>
          <w:p w14:paraId="6A7090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02EB5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60876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90DF0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1FBCA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4D3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E770FD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327</w:t>
            </w:r>
          </w:p>
        </w:tc>
        <w:tc>
          <w:tcPr>
            <w:tcW w:w="1151" w:type="dxa"/>
            <w:tcBorders>
              <w:top w:val="single" w:color="auto" w:sz="4" w:space="0"/>
              <w:left w:val="single" w:color="auto" w:sz="4" w:space="0"/>
              <w:bottom w:val="single" w:color="auto" w:sz="4" w:space="0"/>
              <w:right w:val="single" w:color="auto" w:sz="4" w:space="0"/>
            </w:tcBorders>
            <w:noWrap/>
            <w:vAlign w:val="center"/>
          </w:tcPr>
          <w:p w14:paraId="53382A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交流馈线开关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7CDEC5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适用于许继控制信号屏，现场备件参考技术参数：RD6NDM2-63</w:t>
            </w:r>
          </w:p>
        </w:tc>
        <w:tc>
          <w:tcPr>
            <w:tcW w:w="1057" w:type="dxa"/>
            <w:tcBorders>
              <w:top w:val="single" w:color="auto" w:sz="4" w:space="0"/>
              <w:left w:val="single" w:color="auto" w:sz="4" w:space="0"/>
              <w:bottom w:val="single" w:color="auto" w:sz="4" w:space="0"/>
              <w:right w:val="single" w:color="auto" w:sz="4" w:space="0"/>
            </w:tcBorders>
            <w:noWrap/>
            <w:vAlign w:val="center"/>
          </w:tcPr>
          <w:p w14:paraId="6758EEE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A2DE9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7B2CF4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182FC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734E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8CD58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6949F3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328</w:t>
            </w:r>
          </w:p>
        </w:tc>
        <w:tc>
          <w:tcPr>
            <w:tcW w:w="1151" w:type="dxa"/>
            <w:tcBorders>
              <w:top w:val="single" w:color="auto" w:sz="4" w:space="0"/>
              <w:left w:val="single" w:color="auto" w:sz="4" w:space="0"/>
              <w:bottom w:val="single" w:color="auto" w:sz="4" w:space="0"/>
              <w:right w:val="single" w:color="auto" w:sz="4" w:space="0"/>
            </w:tcBorders>
            <w:noWrap/>
            <w:vAlign w:val="center"/>
          </w:tcPr>
          <w:p w14:paraId="11A4F8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控制开关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28D705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适用于常太品牌35kV开关柜，技术参数：LW38D-164B/0339/2HD</w:t>
            </w:r>
          </w:p>
        </w:tc>
        <w:tc>
          <w:tcPr>
            <w:tcW w:w="1057" w:type="dxa"/>
            <w:tcBorders>
              <w:top w:val="single" w:color="auto" w:sz="4" w:space="0"/>
              <w:left w:val="single" w:color="auto" w:sz="4" w:space="0"/>
              <w:bottom w:val="single" w:color="auto" w:sz="4" w:space="0"/>
              <w:right w:val="single" w:color="auto" w:sz="4" w:space="0"/>
            </w:tcBorders>
            <w:noWrap/>
            <w:vAlign w:val="center"/>
          </w:tcPr>
          <w:p w14:paraId="6824E3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80CF5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0A6DCA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4C841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B2607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0B5F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848EAF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329</w:t>
            </w:r>
          </w:p>
        </w:tc>
        <w:tc>
          <w:tcPr>
            <w:tcW w:w="1151" w:type="dxa"/>
            <w:tcBorders>
              <w:top w:val="single" w:color="auto" w:sz="4" w:space="0"/>
              <w:left w:val="single" w:color="auto" w:sz="4" w:space="0"/>
              <w:bottom w:val="single" w:color="auto" w:sz="4" w:space="0"/>
              <w:right w:val="single" w:color="auto" w:sz="4" w:space="0"/>
            </w:tcBorders>
            <w:noWrap/>
            <w:vAlign w:val="center"/>
          </w:tcPr>
          <w:p w14:paraId="30F724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快速熔断器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BED44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适用于上海整流器柜内的快速熔断器，现场备件参考技术参数：BKN/90K-800A/1250V</w:t>
            </w:r>
          </w:p>
        </w:tc>
        <w:tc>
          <w:tcPr>
            <w:tcW w:w="1057" w:type="dxa"/>
            <w:tcBorders>
              <w:top w:val="single" w:color="auto" w:sz="4" w:space="0"/>
              <w:left w:val="single" w:color="auto" w:sz="4" w:space="0"/>
              <w:bottom w:val="single" w:color="auto" w:sz="4" w:space="0"/>
              <w:right w:val="single" w:color="auto" w:sz="4" w:space="0"/>
            </w:tcBorders>
            <w:noWrap/>
            <w:vAlign w:val="center"/>
          </w:tcPr>
          <w:p w14:paraId="02114E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F9D18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12</w:t>
            </w:r>
          </w:p>
        </w:tc>
        <w:tc>
          <w:tcPr>
            <w:tcW w:w="1175" w:type="dxa"/>
            <w:tcBorders>
              <w:top w:val="single" w:color="auto" w:sz="4" w:space="0"/>
              <w:left w:val="single" w:color="auto" w:sz="4" w:space="0"/>
              <w:bottom w:val="single" w:color="auto" w:sz="4" w:space="0"/>
              <w:right w:val="single" w:color="auto" w:sz="4" w:space="0"/>
            </w:tcBorders>
            <w:noWrap/>
            <w:vAlign w:val="center"/>
          </w:tcPr>
          <w:p w14:paraId="3F04E2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DDA44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0AA13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27EB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B4663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330</w:t>
            </w:r>
          </w:p>
        </w:tc>
        <w:tc>
          <w:tcPr>
            <w:tcW w:w="1151" w:type="dxa"/>
            <w:tcBorders>
              <w:top w:val="single" w:color="auto" w:sz="4" w:space="0"/>
              <w:left w:val="single" w:color="auto" w:sz="4" w:space="0"/>
              <w:bottom w:val="single" w:color="auto" w:sz="4" w:space="0"/>
              <w:right w:val="single" w:color="auto" w:sz="4" w:space="0"/>
            </w:tcBorders>
            <w:noWrap/>
            <w:vAlign w:val="center"/>
          </w:tcPr>
          <w:p w14:paraId="3E7D07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框架电流元件</w:t>
            </w:r>
          </w:p>
        </w:tc>
        <w:tc>
          <w:tcPr>
            <w:tcW w:w="3063" w:type="dxa"/>
            <w:tcBorders>
              <w:top w:val="single" w:color="auto" w:sz="4" w:space="0"/>
              <w:left w:val="single" w:color="auto" w:sz="4" w:space="0"/>
              <w:bottom w:val="single" w:color="auto" w:sz="4" w:space="0"/>
              <w:right w:val="single" w:color="auto" w:sz="4" w:space="0"/>
            </w:tcBorders>
            <w:noWrap/>
            <w:vAlign w:val="center"/>
          </w:tcPr>
          <w:p w14:paraId="7626A0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适用于镇江大全DC1500V进线柜、馈线柜、负极柜柜内的测量放大器，技术参数：MIU10</w:t>
            </w:r>
          </w:p>
        </w:tc>
        <w:tc>
          <w:tcPr>
            <w:tcW w:w="1057" w:type="dxa"/>
            <w:tcBorders>
              <w:top w:val="single" w:color="auto" w:sz="4" w:space="0"/>
              <w:left w:val="single" w:color="auto" w:sz="4" w:space="0"/>
              <w:bottom w:val="single" w:color="auto" w:sz="4" w:space="0"/>
              <w:right w:val="single" w:color="auto" w:sz="4" w:space="0"/>
            </w:tcBorders>
            <w:noWrap/>
            <w:vAlign w:val="center"/>
          </w:tcPr>
          <w:p w14:paraId="193D78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C546D7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18FD40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6B467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FD690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988A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87D7DE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331</w:t>
            </w:r>
          </w:p>
        </w:tc>
        <w:tc>
          <w:tcPr>
            <w:tcW w:w="1151" w:type="dxa"/>
            <w:tcBorders>
              <w:top w:val="single" w:color="auto" w:sz="4" w:space="0"/>
              <w:left w:val="single" w:color="auto" w:sz="4" w:space="0"/>
              <w:bottom w:val="single" w:color="auto" w:sz="4" w:space="0"/>
              <w:right w:val="single" w:color="auto" w:sz="4" w:space="0"/>
            </w:tcBorders>
            <w:noWrap/>
            <w:vAlign w:val="center"/>
          </w:tcPr>
          <w:p w14:paraId="50E9643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浪涌保护器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D0E8F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适用于镇江大全DC1500V进线柜、馈线柜、负极柜柜内的浪涌保护器，现场备件参考技术参数：PLT-EE-T3-24/230-FM</w:t>
            </w:r>
          </w:p>
        </w:tc>
        <w:tc>
          <w:tcPr>
            <w:tcW w:w="1057" w:type="dxa"/>
            <w:tcBorders>
              <w:top w:val="single" w:color="auto" w:sz="4" w:space="0"/>
              <w:left w:val="single" w:color="auto" w:sz="4" w:space="0"/>
              <w:bottom w:val="single" w:color="auto" w:sz="4" w:space="0"/>
              <w:right w:val="single" w:color="auto" w:sz="4" w:space="0"/>
            </w:tcBorders>
            <w:noWrap/>
            <w:vAlign w:val="center"/>
          </w:tcPr>
          <w:p w14:paraId="1E096B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5FE22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7B0BA6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B3415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6F355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0819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C8352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332</w:t>
            </w:r>
          </w:p>
        </w:tc>
        <w:tc>
          <w:tcPr>
            <w:tcW w:w="1151" w:type="dxa"/>
            <w:tcBorders>
              <w:top w:val="single" w:color="auto" w:sz="4" w:space="0"/>
              <w:left w:val="single" w:color="auto" w:sz="4" w:space="0"/>
              <w:bottom w:val="single" w:color="auto" w:sz="4" w:space="0"/>
              <w:right w:val="single" w:color="auto" w:sz="4" w:space="0"/>
            </w:tcBorders>
            <w:noWrap/>
            <w:vAlign w:val="center"/>
          </w:tcPr>
          <w:p w14:paraId="122310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连接片</w:t>
            </w:r>
          </w:p>
        </w:tc>
        <w:tc>
          <w:tcPr>
            <w:tcW w:w="3063" w:type="dxa"/>
            <w:tcBorders>
              <w:top w:val="single" w:color="auto" w:sz="4" w:space="0"/>
              <w:left w:val="single" w:color="auto" w:sz="4" w:space="0"/>
              <w:bottom w:val="single" w:color="auto" w:sz="4" w:space="0"/>
              <w:right w:val="single" w:color="auto" w:sz="4" w:space="0"/>
            </w:tcBorders>
            <w:noWrap/>
            <w:vAlign w:val="center"/>
          </w:tcPr>
          <w:p w14:paraId="1A5873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适用于常太品牌35kV开关柜，技术参数：JY1-2</w:t>
            </w:r>
          </w:p>
        </w:tc>
        <w:tc>
          <w:tcPr>
            <w:tcW w:w="1057" w:type="dxa"/>
            <w:tcBorders>
              <w:top w:val="single" w:color="auto" w:sz="4" w:space="0"/>
              <w:left w:val="single" w:color="auto" w:sz="4" w:space="0"/>
              <w:bottom w:val="single" w:color="auto" w:sz="4" w:space="0"/>
              <w:right w:val="single" w:color="auto" w:sz="4" w:space="0"/>
            </w:tcBorders>
            <w:noWrap/>
            <w:vAlign w:val="center"/>
          </w:tcPr>
          <w:p w14:paraId="0E56E58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A66F6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0E77A0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3E953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5BEB2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CEE2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DAD39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333</w:t>
            </w:r>
          </w:p>
        </w:tc>
        <w:tc>
          <w:tcPr>
            <w:tcW w:w="1151" w:type="dxa"/>
            <w:tcBorders>
              <w:top w:val="single" w:color="auto" w:sz="4" w:space="0"/>
              <w:left w:val="single" w:color="auto" w:sz="4" w:space="0"/>
              <w:bottom w:val="single" w:color="auto" w:sz="4" w:space="0"/>
              <w:right w:val="single" w:color="auto" w:sz="4" w:space="0"/>
            </w:tcBorders>
            <w:noWrap/>
            <w:vAlign w:val="center"/>
          </w:tcPr>
          <w:p w14:paraId="129D7E8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绕线电阻</w:t>
            </w:r>
          </w:p>
        </w:tc>
        <w:tc>
          <w:tcPr>
            <w:tcW w:w="3063" w:type="dxa"/>
            <w:tcBorders>
              <w:top w:val="single" w:color="auto" w:sz="4" w:space="0"/>
              <w:left w:val="single" w:color="auto" w:sz="4" w:space="0"/>
              <w:bottom w:val="single" w:color="auto" w:sz="4" w:space="0"/>
              <w:right w:val="single" w:color="auto" w:sz="4" w:space="0"/>
            </w:tcBorders>
            <w:noWrap/>
            <w:vAlign w:val="center"/>
          </w:tcPr>
          <w:p w14:paraId="582A5F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适用于常太品牌35kV开关柜，技术参数：RX24-20W 30Ω</w:t>
            </w:r>
          </w:p>
        </w:tc>
        <w:tc>
          <w:tcPr>
            <w:tcW w:w="1057" w:type="dxa"/>
            <w:tcBorders>
              <w:top w:val="single" w:color="auto" w:sz="4" w:space="0"/>
              <w:left w:val="single" w:color="auto" w:sz="4" w:space="0"/>
              <w:bottom w:val="single" w:color="auto" w:sz="4" w:space="0"/>
              <w:right w:val="single" w:color="auto" w:sz="4" w:space="0"/>
            </w:tcBorders>
            <w:noWrap/>
            <w:vAlign w:val="center"/>
          </w:tcPr>
          <w:p w14:paraId="150E5E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00256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064B68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E1C2C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07F98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E9A2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81E40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334</w:t>
            </w:r>
          </w:p>
        </w:tc>
        <w:tc>
          <w:tcPr>
            <w:tcW w:w="1151" w:type="dxa"/>
            <w:tcBorders>
              <w:top w:val="single" w:color="auto" w:sz="4" w:space="0"/>
              <w:left w:val="single" w:color="auto" w:sz="4" w:space="0"/>
              <w:bottom w:val="single" w:color="auto" w:sz="4" w:space="0"/>
              <w:right w:val="single" w:color="auto" w:sz="4" w:space="0"/>
            </w:tcBorders>
            <w:noWrap/>
            <w:vAlign w:val="center"/>
          </w:tcPr>
          <w:p w14:paraId="5A2544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0B7B9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RT18-32X/2A</w:t>
            </w:r>
          </w:p>
        </w:tc>
        <w:tc>
          <w:tcPr>
            <w:tcW w:w="1057" w:type="dxa"/>
            <w:tcBorders>
              <w:top w:val="single" w:color="auto" w:sz="4" w:space="0"/>
              <w:left w:val="single" w:color="auto" w:sz="4" w:space="0"/>
              <w:bottom w:val="single" w:color="auto" w:sz="4" w:space="0"/>
              <w:right w:val="single" w:color="auto" w:sz="4" w:space="0"/>
            </w:tcBorders>
            <w:noWrap/>
            <w:vAlign w:val="center"/>
          </w:tcPr>
          <w:p w14:paraId="4A25A6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F991E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3AB4F9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171EA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91A48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76D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2624B2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335</w:t>
            </w:r>
          </w:p>
        </w:tc>
        <w:tc>
          <w:tcPr>
            <w:tcW w:w="1151" w:type="dxa"/>
            <w:tcBorders>
              <w:top w:val="single" w:color="auto" w:sz="4" w:space="0"/>
              <w:left w:val="single" w:color="auto" w:sz="4" w:space="0"/>
              <w:bottom w:val="single" w:color="auto" w:sz="4" w:space="0"/>
              <w:right w:val="single" w:color="auto" w:sz="4" w:space="0"/>
            </w:tcBorders>
            <w:noWrap/>
            <w:vAlign w:val="center"/>
          </w:tcPr>
          <w:p w14:paraId="49C4F4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D06AD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RT18-32X/6A</w:t>
            </w:r>
          </w:p>
        </w:tc>
        <w:tc>
          <w:tcPr>
            <w:tcW w:w="1057" w:type="dxa"/>
            <w:tcBorders>
              <w:top w:val="single" w:color="auto" w:sz="4" w:space="0"/>
              <w:left w:val="single" w:color="auto" w:sz="4" w:space="0"/>
              <w:bottom w:val="single" w:color="auto" w:sz="4" w:space="0"/>
              <w:right w:val="single" w:color="auto" w:sz="4" w:space="0"/>
            </w:tcBorders>
            <w:noWrap/>
            <w:vAlign w:val="center"/>
          </w:tcPr>
          <w:p w14:paraId="769C5C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F4A80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3FA1C7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E2B3E1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CDD30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6058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CD382A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336</w:t>
            </w:r>
          </w:p>
        </w:tc>
        <w:tc>
          <w:tcPr>
            <w:tcW w:w="1151" w:type="dxa"/>
            <w:tcBorders>
              <w:top w:val="single" w:color="auto" w:sz="4" w:space="0"/>
              <w:left w:val="single" w:color="auto" w:sz="4" w:space="0"/>
              <w:bottom w:val="single" w:color="auto" w:sz="4" w:space="0"/>
              <w:right w:val="single" w:color="auto" w:sz="4" w:space="0"/>
            </w:tcBorders>
            <w:noWrap/>
            <w:vAlign w:val="center"/>
          </w:tcPr>
          <w:p w14:paraId="17E266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BA8C01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适用于吴江金通力品牌400V设备成套装置，技术参数：NT00-80/1P</w:t>
            </w:r>
          </w:p>
        </w:tc>
        <w:tc>
          <w:tcPr>
            <w:tcW w:w="1057" w:type="dxa"/>
            <w:tcBorders>
              <w:top w:val="single" w:color="auto" w:sz="4" w:space="0"/>
              <w:left w:val="single" w:color="auto" w:sz="4" w:space="0"/>
              <w:bottom w:val="single" w:color="auto" w:sz="4" w:space="0"/>
              <w:right w:val="single" w:color="auto" w:sz="4" w:space="0"/>
            </w:tcBorders>
            <w:noWrap/>
            <w:vAlign w:val="center"/>
          </w:tcPr>
          <w:p w14:paraId="54CE1B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747EB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7C88C9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DDDA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B3CC4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B2F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16BCC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337</w:t>
            </w:r>
          </w:p>
        </w:tc>
        <w:tc>
          <w:tcPr>
            <w:tcW w:w="1151" w:type="dxa"/>
            <w:tcBorders>
              <w:top w:val="single" w:color="auto" w:sz="4" w:space="0"/>
              <w:left w:val="single" w:color="auto" w:sz="4" w:space="0"/>
              <w:bottom w:val="single" w:color="auto" w:sz="4" w:space="0"/>
              <w:right w:val="single" w:color="auto" w:sz="4" w:space="0"/>
            </w:tcBorders>
            <w:noWrap/>
            <w:vAlign w:val="center"/>
          </w:tcPr>
          <w:p w14:paraId="20AD38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8F050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适用于吴江金通力品牌400V设备成套装置，现场备件参考技术参数：SAKSI4 熔芯6A</w:t>
            </w:r>
          </w:p>
        </w:tc>
        <w:tc>
          <w:tcPr>
            <w:tcW w:w="1057" w:type="dxa"/>
            <w:tcBorders>
              <w:top w:val="single" w:color="auto" w:sz="4" w:space="0"/>
              <w:left w:val="single" w:color="auto" w:sz="4" w:space="0"/>
              <w:bottom w:val="single" w:color="auto" w:sz="4" w:space="0"/>
              <w:right w:val="single" w:color="auto" w:sz="4" w:space="0"/>
            </w:tcBorders>
            <w:noWrap/>
            <w:vAlign w:val="center"/>
          </w:tcPr>
          <w:p w14:paraId="7724C87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0FC390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1053E5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CD034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4110F1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312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45EEE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338</w:t>
            </w:r>
          </w:p>
        </w:tc>
        <w:tc>
          <w:tcPr>
            <w:tcW w:w="1151" w:type="dxa"/>
            <w:tcBorders>
              <w:top w:val="single" w:color="auto" w:sz="4" w:space="0"/>
              <w:left w:val="single" w:color="auto" w:sz="4" w:space="0"/>
              <w:bottom w:val="single" w:color="auto" w:sz="4" w:space="0"/>
              <w:right w:val="single" w:color="auto" w:sz="4" w:space="0"/>
            </w:tcBorders>
            <w:noWrap/>
            <w:vAlign w:val="center"/>
          </w:tcPr>
          <w:p w14:paraId="7F2F77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熔断器熔芯（10A）</w:t>
            </w:r>
          </w:p>
        </w:tc>
        <w:tc>
          <w:tcPr>
            <w:tcW w:w="3063" w:type="dxa"/>
            <w:tcBorders>
              <w:top w:val="single" w:color="auto" w:sz="4" w:space="0"/>
              <w:left w:val="single" w:color="auto" w:sz="4" w:space="0"/>
              <w:bottom w:val="single" w:color="auto" w:sz="4" w:space="0"/>
              <w:right w:val="single" w:color="auto" w:sz="4" w:space="0"/>
            </w:tcBorders>
            <w:noWrap/>
            <w:vAlign w:val="center"/>
          </w:tcPr>
          <w:p w14:paraId="42294E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74FBD1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9C907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629313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B72DB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81623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3F5F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A9F436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339</w:t>
            </w:r>
          </w:p>
        </w:tc>
        <w:tc>
          <w:tcPr>
            <w:tcW w:w="1151" w:type="dxa"/>
            <w:tcBorders>
              <w:top w:val="single" w:color="auto" w:sz="4" w:space="0"/>
              <w:left w:val="single" w:color="auto" w:sz="4" w:space="0"/>
              <w:bottom w:val="single" w:color="auto" w:sz="4" w:space="0"/>
              <w:right w:val="single" w:color="auto" w:sz="4" w:space="0"/>
            </w:tcBorders>
            <w:noWrap/>
            <w:vAlign w:val="center"/>
          </w:tcPr>
          <w:p w14:paraId="163B55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熔断器熔芯（4A）</w:t>
            </w:r>
          </w:p>
        </w:tc>
        <w:tc>
          <w:tcPr>
            <w:tcW w:w="3063" w:type="dxa"/>
            <w:tcBorders>
              <w:top w:val="single" w:color="auto" w:sz="4" w:space="0"/>
              <w:left w:val="single" w:color="auto" w:sz="4" w:space="0"/>
              <w:bottom w:val="single" w:color="auto" w:sz="4" w:space="0"/>
              <w:right w:val="single" w:color="auto" w:sz="4" w:space="0"/>
            </w:tcBorders>
            <w:noWrap/>
            <w:vAlign w:val="center"/>
          </w:tcPr>
          <w:p w14:paraId="12509D6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适用于广州白云400V抽屉柜，技术参数：RT14-20/4A</w:t>
            </w:r>
          </w:p>
        </w:tc>
        <w:tc>
          <w:tcPr>
            <w:tcW w:w="1057" w:type="dxa"/>
            <w:tcBorders>
              <w:top w:val="single" w:color="auto" w:sz="4" w:space="0"/>
              <w:left w:val="single" w:color="auto" w:sz="4" w:space="0"/>
              <w:bottom w:val="single" w:color="auto" w:sz="4" w:space="0"/>
              <w:right w:val="single" w:color="auto" w:sz="4" w:space="0"/>
            </w:tcBorders>
            <w:noWrap/>
            <w:vAlign w:val="center"/>
          </w:tcPr>
          <w:p w14:paraId="14BE73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0E67C6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16C86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4D542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95D11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E705D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8DB75D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340</w:t>
            </w:r>
          </w:p>
        </w:tc>
        <w:tc>
          <w:tcPr>
            <w:tcW w:w="1151" w:type="dxa"/>
            <w:tcBorders>
              <w:top w:val="single" w:color="auto" w:sz="4" w:space="0"/>
              <w:left w:val="single" w:color="auto" w:sz="4" w:space="0"/>
              <w:bottom w:val="single" w:color="auto" w:sz="4" w:space="0"/>
              <w:right w:val="single" w:color="auto" w:sz="4" w:space="0"/>
            </w:tcBorders>
            <w:noWrap/>
            <w:vAlign w:val="center"/>
          </w:tcPr>
          <w:p w14:paraId="6E970E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熔断器熔芯（6A）</w:t>
            </w:r>
          </w:p>
        </w:tc>
        <w:tc>
          <w:tcPr>
            <w:tcW w:w="3063" w:type="dxa"/>
            <w:tcBorders>
              <w:top w:val="single" w:color="auto" w:sz="4" w:space="0"/>
              <w:left w:val="single" w:color="auto" w:sz="4" w:space="0"/>
              <w:bottom w:val="single" w:color="auto" w:sz="4" w:space="0"/>
              <w:right w:val="single" w:color="auto" w:sz="4" w:space="0"/>
            </w:tcBorders>
            <w:noWrap/>
            <w:vAlign w:val="center"/>
          </w:tcPr>
          <w:p w14:paraId="78C1534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适用于广州白云400V抽屉柜，技术参数：RT14-20/6A</w:t>
            </w:r>
          </w:p>
        </w:tc>
        <w:tc>
          <w:tcPr>
            <w:tcW w:w="1057" w:type="dxa"/>
            <w:tcBorders>
              <w:top w:val="single" w:color="auto" w:sz="4" w:space="0"/>
              <w:left w:val="single" w:color="auto" w:sz="4" w:space="0"/>
              <w:bottom w:val="single" w:color="auto" w:sz="4" w:space="0"/>
              <w:right w:val="single" w:color="auto" w:sz="4" w:space="0"/>
            </w:tcBorders>
            <w:noWrap/>
            <w:vAlign w:val="center"/>
          </w:tcPr>
          <w:p w14:paraId="0504E5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B8208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8C831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09B6B5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29D5D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35DD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1898E0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341</w:t>
            </w:r>
          </w:p>
        </w:tc>
        <w:tc>
          <w:tcPr>
            <w:tcW w:w="1151" w:type="dxa"/>
            <w:tcBorders>
              <w:top w:val="single" w:color="auto" w:sz="4" w:space="0"/>
              <w:left w:val="single" w:color="auto" w:sz="4" w:space="0"/>
              <w:bottom w:val="single" w:color="auto" w:sz="4" w:space="0"/>
              <w:right w:val="single" w:color="auto" w:sz="4" w:space="0"/>
            </w:tcBorders>
            <w:noWrap/>
            <w:vAlign w:val="center"/>
          </w:tcPr>
          <w:p w14:paraId="0C2864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熔断器指示器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B3940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适用于广州白云400V抽屉柜，技术参数：RX1-1000</w:t>
            </w:r>
          </w:p>
        </w:tc>
        <w:tc>
          <w:tcPr>
            <w:tcW w:w="1057" w:type="dxa"/>
            <w:tcBorders>
              <w:top w:val="single" w:color="auto" w:sz="4" w:space="0"/>
              <w:left w:val="single" w:color="auto" w:sz="4" w:space="0"/>
              <w:bottom w:val="single" w:color="auto" w:sz="4" w:space="0"/>
              <w:right w:val="single" w:color="auto" w:sz="4" w:space="0"/>
            </w:tcBorders>
            <w:noWrap/>
            <w:vAlign w:val="center"/>
          </w:tcPr>
          <w:p w14:paraId="48C5BB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4C9BD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61C42F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D6912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148ED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4044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578355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342</w:t>
            </w:r>
          </w:p>
        </w:tc>
        <w:tc>
          <w:tcPr>
            <w:tcW w:w="1151" w:type="dxa"/>
            <w:tcBorders>
              <w:top w:val="single" w:color="auto" w:sz="4" w:space="0"/>
              <w:left w:val="single" w:color="auto" w:sz="4" w:space="0"/>
              <w:bottom w:val="single" w:color="auto" w:sz="4" w:space="0"/>
              <w:right w:val="single" w:color="auto" w:sz="4" w:space="0"/>
            </w:tcBorders>
            <w:noWrap/>
            <w:vAlign w:val="center"/>
          </w:tcPr>
          <w:p w14:paraId="5D9BD7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C680A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DC220V，红色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6240EE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E6E66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565EAB2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DE4AE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D9E5E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F60B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2CE072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343</w:t>
            </w:r>
          </w:p>
        </w:tc>
        <w:tc>
          <w:tcPr>
            <w:tcW w:w="1151" w:type="dxa"/>
            <w:tcBorders>
              <w:top w:val="single" w:color="auto" w:sz="4" w:space="0"/>
              <w:left w:val="single" w:color="auto" w:sz="4" w:space="0"/>
              <w:bottom w:val="single" w:color="auto" w:sz="4" w:space="0"/>
              <w:right w:val="single" w:color="auto" w:sz="4" w:space="0"/>
            </w:tcBorders>
            <w:noWrap/>
            <w:vAlign w:val="center"/>
          </w:tcPr>
          <w:p w14:paraId="459CBF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609042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DC220V，绿色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25E919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A992B4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262889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32E2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6FF34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72615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9A83D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344</w:t>
            </w:r>
          </w:p>
        </w:tc>
        <w:tc>
          <w:tcPr>
            <w:tcW w:w="1151" w:type="dxa"/>
            <w:tcBorders>
              <w:top w:val="single" w:color="auto" w:sz="4" w:space="0"/>
              <w:left w:val="single" w:color="auto" w:sz="4" w:space="0"/>
              <w:bottom w:val="single" w:color="auto" w:sz="4" w:space="0"/>
              <w:right w:val="single" w:color="auto" w:sz="4" w:space="0"/>
            </w:tcBorders>
            <w:noWrap/>
            <w:vAlign w:val="center"/>
          </w:tcPr>
          <w:p w14:paraId="3A01A9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0F9084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DC220V，白色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4F398F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470C1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91021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230C76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6FE9E6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241C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0B2002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345</w:t>
            </w:r>
          </w:p>
        </w:tc>
        <w:tc>
          <w:tcPr>
            <w:tcW w:w="1151" w:type="dxa"/>
            <w:tcBorders>
              <w:top w:val="single" w:color="auto" w:sz="4" w:space="0"/>
              <w:left w:val="single" w:color="auto" w:sz="4" w:space="0"/>
              <w:bottom w:val="single" w:color="auto" w:sz="4" w:space="0"/>
              <w:right w:val="single" w:color="auto" w:sz="4" w:space="0"/>
            </w:tcBorders>
            <w:noWrap/>
            <w:vAlign w:val="center"/>
          </w:tcPr>
          <w:p w14:paraId="1038852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信号灯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05490D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AD11-22/21-9GZ DC220V，黄色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305520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37547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324213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8C30AF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AE5B3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9D2E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02F837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346</w:t>
            </w:r>
          </w:p>
        </w:tc>
        <w:tc>
          <w:tcPr>
            <w:tcW w:w="1151" w:type="dxa"/>
            <w:tcBorders>
              <w:top w:val="single" w:color="auto" w:sz="4" w:space="0"/>
              <w:left w:val="single" w:color="auto" w:sz="4" w:space="0"/>
              <w:bottom w:val="single" w:color="auto" w:sz="4" w:space="0"/>
              <w:right w:val="single" w:color="auto" w:sz="4" w:space="0"/>
            </w:tcBorders>
            <w:noWrap/>
            <w:vAlign w:val="center"/>
          </w:tcPr>
          <w:p w14:paraId="6310C0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70107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LX19-001</w:t>
            </w:r>
          </w:p>
        </w:tc>
        <w:tc>
          <w:tcPr>
            <w:tcW w:w="1057" w:type="dxa"/>
            <w:tcBorders>
              <w:top w:val="single" w:color="auto" w:sz="4" w:space="0"/>
              <w:left w:val="single" w:color="auto" w:sz="4" w:space="0"/>
              <w:bottom w:val="single" w:color="auto" w:sz="4" w:space="0"/>
              <w:right w:val="single" w:color="auto" w:sz="4" w:space="0"/>
            </w:tcBorders>
            <w:noWrap/>
            <w:vAlign w:val="center"/>
          </w:tcPr>
          <w:p w14:paraId="63AA8A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74873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0C2D1D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515B6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12F7E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B10B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A76FF2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347</w:t>
            </w:r>
          </w:p>
        </w:tc>
        <w:tc>
          <w:tcPr>
            <w:tcW w:w="1151" w:type="dxa"/>
            <w:tcBorders>
              <w:top w:val="single" w:color="auto" w:sz="4" w:space="0"/>
              <w:left w:val="single" w:color="auto" w:sz="4" w:space="0"/>
              <w:bottom w:val="single" w:color="auto" w:sz="4" w:space="0"/>
              <w:right w:val="single" w:color="auto" w:sz="4" w:space="0"/>
            </w:tcBorders>
            <w:noWrap/>
            <w:vAlign w:val="center"/>
          </w:tcPr>
          <w:p w14:paraId="1F62D2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行程开关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1216DF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YBLX-12/2，短杆</w:t>
            </w:r>
          </w:p>
        </w:tc>
        <w:tc>
          <w:tcPr>
            <w:tcW w:w="1057" w:type="dxa"/>
            <w:tcBorders>
              <w:top w:val="single" w:color="auto" w:sz="4" w:space="0"/>
              <w:left w:val="single" w:color="auto" w:sz="4" w:space="0"/>
              <w:bottom w:val="single" w:color="auto" w:sz="4" w:space="0"/>
              <w:right w:val="single" w:color="auto" w:sz="4" w:space="0"/>
            </w:tcBorders>
            <w:noWrap/>
            <w:vAlign w:val="center"/>
          </w:tcPr>
          <w:p w14:paraId="71A55C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97A85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486B8B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79765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F037C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4B9C3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A02B43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348</w:t>
            </w:r>
          </w:p>
        </w:tc>
        <w:tc>
          <w:tcPr>
            <w:tcW w:w="1151" w:type="dxa"/>
            <w:tcBorders>
              <w:top w:val="single" w:color="auto" w:sz="4" w:space="0"/>
              <w:left w:val="single" w:color="auto" w:sz="4" w:space="0"/>
              <w:bottom w:val="single" w:color="auto" w:sz="4" w:space="0"/>
              <w:right w:val="single" w:color="auto" w:sz="4" w:space="0"/>
            </w:tcBorders>
            <w:noWrap/>
            <w:vAlign w:val="center"/>
          </w:tcPr>
          <w:p w14:paraId="370485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36973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适用于许继控制信号屏，技术参数：RT16-00 100A</w:t>
            </w:r>
          </w:p>
        </w:tc>
        <w:tc>
          <w:tcPr>
            <w:tcW w:w="1057" w:type="dxa"/>
            <w:tcBorders>
              <w:top w:val="single" w:color="auto" w:sz="4" w:space="0"/>
              <w:left w:val="single" w:color="auto" w:sz="4" w:space="0"/>
              <w:bottom w:val="single" w:color="auto" w:sz="4" w:space="0"/>
              <w:right w:val="single" w:color="auto" w:sz="4" w:space="0"/>
            </w:tcBorders>
            <w:noWrap/>
            <w:vAlign w:val="center"/>
          </w:tcPr>
          <w:p w14:paraId="44849D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626E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9B147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4D094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C50B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8D4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160C2A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349</w:t>
            </w:r>
          </w:p>
        </w:tc>
        <w:tc>
          <w:tcPr>
            <w:tcW w:w="1151" w:type="dxa"/>
            <w:tcBorders>
              <w:top w:val="single" w:color="auto" w:sz="4" w:space="0"/>
              <w:left w:val="single" w:color="auto" w:sz="4" w:space="0"/>
              <w:bottom w:val="single" w:color="auto" w:sz="4" w:space="0"/>
              <w:right w:val="single" w:color="auto" w:sz="4" w:space="0"/>
            </w:tcBorders>
            <w:noWrap/>
            <w:vAlign w:val="center"/>
          </w:tcPr>
          <w:p w14:paraId="411C8A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旋钮开关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4926D0C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适用于吴江金通力品牌400V设备成套装置，技术参数：LA39-A-11X/K</w:t>
            </w:r>
          </w:p>
        </w:tc>
        <w:tc>
          <w:tcPr>
            <w:tcW w:w="1057" w:type="dxa"/>
            <w:tcBorders>
              <w:top w:val="single" w:color="auto" w:sz="4" w:space="0"/>
              <w:left w:val="single" w:color="auto" w:sz="4" w:space="0"/>
              <w:bottom w:val="single" w:color="auto" w:sz="4" w:space="0"/>
              <w:right w:val="single" w:color="auto" w:sz="4" w:space="0"/>
            </w:tcBorders>
            <w:noWrap/>
            <w:vAlign w:val="center"/>
          </w:tcPr>
          <w:p w14:paraId="6BF826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4790B0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w:t>
            </w:r>
          </w:p>
        </w:tc>
        <w:tc>
          <w:tcPr>
            <w:tcW w:w="1175" w:type="dxa"/>
            <w:tcBorders>
              <w:top w:val="single" w:color="auto" w:sz="4" w:space="0"/>
              <w:left w:val="single" w:color="auto" w:sz="4" w:space="0"/>
              <w:bottom w:val="single" w:color="auto" w:sz="4" w:space="0"/>
              <w:right w:val="single" w:color="auto" w:sz="4" w:space="0"/>
            </w:tcBorders>
            <w:noWrap/>
            <w:vAlign w:val="center"/>
          </w:tcPr>
          <w:p w14:paraId="476E56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E709E5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D67AF0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D5BA4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187D1C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350</w:t>
            </w:r>
          </w:p>
        </w:tc>
        <w:tc>
          <w:tcPr>
            <w:tcW w:w="1151" w:type="dxa"/>
            <w:tcBorders>
              <w:top w:val="single" w:color="auto" w:sz="4" w:space="0"/>
              <w:left w:val="single" w:color="auto" w:sz="4" w:space="0"/>
              <w:bottom w:val="single" w:color="auto" w:sz="4" w:space="0"/>
              <w:right w:val="single" w:color="auto" w:sz="4" w:space="0"/>
            </w:tcBorders>
            <w:noWrap/>
            <w:vAlign w:val="center"/>
          </w:tcPr>
          <w:p w14:paraId="692FEC1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0CD068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7W，白光</w:t>
            </w:r>
          </w:p>
        </w:tc>
        <w:tc>
          <w:tcPr>
            <w:tcW w:w="1057" w:type="dxa"/>
            <w:tcBorders>
              <w:top w:val="single" w:color="auto" w:sz="4" w:space="0"/>
              <w:left w:val="single" w:color="auto" w:sz="4" w:space="0"/>
              <w:bottom w:val="single" w:color="auto" w:sz="4" w:space="0"/>
              <w:right w:val="single" w:color="auto" w:sz="4" w:space="0"/>
            </w:tcBorders>
            <w:noWrap/>
            <w:vAlign w:val="center"/>
          </w:tcPr>
          <w:p w14:paraId="312C12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2B934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w:t>
            </w:r>
          </w:p>
        </w:tc>
        <w:tc>
          <w:tcPr>
            <w:tcW w:w="1175" w:type="dxa"/>
            <w:tcBorders>
              <w:top w:val="single" w:color="auto" w:sz="4" w:space="0"/>
              <w:left w:val="single" w:color="auto" w:sz="4" w:space="0"/>
              <w:bottom w:val="single" w:color="auto" w:sz="4" w:space="0"/>
              <w:right w:val="single" w:color="auto" w:sz="4" w:space="0"/>
            </w:tcBorders>
            <w:noWrap/>
            <w:vAlign w:val="center"/>
          </w:tcPr>
          <w:p w14:paraId="415292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212E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DC0D6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3C3F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28B68B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351</w:t>
            </w:r>
          </w:p>
        </w:tc>
        <w:tc>
          <w:tcPr>
            <w:tcW w:w="1151" w:type="dxa"/>
            <w:tcBorders>
              <w:top w:val="single" w:color="auto" w:sz="4" w:space="0"/>
              <w:left w:val="single" w:color="auto" w:sz="4" w:space="0"/>
              <w:bottom w:val="single" w:color="auto" w:sz="4" w:space="0"/>
              <w:right w:val="single" w:color="auto" w:sz="4" w:space="0"/>
            </w:tcBorders>
            <w:noWrap/>
            <w:vAlign w:val="center"/>
          </w:tcPr>
          <w:p w14:paraId="18E695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照明灯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7FABCF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LED照明灯 AC220V 5W，白光</w:t>
            </w:r>
          </w:p>
        </w:tc>
        <w:tc>
          <w:tcPr>
            <w:tcW w:w="1057" w:type="dxa"/>
            <w:tcBorders>
              <w:top w:val="single" w:color="auto" w:sz="4" w:space="0"/>
              <w:left w:val="single" w:color="auto" w:sz="4" w:space="0"/>
              <w:bottom w:val="single" w:color="auto" w:sz="4" w:space="0"/>
              <w:right w:val="single" w:color="auto" w:sz="4" w:space="0"/>
            </w:tcBorders>
            <w:noWrap/>
            <w:vAlign w:val="center"/>
          </w:tcPr>
          <w:p w14:paraId="35D5DB9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B28038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2CA62C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40C2D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7F1C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F9F5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1922F3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352</w:t>
            </w:r>
          </w:p>
        </w:tc>
        <w:tc>
          <w:tcPr>
            <w:tcW w:w="1151" w:type="dxa"/>
            <w:tcBorders>
              <w:top w:val="single" w:color="auto" w:sz="4" w:space="0"/>
              <w:left w:val="single" w:color="auto" w:sz="4" w:space="0"/>
              <w:bottom w:val="single" w:color="auto" w:sz="4" w:space="0"/>
              <w:right w:val="single" w:color="auto" w:sz="4" w:space="0"/>
            </w:tcBorders>
            <w:noWrap/>
            <w:vAlign w:val="center"/>
          </w:tcPr>
          <w:p w14:paraId="01C2D4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3062C4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AD16-22D/B28 AC/DC220V  蓝色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4171E4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6FAAC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7B901A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26CD9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90270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A3D5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BDAF81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353</w:t>
            </w:r>
          </w:p>
        </w:tc>
        <w:tc>
          <w:tcPr>
            <w:tcW w:w="1151" w:type="dxa"/>
            <w:tcBorders>
              <w:top w:val="single" w:color="auto" w:sz="4" w:space="0"/>
              <w:left w:val="single" w:color="auto" w:sz="4" w:space="0"/>
              <w:bottom w:val="single" w:color="auto" w:sz="4" w:space="0"/>
              <w:right w:val="single" w:color="auto" w:sz="4" w:space="0"/>
            </w:tcBorders>
            <w:noWrap/>
            <w:vAlign w:val="center"/>
          </w:tcPr>
          <w:p w14:paraId="14C6D7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4FFE4B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AD16-22D/G28 AC/DC220V  绿色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24B8F9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C8368F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6C34E51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DFD1D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B4CE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AD159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8A6444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354</w:t>
            </w:r>
          </w:p>
        </w:tc>
        <w:tc>
          <w:tcPr>
            <w:tcW w:w="1151" w:type="dxa"/>
            <w:tcBorders>
              <w:top w:val="single" w:color="auto" w:sz="4" w:space="0"/>
              <w:left w:val="single" w:color="auto" w:sz="4" w:space="0"/>
              <w:bottom w:val="single" w:color="auto" w:sz="4" w:space="0"/>
              <w:right w:val="single" w:color="auto" w:sz="4" w:space="0"/>
            </w:tcBorders>
            <w:noWrap/>
            <w:vAlign w:val="center"/>
          </w:tcPr>
          <w:p w14:paraId="5AA447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40205C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AD16-22D/Y28 AC/DC220V  黄色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52B4CD5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60EAA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4FC85C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D95E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035B4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D1C1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AB979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355</w:t>
            </w:r>
          </w:p>
        </w:tc>
        <w:tc>
          <w:tcPr>
            <w:tcW w:w="1151" w:type="dxa"/>
            <w:tcBorders>
              <w:top w:val="single" w:color="auto" w:sz="4" w:space="0"/>
              <w:left w:val="single" w:color="auto" w:sz="4" w:space="0"/>
              <w:bottom w:val="single" w:color="auto" w:sz="4" w:space="0"/>
              <w:right w:val="single" w:color="auto" w:sz="4" w:space="0"/>
            </w:tcBorders>
            <w:noWrap/>
            <w:vAlign w:val="center"/>
          </w:tcPr>
          <w:p w14:paraId="7007E9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384969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AD16-22D/R28 AC/DC220V  红色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114E60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2008C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33A0B1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11804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1CB54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7D84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6FEB5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356</w:t>
            </w:r>
          </w:p>
        </w:tc>
        <w:tc>
          <w:tcPr>
            <w:tcW w:w="1151" w:type="dxa"/>
            <w:tcBorders>
              <w:top w:val="single" w:color="auto" w:sz="4" w:space="0"/>
              <w:left w:val="single" w:color="auto" w:sz="4" w:space="0"/>
              <w:bottom w:val="single" w:color="auto" w:sz="4" w:space="0"/>
              <w:right w:val="single" w:color="auto" w:sz="4" w:space="0"/>
            </w:tcBorders>
            <w:noWrap/>
            <w:vAlign w:val="center"/>
          </w:tcPr>
          <w:p w14:paraId="2BFA3A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5B902F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AD16-22D/W28 AC/DC220V  白色</w:t>
            </w:r>
          </w:p>
        </w:tc>
        <w:tc>
          <w:tcPr>
            <w:tcW w:w="1057" w:type="dxa"/>
            <w:tcBorders>
              <w:top w:val="single" w:color="auto" w:sz="4" w:space="0"/>
              <w:left w:val="single" w:color="auto" w:sz="4" w:space="0"/>
              <w:bottom w:val="single" w:color="auto" w:sz="4" w:space="0"/>
              <w:right w:val="single" w:color="auto" w:sz="4" w:space="0"/>
            </w:tcBorders>
            <w:noWrap/>
            <w:vAlign w:val="center"/>
          </w:tcPr>
          <w:p w14:paraId="679FCE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699A1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46EDE8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F541E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BC11A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366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8A6579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357</w:t>
            </w:r>
          </w:p>
        </w:tc>
        <w:tc>
          <w:tcPr>
            <w:tcW w:w="1151" w:type="dxa"/>
            <w:tcBorders>
              <w:top w:val="single" w:color="auto" w:sz="4" w:space="0"/>
              <w:left w:val="single" w:color="auto" w:sz="4" w:space="0"/>
              <w:bottom w:val="single" w:color="auto" w:sz="4" w:space="0"/>
              <w:right w:val="single" w:color="auto" w:sz="4" w:space="0"/>
            </w:tcBorders>
            <w:noWrap/>
            <w:vAlign w:val="center"/>
          </w:tcPr>
          <w:p w14:paraId="3DD0E8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28A5C7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适用于镇江镇江大全DC1500V负极柜内保护装置，现场备件参考技术参数：KD11-22D/21-CDY ACDC220V 红</w:t>
            </w:r>
          </w:p>
        </w:tc>
        <w:tc>
          <w:tcPr>
            <w:tcW w:w="1057" w:type="dxa"/>
            <w:tcBorders>
              <w:top w:val="single" w:color="auto" w:sz="4" w:space="0"/>
              <w:left w:val="single" w:color="auto" w:sz="4" w:space="0"/>
              <w:bottom w:val="single" w:color="auto" w:sz="4" w:space="0"/>
              <w:right w:val="single" w:color="auto" w:sz="4" w:space="0"/>
            </w:tcBorders>
            <w:noWrap/>
            <w:vAlign w:val="center"/>
          </w:tcPr>
          <w:p w14:paraId="4797B32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0C9A1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16</w:t>
            </w:r>
          </w:p>
        </w:tc>
        <w:tc>
          <w:tcPr>
            <w:tcW w:w="1175" w:type="dxa"/>
            <w:tcBorders>
              <w:top w:val="single" w:color="auto" w:sz="4" w:space="0"/>
              <w:left w:val="single" w:color="auto" w:sz="4" w:space="0"/>
              <w:bottom w:val="single" w:color="auto" w:sz="4" w:space="0"/>
              <w:right w:val="single" w:color="auto" w:sz="4" w:space="0"/>
            </w:tcBorders>
            <w:noWrap/>
            <w:vAlign w:val="center"/>
          </w:tcPr>
          <w:p w14:paraId="63FD84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6C51D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F786F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4047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E97122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358</w:t>
            </w:r>
          </w:p>
        </w:tc>
        <w:tc>
          <w:tcPr>
            <w:tcW w:w="1151" w:type="dxa"/>
            <w:tcBorders>
              <w:top w:val="single" w:color="auto" w:sz="4" w:space="0"/>
              <w:left w:val="single" w:color="auto" w:sz="4" w:space="0"/>
              <w:bottom w:val="single" w:color="auto" w:sz="4" w:space="0"/>
              <w:right w:val="single" w:color="auto" w:sz="4" w:space="0"/>
            </w:tcBorders>
            <w:noWrap/>
            <w:vAlign w:val="center"/>
          </w:tcPr>
          <w:p w14:paraId="6A6596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1E7045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适用于上海整流器柜内指示灯，技术参数：AD16-22D/y23S</w:t>
            </w:r>
          </w:p>
        </w:tc>
        <w:tc>
          <w:tcPr>
            <w:tcW w:w="1057" w:type="dxa"/>
            <w:tcBorders>
              <w:top w:val="single" w:color="auto" w:sz="4" w:space="0"/>
              <w:left w:val="single" w:color="auto" w:sz="4" w:space="0"/>
              <w:bottom w:val="single" w:color="auto" w:sz="4" w:space="0"/>
              <w:right w:val="single" w:color="auto" w:sz="4" w:space="0"/>
            </w:tcBorders>
            <w:noWrap/>
            <w:vAlign w:val="center"/>
          </w:tcPr>
          <w:p w14:paraId="088102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5DEFE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w:t>
            </w:r>
          </w:p>
        </w:tc>
        <w:tc>
          <w:tcPr>
            <w:tcW w:w="1175" w:type="dxa"/>
            <w:tcBorders>
              <w:top w:val="single" w:color="auto" w:sz="4" w:space="0"/>
              <w:left w:val="single" w:color="auto" w:sz="4" w:space="0"/>
              <w:bottom w:val="single" w:color="auto" w:sz="4" w:space="0"/>
              <w:right w:val="single" w:color="auto" w:sz="4" w:space="0"/>
            </w:tcBorders>
            <w:noWrap/>
            <w:vAlign w:val="center"/>
          </w:tcPr>
          <w:p w14:paraId="1890B6E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E4C6A9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B7A19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CC8A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6B2821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359</w:t>
            </w:r>
          </w:p>
        </w:tc>
        <w:tc>
          <w:tcPr>
            <w:tcW w:w="1151" w:type="dxa"/>
            <w:tcBorders>
              <w:top w:val="single" w:color="auto" w:sz="4" w:space="0"/>
              <w:left w:val="single" w:color="auto" w:sz="4" w:space="0"/>
              <w:bottom w:val="single" w:color="auto" w:sz="4" w:space="0"/>
              <w:right w:val="single" w:color="auto" w:sz="4" w:space="0"/>
            </w:tcBorders>
            <w:noWrap/>
            <w:vAlign w:val="center"/>
          </w:tcPr>
          <w:p w14:paraId="487C2C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03614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适用于常太品牌400V设备成套装置转换开关，技术参数： LW38D-164C0393/2（印字 就地 远方）</w:t>
            </w:r>
          </w:p>
        </w:tc>
        <w:tc>
          <w:tcPr>
            <w:tcW w:w="1057" w:type="dxa"/>
            <w:tcBorders>
              <w:top w:val="single" w:color="auto" w:sz="4" w:space="0"/>
              <w:left w:val="single" w:color="auto" w:sz="4" w:space="0"/>
              <w:bottom w:val="single" w:color="auto" w:sz="4" w:space="0"/>
              <w:right w:val="single" w:color="auto" w:sz="4" w:space="0"/>
            </w:tcBorders>
            <w:noWrap/>
            <w:vAlign w:val="center"/>
          </w:tcPr>
          <w:p w14:paraId="781E88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CA8902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6CA9A1F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1FE72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30F2F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EB4CD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15FCDB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360</w:t>
            </w:r>
          </w:p>
        </w:tc>
        <w:tc>
          <w:tcPr>
            <w:tcW w:w="1151" w:type="dxa"/>
            <w:tcBorders>
              <w:top w:val="single" w:color="auto" w:sz="4" w:space="0"/>
              <w:left w:val="single" w:color="auto" w:sz="4" w:space="0"/>
              <w:bottom w:val="single" w:color="auto" w:sz="4" w:space="0"/>
              <w:right w:val="single" w:color="auto" w:sz="4" w:space="0"/>
            </w:tcBorders>
            <w:noWrap/>
            <w:vAlign w:val="center"/>
          </w:tcPr>
          <w:p w14:paraId="172036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524C3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适用于吴江金通力品牌400V设备成套装置，技术参数：LW39-16B-60B-11/1P(印字 就地 远方）</w:t>
            </w:r>
          </w:p>
        </w:tc>
        <w:tc>
          <w:tcPr>
            <w:tcW w:w="1057" w:type="dxa"/>
            <w:tcBorders>
              <w:top w:val="single" w:color="auto" w:sz="4" w:space="0"/>
              <w:left w:val="single" w:color="auto" w:sz="4" w:space="0"/>
              <w:bottom w:val="single" w:color="auto" w:sz="4" w:space="0"/>
              <w:right w:val="single" w:color="auto" w:sz="4" w:space="0"/>
            </w:tcBorders>
            <w:noWrap/>
            <w:vAlign w:val="center"/>
          </w:tcPr>
          <w:p w14:paraId="28AF98F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A9F10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A6F809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94E01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2AE21D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D847B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1AB3F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361</w:t>
            </w:r>
          </w:p>
        </w:tc>
        <w:tc>
          <w:tcPr>
            <w:tcW w:w="1151" w:type="dxa"/>
            <w:tcBorders>
              <w:top w:val="single" w:color="auto" w:sz="4" w:space="0"/>
              <w:left w:val="single" w:color="auto" w:sz="4" w:space="0"/>
              <w:bottom w:val="single" w:color="auto" w:sz="4" w:space="0"/>
              <w:right w:val="single" w:color="auto" w:sz="4" w:space="0"/>
            </w:tcBorders>
            <w:noWrap/>
            <w:vAlign w:val="center"/>
          </w:tcPr>
          <w:p w14:paraId="729869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204AE2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适用于常太品牌35kV开关柜，技术参数：LW38D-164D/1688/6CY</w:t>
            </w:r>
          </w:p>
        </w:tc>
        <w:tc>
          <w:tcPr>
            <w:tcW w:w="1057" w:type="dxa"/>
            <w:tcBorders>
              <w:top w:val="single" w:color="auto" w:sz="4" w:space="0"/>
              <w:left w:val="single" w:color="auto" w:sz="4" w:space="0"/>
              <w:bottom w:val="single" w:color="auto" w:sz="4" w:space="0"/>
              <w:right w:val="single" w:color="auto" w:sz="4" w:space="0"/>
            </w:tcBorders>
            <w:noWrap/>
            <w:vAlign w:val="center"/>
          </w:tcPr>
          <w:p w14:paraId="6B4C125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587E9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7F756F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88910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725E5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9AF1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2E5C75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362</w:t>
            </w:r>
          </w:p>
        </w:tc>
        <w:tc>
          <w:tcPr>
            <w:tcW w:w="1151" w:type="dxa"/>
            <w:tcBorders>
              <w:top w:val="single" w:color="auto" w:sz="4" w:space="0"/>
              <w:left w:val="single" w:color="auto" w:sz="4" w:space="0"/>
              <w:bottom w:val="single" w:color="auto" w:sz="4" w:space="0"/>
              <w:right w:val="single" w:color="auto" w:sz="4" w:space="0"/>
            </w:tcBorders>
            <w:noWrap/>
            <w:vAlign w:val="center"/>
          </w:tcPr>
          <w:p w14:paraId="6E851E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线鼻子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53A54E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DTG-95</w:t>
            </w:r>
          </w:p>
        </w:tc>
        <w:tc>
          <w:tcPr>
            <w:tcW w:w="1057" w:type="dxa"/>
            <w:tcBorders>
              <w:top w:val="single" w:color="auto" w:sz="4" w:space="0"/>
              <w:left w:val="single" w:color="auto" w:sz="4" w:space="0"/>
              <w:bottom w:val="single" w:color="auto" w:sz="4" w:space="0"/>
              <w:right w:val="single" w:color="auto" w:sz="4" w:space="0"/>
            </w:tcBorders>
            <w:noWrap/>
            <w:vAlign w:val="center"/>
          </w:tcPr>
          <w:p w14:paraId="443FC6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EAD04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200</w:t>
            </w:r>
          </w:p>
        </w:tc>
        <w:tc>
          <w:tcPr>
            <w:tcW w:w="1175" w:type="dxa"/>
            <w:tcBorders>
              <w:top w:val="single" w:color="auto" w:sz="4" w:space="0"/>
              <w:left w:val="single" w:color="auto" w:sz="4" w:space="0"/>
              <w:bottom w:val="single" w:color="auto" w:sz="4" w:space="0"/>
              <w:right w:val="single" w:color="auto" w:sz="4" w:space="0"/>
            </w:tcBorders>
            <w:noWrap/>
            <w:vAlign w:val="center"/>
          </w:tcPr>
          <w:p w14:paraId="065947D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39B965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46D892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BA12E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5318AA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363</w:t>
            </w:r>
          </w:p>
        </w:tc>
        <w:tc>
          <w:tcPr>
            <w:tcW w:w="1151" w:type="dxa"/>
            <w:tcBorders>
              <w:top w:val="single" w:color="auto" w:sz="4" w:space="0"/>
              <w:left w:val="single" w:color="auto" w:sz="4" w:space="0"/>
              <w:bottom w:val="single" w:color="auto" w:sz="4" w:space="0"/>
              <w:right w:val="single" w:color="auto" w:sz="4" w:space="0"/>
            </w:tcBorders>
            <w:noWrap/>
            <w:vAlign w:val="center"/>
          </w:tcPr>
          <w:p w14:paraId="3D288B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低压压力开关（电子式）</w:t>
            </w:r>
          </w:p>
        </w:tc>
        <w:tc>
          <w:tcPr>
            <w:tcW w:w="3063" w:type="dxa"/>
            <w:tcBorders>
              <w:top w:val="single" w:color="auto" w:sz="4" w:space="0"/>
              <w:left w:val="single" w:color="auto" w:sz="4" w:space="0"/>
              <w:bottom w:val="single" w:color="auto" w:sz="4" w:space="0"/>
              <w:right w:val="single" w:color="auto" w:sz="4" w:space="0"/>
            </w:tcBorders>
            <w:noWrap/>
            <w:vAlign w:val="center"/>
          </w:tcPr>
          <w:p w14:paraId="2C5A73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数显式，量程0-1.6Mpa，DC24V，精度0.5%，输出4-20ma+2个开关量</w:t>
            </w:r>
          </w:p>
        </w:tc>
        <w:tc>
          <w:tcPr>
            <w:tcW w:w="1057" w:type="dxa"/>
            <w:tcBorders>
              <w:top w:val="single" w:color="auto" w:sz="4" w:space="0"/>
              <w:left w:val="single" w:color="auto" w:sz="4" w:space="0"/>
              <w:bottom w:val="single" w:color="auto" w:sz="4" w:space="0"/>
              <w:right w:val="single" w:color="auto" w:sz="4" w:space="0"/>
            </w:tcBorders>
            <w:noWrap/>
            <w:vAlign w:val="center"/>
          </w:tcPr>
          <w:p w14:paraId="669863B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52DBC1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7F16D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F9CF9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DD25E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B18D0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96F3A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364</w:t>
            </w:r>
          </w:p>
        </w:tc>
        <w:tc>
          <w:tcPr>
            <w:tcW w:w="1151" w:type="dxa"/>
            <w:tcBorders>
              <w:top w:val="single" w:color="auto" w:sz="4" w:space="0"/>
              <w:left w:val="single" w:color="auto" w:sz="4" w:space="0"/>
              <w:bottom w:val="single" w:color="auto" w:sz="4" w:space="0"/>
              <w:right w:val="single" w:color="auto" w:sz="4" w:space="0"/>
            </w:tcBorders>
            <w:noWrap/>
            <w:vAlign w:val="center"/>
          </w:tcPr>
          <w:p w14:paraId="1DC52A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隔离开关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60C87B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现场备件参考技术参数：WG-100/100/3</w:t>
            </w:r>
          </w:p>
        </w:tc>
        <w:tc>
          <w:tcPr>
            <w:tcW w:w="1057" w:type="dxa"/>
            <w:tcBorders>
              <w:top w:val="single" w:color="auto" w:sz="4" w:space="0"/>
              <w:left w:val="single" w:color="auto" w:sz="4" w:space="0"/>
              <w:bottom w:val="single" w:color="auto" w:sz="4" w:space="0"/>
              <w:right w:val="single" w:color="auto" w:sz="4" w:space="0"/>
            </w:tcBorders>
            <w:noWrap/>
            <w:vAlign w:val="center"/>
          </w:tcPr>
          <w:p w14:paraId="01E305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30244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063254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4031D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399F4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376D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53E4C6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365</w:t>
            </w:r>
          </w:p>
        </w:tc>
        <w:tc>
          <w:tcPr>
            <w:tcW w:w="1151" w:type="dxa"/>
            <w:tcBorders>
              <w:top w:val="single" w:color="auto" w:sz="4" w:space="0"/>
              <w:left w:val="single" w:color="auto" w:sz="4" w:space="0"/>
              <w:bottom w:val="single" w:color="auto" w:sz="4" w:space="0"/>
              <w:right w:val="single" w:color="auto" w:sz="4" w:space="0"/>
            </w:tcBorders>
            <w:noWrap/>
            <w:vAlign w:val="center"/>
          </w:tcPr>
          <w:p w14:paraId="4B5B15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119BAD9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380V，32A,五芯（公头）</w:t>
            </w:r>
          </w:p>
        </w:tc>
        <w:tc>
          <w:tcPr>
            <w:tcW w:w="1057" w:type="dxa"/>
            <w:tcBorders>
              <w:top w:val="single" w:color="auto" w:sz="4" w:space="0"/>
              <w:left w:val="single" w:color="auto" w:sz="4" w:space="0"/>
              <w:bottom w:val="single" w:color="auto" w:sz="4" w:space="0"/>
              <w:right w:val="single" w:color="auto" w:sz="4" w:space="0"/>
            </w:tcBorders>
            <w:noWrap/>
            <w:vAlign w:val="center"/>
          </w:tcPr>
          <w:p w14:paraId="713AC4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2729C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1BBAAD3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CCEE0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BEFBF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8603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8D573D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366</w:t>
            </w:r>
          </w:p>
        </w:tc>
        <w:tc>
          <w:tcPr>
            <w:tcW w:w="1151" w:type="dxa"/>
            <w:tcBorders>
              <w:top w:val="single" w:color="auto" w:sz="4" w:space="0"/>
              <w:left w:val="single" w:color="auto" w:sz="4" w:space="0"/>
              <w:bottom w:val="single" w:color="auto" w:sz="4" w:space="0"/>
              <w:right w:val="single" w:color="auto" w:sz="4" w:space="0"/>
            </w:tcBorders>
            <w:noWrap/>
            <w:vAlign w:val="center"/>
          </w:tcPr>
          <w:p w14:paraId="0AB2E2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航空插头公头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2DC868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380V，16A,三芯（公头）</w:t>
            </w:r>
          </w:p>
        </w:tc>
        <w:tc>
          <w:tcPr>
            <w:tcW w:w="1057" w:type="dxa"/>
            <w:tcBorders>
              <w:top w:val="single" w:color="auto" w:sz="4" w:space="0"/>
              <w:left w:val="single" w:color="auto" w:sz="4" w:space="0"/>
              <w:bottom w:val="single" w:color="auto" w:sz="4" w:space="0"/>
              <w:right w:val="single" w:color="auto" w:sz="4" w:space="0"/>
            </w:tcBorders>
            <w:noWrap/>
            <w:vAlign w:val="center"/>
          </w:tcPr>
          <w:p w14:paraId="001AF0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E3B73A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w:t>
            </w:r>
          </w:p>
        </w:tc>
        <w:tc>
          <w:tcPr>
            <w:tcW w:w="1175" w:type="dxa"/>
            <w:tcBorders>
              <w:top w:val="single" w:color="auto" w:sz="4" w:space="0"/>
              <w:left w:val="single" w:color="auto" w:sz="4" w:space="0"/>
              <w:bottom w:val="single" w:color="auto" w:sz="4" w:space="0"/>
              <w:right w:val="single" w:color="auto" w:sz="4" w:space="0"/>
            </w:tcBorders>
            <w:noWrap/>
            <w:vAlign w:val="center"/>
          </w:tcPr>
          <w:p w14:paraId="0F5F43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7C2D6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CAFF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518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376053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367</w:t>
            </w:r>
          </w:p>
        </w:tc>
        <w:tc>
          <w:tcPr>
            <w:tcW w:w="1151" w:type="dxa"/>
            <w:tcBorders>
              <w:top w:val="single" w:color="auto" w:sz="4" w:space="0"/>
              <w:left w:val="single" w:color="auto" w:sz="4" w:space="0"/>
              <w:bottom w:val="single" w:color="auto" w:sz="4" w:space="0"/>
              <w:right w:val="single" w:color="auto" w:sz="4" w:space="0"/>
            </w:tcBorders>
            <w:noWrap/>
            <w:vAlign w:val="center"/>
          </w:tcPr>
          <w:p w14:paraId="3FE84E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618845C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现场备件参考技术参数：MRO FUSE RGS12 aR500V-63A</w:t>
            </w:r>
          </w:p>
        </w:tc>
        <w:tc>
          <w:tcPr>
            <w:tcW w:w="1057" w:type="dxa"/>
            <w:tcBorders>
              <w:top w:val="single" w:color="auto" w:sz="4" w:space="0"/>
              <w:left w:val="single" w:color="auto" w:sz="4" w:space="0"/>
              <w:bottom w:val="single" w:color="auto" w:sz="4" w:space="0"/>
              <w:right w:val="single" w:color="auto" w:sz="4" w:space="0"/>
            </w:tcBorders>
            <w:noWrap/>
            <w:vAlign w:val="center"/>
          </w:tcPr>
          <w:p w14:paraId="1907BB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09F94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B0BF6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96A714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A3B94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9D5C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795A9A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368</w:t>
            </w:r>
          </w:p>
        </w:tc>
        <w:tc>
          <w:tcPr>
            <w:tcW w:w="1151" w:type="dxa"/>
            <w:tcBorders>
              <w:top w:val="single" w:color="auto" w:sz="4" w:space="0"/>
              <w:left w:val="single" w:color="auto" w:sz="4" w:space="0"/>
              <w:bottom w:val="single" w:color="auto" w:sz="4" w:space="0"/>
              <w:right w:val="single" w:color="auto" w:sz="4" w:space="0"/>
            </w:tcBorders>
            <w:noWrap/>
            <w:vAlign w:val="center"/>
          </w:tcPr>
          <w:p w14:paraId="5690D3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EPS熔断器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BFE80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适用于江苏银佳EPS，现场备件参考技术参数：RS711C 1000V～100KA 200A</w:t>
            </w:r>
          </w:p>
        </w:tc>
        <w:tc>
          <w:tcPr>
            <w:tcW w:w="1057" w:type="dxa"/>
            <w:tcBorders>
              <w:top w:val="single" w:color="auto" w:sz="4" w:space="0"/>
              <w:left w:val="single" w:color="auto" w:sz="4" w:space="0"/>
              <w:bottom w:val="single" w:color="auto" w:sz="4" w:space="0"/>
              <w:right w:val="single" w:color="auto" w:sz="4" w:space="0"/>
            </w:tcBorders>
            <w:noWrap/>
            <w:vAlign w:val="center"/>
          </w:tcPr>
          <w:p w14:paraId="1DF3D0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F8062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37D69E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78C41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115EDF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C443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1C6654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369</w:t>
            </w:r>
          </w:p>
        </w:tc>
        <w:tc>
          <w:tcPr>
            <w:tcW w:w="1151" w:type="dxa"/>
            <w:tcBorders>
              <w:top w:val="single" w:color="auto" w:sz="4" w:space="0"/>
              <w:left w:val="single" w:color="auto" w:sz="4" w:space="0"/>
              <w:bottom w:val="single" w:color="auto" w:sz="4" w:space="0"/>
              <w:right w:val="single" w:color="auto" w:sz="4" w:space="0"/>
            </w:tcBorders>
            <w:noWrap/>
            <w:vAlign w:val="center"/>
          </w:tcPr>
          <w:p w14:paraId="1D5103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HL—5050整流桥（插头）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75C8936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输入：AC220V,2.28A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输出：DC210—220V，2.0A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额定功率:400W</w:t>
            </w:r>
          </w:p>
        </w:tc>
        <w:tc>
          <w:tcPr>
            <w:tcW w:w="1057" w:type="dxa"/>
            <w:tcBorders>
              <w:top w:val="single" w:color="auto" w:sz="4" w:space="0"/>
              <w:left w:val="single" w:color="auto" w:sz="4" w:space="0"/>
              <w:bottom w:val="single" w:color="auto" w:sz="4" w:space="0"/>
              <w:right w:val="single" w:color="auto" w:sz="4" w:space="0"/>
            </w:tcBorders>
            <w:noWrap/>
            <w:vAlign w:val="center"/>
          </w:tcPr>
          <w:p w14:paraId="030F731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A7BAA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B308B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6788D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4711C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F97B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D1D4B3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370</w:t>
            </w:r>
          </w:p>
        </w:tc>
        <w:tc>
          <w:tcPr>
            <w:tcW w:w="1151" w:type="dxa"/>
            <w:tcBorders>
              <w:top w:val="single" w:color="auto" w:sz="4" w:space="0"/>
              <w:left w:val="single" w:color="auto" w:sz="4" w:space="0"/>
              <w:bottom w:val="single" w:color="auto" w:sz="4" w:space="0"/>
              <w:right w:val="single" w:color="auto" w:sz="4" w:space="0"/>
            </w:tcBorders>
            <w:noWrap/>
            <w:vAlign w:val="center"/>
          </w:tcPr>
          <w:p w14:paraId="66946CD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LED低压三防灯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4AA5E8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18w，4000k，24v，IP65，现场备件参考技术参数：GWL801a-Y18</w:t>
            </w:r>
          </w:p>
        </w:tc>
        <w:tc>
          <w:tcPr>
            <w:tcW w:w="1057" w:type="dxa"/>
            <w:tcBorders>
              <w:top w:val="single" w:color="auto" w:sz="4" w:space="0"/>
              <w:left w:val="single" w:color="auto" w:sz="4" w:space="0"/>
              <w:bottom w:val="single" w:color="auto" w:sz="4" w:space="0"/>
              <w:right w:val="single" w:color="auto" w:sz="4" w:space="0"/>
            </w:tcBorders>
            <w:noWrap/>
            <w:vAlign w:val="center"/>
          </w:tcPr>
          <w:p w14:paraId="0D0D76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C0EC00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618BA1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A55BF7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58EED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CE55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A8E4A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371</w:t>
            </w:r>
          </w:p>
        </w:tc>
        <w:tc>
          <w:tcPr>
            <w:tcW w:w="1151" w:type="dxa"/>
            <w:tcBorders>
              <w:top w:val="single" w:color="auto" w:sz="4" w:space="0"/>
              <w:left w:val="single" w:color="auto" w:sz="4" w:space="0"/>
              <w:bottom w:val="single" w:color="auto" w:sz="4" w:space="0"/>
              <w:right w:val="single" w:color="auto" w:sz="4" w:space="0"/>
            </w:tcBorders>
            <w:noWrap/>
            <w:vAlign w:val="center"/>
          </w:tcPr>
          <w:p w14:paraId="507729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01C499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输入电压：AC220-240V，输出DC27-42V，输出功率24W</w:t>
            </w:r>
          </w:p>
        </w:tc>
        <w:tc>
          <w:tcPr>
            <w:tcW w:w="1057" w:type="dxa"/>
            <w:tcBorders>
              <w:top w:val="single" w:color="auto" w:sz="4" w:space="0"/>
              <w:left w:val="single" w:color="auto" w:sz="4" w:space="0"/>
              <w:bottom w:val="single" w:color="auto" w:sz="4" w:space="0"/>
              <w:right w:val="single" w:color="auto" w:sz="4" w:space="0"/>
            </w:tcBorders>
            <w:noWrap/>
            <w:vAlign w:val="center"/>
          </w:tcPr>
          <w:p w14:paraId="1462148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B81F1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241B4F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AF6E04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F8A8D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603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B2445E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372</w:t>
            </w:r>
          </w:p>
        </w:tc>
        <w:tc>
          <w:tcPr>
            <w:tcW w:w="1151" w:type="dxa"/>
            <w:tcBorders>
              <w:top w:val="single" w:color="auto" w:sz="4" w:space="0"/>
              <w:left w:val="single" w:color="auto" w:sz="4" w:space="0"/>
              <w:bottom w:val="single" w:color="auto" w:sz="4" w:space="0"/>
              <w:right w:val="single" w:color="auto" w:sz="4" w:space="0"/>
            </w:tcBorders>
            <w:noWrap/>
            <w:vAlign w:val="center"/>
          </w:tcPr>
          <w:p w14:paraId="6FC903B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0442AF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输入电压：AC220-240V，输出DC30-42V，输出功率44W</w:t>
            </w:r>
          </w:p>
        </w:tc>
        <w:tc>
          <w:tcPr>
            <w:tcW w:w="1057" w:type="dxa"/>
            <w:tcBorders>
              <w:top w:val="single" w:color="auto" w:sz="4" w:space="0"/>
              <w:left w:val="single" w:color="auto" w:sz="4" w:space="0"/>
              <w:bottom w:val="single" w:color="auto" w:sz="4" w:space="0"/>
              <w:right w:val="single" w:color="auto" w:sz="4" w:space="0"/>
            </w:tcBorders>
            <w:noWrap/>
            <w:vAlign w:val="center"/>
          </w:tcPr>
          <w:p w14:paraId="31587FE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7FD5E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7BB5115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34FF47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25AB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02AC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E6DCB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373</w:t>
            </w:r>
          </w:p>
        </w:tc>
        <w:tc>
          <w:tcPr>
            <w:tcW w:w="1151" w:type="dxa"/>
            <w:tcBorders>
              <w:top w:val="single" w:color="auto" w:sz="4" w:space="0"/>
              <w:left w:val="single" w:color="auto" w:sz="4" w:space="0"/>
              <w:bottom w:val="single" w:color="auto" w:sz="4" w:space="0"/>
              <w:right w:val="single" w:color="auto" w:sz="4" w:space="0"/>
            </w:tcBorders>
            <w:noWrap/>
            <w:vAlign w:val="center"/>
          </w:tcPr>
          <w:p w14:paraId="0614EFD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7AE58E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输入电压：AC220-240V，输出DC120-185V，输出功率65W</w:t>
            </w:r>
          </w:p>
        </w:tc>
        <w:tc>
          <w:tcPr>
            <w:tcW w:w="1057" w:type="dxa"/>
            <w:tcBorders>
              <w:top w:val="single" w:color="auto" w:sz="4" w:space="0"/>
              <w:left w:val="single" w:color="auto" w:sz="4" w:space="0"/>
              <w:bottom w:val="single" w:color="auto" w:sz="4" w:space="0"/>
              <w:right w:val="single" w:color="auto" w:sz="4" w:space="0"/>
            </w:tcBorders>
            <w:noWrap/>
            <w:vAlign w:val="center"/>
          </w:tcPr>
          <w:p w14:paraId="1F2D6D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00699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49C1623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CF9DE6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06BB1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720E7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24EC6D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374</w:t>
            </w:r>
          </w:p>
        </w:tc>
        <w:tc>
          <w:tcPr>
            <w:tcW w:w="1151" w:type="dxa"/>
            <w:tcBorders>
              <w:top w:val="single" w:color="auto" w:sz="4" w:space="0"/>
              <w:left w:val="single" w:color="auto" w:sz="4" w:space="0"/>
              <w:bottom w:val="single" w:color="auto" w:sz="4" w:space="0"/>
              <w:right w:val="single" w:color="auto" w:sz="4" w:space="0"/>
            </w:tcBorders>
            <w:noWrap/>
            <w:vAlign w:val="center"/>
          </w:tcPr>
          <w:p w14:paraId="62E694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LED控制装置（变压器）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03627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输入电压：AC220-240V，输出DC27-42V，输出功率20W</w:t>
            </w:r>
          </w:p>
        </w:tc>
        <w:tc>
          <w:tcPr>
            <w:tcW w:w="1057" w:type="dxa"/>
            <w:tcBorders>
              <w:top w:val="single" w:color="auto" w:sz="4" w:space="0"/>
              <w:left w:val="single" w:color="auto" w:sz="4" w:space="0"/>
              <w:bottom w:val="single" w:color="auto" w:sz="4" w:space="0"/>
              <w:right w:val="single" w:color="auto" w:sz="4" w:space="0"/>
            </w:tcBorders>
            <w:noWrap/>
            <w:vAlign w:val="center"/>
          </w:tcPr>
          <w:p w14:paraId="65979EE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6AD7C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48C410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07063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385EE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80A8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AA221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375</w:t>
            </w:r>
          </w:p>
        </w:tc>
        <w:tc>
          <w:tcPr>
            <w:tcW w:w="1151" w:type="dxa"/>
            <w:tcBorders>
              <w:top w:val="single" w:color="auto" w:sz="4" w:space="0"/>
              <w:left w:val="single" w:color="auto" w:sz="4" w:space="0"/>
              <w:bottom w:val="single" w:color="auto" w:sz="4" w:space="0"/>
              <w:right w:val="single" w:color="auto" w:sz="4" w:space="0"/>
            </w:tcBorders>
            <w:noWrap/>
            <w:vAlign w:val="center"/>
          </w:tcPr>
          <w:p w14:paraId="4B6484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4A1A13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1A，100个/盒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6239D88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4183CF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42CC31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CB6796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24065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FDF5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83A9E9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376</w:t>
            </w:r>
          </w:p>
        </w:tc>
        <w:tc>
          <w:tcPr>
            <w:tcW w:w="1151" w:type="dxa"/>
            <w:tcBorders>
              <w:top w:val="single" w:color="auto" w:sz="4" w:space="0"/>
              <w:left w:val="single" w:color="auto" w:sz="4" w:space="0"/>
              <w:bottom w:val="single" w:color="auto" w:sz="4" w:space="0"/>
              <w:right w:val="single" w:color="auto" w:sz="4" w:space="0"/>
            </w:tcBorders>
            <w:noWrap/>
            <w:vAlign w:val="center"/>
          </w:tcPr>
          <w:p w14:paraId="1B334F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57C7F4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5*20mm玻璃保险丝 2A，100个/盒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6195DE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6383E5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7DFCA8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7D1108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760BF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2560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F925B9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377</w:t>
            </w:r>
          </w:p>
        </w:tc>
        <w:tc>
          <w:tcPr>
            <w:tcW w:w="1151" w:type="dxa"/>
            <w:tcBorders>
              <w:top w:val="single" w:color="auto" w:sz="4" w:space="0"/>
              <w:left w:val="single" w:color="auto" w:sz="4" w:space="0"/>
              <w:bottom w:val="single" w:color="auto" w:sz="4" w:space="0"/>
              <w:right w:val="single" w:color="auto" w:sz="4" w:space="0"/>
            </w:tcBorders>
            <w:noWrap/>
            <w:vAlign w:val="center"/>
          </w:tcPr>
          <w:p w14:paraId="49E4887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保险丝</w:t>
            </w:r>
          </w:p>
        </w:tc>
        <w:tc>
          <w:tcPr>
            <w:tcW w:w="3063" w:type="dxa"/>
            <w:tcBorders>
              <w:top w:val="single" w:color="auto" w:sz="4" w:space="0"/>
              <w:left w:val="single" w:color="auto" w:sz="4" w:space="0"/>
              <w:bottom w:val="single" w:color="auto" w:sz="4" w:space="0"/>
              <w:right w:val="single" w:color="auto" w:sz="4" w:space="0"/>
            </w:tcBorders>
            <w:noWrap/>
            <w:vAlign w:val="center"/>
          </w:tcPr>
          <w:p w14:paraId="5E94455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5*20mm陶瓷保险丝R054 3A，100个/盒</w:t>
            </w:r>
          </w:p>
        </w:tc>
        <w:tc>
          <w:tcPr>
            <w:tcW w:w="1057" w:type="dxa"/>
            <w:tcBorders>
              <w:top w:val="single" w:color="auto" w:sz="4" w:space="0"/>
              <w:left w:val="single" w:color="auto" w:sz="4" w:space="0"/>
              <w:bottom w:val="single" w:color="auto" w:sz="4" w:space="0"/>
              <w:right w:val="single" w:color="auto" w:sz="4" w:space="0"/>
            </w:tcBorders>
            <w:noWrap/>
            <w:vAlign w:val="center"/>
          </w:tcPr>
          <w:p w14:paraId="7583BB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盒</w:t>
            </w:r>
          </w:p>
        </w:tc>
        <w:tc>
          <w:tcPr>
            <w:tcW w:w="1217" w:type="dxa"/>
            <w:tcBorders>
              <w:top w:val="single" w:color="auto" w:sz="4" w:space="0"/>
              <w:left w:val="single" w:color="auto" w:sz="4" w:space="0"/>
              <w:bottom w:val="single" w:color="auto" w:sz="4" w:space="0"/>
              <w:right w:val="single" w:color="auto" w:sz="4" w:space="0"/>
            </w:tcBorders>
            <w:noWrap/>
            <w:vAlign w:val="center"/>
          </w:tcPr>
          <w:p w14:paraId="76D860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7235031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20A5B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146F9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117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950798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378</w:t>
            </w:r>
          </w:p>
        </w:tc>
        <w:tc>
          <w:tcPr>
            <w:tcW w:w="1151" w:type="dxa"/>
            <w:tcBorders>
              <w:top w:val="single" w:color="auto" w:sz="4" w:space="0"/>
              <w:left w:val="single" w:color="auto" w:sz="4" w:space="0"/>
              <w:bottom w:val="single" w:color="auto" w:sz="4" w:space="0"/>
              <w:right w:val="single" w:color="auto" w:sz="4" w:space="0"/>
            </w:tcBorders>
            <w:noWrap/>
            <w:vAlign w:val="center"/>
          </w:tcPr>
          <w:p w14:paraId="07D7EF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59622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输入：AC220V,0.14A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输出：DC30-42V，0.5/0.6A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额定功率:25W</w:t>
            </w:r>
          </w:p>
        </w:tc>
        <w:tc>
          <w:tcPr>
            <w:tcW w:w="1057" w:type="dxa"/>
            <w:tcBorders>
              <w:top w:val="single" w:color="auto" w:sz="4" w:space="0"/>
              <w:left w:val="single" w:color="auto" w:sz="4" w:space="0"/>
              <w:bottom w:val="single" w:color="auto" w:sz="4" w:space="0"/>
              <w:right w:val="single" w:color="auto" w:sz="4" w:space="0"/>
            </w:tcBorders>
            <w:noWrap/>
            <w:vAlign w:val="center"/>
          </w:tcPr>
          <w:p w14:paraId="1C9F66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0295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5A35C9B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F753C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82FC4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70A37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78D163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379</w:t>
            </w:r>
          </w:p>
        </w:tc>
        <w:tc>
          <w:tcPr>
            <w:tcW w:w="1151" w:type="dxa"/>
            <w:tcBorders>
              <w:top w:val="single" w:color="auto" w:sz="4" w:space="0"/>
              <w:left w:val="single" w:color="auto" w:sz="4" w:space="0"/>
              <w:bottom w:val="single" w:color="auto" w:sz="4" w:space="0"/>
              <w:right w:val="single" w:color="auto" w:sz="4" w:space="0"/>
            </w:tcBorders>
            <w:noWrap/>
            <w:vAlign w:val="center"/>
          </w:tcPr>
          <w:p w14:paraId="584029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79609C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现场备件参考技术参数：BV-FS-12100</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输入：AC220V,1.2A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输出：DC12V，8.33A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额定功率:100W</w:t>
            </w:r>
          </w:p>
        </w:tc>
        <w:tc>
          <w:tcPr>
            <w:tcW w:w="1057" w:type="dxa"/>
            <w:tcBorders>
              <w:top w:val="single" w:color="auto" w:sz="4" w:space="0"/>
              <w:left w:val="single" w:color="auto" w:sz="4" w:space="0"/>
              <w:bottom w:val="single" w:color="auto" w:sz="4" w:space="0"/>
              <w:right w:val="single" w:color="auto" w:sz="4" w:space="0"/>
            </w:tcBorders>
            <w:noWrap/>
            <w:vAlign w:val="center"/>
          </w:tcPr>
          <w:p w14:paraId="3B0096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23820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3EA9D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35B76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D0B11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25E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4A377B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380</w:t>
            </w:r>
          </w:p>
        </w:tc>
        <w:tc>
          <w:tcPr>
            <w:tcW w:w="1151" w:type="dxa"/>
            <w:tcBorders>
              <w:top w:val="single" w:color="auto" w:sz="4" w:space="0"/>
              <w:left w:val="single" w:color="auto" w:sz="4" w:space="0"/>
              <w:bottom w:val="single" w:color="auto" w:sz="4" w:space="0"/>
              <w:right w:val="single" w:color="auto" w:sz="4" w:space="0"/>
            </w:tcBorders>
            <w:noWrap/>
            <w:vAlign w:val="center"/>
          </w:tcPr>
          <w:p w14:paraId="41F079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172D23A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现场备件参考技术参数：PM-200-12</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输入：AC220V,3A</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输出：DC12V，16.7A</w:t>
            </w:r>
          </w:p>
        </w:tc>
        <w:tc>
          <w:tcPr>
            <w:tcW w:w="1057" w:type="dxa"/>
            <w:tcBorders>
              <w:top w:val="single" w:color="auto" w:sz="4" w:space="0"/>
              <w:left w:val="single" w:color="auto" w:sz="4" w:space="0"/>
              <w:bottom w:val="single" w:color="auto" w:sz="4" w:space="0"/>
              <w:right w:val="single" w:color="auto" w:sz="4" w:space="0"/>
            </w:tcBorders>
            <w:noWrap/>
            <w:vAlign w:val="center"/>
          </w:tcPr>
          <w:p w14:paraId="18D4B3B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54240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87D8B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114BB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86A4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CC3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379818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381</w:t>
            </w:r>
          </w:p>
        </w:tc>
        <w:tc>
          <w:tcPr>
            <w:tcW w:w="1151" w:type="dxa"/>
            <w:tcBorders>
              <w:top w:val="single" w:color="auto" w:sz="4" w:space="0"/>
              <w:left w:val="single" w:color="auto" w:sz="4" w:space="0"/>
              <w:bottom w:val="single" w:color="auto" w:sz="4" w:space="0"/>
              <w:right w:val="single" w:color="auto" w:sz="4" w:space="0"/>
            </w:tcBorders>
            <w:noWrap/>
            <w:vAlign w:val="center"/>
          </w:tcPr>
          <w:p w14:paraId="01B4A2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出入口地徽变压器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C6405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现场备件参考技术参数：PZ400-12</w:t>
            </w:r>
          </w:p>
        </w:tc>
        <w:tc>
          <w:tcPr>
            <w:tcW w:w="1057" w:type="dxa"/>
            <w:tcBorders>
              <w:top w:val="single" w:color="auto" w:sz="4" w:space="0"/>
              <w:left w:val="single" w:color="auto" w:sz="4" w:space="0"/>
              <w:bottom w:val="single" w:color="auto" w:sz="4" w:space="0"/>
              <w:right w:val="single" w:color="auto" w:sz="4" w:space="0"/>
            </w:tcBorders>
            <w:noWrap/>
            <w:vAlign w:val="center"/>
          </w:tcPr>
          <w:p w14:paraId="65C1C9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2D0779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6DDF12B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FD246E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8BCD5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B5D2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BB871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382</w:t>
            </w:r>
          </w:p>
        </w:tc>
        <w:tc>
          <w:tcPr>
            <w:tcW w:w="1151" w:type="dxa"/>
            <w:tcBorders>
              <w:top w:val="single" w:color="auto" w:sz="4" w:space="0"/>
              <w:left w:val="single" w:color="auto" w:sz="4" w:space="0"/>
              <w:bottom w:val="single" w:color="auto" w:sz="4" w:space="0"/>
              <w:right w:val="single" w:color="auto" w:sz="4" w:space="0"/>
            </w:tcBorders>
            <w:noWrap/>
            <w:vAlign w:val="center"/>
          </w:tcPr>
          <w:p w14:paraId="6CF246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红色</w:t>
            </w:r>
          </w:p>
        </w:tc>
        <w:tc>
          <w:tcPr>
            <w:tcW w:w="3063" w:type="dxa"/>
            <w:tcBorders>
              <w:top w:val="single" w:color="auto" w:sz="4" w:space="0"/>
              <w:left w:val="single" w:color="auto" w:sz="4" w:space="0"/>
              <w:bottom w:val="single" w:color="auto" w:sz="4" w:space="0"/>
              <w:right w:val="single" w:color="auto" w:sz="4" w:space="0"/>
            </w:tcBorders>
            <w:noWrap/>
            <w:vAlign w:val="center"/>
          </w:tcPr>
          <w:p w14:paraId="0C0148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现场备件参考技术参数：ZB2BW34C</w:t>
            </w:r>
          </w:p>
        </w:tc>
        <w:tc>
          <w:tcPr>
            <w:tcW w:w="1057" w:type="dxa"/>
            <w:tcBorders>
              <w:top w:val="single" w:color="auto" w:sz="4" w:space="0"/>
              <w:left w:val="single" w:color="auto" w:sz="4" w:space="0"/>
              <w:bottom w:val="single" w:color="auto" w:sz="4" w:space="0"/>
              <w:right w:val="single" w:color="auto" w:sz="4" w:space="0"/>
            </w:tcBorders>
            <w:noWrap/>
            <w:vAlign w:val="center"/>
          </w:tcPr>
          <w:p w14:paraId="3EC922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4AD08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19438E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A4946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1B881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DCF1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7D58C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383</w:t>
            </w:r>
          </w:p>
        </w:tc>
        <w:tc>
          <w:tcPr>
            <w:tcW w:w="1151" w:type="dxa"/>
            <w:tcBorders>
              <w:top w:val="single" w:color="auto" w:sz="4" w:space="0"/>
              <w:left w:val="single" w:color="auto" w:sz="4" w:space="0"/>
              <w:bottom w:val="single" w:color="auto" w:sz="4" w:space="0"/>
              <w:right w:val="single" w:color="auto" w:sz="4" w:space="0"/>
            </w:tcBorders>
            <w:noWrap/>
            <w:vAlign w:val="center"/>
          </w:tcPr>
          <w:p w14:paraId="5278E6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带灯按钮头 绿色</w:t>
            </w:r>
          </w:p>
        </w:tc>
        <w:tc>
          <w:tcPr>
            <w:tcW w:w="3063" w:type="dxa"/>
            <w:tcBorders>
              <w:top w:val="single" w:color="auto" w:sz="4" w:space="0"/>
              <w:left w:val="single" w:color="auto" w:sz="4" w:space="0"/>
              <w:bottom w:val="single" w:color="auto" w:sz="4" w:space="0"/>
              <w:right w:val="single" w:color="auto" w:sz="4" w:space="0"/>
            </w:tcBorders>
            <w:noWrap/>
            <w:vAlign w:val="center"/>
          </w:tcPr>
          <w:p w14:paraId="754ECE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现场备件参考技术参数：ZB2BW33C</w:t>
            </w:r>
          </w:p>
        </w:tc>
        <w:tc>
          <w:tcPr>
            <w:tcW w:w="1057" w:type="dxa"/>
            <w:tcBorders>
              <w:top w:val="single" w:color="auto" w:sz="4" w:space="0"/>
              <w:left w:val="single" w:color="auto" w:sz="4" w:space="0"/>
              <w:bottom w:val="single" w:color="auto" w:sz="4" w:space="0"/>
              <w:right w:val="single" w:color="auto" w:sz="4" w:space="0"/>
            </w:tcBorders>
            <w:noWrap/>
            <w:vAlign w:val="center"/>
          </w:tcPr>
          <w:p w14:paraId="773E9C1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4DBBEC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35C7C9E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91BC4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C49E3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B795E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899F7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384</w:t>
            </w:r>
          </w:p>
        </w:tc>
        <w:tc>
          <w:tcPr>
            <w:tcW w:w="1151" w:type="dxa"/>
            <w:tcBorders>
              <w:top w:val="single" w:color="auto" w:sz="4" w:space="0"/>
              <w:left w:val="single" w:color="auto" w:sz="4" w:space="0"/>
              <w:bottom w:val="single" w:color="auto" w:sz="4" w:space="0"/>
              <w:right w:val="single" w:color="auto" w:sz="4" w:space="0"/>
            </w:tcBorders>
            <w:noWrap/>
            <w:vAlign w:val="center"/>
          </w:tcPr>
          <w:p w14:paraId="1FCB30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红色</w:t>
            </w:r>
          </w:p>
        </w:tc>
        <w:tc>
          <w:tcPr>
            <w:tcW w:w="3063" w:type="dxa"/>
            <w:tcBorders>
              <w:top w:val="single" w:color="auto" w:sz="4" w:space="0"/>
              <w:left w:val="single" w:color="auto" w:sz="4" w:space="0"/>
              <w:bottom w:val="single" w:color="auto" w:sz="4" w:space="0"/>
              <w:right w:val="single" w:color="auto" w:sz="4" w:space="0"/>
            </w:tcBorders>
            <w:noWrap/>
            <w:vAlign w:val="center"/>
          </w:tcPr>
          <w:p w14:paraId="782E1D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现场备件参考技术参数：ZB2BWM42C</w:t>
            </w:r>
          </w:p>
        </w:tc>
        <w:tc>
          <w:tcPr>
            <w:tcW w:w="1057" w:type="dxa"/>
            <w:tcBorders>
              <w:top w:val="single" w:color="auto" w:sz="4" w:space="0"/>
              <w:left w:val="single" w:color="auto" w:sz="4" w:space="0"/>
              <w:bottom w:val="single" w:color="auto" w:sz="4" w:space="0"/>
              <w:right w:val="single" w:color="auto" w:sz="4" w:space="0"/>
            </w:tcBorders>
            <w:noWrap/>
            <w:vAlign w:val="center"/>
          </w:tcPr>
          <w:p w14:paraId="7AB4D4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F149A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D555E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A7E62C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A16B5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501ED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114A48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385</w:t>
            </w:r>
          </w:p>
        </w:tc>
        <w:tc>
          <w:tcPr>
            <w:tcW w:w="1151" w:type="dxa"/>
            <w:tcBorders>
              <w:top w:val="single" w:color="auto" w:sz="4" w:space="0"/>
              <w:left w:val="single" w:color="auto" w:sz="4" w:space="0"/>
              <w:bottom w:val="single" w:color="auto" w:sz="4" w:space="0"/>
              <w:right w:val="single" w:color="auto" w:sz="4" w:space="0"/>
            </w:tcBorders>
            <w:noWrap/>
            <w:vAlign w:val="center"/>
          </w:tcPr>
          <w:p w14:paraId="4C19A7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带灯触点基座 绿色</w:t>
            </w:r>
          </w:p>
        </w:tc>
        <w:tc>
          <w:tcPr>
            <w:tcW w:w="3063" w:type="dxa"/>
            <w:tcBorders>
              <w:top w:val="single" w:color="auto" w:sz="4" w:space="0"/>
              <w:left w:val="single" w:color="auto" w:sz="4" w:space="0"/>
              <w:bottom w:val="single" w:color="auto" w:sz="4" w:space="0"/>
              <w:right w:val="single" w:color="auto" w:sz="4" w:space="0"/>
            </w:tcBorders>
            <w:noWrap/>
            <w:vAlign w:val="center"/>
          </w:tcPr>
          <w:p w14:paraId="11C467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现场备件参考技术参数：ZB2BWM31C</w:t>
            </w:r>
          </w:p>
        </w:tc>
        <w:tc>
          <w:tcPr>
            <w:tcW w:w="1057" w:type="dxa"/>
            <w:tcBorders>
              <w:top w:val="single" w:color="auto" w:sz="4" w:space="0"/>
              <w:left w:val="single" w:color="auto" w:sz="4" w:space="0"/>
              <w:bottom w:val="single" w:color="auto" w:sz="4" w:space="0"/>
              <w:right w:val="single" w:color="auto" w:sz="4" w:space="0"/>
            </w:tcBorders>
            <w:noWrap/>
            <w:vAlign w:val="center"/>
          </w:tcPr>
          <w:p w14:paraId="45CF01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72AB58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20F587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E81656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43EAD0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4861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8A36ED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386</w:t>
            </w:r>
          </w:p>
        </w:tc>
        <w:tc>
          <w:tcPr>
            <w:tcW w:w="1151" w:type="dxa"/>
            <w:tcBorders>
              <w:top w:val="single" w:color="auto" w:sz="4" w:space="0"/>
              <w:left w:val="single" w:color="auto" w:sz="4" w:space="0"/>
              <w:bottom w:val="single" w:color="auto" w:sz="4" w:space="0"/>
              <w:right w:val="single" w:color="auto" w:sz="4" w:space="0"/>
            </w:tcBorders>
            <w:noWrap/>
            <w:vAlign w:val="center"/>
          </w:tcPr>
          <w:p w14:paraId="043FF47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6031A0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单联单控，220V,10A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057719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F4376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62F1C58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8208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757DC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92367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1"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13E047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387</w:t>
            </w:r>
          </w:p>
        </w:tc>
        <w:tc>
          <w:tcPr>
            <w:tcW w:w="1151" w:type="dxa"/>
            <w:tcBorders>
              <w:top w:val="single" w:color="auto" w:sz="4" w:space="0"/>
              <w:left w:val="single" w:color="auto" w:sz="4" w:space="0"/>
              <w:bottom w:val="single" w:color="auto" w:sz="4" w:space="0"/>
              <w:right w:val="single" w:color="auto" w:sz="4" w:space="0"/>
            </w:tcBorders>
            <w:noWrap/>
            <w:vAlign w:val="center"/>
          </w:tcPr>
          <w:p w14:paraId="451E9E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3037AB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单联双控，220V,10A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22C74C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33991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13C8FD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C0987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9F315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88B89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1"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628441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388</w:t>
            </w:r>
          </w:p>
        </w:tc>
        <w:tc>
          <w:tcPr>
            <w:tcW w:w="1151" w:type="dxa"/>
            <w:tcBorders>
              <w:top w:val="single" w:color="auto" w:sz="4" w:space="0"/>
              <w:left w:val="single" w:color="auto" w:sz="4" w:space="0"/>
              <w:bottom w:val="single" w:color="auto" w:sz="4" w:space="0"/>
              <w:right w:val="single" w:color="auto" w:sz="4" w:space="0"/>
            </w:tcBorders>
            <w:noWrap/>
            <w:vAlign w:val="center"/>
          </w:tcPr>
          <w:p w14:paraId="080D11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灯带</w:t>
            </w:r>
          </w:p>
        </w:tc>
        <w:tc>
          <w:tcPr>
            <w:tcW w:w="3063" w:type="dxa"/>
            <w:tcBorders>
              <w:top w:val="single" w:color="auto" w:sz="4" w:space="0"/>
              <w:left w:val="single" w:color="auto" w:sz="4" w:space="0"/>
              <w:bottom w:val="single" w:color="auto" w:sz="4" w:space="0"/>
              <w:right w:val="single" w:color="auto" w:sz="4" w:space="0"/>
            </w:tcBorders>
            <w:noWrap/>
            <w:vAlign w:val="center"/>
          </w:tcPr>
          <w:p w14:paraId="345580A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现场备件参考技术参数：1175×10MM-2835-5B12C-2P</w:t>
            </w:r>
          </w:p>
        </w:tc>
        <w:tc>
          <w:tcPr>
            <w:tcW w:w="1057" w:type="dxa"/>
            <w:tcBorders>
              <w:top w:val="single" w:color="auto" w:sz="4" w:space="0"/>
              <w:left w:val="single" w:color="auto" w:sz="4" w:space="0"/>
              <w:bottom w:val="single" w:color="auto" w:sz="4" w:space="0"/>
              <w:right w:val="single" w:color="auto" w:sz="4" w:space="0"/>
            </w:tcBorders>
            <w:noWrap/>
            <w:vAlign w:val="center"/>
          </w:tcPr>
          <w:p w14:paraId="15F707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w:t>
            </w:r>
          </w:p>
        </w:tc>
        <w:tc>
          <w:tcPr>
            <w:tcW w:w="1217" w:type="dxa"/>
            <w:tcBorders>
              <w:top w:val="single" w:color="auto" w:sz="4" w:space="0"/>
              <w:left w:val="single" w:color="auto" w:sz="4" w:space="0"/>
              <w:bottom w:val="single" w:color="auto" w:sz="4" w:space="0"/>
              <w:right w:val="single" w:color="auto" w:sz="4" w:space="0"/>
            </w:tcBorders>
            <w:noWrap/>
            <w:vAlign w:val="center"/>
          </w:tcPr>
          <w:p w14:paraId="465FDD6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w:t>
            </w:r>
          </w:p>
        </w:tc>
        <w:tc>
          <w:tcPr>
            <w:tcW w:w="1175" w:type="dxa"/>
            <w:tcBorders>
              <w:top w:val="single" w:color="auto" w:sz="4" w:space="0"/>
              <w:left w:val="single" w:color="auto" w:sz="4" w:space="0"/>
              <w:bottom w:val="single" w:color="auto" w:sz="4" w:space="0"/>
              <w:right w:val="single" w:color="auto" w:sz="4" w:space="0"/>
            </w:tcBorders>
            <w:noWrap/>
            <w:vAlign w:val="center"/>
          </w:tcPr>
          <w:p w14:paraId="2DF559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4427F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ED5836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7DA0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F2D35D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389</w:t>
            </w:r>
          </w:p>
        </w:tc>
        <w:tc>
          <w:tcPr>
            <w:tcW w:w="1151" w:type="dxa"/>
            <w:tcBorders>
              <w:top w:val="single" w:color="auto" w:sz="4" w:space="0"/>
              <w:left w:val="single" w:color="auto" w:sz="4" w:space="0"/>
              <w:bottom w:val="single" w:color="auto" w:sz="4" w:space="0"/>
              <w:right w:val="single" w:color="auto" w:sz="4" w:space="0"/>
            </w:tcBorders>
            <w:noWrap/>
            <w:vAlign w:val="center"/>
          </w:tcPr>
          <w:p w14:paraId="35A01E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电气火灾开关电源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6C8CE48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现场备件参考技术参数：CNS-AC250B</w:t>
            </w:r>
          </w:p>
        </w:tc>
        <w:tc>
          <w:tcPr>
            <w:tcW w:w="1057" w:type="dxa"/>
            <w:tcBorders>
              <w:top w:val="single" w:color="auto" w:sz="4" w:space="0"/>
              <w:left w:val="single" w:color="auto" w:sz="4" w:space="0"/>
              <w:bottom w:val="single" w:color="auto" w:sz="4" w:space="0"/>
              <w:right w:val="single" w:color="auto" w:sz="4" w:space="0"/>
            </w:tcBorders>
            <w:noWrap/>
            <w:vAlign w:val="center"/>
          </w:tcPr>
          <w:p w14:paraId="304AB9E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EE499A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w:t>
            </w:r>
          </w:p>
        </w:tc>
        <w:tc>
          <w:tcPr>
            <w:tcW w:w="1175" w:type="dxa"/>
            <w:tcBorders>
              <w:top w:val="single" w:color="auto" w:sz="4" w:space="0"/>
              <w:left w:val="single" w:color="auto" w:sz="4" w:space="0"/>
              <w:bottom w:val="single" w:color="auto" w:sz="4" w:space="0"/>
              <w:right w:val="single" w:color="auto" w:sz="4" w:space="0"/>
            </w:tcBorders>
            <w:noWrap/>
            <w:vAlign w:val="center"/>
          </w:tcPr>
          <w:p w14:paraId="7616A5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B02EB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947D7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C554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E217E3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390</w:t>
            </w:r>
          </w:p>
        </w:tc>
        <w:tc>
          <w:tcPr>
            <w:tcW w:w="1151" w:type="dxa"/>
            <w:tcBorders>
              <w:top w:val="single" w:color="auto" w:sz="4" w:space="0"/>
              <w:left w:val="single" w:color="auto" w:sz="4" w:space="0"/>
              <w:bottom w:val="single" w:color="auto" w:sz="4" w:space="0"/>
              <w:right w:val="single" w:color="auto" w:sz="4" w:space="0"/>
            </w:tcBorders>
            <w:noWrap/>
            <w:vAlign w:val="center"/>
          </w:tcPr>
          <w:p w14:paraId="13BB0B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4BF1712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RT28-32（4A 10X38）</w:t>
            </w:r>
          </w:p>
        </w:tc>
        <w:tc>
          <w:tcPr>
            <w:tcW w:w="1057" w:type="dxa"/>
            <w:tcBorders>
              <w:top w:val="single" w:color="auto" w:sz="4" w:space="0"/>
              <w:left w:val="single" w:color="auto" w:sz="4" w:space="0"/>
              <w:bottom w:val="single" w:color="auto" w:sz="4" w:space="0"/>
              <w:right w:val="single" w:color="auto" w:sz="4" w:space="0"/>
            </w:tcBorders>
            <w:noWrap/>
            <w:vAlign w:val="center"/>
          </w:tcPr>
          <w:p w14:paraId="4A9230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80E12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7ED0E9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D52A4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928FFA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008FE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A4117B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391</w:t>
            </w:r>
          </w:p>
        </w:tc>
        <w:tc>
          <w:tcPr>
            <w:tcW w:w="1151" w:type="dxa"/>
            <w:tcBorders>
              <w:top w:val="single" w:color="auto" w:sz="4" w:space="0"/>
              <w:left w:val="single" w:color="auto" w:sz="4" w:space="0"/>
              <w:bottom w:val="single" w:color="auto" w:sz="4" w:space="0"/>
              <w:right w:val="single" w:color="auto" w:sz="4" w:space="0"/>
            </w:tcBorders>
            <w:noWrap/>
            <w:vAlign w:val="center"/>
          </w:tcPr>
          <w:p w14:paraId="3CF12C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熔断器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50DA4E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RT28-32（6A 10X38）</w:t>
            </w:r>
          </w:p>
        </w:tc>
        <w:tc>
          <w:tcPr>
            <w:tcW w:w="1057" w:type="dxa"/>
            <w:tcBorders>
              <w:top w:val="single" w:color="auto" w:sz="4" w:space="0"/>
              <w:left w:val="single" w:color="auto" w:sz="4" w:space="0"/>
              <w:bottom w:val="single" w:color="auto" w:sz="4" w:space="0"/>
              <w:right w:val="single" w:color="auto" w:sz="4" w:space="0"/>
            </w:tcBorders>
            <w:noWrap/>
            <w:vAlign w:val="center"/>
          </w:tcPr>
          <w:p w14:paraId="346EAF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F8346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7F13675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96AD65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36EC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A9FF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7001D7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392</w:t>
            </w:r>
          </w:p>
        </w:tc>
        <w:tc>
          <w:tcPr>
            <w:tcW w:w="1151" w:type="dxa"/>
            <w:tcBorders>
              <w:top w:val="single" w:color="auto" w:sz="4" w:space="0"/>
              <w:left w:val="single" w:color="auto" w:sz="4" w:space="0"/>
              <w:bottom w:val="single" w:color="auto" w:sz="4" w:space="0"/>
              <w:right w:val="single" w:color="auto" w:sz="4" w:space="0"/>
            </w:tcBorders>
            <w:noWrap/>
            <w:vAlign w:val="center"/>
          </w:tcPr>
          <w:p w14:paraId="0F82FD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三眼插头</w:t>
            </w:r>
          </w:p>
        </w:tc>
        <w:tc>
          <w:tcPr>
            <w:tcW w:w="3063" w:type="dxa"/>
            <w:tcBorders>
              <w:top w:val="single" w:color="auto" w:sz="4" w:space="0"/>
              <w:left w:val="single" w:color="auto" w:sz="4" w:space="0"/>
              <w:bottom w:val="single" w:color="auto" w:sz="4" w:space="0"/>
              <w:right w:val="single" w:color="auto" w:sz="4" w:space="0"/>
            </w:tcBorders>
            <w:noWrap/>
            <w:vAlign w:val="center"/>
          </w:tcPr>
          <w:p w14:paraId="79A949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10A</w:t>
            </w:r>
          </w:p>
        </w:tc>
        <w:tc>
          <w:tcPr>
            <w:tcW w:w="1057" w:type="dxa"/>
            <w:tcBorders>
              <w:top w:val="single" w:color="auto" w:sz="4" w:space="0"/>
              <w:left w:val="single" w:color="auto" w:sz="4" w:space="0"/>
              <w:bottom w:val="single" w:color="auto" w:sz="4" w:space="0"/>
              <w:right w:val="single" w:color="auto" w:sz="4" w:space="0"/>
            </w:tcBorders>
            <w:noWrap/>
            <w:vAlign w:val="center"/>
          </w:tcPr>
          <w:p w14:paraId="1E7695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A9319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150</w:t>
            </w:r>
          </w:p>
        </w:tc>
        <w:tc>
          <w:tcPr>
            <w:tcW w:w="1175" w:type="dxa"/>
            <w:tcBorders>
              <w:top w:val="single" w:color="auto" w:sz="4" w:space="0"/>
              <w:left w:val="single" w:color="auto" w:sz="4" w:space="0"/>
              <w:bottom w:val="single" w:color="auto" w:sz="4" w:space="0"/>
              <w:right w:val="single" w:color="auto" w:sz="4" w:space="0"/>
            </w:tcBorders>
            <w:noWrap/>
            <w:vAlign w:val="center"/>
          </w:tcPr>
          <w:p w14:paraId="27651C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FFF3E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910211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B9ED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64DFDD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393</w:t>
            </w:r>
          </w:p>
        </w:tc>
        <w:tc>
          <w:tcPr>
            <w:tcW w:w="1151" w:type="dxa"/>
            <w:tcBorders>
              <w:top w:val="single" w:color="auto" w:sz="4" w:space="0"/>
              <w:left w:val="single" w:color="auto" w:sz="4" w:space="0"/>
              <w:bottom w:val="single" w:color="auto" w:sz="4" w:space="0"/>
              <w:right w:val="single" w:color="auto" w:sz="4" w:space="0"/>
            </w:tcBorders>
            <w:noWrap/>
            <w:vAlign w:val="center"/>
          </w:tcPr>
          <w:p w14:paraId="1EEDE4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应急灯变压器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17426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功率：25W AC:220V-240V</w:t>
            </w:r>
          </w:p>
        </w:tc>
        <w:tc>
          <w:tcPr>
            <w:tcW w:w="1057" w:type="dxa"/>
            <w:tcBorders>
              <w:top w:val="single" w:color="auto" w:sz="4" w:space="0"/>
              <w:left w:val="single" w:color="auto" w:sz="4" w:space="0"/>
              <w:bottom w:val="single" w:color="auto" w:sz="4" w:space="0"/>
              <w:right w:val="single" w:color="auto" w:sz="4" w:space="0"/>
            </w:tcBorders>
            <w:noWrap/>
            <w:vAlign w:val="center"/>
          </w:tcPr>
          <w:p w14:paraId="2C4AEB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E4654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19A6E6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488D88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59EF46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048EF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E82FE6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394</w:t>
            </w:r>
          </w:p>
        </w:tc>
        <w:tc>
          <w:tcPr>
            <w:tcW w:w="1151" w:type="dxa"/>
            <w:tcBorders>
              <w:top w:val="single" w:color="auto" w:sz="4" w:space="0"/>
              <w:left w:val="single" w:color="auto" w:sz="4" w:space="0"/>
              <w:bottom w:val="single" w:color="auto" w:sz="4" w:space="0"/>
              <w:right w:val="single" w:color="auto" w:sz="4" w:space="0"/>
            </w:tcBorders>
            <w:noWrap/>
            <w:vAlign w:val="center"/>
          </w:tcPr>
          <w:p w14:paraId="2A0F197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站台门LED灯具控制装置</w:t>
            </w:r>
          </w:p>
        </w:tc>
        <w:tc>
          <w:tcPr>
            <w:tcW w:w="3063" w:type="dxa"/>
            <w:tcBorders>
              <w:top w:val="single" w:color="auto" w:sz="4" w:space="0"/>
              <w:left w:val="single" w:color="auto" w:sz="4" w:space="0"/>
              <w:bottom w:val="single" w:color="auto" w:sz="4" w:space="0"/>
              <w:right w:val="single" w:color="auto" w:sz="4" w:space="0"/>
            </w:tcBorders>
            <w:noWrap/>
            <w:vAlign w:val="center"/>
          </w:tcPr>
          <w:p w14:paraId="24689D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输入电压：AC220-240V，输出DC27-42V，输出功率10W</w:t>
            </w:r>
          </w:p>
        </w:tc>
        <w:tc>
          <w:tcPr>
            <w:tcW w:w="1057" w:type="dxa"/>
            <w:tcBorders>
              <w:top w:val="single" w:color="auto" w:sz="4" w:space="0"/>
              <w:left w:val="single" w:color="auto" w:sz="4" w:space="0"/>
              <w:bottom w:val="single" w:color="auto" w:sz="4" w:space="0"/>
              <w:right w:val="single" w:color="auto" w:sz="4" w:space="0"/>
            </w:tcBorders>
            <w:noWrap/>
            <w:vAlign w:val="center"/>
          </w:tcPr>
          <w:p w14:paraId="360D68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EC3ED9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60</w:t>
            </w:r>
          </w:p>
        </w:tc>
        <w:tc>
          <w:tcPr>
            <w:tcW w:w="1175" w:type="dxa"/>
            <w:tcBorders>
              <w:top w:val="single" w:color="auto" w:sz="4" w:space="0"/>
              <w:left w:val="single" w:color="auto" w:sz="4" w:space="0"/>
              <w:bottom w:val="single" w:color="auto" w:sz="4" w:space="0"/>
              <w:right w:val="single" w:color="auto" w:sz="4" w:space="0"/>
            </w:tcBorders>
            <w:noWrap/>
            <w:vAlign w:val="center"/>
          </w:tcPr>
          <w:p w14:paraId="2D51410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DABCE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950DF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75197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C582E2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395</w:t>
            </w:r>
          </w:p>
        </w:tc>
        <w:tc>
          <w:tcPr>
            <w:tcW w:w="1151" w:type="dxa"/>
            <w:tcBorders>
              <w:top w:val="single" w:color="auto" w:sz="4" w:space="0"/>
              <w:left w:val="single" w:color="auto" w:sz="4" w:space="0"/>
              <w:bottom w:val="single" w:color="auto" w:sz="4" w:space="0"/>
              <w:right w:val="single" w:color="auto" w:sz="4" w:space="0"/>
            </w:tcBorders>
            <w:noWrap/>
            <w:vAlign w:val="center"/>
          </w:tcPr>
          <w:p w14:paraId="58B0CBA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转换开关</w:t>
            </w:r>
          </w:p>
        </w:tc>
        <w:tc>
          <w:tcPr>
            <w:tcW w:w="3063" w:type="dxa"/>
            <w:tcBorders>
              <w:top w:val="single" w:color="auto" w:sz="4" w:space="0"/>
              <w:left w:val="single" w:color="auto" w:sz="4" w:space="0"/>
              <w:bottom w:val="single" w:color="auto" w:sz="4" w:space="0"/>
              <w:right w:val="single" w:color="auto" w:sz="4" w:space="0"/>
            </w:tcBorders>
            <w:noWrap/>
            <w:vAlign w:val="center"/>
          </w:tcPr>
          <w:p w14:paraId="190BAA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现场备件参考技术参数：ZB2BD3C</w:t>
            </w:r>
          </w:p>
        </w:tc>
        <w:tc>
          <w:tcPr>
            <w:tcW w:w="1057" w:type="dxa"/>
            <w:tcBorders>
              <w:top w:val="single" w:color="auto" w:sz="4" w:space="0"/>
              <w:left w:val="single" w:color="auto" w:sz="4" w:space="0"/>
              <w:bottom w:val="single" w:color="auto" w:sz="4" w:space="0"/>
              <w:right w:val="single" w:color="auto" w:sz="4" w:space="0"/>
            </w:tcBorders>
            <w:noWrap/>
            <w:vAlign w:val="center"/>
          </w:tcPr>
          <w:p w14:paraId="1D2AB0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3F0D8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EE1CA4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0D824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E01472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179B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B27015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396</w:t>
            </w:r>
          </w:p>
        </w:tc>
        <w:tc>
          <w:tcPr>
            <w:tcW w:w="1151" w:type="dxa"/>
            <w:tcBorders>
              <w:top w:val="single" w:color="auto" w:sz="4" w:space="0"/>
              <w:left w:val="single" w:color="auto" w:sz="4" w:space="0"/>
              <w:bottom w:val="single" w:color="auto" w:sz="4" w:space="0"/>
              <w:right w:val="single" w:color="auto" w:sz="4" w:space="0"/>
            </w:tcBorders>
            <w:noWrap/>
            <w:vAlign w:val="center"/>
          </w:tcPr>
          <w:p w14:paraId="00B395F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左向疏散指示灯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7DB03C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适用于敏华应急照明系统，现场备件参考技术参数：M-BLJC-1LROE I 1WZLG，左向疏散</w:t>
            </w:r>
          </w:p>
        </w:tc>
        <w:tc>
          <w:tcPr>
            <w:tcW w:w="1057" w:type="dxa"/>
            <w:tcBorders>
              <w:top w:val="single" w:color="auto" w:sz="4" w:space="0"/>
              <w:left w:val="single" w:color="auto" w:sz="4" w:space="0"/>
              <w:bottom w:val="single" w:color="auto" w:sz="4" w:space="0"/>
              <w:right w:val="single" w:color="auto" w:sz="4" w:space="0"/>
            </w:tcBorders>
            <w:noWrap/>
            <w:vAlign w:val="center"/>
          </w:tcPr>
          <w:p w14:paraId="3905B2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15258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30</w:t>
            </w:r>
          </w:p>
        </w:tc>
        <w:tc>
          <w:tcPr>
            <w:tcW w:w="1175" w:type="dxa"/>
            <w:tcBorders>
              <w:top w:val="single" w:color="auto" w:sz="4" w:space="0"/>
              <w:left w:val="single" w:color="auto" w:sz="4" w:space="0"/>
              <w:bottom w:val="single" w:color="auto" w:sz="4" w:space="0"/>
              <w:right w:val="single" w:color="auto" w:sz="4" w:space="0"/>
            </w:tcBorders>
            <w:noWrap/>
            <w:vAlign w:val="center"/>
          </w:tcPr>
          <w:p w14:paraId="4F79B87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2D9FE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DE776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A377D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14BF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397</w:t>
            </w:r>
          </w:p>
        </w:tc>
        <w:tc>
          <w:tcPr>
            <w:tcW w:w="1151" w:type="dxa"/>
            <w:tcBorders>
              <w:top w:val="single" w:color="auto" w:sz="4" w:space="0"/>
              <w:left w:val="single" w:color="auto" w:sz="4" w:space="0"/>
              <w:bottom w:val="single" w:color="auto" w:sz="4" w:space="0"/>
              <w:right w:val="single" w:color="auto" w:sz="4" w:space="0"/>
            </w:tcBorders>
            <w:noWrap/>
            <w:vAlign w:val="center"/>
          </w:tcPr>
          <w:p w14:paraId="204FBB2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疏散指示编码器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E9F943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适用于沈阳宏宇疏散指示系统，现场备件参考技术参数：HY5000-BM</w:t>
            </w:r>
          </w:p>
        </w:tc>
        <w:tc>
          <w:tcPr>
            <w:tcW w:w="1057" w:type="dxa"/>
            <w:tcBorders>
              <w:top w:val="single" w:color="auto" w:sz="4" w:space="0"/>
              <w:left w:val="single" w:color="auto" w:sz="4" w:space="0"/>
              <w:bottom w:val="single" w:color="auto" w:sz="4" w:space="0"/>
              <w:right w:val="single" w:color="auto" w:sz="4" w:space="0"/>
            </w:tcBorders>
            <w:noWrap/>
            <w:vAlign w:val="center"/>
          </w:tcPr>
          <w:p w14:paraId="1ED5D7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E314B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9</w:t>
            </w:r>
          </w:p>
        </w:tc>
        <w:tc>
          <w:tcPr>
            <w:tcW w:w="1175" w:type="dxa"/>
            <w:tcBorders>
              <w:top w:val="single" w:color="auto" w:sz="4" w:space="0"/>
              <w:left w:val="single" w:color="auto" w:sz="4" w:space="0"/>
              <w:bottom w:val="single" w:color="auto" w:sz="4" w:space="0"/>
              <w:right w:val="single" w:color="auto" w:sz="4" w:space="0"/>
            </w:tcBorders>
            <w:noWrap/>
            <w:vAlign w:val="center"/>
          </w:tcPr>
          <w:p w14:paraId="18C206B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002A02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86FAD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5B9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5FDDF9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398</w:t>
            </w:r>
          </w:p>
        </w:tc>
        <w:tc>
          <w:tcPr>
            <w:tcW w:w="1151" w:type="dxa"/>
            <w:tcBorders>
              <w:top w:val="single" w:color="auto" w:sz="4" w:space="0"/>
              <w:left w:val="single" w:color="auto" w:sz="4" w:space="0"/>
              <w:bottom w:val="single" w:color="auto" w:sz="4" w:space="0"/>
              <w:right w:val="single" w:color="auto" w:sz="4" w:space="0"/>
            </w:tcBorders>
            <w:noWrap/>
            <w:vAlign w:val="center"/>
          </w:tcPr>
          <w:p w14:paraId="2BE2DBF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R1电阻盒</w:t>
            </w:r>
          </w:p>
        </w:tc>
        <w:tc>
          <w:tcPr>
            <w:tcW w:w="3063" w:type="dxa"/>
            <w:tcBorders>
              <w:top w:val="single" w:color="auto" w:sz="4" w:space="0"/>
              <w:left w:val="single" w:color="auto" w:sz="4" w:space="0"/>
              <w:bottom w:val="single" w:color="auto" w:sz="4" w:space="0"/>
              <w:right w:val="single" w:color="auto" w:sz="4" w:space="0"/>
            </w:tcBorders>
            <w:noWrap/>
            <w:vAlign w:val="center"/>
          </w:tcPr>
          <w:p w14:paraId="0FB7251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RXYC-75/1KΩ</w:t>
            </w:r>
          </w:p>
        </w:tc>
        <w:tc>
          <w:tcPr>
            <w:tcW w:w="1057" w:type="dxa"/>
            <w:tcBorders>
              <w:top w:val="single" w:color="auto" w:sz="4" w:space="0"/>
              <w:left w:val="single" w:color="auto" w:sz="4" w:space="0"/>
              <w:bottom w:val="single" w:color="auto" w:sz="4" w:space="0"/>
              <w:right w:val="single" w:color="auto" w:sz="4" w:space="0"/>
            </w:tcBorders>
            <w:noWrap/>
            <w:vAlign w:val="center"/>
          </w:tcPr>
          <w:p w14:paraId="410D75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80B5B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24</w:t>
            </w:r>
          </w:p>
        </w:tc>
        <w:tc>
          <w:tcPr>
            <w:tcW w:w="1175" w:type="dxa"/>
            <w:tcBorders>
              <w:top w:val="single" w:color="auto" w:sz="4" w:space="0"/>
              <w:left w:val="single" w:color="auto" w:sz="4" w:space="0"/>
              <w:bottom w:val="single" w:color="auto" w:sz="4" w:space="0"/>
              <w:right w:val="single" w:color="auto" w:sz="4" w:space="0"/>
            </w:tcBorders>
            <w:noWrap/>
            <w:vAlign w:val="center"/>
          </w:tcPr>
          <w:p w14:paraId="702FDBE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52C9AB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4E36351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6967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0015099">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399</w:t>
            </w:r>
          </w:p>
        </w:tc>
        <w:tc>
          <w:tcPr>
            <w:tcW w:w="1151" w:type="dxa"/>
            <w:tcBorders>
              <w:top w:val="single" w:color="auto" w:sz="4" w:space="0"/>
              <w:left w:val="single" w:color="auto" w:sz="4" w:space="0"/>
              <w:bottom w:val="single" w:color="auto" w:sz="4" w:space="0"/>
              <w:right w:val="single" w:color="auto" w:sz="4" w:space="0"/>
            </w:tcBorders>
            <w:noWrap/>
            <w:vAlign w:val="center"/>
          </w:tcPr>
          <w:p w14:paraId="6E4165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轨道继电器续流二极管</w:t>
            </w:r>
          </w:p>
        </w:tc>
        <w:tc>
          <w:tcPr>
            <w:tcW w:w="3063" w:type="dxa"/>
            <w:tcBorders>
              <w:top w:val="single" w:color="auto" w:sz="4" w:space="0"/>
              <w:left w:val="single" w:color="auto" w:sz="4" w:space="0"/>
              <w:bottom w:val="single" w:color="auto" w:sz="4" w:space="0"/>
              <w:right w:val="single" w:color="auto" w:sz="4" w:space="0"/>
            </w:tcBorders>
            <w:noWrap/>
            <w:vAlign w:val="center"/>
          </w:tcPr>
          <w:p w14:paraId="0661CA3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1N4007</w:t>
            </w:r>
          </w:p>
        </w:tc>
        <w:tc>
          <w:tcPr>
            <w:tcW w:w="1057" w:type="dxa"/>
            <w:tcBorders>
              <w:top w:val="single" w:color="auto" w:sz="4" w:space="0"/>
              <w:left w:val="single" w:color="auto" w:sz="4" w:space="0"/>
              <w:bottom w:val="single" w:color="auto" w:sz="4" w:space="0"/>
              <w:right w:val="single" w:color="auto" w:sz="4" w:space="0"/>
            </w:tcBorders>
            <w:noWrap/>
            <w:vAlign w:val="center"/>
          </w:tcPr>
          <w:p w14:paraId="1FA6C5C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654CE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23</w:t>
            </w:r>
          </w:p>
        </w:tc>
        <w:tc>
          <w:tcPr>
            <w:tcW w:w="1175" w:type="dxa"/>
            <w:tcBorders>
              <w:top w:val="single" w:color="auto" w:sz="4" w:space="0"/>
              <w:left w:val="single" w:color="auto" w:sz="4" w:space="0"/>
              <w:bottom w:val="single" w:color="auto" w:sz="4" w:space="0"/>
              <w:right w:val="single" w:color="auto" w:sz="4" w:space="0"/>
            </w:tcBorders>
            <w:noWrap/>
            <w:vAlign w:val="center"/>
          </w:tcPr>
          <w:p w14:paraId="6F7E4D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5AAE3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48DC08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CAB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AD5941C">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400</w:t>
            </w:r>
          </w:p>
        </w:tc>
        <w:tc>
          <w:tcPr>
            <w:tcW w:w="1151" w:type="dxa"/>
            <w:tcBorders>
              <w:top w:val="single" w:color="auto" w:sz="4" w:space="0"/>
              <w:left w:val="single" w:color="auto" w:sz="4" w:space="0"/>
              <w:bottom w:val="single" w:color="auto" w:sz="4" w:space="0"/>
              <w:right w:val="single" w:color="auto" w:sz="4" w:space="0"/>
            </w:tcBorders>
            <w:noWrap/>
            <w:vAlign w:val="center"/>
          </w:tcPr>
          <w:p w14:paraId="168322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4D649C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RV圆形预绝缘端头（黄色绝缘套管）</w:t>
            </w:r>
          </w:p>
        </w:tc>
        <w:tc>
          <w:tcPr>
            <w:tcW w:w="1057" w:type="dxa"/>
            <w:tcBorders>
              <w:top w:val="single" w:color="auto" w:sz="4" w:space="0"/>
              <w:left w:val="single" w:color="auto" w:sz="4" w:space="0"/>
              <w:bottom w:val="single" w:color="auto" w:sz="4" w:space="0"/>
              <w:right w:val="single" w:color="auto" w:sz="4" w:space="0"/>
            </w:tcBorders>
            <w:noWrap/>
            <w:vAlign w:val="center"/>
          </w:tcPr>
          <w:p w14:paraId="51031C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334DFD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220</w:t>
            </w:r>
          </w:p>
        </w:tc>
        <w:tc>
          <w:tcPr>
            <w:tcW w:w="1175" w:type="dxa"/>
            <w:tcBorders>
              <w:top w:val="single" w:color="auto" w:sz="4" w:space="0"/>
              <w:left w:val="single" w:color="auto" w:sz="4" w:space="0"/>
              <w:bottom w:val="single" w:color="auto" w:sz="4" w:space="0"/>
              <w:right w:val="single" w:color="auto" w:sz="4" w:space="0"/>
            </w:tcBorders>
            <w:noWrap/>
            <w:vAlign w:val="center"/>
          </w:tcPr>
          <w:p w14:paraId="34F728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CB122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63182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2C09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DBA0C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401</w:t>
            </w:r>
          </w:p>
        </w:tc>
        <w:tc>
          <w:tcPr>
            <w:tcW w:w="1151" w:type="dxa"/>
            <w:tcBorders>
              <w:top w:val="single" w:color="auto" w:sz="4" w:space="0"/>
              <w:left w:val="single" w:color="auto" w:sz="4" w:space="0"/>
              <w:bottom w:val="single" w:color="auto" w:sz="4" w:space="0"/>
              <w:right w:val="single" w:color="auto" w:sz="4" w:space="0"/>
            </w:tcBorders>
            <w:noWrap/>
            <w:vAlign w:val="center"/>
          </w:tcPr>
          <w:p w14:paraId="0143FF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5BB86B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管型预绝缘端头（W1.9 H4.4 D1.1 C0.8 F8.0 L12.4)</w:t>
            </w:r>
          </w:p>
        </w:tc>
        <w:tc>
          <w:tcPr>
            <w:tcW w:w="1057" w:type="dxa"/>
            <w:tcBorders>
              <w:top w:val="single" w:color="auto" w:sz="4" w:space="0"/>
              <w:left w:val="single" w:color="auto" w:sz="4" w:space="0"/>
              <w:bottom w:val="single" w:color="auto" w:sz="4" w:space="0"/>
              <w:right w:val="single" w:color="auto" w:sz="4" w:space="0"/>
            </w:tcBorders>
            <w:noWrap/>
            <w:vAlign w:val="center"/>
          </w:tcPr>
          <w:p w14:paraId="786871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0B3E43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EDADC2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F44F3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6D5456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E754D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50B9114">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402</w:t>
            </w:r>
          </w:p>
        </w:tc>
        <w:tc>
          <w:tcPr>
            <w:tcW w:w="1151" w:type="dxa"/>
            <w:tcBorders>
              <w:top w:val="single" w:color="auto" w:sz="4" w:space="0"/>
              <w:left w:val="single" w:color="auto" w:sz="4" w:space="0"/>
              <w:bottom w:val="single" w:color="auto" w:sz="4" w:space="0"/>
              <w:right w:val="single" w:color="auto" w:sz="4" w:space="0"/>
            </w:tcBorders>
            <w:noWrap/>
            <w:vAlign w:val="center"/>
          </w:tcPr>
          <w:p w14:paraId="4E2326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467066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管型预绝缘端头（D1.5 W3.0 H6.5 C1.2 F8.0 L14.5)</w:t>
            </w:r>
          </w:p>
        </w:tc>
        <w:tc>
          <w:tcPr>
            <w:tcW w:w="1057" w:type="dxa"/>
            <w:tcBorders>
              <w:top w:val="single" w:color="auto" w:sz="4" w:space="0"/>
              <w:left w:val="single" w:color="auto" w:sz="4" w:space="0"/>
              <w:bottom w:val="single" w:color="auto" w:sz="4" w:space="0"/>
              <w:right w:val="single" w:color="auto" w:sz="4" w:space="0"/>
            </w:tcBorders>
            <w:noWrap/>
            <w:vAlign w:val="center"/>
          </w:tcPr>
          <w:p w14:paraId="74AD53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57D71E6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4885FAE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FCECB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6F8FC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232E6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CA92E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403</w:t>
            </w:r>
          </w:p>
        </w:tc>
        <w:tc>
          <w:tcPr>
            <w:tcW w:w="1151" w:type="dxa"/>
            <w:tcBorders>
              <w:top w:val="single" w:color="auto" w:sz="4" w:space="0"/>
              <w:left w:val="single" w:color="auto" w:sz="4" w:space="0"/>
              <w:bottom w:val="single" w:color="auto" w:sz="4" w:space="0"/>
              <w:right w:val="single" w:color="auto" w:sz="4" w:space="0"/>
            </w:tcBorders>
            <w:noWrap/>
            <w:vAlign w:val="center"/>
          </w:tcPr>
          <w:p w14:paraId="2A6754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78A093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管型预绝缘端头（D2.0 W3.5 H6.5 C1.7 F12.0 L18.5)</w:t>
            </w:r>
          </w:p>
        </w:tc>
        <w:tc>
          <w:tcPr>
            <w:tcW w:w="1057" w:type="dxa"/>
            <w:tcBorders>
              <w:top w:val="single" w:color="auto" w:sz="4" w:space="0"/>
              <w:left w:val="single" w:color="auto" w:sz="4" w:space="0"/>
              <w:bottom w:val="single" w:color="auto" w:sz="4" w:space="0"/>
              <w:right w:val="single" w:color="auto" w:sz="4" w:space="0"/>
            </w:tcBorders>
            <w:noWrap/>
            <w:vAlign w:val="center"/>
          </w:tcPr>
          <w:p w14:paraId="35F8A3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544E6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728F034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31AF3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6825D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13C17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430F1E8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404</w:t>
            </w:r>
          </w:p>
        </w:tc>
        <w:tc>
          <w:tcPr>
            <w:tcW w:w="1151" w:type="dxa"/>
            <w:tcBorders>
              <w:top w:val="single" w:color="auto" w:sz="4" w:space="0"/>
              <w:left w:val="single" w:color="auto" w:sz="4" w:space="0"/>
              <w:bottom w:val="single" w:color="auto" w:sz="4" w:space="0"/>
              <w:right w:val="single" w:color="auto" w:sz="4" w:space="0"/>
            </w:tcBorders>
            <w:noWrap/>
            <w:vAlign w:val="center"/>
          </w:tcPr>
          <w:p w14:paraId="79F1C3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3593763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管型预绝缘端头（D3.2 W4.8 H7.4 C2.8 F15.0 L22.4)</w:t>
            </w:r>
          </w:p>
        </w:tc>
        <w:tc>
          <w:tcPr>
            <w:tcW w:w="1057" w:type="dxa"/>
            <w:tcBorders>
              <w:top w:val="single" w:color="auto" w:sz="4" w:space="0"/>
              <w:left w:val="single" w:color="auto" w:sz="4" w:space="0"/>
              <w:bottom w:val="single" w:color="auto" w:sz="4" w:space="0"/>
              <w:right w:val="single" w:color="auto" w:sz="4" w:space="0"/>
            </w:tcBorders>
            <w:noWrap/>
            <w:vAlign w:val="center"/>
          </w:tcPr>
          <w:p w14:paraId="13C10A5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AE920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1100</w:t>
            </w:r>
          </w:p>
        </w:tc>
        <w:tc>
          <w:tcPr>
            <w:tcW w:w="1175" w:type="dxa"/>
            <w:tcBorders>
              <w:top w:val="single" w:color="auto" w:sz="4" w:space="0"/>
              <w:left w:val="single" w:color="auto" w:sz="4" w:space="0"/>
              <w:bottom w:val="single" w:color="auto" w:sz="4" w:space="0"/>
              <w:right w:val="single" w:color="auto" w:sz="4" w:space="0"/>
            </w:tcBorders>
            <w:noWrap/>
            <w:vAlign w:val="center"/>
          </w:tcPr>
          <w:p w14:paraId="2FE4823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AD27ED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7462D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C83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C4A92C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405</w:t>
            </w:r>
          </w:p>
        </w:tc>
        <w:tc>
          <w:tcPr>
            <w:tcW w:w="1151" w:type="dxa"/>
            <w:tcBorders>
              <w:top w:val="single" w:color="auto" w:sz="4" w:space="0"/>
              <w:left w:val="single" w:color="auto" w:sz="4" w:space="0"/>
              <w:bottom w:val="single" w:color="auto" w:sz="4" w:space="0"/>
              <w:right w:val="single" w:color="auto" w:sz="4" w:space="0"/>
            </w:tcBorders>
            <w:noWrap/>
            <w:vAlign w:val="center"/>
          </w:tcPr>
          <w:p w14:paraId="0421EE8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铁路电务组合侧面端子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49FA66F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3排18柱侧面端子</w:t>
            </w:r>
          </w:p>
        </w:tc>
        <w:tc>
          <w:tcPr>
            <w:tcW w:w="1057" w:type="dxa"/>
            <w:tcBorders>
              <w:top w:val="single" w:color="auto" w:sz="4" w:space="0"/>
              <w:left w:val="single" w:color="auto" w:sz="4" w:space="0"/>
              <w:bottom w:val="single" w:color="auto" w:sz="4" w:space="0"/>
              <w:right w:val="single" w:color="auto" w:sz="4" w:space="0"/>
            </w:tcBorders>
            <w:noWrap/>
            <w:vAlign w:val="center"/>
          </w:tcPr>
          <w:p w14:paraId="08A39AC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28080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4E3CD7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F1989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43D30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A355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0F69F0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406</w:t>
            </w:r>
          </w:p>
        </w:tc>
        <w:tc>
          <w:tcPr>
            <w:tcW w:w="1151" w:type="dxa"/>
            <w:tcBorders>
              <w:top w:val="single" w:color="auto" w:sz="4" w:space="0"/>
              <w:left w:val="single" w:color="auto" w:sz="4" w:space="0"/>
              <w:bottom w:val="single" w:color="auto" w:sz="4" w:space="0"/>
              <w:right w:val="single" w:color="auto" w:sz="4" w:space="0"/>
            </w:tcBorders>
            <w:noWrap/>
            <w:vAlign w:val="center"/>
          </w:tcPr>
          <w:p w14:paraId="6276E26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电压传感器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6FF839C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适用于上整 整流器电压监测，技术参数：LV-100</w:t>
            </w:r>
          </w:p>
        </w:tc>
        <w:tc>
          <w:tcPr>
            <w:tcW w:w="1057" w:type="dxa"/>
            <w:tcBorders>
              <w:top w:val="single" w:color="auto" w:sz="4" w:space="0"/>
              <w:left w:val="single" w:color="auto" w:sz="4" w:space="0"/>
              <w:bottom w:val="single" w:color="auto" w:sz="4" w:space="0"/>
              <w:right w:val="single" w:color="auto" w:sz="4" w:space="0"/>
            </w:tcBorders>
            <w:noWrap/>
            <w:vAlign w:val="center"/>
          </w:tcPr>
          <w:p w14:paraId="7BE91B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FA402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1B39D3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223D25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B02D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3B9B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23C4EE2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407</w:t>
            </w:r>
          </w:p>
        </w:tc>
        <w:tc>
          <w:tcPr>
            <w:tcW w:w="1151" w:type="dxa"/>
            <w:tcBorders>
              <w:top w:val="single" w:color="auto" w:sz="4" w:space="0"/>
              <w:left w:val="single" w:color="auto" w:sz="4" w:space="0"/>
              <w:bottom w:val="single" w:color="auto" w:sz="4" w:space="0"/>
              <w:right w:val="single" w:color="auto" w:sz="4" w:space="0"/>
            </w:tcBorders>
            <w:noWrap/>
            <w:vAlign w:val="center"/>
          </w:tcPr>
          <w:p w14:paraId="5BCA6B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分闸线圈</w:t>
            </w:r>
          </w:p>
        </w:tc>
        <w:tc>
          <w:tcPr>
            <w:tcW w:w="3063" w:type="dxa"/>
            <w:tcBorders>
              <w:top w:val="single" w:color="auto" w:sz="4" w:space="0"/>
              <w:left w:val="single" w:color="auto" w:sz="4" w:space="0"/>
              <w:bottom w:val="single" w:color="auto" w:sz="4" w:space="0"/>
              <w:right w:val="single" w:color="auto" w:sz="4" w:space="0"/>
            </w:tcBorders>
            <w:noWrap/>
            <w:vAlign w:val="center"/>
          </w:tcPr>
          <w:p w14:paraId="241067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514C09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0B3FB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0FF8DBC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7B631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98DD4B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1E2F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468CED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408</w:t>
            </w:r>
          </w:p>
        </w:tc>
        <w:tc>
          <w:tcPr>
            <w:tcW w:w="1151" w:type="dxa"/>
            <w:tcBorders>
              <w:top w:val="single" w:color="auto" w:sz="4" w:space="0"/>
              <w:left w:val="single" w:color="auto" w:sz="4" w:space="0"/>
              <w:bottom w:val="single" w:color="auto" w:sz="4" w:space="0"/>
              <w:right w:val="single" w:color="auto" w:sz="4" w:space="0"/>
            </w:tcBorders>
            <w:noWrap/>
            <w:vAlign w:val="center"/>
          </w:tcPr>
          <w:p w14:paraId="46ADA9C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合闸线圈</w:t>
            </w:r>
          </w:p>
        </w:tc>
        <w:tc>
          <w:tcPr>
            <w:tcW w:w="3063" w:type="dxa"/>
            <w:tcBorders>
              <w:top w:val="single" w:color="auto" w:sz="4" w:space="0"/>
              <w:left w:val="single" w:color="auto" w:sz="4" w:space="0"/>
              <w:bottom w:val="single" w:color="auto" w:sz="4" w:space="0"/>
              <w:right w:val="single" w:color="auto" w:sz="4" w:space="0"/>
            </w:tcBorders>
            <w:noWrap/>
            <w:vAlign w:val="center"/>
          </w:tcPr>
          <w:p w14:paraId="638083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适用于ABB 35kV断路器，技术参数：DC220V</w:t>
            </w:r>
          </w:p>
        </w:tc>
        <w:tc>
          <w:tcPr>
            <w:tcW w:w="1057" w:type="dxa"/>
            <w:tcBorders>
              <w:top w:val="single" w:color="auto" w:sz="4" w:space="0"/>
              <w:left w:val="single" w:color="auto" w:sz="4" w:space="0"/>
              <w:bottom w:val="single" w:color="auto" w:sz="4" w:space="0"/>
              <w:right w:val="single" w:color="auto" w:sz="4" w:space="0"/>
            </w:tcBorders>
            <w:noWrap/>
            <w:vAlign w:val="center"/>
          </w:tcPr>
          <w:p w14:paraId="45F6009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25E24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1175" w:type="dxa"/>
            <w:tcBorders>
              <w:top w:val="single" w:color="auto" w:sz="4" w:space="0"/>
              <w:left w:val="single" w:color="auto" w:sz="4" w:space="0"/>
              <w:bottom w:val="single" w:color="auto" w:sz="4" w:space="0"/>
              <w:right w:val="single" w:color="auto" w:sz="4" w:space="0"/>
            </w:tcBorders>
            <w:noWrap/>
            <w:vAlign w:val="center"/>
          </w:tcPr>
          <w:p w14:paraId="4CBF2C4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57EE0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E66042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8322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09843CA">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409</w:t>
            </w:r>
          </w:p>
        </w:tc>
        <w:tc>
          <w:tcPr>
            <w:tcW w:w="1151" w:type="dxa"/>
            <w:tcBorders>
              <w:top w:val="single" w:color="auto" w:sz="4" w:space="0"/>
              <w:left w:val="single" w:color="auto" w:sz="4" w:space="0"/>
              <w:bottom w:val="single" w:color="auto" w:sz="4" w:space="0"/>
              <w:right w:val="single" w:color="auto" w:sz="4" w:space="0"/>
            </w:tcBorders>
            <w:noWrap/>
            <w:vAlign w:val="center"/>
          </w:tcPr>
          <w:p w14:paraId="37D0A7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w:t>
            </w:r>
          </w:p>
        </w:tc>
        <w:tc>
          <w:tcPr>
            <w:tcW w:w="3063" w:type="dxa"/>
            <w:tcBorders>
              <w:top w:val="single" w:color="auto" w:sz="4" w:space="0"/>
              <w:left w:val="single" w:color="auto" w:sz="4" w:space="0"/>
              <w:bottom w:val="single" w:color="auto" w:sz="4" w:space="0"/>
              <w:right w:val="single" w:color="auto" w:sz="4" w:space="0"/>
            </w:tcBorders>
            <w:noWrap/>
            <w:vAlign w:val="center"/>
          </w:tcPr>
          <w:p w14:paraId="7A01DB4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220V/800KG拉力，提升高度3米，带遥控功能，手控线长度不小于2米，带过热保护、漏电保护</w:t>
            </w:r>
          </w:p>
        </w:tc>
        <w:tc>
          <w:tcPr>
            <w:tcW w:w="1057" w:type="dxa"/>
            <w:tcBorders>
              <w:top w:val="single" w:color="auto" w:sz="4" w:space="0"/>
              <w:left w:val="single" w:color="auto" w:sz="4" w:space="0"/>
              <w:bottom w:val="single" w:color="auto" w:sz="4" w:space="0"/>
              <w:right w:val="single" w:color="auto" w:sz="4" w:space="0"/>
            </w:tcBorders>
            <w:noWrap/>
            <w:vAlign w:val="center"/>
          </w:tcPr>
          <w:p w14:paraId="5EA8C99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bidi="ar-SA"/>
              </w:rPr>
            </w:pPr>
            <w:r>
              <w:rPr>
                <w:rFonts w:hint="eastAsia" w:ascii="宋体" w:hAnsi="宋体" w:eastAsia="宋体" w:cs="宋体"/>
                <w:i w:val="0"/>
                <w:iCs w:val="0"/>
                <w:color w:val="000000"/>
                <w:kern w:val="0"/>
                <w:sz w:val="22"/>
                <w:szCs w:val="22"/>
                <w:highlight w:val="none"/>
                <w:u w:val="none"/>
                <w:lang w:val="en-US" w:eastAsia="zh-CN" w:bidi="ar"/>
              </w:rPr>
              <w:t>台</w:t>
            </w:r>
          </w:p>
        </w:tc>
        <w:tc>
          <w:tcPr>
            <w:tcW w:w="1217" w:type="dxa"/>
            <w:tcBorders>
              <w:top w:val="single" w:color="auto" w:sz="4" w:space="0"/>
              <w:left w:val="single" w:color="auto" w:sz="4" w:space="0"/>
              <w:bottom w:val="single" w:color="auto" w:sz="4" w:space="0"/>
              <w:right w:val="single" w:color="auto" w:sz="4" w:space="0"/>
            </w:tcBorders>
            <w:noWrap/>
            <w:vAlign w:val="center"/>
          </w:tcPr>
          <w:p w14:paraId="3344561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52C06F3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7234E5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5418F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5EA4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BCDDA7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410</w:t>
            </w:r>
          </w:p>
        </w:tc>
        <w:tc>
          <w:tcPr>
            <w:tcW w:w="1151" w:type="dxa"/>
            <w:tcBorders>
              <w:top w:val="single" w:color="auto" w:sz="4" w:space="0"/>
              <w:left w:val="single" w:color="auto" w:sz="4" w:space="0"/>
              <w:bottom w:val="single" w:color="auto" w:sz="4" w:space="0"/>
              <w:right w:val="single" w:color="auto" w:sz="4" w:space="0"/>
            </w:tcBorders>
            <w:noWrap/>
            <w:vAlign w:val="center"/>
          </w:tcPr>
          <w:p w14:paraId="45608A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卷帘门电机限</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位器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224553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220V/800KG拉力，尺寸需与卷帘门电机配套</w:t>
            </w:r>
          </w:p>
        </w:tc>
        <w:tc>
          <w:tcPr>
            <w:tcW w:w="1057" w:type="dxa"/>
            <w:tcBorders>
              <w:top w:val="single" w:color="auto" w:sz="4" w:space="0"/>
              <w:left w:val="single" w:color="auto" w:sz="4" w:space="0"/>
              <w:bottom w:val="single" w:color="auto" w:sz="4" w:space="0"/>
              <w:right w:val="single" w:color="auto" w:sz="4" w:space="0"/>
            </w:tcBorders>
            <w:noWrap/>
            <w:vAlign w:val="center"/>
          </w:tcPr>
          <w:p w14:paraId="30C53D5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6D1DCFE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w:t>
            </w:r>
          </w:p>
        </w:tc>
        <w:tc>
          <w:tcPr>
            <w:tcW w:w="1175" w:type="dxa"/>
            <w:tcBorders>
              <w:top w:val="single" w:color="auto" w:sz="4" w:space="0"/>
              <w:left w:val="single" w:color="auto" w:sz="4" w:space="0"/>
              <w:bottom w:val="single" w:color="auto" w:sz="4" w:space="0"/>
              <w:right w:val="single" w:color="auto" w:sz="4" w:space="0"/>
            </w:tcBorders>
            <w:noWrap/>
            <w:vAlign w:val="center"/>
          </w:tcPr>
          <w:p w14:paraId="44FB437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8FF02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65148A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099D7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9138CE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411</w:t>
            </w:r>
          </w:p>
        </w:tc>
        <w:tc>
          <w:tcPr>
            <w:tcW w:w="1151" w:type="dxa"/>
            <w:tcBorders>
              <w:top w:val="single" w:color="auto" w:sz="4" w:space="0"/>
              <w:left w:val="single" w:color="auto" w:sz="4" w:space="0"/>
              <w:bottom w:val="single" w:color="auto" w:sz="4" w:space="0"/>
              <w:right w:val="single" w:color="auto" w:sz="4" w:space="0"/>
            </w:tcBorders>
            <w:noWrap/>
            <w:vAlign w:val="center"/>
          </w:tcPr>
          <w:p w14:paraId="406C69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5EADABA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14W，色温：3000/4000/6500K，长度不大于1.2米，带电源线接头，使用寿命不低于10000小时，防屏闪</w:t>
            </w:r>
          </w:p>
        </w:tc>
        <w:tc>
          <w:tcPr>
            <w:tcW w:w="1057" w:type="dxa"/>
            <w:tcBorders>
              <w:top w:val="single" w:color="auto" w:sz="4" w:space="0"/>
              <w:left w:val="single" w:color="auto" w:sz="4" w:space="0"/>
              <w:bottom w:val="single" w:color="auto" w:sz="4" w:space="0"/>
              <w:right w:val="single" w:color="auto" w:sz="4" w:space="0"/>
            </w:tcBorders>
            <w:noWrap/>
            <w:vAlign w:val="center"/>
          </w:tcPr>
          <w:p w14:paraId="06DD48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盏</w:t>
            </w:r>
          </w:p>
        </w:tc>
        <w:tc>
          <w:tcPr>
            <w:tcW w:w="1217" w:type="dxa"/>
            <w:tcBorders>
              <w:top w:val="single" w:color="auto" w:sz="4" w:space="0"/>
              <w:left w:val="single" w:color="auto" w:sz="4" w:space="0"/>
              <w:bottom w:val="single" w:color="auto" w:sz="4" w:space="0"/>
              <w:right w:val="single" w:color="auto" w:sz="4" w:space="0"/>
            </w:tcBorders>
            <w:noWrap/>
            <w:vAlign w:val="center"/>
          </w:tcPr>
          <w:p w14:paraId="63DD4D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3B048D8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5A3A982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9CEF4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02D2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E4775F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412</w:t>
            </w:r>
          </w:p>
        </w:tc>
        <w:tc>
          <w:tcPr>
            <w:tcW w:w="1151" w:type="dxa"/>
            <w:tcBorders>
              <w:top w:val="single" w:color="auto" w:sz="4" w:space="0"/>
              <w:left w:val="single" w:color="auto" w:sz="4" w:space="0"/>
              <w:bottom w:val="single" w:color="auto" w:sz="4" w:space="0"/>
              <w:right w:val="single" w:color="auto" w:sz="4" w:space="0"/>
            </w:tcBorders>
            <w:noWrap/>
            <w:vAlign w:val="center"/>
          </w:tcPr>
          <w:p w14:paraId="3EFD6F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5BED37A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18W，色温：3000/4000/6500K，长度不大于1.2米，带电源线接头，使用寿命不低于10000小时，防屏闪</w:t>
            </w:r>
          </w:p>
        </w:tc>
        <w:tc>
          <w:tcPr>
            <w:tcW w:w="1057" w:type="dxa"/>
            <w:tcBorders>
              <w:top w:val="single" w:color="auto" w:sz="4" w:space="0"/>
              <w:left w:val="single" w:color="auto" w:sz="4" w:space="0"/>
              <w:bottom w:val="single" w:color="auto" w:sz="4" w:space="0"/>
              <w:right w:val="single" w:color="auto" w:sz="4" w:space="0"/>
            </w:tcBorders>
            <w:noWrap/>
            <w:vAlign w:val="center"/>
          </w:tcPr>
          <w:p w14:paraId="1B5EDF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217" w:type="dxa"/>
            <w:tcBorders>
              <w:top w:val="single" w:color="auto" w:sz="4" w:space="0"/>
              <w:left w:val="single" w:color="auto" w:sz="4" w:space="0"/>
              <w:bottom w:val="single" w:color="auto" w:sz="4" w:space="0"/>
              <w:right w:val="single" w:color="auto" w:sz="4" w:space="0"/>
            </w:tcBorders>
            <w:noWrap/>
            <w:vAlign w:val="center"/>
          </w:tcPr>
          <w:p w14:paraId="33E388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685A0D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74FAE0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D9EEB4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A38D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51DEF532">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413</w:t>
            </w:r>
          </w:p>
        </w:tc>
        <w:tc>
          <w:tcPr>
            <w:tcW w:w="1151" w:type="dxa"/>
            <w:tcBorders>
              <w:top w:val="single" w:color="auto" w:sz="4" w:space="0"/>
              <w:left w:val="single" w:color="auto" w:sz="4" w:space="0"/>
              <w:bottom w:val="single" w:color="auto" w:sz="4" w:space="0"/>
              <w:right w:val="single" w:color="auto" w:sz="4" w:space="0"/>
            </w:tcBorders>
            <w:noWrap/>
            <w:vAlign w:val="center"/>
          </w:tcPr>
          <w:p w14:paraId="7C980A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09C5D95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40W，通光亮3800LM，高度约为20cm，直径约为12cm，白光6500K</w:t>
            </w:r>
          </w:p>
        </w:tc>
        <w:tc>
          <w:tcPr>
            <w:tcW w:w="1057" w:type="dxa"/>
            <w:tcBorders>
              <w:top w:val="single" w:color="auto" w:sz="4" w:space="0"/>
              <w:left w:val="single" w:color="auto" w:sz="4" w:space="0"/>
              <w:bottom w:val="single" w:color="auto" w:sz="4" w:space="0"/>
              <w:right w:val="single" w:color="auto" w:sz="4" w:space="0"/>
            </w:tcBorders>
            <w:noWrap/>
            <w:vAlign w:val="center"/>
          </w:tcPr>
          <w:p w14:paraId="0DBB8C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217" w:type="dxa"/>
            <w:tcBorders>
              <w:top w:val="single" w:color="auto" w:sz="4" w:space="0"/>
              <w:left w:val="single" w:color="auto" w:sz="4" w:space="0"/>
              <w:bottom w:val="single" w:color="auto" w:sz="4" w:space="0"/>
              <w:right w:val="single" w:color="auto" w:sz="4" w:space="0"/>
            </w:tcBorders>
            <w:noWrap/>
            <w:vAlign w:val="center"/>
          </w:tcPr>
          <w:p w14:paraId="68ADBA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716FAE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ACD8C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583F39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9D14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D328BF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414</w:t>
            </w:r>
          </w:p>
        </w:tc>
        <w:tc>
          <w:tcPr>
            <w:tcW w:w="1151" w:type="dxa"/>
            <w:tcBorders>
              <w:top w:val="single" w:color="auto" w:sz="4" w:space="0"/>
              <w:left w:val="single" w:color="auto" w:sz="4" w:space="0"/>
              <w:bottom w:val="single" w:color="auto" w:sz="4" w:space="0"/>
              <w:right w:val="single" w:color="auto" w:sz="4" w:space="0"/>
            </w:tcBorders>
            <w:noWrap/>
            <w:vAlign w:val="center"/>
          </w:tcPr>
          <w:p w14:paraId="32D1895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白炽灯</w:t>
            </w:r>
          </w:p>
        </w:tc>
        <w:tc>
          <w:tcPr>
            <w:tcW w:w="3063" w:type="dxa"/>
            <w:tcBorders>
              <w:top w:val="single" w:color="auto" w:sz="4" w:space="0"/>
              <w:left w:val="single" w:color="auto" w:sz="4" w:space="0"/>
              <w:bottom w:val="single" w:color="auto" w:sz="4" w:space="0"/>
              <w:right w:val="single" w:color="auto" w:sz="4" w:space="0"/>
            </w:tcBorders>
            <w:noWrap/>
            <w:vAlign w:val="center"/>
          </w:tcPr>
          <w:p w14:paraId="36AEACA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220V/E27 40W，通光亮1350LM，高度约为12cm，直径约为0.7cm，白光6500K</w:t>
            </w:r>
          </w:p>
        </w:tc>
        <w:tc>
          <w:tcPr>
            <w:tcW w:w="1057" w:type="dxa"/>
            <w:tcBorders>
              <w:top w:val="single" w:color="auto" w:sz="4" w:space="0"/>
              <w:left w:val="single" w:color="auto" w:sz="4" w:space="0"/>
              <w:bottom w:val="single" w:color="auto" w:sz="4" w:space="0"/>
              <w:right w:val="single" w:color="auto" w:sz="4" w:space="0"/>
            </w:tcBorders>
            <w:noWrap/>
            <w:vAlign w:val="center"/>
          </w:tcPr>
          <w:p w14:paraId="59DAC3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盏</w:t>
            </w:r>
          </w:p>
        </w:tc>
        <w:tc>
          <w:tcPr>
            <w:tcW w:w="1217" w:type="dxa"/>
            <w:tcBorders>
              <w:top w:val="single" w:color="auto" w:sz="4" w:space="0"/>
              <w:left w:val="single" w:color="auto" w:sz="4" w:space="0"/>
              <w:bottom w:val="single" w:color="auto" w:sz="4" w:space="0"/>
              <w:right w:val="single" w:color="auto" w:sz="4" w:space="0"/>
            </w:tcBorders>
            <w:noWrap/>
            <w:vAlign w:val="center"/>
          </w:tcPr>
          <w:p w14:paraId="6661CB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4148D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7E692E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374C86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B9FD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150B86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415</w:t>
            </w:r>
          </w:p>
        </w:tc>
        <w:tc>
          <w:tcPr>
            <w:tcW w:w="1151" w:type="dxa"/>
            <w:tcBorders>
              <w:top w:val="single" w:color="auto" w:sz="4" w:space="0"/>
              <w:left w:val="single" w:color="auto" w:sz="4" w:space="0"/>
              <w:bottom w:val="single" w:color="auto" w:sz="4" w:space="0"/>
              <w:right w:val="single" w:color="auto" w:sz="4" w:space="0"/>
            </w:tcBorders>
            <w:noWrap/>
            <w:vAlign w:val="center"/>
          </w:tcPr>
          <w:p w14:paraId="03903D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30A213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220V/T5  14W，尺寸：18.7*3.1*2.3cm，一拖二</w:t>
            </w:r>
          </w:p>
        </w:tc>
        <w:tc>
          <w:tcPr>
            <w:tcW w:w="1057" w:type="dxa"/>
            <w:tcBorders>
              <w:top w:val="single" w:color="auto" w:sz="4" w:space="0"/>
              <w:left w:val="single" w:color="auto" w:sz="4" w:space="0"/>
              <w:bottom w:val="single" w:color="auto" w:sz="4" w:space="0"/>
              <w:right w:val="single" w:color="auto" w:sz="4" w:space="0"/>
            </w:tcBorders>
            <w:noWrap/>
            <w:vAlign w:val="center"/>
          </w:tcPr>
          <w:p w14:paraId="20B08C9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4FE124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33DE1B8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AF51E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A340A0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8415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533C131">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416</w:t>
            </w:r>
          </w:p>
        </w:tc>
        <w:tc>
          <w:tcPr>
            <w:tcW w:w="1151" w:type="dxa"/>
            <w:tcBorders>
              <w:top w:val="single" w:color="auto" w:sz="4" w:space="0"/>
              <w:left w:val="single" w:color="auto" w:sz="4" w:space="0"/>
              <w:bottom w:val="single" w:color="auto" w:sz="4" w:space="0"/>
              <w:right w:val="single" w:color="auto" w:sz="4" w:space="0"/>
            </w:tcBorders>
            <w:noWrap/>
            <w:vAlign w:val="center"/>
          </w:tcPr>
          <w:p w14:paraId="29D98D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日光灯整流器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55CE5C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220V/T8 18W，尺寸：18.7*3.1*2.3cm，一拖二</w:t>
            </w:r>
          </w:p>
        </w:tc>
        <w:tc>
          <w:tcPr>
            <w:tcW w:w="1057" w:type="dxa"/>
            <w:tcBorders>
              <w:top w:val="single" w:color="auto" w:sz="4" w:space="0"/>
              <w:left w:val="single" w:color="auto" w:sz="4" w:space="0"/>
              <w:bottom w:val="single" w:color="auto" w:sz="4" w:space="0"/>
              <w:right w:val="single" w:color="auto" w:sz="4" w:space="0"/>
            </w:tcBorders>
            <w:noWrap/>
            <w:vAlign w:val="center"/>
          </w:tcPr>
          <w:p w14:paraId="172913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39AFA5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066529D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68CF30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03644D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5F25E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2B2F97B">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417</w:t>
            </w:r>
          </w:p>
        </w:tc>
        <w:tc>
          <w:tcPr>
            <w:tcW w:w="1151" w:type="dxa"/>
            <w:tcBorders>
              <w:top w:val="single" w:color="auto" w:sz="4" w:space="0"/>
              <w:left w:val="single" w:color="auto" w:sz="4" w:space="0"/>
              <w:bottom w:val="single" w:color="auto" w:sz="4" w:space="0"/>
              <w:right w:val="single" w:color="auto" w:sz="4" w:space="0"/>
            </w:tcBorders>
            <w:noWrap/>
            <w:vAlign w:val="center"/>
          </w:tcPr>
          <w:p w14:paraId="41665CF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直流24V开关电源</w:t>
            </w:r>
          </w:p>
        </w:tc>
        <w:tc>
          <w:tcPr>
            <w:tcW w:w="3063" w:type="dxa"/>
            <w:tcBorders>
              <w:top w:val="single" w:color="auto" w:sz="4" w:space="0"/>
              <w:left w:val="single" w:color="auto" w:sz="4" w:space="0"/>
              <w:bottom w:val="single" w:color="auto" w:sz="4" w:space="0"/>
              <w:right w:val="single" w:color="auto" w:sz="4" w:space="0"/>
            </w:tcBorders>
            <w:noWrap/>
            <w:vAlign w:val="center"/>
          </w:tcPr>
          <w:p w14:paraId="7CAD3D9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200w/24v 8.8A</w:t>
            </w:r>
          </w:p>
        </w:tc>
        <w:tc>
          <w:tcPr>
            <w:tcW w:w="1057" w:type="dxa"/>
            <w:tcBorders>
              <w:top w:val="single" w:color="auto" w:sz="4" w:space="0"/>
              <w:left w:val="single" w:color="auto" w:sz="4" w:space="0"/>
              <w:bottom w:val="single" w:color="auto" w:sz="4" w:space="0"/>
              <w:right w:val="single" w:color="auto" w:sz="4" w:space="0"/>
            </w:tcBorders>
            <w:noWrap/>
            <w:vAlign w:val="center"/>
          </w:tcPr>
          <w:p w14:paraId="6808E7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17A5E9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6</w:t>
            </w:r>
          </w:p>
        </w:tc>
        <w:tc>
          <w:tcPr>
            <w:tcW w:w="1175" w:type="dxa"/>
            <w:tcBorders>
              <w:top w:val="single" w:color="auto" w:sz="4" w:space="0"/>
              <w:left w:val="single" w:color="auto" w:sz="4" w:space="0"/>
              <w:bottom w:val="single" w:color="auto" w:sz="4" w:space="0"/>
              <w:right w:val="single" w:color="auto" w:sz="4" w:space="0"/>
            </w:tcBorders>
            <w:noWrap/>
            <w:vAlign w:val="center"/>
          </w:tcPr>
          <w:p w14:paraId="206FDEA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440FFE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12B3EFA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25188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D1F077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418</w:t>
            </w:r>
          </w:p>
        </w:tc>
        <w:tc>
          <w:tcPr>
            <w:tcW w:w="1151" w:type="dxa"/>
            <w:tcBorders>
              <w:top w:val="single" w:color="auto" w:sz="4" w:space="0"/>
              <w:left w:val="single" w:color="auto" w:sz="4" w:space="0"/>
              <w:bottom w:val="single" w:color="auto" w:sz="4" w:space="0"/>
              <w:right w:val="single" w:color="auto" w:sz="4" w:space="0"/>
            </w:tcBorders>
            <w:noWrap/>
            <w:vAlign w:val="center"/>
          </w:tcPr>
          <w:p w14:paraId="4011DD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PLC(含电脑传输线，下载线)</w:t>
            </w:r>
          </w:p>
        </w:tc>
        <w:tc>
          <w:tcPr>
            <w:tcW w:w="3063" w:type="dxa"/>
            <w:tcBorders>
              <w:top w:val="single" w:color="auto" w:sz="4" w:space="0"/>
              <w:left w:val="single" w:color="auto" w:sz="4" w:space="0"/>
              <w:bottom w:val="single" w:color="auto" w:sz="4" w:space="0"/>
              <w:right w:val="single" w:color="auto" w:sz="4" w:space="0"/>
            </w:tcBorders>
            <w:noWrap/>
            <w:vAlign w:val="center"/>
          </w:tcPr>
          <w:p w14:paraId="07E9FCC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现场备件参考技术参数：PLC标准型CPU 6ES7288-1ST20-0AA0 12输入/8输出 晶体管,提供编程教程</w:t>
            </w:r>
          </w:p>
        </w:tc>
        <w:tc>
          <w:tcPr>
            <w:tcW w:w="1057" w:type="dxa"/>
            <w:tcBorders>
              <w:top w:val="single" w:color="auto" w:sz="4" w:space="0"/>
              <w:left w:val="single" w:color="auto" w:sz="4" w:space="0"/>
              <w:bottom w:val="single" w:color="auto" w:sz="4" w:space="0"/>
              <w:right w:val="single" w:color="auto" w:sz="4" w:space="0"/>
            </w:tcBorders>
            <w:noWrap/>
            <w:vAlign w:val="center"/>
          </w:tcPr>
          <w:p w14:paraId="261953B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22DFFD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2A875F4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2636EA3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A9FEC9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6A7F7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6"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0FDC7995">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419</w:t>
            </w:r>
          </w:p>
        </w:tc>
        <w:tc>
          <w:tcPr>
            <w:tcW w:w="1151" w:type="dxa"/>
            <w:tcBorders>
              <w:top w:val="single" w:color="auto" w:sz="4" w:space="0"/>
              <w:left w:val="single" w:color="auto" w:sz="4" w:space="0"/>
              <w:bottom w:val="single" w:color="auto" w:sz="4" w:space="0"/>
              <w:right w:val="single" w:color="auto" w:sz="4" w:space="0"/>
            </w:tcBorders>
            <w:noWrap/>
            <w:vAlign w:val="center"/>
          </w:tcPr>
          <w:p w14:paraId="0C5E9BE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PLC模拟量模块</w:t>
            </w:r>
          </w:p>
        </w:tc>
        <w:tc>
          <w:tcPr>
            <w:tcW w:w="3063" w:type="dxa"/>
            <w:tcBorders>
              <w:top w:val="single" w:color="auto" w:sz="4" w:space="0"/>
              <w:left w:val="single" w:color="auto" w:sz="4" w:space="0"/>
              <w:bottom w:val="single" w:color="auto" w:sz="4" w:space="0"/>
              <w:right w:val="single" w:color="auto" w:sz="4" w:space="0"/>
            </w:tcBorders>
            <w:noWrap/>
            <w:vAlign w:val="center"/>
          </w:tcPr>
          <w:p w14:paraId="5200416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24V，12输入/8输出，尺寸不超过90*60*80mm</w:t>
            </w:r>
          </w:p>
        </w:tc>
        <w:tc>
          <w:tcPr>
            <w:tcW w:w="1057" w:type="dxa"/>
            <w:tcBorders>
              <w:top w:val="single" w:color="auto" w:sz="4" w:space="0"/>
              <w:left w:val="single" w:color="auto" w:sz="4" w:space="0"/>
              <w:bottom w:val="single" w:color="auto" w:sz="4" w:space="0"/>
              <w:right w:val="single" w:color="auto" w:sz="4" w:space="0"/>
            </w:tcBorders>
            <w:noWrap/>
            <w:vAlign w:val="center"/>
          </w:tcPr>
          <w:p w14:paraId="2D7B78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4B3B3FB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w:t>
            </w:r>
          </w:p>
        </w:tc>
        <w:tc>
          <w:tcPr>
            <w:tcW w:w="1175" w:type="dxa"/>
            <w:tcBorders>
              <w:top w:val="single" w:color="auto" w:sz="4" w:space="0"/>
              <w:left w:val="single" w:color="auto" w:sz="4" w:space="0"/>
              <w:bottom w:val="single" w:color="auto" w:sz="4" w:space="0"/>
              <w:right w:val="single" w:color="auto" w:sz="4" w:space="0"/>
            </w:tcBorders>
            <w:noWrap/>
            <w:vAlign w:val="center"/>
          </w:tcPr>
          <w:p w14:paraId="7CA91AB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3F5D21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33ABC60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FC1C1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4A0241F">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420</w:t>
            </w:r>
          </w:p>
        </w:tc>
        <w:tc>
          <w:tcPr>
            <w:tcW w:w="1151" w:type="dxa"/>
            <w:tcBorders>
              <w:top w:val="single" w:color="auto" w:sz="4" w:space="0"/>
              <w:left w:val="single" w:color="auto" w:sz="4" w:space="0"/>
              <w:bottom w:val="single" w:color="auto" w:sz="4" w:space="0"/>
              <w:right w:val="single" w:color="auto" w:sz="4" w:space="0"/>
            </w:tcBorders>
            <w:noWrap/>
            <w:vAlign w:val="center"/>
          </w:tcPr>
          <w:p w14:paraId="2BF19B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冷压端子</w:t>
            </w:r>
          </w:p>
        </w:tc>
        <w:tc>
          <w:tcPr>
            <w:tcW w:w="3063" w:type="dxa"/>
            <w:tcBorders>
              <w:top w:val="single" w:color="auto" w:sz="4" w:space="0"/>
              <w:left w:val="single" w:color="auto" w:sz="4" w:space="0"/>
              <w:bottom w:val="single" w:color="auto" w:sz="4" w:space="0"/>
              <w:right w:val="single" w:color="auto" w:sz="4" w:space="0"/>
            </w:tcBorders>
            <w:noWrap/>
            <w:vAlign w:val="center"/>
          </w:tcPr>
          <w:p w14:paraId="61C40F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1.5平方（1000只/包），U型带绝缘皮</w:t>
            </w:r>
          </w:p>
        </w:tc>
        <w:tc>
          <w:tcPr>
            <w:tcW w:w="1057" w:type="dxa"/>
            <w:tcBorders>
              <w:top w:val="single" w:color="auto" w:sz="4" w:space="0"/>
              <w:left w:val="single" w:color="auto" w:sz="4" w:space="0"/>
              <w:bottom w:val="single" w:color="auto" w:sz="4" w:space="0"/>
              <w:right w:val="single" w:color="auto" w:sz="4" w:space="0"/>
            </w:tcBorders>
            <w:noWrap/>
            <w:vAlign w:val="center"/>
          </w:tcPr>
          <w:p w14:paraId="1650E7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包</w:t>
            </w:r>
          </w:p>
        </w:tc>
        <w:tc>
          <w:tcPr>
            <w:tcW w:w="1217" w:type="dxa"/>
            <w:tcBorders>
              <w:top w:val="single" w:color="auto" w:sz="4" w:space="0"/>
              <w:left w:val="single" w:color="auto" w:sz="4" w:space="0"/>
              <w:bottom w:val="single" w:color="auto" w:sz="4" w:space="0"/>
              <w:right w:val="single" w:color="auto" w:sz="4" w:space="0"/>
            </w:tcBorders>
            <w:noWrap/>
            <w:vAlign w:val="center"/>
          </w:tcPr>
          <w:p w14:paraId="5FF4AB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w:t>
            </w:r>
          </w:p>
        </w:tc>
        <w:tc>
          <w:tcPr>
            <w:tcW w:w="1175" w:type="dxa"/>
            <w:tcBorders>
              <w:top w:val="single" w:color="auto" w:sz="4" w:space="0"/>
              <w:left w:val="single" w:color="auto" w:sz="4" w:space="0"/>
              <w:bottom w:val="single" w:color="auto" w:sz="4" w:space="0"/>
              <w:right w:val="single" w:color="auto" w:sz="4" w:space="0"/>
            </w:tcBorders>
            <w:noWrap/>
            <w:vAlign w:val="center"/>
          </w:tcPr>
          <w:p w14:paraId="21C157D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061E3A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7473ED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395CE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31A196B7">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421</w:t>
            </w:r>
          </w:p>
        </w:tc>
        <w:tc>
          <w:tcPr>
            <w:tcW w:w="1151" w:type="dxa"/>
            <w:tcBorders>
              <w:top w:val="single" w:color="auto" w:sz="4" w:space="0"/>
              <w:left w:val="single" w:color="auto" w:sz="4" w:space="0"/>
              <w:bottom w:val="single" w:color="auto" w:sz="4" w:space="0"/>
              <w:right w:val="single" w:color="auto" w:sz="4" w:space="0"/>
            </w:tcBorders>
            <w:noWrap/>
            <w:vAlign w:val="center"/>
          </w:tcPr>
          <w:p w14:paraId="7F8EF3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声光报警器</w:t>
            </w:r>
          </w:p>
        </w:tc>
        <w:tc>
          <w:tcPr>
            <w:tcW w:w="3063" w:type="dxa"/>
            <w:tcBorders>
              <w:top w:val="single" w:color="auto" w:sz="4" w:space="0"/>
              <w:left w:val="single" w:color="auto" w:sz="4" w:space="0"/>
              <w:bottom w:val="single" w:color="auto" w:sz="4" w:space="0"/>
              <w:right w:val="single" w:color="auto" w:sz="4" w:space="0"/>
            </w:tcBorders>
            <w:noWrap/>
            <w:vAlign w:val="center"/>
          </w:tcPr>
          <w:p w14:paraId="0D4F658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AC220V，警灯颜色红</w:t>
            </w:r>
          </w:p>
        </w:tc>
        <w:tc>
          <w:tcPr>
            <w:tcW w:w="1057" w:type="dxa"/>
            <w:tcBorders>
              <w:top w:val="single" w:color="auto" w:sz="4" w:space="0"/>
              <w:left w:val="single" w:color="auto" w:sz="4" w:space="0"/>
              <w:bottom w:val="single" w:color="auto" w:sz="4" w:space="0"/>
              <w:right w:val="single" w:color="auto" w:sz="4" w:space="0"/>
            </w:tcBorders>
            <w:noWrap/>
            <w:vAlign w:val="center"/>
          </w:tcPr>
          <w:p w14:paraId="628E75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个</w:t>
            </w:r>
          </w:p>
        </w:tc>
        <w:tc>
          <w:tcPr>
            <w:tcW w:w="1217" w:type="dxa"/>
            <w:tcBorders>
              <w:top w:val="single" w:color="auto" w:sz="4" w:space="0"/>
              <w:left w:val="single" w:color="auto" w:sz="4" w:space="0"/>
              <w:bottom w:val="single" w:color="auto" w:sz="4" w:space="0"/>
              <w:right w:val="single" w:color="auto" w:sz="4" w:space="0"/>
            </w:tcBorders>
            <w:noWrap/>
            <w:vAlign w:val="center"/>
          </w:tcPr>
          <w:p w14:paraId="7929B0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8</w:t>
            </w:r>
          </w:p>
        </w:tc>
        <w:tc>
          <w:tcPr>
            <w:tcW w:w="1175" w:type="dxa"/>
            <w:tcBorders>
              <w:top w:val="single" w:color="auto" w:sz="4" w:space="0"/>
              <w:left w:val="single" w:color="auto" w:sz="4" w:space="0"/>
              <w:bottom w:val="single" w:color="auto" w:sz="4" w:space="0"/>
              <w:right w:val="single" w:color="auto" w:sz="4" w:space="0"/>
            </w:tcBorders>
            <w:noWrap/>
            <w:vAlign w:val="center"/>
          </w:tcPr>
          <w:p w14:paraId="41D8C7F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34EBFE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29387D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11AD3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77B02B73">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sz w:val="22"/>
                <w:szCs w:val="22"/>
                <w:highlight w:val="none"/>
                <w:u w:val="none"/>
                <w:lang w:val="en-US" w:eastAsia="zh-CN"/>
              </w:rPr>
              <w:t>422</w:t>
            </w:r>
          </w:p>
        </w:tc>
        <w:tc>
          <w:tcPr>
            <w:tcW w:w="1151" w:type="dxa"/>
            <w:tcBorders>
              <w:top w:val="single" w:color="auto" w:sz="4" w:space="0"/>
              <w:left w:val="single" w:color="auto" w:sz="4" w:space="0"/>
              <w:bottom w:val="single" w:color="auto" w:sz="4" w:space="0"/>
              <w:right w:val="single" w:color="auto" w:sz="4" w:space="0"/>
            </w:tcBorders>
            <w:noWrap/>
            <w:vAlign w:val="center"/>
          </w:tcPr>
          <w:p w14:paraId="5A7E62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插座</w:t>
            </w:r>
          </w:p>
        </w:tc>
        <w:tc>
          <w:tcPr>
            <w:tcW w:w="3063" w:type="dxa"/>
            <w:tcBorders>
              <w:top w:val="single" w:color="auto" w:sz="4" w:space="0"/>
              <w:left w:val="single" w:color="auto" w:sz="4" w:space="0"/>
              <w:bottom w:val="single" w:color="auto" w:sz="4" w:space="0"/>
              <w:right w:val="single" w:color="auto" w:sz="4" w:space="0"/>
            </w:tcBorders>
            <w:noWrap/>
            <w:vAlign w:val="center"/>
          </w:tcPr>
          <w:p w14:paraId="208AF4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五孔含防水罩、带控制开关</w:t>
            </w:r>
          </w:p>
        </w:tc>
        <w:tc>
          <w:tcPr>
            <w:tcW w:w="1057" w:type="dxa"/>
            <w:tcBorders>
              <w:top w:val="single" w:color="auto" w:sz="4" w:space="0"/>
              <w:left w:val="single" w:color="auto" w:sz="4" w:space="0"/>
              <w:bottom w:val="single" w:color="auto" w:sz="4" w:space="0"/>
              <w:right w:val="single" w:color="auto" w:sz="4" w:space="0"/>
            </w:tcBorders>
            <w:noWrap/>
            <w:vAlign w:val="center"/>
          </w:tcPr>
          <w:p w14:paraId="5F03A4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套</w:t>
            </w:r>
          </w:p>
        </w:tc>
        <w:tc>
          <w:tcPr>
            <w:tcW w:w="1217" w:type="dxa"/>
            <w:tcBorders>
              <w:top w:val="single" w:color="auto" w:sz="4" w:space="0"/>
              <w:left w:val="single" w:color="auto" w:sz="4" w:space="0"/>
              <w:bottom w:val="single" w:color="auto" w:sz="4" w:space="0"/>
              <w:right w:val="single" w:color="auto" w:sz="4" w:space="0"/>
            </w:tcBorders>
            <w:noWrap/>
            <w:vAlign w:val="center"/>
          </w:tcPr>
          <w:p w14:paraId="631389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5</w:t>
            </w:r>
          </w:p>
        </w:tc>
        <w:tc>
          <w:tcPr>
            <w:tcW w:w="1175" w:type="dxa"/>
            <w:tcBorders>
              <w:top w:val="single" w:color="auto" w:sz="4" w:space="0"/>
              <w:left w:val="single" w:color="auto" w:sz="4" w:space="0"/>
              <w:bottom w:val="single" w:color="auto" w:sz="4" w:space="0"/>
              <w:right w:val="single" w:color="auto" w:sz="4" w:space="0"/>
            </w:tcBorders>
            <w:noWrap/>
            <w:vAlign w:val="center"/>
          </w:tcPr>
          <w:p w14:paraId="13F2230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1006" w:type="dxa"/>
            <w:tcBorders>
              <w:top w:val="single" w:color="auto" w:sz="4" w:space="0"/>
              <w:left w:val="single" w:color="auto" w:sz="4" w:space="0"/>
              <w:bottom w:val="single" w:color="auto" w:sz="4" w:space="0"/>
              <w:right w:val="single" w:color="auto" w:sz="4" w:space="0"/>
            </w:tcBorders>
            <w:noWrap/>
            <w:vAlign w:val="center"/>
          </w:tcPr>
          <w:p w14:paraId="1DBD49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c>
          <w:tcPr>
            <w:tcW w:w="971" w:type="dxa"/>
            <w:tcBorders>
              <w:top w:val="single" w:color="auto" w:sz="4" w:space="0"/>
              <w:left w:val="single" w:color="auto" w:sz="4" w:space="0"/>
              <w:bottom w:val="single" w:color="auto" w:sz="4" w:space="0"/>
              <w:right w:val="single" w:color="auto" w:sz="4" w:space="0"/>
            </w:tcBorders>
            <w:noWrap/>
            <w:vAlign w:val="center"/>
          </w:tcPr>
          <w:p w14:paraId="5260AF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033095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6C40375E">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423</w:t>
            </w:r>
          </w:p>
        </w:tc>
        <w:tc>
          <w:tcPr>
            <w:tcW w:w="6488" w:type="dxa"/>
            <w:gridSpan w:val="4"/>
            <w:tcBorders>
              <w:top w:val="single" w:color="auto" w:sz="4" w:space="0"/>
              <w:left w:val="single" w:color="auto" w:sz="4" w:space="0"/>
              <w:bottom w:val="single" w:color="auto" w:sz="4" w:space="0"/>
              <w:right w:val="single" w:color="auto" w:sz="4" w:space="0"/>
            </w:tcBorders>
            <w:noWrap/>
            <w:vAlign w:val="center"/>
          </w:tcPr>
          <w:p w14:paraId="394192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lang w:val="en-US" w:eastAsia="zh-CN" w:bidi="ar-SA"/>
              </w:rPr>
            </w:pPr>
            <w:r>
              <w:rPr>
                <w:rFonts w:hint="eastAsia" w:ascii="宋体" w:hAnsi="宋体" w:eastAsia="宋体" w:cs="宋体"/>
                <w:color w:val="000000"/>
                <w:sz w:val="20"/>
                <w:szCs w:val="20"/>
                <w:highlight w:val="none"/>
                <w:lang w:bidi="ar"/>
              </w:rPr>
              <w:t>税率（%）</w:t>
            </w:r>
          </w:p>
        </w:tc>
        <w:tc>
          <w:tcPr>
            <w:tcW w:w="3152" w:type="dxa"/>
            <w:gridSpan w:val="3"/>
            <w:tcBorders>
              <w:top w:val="single" w:color="auto" w:sz="4" w:space="0"/>
              <w:left w:val="single" w:color="auto" w:sz="4" w:space="0"/>
              <w:bottom w:val="single" w:color="auto" w:sz="4" w:space="0"/>
              <w:right w:val="single" w:color="auto" w:sz="4" w:space="0"/>
            </w:tcBorders>
            <w:noWrap/>
            <w:vAlign w:val="center"/>
          </w:tcPr>
          <w:p w14:paraId="7E1F335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r w14:paraId="4492A4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696" w:type="dxa"/>
            <w:tcBorders>
              <w:top w:val="single" w:color="auto" w:sz="4" w:space="0"/>
              <w:left w:val="single" w:color="auto" w:sz="4" w:space="0"/>
              <w:bottom w:val="single" w:color="auto" w:sz="4" w:space="0"/>
              <w:right w:val="single" w:color="auto" w:sz="4" w:space="0"/>
            </w:tcBorders>
            <w:noWrap/>
            <w:vAlign w:val="center"/>
          </w:tcPr>
          <w:p w14:paraId="1F94E368">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sz w:val="22"/>
                <w:szCs w:val="22"/>
                <w:highlight w:val="none"/>
                <w:u w:val="none"/>
                <w:lang w:val="en-US" w:eastAsia="zh-CN"/>
              </w:rPr>
              <w:t>424</w:t>
            </w:r>
          </w:p>
        </w:tc>
        <w:tc>
          <w:tcPr>
            <w:tcW w:w="6488" w:type="dxa"/>
            <w:gridSpan w:val="4"/>
            <w:tcBorders>
              <w:top w:val="single" w:color="auto" w:sz="4" w:space="0"/>
              <w:left w:val="single" w:color="auto" w:sz="4" w:space="0"/>
              <w:bottom w:val="single" w:color="auto" w:sz="4" w:space="0"/>
              <w:right w:val="single" w:color="auto" w:sz="4" w:space="0"/>
            </w:tcBorders>
            <w:noWrap/>
            <w:vAlign w:val="center"/>
          </w:tcPr>
          <w:p w14:paraId="735B42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sz w:val="20"/>
                <w:szCs w:val="20"/>
                <w:highlight w:val="none"/>
                <w:lang w:val="en-US" w:eastAsia="zh-CN" w:bidi="ar-SA"/>
              </w:rPr>
            </w:pPr>
            <w:r>
              <w:rPr>
                <w:rFonts w:hint="eastAsia" w:ascii="宋体" w:hAnsi="宋体" w:eastAsia="宋体" w:cs="宋体"/>
                <w:color w:val="000000"/>
                <w:sz w:val="20"/>
                <w:szCs w:val="20"/>
                <w:highlight w:val="none"/>
                <w:lang w:bidi="ar"/>
              </w:rPr>
              <w:t>含税合计（元）</w:t>
            </w:r>
          </w:p>
        </w:tc>
        <w:tc>
          <w:tcPr>
            <w:tcW w:w="3152" w:type="dxa"/>
            <w:gridSpan w:val="3"/>
            <w:tcBorders>
              <w:top w:val="single" w:color="auto" w:sz="4" w:space="0"/>
              <w:left w:val="single" w:color="auto" w:sz="4" w:space="0"/>
              <w:bottom w:val="single" w:color="auto" w:sz="4" w:space="0"/>
              <w:right w:val="single" w:color="auto" w:sz="4" w:space="0"/>
            </w:tcBorders>
            <w:noWrap/>
            <w:vAlign w:val="center"/>
          </w:tcPr>
          <w:p w14:paraId="62D34AF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highlight w:val="none"/>
                <w:u w:val="none"/>
                <w:lang w:val="en-US" w:eastAsia="zh-CN" w:bidi="ar"/>
              </w:rPr>
            </w:pPr>
          </w:p>
        </w:tc>
      </w:tr>
    </w:tbl>
    <w:p w14:paraId="68CA7135">
      <w:pPr>
        <w:keepNext w:val="0"/>
        <w:keepLines w:val="0"/>
        <w:widowControl/>
        <w:suppressLineNumbers w:val="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注：</w:t>
      </w:r>
    </w:p>
    <w:p w14:paraId="0EB49B01">
      <w:pPr>
        <w:keepNext w:val="0"/>
        <w:keepLines w:val="0"/>
        <w:widowControl/>
        <w:suppressLineNumbers w:val="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1、序号须与第五章“采购需求”需求清单序号一致；</w:t>
      </w:r>
    </w:p>
    <w:p w14:paraId="478EB6B0">
      <w:pPr>
        <w:keepNext w:val="0"/>
        <w:keepLines w:val="0"/>
        <w:widowControl/>
        <w:suppressLineNumbers w:val="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2、本项目计价方式固定单价，采购人有权对采购标的的数量进行增加或减少；</w:t>
      </w:r>
    </w:p>
    <w:p w14:paraId="7B4329E2">
      <w:pPr>
        <w:keepNext w:val="0"/>
        <w:keepLines w:val="0"/>
        <w:widowControl/>
        <w:suppressLineNumbers w:val="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3、本项目不接受负偏离；</w:t>
      </w:r>
    </w:p>
    <w:p w14:paraId="0803BF51">
      <w:pPr>
        <w:keepNext w:val="0"/>
        <w:keepLines w:val="0"/>
        <w:widowControl/>
        <w:suppressLineNumbers w:val="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4、质保期不低于第五章“采购需求”质保期为12个月要求。</w:t>
      </w:r>
    </w:p>
    <w:p w14:paraId="775AFC4C">
      <w:pPr>
        <w:keepNext w:val="0"/>
        <w:keepLines w:val="0"/>
        <w:widowControl/>
        <w:suppressLineNumbers w:val="0"/>
        <w:jc w:val="righ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供应商： （加盖公章）</w:t>
      </w:r>
    </w:p>
    <w:p w14:paraId="6AA2066D">
      <w:pPr>
        <w:keepNext w:val="0"/>
        <w:keepLines w:val="0"/>
        <w:widowControl/>
        <w:suppressLineNumbers w:val="0"/>
        <w:jc w:val="righ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法定代表人或授权代理人：（签字或盖章）</w:t>
      </w:r>
    </w:p>
    <w:p w14:paraId="1FEF4B86">
      <w:pPr>
        <w:keepNext w:val="0"/>
        <w:keepLines w:val="0"/>
        <w:widowControl/>
        <w:suppressLineNumbers w:val="0"/>
        <w:jc w:val="right"/>
        <w:textAlignment w:val="center"/>
        <w:rPr>
          <w:highlight w:val="none"/>
        </w:rPr>
      </w:pPr>
      <w:r>
        <w:rPr>
          <w:rFonts w:hint="eastAsia" w:ascii="宋体" w:hAnsi="宋体" w:eastAsia="宋体" w:cs="宋体"/>
          <w:i w:val="0"/>
          <w:iCs w:val="0"/>
          <w:color w:val="000000"/>
          <w:kern w:val="0"/>
          <w:sz w:val="22"/>
          <w:szCs w:val="22"/>
          <w:highlight w:val="none"/>
          <w:u w:val="none"/>
          <w:lang w:val="en-US" w:eastAsia="zh-CN" w:bidi="ar"/>
        </w:rPr>
        <w:t>年  　月　  日</w:t>
      </w:r>
    </w:p>
    <w:sectPr>
      <w:type w:val="continuous"/>
      <w:pgSz w:w="11907" w:h="16840"/>
      <w:pgMar w:top="1418" w:right="1418" w:bottom="1418" w:left="1418" w:header="1021" w:footer="737" w:gutter="0"/>
      <w:cols w:space="720" w:num="1"/>
      <w:docGrid w:type="lines" w:linePitch="302" w:charSpace="-20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Century">
    <w:panose1 w:val="02040604050505020304"/>
    <w:charset w:val="00"/>
    <w:family w:val="roman"/>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roman"/>
    <w:pitch w:val="default"/>
    <w:sig w:usb0="FFFFFFFF" w:usb1="E9FFFFFF" w:usb2="0000003F" w:usb3="00000000" w:csb0="603F01FF" w:csb1="FFFF0000"/>
  </w:font>
  <w:font w:name="PMingLiU">
    <w:altName w:val="Microsoft JhengHei UI"/>
    <w:panose1 w:val="02010601000101010101"/>
    <w:charset w:val="88"/>
    <w:family w:val="roman"/>
    <w:pitch w:val="default"/>
    <w:sig w:usb0="00000000" w:usb1="00000000" w:usb2="00000016" w:usb3="00000000" w:csb0="00100001" w:csb1="00000000"/>
  </w:font>
  <w:font w:name="Univers">
    <w:altName w:val="Segoe Print"/>
    <w:panose1 w:val="00000000000000000000"/>
    <w:charset w:val="00"/>
    <w:family w:val="swiss"/>
    <w:pitch w:val="default"/>
    <w:sig w:usb0="00000000" w:usb1="00000000" w:usb2="00000000" w:usb3="00000000" w:csb0="0000000F" w:csb1="00000000"/>
  </w:font>
  <w:font w:name="Tms Rmn">
    <w:altName w:val="Segoe Print"/>
    <w:panose1 w:val="02020603040505020304"/>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AFF8F">
    <w:pPr>
      <w:pStyle w:val="4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17</w:t>
    </w:r>
    <w:r>
      <w:rPr>
        <w:sz w:val="21"/>
        <w:szCs w:val="21"/>
      </w:rPr>
      <w:fldChar w:fldCharType="end"/>
    </w:r>
  </w:p>
  <w:p w14:paraId="5D6503AB">
    <w:pPr>
      <w:pStyle w:val="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3590F3">
    <w:pPr>
      <w:pStyle w:val="4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5489F">
    <w:pPr>
      <w:spacing w:line="360" w:lineRule="auto"/>
      <w:rPr>
        <w:ins w:id="1" w:author="玘" w:date="2023-07-13T16:52:00Z"/>
        <w:sz w:val="10"/>
      </w:rPr>
    </w:pPr>
    <w:r>
      <w:rPr>
        <w:sz w:val="1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85F3BEB">
                          <w:pPr>
                            <w:pStyle w:val="40"/>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truBw6AgAAcgQAAA4AAABkcnMvZTJvRG9jLnhtbK1UzY7TMBC+I/EO&#10;lu80aVcs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La7gcOgIAAHIEAAAOAAAAAAAAAAEAIAAAAB8BAABkcnMvZTJvRG9j&#10;LnhtbFBLBQYAAAAABgAGAFkBAADLBQAAAAA=&#10;">
              <v:fill on="f" focussize="0,0"/>
              <v:stroke on="f" weight="0.5pt"/>
              <v:imagedata o:title=""/>
              <o:lock v:ext="edit" aspectratio="f"/>
              <v:textbox inset="0mm,0mm,0mm,0mm" style="mso-fit-shape-to-text:t;">
                <w:txbxContent>
                  <w:p w14:paraId="585F3BEB">
                    <w:pPr>
                      <w:pStyle w:val="40"/>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1A0C2">
    <w:pPr>
      <w:pStyle w:val="40"/>
      <w:framePr w:wrap="around" w:vAnchor="text" w:hAnchor="margin" w:xAlign="center" w:y="1"/>
      <w:rPr>
        <w:ins w:id="2" w:author="玘" w:date="2023-07-13T16:52:00Z"/>
        <w:rStyle w:val="65"/>
      </w:rPr>
    </w:pPr>
    <w:ins w:id="3" w:author="玘" w:date="2023-07-13T16:52:00Z">
      <w:r>
        <w:rPr/>
        <w:fldChar w:fldCharType="begin"/>
      </w:r>
    </w:ins>
    <w:ins w:id="4" w:author="玘" w:date="2023-07-13T16:52:00Z">
      <w:r>
        <w:rPr>
          <w:rStyle w:val="65"/>
        </w:rPr>
        <w:instrText xml:space="preserve">PAGE  </w:instrText>
      </w:r>
    </w:ins>
    <w:ins w:id="5" w:author="玘" w:date="2023-07-13T16:52:00Z">
      <w:r>
        <w:rPr/>
        <w:fldChar w:fldCharType="separate"/>
      </w:r>
    </w:ins>
    <w:ins w:id="6" w:author="玘" w:date="2023-07-13T16:52:00Z">
      <w:r>
        <w:rPr/>
        <w:fldChar w:fldCharType="end"/>
      </w:r>
    </w:ins>
  </w:p>
  <w:p w14:paraId="56238D28">
    <w:pPr>
      <w:pStyle w:val="40"/>
      <w:ind w:right="360"/>
      <w:rPr>
        <w:ins w:id="7" w:author="玘" w:date="2023-07-13T16:52:00Z"/>
      </w:rPr>
    </w:pPr>
  </w:p>
  <w:p w14:paraId="0FC5608F">
    <w:pPr>
      <w:rPr>
        <w:ins w:id="8" w:author="玘" w:date="2023-07-13T16:52:00Z"/>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92480">
    <w:pPr>
      <w:spacing w:line="360" w:lineRule="auto"/>
      <w:rPr>
        <w:ins w:id="10" w:author="玘" w:date="2023-07-13T16:52:00Z"/>
        <w:sz w:val="10"/>
      </w:rPr>
    </w:pPr>
    <w:r>
      <w:rPr>
        <w:sz w:val="1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46C8B07">
                          <w:pPr>
                            <w:pStyle w:val="40"/>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jDjDEOgIAAHIEAAAOAAAAAAAAAAEAIAAAAB8BAABkcnMvZTJvRG9j&#10;LnhtbFBLBQYAAAAABgAGAFkBAADLBQAAAAA=&#10;">
              <v:fill on="f" focussize="0,0"/>
              <v:stroke on="f" weight="0.5pt"/>
              <v:imagedata o:title=""/>
              <o:lock v:ext="edit" aspectratio="f"/>
              <v:textbox inset="0mm,0mm,0mm,0mm" style="mso-fit-shape-to-text:t;">
                <w:txbxContent>
                  <w:p w14:paraId="646C8B07">
                    <w:pPr>
                      <w:pStyle w:val="40"/>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59B4F8">
    <w:pPr>
      <w:pStyle w:val="4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137</w:t>
    </w:r>
    <w:r>
      <w:rPr>
        <w:sz w:val="21"/>
        <w:szCs w:val="21"/>
      </w:rPr>
      <w:fldChar w:fldCharType="end"/>
    </w:r>
  </w:p>
  <w:p w14:paraId="5CF40225">
    <w:pPr>
      <w:pStyle w:val="4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1148BC">
    <w:pPr>
      <w:pStyle w:val="4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9B8085">
    <w:pPr>
      <w:pStyle w:val="41"/>
      <w:jc w:val="both"/>
      <w:rPr>
        <w:rFonts w:hint="eastAsia" w:eastAsia="宋体"/>
        <w:lang w:eastAsia="zh-CN"/>
      </w:rPr>
    </w:pPr>
    <w:r>
      <w:rPr>
        <w:rFonts w:hint="eastAsia"/>
        <w:lang w:eastAsia="zh-CN"/>
      </w:rPr>
      <w:t>南通轨道交通集团有限公司运营分公司2024年1、2号线变电及低压备件采购项目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13D6C">
    <w:pPr>
      <w:rPr>
        <w:ins w:id="0" w:author="玘" w:date="2023-07-13T16:52:00Z"/>
        <w:b/>
        <w:szCs w:val="4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BFA55">
    <w:pPr>
      <w:rPr>
        <w:ins w:id="9" w:author="玘" w:date="2023-07-13T16:52:00Z"/>
        <w:b/>
        <w:szCs w:val="4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897BB">
    <w:pPr>
      <w:pStyle w:val="41"/>
      <w:tabs>
        <w:tab w:val="clear" w:pos="4153"/>
        <w:tab w:val="clear" w:pos="8306"/>
      </w:tabs>
      <w:snapToGrid/>
      <w:jc w:val="left"/>
      <w:rPr>
        <w:sz w:val="21"/>
        <w:szCs w:val="21"/>
      </w:rPr>
    </w:pPr>
    <w:r>
      <w:rPr>
        <w:rFonts w:hint="eastAsia"/>
        <w:sz w:val="21"/>
        <w:szCs w:val="21"/>
        <w:lang w:eastAsia="zh-CN"/>
      </w:rPr>
      <w:t>南通轨道交通集团有限公司运营分公司2024年1、2号线变电及低压备件采购项目</w:t>
    </w:r>
    <w:r>
      <w:rPr>
        <w:sz w:val="21"/>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38EFA9"/>
    <w:multiLevelType w:val="singleLevel"/>
    <w:tmpl w:val="F538EFA9"/>
    <w:lvl w:ilvl="0" w:tentative="0">
      <w:start w:val="1"/>
      <w:numFmt w:val="decimalEnclosedCircleChinese"/>
      <w:suff w:val="nothing"/>
      <w:lvlText w:val="%1　"/>
      <w:lvlJc w:val="left"/>
      <w:pPr>
        <w:ind w:left="0" w:firstLine="400"/>
      </w:pPr>
      <w:rPr>
        <w:rFonts w:hint="eastAsia"/>
      </w:rPr>
    </w:lvl>
  </w:abstractNum>
  <w:abstractNum w:abstractNumId="1">
    <w:nsid w:val="0000001B"/>
    <w:multiLevelType w:val="multilevel"/>
    <w:tmpl w:val="0000001B"/>
    <w:lvl w:ilvl="0" w:tentative="0">
      <w:start w:val="1"/>
      <w:numFmt w:val="decimal"/>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46"/>
        </w:tabs>
        <w:ind w:left="1246" w:hanging="42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E160DA"/>
    <w:multiLevelType w:val="multilevel"/>
    <w:tmpl w:val="00E160DA"/>
    <w:lvl w:ilvl="0" w:tentative="0">
      <w:start w:val="1"/>
      <w:numFmt w:val="decimal"/>
      <w:lvlText w:val="%1."/>
      <w:lvlJc w:val="left"/>
      <w:pPr>
        <w:ind w:left="420" w:hanging="420"/>
      </w:pPr>
    </w:lvl>
    <w:lvl w:ilvl="1" w:tentative="0">
      <w:start w:val="1"/>
      <w:numFmt w:val="decimal"/>
      <w:isLgl/>
      <w:lvlText w:val="%1.%2"/>
      <w:lvlJc w:val="left"/>
      <w:pPr>
        <w:ind w:left="1442" w:hanging="960"/>
      </w:pPr>
      <w:rPr>
        <w:rFonts w:hint="default"/>
      </w:rPr>
    </w:lvl>
    <w:lvl w:ilvl="2" w:tentative="0">
      <w:start w:val="1"/>
      <w:numFmt w:val="decimal"/>
      <w:isLgl/>
      <w:lvlText w:val="%1.%2.%3"/>
      <w:lvlJc w:val="left"/>
      <w:pPr>
        <w:ind w:left="1924" w:hanging="960"/>
      </w:pPr>
      <w:rPr>
        <w:rFonts w:hint="default"/>
      </w:rPr>
    </w:lvl>
    <w:lvl w:ilvl="3" w:tentative="0">
      <w:start w:val="1"/>
      <w:numFmt w:val="decimal"/>
      <w:isLgl/>
      <w:lvlText w:val="%1.%2.%3.%4"/>
      <w:lvlJc w:val="left"/>
      <w:pPr>
        <w:ind w:left="2406" w:hanging="960"/>
      </w:pPr>
      <w:rPr>
        <w:rFonts w:hint="default"/>
      </w:rPr>
    </w:lvl>
    <w:lvl w:ilvl="4" w:tentative="0">
      <w:start w:val="1"/>
      <w:numFmt w:val="decimal"/>
      <w:isLgl/>
      <w:lvlText w:val="%1.%2.%3.%4.%5"/>
      <w:lvlJc w:val="left"/>
      <w:pPr>
        <w:ind w:left="3008" w:hanging="1080"/>
      </w:pPr>
      <w:rPr>
        <w:rFonts w:hint="default"/>
      </w:rPr>
    </w:lvl>
    <w:lvl w:ilvl="5" w:tentative="0">
      <w:start w:val="1"/>
      <w:numFmt w:val="decimal"/>
      <w:isLgl/>
      <w:lvlText w:val="%1.%2.%3.%4.%5.%6"/>
      <w:lvlJc w:val="left"/>
      <w:pPr>
        <w:ind w:left="3490" w:hanging="1080"/>
      </w:pPr>
      <w:rPr>
        <w:rFonts w:hint="default"/>
      </w:rPr>
    </w:lvl>
    <w:lvl w:ilvl="6" w:tentative="0">
      <w:start w:val="1"/>
      <w:numFmt w:val="decimal"/>
      <w:isLgl/>
      <w:lvlText w:val="%1.%2.%3.%4.%5.%6.%7"/>
      <w:lvlJc w:val="left"/>
      <w:pPr>
        <w:ind w:left="3972" w:hanging="1080"/>
      </w:pPr>
      <w:rPr>
        <w:rFonts w:hint="default"/>
      </w:rPr>
    </w:lvl>
    <w:lvl w:ilvl="7" w:tentative="0">
      <w:start w:val="1"/>
      <w:numFmt w:val="decimal"/>
      <w:isLgl/>
      <w:lvlText w:val="%1.%2.%3.%4.%5.%6.%7.%8"/>
      <w:lvlJc w:val="left"/>
      <w:pPr>
        <w:ind w:left="4814" w:hanging="1440"/>
      </w:pPr>
      <w:rPr>
        <w:rFonts w:hint="default"/>
      </w:rPr>
    </w:lvl>
    <w:lvl w:ilvl="8" w:tentative="0">
      <w:start w:val="1"/>
      <w:numFmt w:val="decimal"/>
      <w:isLgl/>
      <w:lvlText w:val="%1.%2.%3.%4.%5.%6.%7.%8.%9"/>
      <w:lvlJc w:val="left"/>
      <w:pPr>
        <w:ind w:left="5296" w:hanging="1440"/>
      </w:pPr>
      <w:rPr>
        <w:rFonts w:hint="default"/>
      </w:rPr>
    </w:lvl>
  </w:abstractNum>
  <w:abstractNum w:abstractNumId="3">
    <w:nsid w:val="010670B0"/>
    <w:multiLevelType w:val="multilevel"/>
    <w:tmpl w:val="010670B0"/>
    <w:lvl w:ilvl="0" w:tentative="0">
      <w:start w:val="1"/>
      <w:numFmt w:val="decimal"/>
      <w:lvlText w:val="（%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A2443B9"/>
    <w:multiLevelType w:val="multilevel"/>
    <w:tmpl w:val="0A2443B9"/>
    <w:lvl w:ilvl="0" w:tentative="0">
      <w:start w:val="1"/>
      <w:numFmt w:val="lowerLetter"/>
      <w:lvlText w:val="%1、"/>
      <w:lvlJc w:val="left"/>
      <w:pPr>
        <w:ind w:left="360" w:hanging="360"/>
      </w:pPr>
      <w:rPr>
        <w:rFonts w:hint="default" w:ascii="宋体" w:hAnsi="宋体" w:eastAsia="宋体"/>
        <w:b w:val="0"/>
        <w:bCs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5127897"/>
    <w:multiLevelType w:val="multilevel"/>
    <w:tmpl w:val="15127897"/>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8436E71"/>
    <w:multiLevelType w:val="multilevel"/>
    <w:tmpl w:val="18436E71"/>
    <w:lvl w:ilvl="0" w:tentative="0">
      <w:start w:val="1"/>
      <w:numFmt w:val="chineseCountingThousand"/>
      <w:lvlText w:val="%1、"/>
      <w:lvlJc w:val="left"/>
      <w:pPr>
        <w:ind w:left="3539" w:hanging="420"/>
      </w:pPr>
      <w:rPr>
        <w:rFonts w:hint="eastAsia"/>
        <w:strike w:val="0"/>
        <w:dstrike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ADDD70B"/>
    <w:multiLevelType w:val="singleLevel"/>
    <w:tmpl w:val="1ADDD70B"/>
    <w:lvl w:ilvl="0" w:tentative="0">
      <w:start w:val="1"/>
      <w:numFmt w:val="decimal"/>
      <w:lvlText w:val="(%1)"/>
      <w:lvlJc w:val="left"/>
      <w:pPr>
        <w:ind w:left="425" w:hanging="425"/>
      </w:pPr>
      <w:rPr>
        <w:rFonts w:hint="default"/>
      </w:rPr>
    </w:lvl>
  </w:abstractNum>
  <w:abstractNum w:abstractNumId="8">
    <w:nsid w:val="299EEBAA"/>
    <w:multiLevelType w:val="singleLevel"/>
    <w:tmpl w:val="299EEBAA"/>
    <w:lvl w:ilvl="0" w:tentative="0">
      <w:start w:val="1"/>
      <w:numFmt w:val="decimalEnclosedCircleChinese"/>
      <w:suff w:val="nothing"/>
      <w:lvlText w:val="%1　"/>
      <w:lvlJc w:val="left"/>
      <w:pPr>
        <w:ind w:left="0" w:firstLine="400"/>
      </w:pPr>
      <w:rPr>
        <w:rFonts w:hint="eastAsia"/>
      </w:rPr>
    </w:lvl>
  </w:abstractNum>
  <w:abstractNum w:abstractNumId="9">
    <w:nsid w:val="31EF5505"/>
    <w:multiLevelType w:val="multilevel"/>
    <w:tmpl w:val="31EF5505"/>
    <w:lvl w:ilvl="0" w:tentative="0">
      <w:start w:val="1"/>
      <w:numFmt w:val="decimal"/>
      <w:lvlText w:val="%1."/>
      <w:lvlJc w:val="left"/>
      <w:pPr>
        <w:ind w:left="420" w:hanging="420"/>
      </w:pPr>
    </w:lvl>
    <w:lvl w:ilvl="1" w:tentative="0">
      <w:start w:val="1"/>
      <w:numFmt w:val="decimal"/>
      <w:isLgl/>
      <w:lvlText w:val="%1.%2"/>
      <w:lvlJc w:val="left"/>
      <w:pPr>
        <w:ind w:left="570" w:hanging="360"/>
      </w:pPr>
      <w:rPr>
        <w:rFonts w:hint="default"/>
      </w:rPr>
    </w:lvl>
    <w:lvl w:ilvl="2" w:tentative="0">
      <w:start w:val="1"/>
      <w:numFmt w:val="decimal"/>
      <w:isLgl/>
      <w:lvlText w:val="%1.%2.%3"/>
      <w:lvlJc w:val="left"/>
      <w:pPr>
        <w:ind w:left="1140" w:hanging="720"/>
      </w:pPr>
      <w:rPr>
        <w:rFonts w:hint="default"/>
      </w:rPr>
    </w:lvl>
    <w:lvl w:ilvl="3" w:tentative="0">
      <w:start w:val="1"/>
      <w:numFmt w:val="decimal"/>
      <w:isLgl/>
      <w:lvlText w:val="%1.%2.%3.%4"/>
      <w:lvlJc w:val="left"/>
      <w:pPr>
        <w:ind w:left="1710" w:hanging="1080"/>
      </w:pPr>
      <w:rPr>
        <w:rFonts w:hint="default"/>
      </w:rPr>
    </w:lvl>
    <w:lvl w:ilvl="4" w:tentative="0">
      <w:start w:val="1"/>
      <w:numFmt w:val="decimal"/>
      <w:isLgl/>
      <w:lvlText w:val="%1.%2.%3.%4.%5"/>
      <w:lvlJc w:val="left"/>
      <w:pPr>
        <w:ind w:left="1920" w:hanging="1080"/>
      </w:pPr>
      <w:rPr>
        <w:rFonts w:hint="default"/>
      </w:rPr>
    </w:lvl>
    <w:lvl w:ilvl="5" w:tentative="0">
      <w:start w:val="1"/>
      <w:numFmt w:val="decimal"/>
      <w:isLgl/>
      <w:lvlText w:val="%1.%2.%3.%4.%5.%6"/>
      <w:lvlJc w:val="left"/>
      <w:pPr>
        <w:ind w:left="2490" w:hanging="1440"/>
      </w:pPr>
      <w:rPr>
        <w:rFonts w:hint="default"/>
      </w:rPr>
    </w:lvl>
    <w:lvl w:ilvl="6" w:tentative="0">
      <w:start w:val="1"/>
      <w:numFmt w:val="decimal"/>
      <w:isLgl/>
      <w:lvlText w:val="%1.%2.%3.%4.%5.%6.%7"/>
      <w:lvlJc w:val="left"/>
      <w:pPr>
        <w:ind w:left="2700" w:hanging="1440"/>
      </w:pPr>
      <w:rPr>
        <w:rFonts w:hint="default"/>
      </w:rPr>
    </w:lvl>
    <w:lvl w:ilvl="7" w:tentative="0">
      <w:start w:val="1"/>
      <w:numFmt w:val="decimal"/>
      <w:isLgl/>
      <w:lvlText w:val="%1.%2.%3.%4.%5.%6.%7.%8"/>
      <w:lvlJc w:val="left"/>
      <w:pPr>
        <w:ind w:left="3270" w:hanging="1800"/>
      </w:pPr>
      <w:rPr>
        <w:rFonts w:hint="default"/>
      </w:rPr>
    </w:lvl>
    <w:lvl w:ilvl="8" w:tentative="0">
      <w:start w:val="1"/>
      <w:numFmt w:val="decimal"/>
      <w:isLgl/>
      <w:lvlText w:val="%1.%2.%3.%4.%5.%6.%7.%8.%9"/>
      <w:lvlJc w:val="left"/>
      <w:pPr>
        <w:ind w:left="3480" w:hanging="1800"/>
      </w:pPr>
      <w:rPr>
        <w:rFonts w:hint="default"/>
      </w:rPr>
    </w:lvl>
  </w:abstractNum>
  <w:abstractNum w:abstractNumId="10">
    <w:nsid w:val="39E125CA"/>
    <w:multiLevelType w:val="multilevel"/>
    <w:tmpl w:val="39E125C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EE3428A"/>
    <w:multiLevelType w:val="multilevel"/>
    <w:tmpl w:val="3EE3428A"/>
    <w:lvl w:ilvl="0" w:tentative="0">
      <w:start w:val="1"/>
      <w:numFmt w:val="chineseCountingThousand"/>
      <w:lvlText w:val="（%1）"/>
      <w:lvlJc w:val="left"/>
      <w:pPr>
        <w:ind w:left="1284" w:hanging="420"/>
      </w:pPr>
      <w:rPr>
        <w:rFonts w:hint="eastAsia"/>
      </w:rPr>
    </w:lvl>
    <w:lvl w:ilvl="1" w:tentative="0">
      <w:start w:val="1"/>
      <w:numFmt w:val="lowerLetter"/>
      <w:lvlText w:val="%2)"/>
      <w:lvlJc w:val="left"/>
      <w:pPr>
        <w:ind w:left="1704" w:hanging="420"/>
      </w:pPr>
    </w:lvl>
    <w:lvl w:ilvl="2" w:tentative="0">
      <w:start w:val="1"/>
      <w:numFmt w:val="lowerRoman"/>
      <w:lvlText w:val="%3."/>
      <w:lvlJc w:val="right"/>
      <w:pPr>
        <w:ind w:left="2124" w:hanging="420"/>
      </w:pPr>
    </w:lvl>
    <w:lvl w:ilvl="3" w:tentative="0">
      <w:start w:val="1"/>
      <w:numFmt w:val="decimal"/>
      <w:lvlText w:val="%4."/>
      <w:lvlJc w:val="left"/>
      <w:pPr>
        <w:ind w:left="2544" w:hanging="420"/>
      </w:pPr>
    </w:lvl>
    <w:lvl w:ilvl="4" w:tentative="0">
      <w:start w:val="1"/>
      <w:numFmt w:val="lowerLetter"/>
      <w:lvlText w:val="%5)"/>
      <w:lvlJc w:val="left"/>
      <w:pPr>
        <w:ind w:left="2964" w:hanging="420"/>
      </w:pPr>
    </w:lvl>
    <w:lvl w:ilvl="5" w:tentative="0">
      <w:start w:val="1"/>
      <w:numFmt w:val="lowerRoman"/>
      <w:lvlText w:val="%6."/>
      <w:lvlJc w:val="right"/>
      <w:pPr>
        <w:ind w:left="3384" w:hanging="420"/>
      </w:pPr>
    </w:lvl>
    <w:lvl w:ilvl="6" w:tentative="0">
      <w:start w:val="1"/>
      <w:numFmt w:val="decimal"/>
      <w:lvlText w:val="%7."/>
      <w:lvlJc w:val="left"/>
      <w:pPr>
        <w:ind w:left="3804" w:hanging="420"/>
      </w:pPr>
    </w:lvl>
    <w:lvl w:ilvl="7" w:tentative="0">
      <w:start w:val="1"/>
      <w:numFmt w:val="lowerLetter"/>
      <w:lvlText w:val="%8)"/>
      <w:lvlJc w:val="left"/>
      <w:pPr>
        <w:ind w:left="4224" w:hanging="420"/>
      </w:pPr>
    </w:lvl>
    <w:lvl w:ilvl="8" w:tentative="0">
      <w:start w:val="1"/>
      <w:numFmt w:val="lowerRoman"/>
      <w:lvlText w:val="%9."/>
      <w:lvlJc w:val="right"/>
      <w:pPr>
        <w:ind w:left="4644" w:hanging="420"/>
      </w:pPr>
    </w:lvl>
  </w:abstractNum>
  <w:abstractNum w:abstractNumId="12">
    <w:nsid w:val="43FF6A97"/>
    <w:multiLevelType w:val="multilevel"/>
    <w:tmpl w:val="43FF6A97"/>
    <w:lvl w:ilvl="0" w:tentative="0">
      <w:start w:val="1"/>
      <w:numFmt w:val="none"/>
      <w:pStyle w:val="3"/>
      <w:lvlText w:val="1.1.17"/>
      <w:lvlJc w:val="left"/>
      <w:pPr>
        <w:ind w:left="432" w:hanging="432"/>
      </w:pPr>
      <w:rPr>
        <w:rFonts w:hint="default" w:ascii="宋体" w:hAnsi="宋体" w:eastAsia="宋体" w:cs="宋体"/>
      </w:rPr>
    </w:lvl>
    <w:lvl w:ilvl="1" w:tentative="0">
      <w:start w:val="1"/>
      <w:numFmt w:val="decimal"/>
      <w:pStyle w:val="2"/>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pStyle w:val="6"/>
      <w:lvlText w:val="%1.%2.%3.%4."/>
      <w:lvlJc w:val="left"/>
      <w:pPr>
        <w:ind w:left="864" w:hanging="864"/>
      </w:pPr>
      <w:rPr>
        <w:rFonts w:hint="default"/>
      </w:rPr>
    </w:lvl>
    <w:lvl w:ilvl="4" w:tentative="0">
      <w:start w:val="1"/>
      <w:numFmt w:val="decimal"/>
      <w:pStyle w:val="7"/>
      <w:lvlText w:val="%1.%2.%3.%4.%5."/>
      <w:lvlJc w:val="left"/>
      <w:pPr>
        <w:ind w:left="1008" w:hanging="1008"/>
      </w:pPr>
      <w:rPr>
        <w:rFonts w:hint="default"/>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13">
    <w:nsid w:val="45756677"/>
    <w:multiLevelType w:val="multilevel"/>
    <w:tmpl w:val="45756677"/>
    <w:lvl w:ilvl="0" w:tentative="0">
      <w:start w:val="2"/>
      <w:numFmt w:val="chineseCountingThousand"/>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A403093"/>
    <w:multiLevelType w:val="multilevel"/>
    <w:tmpl w:val="4A403093"/>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5">
    <w:nsid w:val="4BF59697"/>
    <w:multiLevelType w:val="singleLevel"/>
    <w:tmpl w:val="4BF59697"/>
    <w:lvl w:ilvl="0" w:tentative="0">
      <w:start w:val="1"/>
      <w:numFmt w:val="decimal"/>
      <w:suff w:val="nothing"/>
      <w:lvlText w:val="（%1）"/>
      <w:lvlJc w:val="left"/>
    </w:lvl>
  </w:abstractNum>
  <w:abstractNum w:abstractNumId="16">
    <w:nsid w:val="57B3EB9C"/>
    <w:multiLevelType w:val="multilevel"/>
    <w:tmpl w:val="57B3EB9C"/>
    <w:lvl w:ilvl="0" w:tentative="0">
      <w:start w:val="1"/>
      <w:numFmt w:val="decimal"/>
      <w:suff w:val="space"/>
      <w:lvlText w:val="%1."/>
      <w:lvlJc w:val="left"/>
      <w:rPr>
        <w:rFonts w:hint="default"/>
        <w:b/>
        <w:bCs/>
        <w:color w:val="auto"/>
      </w:rPr>
    </w:lvl>
    <w:lvl w:ilvl="1" w:tentative="0">
      <w:start w:val="1"/>
      <w:numFmt w:val="decimal"/>
      <w:suff w:val="space"/>
      <w:lvlText w:val="%1.%2"/>
      <w:lvlJc w:val="left"/>
      <w:pPr>
        <w:ind w:left="0" w:firstLine="0"/>
      </w:pPr>
      <w:rPr>
        <w:rFonts w:hint="default"/>
        <w:b w:val="0"/>
        <w:bCs w:val="0"/>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7">
    <w:nsid w:val="6BFB54DB"/>
    <w:multiLevelType w:val="multilevel"/>
    <w:tmpl w:val="6BFB54DB"/>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70525B72"/>
    <w:multiLevelType w:val="multilevel"/>
    <w:tmpl w:val="70525B72"/>
    <w:lvl w:ilvl="0" w:tentative="0">
      <w:start w:val="1"/>
      <w:numFmt w:val="none"/>
      <w:lvlText w:val="1.1.17"/>
      <w:lvlJc w:val="left"/>
      <w:pPr>
        <w:ind w:left="432" w:hanging="432"/>
      </w:pPr>
      <w:rPr>
        <w:rFonts w:hint="default" w:ascii="宋体" w:hAnsi="宋体" w:eastAsia="宋体" w:cs="宋体"/>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9">
    <w:nsid w:val="709127EC"/>
    <w:multiLevelType w:val="multilevel"/>
    <w:tmpl w:val="709127EC"/>
    <w:lvl w:ilvl="0" w:tentative="0">
      <w:start w:val="1"/>
      <w:numFmt w:val="japaneseCounting"/>
      <w:lvlText w:val="第%1章"/>
      <w:lvlJc w:val="left"/>
      <w:pPr>
        <w:ind w:left="1440" w:hanging="14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7563191C"/>
    <w:multiLevelType w:val="multilevel"/>
    <w:tmpl w:val="7563191C"/>
    <w:lvl w:ilvl="0" w:tentative="0">
      <w:start w:val="2"/>
      <w:numFmt w:val="decimal"/>
      <w:lvlText w:val="%1"/>
      <w:lvlJc w:val="left"/>
      <w:pPr>
        <w:ind w:left="360" w:hanging="360"/>
      </w:pPr>
      <w:rPr>
        <w:rFonts w:hint="default"/>
      </w:rPr>
    </w:lvl>
    <w:lvl w:ilvl="1" w:tentative="0">
      <w:start w:val="1"/>
      <w:numFmt w:val="decimal"/>
      <w:lvlText w:val="%1.%2"/>
      <w:lvlJc w:val="left"/>
      <w:pPr>
        <w:ind w:left="1368" w:hanging="360"/>
      </w:pPr>
      <w:rPr>
        <w:rFonts w:hint="default"/>
      </w:rPr>
    </w:lvl>
    <w:lvl w:ilvl="2" w:tentative="0">
      <w:start w:val="1"/>
      <w:numFmt w:val="decimal"/>
      <w:lvlText w:val="%1.%2.%3"/>
      <w:lvlJc w:val="left"/>
      <w:pPr>
        <w:ind w:left="2736" w:hanging="720"/>
      </w:pPr>
      <w:rPr>
        <w:rFonts w:hint="default"/>
      </w:rPr>
    </w:lvl>
    <w:lvl w:ilvl="3" w:tentative="0">
      <w:start w:val="1"/>
      <w:numFmt w:val="decimal"/>
      <w:lvlText w:val="%1.%2.%3.%4"/>
      <w:lvlJc w:val="left"/>
      <w:pPr>
        <w:ind w:left="3744" w:hanging="720"/>
      </w:pPr>
      <w:rPr>
        <w:rFonts w:hint="default"/>
      </w:rPr>
    </w:lvl>
    <w:lvl w:ilvl="4" w:tentative="0">
      <w:start w:val="1"/>
      <w:numFmt w:val="decimal"/>
      <w:lvlText w:val="%1.%2.%3.%4.%5"/>
      <w:lvlJc w:val="left"/>
      <w:pPr>
        <w:ind w:left="5112" w:hanging="1080"/>
      </w:pPr>
      <w:rPr>
        <w:rFonts w:hint="default"/>
      </w:rPr>
    </w:lvl>
    <w:lvl w:ilvl="5" w:tentative="0">
      <w:start w:val="1"/>
      <w:numFmt w:val="decimal"/>
      <w:lvlText w:val="%1.%2.%3.%4.%5.%6"/>
      <w:lvlJc w:val="left"/>
      <w:pPr>
        <w:ind w:left="6120" w:hanging="1080"/>
      </w:pPr>
      <w:rPr>
        <w:rFonts w:hint="default"/>
      </w:rPr>
    </w:lvl>
    <w:lvl w:ilvl="6" w:tentative="0">
      <w:start w:val="1"/>
      <w:numFmt w:val="decimal"/>
      <w:lvlText w:val="%1.%2.%3.%4.%5.%6.%7"/>
      <w:lvlJc w:val="left"/>
      <w:pPr>
        <w:ind w:left="7128" w:hanging="1080"/>
      </w:pPr>
      <w:rPr>
        <w:rFonts w:hint="default"/>
      </w:rPr>
    </w:lvl>
    <w:lvl w:ilvl="7" w:tentative="0">
      <w:start w:val="1"/>
      <w:numFmt w:val="decimal"/>
      <w:lvlText w:val="%1.%2.%3.%4.%5.%6.%7.%8"/>
      <w:lvlJc w:val="left"/>
      <w:pPr>
        <w:ind w:left="8496" w:hanging="1440"/>
      </w:pPr>
      <w:rPr>
        <w:rFonts w:hint="default"/>
      </w:rPr>
    </w:lvl>
    <w:lvl w:ilvl="8" w:tentative="0">
      <w:start w:val="1"/>
      <w:numFmt w:val="decimal"/>
      <w:lvlText w:val="%1.%2.%3.%4.%5.%6.%7.%8.%9"/>
      <w:lvlJc w:val="left"/>
      <w:pPr>
        <w:ind w:left="9504" w:hanging="1440"/>
      </w:pPr>
      <w:rPr>
        <w:rFonts w:hint="default"/>
      </w:rPr>
    </w:lvl>
  </w:abstractNum>
  <w:abstractNum w:abstractNumId="21">
    <w:nsid w:val="7EB36FB3"/>
    <w:multiLevelType w:val="singleLevel"/>
    <w:tmpl w:val="7EB36FB3"/>
    <w:lvl w:ilvl="0" w:tentative="0">
      <w:start w:val="1"/>
      <w:numFmt w:val="decimalEnclosedCircleChinese"/>
      <w:suff w:val="nothing"/>
      <w:lvlText w:val="%1　"/>
      <w:lvlJc w:val="left"/>
      <w:pPr>
        <w:ind w:left="0" w:firstLine="400"/>
      </w:pPr>
      <w:rPr>
        <w:rFonts w:hint="eastAsia"/>
      </w:rPr>
    </w:lvl>
  </w:abstractNum>
  <w:num w:numId="1">
    <w:abstractNumId w:val="12"/>
  </w:num>
  <w:num w:numId="2">
    <w:abstractNumId w:val="19"/>
  </w:num>
  <w:num w:numId="3">
    <w:abstractNumId w:val="9"/>
  </w:num>
  <w:num w:numId="4">
    <w:abstractNumId w:val="4"/>
  </w:num>
  <w:num w:numId="5">
    <w:abstractNumId w:val="7"/>
  </w:num>
  <w:num w:numId="6">
    <w:abstractNumId w:val="5"/>
  </w:num>
  <w:num w:numId="7">
    <w:abstractNumId w:val="8"/>
  </w:num>
  <w:num w:numId="8">
    <w:abstractNumId w:val="0"/>
  </w:num>
  <w:num w:numId="9">
    <w:abstractNumId w:val="21"/>
  </w:num>
  <w:num w:numId="10">
    <w:abstractNumId w:val="15"/>
  </w:num>
  <w:num w:numId="11">
    <w:abstractNumId w:val="2"/>
  </w:num>
  <w:num w:numId="12">
    <w:abstractNumId w:val="17"/>
  </w:num>
  <w:num w:numId="13">
    <w:abstractNumId w:val="16"/>
  </w:num>
  <w:num w:numId="14">
    <w:abstractNumId w:val="6"/>
  </w:num>
  <w:num w:numId="15">
    <w:abstractNumId w:val="3"/>
  </w:num>
  <w:num w:numId="16">
    <w:abstractNumId w:val="13"/>
  </w:num>
  <w:num w:numId="17">
    <w:abstractNumId w:val="10"/>
  </w:num>
  <w:num w:numId="18">
    <w:abstractNumId w:val="11"/>
  </w:num>
  <w:num w:numId="19">
    <w:abstractNumId w:val="18"/>
  </w:num>
  <w:num w:numId="20">
    <w:abstractNumId w:val="14"/>
  </w:num>
  <w:num w:numId="21">
    <w:abstractNumId w:val="20"/>
  </w:num>
  <w:num w:numId="2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玘">
    <w15:presenceInfo w15:providerId="None" w15:userId="玘"/>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50"/>
  <w:hyphenationZone w:val="360"/>
  <w:drawingGridHorizontalSpacing w:val="209"/>
  <w:drawingGridVerticalSpacing w:val="325"/>
  <w:displayHorizontalDrawingGridEvery w:val="1"/>
  <w:displayVerticalDrawingGridEvery w:val="1"/>
  <w:noPunctuationKerning w:val="1"/>
  <w:characterSpacingControl w:val="doNotCompress"/>
  <w:hdrShapeDefaults>
    <o:shapelayout v:ext="edit">
      <o:idmap v:ext="edit" data="2"/>
    </o:shapelayout>
  </w:hdrShapeDefaults>
  <w:compat>
    <w:balanceSingleByteDoubleByteWidth/>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c5NDM3ZDhiYmQ3N2QyYmMzMDI2NTFjNjk3NmE1MDAifQ=="/>
    <w:docVar w:name="KSO_WPS_MARK_KEY" w:val="d8da73b5-2912-4c60-bc9f-1bc3eee4a6ef"/>
  </w:docVars>
  <w:rsids>
    <w:rsidRoot w:val="00172A27"/>
    <w:rsid w:val="000026C5"/>
    <w:rsid w:val="00003807"/>
    <w:rsid w:val="00003C7F"/>
    <w:rsid w:val="00013396"/>
    <w:rsid w:val="0002019F"/>
    <w:rsid w:val="00025217"/>
    <w:rsid w:val="000258B4"/>
    <w:rsid w:val="00025F91"/>
    <w:rsid w:val="00035655"/>
    <w:rsid w:val="00040F0B"/>
    <w:rsid w:val="000452DF"/>
    <w:rsid w:val="00054379"/>
    <w:rsid w:val="000608DF"/>
    <w:rsid w:val="00073853"/>
    <w:rsid w:val="00083961"/>
    <w:rsid w:val="00085A48"/>
    <w:rsid w:val="00085AD1"/>
    <w:rsid w:val="00087AF1"/>
    <w:rsid w:val="00092B95"/>
    <w:rsid w:val="0009440A"/>
    <w:rsid w:val="00096305"/>
    <w:rsid w:val="000A0F2F"/>
    <w:rsid w:val="000A3396"/>
    <w:rsid w:val="000B165E"/>
    <w:rsid w:val="000B4EEB"/>
    <w:rsid w:val="000C7192"/>
    <w:rsid w:val="000D2D14"/>
    <w:rsid w:val="000F4270"/>
    <w:rsid w:val="001009C0"/>
    <w:rsid w:val="001033E4"/>
    <w:rsid w:val="001041DD"/>
    <w:rsid w:val="00104493"/>
    <w:rsid w:val="00107E1C"/>
    <w:rsid w:val="00116DE3"/>
    <w:rsid w:val="001277BF"/>
    <w:rsid w:val="00133E6E"/>
    <w:rsid w:val="001355F5"/>
    <w:rsid w:val="00140E10"/>
    <w:rsid w:val="00141740"/>
    <w:rsid w:val="00143F6E"/>
    <w:rsid w:val="00150AF0"/>
    <w:rsid w:val="00150D78"/>
    <w:rsid w:val="001520BC"/>
    <w:rsid w:val="001551B9"/>
    <w:rsid w:val="001569FB"/>
    <w:rsid w:val="00157A0B"/>
    <w:rsid w:val="001609ED"/>
    <w:rsid w:val="00163A4A"/>
    <w:rsid w:val="0017562C"/>
    <w:rsid w:val="001826BC"/>
    <w:rsid w:val="00185AFC"/>
    <w:rsid w:val="00186D84"/>
    <w:rsid w:val="001908ED"/>
    <w:rsid w:val="0019536F"/>
    <w:rsid w:val="00196EE7"/>
    <w:rsid w:val="00197843"/>
    <w:rsid w:val="001A0E0C"/>
    <w:rsid w:val="001A2FD8"/>
    <w:rsid w:val="001A7F5E"/>
    <w:rsid w:val="001C5A3A"/>
    <w:rsid w:val="001C5F96"/>
    <w:rsid w:val="001D0C3D"/>
    <w:rsid w:val="001D3D47"/>
    <w:rsid w:val="001E3B22"/>
    <w:rsid w:val="001E3C80"/>
    <w:rsid w:val="001E4DD6"/>
    <w:rsid w:val="001E52D1"/>
    <w:rsid w:val="001F0A5C"/>
    <w:rsid w:val="001F3DDC"/>
    <w:rsid w:val="001F46AD"/>
    <w:rsid w:val="001F67EE"/>
    <w:rsid w:val="00203CBB"/>
    <w:rsid w:val="00204AB5"/>
    <w:rsid w:val="002059AD"/>
    <w:rsid w:val="00211D27"/>
    <w:rsid w:val="002146DE"/>
    <w:rsid w:val="00217EBE"/>
    <w:rsid w:val="00231252"/>
    <w:rsid w:val="00237328"/>
    <w:rsid w:val="00243D56"/>
    <w:rsid w:val="00244F23"/>
    <w:rsid w:val="00250B05"/>
    <w:rsid w:val="00251E37"/>
    <w:rsid w:val="0025318F"/>
    <w:rsid w:val="0025588F"/>
    <w:rsid w:val="00261B15"/>
    <w:rsid w:val="00262003"/>
    <w:rsid w:val="002620A0"/>
    <w:rsid w:val="00277253"/>
    <w:rsid w:val="00285A4A"/>
    <w:rsid w:val="0029314E"/>
    <w:rsid w:val="00293387"/>
    <w:rsid w:val="00294E13"/>
    <w:rsid w:val="002A3AA6"/>
    <w:rsid w:val="002A7A5E"/>
    <w:rsid w:val="002A7D0B"/>
    <w:rsid w:val="002B16EE"/>
    <w:rsid w:val="002B6192"/>
    <w:rsid w:val="002C0368"/>
    <w:rsid w:val="002C1788"/>
    <w:rsid w:val="002C1E9D"/>
    <w:rsid w:val="002C2A84"/>
    <w:rsid w:val="002C4268"/>
    <w:rsid w:val="002C6087"/>
    <w:rsid w:val="002C7B71"/>
    <w:rsid w:val="002D0969"/>
    <w:rsid w:val="002D0CA4"/>
    <w:rsid w:val="002E101D"/>
    <w:rsid w:val="002E181D"/>
    <w:rsid w:val="002E1F61"/>
    <w:rsid w:val="002E216B"/>
    <w:rsid w:val="002E43E2"/>
    <w:rsid w:val="002F3875"/>
    <w:rsid w:val="002F43E3"/>
    <w:rsid w:val="002F5E5D"/>
    <w:rsid w:val="00301F51"/>
    <w:rsid w:val="00304380"/>
    <w:rsid w:val="003062D7"/>
    <w:rsid w:val="00312A49"/>
    <w:rsid w:val="003145BB"/>
    <w:rsid w:val="003204DF"/>
    <w:rsid w:val="00331133"/>
    <w:rsid w:val="003348FA"/>
    <w:rsid w:val="0033732B"/>
    <w:rsid w:val="00340C8D"/>
    <w:rsid w:val="00344794"/>
    <w:rsid w:val="00346556"/>
    <w:rsid w:val="0035596D"/>
    <w:rsid w:val="00361C74"/>
    <w:rsid w:val="0036794C"/>
    <w:rsid w:val="003724F8"/>
    <w:rsid w:val="003741B4"/>
    <w:rsid w:val="00382ED1"/>
    <w:rsid w:val="003830DE"/>
    <w:rsid w:val="003833A7"/>
    <w:rsid w:val="003853DD"/>
    <w:rsid w:val="00386F70"/>
    <w:rsid w:val="00390F3F"/>
    <w:rsid w:val="00397F0E"/>
    <w:rsid w:val="003A1BA4"/>
    <w:rsid w:val="003A2157"/>
    <w:rsid w:val="003A559E"/>
    <w:rsid w:val="003A6760"/>
    <w:rsid w:val="003B28D5"/>
    <w:rsid w:val="003B42CA"/>
    <w:rsid w:val="003B4518"/>
    <w:rsid w:val="003B4EA1"/>
    <w:rsid w:val="003B5D69"/>
    <w:rsid w:val="003B76A4"/>
    <w:rsid w:val="003D053F"/>
    <w:rsid w:val="003D49CA"/>
    <w:rsid w:val="003D5ADA"/>
    <w:rsid w:val="003D63D7"/>
    <w:rsid w:val="003E0DF2"/>
    <w:rsid w:val="003E1FCF"/>
    <w:rsid w:val="003E4660"/>
    <w:rsid w:val="003E53BF"/>
    <w:rsid w:val="003F1197"/>
    <w:rsid w:val="003F185F"/>
    <w:rsid w:val="003F29AC"/>
    <w:rsid w:val="003F676D"/>
    <w:rsid w:val="004022B6"/>
    <w:rsid w:val="00404834"/>
    <w:rsid w:val="0041091E"/>
    <w:rsid w:val="00414ED3"/>
    <w:rsid w:val="00415273"/>
    <w:rsid w:val="00417AE3"/>
    <w:rsid w:val="0042069B"/>
    <w:rsid w:val="0042384C"/>
    <w:rsid w:val="004245B1"/>
    <w:rsid w:val="00424FC6"/>
    <w:rsid w:val="00444655"/>
    <w:rsid w:val="00446DF8"/>
    <w:rsid w:val="00447E24"/>
    <w:rsid w:val="00451C75"/>
    <w:rsid w:val="0045473D"/>
    <w:rsid w:val="00454AC2"/>
    <w:rsid w:val="0046136E"/>
    <w:rsid w:val="0046215A"/>
    <w:rsid w:val="0046561A"/>
    <w:rsid w:val="0046683B"/>
    <w:rsid w:val="00471D71"/>
    <w:rsid w:val="00472AE4"/>
    <w:rsid w:val="0048012B"/>
    <w:rsid w:val="0048752E"/>
    <w:rsid w:val="0049579D"/>
    <w:rsid w:val="004A3AD3"/>
    <w:rsid w:val="004A579B"/>
    <w:rsid w:val="004A6B07"/>
    <w:rsid w:val="004B73A0"/>
    <w:rsid w:val="004B762C"/>
    <w:rsid w:val="004C1502"/>
    <w:rsid w:val="004C4408"/>
    <w:rsid w:val="004D1544"/>
    <w:rsid w:val="004D36E5"/>
    <w:rsid w:val="004E05C4"/>
    <w:rsid w:val="004E5BDD"/>
    <w:rsid w:val="00500047"/>
    <w:rsid w:val="00510B5F"/>
    <w:rsid w:val="0051342B"/>
    <w:rsid w:val="0052619B"/>
    <w:rsid w:val="005339E5"/>
    <w:rsid w:val="00536882"/>
    <w:rsid w:val="005417EC"/>
    <w:rsid w:val="005419FF"/>
    <w:rsid w:val="0054755B"/>
    <w:rsid w:val="005508DB"/>
    <w:rsid w:val="00553B58"/>
    <w:rsid w:val="00557A79"/>
    <w:rsid w:val="00561776"/>
    <w:rsid w:val="00561E62"/>
    <w:rsid w:val="00565624"/>
    <w:rsid w:val="00566F55"/>
    <w:rsid w:val="005708E4"/>
    <w:rsid w:val="005710A2"/>
    <w:rsid w:val="00572046"/>
    <w:rsid w:val="005754BF"/>
    <w:rsid w:val="00575B7C"/>
    <w:rsid w:val="00585EDE"/>
    <w:rsid w:val="00592368"/>
    <w:rsid w:val="00594663"/>
    <w:rsid w:val="005A1304"/>
    <w:rsid w:val="005A2A1C"/>
    <w:rsid w:val="005A57A7"/>
    <w:rsid w:val="005B4794"/>
    <w:rsid w:val="005B4E8F"/>
    <w:rsid w:val="005C13C8"/>
    <w:rsid w:val="005C2882"/>
    <w:rsid w:val="005C395E"/>
    <w:rsid w:val="005D1B39"/>
    <w:rsid w:val="005E01C3"/>
    <w:rsid w:val="005E0CCF"/>
    <w:rsid w:val="005E1A44"/>
    <w:rsid w:val="005E3DFD"/>
    <w:rsid w:val="005E44EA"/>
    <w:rsid w:val="005F0954"/>
    <w:rsid w:val="005F0FC6"/>
    <w:rsid w:val="005F2260"/>
    <w:rsid w:val="005F34D4"/>
    <w:rsid w:val="005F44E2"/>
    <w:rsid w:val="006067E3"/>
    <w:rsid w:val="0061343E"/>
    <w:rsid w:val="00613AD2"/>
    <w:rsid w:val="006173D0"/>
    <w:rsid w:val="006174F4"/>
    <w:rsid w:val="00620427"/>
    <w:rsid w:val="006240A5"/>
    <w:rsid w:val="00630204"/>
    <w:rsid w:val="0063564D"/>
    <w:rsid w:val="006408E3"/>
    <w:rsid w:val="00641833"/>
    <w:rsid w:val="00655F10"/>
    <w:rsid w:val="006616EF"/>
    <w:rsid w:val="00662579"/>
    <w:rsid w:val="00665826"/>
    <w:rsid w:val="00666F66"/>
    <w:rsid w:val="006809AE"/>
    <w:rsid w:val="00681F4E"/>
    <w:rsid w:val="00686968"/>
    <w:rsid w:val="006A19E8"/>
    <w:rsid w:val="006A2328"/>
    <w:rsid w:val="006A4DD8"/>
    <w:rsid w:val="006A54F6"/>
    <w:rsid w:val="006B3380"/>
    <w:rsid w:val="006B34B7"/>
    <w:rsid w:val="006C09F1"/>
    <w:rsid w:val="006C1480"/>
    <w:rsid w:val="006C2C57"/>
    <w:rsid w:val="006C6954"/>
    <w:rsid w:val="006C76AB"/>
    <w:rsid w:val="006D483D"/>
    <w:rsid w:val="006E2AA4"/>
    <w:rsid w:val="006E704B"/>
    <w:rsid w:val="006E72C5"/>
    <w:rsid w:val="006F1949"/>
    <w:rsid w:val="006F2FA8"/>
    <w:rsid w:val="006F6CDE"/>
    <w:rsid w:val="00700567"/>
    <w:rsid w:val="00702A1B"/>
    <w:rsid w:val="00704329"/>
    <w:rsid w:val="00705116"/>
    <w:rsid w:val="007064C0"/>
    <w:rsid w:val="00710DA0"/>
    <w:rsid w:val="007162E3"/>
    <w:rsid w:val="0073482B"/>
    <w:rsid w:val="00735756"/>
    <w:rsid w:val="00750459"/>
    <w:rsid w:val="00750835"/>
    <w:rsid w:val="007550BB"/>
    <w:rsid w:val="00760BA5"/>
    <w:rsid w:val="00772EFA"/>
    <w:rsid w:val="00774EF7"/>
    <w:rsid w:val="007877A2"/>
    <w:rsid w:val="0079003C"/>
    <w:rsid w:val="00793CE1"/>
    <w:rsid w:val="007A02C5"/>
    <w:rsid w:val="007A3B52"/>
    <w:rsid w:val="007A6E56"/>
    <w:rsid w:val="007B05E1"/>
    <w:rsid w:val="007B4A24"/>
    <w:rsid w:val="007B59B9"/>
    <w:rsid w:val="007B6082"/>
    <w:rsid w:val="007B76B9"/>
    <w:rsid w:val="007C1625"/>
    <w:rsid w:val="007C60D2"/>
    <w:rsid w:val="007C7B51"/>
    <w:rsid w:val="007D1B72"/>
    <w:rsid w:val="007D69E9"/>
    <w:rsid w:val="007D78F7"/>
    <w:rsid w:val="007E2795"/>
    <w:rsid w:val="007F2B98"/>
    <w:rsid w:val="007F5DD5"/>
    <w:rsid w:val="007F606B"/>
    <w:rsid w:val="007F6E25"/>
    <w:rsid w:val="007F78B5"/>
    <w:rsid w:val="00802D93"/>
    <w:rsid w:val="00803CB8"/>
    <w:rsid w:val="008052BB"/>
    <w:rsid w:val="008124DB"/>
    <w:rsid w:val="0081346F"/>
    <w:rsid w:val="00815783"/>
    <w:rsid w:val="008169AD"/>
    <w:rsid w:val="00817B48"/>
    <w:rsid w:val="00832EA1"/>
    <w:rsid w:val="00840FC1"/>
    <w:rsid w:val="00844264"/>
    <w:rsid w:val="00844BDE"/>
    <w:rsid w:val="00845CE9"/>
    <w:rsid w:val="00851B45"/>
    <w:rsid w:val="0085577B"/>
    <w:rsid w:val="008564FA"/>
    <w:rsid w:val="00857D70"/>
    <w:rsid w:val="00861F57"/>
    <w:rsid w:val="0086245B"/>
    <w:rsid w:val="008625BB"/>
    <w:rsid w:val="00866C8E"/>
    <w:rsid w:val="00872110"/>
    <w:rsid w:val="0087377F"/>
    <w:rsid w:val="008744E0"/>
    <w:rsid w:val="00881400"/>
    <w:rsid w:val="00883280"/>
    <w:rsid w:val="00884AD2"/>
    <w:rsid w:val="00885960"/>
    <w:rsid w:val="0089481C"/>
    <w:rsid w:val="00896E12"/>
    <w:rsid w:val="00897B45"/>
    <w:rsid w:val="008A120D"/>
    <w:rsid w:val="008A2F8E"/>
    <w:rsid w:val="008A3114"/>
    <w:rsid w:val="008A389E"/>
    <w:rsid w:val="008A42FC"/>
    <w:rsid w:val="008B6047"/>
    <w:rsid w:val="008B74DD"/>
    <w:rsid w:val="008C14B2"/>
    <w:rsid w:val="008C16FA"/>
    <w:rsid w:val="008C6882"/>
    <w:rsid w:val="008D025C"/>
    <w:rsid w:val="008D209C"/>
    <w:rsid w:val="008D4D8B"/>
    <w:rsid w:val="008E30DA"/>
    <w:rsid w:val="008E7495"/>
    <w:rsid w:val="008F145F"/>
    <w:rsid w:val="00913A21"/>
    <w:rsid w:val="00915364"/>
    <w:rsid w:val="009168EF"/>
    <w:rsid w:val="00916C36"/>
    <w:rsid w:val="009216EC"/>
    <w:rsid w:val="009228F2"/>
    <w:rsid w:val="00926AED"/>
    <w:rsid w:val="00926C26"/>
    <w:rsid w:val="0092767B"/>
    <w:rsid w:val="00932C4B"/>
    <w:rsid w:val="00932D84"/>
    <w:rsid w:val="00934257"/>
    <w:rsid w:val="009354B9"/>
    <w:rsid w:val="009378E4"/>
    <w:rsid w:val="00941B0C"/>
    <w:rsid w:val="00941B62"/>
    <w:rsid w:val="00941FD8"/>
    <w:rsid w:val="009447BC"/>
    <w:rsid w:val="00946DFD"/>
    <w:rsid w:val="009504CF"/>
    <w:rsid w:val="009527B5"/>
    <w:rsid w:val="009536EE"/>
    <w:rsid w:val="00955494"/>
    <w:rsid w:val="009558A4"/>
    <w:rsid w:val="00962180"/>
    <w:rsid w:val="0096275B"/>
    <w:rsid w:val="009646F2"/>
    <w:rsid w:val="00965B8D"/>
    <w:rsid w:val="00970269"/>
    <w:rsid w:val="009732A9"/>
    <w:rsid w:val="00981BF1"/>
    <w:rsid w:val="009845FF"/>
    <w:rsid w:val="009942DA"/>
    <w:rsid w:val="009A492A"/>
    <w:rsid w:val="009A76DD"/>
    <w:rsid w:val="009B3818"/>
    <w:rsid w:val="009B4B41"/>
    <w:rsid w:val="009B5EFE"/>
    <w:rsid w:val="009E1808"/>
    <w:rsid w:val="009E4FD4"/>
    <w:rsid w:val="009E76A3"/>
    <w:rsid w:val="009F18F4"/>
    <w:rsid w:val="00A00E0D"/>
    <w:rsid w:val="00A02078"/>
    <w:rsid w:val="00A04989"/>
    <w:rsid w:val="00A10585"/>
    <w:rsid w:val="00A108D3"/>
    <w:rsid w:val="00A15578"/>
    <w:rsid w:val="00A20158"/>
    <w:rsid w:val="00A25F59"/>
    <w:rsid w:val="00A32324"/>
    <w:rsid w:val="00A36848"/>
    <w:rsid w:val="00A37E50"/>
    <w:rsid w:val="00A410F1"/>
    <w:rsid w:val="00A42495"/>
    <w:rsid w:val="00A45A0A"/>
    <w:rsid w:val="00A4743A"/>
    <w:rsid w:val="00A4781E"/>
    <w:rsid w:val="00A47A56"/>
    <w:rsid w:val="00A57A99"/>
    <w:rsid w:val="00A72329"/>
    <w:rsid w:val="00A7428C"/>
    <w:rsid w:val="00A75676"/>
    <w:rsid w:val="00A77AFD"/>
    <w:rsid w:val="00A82EBE"/>
    <w:rsid w:val="00A848EE"/>
    <w:rsid w:val="00A91D5F"/>
    <w:rsid w:val="00A97074"/>
    <w:rsid w:val="00AA014E"/>
    <w:rsid w:val="00AA1FF5"/>
    <w:rsid w:val="00AA3117"/>
    <w:rsid w:val="00AA6214"/>
    <w:rsid w:val="00AA79A3"/>
    <w:rsid w:val="00AB15F5"/>
    <w:rsid w:val="00AB297F"/>
    <w:rsid w:val="00AB2D9F"/>
    <w:rsid w:val="00AC12D2"/>
    <w:rsid w:val="00AC3CCE"/>
    <w:rsid w:val="00AC5496"/>
    <w:rsid w:val="00AC74A1"/>
    <w:rsid w:val="00AD1F7B"/>
    <w:rsid w:val="00AD43A7"/>
    <w:rsid w:val="00AD5620"/>
    <w:rsid w:val="00AE127B"/>
    <w:rsid w:val="00AE2728"/>
    <w:rsid w:val="00AE5780"/>
    <w:rsid w:val="00AE76DD"/>
    <w:rsid w:val="00B0224F"/>
    <w:rsid w:val="00B0691E"/>
    <w:rsid w:val="00B15D56"/>
    <w:rsid w:val="00B2506E"/>
    <w:rsid w:val="00B2649D"/>
    <w:rsid w:val="00B326E4"/>
    <w:rsid w:val="00B34650"/>
    <w:rsid w:val="00B36A4F"/>
    <w:rsid w:val="00B36DFE"/>
    <w:rsid w:val="00B52107"/>
    <w:rsid w:val="00B5321E"/>
    <w:rsid w:val="00B5553E"/>
    <w:rsid w:val="00B55A78"/>
    <w:rsid w:val="00B609A7"/>
    <w:rsid w:val="00B60B8D"/>
    <w:rsid w:val="00B611DA"/>
    <w:rsid w:val="00B641CD"/>
    <w:rsid w:val="00B6477D"/>
    <w:rsid w:val="00B6794A"/>
    <w:rsid w:val="00B72923"/>
    <w:rsid w:val="00B73ACF"/>
    <w:rsid w:val="00B74455"/>
    <w:rsid w:val="00B747FF"/>
    <w:rsid w:val="00B75724"/>
    <w:rsid w:val="00B83F9F"/>
    <w:rsid w:val="00B935CF"/>
    <w:rsid w:val="00BA2C88"/>
    <w:rsid w:val="00BA4B73"/>
    <w:rsid w:val="00BA59B0"/>
    <w:rsid w:val="00BA7668"/>
    <w:rsid w:val="00BB25C0"/>
    <w:rsid w:val="00BB2A99"/>
    <w:rsid w:val="00BB77A1"/>
    <w:rsid w:val="00BC02D1"/>
    <w:rsid w:val="00BC1325"/>
    <w:rsid w:val="00BC2CA0"/>
    <w:rsid w:val="00BC5F49"/>
    <w:rsid w:val="00BC758A"/>
    <w:rsid w:val="00BD0F80"/>
    <w:rsid w:val="00BD5A4A"/>
    <w:rsid w:val="00BE3AFE"/>
    <w:rsid w:val="00BE5B6E"/>
    <w:rsid w:val="00BE77F2"/>
    <w:rsid w:val="00BE7AF5"/>
    <w:rsid w:val="00BF2E16"/>
    <w:rsid w:val="00C0326F"/>
    <w:rsid w:val="00C04051"/>
    <w:rsid w:val="00C1385B"/>
    <w:rsid w:val="00C21A1A"/>
    <w:rsid w:val="00C2200E"/>
    <w:rsid w:val="00C241B5"/>
    <w:rsid w:val="00C2470D"/>
    <w:rsid w:val="00C355B7"/>
    <w:rsid w:val="00C35B1E"/>
    <w:rsid w:val="00C4001A"/>
    <w:rsid w:val="00C436DC"/>
    <w:rsid w:val="00C449D2"/>
    <w:rsid w:val="00C53C62"/>
    <w:rsid w:val="00C60D61"/>
    <w:rsid w:val="00C61671"/>
    <w:rsid w:val="00C6629F"/>
    <w:rsid w:val="00C6657F"/>
    <w:rsid w:val="00C73B84"/>
    <w:rsid w:val="00C745CD"/>
    <w:rsid w:val="00C76218"/>
    <w:rsid w:val="00C81F70"/>
    <w:rsid w:val="00C85CC1"/>
    <w:rsid w:val="00C92DA2"/>
    <w:rsid w:val="00C935FB"/>
    <w:rsid w:val="00C93EE7"/>
    <w:rsid w:val="00C9424F"/>
    <w:rsid w:val="00C9761A"/>
    <w:rsid w:val="00CA03F5"/>
    <w:rsid w:val="00CA0B22"/>
    <w:rsid w:val="00CA3C5E"/>
    <w:rsid w:val="00CA6B60"/>
    <w:rsid w:val="00CB2526"/>
    <w:rsid w:val="00CD1725"/>
    <w:rsid w:val="00CD27C6"/>
    <w:rsid w:val="00CD6541"/>
    <w:rsid w:val="00CD7665"/>
    <w:rsid w:val="00CE405E"/>
    <w:rsid w:val="00CE4E75"/>
    <w:rsid w:val="00CE720E"/>
    <w:rsid w:val="00CF1F03"/>
    <w:rsid w:val="00CF32CC"/>
    <w:rsid w:val="00CF6ACA"/>
    <w:rsid w:val="00CF7B12"/>
    <w:rsid w:val="00D07361"/>
    <w:rsid w:val="00D14A9F"/>
    <w:rsid w:val="00D267EA"/>
    <w:rsid w:val="00D27942"/>
    <w:rsid w:val="00D27F2B"/>
    <w:rsid w:val="00D30E0A"/>
    <w:rsid w:val="00D40AA6"/>
    <w:rsid w:val="00D42916"/>
    <w:rsid w:val="00D4659C"/>
    <w:rsid w:val="00D47E01"/>
    <w:rsid w:val="00D52EE4"/>
    <w:rsid w:val="00D53590"/>
    <w:rsid w:val="00D5568F"/>
    <w:rsid w:val="00D62F7A"/>
    <w:rsid w:val="00D644C8"/>
    <w:rsid w:val="00D67BE1"/>
    <w:rsid w:val="00D705A6"/>
    <w:rsid w:val="00D73394"/>
    <w:rsid w:val="00D737A1"/>
    <w:rsid w:val="00D769EA"/>
    <w:rsid w:val="00D77B25"/>
    <w:rsid w:val="00D8127E"/>
    <w:rsid w:val="00D84EB7"/>
    <w:rsid w:val="00D90D4B"/>
    <w:rsid w:val="00D96442"/>
    <w:rsid w:val="00DA4D19"/>
    <w:rsid w:val="00DA5A42"/>
    <w:rsid w:val="00DB149B"/>
    <w:rsid w:val="00DC16ED"/>
    <w:rsid w:val="00DC4447"/>
    <w:rsid w:val="00DC5C86"/>
    <w:rsid w:val="00DC71AC"/>
    <w:rsid w:val="00DC7D12"/>
    <w:rsid w:val="00DD2488"/>
    <w:rsid w:val="00DE0218"/>
    <w:rsid w:val="00DE2039"/>
    <w:rsid w:val="00DE3B30"/>
    <w:rsid w:val="00DE516C"/>
    <w:rsid w:val="00DE7D6C"/>
    <w:rsid w:val="00DF23EA"/>
    <w:rsid w:val="00DF24C0"/>
    <w:rsid w:val="00DF2CBD"/>
    <w:rsid w:val="00DF33EE"/>
    <w:rsid w:val="00DF50A6"/>
    <w:rsid w:val="00DF5445"/>
    <w:rsid w:val="00DF6DC4"/>
    <w:rsid w:val="00E0079D"/>
    <w:rsid w:val="00E01ADF"/>
    <w:rsid w:val="00E14908"/>
    <w:rsid w:val="00E1544D"/>
    <w:rsid w:val="00E1636E"/>
    <w:rsid w:val="00E2239A"/>
    <w:rsid w:val="00E27577"/>
    <w:rsid w:val="00E27828"/>
    <w:rsid w:val="00E3096B"/>
    <w:rsid w:val="00E36039"/>
    <w:rsid w:val="00E41F07"/>
    <w:rsid w:val="00E445EB"/>
    <w:rsid w:val="00E44F49"/>
    <w:rsid w:val="00E4639E"/>
    <w:rsid w:val="00E508AC"/>
    <w:rsid w:val="00E53386"/>
    <w:rsid w:val="00E56838"/>
    <w:rsid w:val="00E60F34"/>
    <w:rsid w:val="00E65649"/>
    <w:rsid w:val="00E656EE"/>
    <w:rsid w:val="00E657FE"/>
    <w:rsid w:val="00E66CF7"/>
    <w:rsid w:val="00E714EE"/>
    <w:rsid w:val="00E7283D"/>
    <w:rsid w:val="00E73B4C"/>
    <w:rsid w:val="00E77BFB"/>
    <w:rsid w:val="00E80714"/>
    <w:rsid w:val="00E80AF7"/>
    <w:rsid w:val="00E87004"/>
    <w:rsid w:val="00E90E2E"/>
    <w:rsid w:val="00E923DF"/>
    <w:rsid w:val="00E9398B"/>
    <w:rsid w:val="00E96B67"/>
    <w:rsid w:val="00EA0F62"/>
    <w:rsid w:val="00EA5CDC"/>
    <w:rsid w:val="00EA671C"/>
    <w:rsid w:val="00EB66F5"/>
    <w:rsid w:val="00EB7AF4"/>
    <w:rsid w:val="00EC2723"/>
    <w:rsid w:val="00EC2DDA"/>
    <w:rsid w:val="00EC3CD0"/>
    <w:rsid w:val="00ED2C44"/>
    <w:rsid w:val="00ED6869"/>
    <w:rsid w:val="00EE2D9D"/>
    <w:rsid w:val="00EE416C"/>
    <w:rsid w:val="00EE599D"/>
    <w:rsid w:val="00EE7573"/>
    <w:rsid w:val="00EE78D4"/>
    <w:rsid w:val="00EF66F5"/>
    <w:rsid w:val="00EF6EC2"/>
    <w:rsid w:val="00F02A0C"/>
    <w:rsid w:val="00F0336B"/>
    <w:rsid w:val="00F038A2"/>
    <w:rsid w:val="00F0422A"/>
    <w:rsid w:val="00F14408"/>
    <w:rsid w:val="00F21F65"/>
    <w:rsid w:val="00F30839"/>
    <w:rsid w:val="00F41125"/>
    <w:rsid w:val="00F42585"/>
    <w:rsid w:val="00F45F8A"/>
    <w:rsid w:val="00F460F6"/>
    <w:rsid w:val="00F46414"/>
    <w:rsid w:val="00F51321"/>
    <w:rsid w:val="00F53728"/>
    <w:rsid w:val="00F547BB"/>
    <w:rsid w:val="00F56DC5"/>
    <w:rsid w:val="00F60277"/>
    <w:rsid w:val="00F661B6"/>
    <w:rsid w:val="00F6696A"/>
    <w:rsid w:val="00F73BCF"/>
    <w:rsid w:val="00F75718"/>
    <w:rsid w:val="00F827A1"/>
    <w:rsid w:val="00F84A15"/>
    <w:rsid w:val="00F92C8A"/>
    <w:rsid w:val="00F93F91"/>
    <w:rsid w:val="00FA5F51"/>
    <w:rsid w:val="00FA6173"/>
    <w:rsid w:val="00FA65F9"/>
    <w:rsid w:val="00FA73F5"/>
    <w:rsid w:val="00FB10EB"/>
    <w:rsid w:val="00FB1CFE"/>
    <w:rsid w:val="00FB24EB"/>
    <w:rsid w:val="00FC6281"/>
    <w:rsid w:val="00FC63E0"/>
    <w:rsid w:val="00FC7A49"/>
    <w:rsid w:val="00FD33E6"/>
    <w:rsid w:val="00FD4F35"/>
    <w:rsid w:val="00FD5E82"/>
    <w:rsid w:val="00FE0564"/>
    <w:rsid w:val="00FE0659"/>
    <w:rsid w:val="00FE478B"/>
    <w:rsid w:val="00FE7A79"/>
    <w:rsid w:val="00FF0E08"/>
    <w:rsid w:val="00FF1846"/>
    <w:rsid w:val="00FF24DD"/>
    <w:rsid w:val="02E54DFB"/>
    <w:rsid w:val="03247659"/>
    <w:rsid w:val="04890245"/>
    <w:rsid w:val="04E02E0C"/>
    <w:rsid w:val="04F76DD4"/>
    <w:rsid w:val="052D059C"/>
    <w:rsid w:val="054F6C10"/>
    <w:rsid w:val="05701277"/>
    <w:rsid w:val="059C486E"/>
    <w:rsid w:val="05A70403"/>
    <w:rsid w:val="0657499B"/>
    <w:rsid w:val="06FB337A"/>
    <w:rsid w:val="070565DA"/>
    <w:rsid w:val="072E5616"/>
    <w:rsid w:val="0758233D"/>
    <w:rsid w:val="0759034B"/>
    <w:rsid w:val="08D86424"/>
    <w:rsid w:val="0A2859FE"/>
    <w:rsid w:val="0A486323"/>
    <w:rsid w:val="0A524FB1"/>
    <w:rsid w:val="0A9D3178"/>
    <w:rsid w:val="0C683C7F"/>
    <w:rsid w:val="0CE36B9D"/>
    <w:rsid w:val="0D861F1B"/>
    <w:rsid w:val="0E1A6F05"/>
    <w:rsid w:val="0FB31CDD"/>
    <w:rsid w:val="0FE551CC"/>
    <w:rsid w:val="10A76130"/>
    <w:rsid w:val="10BA4BD5"/>
    <w:rsid w:val="11760EDB"/>
    <w:rsid w:val="11F46612"/>
    <w:rsid w:val="126E6044"/>
    <w:rsid w:val="13343D8C"/>
    <w:rsid w:val="140C55C1"/>
    <w:rsid w:val="14217DBC"/>
    <w:rsid w:val="15484D84"/>
    <w:rsid w:val="161175B0"/>
    <w:rsid w:val="16326751"/>
    <w:rsid w:val="16A24BB2"/>
    <w:rsid w:val="16AF2662"/>
    <w:rsid w:val="172C4E93"/>
    <w:rsid w:val="17DC7826"/>
    <w:rsid w:val="18B55849"/>
    <w:rsid w:val="19B30F9E"/>
    <w:rsid w:val="1A3856E2"/>
    <w:rsid w:val="1C967845"/>
    <w:rsid w:val="1CCB30A1"/>
    <w:rsid w:val="1D224234"/>
    <w:rsid w:val="1D4500B7"/>
    <w:rsid w:val="1DD31F5A"/>
    <w:rsid w:val="1E020AC9"/>
    <w:rsid w:val="1E742861"/>
    <w:rsid w:val="1ED12FE5"/>
    <w:rsid w:val="1FFC1DBF"/>
    <w:rsid w:val="20BA6C7A"/>
    <w:rsid w:val="20BF6848"/>
    <w:rsid w:val="20E8322E"/>
    <w:rsid w:val="210D3A12"/>
    <w:rsid w:val="2130478B"/>
    <w:rsid w:val="21E838E0"/>
    <w:rsid w:val="224A5871"/>
    <w:rsid w:val="22A96314"/>
    <w:rsid w:val="239013BD"/>
    <w:rsid w:val="239857CE"/>
    <w:rsid w:val="24427DF6"/>
    <w:rsid w:val="24C065DC"/>
    <w:rsid w:val="24CD3EB0"/>
    <w:rsid w:val="25214BA3"/>
    <w:rsid w:val="258E20D4"/>
    <w:rsid w:val="25DE12EA"/>
    <w:rsid w:val="26D535A9"/>
    <w:rsid w:val="27202C8D"/>
    <w:rsid w:val="27965150"/>
    <w:rsid w:val="282C01FD"/>
    <w:rsid w:val="28365EA5"/>
    <w:rsid w:val="28D4161A"/>
    <w:rsid w:val="29387D37"/>
    <w:rsid w:val="29591CD4"/>
    <w:rsid w:val="29887E87"/>
    <w:rsid w:val="29FE049A"/>
    <w:rsid w:val="2A6F2484"/>
    <w:rsid w:val="2B9E6A01"/>
    <w:rsid w:val="2BD650E5"/>
    <w:rsid w:val="2C1F083A"/>
    <w:rsid w:val="2C4E7F91"/>
    <w:rsid w:val="2C7071D2"/>
    <w:rsid w:val="2CC15FA4"/>
    <w:rsid w:val="2D063DE7"/>
    <w:rsid w:val="2E081283"/>
    <w:rsid w:val="2E4503F9"/>
    <w:rsid w:val="2EB800E8"/>
    <w:rsid w:val="315D645B"/>
    <w:rsid w:val="325738C7"/>
    <w:rsid w:val="328C11AC"/>
    <w:rsid w:val="329E263E"/>
    <w:rsid w:val="33226DCA"/>
    <w:rsid w:val="33533295"/>
    <w:rsid w:val="338E0F26"/>
    <w:rsid w:val="33ED38B9"/>
    <w:rsid w:val="348556E1"/>
    <w:rsid w:val="35584D9C"/>
    <w:rsid w:val="36657B95"/>
    <w:rsid w:val="368418B3"/>
    <w:rsid w:val="36BB0BC9"/>
    <w:rsid w:val="39341E6E"/>
    <w:rsid w:val="39A4757E"/>
    <w:rsid w:val="39D816C5"/>
    <w:rsid w:val="3A79517A"/>
    <w:rsid w:val="3A8034E8"/>
    <w:rsid w:val="3B716BD9"/>
    <w:rsid w:val="3B726FA2"/>
    <w:rsid w:val="3B87292E"/>
    <w:rsid w:val="3BA14987"/>
    <w:rsid w:val="3BAB20EB"/>
    <w:rsid w:val="3C224E56"/>
    <w:rsid w:val="3C7B7C31"/>
    <w:rsid w:val="3CDF7414"/>
    <w:rsid w:val="3DB27E92"/>
    <w:rsid w:val="3EE222EF"/>
    <w:rsid w:val="3EFE681E"/>
    <w:rsid w:val="3F3C3A09"/>
    <w:rsid w:val="3FDA4A15"/>
    <w:rsid w:val="3FF72247"/>
    <w:rsid w:val="418954A2"/>
    <w:rsid w:val="41EA455D"/>
    <w:rsid w:val="42635CB9"/>
    <w:rsid w:val="438C45B0"/>
    <w:rsid w:val="44A1622C"/>
    <w:rsid w:val="45521829"/>
    <w:rsid w:val="463F7FFF"/>
    <w:rsid w:val="464012F7"/>
    <w:rsid w:val="477E215E"/>
    <w:rsid w:val="4A1055CF"/>
    <w:rsid w:val="4A6F0787"/>
    <w:rsid w:val="4B4D3DBD"/>
    <w:rsid w:val="4BD034A7"/>
    <w:rsid w:val="4BD5526E"/>
    <w:rsid w:val="4C2C5CAC"/>
    <w:rsid w:val="4C7B7118"/>
    <w:rsid w:val="4CF82CB6"/>
    <w:rsid w:val="4D551AE2"/>
    <w:rsid w:val="4DAB1D43"/>
    <w:rsid w:val="4E1C29D4"/>
    <w:rsid w:val="4E5008D0"/>
    <w:rsid w:val="500428F5"/>
    <w:rsid w:val="50362CDE"/>
    <w:rsid w:val="5058366F"/>
    <w:rsid w:val="508771AD"/>
    <w:rsid w:val="51114FC8"/>
    <w:rsid w:val="529D375A"/>
    <w:rsid w:val="52A679B1"/>
    <w:rsid w:val="53961D31"/>
    <w:rsid w:val="53DC2BEA"/>
    <w:rsid w:val="552A335D"/>
    <w:rsid w:val="5541056C"/>
    <w:rsid w:val="55F629DE"/>
    <w:rsid w:val="568F4EB1"/>
    <w:rsid w:val="574625F1"/>
    <w:rsid w:val="57B76DAB"/>
    <w:rsid w:val="5825697F"/>
    <w:rsid w:val="582F5259"/>
    <w:rsid w:val="584116E5"/>
    <w:rsid w:val="58490869"/>
    <w:rsid w:val="58753DC5"/>
    <w:rsid w:val="58787975"/>
    <w:rsid w:val="590F0805"/>
    <w:rsid w:val="596F1EDC"/>
    <w:rsid w:val="5A173701"/>
    <w:rsid w:val="5A4826E6"/>
    <w:rsid w:val="5B240F0F"/>
    <w:rsid w:val="5BCF2E28"/>
    <w:rsid w:val="5D0050C6"/>
    <w:rsid w:val="5DA96BAF"/>
    <w:rsid w:val="5EE234FA"/>
    <w:rsid w:val="5EF70EA0"/>
    <w:rsid w:val="5F312833"/>
    <w:rsid w:val="5F385E16"/>
    <w:rsid w:val="5F56272C"/>
    <w:rsid w:val="60C9192D"/>
    <w:rsid w:val="613A1697"/>
    <w:rsid w:val="619A2136"/>
    <w:rsid w:val="61C3386D"/>
    <w:rsid w:val="62681D6B"/>
    <w:rsid w:val="6268733A"/>
    <w:rsid w:val="62E209AE"/>
    <w:rsid w:val="643B7C54"/>
    <w:rsid w:val="64765371"/>
    <w:rsid w:val="65531A97"/>
    <w:rsid w:val="68F9767E"/>
    <w:rsid w:val="6A010FA4"/>
    <w:rsid w:val="6A4E6E31"/>
    <w:rsid w:val="6A7B4D3A"/>
    <w:rsid w:val="6AA51FE9"/>
    <w:rsid w:val="6AB157A4"/>
    <w:rsid w:val="6ACF6108"/>
    <w:rsid w:val="6AF6662F"/>
    <w:rsid w:val="6B792DBC"/>
    <w:rsid w:val="6C0F1447"/>
    <w:rsid w:val="6C4E4C15"/>
    <w:rsid w:val="6C7B70F9"/>
    <w:rsid w:val="6E296D1B"/>
    <w:rsid w:val="6F8166E3"/>
    <w:rsid w:val="6FCF57EC"/>
    <w:rsid w:val="73AB58B9"/>
    <w:rsid w:val="73BD3E2E"/>
    <w:rsid w:val="752A2DE7"/>
    <w:rsid w:val="755907DF"/>
    <w:rsid w:val="75A91167"/>
    <w:rsid w:val="75BB3582"/>
    <w:rsid w:val="75DC51ED"/>
    <w:rsid w:val="776B0A07"/>
    <w:rsid w:val="77B527C2"/>
    <w:rsid w:val="78634C5C"/>
    <w:rsid w:val="787A3384"/>
    <w:rsid w:val="794C30C4"/>
    <w:rsid w:val="7C7B49CF"/>
    <w:rsid w:val="7D270185"/>
    <w:rsid w:val="7E496784"/>
    <w:rsid w:val="7E77345F"/>
    <w:rsid w:val="7FCF0A6D"/>
    <w:rsid w:val="7FE642E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0" w:semiHidden="0" w:name="Normal Indent"/>
    <w:lsdException w:qFormat="1" w:unhideWhenUsed="0" w:uiPriority="0" w:semiHidden="0" w:name="footnote text"/>
    <w:lsdException w:qFormat="1" w:uiPriority="99"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qFormat="1" w:unhideWhenUsed="0" w:uiPriority="0" w:semiHidden="0" w:name="List Number 4"/>
    <w:lsdException w:uiPriority="99" w:name="List Number 5"/>
    <w:lsdException w:qFormat="1" w:unhideWhenUsed="0" w:uiPriority="0" w:semiHidden="0" w:name="Title"/>
    <w:lsdException w:uiPriority="99" w:name="Closing"/>
    <w:lsdException w:uiPriority="99" w:name="Signature"/>
    <w:lsdException w:uiPriority="1" w:semiHidden="0" w:name="Default Paragraph Font"/>
    <w:lsdException w:qFormat="1" w:uiPriority="99" w:semiHidden="0" w:name="Body Text"/>
    <w:lsdException w:qFormat="1" w:unhideWhenUsed="0" w:uiPriority="0" w:semiHidden="0" w:name="Body Text Indent"/>
    <w:lsdException w:qFormat="1" w:unhideWhenUsed="0" w:uiPriority="0" w:semiHidden="0"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qFormat="1" w:unhideWhenUsed="0" w:uiPriority="0" w:semiHidden="0"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等线" w:cs="Times New Roman"/>
      <w:sz w:val="21"/>
      <w:szCs w:val="22"/>
      <w:lang w:val="en-US" w:eastAsia="zh-CN" w:bidi="ar-SA"/>
    </w:rPr>
  </w:style>
  <w:style w:type="paragraph" w:styleId="3">
    <w:name w:val="heading 1"/>
    <w:basedOn w:val="1"/>
    <w:next w:val="1"/>
    <w:link w:val="102"/>
    <w:qFormat/>
    <w:uiPriority w:val="0"/>
    <w:pPr>
      <w:keepNext/>
      <w:numPr>
        <w:ilvl w:val="0"/>
        <w:numId w:val="1"/>
      </w:numPr>
      <w:spacing w:line="360" w:lineRule="auto"/>
      <w:jc w:val="center"/>
      <w:textAlignment w:val="center"/>
      <w:outlineLvl w:val="0"/>
    </w:pPr>
    <w:rPr>
      <w:rFonts w:eastAsia="宋体"/>
      <w:b/>
      <w:kern w:val="44"/>
      <w:sz w:val="44"/>
      <w:szCs w:val="44"/>
    </w:rPr>
  </w:style>
  <w:style w:type="paragraph" w:styleId="2">
    <w:name w:val="heading 2"/>
    <w:basedOn w:val="1"/>
    <w:next w:val="1"/>
    <w:link w:val="72"/>
    <w:qFormat/>
    <w:uiPriority w:val="0"/>
    <w:pPr>
      <w:keepNext/>
      <w:keepLines/>
      <w:numPr>
        <w:ilvl w:val="1"/>
        <w:numId w:val="1"/>
      </w:numPr>
      <w:spacing w:before="260" w:after="260" w:line="416" w:lineRule="auto"/>
      <w:jc w:val="center"/>
      <w:outlineLvl w:val="1"/>
    </w:pPr>
    <w:rPr>
      <w:rFonts w:ascii="等线 Light" w:hAnsi="等线 Light" w:eastAsia="宋体"/>
      <w:b/>
      <w:bCs/>
      <w:sz w:val="30"/>
      <w:szCs w:val="32"/>
    </w:rPr>
  </w:style>
  <w:style w:type="paragraph" w:styleId="4">
    <w:name w:val="heading 3"/>
    <w:basedOn w:val="1"/>
    <w:next w:val="5"/>
    <w:link w:val="74"/>
    <w:qFormat/>
    <w:uiPriority w:val="0"/>
    <w:pPr>
      <w:keepNext/>
      <w:keepLines/>
      <w:spacing w:before="120" w:after="120" w:line="360" w:lineRule="auto"/>
      <w:jc w:val="left"/>
      <w:textAlignment w:val="center"/>
      <w:outlineLvl w:val="2"/>
    </w:pPr>
    <w:rPr>
      <w:rFonts w:ascii="Times New Roman" w:hAnsi="Times New Roman" w:eastAsia="宋体"/>
      <w:kern w:val="2"/>
      <w:sz w:val="30"/>
      <w:szCs w:val="32"/>
    </w:rPr>
  </w:style>
  <w:style w:type="paragraph" w:styleId="6">
    <w:name w:val="heading 4"/>
    <w:basedOn w:val="1"/>
    <w:next w:val="5"/>
    <w:link w:val="75"/>
    <w:qFormat/>
    <w:uiPriority w:val="0"/>
    <w:pPr>
      <w:keepNext/>
      <w:keepLines/>
      <w:numPr>
        <w:ilvl w:val="3"/>
        <w:numId w:val="1"/>
      </w:numPr>
      <w:spacing w:before="280" w:after="290" w:line="372" w:lineRule="auto"/>
      <w:textAlignment w:val="center"/>
      <w:outlineLvl w:val="3"/>
    </w:pPr>
    <w:rPr>
      <w:rFonts w:ascii="Arial" w:hAnsi="Arial" w:eastAsia="黑体"/>
      <w:b/>
      <w:bCs/>
      <w:kern w:val="2"/>
      <w:sz w:val="28"/>
      <w:szCs w:val="28"/>
    </w:rPr>
  </w:style>
  <w:style w:type="paragraph" w:styleId="7">
    <w:name w:val="heading 5"/>
    <w:basedOn w:val="1"/>
    <w:next w:val="1"/>
    <w:link w:val="76"/>
    <w:qFormat/>
    <w:uiPriority w:val="0"/>
    <w:pPr>
      <w:keepLines/>
      <w:widowControl w:val="0"/>
      <w:numPr>
        <w:ilvl w:val="4"/>
        <w:numId w:val="1"/>
      </w:numPr>
      <w:spacing w:line="360" w:lineRule="auto"/>
      <w:jc w:val="both"/>
      <w:outlineLvl w:val="4"/>
    </w:pPr>
    <w:rPr>
      <w:rFonts w:eastAsia="宋体"/>
      <w:kern w:val="2"/>
      <w:szCs w:val="21"/>
    </w:rPr>
  </w:style>
  <w:style w:type="paragraph" w:styleId="8">
    <w:name w:val="heading 6"/>
    <w:basedOn w:val="1"/>
    <w:next w:val="1"/>
    <w:link w:val="77"/>
    <w:qFormat/>
    <w:uiPriority w:val="0"/>
    <w:pPr>
      <w:keepNext/>
      <w:keepLines/>
      <w:numPr>
        <w:ilvl w:val="5"/>
        <w:numId w:val="1"/>
      </w:numPr>
      <w:tabs>
        <w:tab w:val="left" w:pos="1440"/>
      </w:tabs>
      <w:spacing w:before="240" w:after="64" w:line="317" w:lineRule="auto"/>
      <w:textAlignment w:val="center"/>
      <w:outlineLvl w:val="5"/>
    </w:pPr>
    <w:rPr>
      <w:rFonts w:ascii="Arial" w:hAnsi="Arial" w:eastAsia="黑体"/>
      <w:b/>
      <w:bCs/>
      <w:kern w:val="2"/>
      <w:sz w:val="24"/>
      <w:szCs w:val="24"/>
    </w:rPr>
  </w:style>
  <w:style w:type="paragraph" w:styleId="9">
    <w:name w:val="heading 7"/>
    <w:basedOn w:val="1"/>
    <w:next w:val="1"/>
    <w:link w:val="78"/>
    <w:qFormat/>
    <w:uiPriority w:val="0"/>
    <w:pPr>
      <w:keepNext/>
      <w:keepLines/>
      <w:numPr>
        <w:ilvl w:val="6"/>
        <w:numId w:val="1"/>
      </w:numPr>
      <w:tabs>
        <w:tab w:val="left" w:pos="2520"/>
      </w:tabs>
      <w:spacing w:before="240" w:after="64" w:line="317" w:lineRule="auto"/>
      <w:textAlignment w:val="center"/>
      <w:outlineLvl w:val="6"/>
    </w:pPr>
    <w:rPr>
      <w:rFonts w:eastAsia="宋体"/>
      <w:b/>
      <w:bCs/>
      <w:kern w:val="2"/>
      <w:sz w:val="24"/>
      <w:szCs w:val="24"/>
    </w:rPr>
  </w:style>
  <w:style w:type="paragraph" w:styleId="10">
    <w:name w:val="heading 8"/>
    <w:basedOn w:val="1"/>
    <w:next w:val="1"/>
    <w:link w:val="79"/>
    <w:qFormat/>
    <w:uiPriority w:val="0"/>
    <w:pPr>
      <w:keepNext/>
      <w:keepLines/>
      <w:numPr>
        <w:ilvl w:val="7"/>
        <w:numId w:val="1"/>
      </w:numPr>
      <w:tabs>
        <w:tab w:val="left" w:pos="1440"/>
      </w:tabs>
      <w:spacing w:before="240" w:after="64" w:line="317" w:lineRule="auto"/>
      <w:textAlignment w:val="center"/>
      <w:outlineLvl w:val="7"/>
    </w:pPr>
    <w:rPr>
      <w:rFonts w:ascii="Arial" w:hAnsi="Arial" w:eastAsia="黑体"/>
      <w:kern w:val="2"/>
      <w:sz w:val="24"/>
      <w:szCs w:val="24"/>
    </w:rPr>
  </w:style>
  <w:style w:type="paragraph" w:styleId="11">
    <w:name w:val="heading 9"/>
    <w:basedOn w:val="1"/>
    <w:next w:val="1"/>
    <w:link w:val="80"/>
    <w:qFormat/>
    <w:uiPriority w:val="0"/>
    <w:pPr>
      <w:keepNext/>
      <w:keepLines/>
      <w:numPr>
        <w:ilvl w:val="8"/>
        <w:numId w:val="1"/>
      </w:numPr>
      <w:tabs>
        <w:tab w:val="left" w:pos="1584"/>
      </w:tabs>
      <w:spacing w:before="240" w:after="64" w:line="317" w:lineRule="auto"/>
      <w:textAlignment w:val="center"/>
      <w:outlineLvl w:val="8"/>
    </w:pPr>
    <w:rPr>
      <w:rFonts w:ascii="Arial" w:hAnsi="Arial" w:eastAsia="黑体"/>
      <w:kern w:val="2"/>
      <w:szCs w:val="21"/>
    </w:rPr>
  </w:style>
  <w:style w:type="character" w:default="1" w:styleId="62">
    <w:name w:val="Default Paragraph Font"/>
    <w:unhideWhenUsed/>
    <w:uiPriority w:val="1"/>
  </w:style>
  <w:style w:type="table" w:default="1" w:styleId="60">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5">
    <w:name w:val="正文样式"/>
    <w:qFormat/>
    <w:uiPriority w:val="0"/>
    <w:pPr>
      <w:widowControl w:val="0"/>
      <w:spacing w:line="360" w:lineRule="auto"/>
      <w:ind w:firstLine="482"/>
      <w:jc w:val="both"/>
    </w:pPr>
    <w:rPr>
      <w:rFonts w:ascii="宋体" w:hAnsi="Times New Roman" w:eastAsia="宋体" w:cs="Times New Roman"/>
      <w:kern w:val="2"/>
      <w:sz w:val="24"/>
      <w:lang w:val="en-US" w:eastAsia="zh-CN" w:bidi="ar-SA"/>
    </w:rPr>
  </w:style>
  <w:style w:type="paragraph" w:styleId="12">
    <w:name w:val="toc 7"/>
    <w:basedOn w:val="1"/>
    <w:next w:val="1"/>
    <w:qFormat/>
    <w:uiPriority w:val="39"/>
    <w:pPr>
      <w:spacing w:line="360" w:lineRule="auto"/>
      <w:ind w:left="1200" w:leftChars="150" w:hanging="393" w:hangingChars="187"/>
      <w:textAlignment w:val="center"/>
    </w:pPr>
    <w:rPr>
      <w:rFonts w:eastAsia="宋体"/>
      <w:kern w:val="2"/>
      <w:sz w:val="21"/>
      <w:szCs w:val="21"/>
    </w:rPr>
  </w:style>
  <w:style w:type="paragraph" w:styleId="13">
    <w:name w:val="index 8"/>
    <w:basedOn w:val="1"/>
    <w:next w:val="1"/>
    <w:qFormat/>
    <w:uiPriority w:val="0"/>
    <w:pPr>
      <w:widowControl w:val="0"/>
      <w:autoSpaceDE w:val="0"/>
      <w:autoSpaceDN w:val="0"/>
      <w:adjustRightInd w:val="0"/>
      <w:snapToGrid w:val="0"/>
      <w:spacing w:line="360" w:lineRule="auto"/>
      <w:ind w:left="2940"/>
      <w:jc w:val="both"/>
    </w:pPr>
    <w:rPr>
      <w:rFonts w:ascii="宋体" w:eastAsia="宋体"/>
      <w:snapToGrid/>
      <w:color w:val="000000"/>
      <w:sz w:val="21"/>
      <w:szCs w:val="20"/>
    </w:rPr>
  </w:style>
  <w:style w:type="paragraph" w:styleId="14">
    <w:name w:val="Normal Indent"/>
    <w:basedOn w:val="1"/>
    <w:link w:val="81"/>
    <w:unhideWhenUsed/>
    <w:qFormat/>
    <w:uiPriority w:val="0"/>
    <w:pPr>
      <w:ind w:firstLine="420" w:firstLineChars="200"/>
    </w:pPr>
  </w:style>
  <w:style w:type="paragraph" w:styleId="15">
    <w:name w:val="caption"/>
    <w:basedOn w:val="1"/>
    <w:next w:val="1"/>
    <w:link w:val="82"/>
    <w:qFormat/>
    <w:uiPriority w:val="0"/>
    <w:pPr>
      <w:widowControl w:val="0"/>
      <w:ind w:firstLine="6290" w:firstLineChars="2282"/>
      <w:jc w:val="both"/>
    </w:pPr>
    <w:rPr>
      <w:rFonts w:eastAsia="宋体"/>
      <w:b/>
      <w:bCs/>
      <w:color w:val="000080"/>
      <w:sz w:val="28"/>
      <w:szCs w:val="24"/>
    </w:rPr>
  </w:style>
  <w:style w:type="paragraph" w:styleId="16">
    <w:name w:val="index 5"/>
    <w:basedOn w:val="1"/>
    <w:next w:val="1"/>
    <w:qFormat/>
    <w:uiPriority w:val="0"/>
    <w:pPr>
      <w:widowControl w:val="0"/>
      <w:autoSpaceDE w:val="0"/>
      <w:autoSpaceDN w:val="0"/>
      <w:adjustRightInd w:val="0"/>
      <w:snapToGrid w:val="0"/>
      <w:spacing w:line="360" w:lineRule="auto"/>
      <w:ind w:left="1680"/>
      <w:jc w:val="both"/>
    </w:pPr>
    <w:rPr>
      <w:rFonts w:ascii="宋体" w:eastAsia="宋体"/>
      <w:snapToGrid/>
      <w:color w:val="000000"/>
      <w:sz w:val="21"/>
      <w:szCs w:val="20"/>
    </w:rPr>
  </w:style>
  <w:style w:type="paragraph" w:styleId="17">
    <w:name w:val="Document Map"/>
    <w:basedOn w:val="1"/>
    <w:next w:val="1"/>
    <w:link w:val="83"/>
    <w:qFormat/>
    <w:uiPriority w:val="0"/>
    <w:pPr>
      <w:shd w:val="clear" w:color="auto" w:fill="000080"/>
      <w:spacing w:line="360" w:lineRule="auto"/>
      <w:ind w:left="708" w:leftChars="150" w:hanging="393" w:hangingChars="187"/>
      <w:textAlignment w:val="center"/>
    </w:pPr>
    <w:rPr>
      <w:rFonts w:eastAsia="宋体"/>
      <w:sz w:val="20"/>
      <w:szCs w:val="20"/>
    </w:rPr>
  </w:style>
  <w:style w:type="paragraph" w:styleId="18">
    <w:name w:val="toa heading"/>
    <w:basedOn w:val="1"/>
    <w:next w:val="1"/>
    <w:qFormat/>
    <w:uiPriority w:val="0"/>
    <w:pPr>
      <w:widowControl w:val="0"/>
      <w:spacing w:before="120"/>
      <w:jc w:val="both"/>
    </w:pPr>
    <w:rPr>
      <w:rFonts w:ascii="Arial" w:hAnsi="Arial" w:eastAsia="宋体" w:cs="Arial"/>
      <w:kern w:val="2"/>
      <w:sz w:val="24"/>
      <w:szCs w:val="24"/>
    </w:rPr>
  </w:style>
  <w:style w:type="paragraph" w:styleId="19">
    <w:name w:val="annotation text"/>
    <w:basedOn w:val="1"/>
    <w:link w:val="84"/>
    <w:unhideWhenUsed/>
    <w:qFormat/>
    <w:uiPriority w:val="99"/>
  </w:style>
  <w:style w:type="paragraph" w:styleId="20">
    <w:name w:val="index 6"/>
    <w:basedOn w:val="1"/>
    <w:next w:val="1"/>
    <w:qFormat/>
    <w:uiPriority w:val="0"/>
    <w:pPr>
      <w:widowControl w:val="0"/>
      <w:autoSpaceDE w:val="0"/>
      <w:autoSpaceDN w:val="0"/>
      <w:adjustRightInd w:val="0"/>
      <w:snapToGrid w:val="0"/>
      <w:spacing w:line="360" w:lineRule="auto"/>
      <w:ind w:left="2100"/>
      <w:jc w:val="both"/>
    </w:pPr>
    <w:rPr>
      <w:rFonts w:ascii="宋体" w:eastAsia="宋体"/>
      <w:snapToGrid/>
      <w:color w:val="000000"/>
      <w:sz w:val="21"/>
      <w:szCs w:val="20"/>
    </w:rPr>
  </w:style>
  <w:style w:type="paragraph" w:styleId="21">
    <w:name w:val="Salutation"/>
    <w:basedOn w:val="1"/>
    <w:next w:val="1"/>
    <w:link w:val="85"/>
    <w:qFormat/>
    <w:uiPriority w:val="0"/>
    <w:pPr>
      <w:widowControl w:val="0"/>
      <w:jc w:val="both"/>
    </w:pPr>
    <w:rPr>
      <w:rFonts w:eastAsia="宋体"/>
      <w:sz w:val="24"/>
      <w:szCs w:val="20"/>
    </w:rPr>
  </w:style>
  <w:style w:type="paragraph" w:styleId="22">
    <w:name w:val="Body Text 3"/>
    <w:basedOn w:val="1"/>
    <w:link w:val="86"/>
    <w:qFormat/>
    <w:uiPriority w:val="0"/>
    <w:pPr>
      <w:widowControl w:val="0"/>
      <w:jc w:val="both"/>
    </w:pPr>
    <w:rPr>
      <w:rFonts w:ascii="宋体" w:eastAsia="宋体"/>
      <w:kern w:val="2"/>
      <w:sz w:val="24"/>
      <w:szCs w:val="20"/>
    </w:rPr>
  </w:style>
  <w:style w:type="paragraph" w:styleId="23">
    <w:name w:val="List Bullet 3"/>
    <w:basedOn w:val="1"/>
    <w:qFormat/>
    <w:uiPriority w:val="0"/>
    <w:pPr>
      <w:widowControl w:val="0"/>
      <w:tabs>
        <w:tab w:val="left" w:pos="775"/>
      </w:tabs>
      <w:spacing w:line="360" w:lineRule="auto"/>
      <w:ind w:left="775" w:hanging="360"/>
      <w:jc w:val="both"/>
    </w:pPr>
    <w:rPr>
      <w:rFonts w:eastAsia="宋体"/>
      <w:sz w:val="21"/>
      <w:szCs w:val="24"/>
    </w:rPr>
  </w:style>
  <w:style w:type="paragraph" w:styleId="24">
    <w:name w:val="Body Text"/>
    <w:basedOn w:val="1"/>
    <w:link w:val="87"/>
    <w:unhideWhenUsed/>
    <w:qFormat/>
    <w:uiPriority w:val="99"/>
    <w:pPr>
      <w:spacing w:after="120" w:line="360" w:lineRule="auto"/>
      <w:ind w:left="708" w:leftChars="150" w:hanging="393" w:hangingChars="187"/>
      <w:textAlignment w:val="center"/>
    </w:pPr>
    <w:rPr>
      <w:rFonts w:eastAsia="宋体"/>
      <w:sz w:val="20"/>
      <w:szCs w:val="21"/>
    </w:rPr>
  </w:style>
  <w:style w:type="paragraph" w:styleId="25">
    <w:name w:val="Body Text Indent"/>
    <w:basedOn w:val="1"/>
    <w:link w:val="88"/>
    <w:qFormat/>
    <w:uiPriority w:val="0"/>
    <w:pPr>
      <w:spacing w:after="120" w:line="360" w:lineRule="auto"/>
      <w:ind w:left="420" w:leftChars="200" w:hanging="393" w:hangingChars="187"/>
      <w:textAlignment w:val="center"/>
    </w:pPr>
    <w:rPr>
      <w:rFonts w:eastAsia="宋体"/>
      <w:sz w:val="20"/>
      <w:szCs w:val="21"/>
    </w:rPr>
  </w:style>
  <w:style w:type="paragraph" w:styleId="26">
    <w:name w:val="List 2"/>
    <w:basedOn w:val="1"/>
    <w:qFormat/>
    <w:uiPriority w:val="0"/>
    <w:pPr>
      <w:ind w:left="840" w:hanging="420"/>
    </w:pPr>
    <w:rPr>
      <w:rFonts w:ascii="宋体" w:eastAsia="宋体"/>
      <w:szCs w:val="20"/>
    </w:rPr>
  </w:style>
  <w:style w:type="paragraph" w:styleId="27">
    <w:name w:val="List Continue"/>
    <w:basedOn w:val="1"/>
    <w:qFormat/>
    <w:uiPriority w:val="0"/>
    <w:pPr>
      <w:spacing w:after="120"/>
      <w:ind w:left="420"/>
    </w:pPr>
    <w:rPr>
      <w:rFonts w:ascii="宋体" w:eastAsia="宋体"/>
      <w:szCs w:val="20"/>
    </w:rPr>
  </w:style>
  <w:style w:type="paragraph" w:styleId="28">
    <w:name w:val="Block Text"/>
    <w:basedOn w:val="1"/>
    <w:qFormat/>
    <w:uiPriority w:val="0"/>
    <w:pPr>
      <w:tabs>
        <w:tab w:val="center" w:pos="284"/>
      </w:tabs>
      <w:spacing w:line="360" w:lineRule="auto"/>
      <w:ind w:left="100" w:leftChars="150" w:right="-1283" w:hanging="100" w:hangingChars="187"/>
      <w:jc w:val="both"/>
      <w:textAlignment w:val="center"/>
    </w:pPr>
    <w:rPr>
      <w:rFonts w:ascii="宋体" w:eastAsia="宋体"/>
      <w:kern w:val="2"/>
      <w:sz w:val="28"/>
      <w:szCs w:val="21"/>
    </w:rPr>
  </w:style>
  <w:style w:type="paragraph" w:styleId="29">
    <w:name w:val="index 4"/>
    <w:basedOn w:val="1"/>
    <w:next w:val="1"/>
    <w:qFormat/>
    <w:uiPriority w:val="0"/>
    <w:pPr>
      <w:widowControl w:val="0"/>
      <w:spacing w:line="360" w:lineRule="auto"/>
      <w:ind w:left="600" w:leftChars="600" w:hanging="393" w:hangingChars="187"/>
      <w:jc w:val="both"/>
      <w:textAlignment w:val="center"/>
    </w:pPr>
    <w:rPr>
      <w:rFonts w:eastAsia="宋体"/>
      <w:kern w:val="2"/>
      <w:sz w:val="21"/>
      <w:szCs w:val="24"/>
    </w:rPr>
  </w:style>
  <w:style w:type="paragraph" w:styleId="30">
    <w:name w:val="toc 5"/>
    <w:basedOn w:val="1"/>
    <w:next w:val="1"/>
    <w:qFormat/>
    <w:uiPriority w:val="39"/>
    <w:pPr>
      <w:spacing w:line="360" w:lineRule="auto"/>
      <w:ind w:left="800" w:leftChars="150" w:hanging="393" w:hangingChars="187"/>
      <w:textAlignment w:val="center"/>
    </w:pPr>
    <w:rPr>
      <w:rFonts w:eastAsia="宋体"/>
      <w:kern w:val="2"/>
      <w:sz w:val="21"/>
      <w:szCs w:val="21"/>
    </w:rPr>
  </w:style>
  <w:style w:type="paragraph" w:styleId="31">
    <w:name w:val="toc 3"/>
    <w:basedOn w:val="1"/>
    <w:next w:val="1"/>
    <w:qFormat/>
    <w:uiPriority w:val="39"/>
    <w:pPr>
      <w:tabs>
        <w:tab w:val="right" w:leader="dot" w:pos="8030"/>
      </w:tabs>
      <w:spacing w:line="300" w:lineRule="auto"/>
      <w:ind w:left="800" w:leftChars="400" w:hanging="400" w:hangingChars="400"/>
      <w:textAlignment w:val="center"/>
    </w:pPr>
    <w:rPr>
      <w:rFonts w:eastAsia="宋体"/>
      <w:kern w:val="2"/>
      <w:sz w:val="21"/>
      <w:szCs w:val="21"/>
    </w:rPr>
  </w:style>
  <w:style w:type="paragraph" w:styleId="32">
    <w:name w:val="Plain Text"/>
    <w:basedOn w:val="1"/>
    <w:link w:val="89"/>
    <w:qFormat/>
    <w:uiPriority w:val="0"/>
    <w:pPr>
      <w:widowControl w:val="0"/>
      <w:spacing w:line="360" w:lineRule="auto"/>
      <w:ind w:left="708" w:leftChars="150" w:hanging="393" w:hangingChars="187"/>
      <w:jc w:val="both"/>
      <w:textAlignment w:val="center"/>
    </w:pPr>
    <w:rPr>
      <w:rFonts w:ascii="宋体" w:hAnsi="Courier New" w:eastAsia="宋体"/>
      <w:sz w:val="20"/>
      <w:szCs w:val="21"/>
    </w:rPr>
  </w:style>
  <w:style w:type="paragraph" w:styleId="33">
    <w:name w:val="List Number 4"/>
    <w:basedOn w:val="1"/>
    <w:qFormat/>
    <w:uiPriority w:val="0"/>
    <w:pPr>
      <w:widowControl w:val="0"/>
      <w:tabs>
        <w:tab w:val="left" w:pos="1620"/>
      </w:tabs>
      <w:spacing w:line="360" w:lineRule="auto"/>
      <w:ind w:left="1620" w:hanging="360"/>
      <w:jc w:val="both"/>
    </w:pPr>
    <w:rPr>
      <w:rFonts w:ascii="宋体" w:hAnsi="宋体" w:eastAsia="宋体"/>
      <w:kern w:val="2"/>
      <w:sz w:val="24"/>
      <w:szCs w:val="20"/>
    </w:rPr>
  </w:style>
  <w:style w:type="paragraph" w:styleId="34">
    <w:name w:val="toc 8"/>
    <w:basedOn w:val="1"/>
    <w:next w:val="1"/>
    <w:qFormat/>
    <w:uiPriority w:val="39"/>
    <w:pPr>
      <w:spacing w:line="360" w:lineRule="auto"/>
      <w:ind w:left="1400" w:leftChars="150" w:hanging="393" w:hangingChars="187"/>
      <w:textAlignment w:val="center"/>
    </w:pPr>
    <w:rPr>
      <w:rFonts w:eastAsia="宋体"/>
      <w:kern w:val="2"/>
      <w:sz w:val="21"/>
      <w:szCs w:val="21"/>
    </w:rPr>
  </w:style>
  <w:style w:type="paragraph" w:styleId="35">
    <w:name w:val="index 3"/>
    <w:basedOn w:val="1"/>
    <w:next w:val="1"/>
    <w:qFormat/>
    <w:uiPriority w:val="0"/>
    <w:pPr>
      <w:widowControl w:val="0"/>
      <w:autoSpaceDE w:val="0"/>
      <w:autoSpaceDN w:val="0"/>
      <w:adjustRightInd w:val="0"/>
      <w:snapToGrid w:val="0"/>
      <w:spacing w:line="360" w:lineRule="auto"/>
      <w:ind w:left="840"/>
      <w:jc w:val="both"/>
    </w:pPr>
    <w:rPr>
      <w:rFonts w:ascii="宋体" w:eastAsia="宋体"/>
      <w:snapToGrid/>
      <w:color w:val="000000"/>
      <w:sz w:val="21"/>
      <w:szCs w:val="20"/>
    </w:rPr>
  </w:style>
  <w:style w:type="paragraph" w:styleId="36">
    <w:name w:val="Date"/>
    <w:basedOn w:val="1"/>
    <w:next w:val="1"/>
    <w:link w:val="90"/>
    <w:qFormat/>
    <w:uiPriority w:val="0"/>
    <w:pPr>
      <w:spacing w:line="360" w:lineRule="auto"/>
      <w:ind w:left="100" w:leftChars="2500" w:hanging="393" w:hangingChars="187"/>
      <w:textAlignment w:val="center"/>
    </w:pPr>
    <w:rPr>
      <w:rFonts w:eastAsia="宋体"/>
      <w:sz w:val="20"/>
      <w:szCs w:val="21"/>
    </w:rPr>
  </w:style>
  <w:style w:type="paragraph" w:styleId="37">
    <w:name w:val="Body Text Indent 2"/>
    <w:basedOn w:val="1"/>
    <w:link w:val="91"/>
    <w:qFormat/>
    <w:uiPriority w:val="0"/>
    <w:pPr>
      <w:spacing w:after="120" w:line="480" w:lineRule="auto"/>
      <w:ind w:left="420" w:leftChars="200" w:hanging="393" w:hangingChars="187"/>
      <w:textAlignment w:val="center"/>
    </w:pPr>
    <w:rPr>
      <w:rFonts w:eastAsia="宋体"/>
      <w:sz w:val="20"/>
      <w:szCs w:val="21"/>
    </w:rPr>
  </w:style>
  <w:style w:type="paragraph" w:styleId="38">
    <w:name w:val="endnote text"/>
    <w:basedOn w:val="1"/>
    <w:link w:val="92"/>
    <w:qFormat/>
    <w:uiPriority w:val="0"/>
    <w:pPr>
      <w:widowControl w:val="0"/>
      <w:snapToGrid w:val="0"/>
      <w:spacing w:line="500" w:lineRule="exact"/>
    </w:pPr>
    <w:rPr>
      <w:rFonts w:eastAsia="宋体"/>
      <w:sz w:val="20"/>
      <w:szCs w:val="24"/>
    </w:rPr>
  </w:style>
  <w:style w:type="paragraph" w:styleId="39">
    <w:name w:val="Balloon Text"/>
    <w:basedOn w:val="1"/>
    <w:link w:val="93"/>
    <w:qFormat/>
    <w:uiPriority w:val="0"/>
    <w:pPr>
      <w:spacing w:line="360" w:lineRule="auto"/>
      <w:ind w:left="708" w:leftChars="150" w:hanging="393" w:hangingChars="187"/>
      <w:textAlignment w:val="center"/>
    </w:pPr>
    <w:rPr>
      <w:rFonts w:eastAsia="宋体"/>
      <w:sz w:val="18"/>
      <w:szCs w:val="18"/>
    </w:rPr>
  </w:style>
  <w:style w:type="paragraph" w:styleId="40">
    <w:name w:val="footer"/>
    <w:basedOn w:val="1"/>
    <w:link w:val="94"/>
    <w:unhideWhenUsed/>
    <w:qFormat/>
    <w:uiPriority w:val="99"/>
    <w:pPr>
      <w:tabs>
        <w:tab w:val="center" w:pos="4153"/>
        <w:tab w:val="right" w:pos="8306"/>
      </w:tabs>
      <w:snapToGrid w:val="0"/>
    </w:pPr>
    <w:rPr>
      <w:rFonts w:eastAsia="宋体"/>
      <w:sz w:val="18"/>
      <w:szCs w:val="18"/>
    </w:rPr>
  </w:style>
  <w:style w:type="paragraph" w:styleId="41">
    <w:name w:val="header"/>
    <w:basedOn w:val="1"/>
    <w:link w:val="95"/>
    <w:unhideWhenUsed/>
    <w:qFormat/>
    <w:uiPriority w:val="99"/>
    <w:pPr>
      <w:pBdr>
        <w:bottom w:val="single" w:color="auto" w:sz="6" w:space="1"/>
      </w:pBdr>
      <w:tabs>
        <w:tab w:val="center" w:pos="4153"/>
        <w:tab w:val="right" w:pos="8306"/>
      </w:tabs>
      <w:snapToGrid w:val="0"/>
      <w:jc w:val="center"/>
    </w:pPr>
    <w:rPr>
      <w:rFonts w:eastAsia="宋体"/>
      <w:sz w:val="18"/>
      <w:szCs w:val="18"/>
    </w:rPr>
  </w:style>
  <w:style w:type="paragraph" w:styleId="42">
    <w:name w:val="toc 1"/>
    <w:basedOn w:val="1"/>
    <w:next w:val="1"/>
    <w:qFormat/>
    <w:uiPriority w:val="39"/>
    <w:pPr>
      <w:tabs>
        <w:tab w:val="right" w:leader="dot" w:pos="8030"/>
      </w:tabs>
      <w:spacing w:line="300" w:lineRule="auto"/>
      <w:ind w:left="187" w:hanging="187" w:hangingChars="187"/>
      <w:textAlignment w:val="center"/>
    </w:pPr>
    <w:rPr>
      <w:rFonts w:eastAsia="宋体"/>
      <w:bCs/>
      <w:iCs/>
      <w:kern w:val="2"/>
      <w:sz w:val="21"/>
      <w:szCs w:val="24"/>
    </w:rPr>
  </w:style>
  <w:style w:type="paragraph" w:styleId="43">
    <w:name w:val="toc 4"/>
    <w:basedOn w:val="1"/>
    <w:next w:val="1"/>
    <w:qFormat/>
    <w:uiPriority w:val="39"/>
    <w:pPr>
      <w:spacing w:line="360" w:lineRule="auto"/>
      <w:ind w:left="600" w:leftChars="150" w:hanging="393" w:hangingChars="187"/>
      <w:textAlignment w:val="center"/>
    </w:pPr>
    <w:rPr>
      <w:rFonts w:eastAsia="宋体"/>
      <w:kern w:val="2"/>
      <w:sz w:val="21"/>
      <w:szCs w:val="21"/>
    </w:rPr>
  </w:style>
  <w:style w:type="paragraph" w:styleId="44">
    <w:name w:val="index heading"/>
    <w:basedOn w:val="1"/>
    <w:next w:val="45"/>
    <w:qFormat/>
    <w:uiPriority w:val="0"/>
    <w:pPr>
      <w:widowControl w:val="0"/>
      <w:jc w:val="both"/>
    </w:pPr>
    <w:rPr>
      <w:rFonts w:eastAsia="宋体"/>
      <w:kern w:val="2"/>
      <w:sz w:val="21"/>
      <w:szCs w:val="24"/>
    </w:rPr>
  </w:style>
  <w:style w:type="paragraph" w:styleId="45">
    <w:name w:val="index 1"/>
    <w:basedOn w:val="1"/>
    <w:next w:val="1"/>
    <w:unhideWhenUsed/>
    <w:qFormat/>
    <w:uiPriority w:val="0"/>
    <w:pPr>
      <w:spacing w:line="360" w:lineRule="auto"/>
      <w:ind w:left="150" w:leftChars="150" w:hanging="187" w:hangingChars="187"/>
      <w:textAlignment w:val="center"/>
    </w:pPr>
    <w:rPr>
      <w:rFonts w:eastAsia="宋体"/>
      <w:kern w:val="2"/>
      <w:sz w:val="21"/>
      <w:szCs w:val="21"/>
    </w:rPr>
  </w:style>
  <w:style w:type="paragraph" w:styleId="46">
    <w:name w:val="List"/>
    <w:basedOn w:val="1"/>
    <w:qFormat/>
    <w:uiPriority w:val="0"/>
    <w:pPr>
      <w:widowControl w:val="0"/>
      <w:ind w:left="200" w:hanging="200" w:hangingChars="200"/>
      <w:jc w:val="both"/>
    </w:pPr>
    <w:rPr>
      <w:rFonts w:eastAsia="宋体"/>
      <w:kern w:val="2"/>
      <w:sz w:val="21"/>
      <w:szCs w:val="20"/>
    </w:rPr>
  </w:style>
  <w:style w:type="paragraph" w:styleId="47">
    <w:name w:val="footnote text"/>
    <w:basedOn w:val="1"/>
    <w:link w:val="96"/>
    <w:qFormat/>
    <w:uiPriority w:val="0"/>
    <w:pPr>
      <w:widowControl w:val="0"/>
      <w:adjustRightInd w:val="0"/>
      <w:spacing w:line="312" w:lineRule="atLeast"/>
      <w:textAlignment w:val="baseline"/>
    </w:pPr>
    <w:rPr>
      <w:rFonts w:eastAsia="宋体"/>
      <w:sz w:val="18"/>
      <w:szCs w:val="20"/>
    </w:rPr>
  </w:style>
  <w:style w:type="paragraph" w:styleId="48">
    <w:name w:val="toc 6"/>
    <w:basedOn w:val="1"/>
    <w:next w:val="1"/>
    <w:qFormat/>
    <w:uiPriority w:val="39"/>
    <w:pPr>
      <w:spacing w:line="360" w:lineRule="auto"/>
      <w:ind w:left="1000" w:leftChars="150" w:hanging="393" w:hangingChars="187"/>
      <w:textAlignment w:val="center"/>
    </w:pPr>
    <w:rPr>
      <w:rFonts w:eastAsia="宋体"/>
      <w:kern w:val="2"/>
      <w:sz w:val="21"/>
      <w:szCs w:val="21"/>
    </w:rPr>
  </w:style>
  <w:style w:type="paragraph" w:styleId="49">
    <w:name w:val="Body Text Indent 3"/>
    <w:basedOn w:val="1"/>
    <w:link w:val="97"/>
    <w:qFormat/>
    <w:uiPriority w:val="0"/>
    <w:pPr>
      <w:widowControl w:val="0"/>
      <w:ind w:left="1260" w:leftChars="600"/>
      <w:jc w:val="both"/>
    </w:pPr>
  </w:style>
  <w:style w:type="paragraph" w:styleId="50">
    <w:name w:val="index 7"/>
    <w:basedOn w:val="1"/>
    <w:next w:val="1"/>
    <w:qFormat/>
    <w:uiPriority w:val="0"/>
    <w:pPr>
      <w:widowControl w:val="0"/>
      <w:autoSpaceDE w:val="0"/>
      <w:autoSpaceDN w:val="0"/>
      <w:adjustRightInd w:val="0"/>
      <w:snapToGrid w:val="0"/>
      <w:spacing w:line="360" w:lineRule="auto"/>
      <w:ind w:left="2520"/>
      <w:jc w:val="both"/>
    </w:pPr>
    <w:rPr>
      <w:rFonts w:ascii="宋体" w:eastAsia="宋体"/>
      <w:snapToGrid/>
      <w:color w:val="000000"/>
      <w:sz w:val="21"/>
      <w:szCs w:val="20"/>
    </w:rPr>
  </w:style>
  <w:style w:type="paragraph" w:styleId="51">
    <w:name w:val="index 9"/>
    <w:basedOn w:val="1"/>
    <w:next w:val="1"/>
    <w:qFormat/>
    <w:uiPriority w:val="0"/>
    <w:pPr>
      <w:widowControl w:val="0"/>
      <w:autoSpaceDE w:val="0"/>
      <w:autoSpaceDN w:val="0"/>
      <w:adjustRightInd w:val="0"/>
      <w:snapToGrid w:val="0"/>
      <w:spacing w:line="360" w:lineRule="auto"/>
      <w:ind w:left="3360"/>
      <w:jc w:val="both"/>
    </w:pPr>
    <w:rPr>
      <w:rFonts w:ascii="宋体" w:eastAsia="宋体"/>
      <w:snapToGrid/>
      <w:color w:val="000000"/>
      <w:sz w:val="21"/>
      <w:szCs w:val="20"/>
    </w:rPr>
  </w:style>
  <w:style w:type="paragraph" w:styleId="52">
    <w:name w:val="toc 2"/>
    <w:basedOn w:val="1"/>
    <w:next w:val="1"/>
    <w:qFormat/>
    <w:uiPriority w:val="39"/>
    <w:pPr>
      <w:tabs>
        <w:tab w:val="right" w:leader="dot" w:pos="8030"/>
      </w:tabs>
      <w:spacing w:line="360" w:lineRule="auto"/>
      <w:ind w:left="902" w:leftChars="200" w:right="210" w:rightChars="100" w:hanging="482" w:hangingChars="200"/>
      <w:textAlignment w:val="center"/>
    </w:pPr>
    <w:rPr>
      <w:rFonts w:ascii="宋体" w:hAnsi="宋体" w:eastAsia="宋体"/>
      <w:bCs/>
      <w:kern w:val="2"/>
      <w:sz w:val="21"/>
      <w:szCs w:val="24"/>
    </w:rPr>
  </w:style>
  <w:style w:type="paragraph" w:styleId="53">
    <w:name w:val="toc 9"/>
    <w:basedOn w:val="1"/>
    <w:next w:val="1"/>
    <w:qFormat/>
    <w:uiPriority w:val="39"/>
    <w:pPr>
      <w:spacing w:line="360" w:lineRule="auto"/>
      <w:ind w:left="1600" w:leftChars="150" w:hanging="393" w:hangingChars="187"/>
      <w:textAlignment w:val="center"/>
    </w:pPr>
    <w:rPr>
      <w:rFonts w:eastAsia="宋体"/>
      <w:kern w:val="2"/>
      <w:sz w:val="21"/>
      <w:szCs w:val="21"/>
    </w:rPr>
  </w:style>
  <w:style w:type="paragraph" w:styleId="54">
    <w:name w:val="Body Text 2"/>
    <w:basedOn w:val="1"/>
    <w:link w:val="98"/>
    <w:qFormat/>
    <w:uiPriority w:val="0"/>
    <w:pPr>
      <w:widowControl w:val="0"/>
      <w:spacing w:after="120" w:line="480" w:lineRule="auto"/>
      <w:jc w:val="both"/>
    </w:pPr>
  </w:style>
  <w:style w:type="paragraph" w:styleId="55">
    <w:name w:val="Normal (Web)"/>
    <w:basedOn w:val="1"/>
    <w:qFormat/>
    <w:uiPriority w:val="99"/>
    <w:pPr>
      <w:spacing w:line="360" w:lineRule="auto"/>
      <w:ind w:left="708" w:leftChars="150" w:hanging="393" w:hangingChars="187"/>
      <w:textAlignment w:val="center"/>
    </w:pPr>
    <w:rPr>
      <w:rFonts w:eastAsia="宋体"/>
      <w:kern w:val="2"/>
      <w:sz w:val="24"/>
      <w:szCs w:val="24"/>
    </w:rPr>
  </w:style>
  <w:style w:type="paragraph" w:styleId="56">
    <w:name w:val="index 2"/>
    <w:basedOn w:val="1"/>
    <w:next w:val="1"/>
    <w:qFormat/>
    <w:uiPriority w:val="0"/>
    <w:pPr>
      <w:widowControl w:val="0"/>
      <w:autoSpaceDE w:val="0"/>
      <w:autoSpaceDN w:val="0"/>
      <w:adjustRightInd w:val="0"/>
      <w:snapToGrid w:val="0"/>
      <w:spacing w:line="360" w:lineRule="auto"/>
      <w:ind w:left="420"/>
      <w:jc w:val="both"/>
    </w:pPr>
    <w:rPr>
      <w:rFonts w:ascii="宋体" w:eastAsia="宋体"/>
      <w:snapToGrid/>
      <w:color w:val="000000"/>
      <w:sz w:val="21"/>
      <w:szCs w:val="20"/>
    </w:rPr>
  </w:style>
  <w:style w:type="paragraph" w:styleId="57">
    <w:name w:val="Title"/>
    <w:basedOn w:val="52"/>
    <w:next w:val="1"/>
    <w:link w:val="99"/>
    <w:qFormat/>
    <w:uiPriority w:val="0"/>
    <w:pPr>
      <w:spacing w:before="240" w:after="60"/>
      <w:jc w:val="center"/>
      <w:outlineLvl w:val="0"/>
    </w:pPr>
    <w:rPr>
      <w:rFonts w:ascii="Arial" w:hAnsi="Arial" w:eastAsia="楷体_GB2312"/>
      <w:b/>
      <w:sz w:val="32"/>
      <w:szCs w:val="20"/>
    </w:rPr>
  </w:style>
  <w:style w:type="paragraph" w:styleId="58">
    <w:name w:val="annotation subject"/>
    <w:basedOn w:val="19"/>
    <w:next w:val="19"/>
    <w:link w:val="100"/>
    <w:qFormat/>
    <w:uiPriority w:val="0"/>
    <w:pPr>
      <w:spacing w:line="360" w:lineRule="auto"/>
      <w:ind w:left="708" w:leftChars="150" w:hanging="393" w:hangingChars="187"/>
      <w:textAlignment w:val="center"/>
    </w:pPr>
    <w:rPr>
      <w:rFonts w:eastAsia="宋体"/>
      <w:b/>
      <w:sz w:val="20"/>
      <w:szCs w:val="20"/>
    </w:rPr>
  </w:style>
  <w:style w:type="paragraph" w:styleId="59">
    <w:name w:val="Body Text First Indent"/>
    <w:basedOn w:val="24"/>
    <w:link w:val="101"/>
    <w:qFormat/>
    <w:uiPriority w:val="0"/>
    <w:pPr>
      <w:widowControl w:val="0"/>
      <w:spacing w:line="240" w:lineRule="auto"/>
      <w:ind w:left="0" w:leftChars="0" w:firstLine="420" w:firstLineChars="100"/>
      <w:jc w:val="both"/>
      <w:textAlignment w:val="auto"/>
    </w:pPr>
    <w:rPr>
      <w:szCs w:val="24"/>
    </w:rPr>
  </w:style>
  <w:style w:type="table" w:styleId="61">
    <w:name w:val="Table Grid"/>
    <w:basedOn w:val="6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3">
    <w:name w:val="Strong"/>
    <w:qFormat/>
    <w:uiPriority w:val="0"/>
    <w:rPr>
      <w:b/>
      <w:bCs/>
    </w:rPr>
  </w:style>
  <w:style w:type="character" w:styleId="64">
    <w:name w:val="endnote reference"/>
    <w:qFormat/>
    <w:uiPriority w:val="0"/>
    <w:rPr>
      <w:vertAlign w:val="superscript"/>
    </w:rPr>
  </w:style>
  <w:style w:type="character" w:styleId="65">
    <w:name w:val="page number"/>
    <w:qFormat/>
    <w:uiPriority w:val="0"/>
  </w:style>
  <w:style w:type="character" w:styleId="66">
    <w:name w:val="FollowedHyperlink"/>
    <w:unhideWhenUsed/>
    <w:qFormat/>
    <w:uiPriority w:val="0"/>
    <w:rPr>
      <w:color w:val="800080"/>
      <w:u w:val="single"/>
    </w:rPr>
  </w:style>
  <w:style w:type="character" w:styleId="67">
    <w:name w:val="Emphasis"/>
    <w:qFormat/>
    <w:uiPriority w:val="20"/>
    <w:rPr>
      <w:color w:val="CC0000"/>
    </w:rPr>
  </w:style>
  <w:style w:type="character" w:styleId="68">
    <w:name w:val="HTML Typewriter"/>
    <w:qFormat/>
    <w:uiPriority w:val="0"/>
    <w:rPr>
      <w:rFonts w:ascii="黑体" w:hAnsi="Courier New" w:eastAsia="黑体" w:cs="Courier New"/>
      <w:sz w:val="20"/>
      <w:szCs w:val="20"/>
    </w:rPr>
  </w:style>
  <w:style w:type="character" w:styleId="69">
    <w:name w:val="Hyperlink"/>
    <w:qFormat/>
    <w:uiPriority w:val="99"/>
    <w:rPr>
      <w:color w:val="0000FF"/>
      <w:sz w:val="21"/>
      <w:u w:val="single"/>
    </w:rPr>
  </w:style>
  <w:style w:type="character" w:styleId="70">
    <w:name w:val="annotation reference"/>
    <w:qFormat/>
    <w:uiPriority w:val="99"/>
    <w:rPr>
      <w:sz w:val="21"/>
      <w:szCs w:val="21"/>
    </w:rPr>
  </w:style>
  <w:style w:type="character" w:styleId="71">
    <w:name w:val="footnote reference"/>
    <w:qFormat/>
    <w:uiPriority w:val="0"/>
    <w:rPr>
      <w:vertAlign w:val="superscript"/>
    </w:rPr>
  </w:style>
  <w:style w:type="character" w:customStyle="1" w:styleId="72">
    <w:name w:val="标题 2 字符"/>
    <w:link w:val="2"/>
    <w:qFormat/>
    <w:uiPriority w:val="0"/>
    <w:rPr>
      <w:rFonts w:ascii="等线 Light" w:hAnsi="等线 Light" w:eastAsia="宋体"/>
      <w:b/>
      <w:bCs/>
      <w:sz w:val="30"/>
      <w:szCs w:val="32"/>
    </w:rPr>
  </w:style>
  <w:style w:type="character" w:customStyle="1" w:styleId="73">
    <w:name w:val="标题 1 字符"/>
    <w:link w:val="3"/>
    <w:qFormat/>
    <w:uiPriority w:val="0"/>
    <w:rPr>
      <w:b/>
      <w:kern w:val="44"/>
      <w:sz w:val="44"/>
      <w:szCs w:val="44"/>
    </w:rPr>
  </w:style>
  <w:style w:type="character" w:customStyle="1" w:styleId="74">
    <w:name w:val="标题 3 字符"/>
    <w:link w:val="4"/>
    <w:qFormat/>
    <w:uiPriority w:val="0"/>
    <w:rPr>
      <w:rFonts w:ascii="Times New Roman" w:hAnsi="Times New Roman" w:eastAsia="宋体"/>
      <w:kern w:val="2"/>
      <w:sz w:val="30"/>
      <w:szCs w:val="32"/>
    </w:rPr>
  </w:style>
  <w:style w:type="character" w:customStyle="1" w:styleId="75">
    <w:name w:val="标题 4 字符"/>
    <w:link w:val="6"/>
    <w:qFormat/>
    <w:uiPriority w:val="0"/>
    <w:rPr>
      <w:rFonts w:ascii="Arial" w:hAnsi="Arial" w:eastAsia="黑体"/>
      <w:b/>
      <w:bCs/>
      <w:kern w:val="2"/>
      <w:sz w:val="28"/>
      <w:szCs w:val="28"/>
    </w:rPr>
  </w:style>
  <w:style w:type="character" w:customStyle="1" w:styleId="76">
    <w:name w:val="标题 5 字符"/>
    <w:link w:val="7"/>
    <w:qFormat/>
    <w:uiPriority w:val="0"/>
    <w:rPr>
      <w:kern w:val="2"/>
      <w:sz w:val="21"/>
      <w:szCs w:val="21"/>
    </w:rPr>
  </w:style>
  <w:style w:type="character" w:customStyle="1" w:styleId="77">
    <w:name w:val="标题 6 字符"/>
    <w:link w:val="8"/>
    <w:qFormat/>
    <w:uiPriority w:val="0"/>
    <w:rPr>
      <w:rFonts w:ascii="Arial" w:hAnsi="Arial" w:eastAsia="黑体"/>
      <w:b/>
      <w:bCs/>
      <w:kern w:val="2"/>
      <w:sz w:val="24"/>
      <w:szCs w:val="24"/>
    </w:rPr>
  </w:style>
  <w:style w:type="character" w:customStyle="1" w:styleId="78">
    <w:name w:val="标题 7 字符"/>
    <w:link w:val="9"/>
    <w:qFormat/>
    <w:uiPriority w:val="0"/>
    <w:rPr>
      <w:b/>
      <w:bCs/>
      <w:kern w:val="2"/>
      <w:sz w:val="24"/>
      <w:szCs w:val="24"/>
    </w:rPr>
  </w:style>
  <w:style w:type="character" w:customStyle="1" w:styleId="79">
    <w:name w:val="标题 8 字符"/>
    <w:link w:val="10"/>
    <w:qFormat/>
    <w:uiPriority w:val="0"/>
    <w:rPr>
      <w:rFonts w:ascii="Arial" w:hAnsi="Arial" w:eastAsia="黑体"/>
      <w:kern w:val="2"/>
      <w:sz w:val="24"/>
      <w:szCs w:val="24"/>
    </w:rPr>
  </w:style>
  <w:style w:type="character" w:customStyle="1" w:styleId="80">
    <w:name w:val="标题 9 字符"/>
    <w:link w:val="11"/>
    <w:qFormat/>
    <w:uiPriority w:val="0"/>
    <w:rPr>
      <w:rFonts w:ascii="Arial" w:hAnsi="Arial" w:eastAsia="黑体"/>
      <w:kern w:val="2"/>
      <w:sz w:val="21"/>
      <w:szCs w:val="21"/>
    </w:rPr>
  </w:style>
  <w:style w:type="character" w:customStyle="1" w:styleId="81">
    <w:name w:val="正文缩进 字符1"/>
    <w:link w:val="14"/>
    <w:qFormat/>
    <w:uiPriority w:val="0"/>
  </w:style>
  <w:style w:type="character" w:customStyle="1" w:styleId="82">
    <w:name w:val="题注 字符"/>
    <w:link w:val="15"/>
    <w:qFormat/>
    <w:uiPriority w:val="0"/>
    <w:rPr>
      <w:b/>
      <w:bCs/>
      <w:color w:val="000080"/>
      <w:sz w:val="28"/>
      <w:szCs w:val="24"/>
    </w:rPr>
  </w:style>
  <w:style w:type="character" w:customStyle="1" w:styleId="83">
    <w:name w:val="文档结构图 字符"/>
    <w:link w:val="17"/>
    <w:qFormat/>
    <w:uiPriority w:val="0"/>
    <w:rPr>
      <w:rFonts w:eastAsia="宋体"/>
      <w:shd w:val="clear" w:color="auto" w:fill="000080"/>
    </w:rPr>
  </w:style>
  <w:style w:type="character" w:customStyle="1" w:styleId="84">
    <w:name w:val="批注文字 字符"/>
    <w:link w:val="19"/>
    <w:semiHidden/>
    <w:qFormat/>
    <w:uiPriority w:val="99"/>
  </w:style>
  <w:style w:type="character" w:customStyle="1" w:styleId="85">
    <w:name w:val="称呼 字符"/>
    <w:link w:val="21"/>
    <w:qFormat/>
    <w:uiPriority w:val="0"/>
    <w:rPr>
      <w:sz w:val="24"/>
    </w:rPr>
  </w:style>
  <w:style w:type="character" w:customStyle="1" w:styleId="86">
    <w:name w:val="正文文本 3 字符"/>
    <w:link w:val="22"/>
    <w:qFormat/>
    <w:uiPriority w:val="0"/>
    <w:rPr>
      <w:rFonts w:ascii="宋体" w:eastAsia="宋体"/>
      <w:kern w:val="2"/>
      <w:sz w:val="24"/>
    </w:rPr>
  </w:style>
  <w:style w:type="character" w:customStyle="1" w:styleId="87">
    <w:name w:val="正文文本 字符"/>
    <w:link w:val="24"/>
    <w:uiPriority w:val="99"/>
    <w:rPr>
      <w:rFonts w:eastAsia="宋体"/>
      <w:szCs w:val="21"/>
    </w:rPr>
  </w:style>
  <w:style w:type="character" w:customStyle="1" w:styleId="88">
    <w:name w:val="正文文本缩进 字符"/>
    <w:link w:val="25"/>
    <w:qFormat/>
    <w:uiPriority w:val="0"/>
    <w:rPr>
      <w:szCs w:val="21"/>
    </w:rPr>
  </w:style>
  <w:style w:type="character" w:customStyle="1" w:styleId="89">
    <w:name w:val="纯文本 字符"/>
    <w:link w:val="32"/>
    <w:qFormat/>
    <w:uiPriority w:val="0"/>
    <w:rPr>
      <w:rFonts w:ascii="宋体" w:hAnsi="Courier New"/>
      <w:szCs w:val="21"/>
    </w:rPr>
  </w:style>
  <w:style w:type="character" w:customStyle="1" w:styleId="90">
    <w:name w:val="日期 字符"/>
    <w:link w:val="36"/>
    <w:qFormat/>
    <w:uiPriority w:val="0"/>
    <w:rPr>
      <w:szCs w:val="21"/>
    </w:rPr>
  </w:style>
  <w:style w:type="character" w:customStyle="1" w:styleId="91">
    <w:name w:val="正文文本缩进 2 字符"/>
    <w:link w:val="37"/>
    <w:qFormat/>
    <w:uiPriority w:val="0"/>
    <w:rPr>
      <w:rFonts w:eastAsia="宋体"/>
      <w:szCs w:val="21"/>
    </w:rPr>
  </w:style>
  <w:style w:type="character" w:customStyle="1" w:styleId="92">
    <w:name w:val="尾注文本 字符"/>
    <w:link w:val="38"/>
    <w:qFormat/>
    <w:uiPriority w:val="0"/>
    <w:rPr>
      <w:szCs w:val="24"/>
    </w:rPr>
  </w:style>
  <w:style w:type="character" w:customStyle="1" w:styleId="93">
    <w:name w:val="批注框文本 字符"/>
    <w:link w:val="39"/>
    <w:qFormat/>
    <w:uiPriority w:val="0"/>
    <w:rPr>
      <w:sz w:val="18"/>
      <w:szCs w:val="18"/>
    </w:rPr>
  </w:style>
  <w:style w:type="character" w:customStyle="1" w:styleId="94">
    <w:name w:val="页脚 字符"/>
    <w:link w:val="40"/>
    <w:uiPriority w:val="99"/>
    <w:rPr>
      <w:sz w:val="18"/>
      <w:szCs w:val="18"/>
    </w:rPr>
  </w:style>
  <w:style w:type="character" w:customStyle="1" w:styleId="95">
    <w:name w:val="页眉 字符"/>
    <w:link w:val="41"/>
    <w:qFormat/>
    <w:uiPriority w:val="99"/>
    <w:rPr>
      <w:sz w:val="18"/>
      <w:szCs w:val="18"/>
    </w:rPr>
  </w:style>
  <w:style w:type="character" w:customStyle="1" w:styleId="96">
    <w:name w:val="脚注文本 字符"/>
    <w:link w:val="47"/>
    <w:qFormat/>
    <w:uiPriority w:val="0"/>
    <w:rPr>
      <w:sz w:val="18"/>
    </w:rPr>
  </w:style>
  <w:style w:type="character" w:customStyle="1" w:styleId="97">
    <w:name w:val="正文文本缩进 3 字符"/>
    <w:link w:val="49"/>
    <w:qFormat/>
    <w:uiPriority w:val="0"/>
  </w:style>
  <w:style w:type="character" w:customStyle="1" w:styleId="98">
    <w:name w:val="正文文本 2 字符"/>
    <w:link w:val="54"/>
    <w:qFormat/>
    <w:uiPriority w:val="0"/>
  </w:style>
  <w:style w:type="character" w:customStyle="1" w:styleId="99">
    <w:name w:val="标题 字符"/>
    <w:link w:val="57"/>
    <w:qFormat/>
    <w:uiPriority w:val="0"/>
    <w:rPr>
      <w:rFonts w:ascii="Arial" w:hAnsi="Arial" w:eastAsia="楷体_GB2312"/>
      <w:b/>
      <w:sz w:val="32"/>
    </w:rPr>
  </w:style>
  <w:style w:type="character" w:customStyle="1" w:styleId="100">
    <w:name w:val="批注主题 字符"/>
    <w:link w:val="58"/>
    <w:qFormat/>
    <w:uiPriority w:val="0"/>
    <w:rPr>
      <w:b/>
    </w:rPr>
  </w:style>
  <w:style w:type="character" w:customStyle="1" w:styleId="101">
    <w:name w:val="正文文本首行缩进 字符"/>
    <w:link w:val="59"/>
    <w:qFormat/>
    <w:uiPriority w:val="0"/>
    <w:rPr>
      <w:szCs w:val="24"/>
    </w:rPr>
  </w:style>
  <w:style w:type="character" w:customStyle="1" w:styleId="102">
    <w:name w:val="标题 1 Char"/>
    <w:link w:val="3"/>
    <w:qFormat/>
    <w:uiPriority w:val="0"/>
    <w:rPr>
      <w:b/>
      <w:kern w:val="44"/>
      <w:sz w:val="44"/>
    </w:rPr>
  </w:style>
  <w:style w:type="character" w:customStyle="1" w:styleId="103">
    <w:name w:val="中等深浅网格 2字符"/>
    <w:link w:val="104"/>
    <w:qFormat/>
    <w:uiPriority w:val="1"/>
    <w:rPr>
      <w:rFonts w:eastAsia="等线"/>
      <w:sz w:val="22"/>
      <w:szCs w:val="22"/>
      <w:lang w:val="en-US" w:eastAsia="zh-CN" w:bidi="ar-SA"/>
    </w:rPr>
  </w:style>
  <w:style w:type="paragraph" w:customStyle="1" w:styleId="104">
    <w:name w:val="中等深浅网格 21"/>
    <w:link w:val="103"/>
    <w:qFormat/>
    <w:uiPriority w:val="1"/>
    <w:rPr>
      <w:rFonts w:ascii="Times New Roman" w:hAnsi="Times New Roman" w:eastAsia="等线" w:cs="Times New Roman"/>
      <w:sz w:val="22"/>
      <w:szCs w:val="22"/>
      <w:lang w:val="en-US" w:eastAsia="zh-CN" w:bidi="ar-SA"/>
    </w:rPr>
  </w:style>
  <w:style w:type="character" w:customStyle="1" w:styleId="105">
    <w:name w:val="正文文本缩进 2 字符1"/>
    <w:semiHidden/>
    <w:qFormat/>
    <w:uiPriority w:val="99"/>
  </w:style>
  <w:style w:type="character" w:customStyle="1" w:styleId="106">
    <w:name w:val="mail1"/>
    <w:qFormat/>
    <w:uiPriority w:val="0"/>
    <w:rPr>
      <w:color w:val="000000"/>
      <w:sz w:val="21"/>
      <w:szCs w:val="21"/>
      <w:u w:val="none"/>
    </w:rPr>
  </w:style>
  <w:style w:type="character" w:customStyle="1" w:styleId="107">
    <w:name w:val="批注主题 字符1"/>
    <w:semiHidden/>
    <w:qFormat/>
    <w:uiPriority w:val="99"/>
    <w:rPr>
      <w:b/>
      <w:bCs/>
    </w:rPr>
  </w:style>
  <w:style w:type="character" w:customStyle="1" w:styleId="108">
    <w:name w:val="dash6b63_6587__char1"/>
    <w:qFormat/>
    <w:uiPriority w:val="0"/>
    <w:rPr>
      <w:rFonts w:ascii="Calibri" w:hAnsi="Calibri" w:cs="Calibri"/>
      <w:sz w:val="20"/>
      <w:szCs w:val="20"/>
    </w:rPr>
  </w:style>
  <w:style w:type="character" w:customStyle="1" w:styleId="109">
    <w:name w:val="列表框1 Char Char"/>
    <w:qFormat/>
    <w:uiPriority w:val="0"/>
    <w:rPr>
      <w:rFonts w:ascii="Arial" w:hAnsi="Arial" w:eastAsia="楷体_GB2312" w:cs="Arial"/>
      <w:spacing w:val="10"/>
      <w:kern w:val="2"/>
      <w:sz w:val="21"/>
      <w:szCs w:val="24"/>
      <w:lang w:val="en-US" w:eastAsia="zh-CN" w:bidi="ar-SA"/>
    </w:rPr>
  </w:style>
  <w:style w:type="character" w:customStyle="1" w:styleId="110">
    <w:name w:val="应答文本 Char Char Char Char Char Char"/>
    <w:qFormat/>
    <w:uiPriority w:val="0"/>
    <w:rPr>
      <w:rFonts w:ascii="Arial" w:hAnsi="Arial" w:eastAsia="楷体_GB2312" w:cs="宋体"/>
      <w:spacing w:val="10"/>
      <w:kern w:val="2"/>
      <w:sz w:val="21"/>
      <w:szCs w:val="24"/>
      <w:lang w:val="en-US" w:eastAsia="zh-CN" w:bidi="ar-SA"/>
    </w:rPr>
  </w:style>
  <w:style w:type="character" w:customStyle="1" w:styleId="111">
    <w:name w:val="样式 首行缩进:  2 字符 Char1"/>
    <w:qFormat/>
    <w:uiPriority w:val="0"/>
    <w:rPr>
      <w:rFonts w:eastAsia="宋体" w:cs="宋体"/>
      <w:kern w:val="2"/>
      <w:sz w:val="24"/>
      <w:lang w:val="en-US" w:eastAsia="zh-CN" w:bidi="ar-SA"/>
    </w:rPr>
  </w:style>
  <w:style w:type="character" w:customStyle="1" w:styleId="112">
    <w:name w:val="正文－wjnew Char Char"/>
    <w:link w:val="113"/>
    <w:qFormat/>
    <w:uiPriority w:val="0"/>
    <w:rPr>
      <w:rFonts w:ascii="宋体"/>
      <w:szCs w:val="21"/>
    </w:rPr>
  </w:style>
  <w:style w:type="paragraph" w:customStyle="1" w:styleId="113">
    <w:name w:val="正文－wjnew"/>
    <w:basedOn w:val="1"/>
    <w:link w:val="112"/>
    <w:qFormat/>
    <w:uiPriority w:val="0"/>
    <w:pPr>
      <w:widowControl w:val="0"/>
      <w:adjustRightInd w:val="0"/>
      <w:snapToGrid w:val="0"/>
      <w:spacing w:line="360" w:lineRule="auto"/>
      <w:ind w:firstLine="420"/>
      <w:jc w:val="both"/>
    </w:pPr>
    <w:rPr>
      <w:rFonts w:ascii="宋体" w:eastAsia="宋体"/>
      <w:sz w:val="20"/>
      <w:szCs w:val="21"/>
    </w:rPr>
  </w:style>
  <w:style w:type="character" w:customStyle="1" w:styleId="114">
    <w:name w:val="正文文本 2 字符1"/>
    <w:semiHidden/>
    <w:qFormat/>
    <w:uiPriority w:val="99"/>
  </w:style>
  <w:style w:type="character" w:customStyle="1" w:styleId="115">
    <w:name w:val="样式 宋体 小四1"/>
    <w:qFormat/>
    <w:uiPriority w:val="0"/>
    <w:rPr>
      <w:rFonts w:ascii="宋体" w:hAnsi="宋体"/>
      <w:sz w:val="24"/>
    </w:rPr>
  </w:style>
  <w:style w:type="character" w:customStyle="1" w:styleId="116">
    <w:name w:val="批注框文本 字符1"/>
    <w:semiHidden/>
    <w:qFormat/>
    <w:uiPriority w:val="99"/>
    <w:rPr>
      <w:sz w:val="18"/>
      <w:szCs w:val="18"/>
    </w:rPr>
  </w:style>
  <w:style w:type="character" w:customStyle="1" w:styleId="117">
    <w:name w:val="无间隔 Char"/>
    <w:link w:val="118"/>
    <w:qFormat/>
    <w:uiPriority w:val="0"/>
    <w:rPr>
      <w:rFonts w:eastAsia="等线"/>
      <w:sz w:val="22"/>
      <w:szCs w:val="22"/>
      <w:lang w:val="en-US" w:eastAsia="zh-CN" w:bidi="ar-SA"/>
    </w:rPr>
  </w:style>
  <w:style w:type="paragraph" w:customStyle="1" w:styleId="118">
    <w:name w:val="无间隔1"/>
    <w:link w:val="117"/>
    <w:qFormat/>
    <w:uiPriority w:val="0"/>
    <w:rPr>
      <w:rFonts w:ascii="Times New Roman" w:hAnsi="Times New Roman" w:eastAsia="等线" w:cs="Times New Roman"/>
      <w:sz w:val="22"/>
      <w:szCs w:val="22"/>
      <w:lang w:val="en-US" w:eastAsia="zh-CN" w:bidi="ar-SA"/>
    </w:rPr>
  </w:style>
  <w:style w:type="character" w:customStyle="1" w:styleId="119">
    <w:name w:val="标题 字符1"/>
    <w:qFormat/>
    <w:uiPriority w:val="10"/>
    <w:rPr>
      <w:rFonts w:ascii="等线 Light" w:hAnsi="等线 Light" w:eastAsia="等线 Light" w:cs="Times New Roman"/>
      <w:b/>
      <w:bCs/>
      <w:sz w:val="32"/>
      <w:szCs w:val="32"/>
    </w:rPr>
  </w:style>
  <w:style w:type="character" w:customStyle="1" w:styleId="120">
    <w:name w:val="15"/>
    <w:qFormat/>
    <w:uiPriority w:val="0"/>
    <w:rPr>
      <w:rFonts w:hint="default" w:ascii="Calibri" w:hAnsi="Calibri"/>
      <w:sz w:val="20"/>
      <w:szCs w:val="20"/>
    </w:rPr>
  </w:style>
  <w:style w:type="character" w:customStyle="1" w:styleId="121">
    <w:name w:val="text12st_hs1"/>
    <w:qFormat/>
    <w:uiPriority w:val="0"/>
    <w:rPr>
      <w:color w:val="000000"/>
      <w:sz w:val="19"/>
      <w:szCs w:val="19"/>
      <w:u w:val="none"/>
    </w:rPr>
  </w:style>
  <w:style w:type="character" w:customStyle="1" w:styleId="122">
    <w:name w:val="正文文本缩进 字符1"/>
    <w:semiHidden/>
    <w:qFormat/>
    <w:uiPriority w:val="99"/>
  </w:style>
  <w:style w:type="character" w:customStyle="1" w:styleId="123">
    <w:name w:val="脚注文本 字符1"/>
    <w:semiHidden/>
    <w:qFormat/>
    <w:uiPriority w:val="99"/>
    <w:rPr>
      <w:sz w:val="18"/>
      <w:szCs w:val="18"/>
    </w:rPr>
  </w:style>
  <w:style w:type="character" w:customStyle="1" w:styleId="124">
    <w:name w:val="正文缩进 字符"/>
    <w:qFormat/>
    <w:uiPriority w:val="0"/>
  </w:style>
  <w:style w:type="character" w:customStyle="1" w:styleId="125">
    <w:name w:val="font71"/>
    <w:qFormat/>
    <w:uiPriority w:val="0"/>
    <w:rPr>
      <w:rFonts w:hint="eastAsia" w:ascii="仿宋_GB2312" w:eastAsia="仿宋_GB2312" w:cs="仿宋_GB2312"/>
      <w:color w:val="000000"/>
      <w:sz w:val="18"/>
      <w:szCs w:val="18"/>
      <w:u w:val="none"/>
    </w:rPr>
  </w:style>
  <w:style w:type="character" w:customStyle="1" w:styleId="126">
    <w:name w:val="样式 超链接 + 仿宋_GB2312 小四 加粗"/>
    <w:qFormat/>
    <w:uiPriority w:val="0"/>
    <w:rPr>
      <w:rFonts w:ascii="仿宋_GB2312" w:hAnsi="仿宋_GB2312" w:eastAsia="黑体"/>
      <w:b/>
      <w:bCs/>
      <w:color w:val="auto"/>
      <w:sz w:val="24"/>
      <w:u w:val="none"/>
    </w:rPr>
  </w:style>
  <w:style w:type="character" w:customStyle="1" w:styleId="127">
    <w:name w:val="正文文本 3 字符1"/>
    <w:semiHidden/>
    <w:qFormat/>
    <w:uiPriority w:val="99"/>
    <w:rPr>
      <w:sz w:val="16"/>
      <w:szCs w:val="16"/>
    </w:rPr>
  </w:style>
  <w:style w:type="character" w:customStyle="1" w:styleId="128">
    <w:name w:val="Char Char11"/>
    <w:qFormat/>
    <w:uiPriority w:val="0"/>
    <w:rPr>
      <w:rFonts w:eastAsia="宋体"/>
      <w:kern w:val="2"/>
      <w:sz w:val="21"/>
      <w:lang w:val="en-US" w:eastAsia="zh-CN" w:bidi="ar-SA"/>
    </w:rPr>
  </w:style>
  <w:style w:type="character" w:customStyle="1" w:styleId="129">
    <w:name w:val="样式 标题 2标题 1.1head:2#2 headlinehheadlineS&amp;R2ERMH2Head 2 +... Char"/>
    <w:qFormat/>
    <w:uiPriority w:val="0"/>
    <w:rPr>
      <w:rFonts w:ascii="Arial" w:hAnsi="Arial" w:eastAsia="宋体"/>
      <w:b/>
      <w:bCs/>
      <w:sz w:val="24"/>
      <w:lang w:val="en-US" w:eastAsia="zh-CN" w:bidi="ar-SA"/>
    </w:rPr>
  </w:style>
  <w:style w:type="character" w:customStyle="1" w:styleId="130">
    <w:name w:val="标题 Char1"/>
    <w:qFormat/>
    <w:uiPriority w:val="10"/>
    <w:rPr>
      <w:rFonts w:ascii="Cambria" w:hAnsi="Cambria" w:eastAsia="宋体" w:cs="Times New Roman"/>
      <w:b/>
      <w:bCs/>
      <w:sz w:val="32"/>
      <w:szCs w:val="32"/>
    </w:rPr>
  </w:style>
  <w:style w:type="character" w:customStyle="1" w:styleId="131">
    <w:name w:val="样式 楷体_GB2312 二号 加粗 Char"/>
    <w:qFormat/>
    <w:uiPriority w:val="0"/>
    <w:rPr>
      <w:rFonts w:ascii="楷体_GB2312" w:hAnsi="Arial" w:eastAsia="楷体_GB2312" w:cs="Arial"/>
      <w:b/>
      <w:kern w:val="2"/>
      <w:sz w:val="44"/>
      <w:szCs w:val="24"/>
      <w:lang w:val="en-US" w:eastAsia="zh-CN" w:bidi="ar-SA"/>
    </w:rPr>
  </w:style>
  <w:style w:type="character" w:customStyle="1" w:styleId="132">
    <w:name w:val="纯文本 字符1"/>
    <w:semiHidden/>
    <w:qFormat/>
    <w:uiPriority w:val="99"/>
    <w:rPr>
      <w:rFonts w:ascii="等线" w:hAnsi="Courier New" w:cs="Courier New"/>
    </w:rPr>
  </w:style>
  <w:style w:type="character" w:customStyle="1" w:styleId="133">
    <w:name w:val="日期 字符1"/>
    <w:semiHidden/>
    <w:qFormat/>
    <w:uiPriority w:val="99"/>
  </w:style>
  <w:style w:type="character" w:customStyle="1" w:styleId="134">
    <w:name w:val="Char Char1"/>
    <w:qFormat/>
    <w:uiPriority w:val="0"/>
    <w:rPr>
      <w:rFonts w:ascii="宋体" w:hAnsi="宋体"/>
      <w:bCs/>
      <w:spacing w:val="20"/>
      <w:kern w:val="2"/>
      <w:sz w:val="28"/>
      <w:szCs w:val="24"/>
    </w:rPr>
  </w:style>
  <w:style w:type="character" w:customStyle="1" w:styleId="135">
    <w:name w:val="样式 二号 红色 边框:: (单实线 自动设置  0.5 磅 行宽)"/>
    <w:qFormat/>
    <w:uiPriority w:val="0"/>
    <w:rPr>
      <w:rFonts w:eastAsia="宋体"/>
      <w:color w:val="0000FF"/>
      <w:sz w:val="44"/>
      <w:bdr w:val="single" w:color="0000FF" w:sz="4" w:space="0"/>
    </w:rPr>
  </w:style>
  <w:style w:type="character" w:customStyle="1" w:styleId="136">
    <w:name w:val="样式 标题 2标题 1.1head:2#2 headlinehheadlineS&amp;R2ERMH2Head 2 +... Char Char"/>
    <w:qFormat/>
    <w:uiPriority w:val="0"/>
    <w:rPr>
      <w:rFonts w:ascii="Arial" w:hAnsi="Arial" w:eastAsia="宋体"/>
      <w:b/>
      <w:bCs/>
      <w:sz w:val="24"/>
      <w:lang w:val="en-US" w:eastAsia="zh-CN" w:bidi="ar-SA"/>
    </w:rPr>
  </w:style>
  <w:style w:type="character" w:customStyle="1" w:styleId="137">
    <w:name w:val="font01"/>
    <w:qFormat/>
    <w:uiPriority w:val="0"/>
    <w:rPr>
      <w:rFonts w:hint="default" w:ascii="Times New Roman" w:hAnsi="Times New Roman" w:cs="Times New Roman"/>
      <w:color w:val="000000"/>
      <w:sz w:val="18"/>
      <w:szCs w:val="18"/>
      <w:u w:val="none"/>
      <w:vertAlign w:val="superscript"/>
    </w:rPr>
  </w:style>
  <w:style w:type="character" w:customStyle="1" w:styleId="138">
    <w:name w:val="无编号正文 Char Char"/>
    <w:link w:val="139"/>
    <w:qFormat/>
    <w:uiPriority w:val="0"/>
    <w:rPr>
      <w:rFonts w:ascii="宋体" w:hAnsi="宋体"/>
      <w:sz w:val="24"/>
      <w:szCs w:val="24"/>
    </w:rPr>
  </w:style>
  <w:style w:type="paragraph" w:customStyle="1" w:styleId="139">
    <w:name w:val="无编号正文"/>
    <w:basedOn w:val="24"/>
    <w:next w:val="1"/>
    <w:link w:val="138"/>
    <w:qFormat/>
    <w:uiPriority w:val="0"/>
    <w:pPr>
      <w:widowControl w:val="0"/>
      <w:spacing w:after="0"/>
      <w:ind w:left="200" w:leftChars="200" w:firstLine="200" w:firstLineChars="200"/>
      <w:jc w:val="both"/>
      <w:textAlignment w:val="auto"/>
    </w:pPr>
    <w:rPr>
      <w:rFonts w:ascii="宋体" w:hAnsi="宋体"/>
      <w:sz w:val="24"/>
      <w:szCs w:val="24"/>
    </w:rPr>
  </w:style>
  <w:style w:type="character" w:customStyle="1" w:styleId="140">
    <w:name w:val="尾注文本 字符1"/>
    <w:semiHidden/>
    <w:qFormat/>
    <w:uiPriority w:val="99"/>
  </w:style>
  <w:style w:type="character" w:customStyle="1" w:styleId="141">
    <w:name w:val="样式 题注 + 首行缩进:  2 字符2 Char"/>
    <w:link w:val="142"/>
    <w:qFormat/>
    <w:uiPriority w:val="0"/>
    <w:rPr>
      <w:rFonts w:ascii="Arial" w:hAnsi="Arial"/>
      <w:kern w:val="24"/>
      <w:sz w:val="24"/>
      <w:szCs w:val="24"/>
    </w:rPr>
  </w:style>
  <w:style w:type="paragraph" w:customStyle="1" w:styleId="142">
    <w:name w:val="样式 题注 + 首行缩进:  2 字符2"/>
    <w:basedOn w:val="15"/>
    <w:link w:val="141"/>
    <w:qFormat/>
    <w:uiPriority w:val="0"/>
    <w:pPr>
      <w:adjustRightInd w:val="0"/>
      <w:snapToGrid w:val="0"/>
      <w:spacing w:beforeLines="50"/>
      <w:ind w:firstLine="0" w:firstLineChars="0"/>
      <w:jc w:val="center"/>
    </w:pPr>
    <w:rPr>
      <w:rFonts w:ascii="Arial" w:hAnsi="Arial"/>
      <w:b w:val="0"/>
      <w:bCs w:val="0"/>
      <w:color w:val="auto"/>
      <w:kern w:val="24"/>
      <w:sz w:val="24"/>
    </w:rPr>
  </w:style>
  <w:style w:type="character" w:customStyle="1" w:styleId="143">
    <w:name w:val="正文文本 Char"/>
    <w:qFormat/>
    <w:uiPriority w:val="0"/>
    <w:rPr>
      <w:kern w:val="2"/>
      <w:sz w:val="21"/>
      <w:szCs w:val="21"/>
    </w:rPr>
  </w:style>
  <w:style w:type="character" w:customStyle="1" w:styleId="144">
    <w:name w:val="Char Char2"/>
    <w:qFormat/>
    <w:uiPriority w:val="0"/>
    <w:rPr>
      <w:rFonts w:eastAsia="仿宋_GB2312"/>
      <w:kern w:val="2"/>
      <w:sz w:val="28"/>
      <w:lang w:val="en-US" w:eastAsia="zh-CN" w:bidi="ar-SA"/>
    </w:rPr>
  </w:style>
  <w:style w:type="character" w:customStyle="1" w:styleId="145">
    <w:name w:val="apple-converted-space"/>
    <w:qFormat/>
    <w:uiPriority w:val="0"/>
  </w:style>
  <w:style w:type="character" w:customStyle="1" w:styleId="146">
    <w:name w:val="正文首行缩进 字符1"/>
    <w:semiHidden/>
    <w:qFormat/>
    <w:uiPriority w:val="99"/>
  </w:style>
  <w:style w:type="character" w:customStyle="1" w:styleId="147">
    <w:name w:val="正文文本 字符1"/>
    <w:semiHidden/>
    <w:qFormat/>
    <w:uiPriority w:val="99"/>
  </w:style>
  <w:style w:type="character" w:customStyle="1" w:styleId="148">
    <w:name w:val="表格 Char"/>
    <w:link w:val="149"/>
    <w:qFormat/>
    <w:uiPriority w:val="0"/>
    <w:rPr>
      <w:szCs w:val="21"/>
    </w:rPr>
  </w:style>
  <w:style w:type="paragraph" w:customStyle="1" w:styleId="149">
    <w:name w:val="表格"/>
    <w:basedOn w:val="1"/>
    <w:link w:val="148"/>
    <w:qFormat/>
    <w:uiPriority w:val="0"/>
    <w:pPr>
      <w:widowControl w:val="0"/>
      <w:spacing w:line="360" w:lineRule="auto"/>
      <w:ind w:left="708" w:leftChars="150" w:hanging="393" w:hangingChars="187"/>
      <w:jc w:val="center"/>
      <w:textAlignment w:val="center"/>
    </w:pPr>
    <w:rPr>
      <w:rFonts w:eastAsia="宋体"/>
      <w:sz w:val="20"/>
      <w:szCs w:val="21"/>
    </w:rPr>
  </w:style>
  <w:style w:type="character" w:customStyle="1" w:styleId="150">
    <w:name w:val="(1) Char Char"/>
    <w:link w:val="151"/>
    <w:qFormat/>
    <w:uiPriority w:val="0"/>
    <w:rPr>
      <w:rFonts w:ascii="宋体" w:hAnsi="宋体"/>
      <w:sz w:val="24"/>
      <w:szCs w:val="24"/>
    </w:rPr>
  </w:style>
  <w:style w:type="paragraph" w:customStyle="1" w:styleId="151">
    <w:name w:val="(1)"/>
    <w:basedOn w:val="1"/>
    <w:next w:val="1"/>
    <w:link w:val="150"/>
    <w:qFormat/>
    <w:uiPriority w:val="0"/>
    <w:pPr>
      <w:widowControl w:val="0"/>
      <w:tabs>
        <w:tab w:val="left" w:pos="813"/>
      </w:tabs>
      <w:spacing w:line="360" w:lineRule="auto"/>
      <w:ind w:left="813" w:hanging="567"/>
      <w:jc w:val="both"/>
    </w:pPr>
    <w:rPr>
      <w:rFonts w:ascii="宋体" w:hAnsi="宋体" w:eastAsia="宋体"/>
      <w:sz w:val="24"/>
      <w:szCs w:val="24"/>
    </w:rPr>
  </w:style>
  <w:style w:type="character" w:customStyle="1" w:styleId="152">
    <w:name w:val="表 Char"/>
    <w:link w:val="153"/>
    <w:qFormat/>
    <w:uiPriority w:val="0"/>
    <w:rPr>
      <w:rFonts w:ascii="宋体" w:hAnsi="宋体"/>
      <w:color w:val="FF0000"/>
      <w:kern w:val="24"/>
      <w:szCs w:val="21"/>
    </w:rPr>
  </w:style>
  <w:style w:type="paragraph" w:customStyle="1" w:styleId="153">
    <w:name w:val="表"/>
    <w:basedOn w:val="1"/>
    <w:link w:val="152"/>
    <w:qFormat/>
    <w:uiPriority w:val="0"/>
    <w:pPr>
      <w:widowControl w:val="0"/>
      <w:adjustRightInd w:val="0"/>
      <w:snapToGrid w:val="0"/>
      <w:spacing w:line="360" w:lineRule="auto"/>
      <w:jc w:val="both"/>
    </w:pPr>
    <w:rPr>
      <w:rFonts w:ascii="宋体" w:hAnsi="宋体" w:eastAsia="宋体"/>
      <w:color w:val="FF0000"/>
      <w:kern w:val="24"/>
      <w:sz w:val="20"/>
      <w:szCs w:val="21"/>
    </w:rPr>
  </w:style>
  <w:style w:type="character" w:customStyle="1" w:styleId="154">
    <w:name w:val="正文－zlb Char Char"/>
    <w:link w:val="155"/>
    <w:qFormat/>
    <w:uiPriority w:val="0"/>
    <w:rPr>
      <w:rFonts w:ascii="宋体"/>
      <w:sz w:val="24"/>
      <w:szCs w:val="24"/>
    </w:rPr>
  </w:style>
  <w:style w:type="paragraph" w:customStyle="1" w:styleId="155">
    <w:name w:val="正文－zlb"/>
    <w:basedOn w:val="1"/>
    <w:link w:val="154"/>
    <w:qFormat/>
    <w:uiPriority w:val="0"/>
    <w:pPr>
      <w:widowControl w:val="0"/>
      <w:adjustRightInd w:val="0"/>
      <w:snapToGrid w:val="0"/>
      <w:spacing w:line="360" w:lineRule="auto"/>
      <w:ind w:firstLine="420"/>
      <w:jc w:val="both"/>
    </w:pPr>
    <w:rPr>
      <w:rFonts w:ascii="宋体" w:eastAsia="宋体"/>
      <w:sz w:val="24"/>
      <w:szCs w:val="24"/>
    </w:rPr>
  </w:style>
  <w:style w:type="character" w:customStyle="1" w:styleId="156">
    <w:name w:val="正文文本缩进 3 字符1"/>
    <w:semiHidden/>
    <w:qFormat/>
    <w:uiPriority w:val="99"/>
    <w:rPr>
      <w:sz w:val="16"/>
      <w:szCs w:val="16"/>
    </w:rPr>
  </w:style>
  <w:style w:type="character" w:customStyle="1" w:styleId="157">
    <w:name w:val="正文 BJ8 Char Char"/>
    <w:link w:val="158"/>
    <w:qFormat/>
    <w:uiPriority w:val="0"/>
    <w:rPr>
      <w:sz w:val="24"/>
      <w:szCs w:val="24"/>
    </w:rPr>
  </w:style>
  <w:style w:type="paragraph" w:customStyle="1" w:styleId="158">
    <w:name w:val="正文 BJ8"/>
    <w:basedOn w:val="1"/>
    <w:link w:val="157"/>
    <w:qFormat/>
    <w:uiPriority w:val="0"/>
    <w:pPr>
      <w:widowControl w:val="0"/>
      <w:adjustRightInd w:val="0"/>
      <w:snapToGrid w:val="0"/>
      <w:spacing w:line="360" w:lineRule="auto"/>
      <w:ind w:firstLine="200" w:firstLineChars="200"/>
    </w:pPr>
    <w:rPr>
      <w:rFonts w:eastAsia="宋体"/>
      <w:sz w:val="24"/>
      <w:szCs w:val="24"/>
    </w:rPr>
  </w:style>
  <w:style w:type="character" w:customStyle="1" w:styleId="159">
    <w:name w:val="font21"/>
    <w:qFormat/>
    <w:uiPriority w:val="0"/>
    <w:rPr>
      <w:rFonts w:hint="default" w:ascii="Times New Roman" w:hAnsi="Times New Roman" w:cs="Times New Roman"/>
      <w:color w:val="000000"/>
      <w:sz w:val="18"/>
      <w:szCs w:val="18"/>
      <w:u w:val="none"/>
    </w:rPr>
  </w:style>
  <w:style w:type="character" w:customStyle="1" w:styleId="160">
    <w:name w:val="1 Char"/>
    <w:qFormat/>
    <w:uiPriority w:val="0"/>
    <w:rPr>
      <w:rFonts w:ascii="宋体" w:hAnsi="宋体" w:eastAsia="宋体"/>
      <w:b/>
      <w:bCs/>
      <w:sz w:val="28"/>
      <w:lang w:val="en-US" w:eastAsia="zh-CN" w:bidi="ar-SA"/>
    </w:rPr>
  </w:style>
  <w:style w:type="character" w:customStyle="1" w:styleId="161">
    <w:name w:val="纯文本 Char1"/>
    <w:qFormat/>
    <w:uiPriority w:val="0"/>
    <w:rPr>
      <w:rFonts w:ascii="宋体" w:hAnsi="Courier New"/>
      <w:kern w:val="2"/>
      <w:sz w:val="21"/>
    </w:rPr>
  </w:style>
  <w:style w:type="character" w:customStyle="1" w:styleId="162">
    <w:name w:val="正文（首行缩进两字） Char Char"/>
    <w:qFormat/>
    <w:uiPriority w:val="0"/>
    <w:rPr>
      <w:rFonts w:ascii="宋体" w:eastAsia="宋体"/>
      <w:snapToGrid w:val="0"/>
      <w:color w:val="000000"/>
      <w:sz w:val="21"/>
      <w:lang w:val="en-US" w:eastAsia="zh-CN" w:bidi="ar-SA"/>
    </w:rPr>
  </w:style>
  <w:style w:type="character" w:customStyle="1" w:styleId="163">
    <w:name w:val="批注文字 Char"/>
    <w:qFormat/>
    <w:uiPriority w:val="99"/>
    <w:rPr>
      <w:kern w:val="2"/>
      <w:sz w:val="21"/>
      <w:szCs w:val="21"/>
    </w:rPr>
  </w:style>
  <w:style w:type="character" w:customStyle="1" w:styleId="164">
    <w:name w:val="style14"/>
    <w:qFormat/>
    <w:uiPriority w:val="0"/>
  </w:style>
  <w:style w:type="character" w:customStyle="1" w:styleId="165">
    <w:name w:val="正文（首行缩进两字） Char"/>
    <w:qFormat/>
    <w:uiPriority w:val="0"/>
    <w:rPr>
      <w:rFonts w:ascii="宋体" w:eastAsia="宋体"/>
      <w:snapToGrid w:val="0"/>
      <w:color w:val="000000"/>
      <w:sz w:val="21"/>
      <w:lang w:val="en-US" w:eastAsia="zh-CN" w:bidi="ar-SA"/>
    </w:rPr>
  </w:style>
  <w:style w:type="character" w:customStyle="1" w:styleId="166">
    <w:name w:val="应答文本 Char Char"/>
    <w:qFormat/>
    <w:uiPriority w:val="0"/>
    <w:rPr>
      <w:rFonts w:ascii="Arial" w:hAnsi="Arial" w:eastAsia="楷体_GB2312" w:cs="宋体"/>
      <w:spacing w:val="10"/>
      <w:kern w:val="2"/>
      <w:sz w:val="21"/>
      <w:szCs w:val="24"/>
      <w:lang w:val="en-US" w:eastAsia="zh-CN" w:bidi="ar-SA"/>
    </w:rPr>
  </w:style>
  <w:style w:type="character" w:customStyle="1" w:styleId="167">
    <w:name w:val="称呼 字符1"/>
    <w:semiHidden/>
    <w:qFormat/>
    <w:uiPriority w:val="99"/>
  </w:style>
  <w:style w:type="character" w:customStyle="1" w:styleId="168">
    <w:name w:val="样式 Char Char"/>
    <w:link w:val="169"/>
    <w:qFormat/>
    <w:uiPriority w:val="0"/>
    <w:rPr>
      <w:rFonts w:ascii="宋体" w:hAnsi="宋体" w:eastAsia="等线" w:cs="宋体"/>
      <w:sz w:val="24"/>
      <w:szCs w:val="24"/>
      <w:lang w:val="en-US" w:eastAsia="zh-CN" w:bidi="ar-SA"/>
    </w:rPr>
  </w:style>
  <w:style w:type="paragraph" w:customStyle="1" w:styleId="169">
    <w:name w:val="样式"/>
    <w:link w:val="168"/>
    <w:qFormat/>
    <w:uiPriority w:val="0"/>
    <w:pPr>
      <w:widowControl w:val="0"/>
      <w:autoSpaceDE w:val="0"/>
      <w:autoSpaceDN w:val="0"/>
      <w:adjustRightInd w:val="0"/>
    </w:pPr>
    <w:rPr>
      <w:rFonts w:ascii="宋体" w:hAnsi="宋体" w:eastAsia="等线" w:cs="宋体"/>
      <w:sz w:val="24"/>
      <w:szCs w:val="24"/>
      <w:lang w:val="en-US" w:eastAsia="zh-CN" w:bidi="ar-SA"/>
    </w:rPr>
  </w:style>
  <w:style w:type="character" w:customStyle="1" w:styleId="170">
    <w:name w:val="Char Char8"/>
    <w:qFormat/>
    <w:uiPriority w:val="0"/>
    <w:rPr>
      <w:rFonts w:eastAsia="宋体"/>
      <w:sz w:val="24"/>
      <w:lang w:val="en-US" w:eastAsia="zh-CN" w:bidi="ar-SA"/>
    </w:rPr>
  </w:style>
  <w:style w:type="character" w:customStyle="1" w:styleId="171">
    <w:name w:val="表图名称 Char Char"/>
    <w:link w:val="172"/>
    <w:qFormat/>
    <w:uiPriority w:val="0"/>
    <w:rPr>
      <w:rFonts w:ascii="黑体" w:hAnsi="宋体" w:eastAsia="黑体"/>
      <w:sz w:val="24"/>
      <w:szCs w:val="24"/>
      <w:lang w:val="en-US" w:eastAsia="zh-CN" w:bidi="ar-SA"/>
    </w:rPr>
  </w:style>
  <w:style w:type="paragraph" w:customStyle="1" w:styleId="172">
    <w:name w:val="表图名称"/>
    <w:link w:val="171"/>
    <w:qFormat/>
    <w:uiPriority w:val="0"/>
    <w:pPr>
      <w:widowControl w:val="0"/>
      <w:tabs>
        <w:tab w:val="left" w:pos="6120"/>
        <w:tab w:val="left" w:pos="13784"/>
      </w:tabs>
      <w:adjustRightInd w:val="0"/>
      <w:snapToGrid w:val="0"/>
      <w:spacing w:line="360" w:lineRule="auto"/>
      <w:jc w:val="center"/>
    </w:pPr>
    <w:rPr>
      <w:rFonts w:ascii="黑体" w:hAnsi="宋体" w:eastAsia="黑体" w:cs="Times New Roman"/>
      <w:sz w:val="24"/>
      <w:szCs w:val="24"/>
      <w:lang w:val="en-US" w:eastAsia="zh-CN" w:bidi="ar-SA"/>
    </w:rPr>
  </w:style>
  <w:style w:type="character" w:customStyle="1" w:styleId="173">
    <w:name w:val="high151"/>
    <w:qFormat/>
    <w:uiPriority w:val="0"/>
    <w:rPr>
      <w:sz w:val="18"/>
    </w:rPr>
  </w:style>
  <w:style w:type="character" w:customStyle="1" w:styleId="174">
    <w:name w:val="_Style 173"/>
    <w:unhideWhenUsed/>
    <w:uiPriority w:val="99"/>
    <w:rPr>
      <w:color w:val="605E5C"/>
      <w:shd w:val="clear" w:color="auto" w:fill="E1DFDD"/>
    </w:rPr>
  </w:style>
  <w:style w:type="character" w:customStyle="1" w:styleId="175">
    <w:name w:val="正文文字缩进 Char"/>
    <w:qFormat/>
    <w:uiPriority w:val="0"/>
    <w:rPr>
      <w:rFonts w:ascii="宋体" w:eastAsia="宋体"/>
      <w:kern w:val="2"/>
      <w:sz w:val="21"/>
      <w:lang w:val="en-US" w:eastAsia="zh-CN" w:bidi="ar-SA"/>
    </w:rPr>
  </w:style>
  <w:style w:type="character" w:customStyle="1" w:styleId="176">
    <w:name w:val="无编号正文 Char"/>
    <w:qFormat/>
    <w:uiPriority w:val="0"/>
    <w:rPr>
      <w:rFonts w:ascii="宋体" w:hAnsi="宋体" w:eastAsia="宋体"/>
      <w:sz w:val="24"/>
      <w:szCs w:val="24"/>
      <w:lang w:val="en-US" w:eastAsia="zh-CN" w:bidi="ar-SA"/>
    </w:rPr>
  </w:style>
  <w:style w:type="character" w:customStyle="1" w:styleId="177">
    <w:name w:val="纯文本 Char Char"/>
    <w:qFormat/>
    <w:uiPriority w:val="0"/>
    <w:rPr>
      <w:rFonts w:ascii="宋体" w:hAnsi="Courier New" w:eastAsia="宋体" w:cs="Century"/>
      <w:kern w:val="2"/>
      <w:sz w:val="21"/>
      <w:szCs w:val="21"/>
      <w:lang w:val="en-US" w:eastAsia="zh-CN" w:bidi="ar-SA"/>
    </w:rPr>
  </w:style>
  <w:style w:type="character" w:customStyle="1" w:styleId="178">
    <w:name w:val="文档结构图 字符1"/>
    <w:semiHidden/>
    <w:qFormat/>
    <w:uiPriority w:val="99"/>
    <w:rPr>
      <w:rFonts w:ascii="Microsoft YaHei UI" w:eastAsia="Microsoft YaHei UI"/>
      <w:sz w:val="18"/>
      <w:szCs w:val="18"/>
    </w:rPr>
  </w:style>
  <w:style w:type="character" w:customStyle="1" w:styleId="179">
    <w:name w:val="(1) Char"/>
    <w:qFormat/>
    <w:uiPriority w:val="0"/>
    <w:rPr>
      <w:rFonts w:ascii="宋体" w:hAnsi="宋体"/>
      <w:kern w:val="2"/>
      <w:sz w:val="24"/>
      <w:szCs w:val="24"/>
    </w:rPr>
  </w:style>
  <w:style w:type="character" w:customStyle="1" w:styleId="180">
    <w:name w:val="一 Char"/>
    <w:qFormat/>
    <w:uiPriority w:val="0"/>
    <w:rPr>
      <w:rFonts w:ascii="宋体" w:hAnsi="宋体" w:eastAsia="宋体"/>
      <w:b/>
      <w:bCs/>
      <w:sz w:val="28"/>
      <w:lang w:val="en-US" w:eastAsia="zh-CN" w:bidi="ar-SA"/>
    </w:rPr>
  </w:style>
  <w:style w:type="paragraph" w:customStyle="1" w:styleId="181">
    <w:name w:val="font8"/>
    <w:basedOn w:val="1"/>
    <w:qFormat/>
    <w:uiPriority w:val="0"/>
    <w:pPr>
      <w:spacing w:before="100" w:beforeAutospacing="1" w:after="100" w:afterAutospacing="1"/>
    </w:pPr>
    <w:rPr>
      <w:rFonts w:ascii="宋体" w:hAnsi="宋体" w:eastAsia="宋体" w:cs="宋体"/>
      <w:b/>
      <w:bCs/>
      <w:color w:val="0000FF"/>
      <w:sz w:val="21"/>
      <w:szCs w:val="21"/>
    </w:rPr>
  </w:style>
  <w:style w:type="paragraph" w:customStyle="1" w:styleId="182">
    <w:name w:val="CM76"/>
    <w:basedOn w:val="183"/>
    <w:next w:val="183"/>
    <w:qFormat/>
    <w:uiPriority w:val="0"/>
    <w:pPr>
      <w:spacing w:after="603"/>
    </w:pPr>
    <w:rPr>
      <w:rFonts w:cs="Times New Roman"/>
      <w:color w:val="auto"/>
    </w:rPr>
  </w:style>
  <w:style w:type="paragraph" w:customStyle="1" w:styleId="18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4">
    <w:name w:val="招标文件1.1"/>
    <w:qFormat/>
    <w:uiPriority w:val="0"/>
    <w:pPr>
      <w:tabs>
        <w:tab w:val="left" w:pos="360"/>
        <w:tab w:val="left" w:pos="630"/>
      </w:tabs>
      <w:spacing w:before="120" w:after="120" w:line="480" w:lineRule="exact"/>
      <w:ind w:left="360" w:hanging="360"/>
      <w:outlineLvl w:val="2"/>
    </w:pPr>
    <w:rPr>
      <w:rFonts w:ascii="宋体" w:hAnsi="Times New Roman" w:eastAsia="宋体" w:cs="Times New Roman"/>
      <w:b/>
      <w:spacing w:val="10"/>
      <w:w w:val="95"/>
      <w:sz w:val="24"/>
      <w:lang w:val="en-US" w:eastAsia="zh-CN" w:bidi="ar-SA"/>
    </w:rPr>
  </w:style>
  <w:style w:type="paragraph" w:customStyle="1" w:styleId="185">
    <w:name w:val="样式 题注 + 首行缩进:  2 字符"/>
    <w:basedOn w:val="15"/>
    <w:qFormat/>
    <w:uiPriority w:val="0"/>
    <w:pPr>
      <w:adjustRightInd w:val="0"/>
      <w:snapToGrid w:val="0"/>
      <w:spacing w:line="500" w:lineRule="exact"/>
      <w:ind w:firstLine="0" w:firstLineChars="0"/>
      <w:jc w:val="center"/>
    </w:pPr>
    <w:rPr>
      <w:rFonts w:ascii="Arial" w:hAnsi="Arial"/>
      <w:b w:val="0"/>
      <w:bCs w:val="0"/>
      <w:snapToGrid/>
      <w:color w:val="auto"/>
      <w:kern w:val="24"/>
      <w:sz w:val="24"/>
    </w:rPr>
  </w:style>
  <w:style w:type="paragraph" w:customStyle="1" w:styleId="186">
    <w:name w:val="font5"/>
    <w:basedOn w:val="1"/>
    <w:qFormat/>
    <w:uiPriority w:val="0"/>
    <w:pPr>
      <w:spacing w:before="100" w:beforeAutospacing="1" w:after="100" w:afterAutospacing="1"/>
    </w:pPr>
    <w:rPr>
      <w:rFonts w:eastAsia="宋体"/>
      <w:b/>
      <w:bCs/>
    </w:rPr>
  </w:style>
  <w:style w:type="paragraph" w:customStyle="1" w:styleId="187">
    <w:name w:val="Char Char"/>
    <w:basedOn w:val="1"/>
    <w:qFormat/>
    <w:uiPriority w:val="0"/>
    <w:pPr>
      <w:widowControl w:val="0"/>
      <w:jc w:val="both"/>
    </w:pPr>
    <w:rPr>
      <w:rFonts w:ascii="Tahoma" w:hAnsi="Tahoma" w:eastAsia="宋体"/>
      <w:kern w:val="2"/>
      <w:sz w:val="24"/>
      <w:szCs w:val="20"/>
    </w:rPr>
  </w:style>
  <w:style w:type="paragraph" w:customStyle="1" w:styleId="188">
    <w:name w:val="小标题一"/>
    <w:basedOn w:val="1"/>
    <w:next w:val="1"/>
    <w:qFormat/>
    <w:uiPriority w:val="0"/>
    <w:pPr>
      <w:widowControl w:val="0"/>
      <w:tabs>
        <w:tab w:val="left" w:pos="1080"/>
      </w:tabs>
      <w:spacing w:line="500" w:lineRule="exact"/>
      <w:ind w:left="1080" w:hanging="1080"/>
      <w:jc w:val="both"/>
    </w:pPr>
    <w:rPr>
      <w:rFonts w:eastAsia="宋体"/>
      <w:kern w:val="2"/>
      <w:sz w:val="28"/>
      <w:szCs w:val="20"/>
    </w:rPr>
  </w:style>
  <w:style w:type="paragraph" w:customStyle="1" w:styleId="189">
    <w:name w:val="正文1缩进"/>
    <w:basedOn w:val="190"/>
    <w:qFormat/>
    <w:uiPriority w:val="0"/>
    <w:pPr>
      <w:tabs>
        <w:tab w:val="left" w:pos="720"/>
        <w:tab w:val="right" w:pos="1191"/>
      </w:tabs>
      <w:adjustRightInd w:val="0"/>
      <w:snapToGrid w:val="0"/>
      <w:spacing w:beforeLines="50" w:afterLines="50" w:line="380" w:lineRule="atLeast"/>
      <w:ind w:left="984" w:leftChars="410" w:firstLine="5" w:firstLineChars="2"/>
    </w:pPr>
    <w:rPr>
      <w:rFonts w:ascii="宋体" w:hAnsi="宋体"/>
      <w:snapToGrid/>
      <w:color w:val="000000"/>
      <w:kern w:val="0"/>
      <w:szCs w:val="24"/>
    </w:rPr>
  </w:style>
  <w:style w:type="paragraph" w:customStyle="1" w:styleId="190">
    <w:name w:val="正文1"/>
    <w:basedOn w:val="1"/>
    <w:qFormat/>
    <w:uiPriority w:val="0"/>
    <w:pPr>
      <w:widowControl w:val="0"/>
      <w:tabs>
        <w:tab w:val="left" w:pos="720"/>
        <w:tab w:val="right" w:pos="1191"/>
      </w:tabs>
      <w:spacing w:line="360" w:lineRule="auto"/>
      <w:ind w:left="720" w:hanging="360"/>
      <w:jc w:val="both"/>
    </w:pPr>
    <w:rPr>
      <w:rFonts w:eastAsia="宋体"/>
      <w:kern w:val="2"/>
      <w:sz w:val="24"/>
      <w:szCs w:val="20"/>
    </w:rPr>
  </w:style>
  <w:style w:type="paragraph" w:customStyle="1" w:styleId="191">
    <w:name w:val="级别1"/>
    <w:basedOn w:val="3"/>
    <w:qFormat/>
    <w:uiPriority w:val="0"/>
    <w:pPr>
      <w:keepLines/>
      <w:widowControl w:val="0"/>
      <w:tabs>
        <w:tab w:val="left" w:pos="-1620"/>
      </w:tabs>
      <w:adjustRightInd w:val="0"/>
      <w:snapToGrid w:val="0"/>
      <w:ind w:left="2098" w:hanging="2098"/>
      <w:jc w:val="both"/>
      <w:textAlignment w:val="auto"/>
    </w:pPr>
    <w:rPr>
      <w:rFonts w:ascii="宋体" w:hAnsi="宋体"/>
      <w:sz w:val="28"/>
      <w:szCs w:val="28"/>
    </w:rPr>
  </w:style>
  <w:style w:type="paragraph" w:customStyle="1" w:styleId="192">
    <w:name w:val="xl30"/>
    <w:basedOn w:val="1"/>
    <w:qFormat/>
    <w:uiPriority w:val="0"/>
    <w:pPr>
      <w:pBdr>
        <w:top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193">
    <w:name w:val="缺省文本"/>
    <w:basedOn w:val="1"/>
    <w:qFormat/>
    <w:uiPriority w:val="0"/>
    <w:pPr>
      <w:tabs>
        <w:tab w:val="left" w:pos="450"/>
        <w:tab w:val="left" w:pos="813"/>
      </w:tabs>
      <w:overflowPunct w:val="0"/>
      <w:autoSpaceDE w:val="0"/>
      <w:autoSpaceDN w:val="0"/>
      <w:adjustRightInd w:val="0"/>
      <w:snapToGrid w:val="0"/>
      <w:spacing w:line="360" w:lineRule="auto"/>
      <w:ind w:left="813" w:hanging="567"/>
      <w:jc w:val="both"/>
      <w:textAlignment w:val="baseline"/>
    </w:pPr>
    <w:rPr>
      <w:rFonts w:eastAsia="宋体"/>
      <w:sz w:val="24"/>
      <w:szCs w:val="20"/>
    </w:rPr>
  </w:style>
  <w:style w:type="paragraph" w:customStyle="1" w:styleId="194">
    <w:name w:val="p15"/>
    <w:basedOn w:val="1"/>
    <w:qFormat/>
    <w:uiPriority w:val="0"/>
    <w:pPr>
      <w:jc w:val="both"/>
    </w:pPr>
    <w:rPr>
      <w:rFonts w:eastAsia="宋体"/>
      <w:sz w:val="21"/>
      <w:szCs w:val="21"/>
    </w:rPr>
  </w:style>
  <w:style w:type="paragraph" w:customStyle="1" w:styleId="195">
    <w:name w:val="条文 3"/>
    <w:next w:val="1"/>
    <w:qFormat/>
    <w:uiPriority w:val="0"/>
    <w:pPr>
      <w:spacing w:line="310" w:lineRule="exact"/>
      <w:ind w:left="420"/>
    </w:pPr>
    <w:rPr>
      <w:rFonts w:ascii="Times New Roman" w:hAnsi="Times New Roman" w:eastAsia="黑体" w:cs="Times New Roman"/>
      <w:sz w:val="21"/>
      <w:lang w:val="en-US" w:eastAsia="zh-CN" w:bidi="ar-SA"/>
    </w:rPr>
  </w:style>
  <w:style w:type="paragraph" w:customStyle="1" w:styleId="196">
    <w:name w:val="font10"/>
    <w:basedOn w:val="1"/>
    <w:qFormat/>
    <w:uiPriority w:val="0"/>
    <w:pPr>
      <w:spacing w:before="100" w:beforeAutospacing="1" w:after="100" w:afterAutospacing="1"/>
    </w:pPr>
    <w:rPr>
      <w:rFonts w:eastAsia="宋体"/>
      <w:color w:val="000000"/>
      <w:sz w:val="20"/>
      <w:szCs w:val="20"/>
    </w:rPr>
  </w:style>
  <w:style w:type="paragraph" w:customStyle="1" w:styleId="197">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eastAsia="宋体"/>
      <w:sz w:val="24"/>
      <w:szCs w:val="24"/>
    </w:rPr>
  </w:style>
  <w:style w:type="paragraph" w:customStyle="1" w:styleId="198">
    <w:name w:val="Char Char Char1"/>
    <w:basedOn w:val="1"/>
    <w:qFormat/>
    <w:uiPriority w:val="0"/>
    <w:pPr>
      <w:widowControl w:val="0"/>
      <w:jc w:val="both"/>
    </w:pPr>
    <w:rPr>
      <w:rFonts w:eastAsia="宋体"/>
      <w:kern w:val="2"/>
      <w:sz w:val="21"/>
      <w:szCs w:val="24"/>
    </w:rPr>
  </w:style>
  <w:style w:type="paragraph" w:customStyle="1" w:styleId="199">
    <w:name w:val="xl42"/>
    <w:basedOn w:val="1"/>
    <w:qFormat/>
    <w:uiPriority w:val="0"/>
    <w:pPr>
      <w:spacing w:before="100" w:beforeAutospacing="1" w:after="100" w:afterAutospacing="1"/>
      <w:textAlignment w:val="center"/>
    </w:pPr>
    <w:rPr>
      <w:rFonts w:ascii="Arial Unicode MS" w:hAnsi="Arial Unicode MS" w:eastAsia="Arial Unicode MS" w:cs="Arial Unicode MS"/>
      <w:sz w:val="24"/>
      <w:szCs w:val="24"/>
    </w:rPr>
  </w:style>
  <w:style w:type="paragraph" w:customStyle="1" w:styleId="200">
    <w:name w:val="註解方塊文字"/>
    <w:basedOn w:val="1"/>
    <w:qFormat/>
    <w:uiPriority w:val="0"/>
    <w:rPr>
      <w:rFonts w:ascii="Arial" w:hAnsi="Arial" w:eastAsia="PMingLiU"/>
      <w:sz w:val="18"/>
      <w:szCs w:val="18"/>
    </w:rPr>
  </w:style>
  <w:style w:type="paragraph" w:customStyle="1" w:styleId="201">
    <w:name w:val="四号线第四级"/>
    <w:basedOn w:val="1"/>
    <w:qFormat/>
    <w:uiPriority w:val="0"/>
    <w:pPr>
      <w:widowControl w:val="0"/>
      <w:tabs>
        <w:tab w:val="left" w:pos="600"/>
      </w:tabs>
      <w:ind w:left="600" w:hanging="420"/>
      <w:jc w:val="both"/>
    </w:pPr>
    <w:rPr>
      <w:rFonts w:eastAsia="宋体"/>
      <w:kern w:val="2"/>
      <w:sz w:val="21"/>
      <w:szCs w:val="24"/>
    </w:rPr>
  </w:style>
  <w:style w:type="paragraph" w:customStyle="1" w:styleId="202">
    <w:name w:val="应答文本 Char Char Char Char"/>
    <w:basedOn w:val="1"/>
    <w:qFormat/>
    <w:uiPriority w:val="0"/>
    <w:pPr>
      <w:widowControl w:val="0"/>
      <w:adjustRightInd w:val="0"/>
      <w:spacing w:afterLines="50" w:line="320" w:lineRule="exact"/>
      <w:ind w:left="300" w:leftChars="300" w:firstLine="200" w:firstLineChars="200"/>
    </w:pPr>
    <w:rPr>
      <w:rFonts w:ascii="Arial" w:hAnsi="Arial" w:eastAsia="楷体_GB2312" w:cs="宋体"/>
      <w:spacing w:val="10"/>
      <w:sz w:val="21"/>
      <w:szCs w:val="20"/>
    </w:rPr>
  </w:style>
  <w:style w:type="paragraph" w:customStyle="1" w:styleId="203">
    <w:name w:val="CM12"/>
    <w:basedOn w:val="183"/>
    <w:next w:val="183"/>
    <w:qFormat/>
    <w:uiPriority w:val="0"/>
    <w:pPr>
      <w:spacing w:line="540" w:lineRule="atLeast"/>
    </w:pPr>
    <w:rPr>
      <w:rFonts w:cs="Times New Roman"/>
      <w:color w:val="auto"/>
    </w:rPr>
  </w:style>
  <w:style w:type="paragraph" w:customStyle="1" w:styleId="204">
    <w:name w:val="列出段落2"/>
    <w:basedOn w:val="1"/>
    <w:qFormat/>
    <w:uiPriority w:val="34"/>
    <w:pPr>
      <w:spacing w:line="360" w:lineRule="auto"/>
      <w:ind w:left="708" w:leftChars="150" w:firstLine="420" w:firstLineChars="200"/>
      <w:textAlignment w:val="center"/>
    </w:pPr>
    <w:rPr>
      <w:rFonts w:eastAsia="宋体"/>
      <w:kern w:val="2"/>
      <w:sz w:val="21"/>
      <w:szCs w:val="21"/>
    </w:rPr>
  </w:style>
  <w:style w:type="paragraph" w:customStyle="1" w:styleId="205">
    <w:name w:val="样式1"/>
    <w:basedOn w:val="1"/>
    <w:qFormat/>
    <w:uiPriority w:val="0"/>
    <w:pPr>
      <w:shd w:val="clear" w:color="auto" w:fill="000080"/>
      <w:spacing w:line="360" w:lineRule="auto"/>
      <w:ind w:left="708" w:leftChars="150" w:hanging="187" w:hangingChars="187"/>
      <w:jc w:val="both"/>
      <w:textAlignment w:val="center"/>
    </w:pPr>
    <w:rPr>
      <w:rFonts w:ascii="宋体" w:hAnsi="宋体" w:eastAsia="宋体"/>
      <w:kern w:val="2"/>
      <w:sz w:val="24"/>
      <w:szCs w:val="21"/>
    </w:rPr>
  </w:style>
  <w:style w:type="paragraph" w:customStyle="1" w:styleId="206">
    <w:name w:val="Body text 1"/>
    <w:basedOn w:val="1"/>
    <w:qFormat/>
    <w:uiPriority w:val="0"/>
    <w:pPr>
      <w:widowControl w:val="0"/>
      <w:tabs>
        <w:tab w:val="left" w:pos="1134"/>
      </w:tabs>
      <w:autoSpaceDE w:val="0"/>
      <w:autoSpaceDN w:val="0"/>
      <w:adjustRightInd w:val="0"/>
      <w:spacing w:before="170" w:line="300" w:lineRule="atLeast"/>
      <w:ind w:left="1134" w:hanging="1134"/>
      <w:jc w:val="both"/>
    </w:pPr>
    <w:rPr>
      <w:rFonts w:eastAsia="宋体"/>
      <w:color w:val="000000"/>
      <w:sz w:val="24"/>
      <w:szCs w:val="20"/>
    </w:rPr>
  </w:style>
  <w:style w:type="paragraph" w:customStyle="1" w:styleId="207">
    <w:name w:val="正文缩进11"/>
    <w:basedOn w:val="1"/>
    <w:qFormat/>
    <w:uiPriority w:val="0"/>
    <w:pPr>
      <w:widowControl w:val="0"/>
      <w:ind w:firstLine="420"/>
      <w:jc w:val="both"/>
    </w:pPr>
    <w:rPr>
      <w:rFonts w:eastAsia="宋体"/>
      <w:kern w:val="2"/>
      <w:sz w:val="21"/>
      <w:szCs w:val="20"/>
    </w:rPr>
  </w:style>
  <w:style w:type="paragraph" w:customStyle="1" w:styleId="208">
    <w:name w:val="flType"/>
    <w:basedOn w:val="209"/>
    <w:qFormat/>
    <w:uiPriority w:val="0"/>
    <w:pPr>
      <w:widowControl w:val="0"/>
      <w:adjustRightInd w:val="0"/>
      <w:spacing w:before="560" w:after="120" w:line="360" w:lineRule="atLeast"/>
      <w:jc w:val="center"/>
      <w:textAlignment w:val="baseline"/>
    </w:pPr>
    <w:rPr>
      <w:rFonts w:ascii="Arial" w:eastAsia="黑体"/>
      <w:sz w:val="28"/>
      <w:szCs w:val="20"/>
    </w:rPr>
  </w:style>
  <w:style w:type="paragraph" w:customStyle="1" w:styleId="209">
    <w:name w:val="flName"/>
    <w:basedOn w:val="210"/>
    <w:qFormat/>
    <w:uiPriority w:val="0"/>
    <w:pPr>
      <w:spacing w:before="0" w:line="113" w:lineRule="atLeast"/>
    </w:pPr>
  </w:style>
  <w:style w:type="paragraph" w:customStyle="1" w:styleId="210">
    <w:name w:val="flNote"/>
    <w:basedOn w:val="1"/>
    <w:qFormat/>
    <w:uiPriority w:val="0"/>
    <w:pPr>
      <w:spacing w:before="567"/>
      <w:jc w:val="center"/>
    </w:pPr>
    <w:rPr>
      <w:rFonts w:eastAsia="黑体"/>
      <w:b/>
    </w:rPr>
  </w:style>
  <w:style w:type="paragraph" w:customStyle="1" w:styleId="211">
    <w:name w:val="Char Char Char Char Char Char1 Char Char Char Char"/>
    <w:basedOn w:val="1"/>
    <w:qFormat/>
    <w:uiPriority w:val="0"/>
    <w:pPr>
      <w:widowControl w:val="0"/>
      <w:spacing w:line="360" w:lineRule="auto"/>
      <w:ind w:left="708" w:leftChars="150" w:hanging="393" w:hangingChars="187"/>
      <w:jc w:val="both"/>
      <w:textAlignment w:val="center"/>
    </w:pPr>
    <w:rPr>
      <w:rFonts w:ascii="仿宋_GB2312" w:eastAsia="仿宋_GB2312"/>
      <w:b/>
      <w:kern w:val="2"/>
      <w:sz w:val="32"/>
      <w:szCs w:val="32"/>
    </w:rPr>
  </w:style>
  <w:style w:type="paragraph" w:customStyle="1" w:styleId="212">
    <w:name w:val="CM15"/>
    <w:basedOn w:val="183"/>
    <w:next w:val="183"/>
    <w:qFormat/>
    <w:uiPriority w:val="0"/>
    <w:pPr>
      <w:spacing w:line="540" w:lineRule="atLeast"/>
    </w:pPr>
    <w:rPr>
      <w:rFonts w:cs="Times New Roman"/>
      <w:color w:val="auto"/>
    </w:rPr>
  </w:style>
  <w:style w:type="paragraph" w:customStyle="1" w:styleId="213">
    <w:name w:val="招标文件1.1.1.1"/>
    <w:basedOn w:val="1"/>
    <w:qFormat/>
    <w:uiPriority w:val="0"/>
    <w:pPr>
      <w:widowControl w:val="0"/>
      <w:tabs>
        <w:tab w:val="left" w:pos="360"/>
      </w:tabs>
      <w:spacing w:before="120" w:after="120" w:line="480" w:lineRule="exact"/>
      <w:ind w:left="360" w:hanging="360"/>
      <w:outlineLvl w:val="4"/>
    </w:pPr>
    <w:rPr>
      <w:rFonts w:ascii="宋体" w:eastAsia="宋体"/>
      <w:b/>
      <w:spacing w:val="10"/>
      <w:w w:val="95"/>
      <w:kern w:val="2"/>
      <w:sz w:val="21"/>
      <w:szCs w:val="24"/>
    </w:rPr>
  </w:style>
  <w:style w:type="paragraph" w:customStyle="1" w:styleId="214">
    <w:name w:val="浅色网格 - 强调文字颜色 31"/>
    <w:basedOn w:val="1"/>
    <w:qFormat/>
    <w:uiPriority w:val="0"/>
    <w:pPr>
      <w:widowControl w:val="0"/>
      <w:ind w:firstLine="420" w:firstLineChars="200"/>
      <w:jc w:val="both"/>
    </w:pPr>
    <w:rPr>
      <w:rFonts w:ascii="Calibri" w:hAnsi="Calibri" w:eastAsia="宋体"/>
      <w:kern w:val="2"/>
      <w:sz w:val="21"/>
    </w:rPr>
  </w:style>
  <w:style w:type="paragraph" w:customStyle="1" w:styleId="215">
    <w:name w:val="样式21"/>
    <w:basedOn w:val="216"/>
    <w:qFormat/>
    <w:uiPriority w:val="0"/>
    <w:pPr>
      <w:tabs>
        <w:tab w:val="left" w:pos="780"/>
      </w:tabs>
    </w:pPr>
    <w:rPr>
      <w:sz w:val="24"/>
      <w:szCs w:val="24"/>
    </w:rPr>
  </w:style>
  <w:style w:type="paragraph" w:customStyle="1" w:styleId="216">
    <w:name w:val="样式20"/>
    <w:basedOn w:val="217"/>
    <w:qFormat/>
    <w:uiPriority w:val="0"/>
    <w:pPr>
      <w:tabs>
        <w:tab w:val="left" w:pos="780"/>
      </w:tabs>
      <w:ind w:left="180" w:firstLine="0"/>
      <w:jc w:val="center"/>
    </w:pPr>
  </w:style>
  <w:style w:type="paragraph" w:customStyle="1" w:styleId="217">
    <w:name w:val="样式7"/>
    <w:basedOn w:val="218"/>
    <w:qFormat/>
    <w:uiPriority w:val="0"/>
    <w:pPr>
      <w:tabs>
        <w:tab w:val="left" w:pos="780"/>
      </w:tabs>
      <w:ind w:left="780" w:hanging="420"/>
    </w:pPr>
    <w:rPr>
      <w:rFonts w:ascii="黑体" w:eastAsia="黑体"/>
      <w:sz w:val="30"/>
      <w:szCs w:val="30"/>
    </w:rPr>
  </w:style>
  <w:style w:type="paragraph" w:customStyle="1" w:styleId="218">
    <w:name w:val="样式2"/>
    <w:basedOn w:val="1"/>
    <w:qFormat/>
    <w:uiPriority w:val="0"/>
    <w:pPr>
      <w:widowControl w:val="0"/>
      <w:adjustRightInd w:val="0"/>
      <w:spacing w:before="120" w:after="120" w:line="312" w:lineRule="atLeast"/>
      <w:jc w:val="center"/>
      <w:textAlignment w:val="baseline"/>
    </w:pPr>
    <w:rPr>
      <w:rFonts w:eastAsia="宋体"/>
      <w:sz w:val="24"/>
      <w:szCs w:val="20"/>
    </w:rPr>
  </w:style>
  <w:style w:type="paragraph" w:customStyle="1" w:styleId="219">
    <w:name w:val="Table Paragraph"/>
    <w:basedOn w:val="1"/>
    <w:qFormat/>
    <w:uiPriority w:val="1"/>
  </w:style>
  <w:style w:type="paragraph" w:customStyle="1" w:styleId="220">
    <w:name w:val="列表框1"/>
    <w:basedOn w:val="202"/>
    <w:next w:val="202"/>
    <w:qFormat/>
    <w:uiPriority w:val="0"/>
    <w:pPr>
      <w:tabs>
        <w:tab w:val="left" w:pos="2018"/>
        <w:tab w:val="left" w:pos="2086"/>
        <w:tab w:val="left" w:pos="2325"/>
      </w:tabs>
      <w:snapToGrid w:val="0"/>
      <w:ind w:left="2031" w:leftChars="665" w:hanging="435" w:hangingChars="189"/>
    </w:pPr>
    <w:rPr>
      <w:rFonts w:cs="Arial"/>
    </w:rPr>
  </w:style>
  <w:style w:type="paragraph" w:customStyle="1" w:styleId="221">
    <w:name w:val="表格文本"/>
    <w:basedOn w:val="1"/>
    <w:qFormat/>
    <w:uiPriority w:val="0"/>
    <w:pPr>
      <w:widowControl w:val="0"/>
      <w:spacing w:line="360" w:lineRule="auto"/>
      <w:jc w:val="center"/>
    </w:pPr>
    <w:rPr>
      <w:rFonts w:ascii="Arial" w:hAnsi="Arial" w:eastAsia="宋体" w:cs="Arial"/>
      <w:snapToGrid/>
      <w:color w:val="000000"/>
      <w:sz w:val="21"/>
      <w:szCs w:val="20"/>
    </w:rPr>
  </w:style>
  <w:style w:type="paragraph" w:customStyle="1" w:styleId="222">
    <w:name w:val="CM5"/>
    <w:basedOn w:val="183"/>
    <w:next w:val="183"/>
    <w:qFormat/>
    <w:uiPriority w:val="0"/>
    <w:pPr>
      <w:spacing w:line="540" w:lineRule="atLeast"/>
    </w:pPr>
    <w:rPr>
      <w:rFonts w:cs="Times New Roman"/>
      <w:color w:val="auto"/>
    </w:rPr>
  </w:style>
  <w:style w:type="paragraph" w:customStyle="1" w:styleId="223">
    <w:name w:val="6"/>
    <w:basedOn w:val="1"/>
    <w:next w:val="14"/>
    <w:qFormat/>
    <w:uiPriority w:val="0"/>
    <w:pPr>
      <w:widowControl w:val="0"/>
      <w:ind w:firstLine="420"/>
      <w:jc w:val="both"/>
    </w:pPr>
    <w:rPr>
      <w:rFonts w:eastAsia="宋体"/>
      <w:kern w:val="2"/>
      <w:sz w:val="21"/>
      <w:szCs w:val="20"/>
    </w:rPr>
  </w:style>
  <w:style w:type="paragraph" w:customStyle="1" w:styleId="224">
    <w:name w:val="默认段落字体 Para Char Char Char Char Char Char Char"/>
    <w:basedOn w:val="1"/>
    <w:qFormat/>
    <w:uiPriority w:val="0"/>
    <w:pPr>
      <w:widowControl w:val="0"/>
      <w:tabs>
        <w:tab w:val="left" w:pos="4665"/>
        <w:tab w:val="left" w:pos="8970"/>
      </w:tabs>
      <w:ind w:firstLine="400"/>
      <w:jc w:val="both"/>
    </w:pPr>
    <w:rPr>
      <w:rFonts w:eastAsia="宋体"/>
      <w:kern w:val="2"/>
      <w:sz w:val="21"/>
      <w:szCs w:val="20"/>
    </w:rPr>
  </w:style>
  <w:style w:type="paragraph" w:customStyle="1" w:styleId="225">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sz w:val="24"/>
      <w:szCs w:val="24"/>
    </w:rPr>
  </w:style>
  <w:style w:type="paragraph" w:customStyle="1" w:styleId="226">
    <w:name w:val="Char Char Char Char"/>
    <w:basedOn w:val="17"/>
    <w:qFormat/>
    <w:uiPriority w:val="0"/>
    <w:pPr>
      <w:widowControl w:val="0"/>
      <w:adjustRightInd w:val="0"/>
      <w:spacing w:line="436" w:lineRule="exact"/>
      <w:ind w:left="357" w:leftChars="0" w:firstLine="0" w:firstLineChars="0"/>
      <w:textAlignment w:val="auto"/>
      <w:outlineLvl w:val="3"/>
    </w:pPr>
    <w:rPr>
      <w:rFonts w:ascii="Tahoma" w:hAnsi="Tahoma"/>
      <w:b/>
      <w:sz w:val="24"/>
      <w:szCs w:val="24"/>
    </w:rPr>
  </w:style>
  <w:style w:type="paragraph" w:customStyle="1" w:styleId="227">
    <w:name w:val="标题1"/>
    <w:basedOn w:val="3"/>
    <w:qFormat/>
    <w:uiPriority w:val="0"/>
    <w:pPr>
      <w:keepLines/>
      <w:widowControl w:val="0"/>
      <w:tabs>
        <w:tab w:val="left" w:pos="450"/>
        <w:tab w:val="left" w:pos="709"/>
        <w:tab w:val="left" w:pos="907"/>
      </w:tabs>
      <w:adjustRightInd w:val="0"/>
      <w:spacing w:before="120"/>
      <w:ind w:left="450" w:hanging="450"/>
      <w:jc w:val="both"/>
      <w:textAlignment w:val="baseline"/>
    </w:pPr>
    <w:rPr>
      <w:rFonts w:ascii="宋体" w:hAnsi="宋体"/>
      <w:sz w:val="28"/>
      <w:szCs w:val="20"/>
    </w:rPr>
  </w:style>
  <w:style w:type="paragraph" w:customStyle="1" w:styleId="228">
    <w:name w:val="条款"/>
    <w:basedOn w:val="32"/>
    <w:qFormat/>
    <w:uiPriority w:val="0"/>
    <w:pPr>
      <w:tabs>
        <w:tab w:val="left" w:pos="984"/>
      </w:tabs>
      <w:adjustRightInd w:val="0"/>
      <w:snapToGrid w:val="0"/>
      <w:ind w:left="84" w:leftChars="40" w:firstLine="0" w:firstLineChars="0"/>
      <w:jc w:val="center"/>
      <w:textAlignment w:val="auto"/>
    </w:pPr>
    <w:rPr>
      <w:rFonts w:ascii="Times New Roman" w:hAnsi="Times New Roman"/>
      <w:bCs/>
      <w:sz w:val="24"/>
      <w:szCs w:val="24"/>
    </w:rPr>
  </w:style>
  <w:style w:type="paragraph" w:customStyle="1" w:styleId="229">
    <w:name w:val="xl3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230">
    <w:name w:val="正文文本1"/>
    <w:qFormat/>
    <w:uiPriority w:val="0"/>
    <w:pPr>
      <w:widowControl w:val="0"/>
      <w:autoSpaceDE w:val="0"/>
      <w:autoSpaceDN w:val="0"/>
      <w:adjustRightInd w:val="0"/>
      <w:spacing w:before="170" w:line="300" w:lineRule="atLeast"/>
      <w:ind w:left="1134"/>
      <w:jc w:val="both"/>
    </w:pPr>
    <w:rPr>
      <w:rFonts w:ascii="Times New Roman" w:hAnsi="Times New Roman" w:eastAsia="宋体" w:cs="Times New Roman"/>
      <w:color w:val="000000"/>
      <w:sz w:val="24"/>
      <w:lang w:val="en-US" w:eastAsia="zh-CN" w:bidi="ar-SA"/>
    </w:rPr>
  </w:style>
  <w:style w:type="paragraph" w:customStyle="1" w:styleId="231">
    <w:name w:val="7"/>
    <w:basedOn w:val="1"/>
    <w:next w:val="25"/>
    <w:qFormat/>
    <w:uiPriority w:val="0"/>
    <w:pPr>
      <w:widowControl w:val="0"/>
      <w:spacing w:line="360" w:lineRule="auto"/>
      <w:ind w:left="718" w:leftChars="342"/>
      <w:jc w:val="both"/>
    </w:pPr>
    <w:rPr>
      <w:rFonts w:ascii="宋体" w:hAnsi="宋体" w:eastAsia="宋体"/>
      <w:color w:val="000000"/>
      <w:kern w:val="2"/>
      <w:sz w:val="21"/>
      <w:szCs w:val="24"/>
    </w:rPr>
  </w:style>
  <w:style w:type="paragraph" w:customStyle="1" w:styleId="232">
    <w:name w:val="样式 左侧:  2 字符 段前: 0.5 行"/>
    <w:basedOn w:val="1"/>
    <w:qFormat/>
    <w:uiPriority w:val="0"/>
    <w:pPr>
      <w:widowControl w:val="0"/>
      <w:spacing w:beforeLines="50"/>
      <w:ind w:firstLine="200" w:firstLineChars="200"/>
      <w:jc w:val="both"/>
    </w:pPr>
    <w:rPr>
      <w:rFonts w:ascii="宋体" w:eastAsia="宋体" w:cs="宋体"/>
      <w:kern w:val="2"/>
      <w:sz w:val="24"/>
      <w:szCs w:val="20"/>
    </w:rPr>
  </w:style>
  <w:style w:type="paragraph" w:customStyle="1" w:styleId="233">
    <w:name w:val="Char Char Char Char Char Char Char Char Char Char Char Char Char"/>
    <w:basedOn w:val="1"/>
    <w:qFormat/>
    <w:uiPriority w:val="0"/>
    <w:pPr>
      <w:widowControl w:val="0"/>
      <w:spacing w:line="360" w:lineRule="auto"/>
      <w:ind w:left="708" w:leftChars="150" w:hanging="393" w:hangingChars="187"/>
      <w:jc w:val="both"/>
      <w:textAlignment w:val="center"/>
    </w:pPr>
    <w:rPr>
      <w:rFonts w:ascii="仿宋_GB2312" w:eastAsia="仿宋_GB2312"/>
      <w:b/>
      <w:kern w:val="2"/>
      <w:sz w:val="32"/>
      <w:szCs w:val="32"/>
    </w:rPr>
  </w:style>
  <w:style w:type="paragraph" w:customStyle="1" w:styleId="234">
    <w:name w:val="xl55"/>
    <w:basedOn w:val="1"/>
    <w:qFormat/>
    <w:uiPriority w:val="0"/>
    <w:pPr>
      <w:pBdr>
        <w:left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s="Arial Unicode MS"/>
      <w:sz w:val="20"/>
      <w:szCs w:val="20"/>
    </w:rPr>
  </w:style>
  <w:style w:type="paragraph" w:customStyle="1" w:styleId="235">
    <w:name w:val="招标文件》"/>
    <w:basedOn w:val="236"/>
    <w:qFormat/>
    <w:uiPriority w:val="0"/>
    <w:pPr>
      <w:tabs>
        <w:tab w:val="left" w:pos="560"/>
      </w:tabs>
      <w:ind w:left="200" w:firstLine="0" w:firstLineChars="0"/>
    </w:pPr>
  </w:style>
  <w:style w:type="paragraph" w:customStyle="1" w:styleId="236">
    <w:name w:val="招标文件正文"/>
    <w:qFormat/>
    <w:uiPriority w:val="0"/>
    <w:pPr>
      <w:spacing w:before="120" w:after="120" w:line="300" w:lineRule="auto"/>
      <w:ind w:firstLine="200" w:firstLineChars="200"/>
    </w:pPr>
    <w:rPr>
      <w:rFonts w:ascii="宋体" w:hAnsi="Times New Roman" w:eastAsia="宋体" w:cs="Times New Roman"/>
      <w:spacing w:val="10"/>
      <w:w w:val="95"/>
      <w:sz w:val="21"/>
      <w:lang w:val="en-US" w:eastAsia="zh-CN" w:bidi="ar-SA"/>
    </w:rPr>
  </w:style>
  <w:style w:type="paragraph" w:customStyle="1" w:styleId="237">
    <w:name w:val="Sub title 1"/>
    <w:basedOn w:val="230"/>
    <w:qFormat/>
    <w:uiPriority w:val="0"/>
    <w:pPr>
      <w:tabs>
        <w:tab w:val="left" w:pos="1304"/>
      </w:tabs>
      <w:ind w:left="1304" w:hanging="170"/>
    </w:pPr>
    <w:rPr>
      <w:color w:val="auto"/>
    </w:rPr>
  </w:style>
  <w:style w:type="paragraph" w:customStyle="1" w:styleId="238">
    <w:name w:val="xl32"/>
    <w:basedOn w:val="1"/>
    <w:qFormat/>
    <w:uiPriority w:val="0"/>
    <w:pPr>
      <w:spacing w:before="100" w:beforeAutospacing="1" w:after="100" w:afterAutospacing="1"/>
      <w:jc w:val="center"/>
    </w:pPr>
    <w:rPr>
      <w:rFonts w:eastAsia="宋体"/>
      <w:b/>
      <w:bCs/>
      <w:sz w:val="24"/>
      <w:szCs w:val="24"/>
      <w:u w:val="single"/>
    </w:rPr>
  </w:style>
  <w:style w:type="paragraph" w:customStyle="1" w:styleId="239">
    <w:name w:val="正缩2字符"/>
    <w:basedOn w:val="1"/>
    <w:qFormat/>
    <w:uiPriority w:val="0"/>
    <w:pPr>
      <w:widowControl w:val="0"/>
      <w:spacing w:line="480" w:lineRule="exact"/>
      <w:ind w:firstLine="200" w:firstLineChars="200"/>
      <w:jc w:val="both"/>
    </w:pPr>
    <w:rPr>
      <w:rFonts w:eastAsia="宋体"/>
      <w:kern w:val="2"/>
      <w:sz w:val="24"/>
      <w:szCs w:val="24"/>
    </w:rPr>
  </w:style>
  <w:style w:type="paragraph" w:customStyle="1" w:styleId="240">
    <w:name w:val="msolistparagraph"/>
    <w:basedOn w:val="1"/>
    <w:qFormat/>
    <w:uiPriority w:val="0"/>
    <w:pPr>
      <w:widowControl w:val="0"/>
      <w:spacing w:line="360" w:lineRule="auto"/>
      <w:ind w:left="150" w:leftChars="150" w:firstLine="420" w:firstLineChars="200"/>
      <w:jc w:val="both"/>
      <w:textAlignment w:val="center"/>
    </w:pPr>
    <w:rPr>
      <w:rFonts w:ascii="Calibri" w:hAnsi="Calibri" w:eastAsia="宋体"/>
      <w:kern w:val="2"/>
      <w:sz w:val="21"/>
    </w:rPr>
  </w:style>
  <w:style w:type="paragraph" w:customStyle="1" w:styleId="241">
    <w:name w:val="CM8"/>
    <w:basedOn w:val="183"/>
    <w:next w:val="183"/>
    <w:qFormat/>
    <w:uiPriority w:val="0"/>
    <w:rPr>
      <w:rFonts w:cs="Times New Roman"/>
      <w:color w:val="auto"/>
    </w:rPr>
  </w:style>
  <w:style w:type="paragraph" w:customStyle="1" w:styleId="242">
    <w:name w:val="正文文本 21"/>
    <w:basedOn w:val="1"/>
    <w:qFormat/>
    <w:uiPriority w:val="0"/>
    <w:pPr>
      <w:widowControl w:val="0"/>
      <w:autoSpaceDE w:val="0"/>
      <w:autoSpaceDN w:val="0"/>
      <w:adjustRightInd w:val="0"/>
      <w:snapToGrid w:val="0"/>
      <w:spacing w:line="312" w:lineRule="atLeast"/>
      <w:ind w:firstLine="630"/>
      <w:jc w:val="both"/>
      <w:textAlignment w:val="baseline"/>
    </w:pPr>
    <w:rPr>
      <w:rFonts w:ascii="宋体" w:eastAsia="宋体"/>
      <w:snapToGrid/>
      <w:color w:val="000000"/>
      <w:sz w:val="28"/>
      <w:szCs w:val="20"/>
    </w:rPr>
  </w:style>
  <w:style w:type="paragraph" w:customStyle="1" w:styleId="243">
    <w:name w:val="Char1"/>
    <w:basedOn w:val="1"/>
    <w:qFormat/>
    <w:uiPriority w:val="0"/>
    <w:pPr>
      <w:widowControl w:val="0"/>
      <w:spacing w:line="360" w:lineRule="auto"/>
      <w:ind w:left="708" w:leftChars="150" w:hanging="393" w:hangingChars="187"/>
      <w:jc w:val="both"/>
      <w:textAlignment w:val="center"/>
    </w:pPr>
    <w:rPr>
      <w:rFonts w:ascii="仿宋_GB2312" w:eastAsia="仿宋_GB2312"/>
      <w:b/>
      <w:kern w:val="2"/>
      <w:sz w:val="32"/>
      <w:szCs w:val="32"/>
    </w:rPr>
  </w:style>
  <w:style w:type="paragraph" w:customStyle="1" w:styleId="244">
    <w:name w:val="招标文件1.1.1"/>
    <w:qFormat/>
    <w:uiPriority w:val="0"/>
    <w:pPr>
      <w:tabs>
        <w:tab w:val="left" w:pos="360"/>
      </w:tabs>
      <w:spacing w:before="120" w:after="120" w:line="480" w:lineRule="exact"/>
      <w:ind w:left="360" w:hanging="360"/>
      <w:outlineLvl w:val="3"/>
    </w:pPr>
    <w:rPr>
      <w:rFonts w:ascii="宋体" w:hAnsi="Times New Roman" w:eastAsia="宋体" w:cs="Times New Roman"/>
      <w:b/>
      <w:spacing w:val="10"/>
      <w:w w:val="95"/>
      <w:sz w:val="21"/>
      <w:lang w:val="en-US" w:eastAsia="zh-CN" w:bidi="ar-SA"/>
    </w:rPr>
  </w:style>
  <w:style w:type="paragraph" w:customStyle="1" w:styleId="245">
    <w:name w:val="1.1"/>
    <w:basedOn w:val="2"/>
    <w:qFormat/>
    <w:uiPriority w:val="0"/>
    <w:pPr>
      <w:widowControl w:val="0"/>
      <w:tabs>
        <w:tab w:val="left" w:pos="180"/>
      </w:tabs>
      <w:autoSpaceDE w:val="0"/>
      <w:autoSpaceDN w:val="0"/>
      <w:adjustRightInd w:val="0"/>
      <w:spacing w:before="0" w:after="0" w:line="360" w:lineRule="auto"/>
      <w:outlineLvl w:val="2"/>
    </w:pPr>
    <w:rPr>
      <w:rFonts w:ascii="宋体" w:hAnsi="宋体" w:eastAsia="黑体" w:cs="Times New Roman"/>
      <w:bCs w:val="0"/>
      <w:sz w:val="21"/>
      <w:szCs w:val="20"/>
    </w:rPr>
  </w:style>
  <w:style w:type="paragraph" w:customStyle="1" w:styleId="246">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247">
    <w:name w:val="xl24"/>
    <w:basedOn w:val="1"/>
    <w:qFormat/>
    <w:uiPriority w:val="0"/>
    <w:pPr>
      <w:spacing w:before="100" w:beforeAutospacing="1" w:after="100" w:afterAutospacing="1"/>
    </w:pPr>
    <w:rPr>
      <w:rFonts w:eastAsia="宋体"/>
      <w:sz w:val="24"/>
      <w:szCs w:val="24"/>
    </w:rPr>
  </w:style>
  <w:style w:type="paragraph" w:customStyle="1" w:styleId="248">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249">
    <w:name w:val="xiao b"/>
    <w:basedOn w:val="1"/>
    <w:qFormat/>
    <w:uiPriority w:val="0"/>
    <w:pPr>
      <w:widowControl w:val="0"/>
      <w:jc w:val="center"/>
    </w:pPr>
    <w:rPr>
      <w:rFonts w:eastAsia="黑体"/>
      <w:kern w:val="2"/>
      <w:sz w:val="24"/>
      <w:szCs w:val="20"/>
    </w:rPr>
  </w:style>
  <w:style w:type="paragraph" w:customStyle="1" w:styleId="250">
    <w:name w:val="正文3"/>
    <w:qFormat/>
    <w:uiPriority w:val="0"/>
    <w:pPr>
      <w:spacing w:line="400" w:lineRule="exact"/>
      <w:ind w:firstLine="200" w:firstLineChars="200"/>
      <w:jc w:val="both"/>
    </w:pPr>
    <w:rPr>
      <w:rFonts w:ascii="Times New Roman" w:hAnsi="Times New Roman" w:eastAsia="宋体" w:cs="Times New Roman"/>
      <w:kern w:val="2"/>
      <w:sz w:val="24"/>
      <w:lang w:val="en-US" w:eastAsia="zh-CN" w:bidi="ar-SA"/>
    </w:rPr>
  </w:style>
  <w:style w:type="paragraph" w:customStyle="1" w:styleId="251">
    <w:name w:val="楷体居中"/>
    <w:basedOn w:val="1"/>
    <w:qFormat/>
    <w:uiPriority w:val="0"/>
    <w:pPr>
      <w:widowControl w:val="0"/>
      <w:jc w:val="center"/>
    </w:pPr>
    <w:rPr>
      <w:rFonts w:ascii="仿宋_GB2312" w:hAnsi="宋体" w:eastAsia="楷体_GB2312" w:cs="宋体"/>
      <w:kern w:val="2"/>
      <w:sz w:val="32"/>
      <w:szCs w:val="20"/>
    </w:rPr>
  </w:style>
  <w:style w:type="paragraph" w:customStyle="1" w:styleId="252">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sz w:val="24"/>
      <w:szCs w:val="24"/>
    </w:rPr>
  </w:style>
  <w:style w:type="paragraph" w:styleId="253">
    <w:name w:val="List Paragraph"/>
    <w:basedOn w:val="1"/>
    <w:qFormat/>
    <w:uiPriority w:val="34"/>
    <w:pPr>
      <w:ind w:firstLine="420" w:firstLineChars="200"/>
    </w:pPr>
  </w:style>
  <w:style w:type="paragraph" w:customStyle="1" w:styleId="254">
    <w:name w:val="Char Char Char Char Char Char Char"/>
    <w:basedOn w:val="1"/>
    <w:qFormat/>
    <w:uiPriority w:val="0"/>
    <w:pPr>
      <w:widowControl w:val="0"/>
      <w:jc w:val="both"/>
    </w:pPr>
    <w:rPr>
      <w:rFonts w:ascii="仿宋_GB2312" w:eastAsia="仿宋_GB2312"/>
      <w:b/>
      <w:kern w:val="2"/>
      <w:sz w:val="32"/>
      <w:szCs w:val="32"/>
    </w:rPr>
  </w:style>
  <w:style w:type="paragraph" w:customStyle="1" w:styleId="255">
    <w:name w:val="格式2"/>
    <w:qFormat/>
    <w:uiPriority w:val="0"/>
    <w:rPr>
      <w:rFonts w:ascii="黑体" w:hAnsi="Times New Roman" w:eastAsia="黑体" w:cs="Times New Roman"/>
      <w:bCs/>
      <w:lang w:val="en-US" w:eastAsia="zh-CN" w:bidi="ar-SA"/>
    </w:rPr>
  </w:style>
  <w:style w:type="paragraph" w:customStyle="1" w:styleId="256">
    <w:name w:val="Blockquote"/>
    <w:basedOn w:val="1"/>
    <w:uiPriority w:val="0"/>
    <w:pPr>
      <w:autoSpaceDE w:val="0"/>
      <w:autoSpaceDN w:val="0"/>
      <w:adjustRightInd w:val="0"/>
      <w:spacing w:before="100" w:after="100"/>
      <w:ind w:left="360" w:right="360"/>
      <w:jc w:val="left"/>
    </w:pPr>
    <w:rPr>
      <w:kern w:val="0"/>
      <w:sz w:val="24"/>
    </w:rPr>
  </w:style>
  <w:style w:type="paragraph" w:customStyle="1" w:styleId="257">
    <w:name w:val="CM19"/>
    <w:basedOn w:val="183"/>
    <w:next w:val="183"/>
    <w:qFormat/>
    <w:uiPriority w:val="0"/>
    <w:pPr>
      <w:spacing w:line="540" w:lineRule="atLeast"/>
    </w:pPr>
    <w:rPr>
      <w:rFonts w:cs="Times New Roman"/>
      <w:color w:val="auto"/>
    </w:rPr>
  </w:style>
  <w:style w:type="paragraph" w:customStyle="1" w:styleId="258">
    <w:name w:val="二级标题"/>
    <w:qFormat/>
    <w:uiPriority w:val="0"/>
    <w:pPr>
      <w:spacing w:before="240" w:after="120"/>
    </w:pPr>
    <w:rPr>
      <w:rFonts w:ascii="Times New Roman" w:hAnsi="Times New Roman" w:eastAsia="黑体" w:cs="Times New Roman"/>
      <w:b/>
      <w:kern w:val="2"/>
      <w:sz w:val="26"/>
      <w:lang w:val="en-US" w:eastAsia="zh-CN" w:bidi="ar-SA"/>
    </w:rPr>
  </w:style>
  <w:style w:type="paragraph" w:customStyle="1" w:styleId="259">
    <w:name w:val="格式1"/>
    <w:basedOn w:val="3"/>
    <w:qFormat/>
    <w:uiPriority w:val="0"/>
    <w:pPr>
      <w:keepLines/>
      <w:widowControl w:val="0"/>
      <w:tabs>
        <w:tab w:val="left" w:pos="425"/>
      </w:tabs>
      <w:spacing w:before="340" w:after="330" w:line="576" w:lineRule="auto"/>
      <w:ind w:left="0" w:firstLine="0"/>
      <w:textAlignment w:val="auto"/>
    </w:pPr>
    <w:rPr>
      <w:rFonts w:ascii="黑体" w:eastAsia="黑体"/>
      <w:b w:val="0"/>
    </w:rPr>
  </w:style>
  <w:style w:type="paragraph" w:customStyle="1" w:styleId="260">
    <w:name w:val="正文C"/>
    <w:qFormat/>
    <w:uiPriority w:val="0"/>
    <w:pPr>
      <w:widowControl w:val="0"/>
      <w:adjustRightInd w:val="0"/>
      <w:snapToGrid w:val="0"/>
      <w:spacing w:line="360" w:lineRule="auto"/>
      <w:ind w:right="31" w:rightChars="15" w:firstLine="420" w:firstLineChars="200"/>
      <w:jc w:val="both"/>
    </w:pPr>
    <w:rPr>
      <w:rFonts w:ascii="Times New Roman" w:hAnsi="Times New Roman" w:eastAsia="宋体" w:cs="宋体"/>
      <w:kern w:val="44"/>
      <w:sz w:val="24"/>
      <w:lang w:val="en-US" w:eastAsia="zh-CN" w:bidi="ar-SA"/>
    </w:rPr>
  </w:style>
  <w:style w:type="paragraph" w:customStyle="1" w:styleId="261">
    <w:name w:val="font9"/>
    <w:basedOn w:val="1"/>
    <w:qFormat/>
    <w:uiPriority w:val="0"/>
    <w:pPr>
      <w:spacing w:before="100" w:beforeAutospacing="1" w:after="100" w:afterAutospacing="1"/>
    </w:pPr>
    <w:rPr>
      <w:rFonts w:eastAsia="宋体"/>
      <w:b/>
      <w:bCs/>
      <w:color w:val="000000"/>
      <w:sz w:val="20"/>
      <w:szCs w:val="20"/>
    </w:rPr>
  </w:style>
  <w:style w:type="paragraph" w:customStyle="1" w:styleId="262">
    <w:name w:val="xl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263">
    <w:name w:val="级别2"/>
    <w:basedOn w:val="3"/>
    <w:qFormat/>
    <w:uiPriority w:val="0"/>
    <w:pPr>
      <w:keepLines/>
      <w:widowControl w:val="0"/>
      <w:tabs>
        <w:tab w:val="left" w:pos="0"/>
      </w:tabs>
      <w:adjustRightInd w:val="0"/>
      <w:snapToGrid w:val="0"/>
      <w:ind w:left="0" w:firstLine="0"/>
      <w:jc w:val="both"/>
      <w:textAlignment w:val="auto"/>
      <w:outlineLvl w:val="1"/>
    </w:pPr>
    <w:rPr>
      <w:rFonts w:ascii="宋体" w:hAnsi="宋体"/>
      <w:sz w:val="24"/>
      <w:szCs w:val="24"/>
    </w:rPr>
  </w:style>
  <w:style w:type="paragraph" w:customStyle="1" w:styleId="264">
    <w:name w:val="标书原文本"/>
    <w:basedOn w:val="1"/>
    <w:qFormat/>
    <w:uiPriority w:val="0"/>
    <w:pPr>
      <w:widowControl w:val="0"/>
      <w:spacing w:afterLines="50" w:line="320" w:lineRule="exact"/>
      <w:ind w:firstLine="407"/>
      <w:jc w:val="both"/>
    </w:pPr>
    <w:rPr>
      <w:rFonts w:ascii="宋体" w:hAnsi="宋体" w:eastAsia="宋体" w:cs="宋体"/>
      <w:kern w:val="2"/>
      <w:sz w:val="21"/>
      <w:szCs w:val="21"/>
    </w:rPr>
  </w:style>
  <w:style w:type="paragraph" w:customStyle="1" w:styleId="265">
    <w:name w:val="样式 宋体 小四 行距: 1.5 倍行距"/>
    <w:basedOn w:val="1"/>
    <w:qFormat/>
    <w:uiPriority w:val="0"/>
    <w:pPr>
      <w:widowControl w:val="0"/>
      <w:jc w:val="both"/>
    </w:pPr>
    <w:rPr>
      <w:rFonts w:ascii="宋体" w:hAnsi="宋体" w:eastAsia="宋体"/>
      <w:kern w:val="10"/>
      <w:sz w:val="24"/>
      <w:szCs w:val="20"/>
    </w:rPr>
  </w:style>
  <w:style w:type="paragraph" w:customStyle="1" w:styleId="266">
    <w:name w:val="级别5"/>
    <w:basedOn w:val="267"/>
    <w:qFormat/>
    <w:uiPriority w:val="0"/>
    <w:pPr>
      <w:tabs>
        <w:tab w:val="left" w:pos="0"/>
      </w:tabs>
      <w:outlineLvl w:val="4"/>
    </w:pPr>
  </w:style>
  <w:style w:type="paragraph" w:customStyle="1" w:styleId="267">
    <w:name w:val="级别4"/>
    <w:basedOn w:val="263"/>
    <w:qFormat/>
    <w:uiPriority w:val="0"/>
    <w:pPr>
      <w:outlineLvl w:val="3"/>
    </w:pPr>
    <w:rPr>
      <w:b w:val="0"/>
      <w:kern w:val="0"/>
    </w:rPr>
  </w:style>
  <w:style w:type="paragraph" w:customStyle="1" w:styleId="268">
    <w:name w:val="xl3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宋体"/>
      <w:sz w:val="24"/>
      <w:szCs w:val="24"/>
    </w:rPr>
  </w:style>
  <w:style w:type="paragraph" w:customStyle="1" w:styleId="269">
    <w:name w:val="标书正文1"/>
    <w:basedOn w:val="1"/>
    <w:qFormat/>
    <w:uiPriority w:val="0"/>
    <w:pPr>
      <w:widowControl w:val="0"/>
      <w:tabs>
        <w:tab w:val="left" w:pos="1438"/>
      </w:tabs>
      <w:spacing w:before="100" w:after="100" w:line="360" w:lineRule="auto"/>
      <w:ind w:left="1438" w:hanging="720"/>
      <w:jc w:val="both"/>
    </w:pPr>
    <w:rPr>
      <w:rFonts w:ascii="宋体" w:hAnsi="宋体" w:eastAsia="宋体"/>
      <w:kern w:val="2"/>
      <w:sz w:val="21"/>
      <w:szCs w:val="24"/>
    </w:rPr>
  </w:style>
  <w:style w:type="paragraph" w:customStyle="1" w:styleId="270">
    <w:name w:val="批注主题[858D7CFB-ED40-4347-BF05-701D383B685F][858D7CFB-ED40-4347-BF05-701D383B685F]1"/>
    <w:basedOn w:val="19"/>
    <w:next w:val="19"/>
    <w:qFormat/>
    <w:uiPriority w:val="0"/>
    <w:pPr>
      <w:widowControl w:val="0"/>
    </w:pPr>
    <w:rPr>
      <w:rFonts w:eastAsia="宋体"/>
      <w:b/>
      <w:bCs/>
      <w:sz w:val="21"/>
      <w:szCs w:val="20"/>
    </w:rPr>
  </w:style>
  <w:style w:type="paragraph" w:customStyle="1" w:styleId="271">
    <w:name w:val="CM125"/>
    <w:basedOn w:val="183"/>
    <w:next w:val="183"/>
    <w:qFormat/>
    <w:uiPriority w:val="0"/>
    <w:pPr>
      <w:spacing w:after="125"/>
    </w:pPr>
    <w:rPr>
      <w:rFonts w:cs="Times New Roman"/>
      <w:color w:val="auto"/>
    </w:rPr>
  </w:style>
  <w:style w:type="paragraph" w:customStyle="1" w:styleId="272">
    <w:name w:val="末级"/>
    <w:basedOn w:val="1"/>
    <w:qFormat/>
    <w:uiPriority w:val="0"/>
    <w:pPr>
      <w:widowControl w:val="0"/>
      <w:tabs>
        <w:tab w:val="left" w:pos="1260"/>
      </w:tabs>
      <w:spacing w:line="360" w:lineRule="auto"/>
      <w:ind w:left="1260" w:hanging="420"/>
      <w:jc w:val="both"/>
    </w:pPr>
    <w:rPr>
      <w:rFonts w:eastAsia="宋体"/>
      <w:kern w:val="2"/>
      <w:sz w:val="24"/>
      <w:szCs w:val="24"/>
    </w:rPr>
  </w:style>
  <w:style w:type="paragraph" w:customStyle="1" w:styleId="273">
    <w:name w:val="Char Char Char"/>
    <w:basedOn w:val="1"/>
    <w:qFormat/>
    <w:uiPriority w:val="0"/>
    <w:pPr>
      <w:widowControl w:val="0"/>
      <w:adjustRightInd w:val="0"/>
      <w:spacing w:line="360" w:lineRule="auto"/>
      <w:jc w:val="both"/>
    </w:pPr>
    <w:rPr>
      <w:rFonts w:eastAsia="宋体"/>
      <w:sz w:val="24"/>
      <w:szCs w:val="20"/>
    </w:rPr>
  </w:style>
  <w:style w:type="paragraph" w:customStyle="1" w:styleId="274">
    <w:name w:val="TOC 标题1"/>
    <w:basedOn w:val="3"/>
    <w:next w:val="1"/>
    <w:unhideWhenUsed/>
    <w:qFormat/>
    <w:uiPriority w:val="39"/>
    <w:pPr>
      <w:keepLines/>
      <w:spacing w:before="240" w:line="259" w:lineRule="auto"/>
      <w:ind w:left="0" w:firstLine="0"/>
      <w:jc w:val="left"/>
      <w:textAlignment w:val="auto"/>
      <w:outlineLvl w:val="9"/>
    </w:pPr>
    <w:rPr>
      <w:rFonts w:ascii="等线 Light" w:hAnsi="等线 Light" w:eastAsia="等线 Light" w:cs="Times New Roman"/>
      <w:b w:val="0"/>
      <w:color w:val="2F5496"/>
      <w:kern w:val="0"/>
      <w:sz w:val="32"/>
      <w:szCs w:val="32"/>
    </w:rPr>
  </w:style>
  <w:style w:type="paragraph" w:customStyle="1" w:styleId="275">
    <w:name w:val="标题四"/>
    <w:basedOn w:val="1"/>
    <w:qFormat/>
    <w:uiPriority w:val="0"/>
    <w:pPr>
      <w:tabs>
        <w:tab w:val="left" w:pos="0"/>
        <w:tab w:val="left" w:pos="992"/>
      </w:tabs>
      <w:spacing w:before="120" w:after="120" w:line="360" w:lineRule="auto"/>
      <w:ind w:left="992" w:hanging="992"/>
      <w:outlineLvl w:val="3"/>
    </w:pPr>
    <w:rPr>
      <w:rFonts w:ascii="Tahoma" w:hAnsi="Tahoma" w:eastAsia="宋体"/>
      <w:b/>
      <w:spacing w:val="10"/>
      <w:w w:val="95"/>
      <w:sz w:val="24"/>
      <w:szCs w:val="24"/>
    </w:rPr>
  </w:style>
  <w:style w:type="paragraph" w:customStyle="1" w:styleId="276">
    <w:name w:val="CM21"/>
    <w:basedOn w:val="183"/>
    <w:next w:val="183"/>
    <w:qFormat/>
    <w:uiPriority w:val="0"/>
    <w:pPr>
      <w:spacing w:line="626" w:lineRule="atLeast"/>
    </w:pPr>
    <w:rPr>
      <w:rFonts w:cs="Times New Roman"/>
      <w:color w:val="auto"/>
    </w:rPr>
  </w:style>
  <w:style w:type="paragraph" w:customStyle="1" w:styleId="277">
    <w:name w:val="样式3"/>
    <w:basedOn w:val="4"/>
    <w:qFormat/>
    <w:uiPriority w:val="0"/>
    <w:pPr>
      <w:widowControl w:val="0"/>
      <w:tabs>
        <w:tab w:val="left" w:pos="3570"/>
      </w:tabs>
      <w:snapToGrid w:val="0"/>
      <w:spacing w:before="260" w:after="260" w:line="413" w:lineRule="auto"/>
      <w:jc w:val="both"/>
      <w:textAlignment w:val="auto"/>
    </w:pPr>
    <w:rPr>
      <w:szCs w:val="20"/>
    </w:rPr>
  </w:style>
  <w:style w:type="paragraph" w:customStyle="1" w:styleId="278">
    <w:name w:val="StandardOhneEinzug"/>
    <w:basedOn w:val="1"/>
    <w:qFormat/>
    <w:uiPriority w:val="0"/>
    <w:pPr>
      <w:tabs>
        <w:tab w:val="left" w:pos="560"/>
        <w:tab w:val="left" w:pos="3360"/>
      </w:tabs>
      <w:spacing w:after="240" w:line="288" w:lineRule="auto"/>
      <w:ind w:left="3360" w:hanging="420"/>
    </w:pPr>
    <w:rPr>
      <w:rFonts w:ascii="Arial" w:hAnsi="Arial" w:eastAsia="宋体"/>
      <w:szCs w:val="20"/>
    </w:rPr>
  </w:style>
  <w:style w:type="paragraph" w:customStyle="1" w:styleId="279">
    <w:name w:val="p18"/>
    <w:basedOn w:val="1"/>
    <w:qFormat/>
    <w:uiPriority w:val="0"/>
    <w:pPr>
      <w:jc w:val="both"/>
    </w:pPr>
    <w:rPr>
      <w:rFonts w:ascii="仿宋_GB2312" w:hAnsi="宋体" w:eastAsia="仿宋_GB2312" w:cs="宋体"/>
      <w:sz w:val="30"/>
      <w:szCs w:val="30"/>
    </w:rPr>
  </w:style>
  <w:style w:type="paragraph" w:customStyle="1" w:styleId="280">
    <w:name w:val="样式 标题 3列表编号31.1.1 + 四号 加粗 行距: 1.5 倍行距"/>
    <w:basedOn w:val="4"/>
    <w:qFormat/>
    <w:uiPriority w:val="0"/>
    <w:pPr>
      <w:widowControl w:val="0"/>
      <w:tabs>
        <w:tab w:val="left" w:pos="1134"/>
      </w:tabs>
      <w:adjustRightInd w:val="0"/>
      <w:spacing w:before="0" w:after="0"/>
      <w:ind w:left="1134" w:hanging="1134"/>
      <w:jc w:val="left"/>
      <w:textAlignment w:val="baseline"/>
    </w:pPr>
    <w:rPr>
      <w:rFonts w:cs="宋体"/>
      <w:bCs/>
      <w:kern w:val="0"/>
      <w:sz w:val="28"/>
      <w:szCs w:val="20"/>
    </w:rPr>
  </w:style>
  <w:style w:type="paragraph" w:customStyle="1" w:styleId="281">
    <w:name w:val="tll"/>
    <w:basedOn w:val="1"/>
    <w:qFormat/>
    <w:uiPriority w:val="0"/>
    <w:pPr>
      <w:widowControl w:val="0"/>
      <w:autoSpaceDE w:val="0"/>
      <w:autoSpaceDN w:val="0"/>
      <w:adjustRightInd w:val="0"/>
      <w:spacing w:line="300" w:lineRule="atLeast"/>
      <w:ind w:firstLine="709"/>
      <w:textAlignment w:val="baseline"/>
    </w:pPr>
    <w:rPr>
      <w:rFonts w:ascii="仿宋_GB2312" w:hAnsi="Arial" w:eastAsia="仿宋_GB2312"/>
      <w:sz w:val="21"/>
      <w:szCs w:val="20"/>
    </w:rPr>
  </w:style>
  <w:style w:type="paragraph" w:customStyle="1" w:styleId="282">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宋体" w:eastAsia="黑体" w:cs="宋体"/>
      <w:sz w:val="21"/>
      <w:szCs w:val="21"/>
    </w:rPr>
  </w:style>
  <w:style w:type="paragraph" w:customStyle="1" w:styleId="283">
    <w:name w:val="Char12"/>
    <w:basedOn w:val="1"/>
    <w:qFormat/>
    <w:uiPriority w:val="0"/>
    <w:pPr>
      <w:widowControl w:val="0"/>
      <w:jc w:val="both"/>
    </w:pPr>
    <w:rPr>
      <w:rFonts w:ascii="Tahoma" w:hAnsi="Tahoma" w:eastAsia="宋体" w:cs="仿宋_GB2312"/>
      <w:kern w:val="2"/>
      <w:sz w:val="24"/>
      <w:szCs w:val="20"/>
    </w:rPr>
  </w:style>
  <w:style w:type="paragraph" w:customStyle="1" w:styleId="284">
    <w:name w:val="Footer First"/>
    <w:basedOn w:val="40"/>
    <w:qFormat/>
    <w:uiPriority w:val="0"/>
    <w:pPr>
      <w:keepLines/>
      <w:tabs>
        <w:tab w:val="left" w:pos="1080"/>
        <w:tab w:val="left" w:pos="1627"/>
        <w:tab w:val="left" w:pos="2160"/>
        <w:tab w:val="left" w:pos="2880"/>
        <w:tab w:val="center" w:pos="4320"/>
        <w:tab w:val="clear" w:pos="4153"/>
        <w:tab w:val="clear" w:pos="8306"/>
      </w:tabs>
      <w:snapToGrid/>
      <w:spacing w:line="300" w:lineRule="exact"/>
      <w:ind w:left="708" w:leftChars="150" w:hanging="393" w:hangingChars="187"/>
      <w:jc w:val="center"/>
      <w:textAlignment w:val="center"/>
    </w:pPr>
    <w:rPr>
      <w:rFonts w:ascii="Univers" w:hAnsi="Univers" w:eastAsia="宋体"/>
      <w:sz w:val="22"/>
      <w:szCs w:val="20"/>
    </w:rPr>
  </w:style>
  <w:style w:type="paragraph" w:customStyle="1" w:styleId="285">
    <w:name w:val="CM71"/>
    <w:basedOn w:val="183"/>
    <w:next w:val="183"/>
    <w:qFormat/>
    <w:uiPriority w:val="0"/>
    <w:pPr>
      <w:spacing w:after="195"/>
    </w:pPr>
    <w:rPr>
      <w:rFonts w:cs="Times New Roman"/>
      <w:color w:val="auto"/>
    </w:rPr>
  </w:style>
  <w:style w:type="paragraph" w:customStyle="1" w:styleId="286">
    <w:name w:val="样式 标题 2标题一 + 行距: 固定值 30 磅"/>
    <w:basedOn w:val="2"/>
    <w:qFormat/>
    <w:uiPriority w:val="0"/>
    <w:pPr>
      <w:widowControl w:val="0"/>
      <w:spacing w:line="400" w:lineRule="exact"/>
      <w:jc w:val="both"/>
    </w:pPr>
    <w:rPr>
      <w:rFonts w:ascii="Arial" w:hAnsi="Arial" w:eastAsia="黑体" w:cs="宋体"/>
      <w:b w:val="0"/>
      <w:bCs w:val="0"/>
      <w:kern w:val="2"/>
      <w:sz w:val="28"/>
      <w:szCs w:val="20"/>
    </w:rPr>
  </w:style>
  <w:style w:type="paragraph" w:customStyle="1" w:styleId="287">
    <w:name w:val="条文 表"/>
    <w:next w:val="1"/>
    <w:qFormat/>
    <w:uiPriority w:val="0"/>
    <w:pPr>
      <w:jc w:val="center"/>
    </w:pPr>
    <w:rPr>
      <w:rFonts w:ascii="Times New Roman" w:hAnsi="Times New Roman" w:eastAsia="黑体" w:cs="Times New Roman"/>
      <w:sz w:val="21"/>
      <w:lang w:val="en-US" w:eastAsia="zh-CN" w:bidi="ar-SA"/>
    </w:rPr>
  </w:style>
  <w:style w:type="paragraph" w:customStyle="1" w:styleId="288">
    <w:name w:val="Char Char Char Char1"/>
    <w:basedOn w:val="17"/>
    <w:qFormat/>
    <w:uiPriority w:val="0"/>
    <w:pPr>
      <w:widowControl w:val="0"/>
      <w:adjustRightInd w:val="0"/>
      <w:spacing w:line="436" w:lineRule="exact"/>
      <w:ind w:left="357" w:leftChars="0" w:firstLine="0" w:firstLineChars="0"/>
      <w:textAlignment w:val="auto"/>
      <w:outlineLvl w:val="3"/>
    </w:pPr>
    <w:rPr>
      <w:rFonts w:ascii="Tahoma" w:hAnsi="Tahoma"/>
      <w:b/>
      <w:sz w:val="24"/>
      <w:szCs w:val="24"/>
    </w:rPr>
  </w:style>
  <w:style w:type="paragraph" w:customStyle="1" w:styleId="289">
    <w:name w:val="符号"/>
    <w:basedOn w:val="1"/>
    <w:qFormat/>
    <w:uiPriority w:val="0"/>
    <w:pPr>
      <w:widowControl w:val="0"/>
      <w:tabs>
        <w:tab w:val="left" w:pos="450"/>
        <w:tab w:val="left" w:pos="981"/>
      </w:tabs>
      <w:topLinePunct/>
      <w:spacing w:line="360" w:lineRule="auto"/>
      <w:ind w:left="450" w:hanging="450"/>
      <w:jc w:val="both"/>
    </w:pPr>
    <w:rPr>
      <w:rFonts w:eastAsia="宋体"/>
      <w:kern w:val="2"/>
      <w:sz w:val="24"/>
      <w:szCs w:val="24"/>
    </w:rPr>
  </w:style>
  <w:style w:type="paragraph" w:customStyle="1" w:styleId="290">
    <w:name w:val="招标文件1）"/>
    <w:qFormat/>
    <w:uiPriority w:val="0"/>
    <w:pPr>
      <w:tabs>
        <w:tab w:val="left" w:pos="360"/>
      </w:tabs>
      <w:spacing w:before="120" w:after="120" w:line="300" w:lineRule="auto"/>
      <w:ind w:left="360" w:hanging="360"/>
      <w:outlineLvl w:val="5"/>
    </w:pPr>
    <w:rPr>
      <w:rFonts w:ascii="宋体" w:hAnsi="Times New Roman" w:eastAsia="宋体" w:cs="Times New Roman"/>
      <w:spacing w:val="10"/>
      <w:w w:val="95"/>
      <w:sz w:val="21"/>
      <w:lang w:val="en-US" w:eastAsia="zh-CN" w:bidi="ar-SA"/>
    </w:rPr>
  </w:style>
  <w:style w:type="paragraph" w:customStyle="1" w:styleId="291">
    <w:name w:val="标准"/>
    <w:basedOn w:val="1"/>
    <w:qFormat/>
    <w:uiPriority w:val="0"/>
    <w:pPr>
      <w:widowControl w:val="0"/>
      <w:adjustRightInd w:val="0"/>
      <w:spacing w:line="312" w:lineRule="atLeast"/>
      <w:jc w:val="center"/>
      <w:textAlignment w:val="baseline"/>
    </w:pPr>
    <w:rPr>
      <w:rFonts w:eastAsia="宋体"/>
      <w:kern w:val="24"/>
      <w:sz w:val="24"/>
      <w:szCs w:val="24"/>
    </w:rPr>
  </w:style>
  <w:style w:type="paragraph" w:customStyle="1" w:styleId="292">
    <w:name w:val="技术标题2"/>
    <w:basedOn w:val="1"/>
    <w:qFormat/>
    <w:uiPriority w:val="0"/>
    <w:pPr>
      <w:keepNext/>
      <w:keepLines/>
      <w:widowControl w:val="0"/>
      <w:adjustRightInd w:val="0"/>
      <w:snapToGrid w:val="0"/>
      <w:spacing w:beforeLines="150" w:afterLines="50"/>
      <w:jc w:val="both"/>
      <w:outlineLvl w:val="3"/>
    </w:pPr>
    <w:rPr>
      <w:rFonts w:ascii="Arial" w:hAnsi="Arial" w:eastAsia="宋体"/>
      <w:b/>
      <w:bCs/>
      <w:color w:val="000000"/>
      <w:kern w:val="2"/>
      <w:sz w:val="32"/>
      <w:szCs w:val="28"/>
    </w:rPr>
  </w:style>
  <w:style w:type="paragraph" w:customStyle="1" w:styleId="293">
    <w:name w:val="专用"/>
    <w:basedOn w:val="1"/>
    <w:qFormat/>
    <w:uiPriority w:val="0"/>
    <w:pPr>
      <w:widowControl w:val="0"/>
      <w:spacing w:afterLines="100"/>
      <w:ind w:left="838" w:hanging="838" w:hangingChars="262"/>
      <w:jc w:val="both"/>
    </w:pPr>
    <w:rPr>
      <w:rFonts w:ascii="宋体" w:eastAsia="宋体"/>
      <w:b/>
      <w:color w:val="000000"/>
      <w:kern w:val="2"/>
      <w:sz w:val="32"/>
      <w:szCs w:val="20"/>
    </w:rPr>
  </w:style>
  <w:style w:type="paragraph" w:customStyle="1" w:styleId="294">
    <w:name w:val="图1"/>
    <w:basedOn w:val="1"/>
    <w:next w:val="1"/>
    <w:qFormat/>
    <w:uiPriority w:val="0"/>
    <w:pPr>
      <w:widowControl w:val="0"/>
      <w:tabs>
        <w:tab w:val="left" w:pos="1440"/>
      </w:tabs>
      <w:spacing w:beforeLines="50" w:afterLines="100" w:line="360" w:lineRule="auto"/>
      <w:ind w:left="1105" w:hanging="748"/>
      <w:jc w:val="center"/>
    </w:pPr>
    <w:rPr>
      <w:rFonts w:eastAsia="宋体"/>
      <w:sz w:val="21"/>
      <w:szCs w:val="24"/>
    </w:rPr>
  </w:style>
  <w:style w:type="paragraph" w:customStyle="1" w:styleId="295">
    <w:name w:val="批注框文本[858D7CFB-ED40-4347-BF05-701D383B685F][858D7CFB-ED40-4347-BF05-701D383B685F]1"/>
    <w:basedOn w:val="1"/>
    <w:qFormat/>
    <w:uiPriority w:val="0"/>
    <w:pPr>
      <w:widowControl w:val="0"/>
      <w:jc w:val="both"/>
    </w:pPr>
    <w:rPr>
      <w:rFonts w:ascii="仿宋_GB2312" w:hAnsi="宋体" w:eastAsia="仿宋_GB2312"/>
      <w:kern w:val="2"/>
      <w:sz w:val="18"/>
      <w:szCs w:val="18"/>
    </w:rPr>
  </w:style>
  <w:style w:type="paragraph" w:customStyle="1" w:styleId="296">
    <w:name w:val="正文段落"/>
    <w:basedOn w:val="1"/>
    <w:qFormat/>
    <w:uiPriority w:val="0"/>
    <w:pPr>
      <w:widowControl w:val="0"/>
      <w:autoSpaceDE w:val="0"/>
      <w:autoSpaceDN w:val="0"/>
      <w:adjustRightInd w:val="0"/>
      <w:spacing w:line="360" w:lineRule="auto"/>
      <w:ind w:firstLine="567"/>
      <w:jc w:val="both"/>
      <w:textAlignment w:val="baseline"/>
    </w:pPr>
    <w:rPr>
      <w:rFonts w:ascii="宋体" w:hAnsi="Tms Rmn" w:eastAsia="宋体"/>
      <w:sz w:val="28"/>
      <w:szCs w:val="20"/>
    </w:rPr>
  </w:style>
  <w:style w:type="paragraph" w:customStyle="1" w:styleId="297">
    <w:name w:val="Char Char Char Char Char Char Char1"/>
    <w:basedOn w:val="1"/>
    <w:qFormat/>
    <w:uiPriority w:val="0"/>
    <w:pPr>
      <w:adjustRightInd w:val="0"/>
      <w:snapToGrid w:val="0"/>
      <w:spacing w:line="360" w:lineRule="auto"/>
      <w:ind w:firstLine="200" w:firstLineChars="200"/>
    </w:pPr>
    <w:rPr>
      <w:rFonts w:ascii="Tahoma" w:hAnsi="Tahoma" w:eastAsia="宋体" w:cs="Tahoma"/>
      <w:sz w:val="20"/>
      <w:szCs w:val="20"/>
      <w:lang w:eastAsia="en-US"/>
    </w:rPr>
  </w:style>
  <w:style w:type="paragraph" w:customStyle="1" w:styleId="298">
    <w:name w:val="Subhead 1"/>
    <w:basedOn w:val="1"/>
    <w:qFormat/>
    <w:uiPriority w:val="0"/>
    <w:pPr>
      <w:keepNext/>
      <w:pageBreakBefore/>
      <w:tabs>
        <w:tab w:val="left" w:pos="1134"/>
        <w:tab w:val="left" w:pos="2552"/>
      </w:tabs>
      <w:autoSpaceDE w:val="0"/>
      <w:autoSpaceDN w:val="0"/>
      <w:adjustRightInd w:val="0"/>
      <w:spacing w:before="510" w:after="400" w:line="420" w:lineRule="atLeast"/>
      <w:ind w:left="1134" w:hanging="1134"/>
    </w:pPr>
    <w:rPr>
      <w:rFonts w:ascii="Arial" w:hAnsi="Arial" w:eastAsia="黑体"/>
      <w:b/>
      <w:sz w:val="32"/>
      <w:szCs w:val="20"/>
    </w:rPr>
  </w:style>
  <w:style w:type="paragraph" w:customStyle="1" w:styleId="299">
    <w:name w:val="招标文件A）"/>
    <w:qFormat/>
    <w:uiPriority w:val="0"/>
    <w:pPr>
      <w:tabs>
        <w:tab w:val="left" w:pos="2940"/>
      </w:tabs>
      <w:spacing w:before="120" w:after="120" w:line="300" w:lineRule="auto"/>
      <w:ind w:left="2940" w:hanging="420"/>
      <w:outlineLvl w:val="6"/>
    </w:pPr>
    <w:rPr>
      <w:rFonts w:ascii="宋体" w:hAnsi="Times New Roman" w:eastAsia="宋体" w:cs="Times New Roman"/>
      <w:spacing w:val="10"/>
      <w:w w:val="95"/>
      <w:sz w:val="21"/>
      <w:lang w:val="en-US" w:eastAsia="zh-CN" w:bidi="ar-SA"/>
    </w:rPr>
  </w:style>
  <w:style w:type="paragraph" w:customStyle="1" w:styleId="300">
    <w:name w:val="xl75"/>
    <w:basedOn w:val="1"/>
    <w:qFormat/>
    <w:uiPriority w:val="0"/>
    <w:pPr>
      <w:pBdr>
        <w:top w:val="single" w:color="auto" w:sz="4" w:space="0"/>
        <w:left w:val="single" w:color="auto" w:sz="4" w:space="0"/>
        <w:bottom w:val="single" w:color="auto" w:sz="4" w:space="0"/>
      </w:pBdr>
      <w:spacing w:before="100" w:beforeAutospacing="1" w:after="100" w:afterAutospacing="1"/>
    </w:pPr>
    <w:rPr>
      <w:rFonts w:ascii="宋体" w:hAnsi="宋体" w:eastAsia="宋体" w:cs="宋体"/>
      <w:sz w:val="24"/>
      <w:szCs w:val="24"/>
    </w:rPr>
  </w:style>
  <w:style w:type="paragraph" w:customStyle="1" w:styleId="301">
    <w:name w:val="顺序编号-zlb"/>
    <w:basedOn w:val="267"/>
    <w:qFormat/>
    <w:uiPriority w:val="0"/>
    <w:pPr>
      <w:outlineLvl w:val="8"/>
    </w:pPr>
  </w:style>
  <w:style w:type="paragraph" w:customStyle="1" w:styleId="302">
    <w:name w:val="CM4"/>
    <w:basedOn w:val="183"/>
    <w:next w:val="183"/>
    <w:qFormat/>
    <w:uiPriority w:val="0"/>
    <w:pPr>
      <w:spacing w:line="540" w:lineRule="atLeast"/>
    </w:pPr>
    <w:rPr>
      <w:rFonts w:cs="Times New Roman"/>
      <w:color w:val="auto"/>
    </w:rPr>
  </w:style>
  <w:style w:type="paragraph" w:customStyle="1" w:styleId="303">
    <w:name w:val="Part Title"/>
    <w:basedOn w:val="1"/>
    <w:next w:val="1"/>
    <w:qFormat/>
    <w:uiPriority w:val="0"/>
    <w:pPr>
      <w:keepNext/>
      <w:keepLines/>
      <w:tabs>
        <w:tab w:val="left" w:pos="720"/>
        <w:tab w:val="left" w:pos="1080"/>
        <w:tab w:val="left" w:pos="1627"/>
      </w:tabs>
      <w:spacing w:before="600" w:after="120" w:line="300" w:lineRule="exact"/>
      <w:jc w:val="center"/>
    </w:pPr>
    <w:rPr>
      <w:rFonts w:ascii="Arial" w:hAnsi="Arial" w:eastAsia="宋体"/>
      <w:b/>
      <w:kern w:val="28"/>
      <w:sz w:val="36"/>
      <w:szCs w:val="20"/>
    </w:rPr>
  </w:style>
  <w:style w:type="paragraph" w:customStyle="1" w:styleId="304">
    <w:name w:val="CM75"/>
    <w:basedOn w:val="183"/>
    <w:next w:val="183"/>
    <w:qFormat/>
    <w:uiPriority w:val="0"/>
    <w:pPr>
      <w:spacing w:after="400"/>
    </w:pPr>
    <w:rPr>
      <w:rFonts w:cs="Times New Roman"/>
      <w:color w:val="auto"/>
    </w:rPr>
  </w:style>
  <w:style w:type="paragraph" w:customStyle="1" w:styleId="305">
    <w:name w:val="CM6"/>
    <w:basedOn w:val="183"/>
    <w:next w:val="183"/>
    <w:qFormat/>
    <w:uiPriority w:val="0"/>
    <w:pPr>
      <w:spacing w:line="626" w:lineRule="atLeast"/>
    </w:pPr>
    <w:rPr>
      <w:rFonts w:cs="Times New Roman"/>
      <w:color w:val="auto"/>
    </w:rPr>
  </w:style>
  <w:style w:type="paragraph" w:customStyle="1" w:styleId="306">
    <w:name w:val="xl27"/>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eastAsia="宋体"/>
      <w:sz w:val="24"/>
      <w:szCs w:val="24"/>
    </w:rPr>
  </w:style>
  <w:style w:type="paragraph" w:customStyle="1" w:styleId="307">
    <w:name w:val="CM124"/>
    <w:basedOn w:val="183"/>
    <w:next w:val="183"/>
    <w:qFormat/>
    <w:uiPriority w:val="0"/>
    <w:pPr>
      <w:spacing w:after="285"/>
    </w:pPr>
    <w:rPr>
      <w:rFonts w:cs="Times New Roman"/>
      <w:color w:val="auto"/>
    </w:rPr>
  </w:style>
  <w:style w:type="paragraph" w:customStyle="1" w:styleId="308">
    <w:name w:val="文档正文"/>
    <w:basedOn w:val="1"/>
    <w:qFormat/>
    <w:uiPriority w:val="0"/>
    <w:pPr>
      <w:widowControl w:val="0"/>
      <w:spacing w:line="360" w:lineRule="auto"/>
      <w:ind w:firstLine="200" w:firstLineChars="200"/>
      <w:jc w:val="both"/>
    </w:pPr>
    <w:rPr>
      <w:rFonts w:ascii="宋体" w:hAnsi="宋体" w:eastAsia="宋体"/>
      <w:kern w:val="2"/>
      <w:sz w:val="24"/>
      <w:szCs w:val="24"/>
    </w:rPr>
  </w:style>
  <w:style w:type="paragraph" w:customStyle="1" w:styleId="309">
    <w:name w:val="纯文本1"/>
    <w:basedOn w:val="1"/>
    <w:qFormat/>
    <w:uiPriority w:val="0"/>
    <w:pPr>
      <w:widowControl w:val="0"/>
      <w:jc w:val="both"/>
    </w:pPr>
    <w:rPr>
      <w:rFonts w:ascii="宋体" w:hAnsi="Courier New" w:eastAsia="宋体"/>
      <w:kern w:val="2"/>
      <w:sz w:val="21"/>
      <w:szCs w:val="20"/>
    </w:rPr>
  </w:style>
  <w:style w:type="paragraph" w:customStyle="1" w:styleId="310">
    <w:name w:val="表格字体设置"/>
    <w:basedOn w:val="1"/>
    <w:qFormat/>
    <w:uiPriority w:val="0"/>
    <w:pPr>
      <w:widowControl w:val="0"/>
      <w:spacing w:line="360" w:lineRule="auto"/>
      <w:ind w:left="708" w:leftChars="150" w:hanging="393" w:hangingChars="187"/>
      <w:jc w:val="center"/>
      <w:textAlignment w:val="center"/>
    </w:pPr>
    <w:rPr>
      <w:rFonts w:eastAsia="宋体"/>
      <w:kern w:val="2"/>
      <w:sz w:val="21"/>
      <w:szCs w:val="21"/>
    </w:rPr>
  </w:style>
  <w:style w:type="paragraph" w:customStyle="1" w:styleId="311">
    <w:name w:val="四号线第六级"/>
    <w:basedOn w:val="1"/>
    <w:qFormat/>
    <w:uiPriority w:val="0"/>
    <w:pPr>
      <w:widowControl w:val="0"/>
      <w:ind w:left="-123"/>
      <w:jc w:val="both"/>
    </w:pPr>
    <w:rPr>
      <w:rFonts w:eastAsia="宋体"/>
      <w:kern w:val="2"/>
      <w:sz w:val="21"/>
      <w:szCs w:val="24"/>
    </w:rPr>
  </w:style>
  <w:style w:type="paragraph" w:customStyle="1" w:styleId="312">
    <w:name w:val="xl36"/>
    <w:basedOn w:val="1"/>
    <w:qFormat/>
    <w:uiPriority w:val="0"/>
    <w:pPr>
      <w:pBdr>
        <w:top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313">
    <w:name w:val="样式 宋体 行距: 1.5 倍行距"/>
    <w:basedOn w:val="1"/>
    <w:qFormat/>
    <w:uiPriority w:val="0"/>
    <w:pPr>
      <w:widowControl w:val="0"/>
      <w:jc w:val="both"/>
    </w:pPr>
    <w:rPr>
      <w:rFonts w:ascii="宋体" w:hAnsi="宋体" w:eastAsia="宋体"/>
      <w:kern w:val="2"/>
      <w:sz w:val="21"/>
      <w:szCs w:val="20"/>
    </w:rPr>
  </w:style>
  <w:style w:type="paragraph" w:customStyle="1" w:styleId="314">
    <w:name w:val="招标文件1"/>
    <w:basedOn w:val="1"/>
    <w:qFormat/>
    <w:uiPriority w:val="0"/>
    <w:pPr>
      <w:widowControl w:val="0"/>
      <w:tabs>
        <w:tab w:val="left" w:pos="360"/>
        <w:tab w:val="left" w:pos="420"/>
      </w:tabs>
      <w:spacing w:before="120" w:after="120" w:line="480" w:lineRule="exact"/>
      <w:ind w:left="360" w:hanging="360"/>
      <w:outlineLvl w:val="1"/>
    </w:pPr>
    <w:rPr>
      <w:rFonts w:ascii="宋体" w:eastAsia="宋体"/>
      <w:b/>
      <w:spacing w:val="10"/>
      <w:w w:val="95"/>
      <w:sz w:val="28"/>
      <w:szCs w:val="24"/>
    </w:rPr>
  </w:style>
  <w:style w:type="paragraph" w:customStyle="1" w:styleId="315">
    <w:name w:val="xl2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宋体"/>
      <w:sz w:val="24"/>
      <w:szCs w:val="24"/>
    </w:rPr>
  </w:style>
  <w:style w:type="paragraph" w:customStyle="1" w:styleId="316">
    <w:name w:val="样式 标题 4 + 段前: 自动"/>
    <w:basedOn w:val="6"/>
    <w:qFormat/>
    <w:uiPriority w:val="0"/>
    <w:pPr>
      <w:widowControl w:val="0"/>
      <w:tabs>
        <w:tab w:val="left" w:pos="1062"/>
      </w:tabs>
      <w:spacing w:before="0" w:beforeLines="50" w:after="0" w:line="400" w:lineRule="exact"/>
      <w:ind w:left="1062"/>
      <w:jc w:val="both"/>
      <w:textAlignment w:val="auto"/>
    </w:pPr>
    <w:rPr>
      <w:rFonts w:ascii="宋体" w:eastAsia="宋体" w:cs="宋体"/>
      <w:sz w:val="24"/>
      <w:szCs w:val="24"/>
    </w:rPr>
  </w:style>
  <w:style w:type="paragraph" w:customStyle="1" w:styleId="317">
    <w:name w:val="样式8"/>
    <w:basedOn w:val="205"/>
    <w:qFormat/>
    <w:uiPriority w:val="0"/>
    <w:pPr>
      <w:keepNext/>
      <w:keepLines/>
      <w:widowControl w:val="0"/>
      <w:adjustRightInd w:val="0"/>
      <w:spacing w:beforeLines="100" w:afterLines="100"/>
      <w:jc w:val="center"/>
      <w:textAlignment w:val="baseline"/>
      <w:outlineLvl w:val="1"/>
    </w:pPr>
    <w:rPr>
      <w:rFonts w:ascii="黑体" w:eastAsia="黑体"/>
      <w:sz w:val="36"/>
      <w:szCs w:val="36"/>
    </w:rPr>
  </w:style>
  <w:style w:type="paragraph" w:customStyle="1" w:styleId="318">
    <w:name w:val="一级标题"/>
    <w:qFormat/>
    <w:uiPriority w:val="0"/>
    <w:pPr>
      <w:spacing w:before="480" w:after="120"/>
    </w:pPr>
    <w:rPr>
      <w:rFonts w:ascii="Times New Roman" w:hAnsi="Times New Roman" w:eastAsia="黑体" w:cs="Times New Roman"/>
      <w:b/>
      <w:kern w:val="2"/>
      <w:sz w:val="28"/>
      <w:lang w:val="en-US" w:eastAsia="zh-CN" w:bidi="ar-SA"/>
    </w:rPr>
  </w:style>
  <w:style w:type="paragraph" w:customStyle="1" w:styleId="319">
    <w:name w:val="列出段落1"/>
    <w:basedOn w:val="1"/>
    <w:qFormat/>
    <w:uiPriority w:val="0"/>
    <w:pPr>
      <w:widowControl w:val="0"/>
      <w:ind w:firstLine="420" w:firstLineChars="200"/>
      <w:jc w:val="both"/>
    </w:pPr>
    <w:rPr>
      <w:rFonts w:ascii="Calibri" w:hAnsi="Calibri" w:eastAsia="宋体"/>
      <w:kern w:val="2"/>
      <w:sz w:val="21"/>
    </w:rPr>
  </w:style>
  <w:style w:type="paragraph" w:customStyle="1" w:styleId="320">
    <w:name w:val="样式 标题 3 + (西文) Times New Roman (中文) 宋体 小四 段前: 6 磅 段后: 7.8 磅..."/>
    <w:basedOn w:val="4"/>
    <w:qFormat/>
    <w:uiPriority w:val="0"/>
    <w:pPr>
      <w:widowControl w:val="0"/>
      <w:tabs>
        <w:tab w:val="left" w:pos="720"/>
        <w:tab w:val="left" w:pos="1440"/>
      </w:tabs>
      <w:spacing w:after="156" w:line="600" w:lineRule="exact"/>
      <w:jc w:val="both"/>
      <w:textAlignment w:val="auto"/>
    </w:pPr>
    <w:rPr>
      <w:rFonts w:hAnsi="宋体" w:cs="宋体"/>
      <w:bCs/>
      <w:sz w:val="21"/>
      <w:szCs w:val="20"/>
    </w:rPr>
  </w:style>
  <w:style w:type="paragraph" w:customStyle="1" w:styleId="321">
    <w:name w:val="xl2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sz w:val="21"/>
      <w:szCs w:val="21"/>
    </w:rPr>
  </w:style>
  <w:style w:type="paragraph" w:customStyle="1" w:styleId="322">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color w:val="FF0000"/>
      <w:sz w:val="24"/>
      <w:szCs w:val="24"/>
    </w:rPr>
  </w:style>
  <w:style w:type="paragraph" w:customStyle="1" w:styleId="323">
    <w:name w:val="样式 标题 1标题 1 1编号标题1标题1 + 宋体 加粗"/>
    <w:basedOn w:val="3"/>
    <w:qFormat/>
    <w:uiPriority w:val="0"/>
    <w:pPr>
      <w:keepLines/>
      <w:widowControl w:val="0"/>
      <w:tabs>
        <w:tab w:val="left" w:pos="2340"/>
      </w:tabs>
      <w:spacing w:before="240" w:after="330" w:afterLines="50" w:line="360" w:lineRule="exact"/>
      <w:ind w:left="1304" w:hanging="1304"/>
      <w:jc w:val="left"/>
      <w:textAlignment w:val="auto"/>
    </w:pPr>
    <w:rPr>
      <w:rFonts w:ascii="宋体" w:hAnsi="宋体" w:cs="Arial"/>
      <w:bCs/>
      <w:sz w:val="28"/>
      <w:szCs w:val="28"/>
    </w:rPr>
  </w:style>
  <w:style w:type="paragraph" w:customStyle="1" w:styleId="324">
    <w:name w:val="页眉1"/>
    <w:basedOn w:val="41"/>
    <w:qFormat/>
    <w:uiPriority w:val="0"/>
    <w:pPr>
      <w:spacing w:line="360" w:lineRule="auto"/>
      <w:ind w:left="708" w:leftChars="150" w:hanging="393" w:hangingChars="187"/>
      <w:jc w:val="both"/>
      <w:textAlignment w:val="center"/>
    </w:pPr>
    <w:rPr>
      <w:rFonts w:eastAsia="宋体"/>
      <w:kern w:val="2"/>
      <w:sz w:val="21"/>
      <w:szCs w:val="21"/>
      <w:u w:val="single"/>
    </w:rPr>
  </w:style>
  <w:style w:type="paragraph" w:customStyle="1" w:styleId="325">
    <w:name w:val="修订1"/>
    <w:qFormat/>
    <w:uiPriority w:val="99"/>
    <w:rPr>
      <w:rFonts w:ascii="Times New Roman" w:hAnsi="Times New Roman" w:eastAsia="宋体" w:cs="Times New Roman"/>
      <w:kern w:val="2"/>
      <w:sz w:val="21"/>
      <w:lang w:val="en-US" w:eastAsia="zh-CN" w:bidi="ar-SA"/>
    </w:rPr>
  </w:style>
  <w:style w:type="paragraph" w:customStyle="1" w:styleId="326">
    <w:name w:val="xl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327">
    <w:name w:val="CM42"/>
    <w:basedOn w:val="183"/>
    <w:next w:val="183"/>
    <w:qFormat/>
    <w:uiPriority w:val="0"/>
    <w:rPr>
      <w:rFonts w:cs="Times New Roman"/>
      <w:color w:val="auto"/>
    </w:rPr>
  </w:style>
  <w:style w:type="paragraph" w:customStyle="1" w:styleId="328">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eastAsia="宋体" w:cs="宋体"/>
      <w:sz w:val="20"/>
      <w:szCs w:val="20"/>
    </w:rPr>
  </w:style>
  <w:style w:type="paragraph" w:customStyle="1" w:styleId="329">
    <w:name w:val="p17"/>
    <w:basedOn w:val="1"/>
    <w:qFormat/>
    <w:uiPriority w:val="0"/>
    <w:pPr>
      <w:spacing w:line="360" w:lineRule="auto"/>
      <w:ind w:left="10"/>
      <w:jc w:val="both"/>
    </w:pPr>
    <w:rPr>
      <w:rFonts w:ascii="宋体" w:hAnsi="宋体" w:eastAsia="宋体" w:cs="宋体"/>
      <w:sz w:val="21"/>
      <w:szCs w:val="21"/>
    </w:rPr>
  </w:style>
  <w:style w:type="paragraph" w:customStyle="1" w:styleId="330">
    <w:name w:val="样式12"/>
    <w:basedOn w:val="1"/>
    <w:qFormat/>
    <w:uiPriority w:val="0"/>
    <w:pPr>
      <w:widowControl w:val="0"/>
      <w:adjustRightInd w:val="0"/>
      <w:spacing w:line="480" w:lineRule="exact"/>
      <w:ind w:left="600" w:leftChars="250" w:firstLine="480" w:firstLineChars="200"/>
      <w:textAlignment w:val="baseline"/>
    </w:pPr>
    <w:rPr>
      <w:rFonts w:ascii="宋体" w:hAnsi="宋体" w:eastAsia="宋体"/>
      <w:sz w:val="24"/>
      <w:szCs w:val="24"/>
    </w:rPr>
  </w:style>
  <w:style w:type="paragraph" w:customStyle="1" w:styleId="331">
    <w:name w:val="条文 1"/>
    <w:next w:val="1"/>
    <w:qFormat/>
    <w:uiPriority w:val="0"/>
    <w:pPr>
      <w:spacing w:line="310" w:lineRule="exact"/>
      <w:ind w:left="420"/>
    </w:pPr>
    <w:rPr>
      <w:rFonts w:ascii="Times New Roman" w:hAnsi="Times New Roman" w:eastAsia="黑体" w:cs="Times New Roman"/>
      <w:sz w:val="21"/>
      <w:lang w:val="en-US" w:eastAsia="zh-CN" w:bidi="ar-SA"/>
    </w:rPr>
  </w:style>
  <w:style w:type="paragraph" w:customStyle="1" w:styleId="332">
    <w:name w:val="*"/>
    <w:basedOn w:val="1"/>
    <w:qFormat/>
    <w:uiPriority w:val="0"/>
    <w:pPr>
      <w:widowControl w:val="0"/>
      <w:spacing w:line="360" w:lineRule="auto"/>
      <w:jc w:val="both"/>
    </w:pPr>
    <w:rPr>
      <w:rFonts w:ascii="宋体" w:hAnsi="宋体" w:eastAsia="宋体"/>
      <w:sz w:val="24"/>
      <w:szCs w:val="24"/>
    </w:rPr>
  </w:style>
  <w:style w:type="paragraph" w:customStyle="1" w:styleId="333">
    <w:name w:val="Sprechblasentext"/>
    <w:basedOn w:val="1"/>
    <w:qFormat/>
    <w:uiPriority w:val="0"/>
    <w:pPr>
      <w:widowControl w:val="0"/>
      <w:spacing w:line="300" w:lineRule="atLeast"/>
      <w:ind w:firstLine="709"/>
      <w:jc w:val="both"/>
    </w:pPr>
    <w:rPr>
      <w:rFonts w:ascii="Tahoma" w:hAnsi="Tahoma" w:eastAsia="宋体" w:cs="Tahoma"/>
      <w:kern w:val="2"/>
      <w:sz w:val="16"/>
      <w:szCs w:val="16"/>
    </w:rPr>
  </w:style>
  <w:style w:type="paragraph" w:customStyle="1" w:styleId="334">
    <w:name w:val="xl43"/>
    <w:basedOn w:val="1"/>
    <w:qFormat/>
    <w:uiPriority w:val="0"/>
    <w:pPr>
      <w:pBdr>
        <w:top w:val="single" w:color="auto" w:sz="8" w:space="0"/>
        <w:left w:val="single" w:color="auto" w:sz="8"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
      <w:bCs/>
      <w:sz w:val="24"/>
      <w:szCs w:val="24"/>
    </w:rPr>
  </w:style>
  <w:style w:type="paragraph" w:customStyle="1" w:styleId="335">
    <w:name w:val="样式22"/>
    <w:basedOn w:val="215"/>
    <w:qFormat/>
    <w:uiPriority w:val="0"/>
    <w:rPr>
      <w:sz w:val="30"/>
      <w:szCs w:val="30"/>
    </w:rPr>
  </w:style>
  <w:style w:type="paragraph" w:customStyle="1" w:styleId="336">
    <w:name w:val="CM1"/>
    <w:basedOn w:val="183"/>
    <w:next w:val="183"/>
    <w:qFormat/>
    <w:uiPriority w:val="0"/>
    <w:rPr>
      <w:rFonts w:cs="Times New Roman"/>
      <w:color w:val="auto"/>
    </w:rPr>
  </w:style>
  <w:style w:type="paragraph" w:customStyle="1" w:styleId="337">
    <w:name w:val="样式 楷体_GB2312 小四 首行缩进:  0.8 厘米 行距: 固定值 28 磅"/>
    <w:basedOn w:val="1"/>
    <w:qFormat/>
    <w:uiPriority w:val="0"/>
    <w:pPr>
      <w:widowControl w:val="0"/>
      <w:spacing w:line="360" w:lineRule="auto"/>
      <w:ind w:left="708" w:leftChars="150" w:firstLine="550" w:firstLineChars="262"/>
      <w:jc w:val="both"/>
      <w:textAlignment w:val="center"/>
    </w:pPr>
    <w:rPr>
      <w:rFonts w:eastAsia="宋体"/>
      <w:kern w:val="2"/>
      <w:sz w:val="21"/>
      <w:szCs w:val="21"/>
    </w:rPr>
  </w:style>
  <w:style w:type="paragraph" w:customStyle="1" w:styleId="338">
    <w:name w:val="font11"/>
    <w:basedOn w:val="1"/>
    <w:qFormat/>
    <w:uiPriority w:val="0"/>
    <w:pPr>
      <w:spacing w:before="100" w:beforeAutospacing="1" w:after="100" w:afterAutospacing="1"/>
    </w:pPr>
    <w:rPr>
      <w:rFonts w:ascii="宋体" w:hAnsi="宋体" w:eastAsia="宋体" w:cs="宋体"/>
      <w:color w:val="000000"/>
      <w:sz w:val="20"/>
      <w:szCs w:val="20"/>
    </w:rPr>
  </w:style>
  <w:style w:type="paragraph" w:customStyle="1" w:styleId="339">
    <w:name w:val="Numbered List"/>
    <w:basedOn w:val="41"/>
    <w:qFormat/>
    <w:uiPriority w:val="0"/>
    <w:pPr>
      <w:pBdr>
        <w:bottom w:val="none" w:color="auto" w:sz="0" w:space="0"/>
      </w:pBdr>
      <w:tabs>
        <w:tab w:val="left" w:pos="360"/>
        <w:tab w:val="clear" w:pos="4153"/>
        <w:tab w:val="clear" w:pos="8306"/>
      </w:tabs>
      <w:snapToGrid/>
      <w:spacing w:line="360" w:lineRule="auto"/>
      <w:ind w:left="360" w:leftChars="150" w:hanging="360" w:hangingChars="187"/>
      <w:jc w:val="left"/>
      <w:textAlignment w:val="center"/>
    </w:pPr>
    <w:rPr>
      <w:rFonts w:ascii="Univers" w:hAnsi="Univers" w:eastAsia="宋体"/>
      <w:sz w:val="22"/>
      <w:szCs w:val="20"/>
    </w:rPr>
  </w:style>
  <w:style w:type="paragraph" w:customStyle="1" w:styleId="340">
    <w:name w:val="标题3"/>
    <w:basedOn w:val="4"/>
    <w:qFormat/>
    <w:uiPriority w:val="0"/>
    <w:pPr>
      <w:widowControl w:val="0"/>
      <w:tabs>
        <w:tab w:val="left" w:pos="360"/>
        <w:tab w:val="left" w:pos="840"/>
        <w:tab w:val="left" w:pos="2160"/>
      </w:tabs>
      <w:adjustRightInd w:val="0"/>
      <w:spacing w:before="0" w:after="0"/>
      <w:jc w:val="both"/>
      <w:textAlignment w:val="baseline"/>
    </w:pPr>
    <w:rPr>
      <w:b/>
      <w:kern w:val="0"/>
      <w:sz w:val="24"/>
      <w:szCs w:val="20"/>
    </w:rPr>
  </w:style>
  <w:style w:type="paragraph" w:customStyle="1" w:styleId="341">
    <w:name w:val="Char2"/>
    <w:basedOn w:val="1"/>
    <w:qFormat/>
    <w:uiPriority w:val="0"/>
    <w:pPr>
      <w:widowControl w:val="0"/>
      <w:tabs>
        <w:tab w:val="left" w:pos="432"/>
      </w:tabs>
      <w:ind w:left="432" w:hanging="432"/>
      <w:jc w:val="both"/>
    </w:pPr>
    <w:rPr>
      <w:rFonts w:eastAsia="宋体"/>
      <w:kern w:val="2"/>
      <w:sz w:val="24"/>
      <w:szCs w:val="24"/>
    </w:rPr>
  </w:style>
  <w:style w:type="paragraph" w:customStyle="1" w:styleId="342">
    <w:name w:val="标题2 Char"/>
    <w:basedOn w:val="2"/>
    <w:qFormat/>
    <w:uiPriority w:val="0"/>
    <w:pPr>
      <w:widowControl w:val="0"/>
      <w:tabs>
        <w:tab w:val="left" w:pos="709"/>
      </w:tabs>
      <w:adjustRightInd w:val="0"/>
      <w:spacing w:before="0" w:after="0" w:line="360" w:lineRule="auto"/>
      <w:ind w:left="709" w:hanging="709"/>
      <w:jc w:val="both"/>
      <w:textAlignment w:val="baseline"/>
    </w:pPr>
    <w:rPr>
      <w:rFonts w:ascii="Arial" w:hAnsi="Arial" w:eastAsia="仿宋_GB2312" w:cs="Arial"/>
      <w:b w:val="0"/>
      <w:bCs w:val="0"/>
      <w:sz w:val="21"/>
      <w:szCs w:val="24"/>
    </w:rPr>
  </w:style>
  <w:style w:type="paragraph" w:customStyle="1" w:styleId="343">
    <w:name w:val="xl41"/>
    <w:basedOn w:val="1"/>
    <w:qFormat/>
    <w:uiPriority w:val="0"/>
    <w:pPr>
      <w:pBdr>
        <w:top w:val="single" w:color="auto" w:sz="8" w:space="0"/>
        <w:left w:val="single" w:color="auto" w:sz="8" w:space="0"/>
        <w:right w:val="single" w:color="auto" w:sz="8" w:space="0"/>
      </w:pBdr>
      <w:spacing w:before="100" w:beforeAutospacing="1" w:after="100" w:afterAutospacing="1"/>
      <w:jc w:val="both"/>
    </w:pPr>
    <w:rPr>
      <w:rFonts w:eastAsia="宋体"/>
      <w:sz w:val="21"/>
      <w:szCs w:val="21"/>
    </w:rPr>
  </w:style>
  <w:style w:type="paragraph" w:customStyle="1" w:styleId="344">
    <w:name w:val="t1"/>
    <w:basedOn w:val="1"/>
    <w:qFormat/>
    <w:uiPriority w:val="0"/>
    <w:pPr>
      <w:widowControl w:val="0"/>
      <w:tabs>
        <w:tab w:val="left" w:pos="420"/>
        <w:tab w:val="left" w:pos="879"/>
      </w:tabs>
      <w:spacing w:after="120" w:line="360" w:lineRule="auto"/>
      <w:ind w:left="1155" w:hanging="215"/>
      <w:jc w:val="both"/>
    </w:pPr>
    <w:rPr>
      <w:rFonts w:ascii="宋体" w:eastAsia="宋体"/>
      <w:kern w:val="2"/>
      <w:sz w:val="24"/>
      <w:szCs w:val="20"/>
    </w:rPr>
  </w:style>
  <w:style w:type="paragraph" w:customStyle="1" w:styleId="345">
    <w:name w:val="xl40"/>
    <w:basedOn w:val="1"/>
    <w:qFormat/>
    <w:uiPriority w:val="0"/>
    <w:pPr>
      <w:pBdr>
        <w:top w:val="single" w:color="auto" w:sz="4" w:space="0"/>
        <w:bottom w:val="single" w:color="auto" w:sz="4" w:space="0"/>
      </w:pBdr>
      <w:spacing w:before="100" w:beforeAutospacing="1" w:after="100" w:afterAutospacing="1"/>
    </w:pPr>
    <w:rPr>
      <w:rFonts w:eastAsia="宋体"/>
      <w:sz w:val="24"/>
      <w:szCs w:val="24"/>
    </w:rPr>
  </w:style>
  <w:style w:type="paragraph" w:customStyle="1" w:styleId="346">
    <w:name w:val="应答文本 Char Char Char Char Char"/>
    <w:basedOn w:val="1"/>
    <w:qFormat/>
    <w:uiPriority w:val="0"/>
    <w:pPr>
      <w:widowControl w:val="0"/>
      <w:adjustRightInd w:val="0"/>
      <w:spacing w:afterLines="50" w:line="320" w:lineRule="exact"/>
      <w:ind w:left="300" w:leftChars="300" w:firstLine="200" w:firstLineChars="200"/>
    </w:pPr>
    <w:rPr>
      <w:rFonts w:ascii="Arial" w:hAnsi="Arial" w:eastAsia="楷体_GB2312" w:cs="宋体"/>
      <w:spacing w:val="10"/>
      <w:kern w:val="2"/>
      <w:sz w:val="21"/>
      <w:szCs w:val="24"/>
    </w:rPr>
  </w:style>
  <w:style w:type="paragraph" w:customStyle="1" w:styleId="347">
    <w:name w:val="样式18"/>
    <w:basedOn w:val="32"/>
    <w:qFormat/>
    <w:uiPriority w:val="0"/>
    <w:pPr>
      <w:spacing w:line="480" w:lineRule="exact"/>
      <w:ind w:firstLine="480" w:firstLineChars="200"/>
    </w:pPr>
    <w:rPr>
      <w:rFonts w:hAnsi="宋体"/>
      <w:sz w:val="24"/>
      <w:szCs w:val="24"/>
    </w:rPr>
  </w:style>
  <w:style w:type="paragraph" w:customStyle="1" w:styleId="348">
    <w:name w:val="末级 Char"/>
    <w:basedOn w:val="1"/>
    <w:qFormat/>
    <w:uiPriority w:val="0"/>
    <w:pPr>
      <w:widowControl w:val="0"/>
      <w:tabs>
        <w:tab w:val="left" w:pos="851"/>
      </w:tabs>
      <w:spacing w:line="360" w:lineRule="auto"/>
      <w:jc w:val="both"/>
    </w:pPr>
    <w:rPr>
      <w:rFonts w:eastAsia="宋体"/>
      <w:kern w:val="2"/>
      <w:sz w:val="24"/>
      <w:szCs w:val="24"/>
    </w:rPr>
  </w:style>
  <w:style w:type="paragraph" w:customStyle="1" w:styleId="349">
    <w:name w:val="xl45"/>
    <w:basedOn w:val="1"/>
    <w:qFormat/>
    <w:uiPriority w:val="0"/>
    <w:pPr>
      <w:pBdr>
        <w:top w:val="single" w:color="auto" w:sz="8" w:space="0"/>
        <w:left w:val="single" w:color="auto" w:sz="4" w:space="0"/>
        <w:bottom w:val="single" w:color="auto" w:sz="4" w:space="0"/>
        <w:right w:val="single" w:color="auto" w:sz="8" w:space="0"/>
      </w:pBdr>
      <w:spacing w:before="100" w:beforeAutospacing="1" w:after="100" w:afterAutospacing="1"/>
      <w:textAlignment w:val="center"/>
    </w:pPr>
    <w:rPr>
      <w:rFonts w:ascii="Arial Unicode MS" w:hAnsi="Arial Unicode MS" w:eastAsia="Arial Unicode MS" w:cs="Arial Unicode MS"/>
      <w:b/>
      <w:bCs/>
      <w:sz w:val="24"/>
      <w:szCs w:val="24"/>
    </w:rPr>
  </w:style>
  <w:style w:type="paragraph" w:customStyle="1" w:styleId="350">
    <w:name w:val="批注主题[858D7CFB-ED40-4347-BF05-701D383B685F][858D7CFB-ED40-4347-BF05-701D383B685F]"/>
    <w:basedOn w:val="19"/>
    <w:next w:val="19"/>
    <w:qFormat/>
    <w:uiPriority w:val="0"/>
    <w:pPr>
      <w:widowControl w:val="0"/>
    </w:pPr>
    <w:rPr>
      <w:rFonts w:eastAsia="宋体"/>
      <w:b/>
      <w:bCs/>
      <w:sz w:val="21"/>
      <w:szCs w:val="20"/>
    </w:rPr>
  </w:style>
  <w:style w:type="paragraph" w:customStyle="1" w:styleId="351">
    <w:name w:val="样式9"/>
    <w:basedOn w:val="1"/>
    <w:qFormat/>
    <w:uiPriority w:val="0"/>
    <w:pPr>
      <w:widowControl w:val="0"/>
      <w:adjustRightInd w:val="0"/>
      <w:spacing w:line="480" w:lineRule="exact"/>
      <w:ind w:firstLine="480" w:firstLineChars="200"/>
      <w:textAlignment w:val="baseline"/>
    </w:pPr>
    <w:rPr>
      <w:rFonts w:ascii="宋体" w:hAnsi="宋体" w:eastAsia="宋体"/>
      <w:sz w:val="24"/>
      <w:szCs w:val="24"/>
    </w:rPr>
  </w:style>
  <w:style w:type="paragraph" w:customStyle="1" w:styleId="352">
    <w:name w:val="楷体"/>
    <w:basedOn w:val="1"/>
    <w:qFormat/>
    <w:uiPriority w:val="0"/>
    <w:pPr>
      <w:widowControl w:val="0"/>
      <w:jc w:val="both"/>
    </w:pPr>
    <w:rPr>
      <w:rFonts w:ascii="仿宋_GB2312" w:hAnsi="宋体" w:eastAsia="楷体_GB2312"/>
      <w:kern w:val="2"/>
      <w:sz w:val="32"/>
      <w:szCs w:val="24"/>
    </w:rPr>
  </w:style>
  <w:style w:type="paragraph" w:customStyle="1" w:styleId="353">
    <w:name w:val="列表框2"/>
    <w:basedOn w:val="220"/>
    <w:qFormat/>
    <w:uiPriority w:val="0"/>
    <w:pPr>
      <w:tabs>
        <w:tab w:val="left" w:pos="1260"/>
      </w:tabs>
      <w:ind w:left="2859" w:leftChars="810" w:right="-12" w:hanging="915" w:hangingChars="398"/>
    </w:pPr>
  </w:style>
  <w:style w:type="paragraph" w:customStyle="1" w:styleId="354">
    <w:name w:val="级别3"/>
    <w:basedOn w:val="263"/>
    <w:qFormat/>
    <w:uiPriority w:val="0"/>
    <w:pPr>
      <w:outlineLvl w:val="2"/>
    </w:pPr>
    <w:rPr>
      <w:b w:val="0"/>
    </w:rPr>
  </w:style>
  <w:style w:type="paragraph" w:customStyle="1" w:styleId="355">
    <w:name w:val="落款样式"/>
    <w:basedOn w:val="1"/>
    <w:qFormat/>
    <w:uiPriority w:val="0"/>
    <w:pPr>
      <w:widowControl w:val="0"/>
      <w:ind w:left="2465" w:firstLine="420"/>
    </w:pPr>
    <w:rPr>
      <w:rFonts w:eastAsia="宋体" w:cs="宋体"/>
      <w:sz w:val="24"/>
      <w:szCs w:val="20"/>
    </w:rPr>
  </w:style>
  <w:style w:type="paragraph" w:customStyle="1" w:styleId="356">
    <w:name w:val="CM9"/>
    <w:basedOn w:val="183"/>
    <w:next w:val="183"/>
    <w:qFormat/>
    <w:uiPriority w:val="0"/>
    <w:pPr>
      <w:spacing w:line="540" w:lineRule="atLeast"/>
    </w:pPr>
    <w:rPr>
      <w:rFonts w:cs="Times New Roman"/>
      <w:color w:val="auto"/>
    </w:rPr>
  </w:style>
  <w:style w:type="paragraph" w:customStyle="1" w:styleId="357">
    <w:name w:val="p0"/>
    <w:basedOn w:val="1"/>
    <w:qFormat/>
    <w:uiPriority w:val="0"/>
    <w:pPr>
      <w:jc w:val="both"/>
    </w:pPr>
    <w:rPr>
      <w:rFonts w:eastAsia="宋体"/>
      <w:sz w:val="21"/>
      <w:szCs w:val="21"/>
    </w:rPr>
  </w:style>
  <w:style w:type="paragraph" w:customStyle="1" w:styleId="358">
    <w:name w:val="样式 首行缩进:  2 字符"/>
    <w:basedOn w:val="1"/>
    <w:qFormat/>
    <w:uiPriority w:val="0"/>
    <w:pPr>
      <w:widowControl w:val="0"/>
      <w:spacing w:line="480" w:lineRule="exact"/>
      <w:ind w:left="708" w:leftChars="150" w:firstLine="480" w:firstLineChars="200"/>
      <w:jc w:val="both"/>
      <w:textAlignment w:val="center"/>
    </w:pPr>
    <w:rPr>
      <w:rFonts w:eastAsia="宋体" w:cs="宋体"/>
      <w:kern w:val="2"/>
      <w:sz w:val="24"/>
      <w:szCs w:val="21"/>
    </w:rPr>
  </w:style>
  <w:style w:type="paragraph" w:customStyle="1" w:styleId="359">
    <w:name w:val="标题2"/>
    <w:basedOn w:val="1"/>
    <w:qFormat/>
    <w:uiPriority w:val="0"/>
    <w:pPr>
      <w:widowControl w:val="0"/>
      <w:ind w:left="420"/>
      <w:jc w:val="both"/>
    </w:pPr>
    <w:rPr>
      <w:rFonts w:eastAsia="宋体"/>
      <w:kern w:val="2"/>
      <w:sz w:val="21"/>
      <w:szCs w:val="24"/>
    </w:rPr>
  </w:style>
  <w:style w:type="paragraph" w:customStyle="1" w:styleId="360">
    <w:name w:val="表格文字"/>
    <w:qFormat/>
    <w:uiPriority w:val="0"/>
    <w:pPr>
      <w:adjustRightInd w:val="0"/>
      <w:snapToGrid w:val="0"/>
      <w:jc w:val="both"/>
    </w:pPr>
    <w:rPr>
      <w:rFonts w:ascii="宋体" w:hAnsi="宋体" w:eastAsia="宋体" w:cs="宋体"/>
      <w:kern w:val="2"/>
      <w:sz w:val="21"/>
      <w:szCs w:val="21"/>
      <w:lang w:val="en-US" w:eastAsia="zh-CN" w:bidi="ar-SA"/>
    </w:rPr>
  </w:style>
  <w:style w:type="paragraph" w:customStyle="1" w:styleId="361">
    <w:name w:val="样式 标题 2标题 1.1head:2#2 headlinehheadlineS&amp;R2ERMH2Head 2 +..."/>
    <w:basedOn w:val="2"/>
    <w:qFormat/>
    <w:uiPriority w:val="0"/>
    <w:pPr>
      <w:widowControl w:val="0"/>
      <w:tabs>
        <w:tab w:val="left" w:pos="907"/>
      </w:tabs>
      <w:autoSpaceDE w:val="0"/>
      <w:autoSpaceDN w:val="0"/>
      <w:adjustRightInd w:val="0"/>
      <w:spacing w:before="120" w:after="120" w:line="360" w:lineRule="auto"/>
      <w:ind w:left="907" w:hanging="907"/>
      <w:jc w:val="center"/>
      <w:textAlignment w:val="baseline"/>
    </w:pPr>
    <w:rPr>
      <w:rFonts w:ascii="Arial" w:hAnsi="Arial" w:eastAsia="宋体" w:cs="Times New Roman"/>
      <w:sz w:val="24"/>
      <w:szCs w:val="20"/>
    </w:rPr>
  </w:style>
  <w:style w:type="paragraph" w:customStyle="1" w:styleId="362">
    <w:name w:val="浅色网格 - 强调文字颜色 32"/>
    <w:basedOn w:val="1"/>
    <w:qFormat/>
    <w:uiPriority w:val="0"/>
    <w:pPr>
      <w:widowControl w:val="0"/>
      <w:ind w:firstLine="420" w:firstLineChars="200"/>
      <w:jc w:val="both"/>
    </w:pPr>
    <w:rPr>
      <w:rFonts w:ascii="Calibri" w:hAnsi="Calibri" w:eastAsia="宋体"/>
      <w:kern w:val="2"/>
      <w:sz w:val="21"/>
    </w:rPr>
  </w:style>
  <w:style w:type="paragraph" w:customStyle="1" w:styleId="363">
    <w:name w:val="xl74"/>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黑体" w:hAnsi="宋体" w:eastAsia="黑体" w:cs="宋体"/>
      <w:sz w:val="21"/>
      <w:szCs w:val="21"/>
    </w:rPr>
  </w:style>
  <w:style w:type="paragraph" w:customStyle="1" w:styleId="364">
    <w:name w:val="font7"/>
    <w:basedOn w:val="1"/>
    <w:qFormat/>
    <w:uiPriority w:val="0"/>
    <w:pPr>
      <w:spacing w:before="100" w:beforeAutospacing="1" w:after="100" w:afterAutospacing="1"/>
    </w:pPr>
    <w:rPr>
      <w:rFonts w:ascii="宋体" w:hAnsi="宋体" w:eastAsia="宋体" w:cs="宋体"/>
      <w:sz w:val="21"/>
      <w:szCs w:val="21"/>
    </w:rPr>
  </w:style>
  <w:style w:type="paragraph" w:customStyle="1" w:styleId="365">
    <w:name w:val="批注框文本[858D7CFB-ED40-4347-BF05-701D383B685F][858D7CFB-ED40-4347-BF05-701D383B685F]"/>
    <w:basedOn w:val="1"/>
    <w:qFormat/>
    <w:uiPriority w:val="0"/>
    <w:pPr>
      <w:widowControl w:val="0"/>
      <w:jc w:val="both"/>
    </w:pPr>
    <w:rPr>
      <w:rFonts w:eastAsia="宋体"/>
      <w:kern w:val="2"/>
      <w:sz w:val="18"/>
      <w:szCs w:val="18"/>
    </w:rPr>
  </w:style>
  <w:style w:type="paragraph" w:customStyle="1" w:styleId="366">
    <w:name w:val="样式 标题 2 + (西文) Times New Roman (中文) 仿宋_GB2312 居中 段前: 6 磅 段后:..."/>
    <w:basedOn w:val="2"/>
    <w:qFormat/>
    <w:uiPriority w:val="0"/>
    <w:pPr>
      <w:widowControl w:val="0"/>
      <w:spacing w:before="120" w:after="156" w:afterLines="50" w:line="360" w:lineRule="auto"/>
      <w:ind w:left="708" w:leftChars="150" w:firstLine="200" w:firstLineChars="200"/>
      <w:textAlignment w:val="center"/>
    </w:pPr>
    <w:rPr>
      <w:rFonts w:ascii="Times New Roman" w:hAnsi="Times New Roman" w:eastAsia="仿宋_GB2312" w:cs="宋体"/>
      <w:bCs w:val="0"/>
      <w:kern w:val="2"/>
      <w:szCs w:val="20"/>
    </w:rPr>
  </w:style>
  <w:style w:type="paragraph" w:customStyle="1" w:styleId="367">
    <w:name w:val="四号线第五级"/>
    <w:basedOn w:val="1"/>
    <w:qFormat/>
    <w:uiPriority w:val="0"/>
    <w:pPr>
      <w:widowControl w:val="0"/>
      <w:ind w:left="-123"/>
      <w:jc w:val="both"/>
    </w:pPr>
    <w:rPr>
      <w:rFonts w:eastAsia="宋体"/>
      <w:kern w:val="2"/>
      <w:sz w:val="21"/>
      <w:szCs w:val="24"/>
    </w:rPr>
  </w:style>
  <w:style w:type="paragraph" w:customStyle="1" w:styleId="368">
    <w:name w:val="目录文字"/>
    <w:basedOn w:val="1"/>
    <w:qFormat/>
    <w:uiPriority w:val="0"/>
    <w:pPr>
      <w:spacing w:line="480" w:lineRule="auto"/>
      <w:ind w:left="708" w:leftChars="150" w:hanging="393" w:hangingChars="187"/>
      <w:textAlignment w:val="center"/>
    </w:pPr>
    <w:rPr>
      <w:rFonts w:ascii="宋体" w:hAnsi="宋体" w:eastAsia="宋体"/>
      <w:kern w:val="2"/>
      <w:sz w:val="24"/>
      <w:szCs w:val="21"/>
    </w:rPr>
  </w:style>
  <w:style w:type="paragraph" w:customStyle="1" w:styleId="369">
    <w:name w:val="条文 4"/>
    <w:next w:val="1"/>
    <w:qFormat/>
    <w:uiPriority w:val="0"/>
    <w:pPr>
      <w:spacing w:line="310" w:lineRule="exact"/>
    </w:pPr>
    <w:rPr>
      <w:rFonts w:ascii="Times New Roman" w:hAnsi="Times New Roman" w:eastAsia="黑体" w:cs="Times New Roman"/>
      <w:sz w:val="21"/>
      <w:lang w:val="en-US" w:eastAsia="zh-CN" w:bidi="ar-SA"/>
    </w:rPr>
  </w:style>
  <w:style w:type="paragraph" w:customStyle="1" w:styleId="370">
    <w:name w:val="批注框文本1"/>
    <w:basedOn w:val="1"/>
    <w:qFormat/>
    <w:uiPriority w:val="0"/>
    <w:pPr>
      <w:widowControl w:val="0"/>
      <w:jc w:val="both"/>
    </w:pPr>
    <w:rPr>
      <w:rFonts w:eastAsia="宋体"/>
      <w:kern w:val="2"/>
      <w:sz w:val="16"/>
      <w:szCs w:val="16"/>
    </w:rPr>
  </w:style>
  <w:style w:type="paragraph" w:customStyle="1" w:styleId="371">
    <w:name w:val="xl6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both"/>
      <w:textAlignment w:val="top"/>
    </w:pPr>
    <w:rPr>
      <w:rFonts w:ascii="宋体" w:hAnsi="宋体" w:eastAsia="宋体" w:cs="宋体"/>
      <w:sz w:val="20"/>
      <w:szCs w:val="20"/>
    </w:rPr>
  </w:style>
  <w:style w:type="paragraph" w:customStyle="1" w:styleId="372">
    <w:name w:val="4正文 Char"/>
    <w:basedOn w:val="1"/>
    <w:qFormat/>
    <w:uiPriority w:val="0"/>
    <w:pPr>
      <w:widowControl w:val="0"/>
      <w:tabs>
        <w:tab w:val="left" w:pos="6720"/>
      </w:tabs>
      <w:spacing w:line="360" w:lineRule="auto"/>
      <w:ind w:left="708" w:leftChars="150" w:firstLine="480" w:firstLineChars="200"/>
      <w:jc w:val="both"/>
      <w:textAlignment w:val="center"/>
    </w:pPr>
    <w:rPr>
      <w:rFonts w:hAnsi="宋体" w:eastAsia="宋体"/>
      <w:kern w:val="2"/>
      <w:sz w:val="24"/>
      <w:szCs w:val="24"/>
    </w:rPr>
  </w:style>
  <w:style w:type="paragraph" w:customStyle="1" w:styleId="373">
    <w:name w:val="三点段 Char"/>
    <w:basedOn w:val="1"/>
    <w:qFormat/>
    <w:uiPriority w:val="0"/>
    <w:pPr>
      <w:widowControl w:val="0"/>
      <w:spacing w:line="360" w:lineRule="auto"/>
      <w:ind w:left="1200" w:hanging="1200" w:hangingChars="500"/>
      <w:jc w:val="both"/>
    </w:pPr>
    <w:rPr>
      <w:rFonts w:hint="eastAsia" w:ascii="宋体" w:eastAsia="宋体"/>
      <w:kern w:val="2"/>
      <w:sz w:val="24"/>
      <w:szCs w:val="24"/>
    </w:rPr>
  </w:style>
  <w:style w:type="paragraph" w:customStyle="1" w:styleId="374">
    <w:name w:val="合同书"/>
    <w:basedOn w:val="1"/>
    <w:qFormat/>
    <w:uiPriority w:val="0"/>
    <w:pPr>
      <w:widowControl w:val="0"/>
      <w:spacing w:afterLines="100"/>
      <w:jc w:val="center"/>
    </w:pPr>
    <w:rPr>
      <w:rFonts w:hAnsi="宋体" w:eastAsia="宋体"/>
      <w:b/>
      <w:color w:val="000000"/>
      <w:kern w:val="2"/>
      <w:sz w:val="44"/>
      <w:szCs w:val="44"/>
    </w:rPr>
  </w:style>
  <w:style w:type="paragraph" w:customStyle="1" w:styleId="375">
    <w:name w:val="xl39"/>
    <w:basedOn w:val="1"/>
    <w:qFormat/>
    <w:uiPriority w:val="0"/>
    <w:pPr>
      <w:pBdr>
        <w:top w:val="single" w:color="auto" w:sz="4" w:space="0"/>
        <w:bottom w:val="single" w:color="auto" w:sz="4" w:space="0"/>
      </w:pBdr>
      <w:spacing w:before="100" w:beforeAutospacing="1" w:after="100" w:afterAutospacing="1"/>
    </w:pPr>
    <w:rPr>
      <w:rFonts w:eastAsia="宋体"/>
      <w:sz w:val="24"/>
      <w:szCs w:val="24"/>
    </w:rPr>
  </w:style>
  <w:style w:type="paragraph" w:customStyle="1" w:styleId="376">
    <w:name w:val="样式4"/>
    <w:basedOn w:val="1"/>
    <w:qFormat/>
    <w:uiPriority w:val="0"/>
    <w:pPr>
      <w:widowControl w:val="0"/>
      <w:tabs>
        <w:tab w:val="center" w:pos="4320"/>
        <w:tab w:val="right" w:pos="8640"/>
      </w:tabs>
      <w:spacing w:line="480" w:lineRule="atLeast"/>
      <w:ind w:left="708" w:leftChars="150" w:hanging="393" w:hangingChars="187"/>
      <w:jc w:val="both"/>
      <w:textAlignment w:val="center"/>
    </w:pPr>
    <w:rPr>
      <w:rFonts w:eastAsia="宋体"/>
      <w:b/>
      <w:kern w:val="2"/>
      <w:sz w:val="21"/>
      <w:szCs w:val="24"/>
    </w:rPr>
  </w:style>
  <w:style w:type="paragraph" w:customStyle="1" w:styleId="377">
    <w:name w:val="样式 标题2 + 字距调整8 磅"/>
    <w:basedOn w:val="342"/>
    <w:qFormat/>
    <w:uiPriority w:val="0"/>
    <w:rPr>
      <w:kern w:val="16"/>
    </w:rPr>
  </w:style>
  <w:style w:type="paragraph" w:customStyle="1" w:styleId="378">
    <w:name w:val="样式 标题 2 + Times New Roman 四号 非加粗 段前: 5 磅 段后: 0 磅 行距: 固定值 20..."/>
    <w:basedOn w:val="2"/>
    <w:qFormat/>
    <w:uiPriority w:val="0"/>
    <w:pPr>
      <w:widowControl w:val="0"/>
      <w:spacing w:before="100" w:after="0" w:line="400" w:lineRule="exact"/>
      <w:jc w:val="both"/>
    </w:pPr>
    <w:rPr>
      <w:rFonts w:ascii="Times New Roman" w:hAnsi="Times New Roman" w:eastAsia="黑体" w:cs="宋体"/>
      <w:b w:val="0"/>
      <w:bCs w:val="0"/>
      <w:kern w:val="2"/>
      <w:sz w:val="28"/>
      <w:szCs w:val="20"/>
    </w:rPr>
  </w:style>
  <w:style w:type="paragraph" w:customStyle="1" w:styleId="379">
    <w:name w:val="通用"/>
    <w:basedOn w:val="1"/>
    <w:qFormat/>
    <w:uiPriority w:val="0"/>
    <w:pPr>
      <w:widowControl w:val="0"/>
      <w:spacing w:line="360" w:lineRule="auto"/>
      <w:ind w:left="840" w:leftChars="400"/>
      <w:jc w:val="both"/>
    </w:pPr>
    <w:rPr>
      <w:rFonts w:ascii="宋体" w:hAnsi="宋体" w:eastAsia="宋体"/>
      <w:kern w:val="2"/>
      <w:sz w:val="21"/>
      <w:szCs w:val="20"/>
    </w:rPr>
  </w:style>
  <w:style w:type="paragraph" w:customStyle="1" w:styleId="380">
    <w:name w:val="标书正文"/>
    <w:basedOn w:val="1"/>
    <w:qFormat/>
    <w:uiPriority w:val="0"/>
    <w:pPr>
      <w:widowControl w:val="0"/>
      <w:spacing w:before="100" w:after="100" w:line="360" w:lineRule="auto"/>
      <w:ind w:firstLine="359" w:firstLineChars="171"/>
      <w:jc w:val="both"/>
    </w:pPr>
    <w:rPr>
      <w:rFonts w:ascii="宋体" w:hAnsi="宋体" w:eastAsia="宋体"/>
      <w:bCs/>
      <w:color w:val="000000"/>
      <w:kern w:val="2"/>
      <w:sz w:val="21"/>
      <w:szCs w:val="21"/>
    </w:rPr>
  </w:style>
  <w:style w:type="paragraph" w:customStyle="1" w:styleId="381">
    <w:name w:val="xl2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sz w:val="24"/>
      <w:szCs w:val="24"/>
    </w:rPr>
  </w:style>
  <w:style w:type="paragraph" w:customStyle="1" w:styleId="382">
    <w:name w:val="font0"/>
    <w:basedOn w:val="1"/>
    <w:qFormat/>
    <w:uiPriority w:val="0"/>
    <w:pPr>
      <w:spacing w:before="100" w:beforeAutospacing="1" w:after="100" w:afterAutospacing="1"/>
    </w:pPr>
    <w:rPr>
      <w:rFonts w:ascii="Arial" w:hAnsi="Arial" w:eastAsia="宋体" w:cs="Arial"/>
      <w:sz w:val="20"/>
      <w:szCs w:val="20"/>
    </w:rPr>
  </w:style>
  <w:style w:type="paragraph" w:customStyle="1" w:styleId="383">
    <w:name w:val="表头字体设置"/>
    <w:basedOn w:val="310"/>
    <w:qFormat/>
    <w:uiPriority w:val="0"/>
    <w:rPr>
      <w:b/>
    </w:rPr>
  </w:style>
  <w:style w:type="paragraph" w:customStyle="1" w:styleId="384">
    <w:name w:val="CM56"/>
    <w:basedOn w:val="183"/>
    <w:next w:val="183"/>
    <w:qFormat/>
    <w:uiPriority w:val="0"/>
    <w:rPr>
      <w:rFonts w:cs="Times New Roman"/>
      <w:color w:val="auto"/>
    </w:rPr>
  </w:style>
  <w:style w:type="paragraph" w:customStyle="1" w:styleId="385">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sz w:val="20"/>
      <w:szCs w:val="20"/>
    </w:rPr>
  </w:style>
  <w:style w:type="paragraph" w:customStyle="1" w:styleId="386">
    <w:name w:val="Char"/>
    <w:basedOn w:val="1"/>
    <w:qFormat/>
    <w:uiPriority w:val="0"/>
    <w:pPr>
      <w:widowControl w:val="0"/>
      <w:spacing w:line="360" w:lineRule="auto"/>
      <w:ind w:left="708" w:leftChars="150" w:hanging="393" w:hangingChars="187"/>
      <w:jc w:val="both"/>
      <w:textAlignment w:val="center"/>
    </w:pPr>
    <w:rPr>
      <w:rFonts w:ascii="仿宋_GB2312" w:eastAsia="仿宋_GB2312"/>
      <w:b/>
      <w:kern w:val="2"/>
      <w:sz w:val="32"/>
      <w:szCs w:val="32"/>
    </w:rPr>
  </w:style>
  <w:style w:type="paragraph" w:customStyle="1" w:styleId="387">
    <w:name w:val="一"/>
    <w:basedOn w:val="3"/>
    <w:qFormat/>
    <w:uiPriority w:val="0"/>
    <w:pPr>
      <w:keepLines/>
      <w:widowControl w:val="0"/>
      <w:tabs>
        <w:tab w:val="left" w:pos="1440"/>
      </w:tabs>
      <w:autoSpaceDE w:val="0"/>
      <w:autoSpaceDN w:val="0"/>
      <w:adjustRightInd w:val="0"/>
      <w:ind w:left="425" w:hanging="425"/>
      <w:jc w:val="left"/>
      <w:textAlignment w:val="auto"/>
    </w:pPr>
    <w:rPr>
      <w:rFonts w:ascii="宋体" w:hAnsi="宋体"/>
      <w:bCs/>
      <w:kern w:val="0"/>
      <w:sz w:val="28"/>
      <w:szCs w:val="20"/>
    </w:rPr>
  </w:style>
  <w:style w:type="paragraph" w:customStyle="1" w:styleId="388">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color w:val="FF0000"/>
      <w:sz w:val="24"/>
      <w:szCs w:val="24"/>
    </w:rPr>
  </w:style>
  <w:style w:type="paragraph" w:customStyle="1" w:styleId="389">
    <w:name w:val="1"/>
    <w:basedOn w:val="1"/>
    <w:qFormat/>
    <w:uiPriority w:val="0"/>
    <w:pPr>
      <w:widowControl w:val="0"/>
      <w:spacing w:afterLines="50" w:line="360" w:lineRule="auto"/>
      <w:jc w:val="center"/>
    </w:pPr>
    <w:rPr>
      <w:rFonts w:ascii="宋体" w:hAnsi="宋体" w:eastAsia="宋体"/>
      <w:b/>
      <w:kern w:val="2"/>
      <w:sz w:val="30"/>
      <w:szCs w:val="30"/>
    </w:rPr>
  </w:style>
  <w:style w:type="paragraph" w:customStyle="1" w:styleId="390">
    <w:name w:val="样式 标题 3Char标题 3 Char + 左"/>
    <w:basedOn w:val="4"/>
    <w:qFormat/>
    <w:uiPriority w:val="0"/>
    <w:pPr>
      <w:widowControl w:val="0"/>
      <w:tabs>
        <w:tab w:val="left" w:pos="1200"/>
        <w:tab w:val="left" w:pos="1486"/>
      </w:tabs>
      <w:spacing w:before="260" w:beforeLines="50" w:after="0" w:line="440" w:lineRule="exact"/>
      <w:ind w:left="1486" w:hanging="709"/>
      <w:jc w:val="left"/>
      <w:textAlignment w:val="auto"/>
    </w:pPr>
    <w:rPr>
      <w:rFonts w:ascii="Arial" w:hAnsi="Arial" w:cs="宋体"/>
      <w:b/>
      <w:color w:val="000000"/>
      <w:sz w:val="24"/>
      <w:szCs w:val="20"/>
    </w:rPr>
  </w:style>
  <w:style w:type="paragraph" w:customStyle="1" w:styleId="391">
    <w:name w:val="Char11"/>
    <w:basedOn w:val="1"/>
    <w:qFormat/>
    <w:uiPriority w:val="0"/>
    <w:pPr>
      <w:spacing w:after="160" w:line="240" w:lineRule="exact"/>
      <w:ind w:left="-62" w:right="15" w:rightChars="15"/>
    </w:pPr>
    <w:rPr>
      <w:rFonts w:eastAsia="宋体"/>
      <w:kern w:val="2"/>
      <w:sz w:val="21"/>
      <w:szCs w:val="20"/>
    </w:rPr>
  </w:style>
  <w:style w:type="paragraph" w:customStyle="1" w:styleId="392">
    <w:name w:val="xl44"/>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s="Arial Unicode MS"/>
      <w:b/>
      <w:bCs/>
      <w:sz w:val="24"/>
      <w:szCs w:val="24"/>
    </w:rPr>
  </w:style>
  <w:style w:type="paragraph" w:customStyle="1" w:styleId="393">
    <w:name w:val="图名图序"/>
    <w:qFormat/>
    <w:uiPriority w:val="0"/>
    <w:pPr>
      <w:adjustRightInd w:val="0"/>
      <w:spacing w:before="120" w:after="240"/>
      <w:jc w:val="center"/>
    </w:pPr>
    <w:rPr>
      <w:rFonts w:ascii="宋体" w:hAnsi="宋体" w:eastAsia="宋体" w:cs="Times New Roman"/>
      <w:kern w:val="2"/>
      <w:sz w:val="21"/>
      <w:lang w:val="en-US" w:eastAsia="zh-CN" w:bidi="ar-SA"/>
    </w:rPr>
  </w:style>
  <w:style w:type="paragraph" w:customStyle="1" w:styleId="394">
    <w:name w:val="应答文本"/>
    <w:basedOn w:val="1"/>
    <w:qFormat/>
    <w:uiPriority w:val="0"/>
    <w:pPr>
      <w:widowControl w:val="0"/>
      <w:adjustRightInd w:val="0"/>
      <w:spacing w:afterLines="50" w:line="320" w:lineRule="exact"/>
      <w:ind w:left="630" w:leftChars="300" w:firstLine="460" w:firstLineChars="200"/>
      <w:jc w:val="both"/>
    </w:pPr>
    <w:rPr>
      <w:rFonts w:ascii="Arial" w:hAnsi="Arial" w:eastAsia="楷体_GB2312" w:cs="宋体"/>
      <w:spacing w:val="10"/>
      <w:kern w:val="2"/>
      <w:sz w:val="21"/>
      <w:szCs w:val="24"/>
    </w:rPr>
  </w:style>
  <w:style w:type="paragraph" w:customStyle="1" w:styleId="395">
    <w:name w:val="列表框1 Char"/>
    <w:basedOn w:val="1"/>
    <w:next w:val="1"/>
    <w:qFormat/>
    <w:uiPriority w:val="0"/>
    <w:pPr>
      <w:widowControl w:val="0"/>
      <w:tabs>
        <w:tab w:val="left" w:pos="1304"/>
        <w:tab w:val="left" w:pos="2018"/>
        <w:tab w:val="left" w:pos="2086"/>
      </w:tabs>
      <w:adjustRightInd w:val="0"/>
      <w:snapToGrid w:val="0"/>
      <w:spacing w:afterLines="50" w:line="320" w:lineRule="exact"/>
      <w:ind w:left="2031" w:leftChars="665" w:hanging="435" w:hangingChars="189"/>
    </w:pPr>
    <w:rPr>
      <w:rFonts w:ascii="Arial" w:hAnsi="Arial" w:eastAsia="楷体_GB2312" w:cs="Arial"/>
      <w:spacing w:val="10"/>
      <w:kern w:val="2"/>
      <w:sz w:val="21"/>
      <w:szCs w:val="24"/>
    </w:rPr>
  </w:style>
  <w:style w:type="paragraph" w:customStyle="1" w:styleId="396">
    <w:name w:val="xl28"/>
    <w:basedOn w:val="1"/>
    <w:qFormat/>
    <w:uiPriority w:val="0"/>
    <w:pPr>
      <w:spacing w:before="100" w:beforeAutospacing="1" w:after="100" w:afterAutospacing="1"/>
      <w:jc w:val="center"/>
    </w:pPr>
    <w:rPr>
      <w:rFonts w:eastAsia="宋体"/>
      <w:sz w:val="24"/>
      <w:szCs w:val="24"/>
    </w:rPr>
  </w:style>
  <w:style w:type="paragraph" w:customStyle="1" w:styleId="397">
    <w:name w:val="表头样式"/>
    <w:basedOn w:val="221"/>
    <w:qFormat/>
    <w:uiPriority w:val="0"/>
    <w:pPr>
      <w:adjustRightInd w:val="0"/>
      <w:snapToGrid w:val="0"/>
      <w:spacing w:line="300" w:lineRule="exact"/>
    </w:pPr>
    <w:rPr>
      <w:rFonts w:eastAsia="楷体_GB2312" w:cs="宋体"/>
      <w:color w:val="auto"/>
      <w:kern w:val="2"/>
    </w:rPr>
  </w:style>
  <w:style w:type="paragraph" w:customStyle="1" w:styleId="398">
    <w:name w:val="mjd"/>
    <w:basedOn w:val="1"/>
    <w:qFormat/>
    <w:uiPriority w:val="0"/>
    <w:pPr>
      <w:widowControl w:val="0"/>
      <w:tabs>
        <w:tab w:val="left" w:pos="1080"/>
        <w:tab w:val="left" w:pos="6960"/>
      </w:tabs>
      <w:autoSpaceDE w:val="0"/>
      <w:autoSpaceDN w:val="0"/>
      <w:adjustRightInd w:val="0"/>
      <w:spacing w:line="312" w:lineRule="atLeast"/>
      <w:ind w:left="1080" w:hanging="1080"/>
    </w:pPr>
    <w:rPr>
      <w:rFonts w:hint="eastAsia" w:ascii="宋体" w:hAnsi="Tms Rmn" w:eastAsia="宋体"/>
      <w:sz w:val="21"/>
      <w:szCs w:val="20"/>
    </w:rPr>
  </w:style>
  <w:style w:type="paragraph" w:customStyle="1" w:styleId="399">
    <w:name w:val="正文111"/>
    <w:basedOn w:val="1"/>
    <w:qFormat/>
    <w:uiPriority w:val="0"/>
    <w:pPr>
      <w:widowControl w:val="0"/>
      <w:tabs>
        <w:tab w:val="left" w:pos="840"/>
      </w:tabs>
      <w:snapToGrid w:val="0"/>
      <w:spacing w:line="500" w:lineRule="exact"/>
      <w:ind w:left="840" w:hanging="420"/>
      <w:jc w:val="both"/>
    </w:pPr>
    <w:rPr>
      <w:rFonts w:ascii="宋体" w:hAnsi="宋体" w:eastAsia="宋体"/>
      <w:kern w:val="2"/>
      <w:sz w:val="24"/>
      <w:szCs w:val="20"/>
    </w:rPr>
  </w:style>
  <w:style w:type="paragraph" w:customStyle="1" w:styleId="400">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1">
    <w:name w:val="条文 5"/>
    <w:next w:val="1"/>
    <w:qFormat/>
    <w:uiPriority w:val="0"/>
    <w:pPr>
      <w:spacing w:line="310" w:lineRule="exact"/>
    </w:pPr>
    <w:rPr>
      <w:rFonts w:ascii="Times New Roman" w:hAnsi="Times New Roman" w:eastAsia="黑体" w:cs="Times New Roman"/>
      <w:sz w:val="21"/>
      <w:lang w:val="en-US" w:eastAsia="zh-CN" w:bidi="ar-SA"/>
    </w:rPr>
  </w:style>
  <w:style w:type="paragraph" w:customStyle="1" w:styleId="402">
    <w:name w:val="标题4"/>
    <w:basedOn w:val="1"/>
    <w:next w:val="1"/>
    <w:qFormat/>
    <w:uiPriority w:val="0"/>
    <w:pPr>
      <w:keepNext/>
      <w:widowControl w:val="0"/>
      <w:spacing w:line="360" w:lineRule="auto"/>
      <w:ind w:firstLine="200" w:firstLineChars="200"/>
      <w:outlineLvl w:val="3"/>
    </w:pPr>
    <w:rPr>
      <w:rFonts w:eastAsia="宋体"/>
      <w:b/>
      <w:sz w:val="30"/>
      <w:szCs w:val="24"/>
    </w:rPr>
  </w:style>
  <w:style w:type="paragraph" w:customStyle="1" w:styleId="403">
    <w:name w:val="点项"/>
    <w:basedOn w:val="1"/>
    <w:qFormat/>
    <w:uiPriority w:val="0"/>
    <w:pPr>
      <w:widowControl w:val="0"/>
      <w:spacing w:line="360" w:lineRule="auto"/>
      <w:jc w:val="both"/>
    </w:pPr>
    <w:rPr>
      <w:rFonts w:eastAsia="宋体"/>
      <w:bCs/>
      <w:kern w:val="2"/>
      <w:sz w:val="21"/>
      <w:szCs w:val="24"/>
    </w:rPr>
  </w:style>
  <w:style w:type="paragraph" w:customStyle="1" w:styleId="404">
    <w:name w:val="CM3"/>
    <w:basedOn w:val="183"/>
    <w:next w:val="183"/>
    <w:qFormat/>
    <w:uiPriority w:val="0"/>
    <w:pPr>
      <w:spacing w:line="540" w:lineRule="atLeast"/>
    </w:pPr>
    <w:rPr>
      <w:rFonts w:cs="Times New Roman"/>
      <w:color w:val="auto"/>
    </w:rPr>
  </w:style>
  <w:style w:type="paragraph" w:customStyle="1" w:styleId="405">
    <w:name w:val="正文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406">
    <w:name w:val="级别6"/>
    <w:basedOn w:val="266"/>
    <w:qFormat/>
    <w:uiPriority w:val="0"/>
    <w:pPr>
      <w:tabs>
        <w:tab w:val="left" w:pos="405"/>
      </w:tabs>
      <w:ind w:left="409" w:hanging="23"/>
      <w:outlineLvl w:val="5"/>
    </w:pPr>
  </w:style>
  <w:style w:type="paragraph" w:customStyle="1" w:styleId="407">
    <w:name w:val="正文缩进1"/>
    <w:basedOn w:val="1"/>
    <w:qFormat/>
    <w:uiPriority w:val="0"/>
    <w:pPr>
      <w:widowControl w:val="0"/>
      <w:autoSpaceDE w:val="0"/>
      <w:autoSpaceDN w:val="0"/>
      <w:adjustRightInd w:val="0"/>
      <w:spacing w:line="360" w:lineRule="atLeast"/>
      <w:ind w:firstLine="420"/>
      <w:jc w:val="both"/>
      <w:textAlignment w:val="baseline"/>
    </w:pPr>
    <w:rPr>
      <w:rFonts w:ascii="宋体" w:hAnsi="Calibri" w:eastAsia="宋体"/>
      <w:kern w:val="2"/>
      <w:sz w:val="24"/>
    </w:rPr>
  </w:style>
  <w:style w:type="paragraph" w:customStyle="1" w:styleId="408">
    <w:name w:val="xl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宋体"/>
      <w:sz w:val="24"/>
      <w:szCs w:val="24"/>
    </w:rPr>
  </w:style>
  <w:style w:type="paragraph" w:customStyle="1" w:styleId="409">
    <w:name w:val="条文 0"/>
    <w:next w:val="1"/>
    <w:qFormat/>
    <w:uiPriority w:val="0"/>
    <w:pPr>
      <w:spacing w:before="240" w:after="240"/>
    </w:pPr>
    <w:rPr>
      <w:rFonts w:ascii="Times New Roman" w:hAnsi="Times New Roman" w:eastAsia="黑体" w:cs="Times New Roman"/>
      <w:sz w:val="21"/>
      <w:lang w:val="en-US" w:eastAsia="zh-CN" w:bidi="ar-SA"/>
    </w:rPr>
  </w:style>
  <w:style w:type="paragraph" w:customStyle="1" w:styleId="410">
    <w:name w:val="样式 标题 3 + 仿宋_GB2312 小四 段前: 0 磅 段后: 0 磅"/>
    <w:basedOn w:val="4"/>
    <w:qFormat/>
    <w:uiPriority w:val="0"/>
    <w:pPr>
      <w:widowControl w:val="0"/>
      <w:spacing w:before="50" w:after="0" w:line="415" w:lineRule="auto"/>
      <w:ind w:left="0" w:leftChars="0" w:firstLine="0" w:firstLineChars="0"/>
      <w:textAlignment w:val="auto"/>
    </w:pPr>
    <w:rPr>
      <w:rFonts w:ascii="仿宋_GB2312" w:eastAsia="仿宋_GB2312" w:cs="宋体"/>
      <w:bCs/>
      <w:kern w:val="0"/>
      <w:sz w:val="24"/>
      <w:szCs w:val="20"/>
    </w:rPr>
  </w:style>
  <w:style w:type="paragraph" w:customStyle="1" w:styleId="411">
    <w:name w:val="font6"/>
    <w:basedOn w:val="1"/>
    <w:qFormat/>
    <w:uiPriority w:val="0"/>
    <w:pPr>
      <w:spacing w:before="100" w:beforeAutospacing="1" w:after="100" w:afterAutospacing="1"/>
    </w:pPr>
    <w:rPr>
      <w:rFonts w:hint="eastAsia" w:ascii="宋体" w:hAnsi="宋体" w:eastAsia="宋体"/>
      <w:sz w:val="18"/>
      <w:szCs w:val="18"/>
    </w:rPr>
  </w:style>
  <w:style w:type="paragraph" w:customStyle="1" w:styleId="412">
    <w:name w:val="青岛正文"/>
    <w:basedOn w:val="1"/>
    <w:qFormat/>
    <w:uiPriority w:val="0"/>
    <w:pPr>
      <w:widowControl w:val="0"/>
      <w:spacing w:line="360" w:lineRule="auto"/>
      <w:jc w:val="both"/>
    </w:pPr>
    <w:rPr>
      <w:rFonts w:eastAsia="宋体"/>
      <w:kern w:val="2"/>
      <w:sz w:val="28"/>
      <w:szCs w:val="24"/>
    </w:rPr>
  </w:style>
  <w:style w:type="paragraph" w:customStyle="1" w:styleId="413">
    <w:name w:val="样式 样式 正文段落 + 段前: 0.2 行 + 段前: 0.5 行"/>
    <w:basedOn w:val="1"/>
    <w:qFormat/>
    <w:uiPriority w:val="0"/>
    <w:pPr>
      <w:widowControl w:val="0"/>
      <w:autoSpaceDE w:val="0"/>
      <w:autoSpaceDN w:val="0"/>
      <w:adjustRightInd w:val="0"/>
      <w:snapToGrid w:val="0"/>
      <w:spacing w:beforeLines="20" w:line="540" w:lineRule="exact"/>
      <w:ind w:firstLine="567"/>
      <w:jc w:val="both"/>
      <w:textAlignment w:val="baseline"/>
    </w:pPr>
    <w:rPr>
      <w:rFonts w:ascii="宋体" w:hAnsi="Tms Rmn" w:eastAsia="宋体" w:cs="宋体"/>
      <w:sz w:val="26"/>
      <w:szCs w:val="20"/>
    </w:rPr>
  </w:style>
  <w:style w:type="paragraph" w:customStyle="1" w:styleId="414">
    <w:name w:val="样式15"/>
    <w:basedOn w:val="1"/>
    <w:qFormat/>
    <w:uiPriority w:val="0"/>
    <w:pPr>
      <w:widowControl w:val="0"/>
      <w:adjustRightInd w:val="0"/>
      <w:spacing w:beforeLines="20" w:afterLines="20" w:line="360" w:lineRule="auto"/>
      <w:ind w:firstLine="715" w:firstLineChars="298"/>
      <w:textAlignment w:val="baseline"/>
    </w:pPr>
    <w:rPr>
      <w:rFonts w:ascii="黑体" w:eastAsia="黑体"/>
      <w:sz w:val="24"/>
      <w:szCs w:val="24"/>
    </w:rPr>
  </w:style>
  <w:style w:type="paragraph" w:customStyle="1" w:styleId="415">
    <w:name w:val="CM7"/>
    <w:basedOn w:val="183"/>
    <w:next w:val="183"/>
    <w:qFormat/>
    <w:uiPriority w:val="0"/>
    <w:pPr>
      <w:spacing w:line="628" w:lineRule="atLeast"/>
    </w:pPr>
    <w:rPr>
      <w:rFonts w:cs="Times New Roman"/>
      <w:color w:val="auto"/>
    </w:rPr>
  </w:style>
  <w:style w:type="paragraph" w:customStyle="1" w:styleId="416">
    <w:name w:val="xl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sz w:val="20"/>
      <w:szCs w:val="20"/>
    </w:rPr>
  </w:style>
  <w:style w:type="paragraph" w:customStyle="1" w:styleId="417">
    <w:name w:val="Fließtext"/>
    <w:basedOn w:val="1"/>
    <w:uiPriority w:val="0"/>
    <w:pPr>
      <w:keepNext w:val="0"/>
      <w:keepLines w:val="0"/>
      <w:widowControl w:val="0"/>
      <w:suppressLineNumbers w:val="0"/>
      <w:tabs>
        <w:tab w:val="left" w:pos="560"/>
        <w:tab w:val="right" w:leader="middleDot" w:pos="8400"/>
      </w:tabs>
      <w:overflowPunct w:val="0"/>
      <w:autoSpaceDE w:val="0"/>
      <w:autoSpaceDN w:val="0"/>
      <w:spacing w:before="0" w:beforeAutospacing="0" w:after="0" w:afterAutospacing="0"/>
      <w:ind w:left="0" w:right="0"/>
      <w:jc w:val="both"/>
    </w:pPr>
    <w:rPr>
      <w:rFonts w:hint="default" w:ascii="Calibri" w:hAnsi="Calibri" w:eastAsia="宋体" w:cs="Times New Roman"/>
      <w:kern w:val="28"/>
      <w:sz w:val="21"/>
      <w:szCs w:val="20"/>
      <w:lang w:val="en-US" w:eastAsia="zh-CN" w:bidi="ar"/>
    </w:rPr>
  </w:style>
  <w:style w:type="paragraph" w:customStyle="1" w:styleId="418">
    <w:name w:val="_Style 417"/>
    <w:unhideWhenUsed/>
    <w:uiPriority w:val="99"/>
    <w:rPr>
      <w:rFonts w:ascii="Times New Roman" w:hAnsi="Times New Roman" w:eastAsia="等线" w:cs="Times New Roman"/>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4.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3.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header" Target="header5.xml"/><Relationship Id="rId112" Type="http://schemas.microsoft.com/office/2011/relationships/people" Target="people.xml"/><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footer" Target="footer5.xml"/><Relationship Id="rId109" Type="http://schemas.openxmlformats.org/officeDocument/2006/relationships/customXml" Target="../customXml/item1.xml"/><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Pages>
  <Words>72313</Words>
  <Characters>92042</Characters>
  <Lines>379</Lines>
  <Paragraphs>106</Paragraphs>
  <TotalTime>174</TotalTime>
  <ScaleCrop>false</ScaleCrop>
  <LinksUpToDate>false</LinksUpToDate>
  <CharactersWithSpaces>96877</CharactersWithSpaces>
  <Application>WPS Office_12.1.0.17140_F1E327BC-269C-435d-A152-05C5408002CA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2024-01-01T10:56:00Z</dcterms:created>
  <dc:creator>Windows User</dc:creator>
  <cp:lastModifiedBy>张亚林</cp:lastModifiedBy>
  <cp:lastPrinted>2024-06-14T02:03:00Z</cp:lastPrinted>
  <dcterms:modified xsi:type="dcterms:W3CDTF">2024-07-04T08:56:09Z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2052-12.1.0.17140</vt:lpwstr>
  </property>
  <property fmtid="{D5CDD505-2E9C-101B-9397-08002B2CF9AE}" pid="3" name="ICV">
    <vt:lpwstr>1F8EEAA3C6B74A5192CEF3985692D9BF_13</vt:lpwstr>
  </property>
</Properties>
</file>