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F095E">
      <w:pPr>
        <w:tabs>
          <w:tab w:val="left" w:pos="6300"/>
        </w:tabs>
        <w:snapToGrid w:val="0"/>
        <w:spacing w:line="440" w:lineRule="exact"/>
        <w:ind w:right="-941" w:rightChars="-448"/>
        <w:jc w:val="center"/>
        <w:rPr>
          <w:rFonts w:hint="eastAsia" w:ascii="宋体" w:hAnsi="宋体" w:eastAsia="宋体" w:cs="宋体"/>
          <w:b/>
          <w:sz w:val="52"/>
          <w:szCs w:val="52"/>
          <w:lang w:val="en-US" w:eastAsia="zh-CN"/>
        </w:rPr>
      </w:pPr>
    </w:p>
    <w:p w14:paraId="76B61D2F">
      <w:pPr>
        <w:tabs>
          <w:tab w:val="left" w:pos="6300"/>
        </w:tabs>
        <w:snapToGrid w:val="0"/>
        <w:spacing w:line="360" w:lineRule="auto"/>
        <w:ind w:right="-941" w:rightChars="-448"/>
        <w:jc w:val="both"/>
        <w:rPr>
          <w:rFonts w:hint="eastAsia" w:ascii="宋体" w:hAnsi="宋体" w:eastAsia="宋体" w:cs="宋体"/>
          <w:b/>
          <w:sz w:val="52"/>
          <w:szCs w:val="52"/>
        </w:rPr>
      </w:pPr>
    </w:p>
    <w:p w14:paraId="5CC5A247">
      <w:pPr>
        <w:keepNext w:val="0"/>
        <w:keepLines w:val="0"/>
        <w:pageBreakBefore w:val="0"/>
        <w:widowControl w:val="0"/>
        <w:kinsoku/>
        <w:wordWrap/>
        <w:overflowPunct/>
        <w:topLinePunct w:val="0"/>
        <w:autoSpaceDE/>
        <w:autoSpaceDN/>
        <w:bidi w:val="0"/>
        <w:adjustRightInd/>
        <w:snapToGrid/>
        <w:spacing w:before="300" w:after="300" w:line="360" w:lineRule="auto"/>
        <w:ind w:right="-101" w:rightChars="-48"/>
        <w:jc w:val="center"/>
        <w:textAlignment w:val="auto"/>
        <w:rPr>
          <w:rFonts w:hint="eastAsia" w:ascii="宋体" w:hAnsi="宋体" w:cs="宋体"/>
          <w:b/>
          <w:sz w:val="48"/>
          <w:szCs w:val="48"/>
          <w:lang w:val="en-US" w:eastAsia="zh-CN"/>
        </w:rPr>
      </w:pPr>
      <w:r>
        <w:rPr>
          <w:rFonts w:hint="eastAsia" w:ascii="宋体" w:hAnsi="宋体" w:eastAsia="宋体" w:cs="宋体"/>
          <w:b/>
          <w:sz w:val="48"/>
          <w:szCs w:val="48"/>
          <w:lang w:eastAsia="zh-CN"/>
        </w:rPr>
        <w:t>南通轨道</w:t>
      </w:r>
      <w:r>
        <w:rPr>
          <w:rFonts w:hint="eastAsia" w:ascii="宋体" w:hAnsi="宋体" w:cs="宋体"/>
          <w:b/>
          <w:sz w:val="48"/>
          <w:szCs w:val="48"/>
          <w:lang w:val="en-US" w:eastAsia="zh-CN"/>
        </w:rPr>
        <w:t>交通集团有限公司下属</w:t>
      </w:r>
    </w:p>
    <w:p w14:paraId="1801E390">
      <w:pPr>
        <w:keepNext w:val="0"/>
        <w:keepLines w:val="0"/>
        <w:pageBreakBefore w:val="0"/>
        <w:widowControl w:val="0"/>
        <w:kinsoku/>
        <w:wordWrap/>
        <w:overflowPunct/>
        <w:topLinePunct w:val="0"/>
        <w:autoSpaceDE/>
        <w:autoSpaceDN/>
        <w:bidi w:val="0"/>
        <w:adjustRightInd/>
        <w:snapToGrid/>
        <w:spacing w:before="300" w:after="300" w:line="360" w:lineRule="auto"/>
        <w:ind w:right="-101" w:rightChars="-48"/>
        <w:jc w:val="center"/>
        <w:textAlignment w:val="auto"/>
        <w:rPr>
          <w:rFonts w:hint="eastAsia" w:ascii="宋体" w:hAnsi="宋体" w:eastAsia="宋体" w:cs="宋体"/>
          <w:b/>
          <w:sz w:val="48"/>
          <w:szCs w:val="48"/>
          <w:lang w:eastAsia="zh-CN"/>
        </w:rPr>
      </w:pPr>
      <w:r>
        <w:rPr>
          <w:rFonts w:hint="eastAsia" w:ascii="宋体" w:hAnsi="宋体" w:cs="宋体"/>
          <w:b/>
          <w:sz w:val="48"/>
          <w:szCs w:val="48"/>
          <w:lang w:val="en-US" w:eastAsia="zh-CN"/>
        </w:rPr>
        <w:t>子分公司</w:t>
      </w:r>
      <w:r>
        <w:rPr>
          <w:rFonts w:hint="eastAsia" w:ascii="宋体" w:hAnsi="宋体" w:eastAsia="宋体" w:cs="宋体"/>
          <w:b/>
          <w:sz w:val="48"/>
          <w:szCs w:val="48"/>
          <w:lang w:eastAsia="zh-CN"/>
        </w:rPr>
        <w:t>全面审计服务项目</w:t>
      </w:r>
    </w:p>
    <w:p w14:paraId="03B3B8B3">
      <w:pPr>
        <w:spacing w:line="360" w:lineRule="auto"/>
        <w:ind w:right="-941" w:rightChars="-448"/>
        <w:jc w:val="center"/>
        <w:rPr>
          <w:rFonts w:hint="eastAsia" w:ascii="宋体" w:hAnsi="宋体" w:eastAsia="宋体" w:cs="宋体"/>
          <w:b/>
          <w:sz w:val="100"/>
          <w:szCs w:val="100"/>
        </w:rPr>
      </w:pPr>
    </w:p>
    <w:p w14:paraId="08958C5F">
      <w:pPr>
        <w:spacing w:line="360" w:lineRule="auto"/>
        <w:ind w:right="-101" w:rightChars="-48"/>
        <w:jc w:val="center"/>
        <w:rPr>
          <w:rFonts w:hint="eastAsia" w:ascii="宋体" w:hAnsi="宋体" w:eastAsia="宋体" w:cs="宋体"/>
          <w:b/>
          <w:sz w:val="100"/>
          <w:szCs w:val="100"/>
        </w:rPr>
      </w:pPr>
      <w:r>
        <w:rPr>
          <w:rFonts w:hint="eastAsia" w:ascii="宋体" w:hAnsi="宋体" w:eastAsia="宋体" w:cs="宋体"/>
          <w:b/>
          <w:sz w:val="100"/>
          <w:szCs w:val="100"/>
          <w:lang w:val="en-US" w:eastAsia="zh-CN"/>
        </w:rPr>
        <w:t>比选</w:t>
      </w:r>
      <w:r>
        <w:rPr>
          <w:rFonts w:hint="eastAsia" w:ascii="宋体" w:hAnsi="宋体" w:eastAsia="宋体" w:cs="宋体"/>
          <w:b/>
          <w:sz w:val="100"/>
          <w:szCs w:val="100"/>
        </w:rPr>
        <w:t>文件</w:t>
      </w:r>
    </w:p>
    <w:p w14:paraId="730F4E91">
      <w:pPr>
        <w:spacing w:line="360" w:lineRule="auto"/>
        <w:ind w:right="-941" w:rightChars="-448"/>
        <w:rPr>
          <w:rFonts w:hint="eastAsia" w:ascii="宋体" w:hAnsi="宋体" w:eastAsia="宋体" w:cs="宋体"/>
        </w:rPr>
      </w:pPr>
    </w:p>
    <w:p w14:paraId="24D0233A">
      <w:pPr>
        <w:keepNext/>
        <w:spacing w:line="360" w:lineRule="auto"/>
        <w:ind w:right="-941" w:rightChars="-448"/>
        <w:jc w:val="center"/>
        <w:rPr>
          <w:rFonts w:hint="eastAsia" w:ascii="宋体" w:hAnsi="宋体" w:eastAsia="宋体" w:cs="宋体"/>
          <w:sz w:val="36"/>
          <w:szCs w:val="36"/>
          <w:highlight w:val="none"/>
        </w:rPr>
      </w:pPr>
    </w:p>
    <w:p w14:paraId="45C10F23">
      <w:pPr>
        <w:spacing w:line="440" w:lineRule="exact"/>
        <w:ind w:right="-941" w:rightChars="-448"/>
        <w:jc w:val="center"/>
        <w:rPr>
          <w:rFonts w:hint="eastAsia" w:ascii="宋体" w:hAnsi="宋体" w:eastAsia="宋体" w:cs="宋体"/>
          <w:b/>
          <w:sz w:val="36"/>
        </w:rPr>
      </w:pPr>
    </w:p>
    <w:p w14:paraId="1695228B">
      <w:pPr>
        <w:spacing w:line="440" w:lineRule="exact"/>
        <w:ind w:right="-941" w:rightChars="-448"/>
        <w:jc w:val="center"/>
        <w:rPr>
          <w:rFonts w:hint="eastAsia" w:ascii="宋体" w:hAnsi="宋体" w:eastAsia="宋体" w:cs="宋体"/>
          <w:b/>
          <w:sz w:val="36"/>
        </w:rPr>
      </w:pPr>
    </w:p>
    <w:p w14:paraId="452915D6">
      <w:pPr>
        <w:spacing w:line="440" w:lineRule="exact"/>
        <w:ind w:right="-941" w:rightChars="-448"/>
        <w:jc w:val="center"/>
        <w:rPr>
          <w:rFonts w:hint="eastAsia" w:ascii="宋体" w:hAnsi="宋体" w:eastAsia="宋体" w:cs="宋体"/>
          <w:b/>
          <w:sz w:val="36"/>
        </w:rPr>
      </w:pPr>
    </w:p>
    <w:p w14:paraId="5052447F">
      <w:pPr>
        <w:spacing w:line="440" w:lineRule="exact"/>
        <w:ind w:right="-941" w:rightChars="-448"/>
        <w:rPr>
          <w:rFonts w:hint="eastAsia" w:ascii="宋体" w:hAnsi="宋体" w:eastAsia="宋体" w:cs="宋体"/>
        </w:rPr>
      </w:pPr>
    </w:p>
    <w:p w14:paraId="1CDEDC74">
      <w:pPr>
        <w:spacing w:line="440" w:lineRule="exact"/>
        <w:ind w:right="-941" w:rightChars="-448"/>
        <w:jc w:val="center"/>
        <w:rPr>
          <w:rFonts w:hint="eastAsia" w:ascii="宋体" w:hAnsi="宋体" w:eastAsia="宋体" w:cs="宋体"/>
          <w:sz w:val="32"/>
        </w:rPr>
      </w:pPr>
    </w:p>
    <w:p w14:paraId="0B5E9084">
      <w:pPr>
        <w:spacing w:line="440" w:lineRule="exact"/>
        <w:ind w:right="-941" w:rightChars="-448"/>
        <w:jc w:val="center"/>
        <w:rPr>
          <w:rFonts w:hint="eastAsia" w:ascii="宋体" w:hAnsi="宋体" w:eastAsia="宋体" w:cs="宋体"/>
          <w:sz w:val="32"/>
        </w:rPr>
      </w:pPr>
    </w:p>
    <w:p w14:paraId="74232626">
      <w:pPr>
        <w:snapToGrid w:val="0"/>
        <w:spacing w:line="440" w:lineRule="exact"/>
        <w:ind w:right="-941" w:rightChars="-448"/>
        <w:rPr>
          <w:rFonts w:hint="eastAsia" w:ascii="宋体" w:hAnsi="宋体" w:eastAsia="宋体" w:cs="宋体"/>
          <w:b/>
          <w:sz w:val="36"/>
        </w:rPr>
      </w:pPr>
    </w:p>
    <w:p w14:paraId="3A9B33C5">
      <w:pPr>
        <w:spacing w:line="360" w:lineRule="auto"/>
        <w:ind w:left="0" w:leftChars="0" w:right="-101" w:rightChars="-48" w:firstLine="0" w:firstLineChars="0"/>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比</w:t>
      </w:r>
      <w:r>
        <w:rPr>
          <w:rFonts w:hint="eastAsia" w:ascii="宋体" w:hAnsi="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val="en-US" w:eastAsia="zh-CN"/>
        </w:rPr>
        <w:t>选</w:t>
      </w:r>
      <w:r>
        <w:rPr>
          <w:rFonts w:hint="eastAsia" w:ascii="宋体" w:hAnsi="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val="en-US" w:eastAsia="zh-CN"/>
        </w:rPr>
        <w:t>人：南通轨道</w:t>
      </w:r>
      <w:r>
        <w:rPr>
          <w:rFonts w:hint="eastAsia" w:ascii="宋体" w:hAnsi="宋体" w:cs="宋体"/>
          <w:b/>
          <w:color w:val="auto"/>
          <w:sz w:val="30"/>
          <w:szCs w:val="30"/>
          <w:highlight w:val="none"/>
          <w:lang w:val="en-US" w:eastAsia="zh-CN"/>
        </w:rPr>
        <w:t>交通集团</w:t>
      </w:r>
      <w:r>
        <w:rPr>
          <w:rFonts w:hint="eastAsia" w:ascii="宋体" w:hAnsi="宋体" w:eastAsia="宋体" w:cs="宋体"/>
          <w:b/>
          <w:color w:val="auto"/>
          <w:sz w:val="30"/>
          <w:szCs w:val="30"/>
          <w:highlight w:val="none"/>
          <w:lang w:val="en-US" w:eastAsia="zh-CN"/>
        </w:rPr>
        <w:t>有限公司</w:t>
      </w:r>
    </w:p>
    <w:p w14:paraId="6E4615F9">
      <w:pPr>
        <w:spacing w:line="360" w:lineRule="auto"/>
        <w:ind w:left="0" w:leftChars="0" w:right="-101" w:rightChars="-48" w:firstLine="0" w:firstLineChars="0"/>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招标代理机构：</w:t>
      </w:r>
      <w:r>
        <w:rPr>
          <w:rFonts w:hint="eastAsia" w:ascii="宋体" w:hAnsi="宋体" w:cs="宋体"/>
          <w:b/>
          <w:color w:val="auto"/>
          <w:sz w:val="30"/>
          <w:szCs w:val="30"/>
          <w:highlight w:val="none"/>
          <w:lang w:val="en-US" w:eastAsia="zh-CN"/>
        </w:rPr>
        <w:t>山东世元工程管理有限公司</w:t>
      </w:r>
    </w:p>
    <w:p w14:paraId="6ECAEB00">
      <w:pPr>
        <w:spacing w:line="360" w:lineRule="auto"/>
        <w:ind w:left="0" w:leftChars="0" w:right="-101" w:rightChars="-48"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202</w:t>
      </w:r>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9</w:t>
      </w:r>
      <w:r>
        <w:rPr>
          <w:rFonts w:hint="eastAsia" w:ascii="宋体" w:hAnsi="宋体" w:eastAsia="宋体" w:cs="宋体"/>
          <w:b/>
          <w:color w:val="auto"/>
          <w:sz w:val="30"/>
          <w:szCs w:val="30"/>
          <w:highlight w:val="none"/>
        </w:rPr>
        <w:t>月</w:t>
      </w:r>
    </w:p>
    <w:p w14:paraId="2529B305">
      <w:pPr>
        <w:spacing w:line="440" w:lineRule="exact"/>
        <w:ind w:right="-101" w:rightChars="-48"/>
        <w:jc w:val="center"/>
        <w:rPr>
          <w:rFonts w:hint="eastAsia" w:ascii="宋体" w:hAnsi="宋体" w:eastAsia="宋体" w:cs="宋体"/>
          <w:b/>
          <w:bCs/>
          <w:color w:val="auto"/>
          <w:sz w:val="44"/>
          <w:szCs w:val="44"/>
          <w:highlight w:val="none"/>
        </w:rPr>
        <w:sectPr>
          <w:pgSz w:w="11905" w:h="16838"/>
          <w:pgMar w:top="1440" w:right="1803" w:bottom="1440" w:left="1803" w:header="850" w:footer="992" w:gutter="0"/>
          <w:pgBorders>
            <w:top w:val="none" w:sz="0" w:space="0"/>
            <w:left w:val="none" w:sz="0" w:space="0"/>
            <w:bottom w:val="none" w:sz="0" w:space="0"/>
            <w:right w:val="none" w:sz="0" w:space="0"/>
          </w:pgBorders>
          <w:cols w:space="720" w:num="1"/>
          <w:rtlGutter w:val="0"/>
          <w:docGrid w:type="lines" w:linePitch="325" w:charSpace="0"/>
        </w:sectPr>
      </w:pPr>
    </w:p>
    <w:p w14:paraId="5ED5893A">
      <w:pPr>
        <w:spacing w:line="440" w:lineRule="exact"/>
        <w:ind w:right="-941" w:rightChars="-448"/>
        <w:jc w:val="center"/>
        <w:rPr>
          <w:rFonts w:hint="eastAsia" w:ascii="宋体" w:hAnsi="宋体" w:eastAsia="宋体" w:cs="宋体"/>
          <w:b/>
          <w:bCs/>
          <w:sz w:val="44"/>
          <w:szCs w:val="44"/>
        </w:rPr>
      </w:pPr>
      <w:r>
        <w:rPr>
          <w:rFonts w:hint="eastAsia" w:ascii="宋体" w:hAnsi="宋体" w:eastAsia="宋体" w:cs="宋体"/>
          <w:b/>
          <w:bCs/>
          <w:sz w:val="44"/>
          <w:szCs w:val="44"/>
        </w:rPr>
        <w:t>目录</w:t>
      </w:r>
    </w:p>
    <w:p w14:paraId="204E0E7E">
      <w:pPr>
        <w:pStyle w:val="15"/>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TOC \o "1-3" \h \u </w:instrText>
      </w:r>
      <w:r>
        <w:rPr>
          <w:rFonts w:hint="eastAsia" w:ascii="宋体" w:hAnsi="宋体" w:eastAsia="宋体" w:cs="宋体"/>
          <w:b/>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_Toc15149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第一章  </w:t>
      </w:r>
      <w:r>
        <w:rPr>
          <w:rFonts w:hint="eastAsia" w:ascii="宋体" w:hAnsi="宋体" w:eastAsia="宋体" w:cs="宋体"/>
          <w:bCs/>
          <w:sz w:val="24"/>
          <w:szCs w:val="24"/>
          <w:lang w:eastAsia="zh-CN"/>
        </w:rPr>
        <w:t>比选公告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_Toc15149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0902F3">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_Toc893 </w:instrText>
      </w:r>
      <w:r>
        <w:rPr>
          <w:rFonts w:hint="eastAsia" w:ascii="宋体" w:hAnsi="宋体" w:eastAsia="宋体" w:cs="宋体"/>
          <w:sz w:val="24"/>
          <w:szCs w:val="24"/>
        </w:rPr>
        <w:fldChar w:fldCharType="separate"/>
      </w:r>
      <w:r>
        <w:rPr>
          <w:rFonts w:hint="eastAsia" w:ascii="宋体" w:hAnsi="宋体" w:eastAsia="宋体" w:cs="宋体"/>
          <w:sz w:val="24"/>
          <w:szCs w:val="24"/>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0071E6">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_Toc3344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参选人</w:t>
      </w:r>
      <w:r>
        <w:rPr>
          <w:rFonts w:hint="eastAsia" w:ascii="宋体" w:hAnsi="宋体" w:eastAsia="宋体" w:cs="宋体"/>
          <w:sz w:val="24"/>
          <w:szCs w:val="24"/>
        </w:rPr>
        <w:t>的资格要求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0411CA">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_Toc5313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比选文件</w:t>
      </w:r>
      <w:r>
        <w:rPr>
          <w:rFonts w:hint="eastAsia" w:ascii="宋体" w:hAnsi="宋体" w:cs="宋体"/>
          <w:sz w:val="24"/>
          <w:szCs w:val="24"/>
          <w:lang w:val="en-US" w:eastAsia="zh-CN"/>
        </w:rPr>
        <w:t>的获取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_Toc5313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20A912">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_Toc27809 </w:instrText>
      </w:r>
      <w:r>
        <w:rPr>
          <w:rFonts w:hint="eastAsia" w:ascii="宋体" w:hAnsi="宋体" w:eastAsia="宋体" w:cs="宋体"/>
          <w:sz w:val="24"/>
          <w:szCs w:val="24"/>
        </w:rPr>
        <w:fldChar w:fldCharType="separate"/>
      </w:r>
      <w:r>
        <w:rPr>
          <w:rFonts w:hint="eastAsia" w:ascii="宋体" w:hAnsi="宋体" w:eastAsia="宋体" w:cs="宋体"/>
          <w:sz w:val="24"/>
          <w:szCs w:val="24"/>
        </w:rPr>
        <w:t>四、提交</w:t>
      </w:r>
      <w:r>
        <w:rPr>
          <w:rFonts w:hint="eastAsia" w:ascii="宋体" w:hAnsi="宋体" w:eastAsia="宋体" w:cs="宋体"/>
          <w:sz w:val="24"/>
          <w:szCs w:val="24"/>
          <w:lang w:eastAsia="zh-CN"/>
        </w:rPr>
        <w:t>参选文件</w:t>
      </w:r>
      <w:r>
        <w:rPr>
          <w:rFonts w:hint="eastAsia" w:ascii="宋体" w:hAnsi="宋体" w:eastAsia="宋体" w:cs="宋体"/>
          <w:sz w:val="24"/>
          <w:szCs w:val="24"/>
        </w:rPr>
        <w:t>截止时间、</w:t>
      </w:r>
      <w:r>
        <w:rPr>
          <w:rFonts w:hint="eastAsia" w:ascii="宋体" w:hAnsi="宋体" w:eastAsia="宋体" w:cs="宋体"/>
          <w:sz w:val="24"/>
          <w:szCs w:val="24"/>
          <w:lang w:eastAsia="zh-CN"/>
        </w:rPr>
        <w:t>比选时间</w:t>
      </w:r>
      <w:r>
        <w:rPr>
          <w:rFonts w:hint="eastAsia" w:ascii="宋体" w:hAnsi="宋体" w:eastAsia="宋体" w:cs="宋体"/>
          <w:sz w:val="24"/>
          <w:szCs w:val="24"/>
        </w:rPr>
        <w:t>和地点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_Toc27809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B7348BF">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_Toc17302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、联系方式 </w:t>
      </w:r>
      <w:bookmarkStart w:id="353" w:name="_GoBack"/>
      <w:bookmarkEnd w:id="353"/>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_Toc17302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CE0C51">
      <w:pPr>
        <w:pStyle w:val="15"/>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_Toc24746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第二章  </w:t>
      </w:r>
      <w:r>
        <w:rPr>
          <w:rFonts w:hint="eastAsia" w:ascii="宋体" w:hAnsi="宋体" w:eastAsia="宋体" w:cs="宋体"/>
          <w:bCs/>
          <w:sz w:val="24"/>
          <w:szCs w:val="24"/>
          <w:lang w:eastAsia="zh-CN"/>
        </w:rPr>
        <w:t>参选须知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_Toc24746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72AAA6">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_Toc10879 </w:instrText>
      </w:r>
      <w:r>
        <w:rPr>
          <w:rFonts w:hint="eastAsia" w:ascii="宋体" w:hAnsi="宋体" w:eastAsia="宋体" w:cs="宋体"/>
          <w:sz w:val="24"/>
          <w:szCs w:val="24"/>
        </w:rPr>
        <w:fldChar w:fldCharType="separate"/>
      </w:r>
      <w:r>
        <w:rPr>
          <w:rFonts w:hint="eastAsia" w:ascii="宋体" w:hAnsi="宋体" w:eastAsia="宋体" w:cs="宋体"/>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_Toc10879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667ABC">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_Toc5374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比选文件</w:t>
      </w:r>
      <w:r>
        <w:rPr>
          <w:rFonts w:hint="eastAsia" w:ascii="宋体" w:hAnsi="宋体" w:eastAsia="宋体" w:cs="宋体"/>
          <w:sz w:val="24"/>
          <w:szCs w:val="24"/>
        </w:rPr>
        <w:t>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_Toc5374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9615C6">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_Toc15355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比选文件</w:t>
      </w:r>
      <w:r>
        <w:rPr>
          <w:rFonts w:hint="eastAsia" w:ascii="宋体" w:hAnsi="宋体" w:eastAsia="宋体" w:cs="宋体"/>
          <w:sz w:val="24"/>
          <w:szCs w:val="24"/>
        </w:rPr>
        <w:t>由</w:t>
      </w:r>
      <w:r>
        <w:rPr>
          <w:rFonts w:hint="eastAsia" w:ascii="宋体" w:hAnsi="宋体" w:eastAsia="宋体" w:cs="宋体"/>
          <w:sz w:val="24"/>
          <w:szCs w:val="24"/>
          <w:lang w:eastAsia="zh-CN"/>
        </w:rPr>
        <w:t>比选人</w:t>
      </w:r>
      <w:r>
        <w:rPr>
          <w:rFonts w:hint="eastAsia" w:ascii="宋体" w:hAnsi="宋体" w:eastAsia="宋体" w:cs="宋体"/>
          <w:sz w:val="24"/>
          <w:szCs w:val="24"/>
        </w:rPr>
        <w:t>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_Toc15355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5195F6">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_Toc6214 </w:instrText>
      </w:r>
      <w:r>
        <w:rPr>
          <w:rFonts w:hint="eastAsia" w:ascii="宋体" w:hAnsi="宋体" w:eastAsia="宋体" w:cs="宋体"/>
          <w:sz w:val="24"/>
          <w:szCs w:val="24"/>
        </w:rPr>
        <w:fldChar w:fldCharType="separate"/>
      </w:r>
      <w:r>
        <w:rPr>
          <w:rFonts w:hint="eastAsia" w:ascii="宋体" w:hAnsi="宋体" w:eastAsia="宋体" w:cs="宋体"/>
          <w:sz w:val="24"/>
          <w:szCs w:val="24"/>
        </w:rPr>
        <w:t>四、</w:t>
      </w:r>
      <w:r>
        <w:rPr>
          <w:rFonts w:hint="eastAsia" w:ascii="宋体" w:hAnsi="宋体" w:eastAsia="宋体" w:cs="宋体"/>
          <w:sz w:val="24"/>
          <w:szCs w:val="24"/>
          <w:lang w:eastAsia="zh-CN"/>
        </w:rPr>
        <w:t>比选文件</w:t>
      </w:r>
      <w:r>
        <w:rPr>
          <w:rFonts w:hint="eastAsia" w:ascii="宋体" w:hAnsi="宋体" w:eastAsia="宋体" w:cs="宋体"/>
          <w:sz w:val="24"/>
          <w:szCs w:val="24"/>
        </w:rPr>
        <w:t>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_Toc6214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0F049C">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_Toc16779 </w:instrText>
      </w:r>
      <w:r>
        <w:rPr>
          <w:rFonts w:hint="eastAsia" w:ascii="宋体" w:hAnsi="宋体" w:eastAsia="宋体" w:cs="宋体"/>
          <w:sz w:val="24"/>
          <w:szCs w:val="24"/>
        </w:rPr>
        <w:fldChar w:fldCharType="separate"/>
      </w:r>
      <w:r>
        <w:rPr>
          <w:rFonts w:hint="eastAsia" w:ascii="宋体" w:hAnsi="宋体" w:eastAsia="宋体" w:cs="宋体"/>
          <w:sz w:val="24"/>
          <w:szCs w:val="24"/>
        </w:rPr>
        <w:t>五、</w:t>
      </w:r>
      <w:r>
        <w:rPr>
          <w:rFonts w:hint="eastAsia" w:ascii="宋体" w:hAnsi="宋体" w:eastAsia="宋体" w:cs="宋体"/>
          <w:sz w:val="24"/>
          <w:szCs w:val="24"/>
          <w:lang w:eastAsia="zh-CN"/>
        </w:rPr>
        <w:t>参选文件</w:t>
      </w:r>
      <w:r>
        <w:rPr>
          <w:rFonts w:hint="eastAsia" w:ascii="宋体" w:hAnsi="宋体" w:eastAsia="宋体" w:cs="宋体"/>
          <w:sz w:val="24"/>
          <w:szCs w:val="24"/>
        </w:rPr>
        <w:t>的</w:t>
      </w:r>
      <w:r>
        <w:rPr>
          <w:rFonts w:hint="eastAsia" w:ascii="宋体" w:hAnsi="宋体" w:eastAsia="宋体" w:cs="宋体"/>
          <w:sz w:val="24"/>
          <w:szCs w:val="24"/>
          <w:lang w:val="en-US" w:eastAsia="zh-CN"/>
        </w:rPr>
        <w:t>组成、编制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密封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_Toc16779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11A5AB2">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_Toc13695 </w:instrText>
      </w:r>
      <w:r>
        <w:rPr>
          <w:rFonts w:hint="eastAsia" w:ascii="宋体" w:hAnsi="宋体" w:eastAsia="宋体" w:cs="宋体"/>
          <w:sz w:val="24"/>
          <w:szCs w:val="24"/>
        </w:rPr>
        <w:fldChar w:fldCharType="separate"/>
      </w:r>
      <w:r>
        <w:rPr>
          <w:rFonts w:hint="eastAsia" w:ascii="宋体" w:hAnsi="宋体" w:eastAsia="宋体" w:cs="宋体"/>
          <w:sz w:val="24"/>
          <w:szCs w:val="24"/>
        </w:rPr>
        <w:t>六、</w:t>
      </w:r>
      <w:r>
        <w:rPr>
          <w:rFonts w:hint="eastAsia" w:ascii="宋体" w:hAnsi="宋体" w:eastAsia="宋体" w:cs="宋体"/>
          <w:sz w:val="24"/>
          <w:szCs w:val="24"/>
          <w:lang w:eastAsia="zh-CN"/>
        </w:rPr>
        <w:t>参选报价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_Toc13695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88957C">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_Toc19405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w:t>
      </w:r>
      <w:r>
        <w:rPr>
          <w:rFonts w:hint="eastAsia" w:ascii="宋体" w:hAnsi="宋体" w:eastAsia="宋体" w:cs="宋体"/>
          <w:sz w:val="24"/>
          <w:szCs w:val="24"/>
          <w:highlight w:val="none"/>
          <w:lang w:eastAsia="zh-CN"/>
        </w:rPr>
        <w:t>参选有效期</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参选保证金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_Toc19405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7919BD">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_Toc11793 </w:instrText>
      </w:r>
      <w:r>
        <w:rPr>
          <w:rFonts w:hint="eastAsia" w:ascii="宋体" w:hAnsi="宋体" w:eastAsia="宋体" w:cs="宋体"/>
          <w:sz w:val="24"/>
          <w:szCs w:val="24"/>
        </w:rPr>
        <w:fldChar w:fldCharType="separate"/>
      </w:r>
      <w:r>
        <w:rPr>
          <w:rFonts w:hint="eastAsia" w:ascii="宋体" w:hAnsi="宋体" w:eastAsia="宋体" w:cs="宋体"/>
          <w:sz w:val="24"/>
          <w:szCs w:val="24"/>
        </w:rPr>
        <w:t>八、</w:t>
      </w:r>
      <w:r>
        <w:rPr>
          <w:rFonts w:hint="eastAsia" w:ascii="宋体" w:hAnsi="宋体" w:eastAsia="宋体" w:cs="宋体"/>
          <w:sz w:val="24"/>
          <w:szCs w:val="24"/>
          <w:lang w:eastAsia="zh-CN"/>
        </w:rPr>
        <w:t>参选费用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_Toc11793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296F74">
      <w:pPr>
        <w:pStyle w:val="16"/>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_Toc25770 </w:instrText>
      </w:r>
      <w:r>
        <w:rPr>
          <w:rFonts w:hint="eastAsia" w:ascii="宋体" w:hAnsi="宋体" w:eastAsia="宋体" w:cs="宋体"/>
          <w:sz w:val="24"/>
          <w:szCs w:val="24"/>
        </w:rPr>
        <w:fldChar w:fldCharType="separate"/>
      </w:r>
      <w:r>
        <w:rPr>
          <w:rFonts w:hint="eastAsia" w:ascii="宋体" w:hAnsi="宋体" w:eastAsia="宋体" w:cs="宋体"/>
          <w:sz w:val="24"/>
          <w:szCs w:val="24"/>
        </w:rPr>
        <w:t>九、开标与评标流程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_Toc25770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1C4C99">
      <w:pPr>
        <w:pStyle w:val="15"/>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_Toc483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用户需求书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C8D9B8">
      <w:pPr>
        <w:pStyle w:val="15"/>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_Toc5535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评标办法与评标标准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_Toc5535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804885">
      <w:pPr>
        <w:pStyle w:val="15"/>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_Toc1052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045EDB">
      <w:pPr>
        <w:pStyle w:val="15"/>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_Toc15318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w:t>
      </w:r>
      <w:r>
        <w:rPr>
          <w:rFonts w:hint="eastAsia" w:ascii="宋体" w:hAnsi="宋体" w:eastAsia="宋体" w:cs="宋体"/>
          <w:sz w:val="24"/>
          <w:szCs w:val="24"/>
        </w:rPr>
        <w:t>六章</w:t>
      </w:r>
      <w:r>
        <w:rPr>
          <w:rFonts w:hint="eastAsia" w:ascii="宋体" w:hAnsi="宋体" w:eastAsia="宋体" w:cs="宋体"/>
          <w:sz w:val="24"/>
          <w:szCs w:val="24"/>
          <w:lang w:val="zh-CN"/>
        </w:rPr>
        <w:t xml:space="preserve">  质疑提出和处理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_Toc15318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BDA6AB1">
      <w:pPr>
        <w:pStyle w:val="15"/>
        <w:keepNext w:val="0"/>
        <w:keepLines w:val="0"/>
        <w:pageBreakBefore w:val="0"/>
        <w:widowControl w:val="0"/>
        <w:tabs>
          <w:tab w:val="right" w:leader="dot" w:pos="8299"/>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_Toc17814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w:t>
      </w:r>
      <w:r>
        <w:rPr>
          <w:rFonts w:hint="eastAsia" w:ascii="宋体" w:hAnsi="宋体" w:eastAsia="宋体" w:cs="宋体"/>
          <w:sz w:val="24"/>
          <w:szCs w:val="24"/>
        </w:rPr>
        <w:t>七章</w:t>
      </w:r>
      <w:r>
        <w:rPr>
          <w:rFonts w:hint="eastAsia" w:ascii="宋体" w:hAnsi="宋体" w:eastAsia="宋体" w:cs="宋体"/>
          <w:sz w:val="24"/>
          <w:szCs w:val="24"/>
          <w:lang w:val="zh-CN"/>
        </w:rPr>
        <w:t xml:space="preserve">  参选文件组成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_Toc17814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77B279">
      <w:pPr>
        <w:keepNext w:val="0"/>
        <w:keepLines w:val="0"/>
        <w:pageBreakBefore w:val="0"/>
        <w:widowControl w:val="0"/>
        <w:kinsoku/>
        <w:wordWrap/>
        <w:overflowPunct/>
        <w:topLinePunct w:val="0"/>
        <w:autoSpaceDE/>
        <w:autoSpaceDN/>
        <w:bidi w:val="0"/>
        <w:adjustRightInd/>
        <w:snapToGrid/>
        <w:spacing w:line="440" w:lineRule="exact"/>
        <w:ind w:right="-941" w:rightChars="-448"/>
        <w:textAlignment w:val="auto"/>
        <w:rPr>
          <w:rFonts w:hint="eastAsia" w:ascii="宋体" w:hAnsi="宋体" w:eastAsia="宋体" w:cs="宋体"/>
          <w:sz w:val="24"/>
        </w:rPr>
        <w:sectPr>
          <w:footerReference r:id="rId3" w:type="default"/>
          <w:pgSz w:w="11905" w:h="16838"/>
          <w:pgMar w:top="1440" w:right="1803" w:bottom="1440" w:left="1803" w:header="850" w:footer="992" w:gutter="0"/>
          <w:pgBorders>
            <w:top w:val="none" w:sz="0" w:space="0"/>
            <w:left w:val="none" w:sz="0" w:space="0"/>
            <w:bottom w:val="none" w:sz="0" w:space="0"/>
            <w:right w:val="none" w:sz="0" w:space="0"/>
          </w:pgBorders>
          <w:pgNumType w:start="1"/>
          <w:cols w:space="720" w:num="1"/>
          <w:rtlGutter w:val="0"/>
          <w:docGrid w:type="lines" w:linePitch="325" w:charSpace="0"/>
        </w:sectPr>
      </w:pPr>
      <w:r>
        <w:rPr>
          <w:rFonts w:hint="eastAsia" w:ascii="宋体" w:hAnsi="宋体" w:eastAsia="宋体" w:cs="宋体"/>
          <w:sz w:val="24"/>
          <w:szCs w:val="24"/>
        </w:rPr>
        <w:fldChar w:fldCharType="end"/>
      </w:r>
    </w:p>
    <w:p w14:paraId="4A0EE7FB">
      <w:pPr>
        <w:spacing w:line="440" w:lineRule="exact"/>
        <w:ind w:right="-260" w:rightChars="-124"/>
        <w:jc w:val="center"/>
        <w:outlineLvl w:val="0"/>
        <w:rPr>
          <w:rFonts w:hint="eastAsia" w:ascii="宋体" w:hAnsi="宋体" w:eastAsia="宋体" w:cs="宋体"/>
          <w:b/>
          <w:bCs/>
          <w:sz w:val="32"/>
          <w:szCs w:val="32"/>
          <w:lang w:eastAsia="zh-CN"/>
        </w:rPr>
      </w:pPr>
      <w:bookmarkStart w:id="0" w:name="_Toc15149"/>
      <w:bookmarkStart w:id="1" w:name="_Toc6432"/>
      <w:bookmarkStart w:id="2" w:name="_Toc16151"/>
      <w:bookmarkStart w:id="3" w:name="_Toc25670"/>
      <w:bookmarkStart w:id="4" w:name="_Toc8150"/>
      <w:r>
        <w:rPr>
          <w:rFonts w:hint="eastAsia" w:ascii="宋体" w:hAnsi="宋体" w:eastAsia="宋体" w:cs="宋体"/>
          <w:b/>
          <w:bCs/>
          <w:sz w:val="32"/>
          <w:szCs w:val="32"/>
        </w:rPr>
        <w:t xml:space="preserve">第一章 </w:t>
      </w:r>
      <w:bookmarkStart w:id="5" w:name="OLE_LINK7"/>
      <w:bookmarkStart w:id="6" w:name="OLE_LINK5"/>
      <w:r>
        <w:rPr>
          <w:rFonts w:hint="eastAsia" w:ascii="宋体" w:hAnsi="宋体" w:eastAsia="宋体" w:cs="宋体"/>
          <w:b/>
          <w:bCs/>
          <w:sz w:val="32"/>
          <w:szCs w:val="32"/>
        </w:rPr>
        <w:t xml:space="preserve"> </w:t>
      </w:r>
      <w:bookmarkEnd w:id="0"/>
      <w:bookmarkEnd w:id="1"/>
      <w:bookmarkEnd w:id="2"/>
      <w:bookmarkEnd w:id="3"/>
      <w:bookmarkEnd w:id="4"/>
      <w:r>
        <w:rPr>
          <w:rFonts w:hint="eastAsia" w:ascii="宋体" w:hAnsi="宋体" w:eastAsia="宋体" w:cs="宋体"/>
          <w:b/>
          <w:bCs/>
          <w:sz w:val="32"/>
          <w:szCs w:val="32"/>
          <w:lang w:eastAsia="zh-CN"/>
        </w:rPr>
        <w:t>比选公告</w:t>
      </w:r>
    </w:p>
    <w:p w14:paraId="0F06F072">
      <w:pPr>
        <w:spacing w:line="440" w:lineRule="exact"/>
        <w:ind w:right="-260" w:rightChars="-124" w:firstLine="480" w:firstLineChars="200"/>
        <w:rPr>
          <w:rFonts w:hint="eastAsia" w:ascii="宋体" w:hAnsi="宋体" w:eastAsia="宋体" w:cs="宋体"/>
          <w:kern w:val="58"/>
          <w:sz w:val="24"/>
          <w:szCs w:val="24"/>
          <w:u w:val="single"/>
        </w:rPr>
      </w:pPr>
      <w:bookmarkStart w:id="7" w:name="OLE_LINK6"/>
    </w:p>
    <w:p w14:paraId="31275159">
      <w:pPr>
        <w:spacing w:line="440" w:lineRule="exact"/>
        <w:ind w:right="-260" w:rightChars="-124" w:firstLine="480" w:firstLineChars="200"/>
        <w:rPr>
          <w:rFonts w:hint="eastAsia" w:ascii="宋体" w:hAnsi="宋体" w:eastAsia="宋体" w:cs="宋体"/>
          <w:color w:val="auto"/>
          <w:sz w:val="24"/>
          <w:szCs w:val="24"/>
          <w:highlight w:val="none"/>
        </w:rPr>
      </w:pPr>
      <w:bookmarkStart w:id="8" w:name="_Toc893"/>
      <w:bookmarkStart w:id="9" w:name="_Toc17556"/>
      <w:r>
        <w:rPr>
          <w:rFonts w:hint="eastAsia" w:ascii="宋体" w:hAnsi="宋体" w:cs="宋体"/>
          <w:color w:val="auto"/>
          <w:kern w:val="58"/>
          <w:sz w:val="24"/>
          <w:szCs w:val="24"/>
          <w:highlight w:val="none"/>
          <w:u w:val="single"/>
          <w:lang w:val="en-US" w:eastAsia="zh-CN"/>
        </w:rPr>
        <w:t>山东世元工程管理有限公司</w:t>
      </w:r>
      <w:r>
        <w:rPr>
          <w:rFonts w:hint="eastAsia" w:ascii="宋体" w:hAnsi="宋体" w:eastAsia="宋体" w:cs="宋体"/>
          <w:color w:val="auto"/>
          <w:kern w:val="58"/>
          <w:sz w:val="24"/>
          <w:szCs w:val="24"/>
          <w:highlight w:val="none"/>
        </w:rPr>
        <w:t>受</w:t>
      </w:r>
      <w:r>
        <w:rPr>
          <w:rFonts w:hint="eastAsia" w:ascii="宋体" w:hAnsi="宋体" w:eastAsia="宋体" w:cs="宋体"/>
          <w:color w:val="auto"/>
          <w:kern w:val="58"/>
          <w:sz w:val="24"/>
          <w:szCs w:val="24"/>
          <w:highlight w:val="none"/>
          <w:u w:val="single"/>
          <w:lang w:eastAsia="zh-CN"/>
        </w:rPr>
        <w:t>南通轨道</w:t>
      </w:r>
      <w:r>
        <w:rPr>
          <w:rFonts w:hint="eastAsia" w:ascii="宋体" w:hAnsi="宋体" w:cs="宋体"/>
          <w:color w:val="auto"/>
          <w:kern w:val="58"/>
          <w:sz w:val="24"/>
          <w:szCs w:val="24"/>
          <w:highlight w:val="none"/>
          <w:u w:val="single"/>
          <w:lang w:val="en-US" w:eastAsia="zh-CN"/>
        </w:rPr>
        <w:t>交通集团</w:t>
      </w:r>
      <w:r>
        <w:rPr>
          <w:rFonts w:hint="eastAsia" w:ascii="宋体" w:hAnsi="宋体" w:eastAsia="宋体" w:cs="宋体"/>
          <w:color w:val="auto"/>
          <w:kern w:val="58"/>
          <w:sz w:val="24"/>
          <w:szCs w:val="24"/>
          <w:highlight w:val="none"/>
          <w:u w:val="single"/>
          <w:lang w:eastAsia="zh-CN"/>
        </w:rPr>
        <w:t>有限公司</w:t>
      </w:r>
      <w:r>
        <w:rPr>
          <w:rFonts w:hint="eastAsia" w:ascii="宋体" w:hAnsi="宋体" w:eastAsia="宋体" w:cs="宋体"/>
          <w:color w:val="auto"/>
          <w:kern w:val="58"/>
          <w:sz w:val="24"/>
          <w:szCs w:val="24"/>
          <w:highlight w:val="none"/>
        </w:rPr>
        <w:t>委托，依据相关法律、法规及规章的规定，现对</w:t>
      </w:r>
      <w:r>
        <w:rPr>
          <w:rFonts w:hint="eastAsia" w:ascii="宋体" w:hAnsi="宋体" w:cs="宋体"/>
          <w:color w:val="auto"/>
          <w:kern w:val="58"/>
          <w:sz w:val="24"/>
          <w:szCs w:val="24"/>
          <w:highlight w:val="none"/>
          <w:u w:val="single"/>
          <w:lang w:eastAsia="zh-CN"/>
        </w:rPr>
        <w:t>南通轨道交通集团有限公司</w:t>
      </w:r>
      <w:r>
        <w:rPr>
          <w:rFonts w:hint="eastAsia" w:ascii="宋体" w:hAnsi="宋体" w:cs="宋体"/>
          <w:color w:val="auto"/>
          <w:kern w:val="58"/>
          <w:sz w:val="24"/>
          <w:szCs w:val="24"/>
          <w:highlight w:val="none"/>
          <w:u w:val="single"/>
          <w:lang w:val="en-US" w:eastAsia="zh-CN"/>
        </w:rPr>
        <w:t>下属子分</w:t>
      </w:r>
      <w:r>
        <w:rPr>
          <w:rFonts w:hint="eastAsia" w:ascii="宋体" w:hAnsi="宋体" w:cs="宋体"/>
          <w:color w:val="auto"/>
          <w:kern w:val="58"/>
          <w:sz w:val="24"/>
          <w:szCs w:val="24"/>
          <w:highlight w:val="none"/>
          <w:u w:val="single"/>
          <w:lang w:eastAsia="zh-CN"/>
        </w:rPr>
        <w:t>公司全面审计服务项目</w:t>
      </w:r>
      <w:r>
        <w:rPr>
          <w:rFonts w:hint="eastAsia" w:ascii="宋体" w:hAnsi="宋体" w:eastAsia="宋体" w:cs="宋体"/>
          <w:color w:val="auto"/>
          <w:kern w:val="58"/>
          <w:sz w:val="24"/>
          <w:szCs w:val="24"/>
          <w:highlight w:val="none"/>
        </w:rPr>
        <w:t>进行公开</w:t>
      </w:r>
      <w:r>
        <w:rPr>
          <w:rFonts w:hint="eastAsia" w:ascii="宋体" w:hAnsi="宋体" w:eastAsia="宋体" w:cs="宋体"/>
          <w:color w:val="auto"/>
          <w:kern w:val="58"/>
          <w:sz w:val="24"/>
          <w:szCs w:val="24"/>
          <w:highlight w:val="none"/>
          <w:lang w:val="en-US" w:eastAsia="zh-CN"/>
        </w:rPr>
        <w:t>比选</w:t>
      </w:r>
      <w:r>
        <w:rPr>
          <w:rFonts w:hint="eastAsia" w:ascii="宋体" w:hAnsi="宋体" w:eastAsia="宋体" w:cs="宋体"/>
          <w:color w:val="auto"/>
          <w:kern w:val="58"/>
          <w:sz w:val="24"/>
          <w:szCs w:val="24"/>
          <w:highlight w:val="none"/>
        </w:rPr>
        <w:t>。</w:t>
      </w:r>
    </w:p>
    <w:p w14:paraId="356E6443">
      <w:pPr>
        <w:spacing w:line="440" w:lineRule="exact"/>
        <w:ind w:right="-260" w:rightChars="-124" w:firstLine="482" w:firstLineChars="200"/>
        <w:outlineLvl w:val="1"/>
        <w:rPr>
          <w:rFonts w:hint="eastAsia" w:ascii="宋体" w:hAnsi="宋体" w:eastAsia="宋体" w:cs="宋体"/>
          <w:b/>
          <w:sz w:val="24"/>
        </w:rPr>
      </w:pPr>
      <w:r>
        <w:rPr>
          <w:rFonts w:hint="eastAsia" w:ascii="宋体" w:hAnsi="宋体" w:eastAsia="宋体" w:cs="宋体"/>
          <w:b/>
          <w:sz w:val="24"/>
        </w:rPr>
        <w:t>一、项目基本情况</w:t>
      </w:r>
      <w:bookmarkEnd w:id="8"/>
      <w:bookmarkEnd w:id="9"/>
    </w:p>
    <w:p w14:paraId="1E9DB761">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cs="宋体"/>
          <w:sz w:val="24"/>
          <w:lang w:eastAsia="zh-CN"/>
        </w:rPr>
        <w:t>南通轨道交通集团有限公司下属子分公司全面审计服务</w:t>
      </w:r>
    </w:p>
    <w:p w14:paraId="734FC3FE">
      <w:pPr>
        <w:spacing w:line="440" w:lineRule="exact"/>
        <w:ind w:right="-260" w:rightChars="-124" w:firstLine="480" w:firstLineChars="200"/>
        <w:rPr>
          <w:rFonts w:hint="eastAsia" w:ascii="宋体" w:hAnsi="宋体" w:cs="宋体"/>
          <w:sz w:val="24"/>
          <w:vertAlign w:val="baseline"/>
          <w:lang w:val="en-US" w:eastAsia="zh-CN"/>
        </w:rPr>
      </w:pPr>
      <w:r>
        <w:rPr>
          <w:rFonts w:hint="eastAsia" w:ascii="宋体" w:hAnsi="宋体" w:eastAsia="宋体" w:cs="宋体"/>
          <w:sz w:val="24"/>
        </w:rPr>
        <w:t>标段划分：</w:t>
      </w:r>
      <w:r>
        <w:rPr>
          <w:rFonts w:hint="eastAsia" w:ascii="宋体" w:hAnsi="宋体" w:cs="宋体"/>
          <w:sz w:val="24"/>
          <w:lang w:val="en-US" w:eastAsia="zh-CN"/>
        </w:rPr>
        <w:t>2个标段</w:t>
      </w:r>
    </w:p>
    <w:tbl>
      <w:tblPr>
        <w:tblStyle w:val="21"/>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7606"/>
      </w:tblGrid>
      <w:tr w14:paraId="56AC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14:paraId="54761031">
            <w:pPr>
              <w:spacing w:line="440" w:lineRule="exact"/>
              <w:ind w:right="-86" w:rightChars="-41"/>
              <w:jc w:val="center"/>
              <w:rPr>
                <w:rFonts w:hint="default" w:ascii="宋体" w:hAnsi="宋体" w:cs="宋体"/>
                <w:sz w:val="24"/>
                <w:vertAlign w:val="baseline"/>
                <w:lang w:val="en-US" w:eastAsia="zh-CN"/>
              </w:rPr>
            </w:pPr>
            <w:r>
              <w:rPr>
                <w:rFonts w:hint="eastAsia" w:ascii="宋体" w:hAnsi="宋体" w:cs="宋体"/>
                <w:sz w:val="24"/>
                <w:vertAlign w:val="baseline"/>
                <w:lang w:val="en-US" w:eastAsia="zh-CN"/>
              </w:rPr>
              <w:t>标段</w:t>
            </w:r>
          </w:p>
        </w:tc>
        <w:tc>
          <w:tcPr>
            <w:tcW w:w="7606" w:type="dxa"/>
            <w:vAlign w:val="center"/>
          </w:tcPr>
          <w:p w14:paraId="608C7884">
            <w:pPr>
              <w:spacing w:line="440" w:lineRule="exact"/>
              <w:ind w:right="29" w:rightChars="14"/>
              <w:jc w:val="center"/>
              <w:rPr>
                <w:rFonts w:hint="default" w:ascii="宋体" w:hAnsi="宋体" w:cs="宋体"/>
                <w:sz w:val="24"/>
                <w:vertAlign w:val="baseline"/>
                <w:lang w:val="en-US" w:eastAsia="zh-CN"/>
              </w:rPr>
            </w:pPr>
            <w:r>
              <w:rPr>
                <w:rFonts w:hint="eastAsia" w:ascii="宋体" w:hAnsi="宋体" w:cs="宋体"/>
                <w:sz w:val="24"/>
                <w:vertAlign w:val="baseline"/>
                <w:lang w:val="en-US" w:eastAsia="zh-CN"/>
              </w:rPr>
              <w:t>比选范围</w:t>
            </w:r>
          </w:p>
        </w:tc>
      </w:tr>
      <w:tr w14:paraId="01C9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14:paraId="18181A37">
            <w:pPr>
              <w:spacing w:line="440" w:lineRule="exact"/>
              <w:ind w:right="-86" w:rightChars="-41"/>
              <w:jc w:val="center"/>
              <w:rPr>
                <w:rFonts w:hint="eastAsia" w:ascii="宋体" w:hAnsi="宋体" w:cs="宋体"/>
                <w:sz w:val="24"/>
                <w:vertAlign w:val="baseline"/>
                <w:lang w:val="en-US" w:eastAsia="zh-CN"/>
              </w:rPr>
            </w:pPr>
            <w:r>
              <w:rPr>
                <w:rFonts w:hint="eastAsia" w:ascii="宋体" w:hAnsi="宋体" w:cs="宋体"/>
                <w:sz w:val="24"/>
                <w:highlight w:val="none"/>
                <w:lang w:val="en-US" w:eastAsia="zh-CN"/>
              </w:rPr>
              <w:t>01</w:t>
            </w:r>
            <w:r>
              <w:rPr>
                <w:rFonts w:hint="eastAsia" w:ascii="宋体" w:hAnsi="宋体" w:cs="宋体"/>
                <w:sz w:val="24"/>
                <w:lang w:val="en-US" w:eastAsia="zh-CN"/>
              </w:rPr>
              <w:t>标段</w:t>
            </w:r>
          </w:p>
        </w:tc>
        <w:tc>
          <w:tcPr>
            <w:tcW w:w="7606" w:type="dxa"/>
          </w:tcPr>
          <w:p w14:paraId="3E6BC092">
            <w:pPr>
              <w:spacing w:line="440" w:lineRule="exact"/>
              <w:ind w:right="29" w:rightChars="14"/>
              <w:rPr>
                <w:rFonts w:hint="eastAsia" w:ascii="宋体" w:hAnsi="宋体" w:cs="宋体"/>
                <w:sz w:val="24"/>
                <w:vertAlign w:val="baseline"/>
                <w:lang w:val="en-US" w:eastAsia="zh-CN"/>
              </w:rPr>
            </w:pPr>
            <w:r>
              <w:rPr>
                <w:rFonts w:hint="eastAsia" w:ascii="宋体" w:hAnsi="宋体" w:cs="宋体"/>
                <w:sz w:val="24"/>
                <w:lang w:val="en-US" w:eastAsia="zh-CN"/>
              </w:rPr>
              <w:t>南通城市轨道交通有限公司运营分公司2022年1月～2024年6月全面审计</w:t>
            </w:r>
          </w:p>
        </w:tc>
      </w:tr>
      <w:tr w14:paraId="3C6E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14:paraId="5196D7E3">
            <w:pPr>
              <w:spacing w:line="440" w:lineRule="exact"/>
              <w:ind w:right="-86" w:rightChars="-41"/>
              <w:jc w:val="center"/>
              <w:rPr>
                <w:rFonts w:hint="eastAsia" w:ascii="宋体" w:hAnsi="宋体" w:cs="宋体"/>
                <w:sz w:val="24"/>
                <w:vertAlign w:val="baseline"/>
                <w:lang w:val="en-US" w:eastAsia="zh-CN"/>
              </w:rPr>
            </w:pPr>
            <w:r>
              <w:rPr>
                <w:rFonts w:hint="eastAsia" w:ascii="宋体" w:hAnsi="宋体" w:cs="宋体"/>
                <w:sz w:val="24"/>
                <w:highlight w:val="none"/>
                <w:lang w:val="en-US" w:eastAsia="zh-CN"/>
              </w:rPr>
              <w:t>02</w:t>
            </w:r>
            <w:r>
              <w:rPr>
                <w:rFonts w:hint="eastAsia" w:ascii="宋体" w:hAnsi="宋体" w:cs="宋体"/>
                <w:sz w:val="24"/>
                <w:lang w:val="en-US" w:eastAsia="zh-CN"/>
              </w:rPr>
              <w:t>标段</w:t>
            </w:r>
          </w:p>
        </w:tc>
        <w:tc>
          <w:tcPr>
            <w:tcW w:w="7606" w:type="dxa"/>
          </w:tcPr>
          <w:p w14:paraId="6B2217D1">
            <w:pPr>
              <w:spacing w:line="440" w:lineRule="exact"/>
              <w:ind w:right="29" w:rightChars="14"/>
              <w:rPr>
                <w:rFonts w:hint="eastAsia" w:ascii="宋体" w:hAnsi="宋体" w:cs="宋体"/>
                <w:sz w:val="24"/>
                <w:vertAlign w:val="baseline"/>
                <w:lang w:val="en-US" w:eastAsia="zh-CN"/>
              </w:rPr>
            </w:pPr>
            <w:r>
              <w:rPr>
                <w:rFonts w:hint="eastAsia" w:ascii="宋体" w:hAnsi="宋体" w:cs="宋体"/>
                <w:sz w:val="24"/>
                <w:lang w:val="en-US" w:eastAsia="zh-CN"/>
              </w:rPr>
              <w:t>南通轨道置业有限公司（含下属子公司）2021年6月～2024年6月全面审计</w:t>
            </w:r>
          </w:p>
        </w:tc>
      </w:tr>
    </w:tbl>
    <w:p w14:paraId="1691BBB5">
      <w:pPr>
        <w:spacing w:line="440" w:lineRule="exact"/>
        <w:ind w:right="-260" w:rightChars="-124" w:firstLine="480" w:firstLineChars="200"/>
        <w:rPr>
          <w:rFonts w:hint="default" w:ascii="宋体" w:hAnsi="宋体" w:eastAsia="宋体" w:cs="宋体"/>
          <w:lang w:val="en-US"/>
        </w:rPr>
      </w:pPr>
      <w:r>
        <w:rPr>
          <w:rFonts w:hint="eastAsia" w:ascii="宋体" w:hAnsi="宋体" w:cs="宋体"/>
          <w:sz w:val="24"/>
          <w:lang w:val="en-US" w:eastAsia="zh-CN"/>
        </w:rPr>
        <w:t>参选人可以对两个标段都进行参选,但每个参选人只能中选标其中一个标段。</w:t>
      </w:r>
    </w:p>
    <w:p w14:paraId="6E5F2FB0">
      <w:pPr>
        <w:spacing w:line="440" w:lineRule="exact"/>
        <w:ind w:right="-260" w:rightChars="-124" w:firstLine="480" w:firstLineChars="200"/>
        <w:rPr>
          <w:rFonts w:hint="eastAsia" w:ascii="宋体" w:hAnsi="宋体" w:eastAsia="宋体" w:cs="宋体"/>
          <w:sz w:val="24"/>
          <w:highlight w:val="none"/>
        </w:rPr>
      </w:pPr>
      <w:r>
        <w:rPr>
          <w:rFonts w:hint="eastAsia" w:ascii="宋体" w:hAnsi="宋体" w:eastAsia="宋体" w:cs="宋体"/>
          <w:sz w:val="24"/>
          <w:highlight w:val="none"/>
        </w:rPr>
        <w:t>最高限价：</w:t>
      </w:r>
      <w:r>
        <w:rPr>
          <w:rFonts w:hint="eastAsia" w:ascii="宋体" w:hAnsi="宋体" w:cs="宋体"/>
          <w:sz w:val="24"/>
          <w:highlight w:val="none"/>
          <w:lang w:val="en-US" w:eastAsia="zh-CN"/>
        </w:rPr>
        <w:t>01标段：14万元；02标段：14万元</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报价超过最高限价的为无效</w:t>
      </w:r>
      <w:r>
        <w:rPr>
          <w:rFonts w:hint="eastAsia" w:ascii="宋体" w:hAnsi="宋体" w:eastAsia="宋体" w:cs="宋体"/>
          <w:sz w:val="24"/>
          <w:highlight w:val="none"/>
          <w:lang w:eastAsia="zh-CN"/>
        </w:rPr>
        <w:t>参选</w:t>
      </w:r>
      <w:r>
        <w:rPr>
          <w:rFonts w:hint="eastAsia" w:ascii="宋体" w:hAnsi="宋体" w:eastAsia="宋体" w:cs="宋体"/>
          <w:sz w:val="24"/>
          <w:highlight w:val="none"/>
        </w:rPr>
        <w:t>。</w:t>
      </w:r>
    </w:p>
    <w:p w14:paraId="1278EFA5">
      <w:pPr>
        <w:spacing w:line="440" w:lineRule="exact"/>
        <w:ind w:right="-260" w:rightChars="-124" w:firstLine="480" w:firstLineChars="200"/>
        <w:rPr>
          <w:rFonts w:hint="eastAsia" w:ascii="宋体" w:hAnsi="宋体" w:eastAsia="宋体" w:cs="宋体"/>
          <w:sz w:val="24"/>
          <w:lang w:val="en-US" w:eastAsia="zh-CN"/>
        </w:rPr>
      </w:pPr>
      <w:r>
        <w:rPr>
          <w:rFonts w:hint="eastAsia" w:ascii="宋体" w:hAnsi="宋体" w:eastAsia="宋体" w:cs="宋体"/>
          <w:sz w:val="24"/>
          <w:highlight w:val="none"/>
          <w:lang w:val="en-US" w:eastAsia="zh-CN"/>
        </w:rPr>
        <w:t>服务期限：自合同签订</w:t>
      </w:r>
      <w:r>
        <w:rPr>
          <w:rFonts w:hint="eastAsia" w:ascii="宋体" w:hAnsi="宋体" w:cs="宋体"/>
          <w:sz w:val="24"/>
          <w:highlight w:val="none"/>
          <w:lang w:val="en-US" w:eastAsia="zh-CN"/>
        </w:rPr>
        <w:t>之日</w:t>
      </w:r>
      <w:r>
        <w:rPr>
          <w:rFonts w:hint="eastAsia" w:ascii="宋体" w:hAnsi="宋体" w:eastAsia="宋体" w:cs="宋体"/>
          <w:sz w:val="24"/>
          <w:highlight w:val="none"/>
          <w:lang w:val="en-US" w:eastAsia="zh-CN"/>
        </w:rPr>
        <w:t>起，50天内完成要求的</w:t>
      </w:r>
      <w:r>
        <w:rPr>
          <w:rFonts w:hint="eastAsia" w:ascii="宋体" w:hAnsi="宋体" w:eastAsia="宋体" w:cs="宋体"/>
          <w:sz w:val="24"/>
          <w:lang w:val="en-US" w:eastAsia="zh-CN"/>
        </w:rPr>
        <w:t>所有内容，具体以</w:t>
      </w:r>
      <w:r>
        <w:rPr>
          <w:rFonts w:hint="eastAsia" w:ascii="宋体" w:hAnsi="宋体" w:cs="宋体"/>
          <w:sz w:val="24"/>
          <w:lang w:val="en-US" w:eastAsia="zh-CN"/>
        </w:rPr>
        <w:t>比选人</w:t>
      </w:r>
      <w:r>
        <w:rPr>
          <w:rFonts w:hint="eastAsia" w:ascii="宋体" w:hAnsi="宋体" w:eastAsia="宋体" w:cs="宋体"/>
          <w:sz w:val="24"/>
          <w:lang w:val="en-US" w:eastAsia="zh-CN"/>
        </w:rPr>
        <w:t>要求为准。</w:t>
      </w:r>
    </w:p>
    <w:p w14:paraId="6865285D">
      <w:pPr>
        <w:spacing w:line="440" w:lineRule="exact"/>
        <w:ind w:right="-260" w:rightChars="-124" w:firstLine="480" w:firstLineChars="200"/>
        <w:rPr>
          <w:rFonts w:hint="eastAsia" w:ascii="宋体" w:hAnsi="宋体" w:eastAsia="宋体" w:cs="宋体"/>
          <w:sz w:val="24"/>
          <w:lang w:val="en-US" w:eastAsia="zh-CN"/>
        </w:rPr>
      </w:pPr>
      <w:r>
        <w:rPr>
          <w:rFonts w:hint="eastAsia" w:ascii="宋体" w:hAnsi="宋体" w:cs="宋体"/>
          <w:sz w:val="24"/>
          <w:lang w:val="en-US" w:eastAsia="zh-CN"/>
        </w:rPr>
        <w:t>工作要求</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主要是对轨道集团下属子分公司的财务收支情况、预算执行情况、招标采购情况、资产管理情况等开展专项审计，出具合理化审计建议和专项审计报告（详见用户需求书）。</w:t>
      </w:r>
    </w:p>
    <w:p w14:paraId="04FE37A5">
      <w:pPr>
        <w:spacing w:line="440" w:lineRule="exact"/>
        <w:ind w:right="-260" w:rightChars="-124" w:firstLine="482" w:firstLineChars="200"/>
        <w:outlineLvl w:val="1"/>
        <w:rPr>
          <w:rFonts w:hint="eastAsia" w:ascii="宋体" w:hAnsi="宋体" w:eastAsia="宋体" w:cs="宋体"/>
          <w:b/>
          <w:sz w:val="24"/>
        </w:rPr>
      </w:pPr>
      <w:bookmarkStart w:id="10" w:name="_Toc27384"/>
      <w:bookmarkStart w:id="11" w:name="_Toc3344"/>
      <w:r>
        <w:rPr>
          <w:rFonts w:hint="eastAsia" w:ascii="宋体" w:hAnsi="宋体" w:eastAsia="宋体" w:cs="宋体"/>
          <w:b/>
          <w:sz w:val="24"/>
        </w:rPr>
        <w:t>二、</w:t>
      </w:r>
      <w:r>
        <w:rPr>
          <w:rFonts w:hint="eastAsia" w:ascii="宋体" w:hAnsi="宋体" w:eastAsia="宋体" w:cs="宋体"/>
          <w:b/>
          <w:sz w:val="24"/>
          <w:lang w:eastAsia="zh-CN"/>
        </w:rPr>
        <w:t>参选人</w:t>
      </w:r>
      <w:r>
        <w:rPr>
          <w:rFonts w:hint="eastAsia" w:ascii="宋体" w:hAnsi="宋体" w:eastAsia="宋体" w:cs="宋体"/>
          <w:b/>
          <w:sz w:val="24"/>
        </w:rPr>
        <w:t>的资格要求</w:t>
      </w:r>
      <w:bookmarkEnd w:id="10"/>
      <w:bookmarkEnd w:id="11"/>
    </w:p>
    <w:p w14:paraId="2EDDC61E">
      <w:pPr>
        <w:spacing w:line="440" w:lineRule="exact"/>
        <w:ind w:right="-260" w:rightChars="-124"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lang w:eastAsia="zh-CN"/>
        </w:rPr>
        <w:t>参选人</w:t>
      </w:r>
      <w:r>
        <w:rPr>
          <w:rFonts w:hint="eastAsia" w:ascii="宋体" w:hAnsi="宋体" w:eastAsia="宋体" w:cs="宋体"/>
          <w:b/>
          <w:bCs/>
          <w:sz w:val="24"/>
        </w:rPr>
        <w:t>应具备的资质条件要求：</w:t>
      </w:r>
    </w:p>
    <w:p w14:paraId="5FF0336C">
      <w:pPr>
        <w:spacing w:line="440" w:lineRule="exact"/>
        <w:ind w:right="-260" w:rightChars="-124"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1.1参选人为中华人民共和国境内依法设立的法人或其他组织；</w:t>
      </w:r>
      <w:r>
        <w:rPr>
          <w:rFonts w:hint="eastAsia" w:ascii="宋体" w:hAnsi="宋体" w:cs="宋体"/>
          <w:b w:val="0"/>
          <w:bCs w:val="0"/>
          <w:sz w:val="24"/>
          <w:highlight w:val="none"/>
          <w:lang w:val="en-US" w:eastAsia="zh-CN"/>
        </w:rPr>
        <w:t>若以非独立法人或非法人组织的分支机构代表供应商参与比选的应出具授权书，并承担由此产生的法律责任（</w:t>
      </w:r>
      <w:r>
        <w:rPr>
          <w:rFonts w:hint="eastAsia" w:ascii="宋体" w:hAnsi="宋体" w:cs="宋体"/>
          <w:b/>
          <w:bCs/>
          <w:sz w:val="24"/>
          <w:highlight w:val="none"/>
          <w:lang w:val="en-US" w:eastAsia="zh-CN"/>
        </w:rPr>
        <w:t>参选时提供授权书，格式自拟</w:t>
      </w:r>
      <w:r>
        <w:rPr>
          <w:rFonts w:hint="eastAsia" w:ascii="宋体" w:hAnsi="宋体" w:cs="宋体"/>
          <w:b w:val="0"/>
          <w:bCs w:val="0"/>
          <w:sz w:val="24"/>
          <w:highlight w:val="none"/>
          <w:lang w:val="en-US" w:eastAsia="zh-CN"/>
        </w:rPr>
        <w:t>）；</w:t>
      </w:r>
    </w:p>
    <w:p w14:paraId="22C987C0">
      <w:pPr>
        <w:spacing w:line="440" w:lineRule="exact"/>
        <w:ind w:right="-260" w:rightChars="-124"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1.2参选人须具有合法有效的财政部门颁发的会计师事务所执业证书。</w:t>
      </w:r>
    </w:p>
    <w:p w14:paraId="2DFABB31">
      <w:pPr>
        <w:spacing w:line="440" w:lineRule="exact"/>
        <w:ind w:right="-260" w:rightChars="-124"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r>
        <w:rPr>
          <w:rFonts w:hint="eastAsia" w:ascii="宋体" w:hAnsi="宋体" w:cs="宋体"/>
          <w:b w:val="0"/>
          <w:bCs w:val="0"/>
          <w:sz w:val="24"/>
          <w:highlight w:val="none"/>
          <w:lang w:val="en-US" w:eastAsia="zh-CN"/>
        </w:rPr>
        <w:t>3</w:t>
      </w:r>
      <w:r>
        <w:rPr>
          <w:rFonts w:hint="eastAsia" w:ascii="宋体" w:hAnsi="宋体" w:eastAsia="宋体" w:cs="宋体"/>
          <w:b w:val="0"/>
          <w:bCs w:val="0"/>
          <w:sz w:val="24"/>
          <w:highlight w:val="none"/>
          <w:lang w:val="en-US" w:eastAsia="zh-CN"/>
        </w:rPr>
        <w:t>与</w:t>
      </w:r>
      <w:r>
        <w:rPr>
          <w:rFonts w:hint="eastAsia" w:ascii="宋体" w:hAnsi="宋体" w:cs="宋体"/>
          <w:b w:val="0"/>
          <w:bCs w:val="0"/>
          <w:sz w:val="24"/>
          <w:highlight w:val="none"/>
          <w:lang w:val="en-US" w:eastAsia="zh-CN"/>
        </w:rPr>
        <w:t>比</w:t>
      </w:r>
      <w:r>
        <w:rPr>
          <w:rFonts w:hint="eastAsia" w:ascii="宋体" w:hAnsi="宋体" w:eastAsia="宋体" w:cs="宋体"/>
          <w:b w:val="0"/>
          <w:bCs w:val="0"/>
          <w:sz w:val="24"/>
          <w:highlight w:val="none"/>
          <w:lang w:val="en-US" w:eastAsia="zh-CN"/>
        </w:rPr>
        <w:t>选人存在利害关系可能影响采购公正性的法人、其他组织或者个人，不得参加本项目比选；单位负责人为同一人或者存在控股、管理关系的不同单位，不得参加本项目比选。</w:t>
      </w:r>
    </w:p>
    <w:p w14:paraId="7760CEAC">
      <w:pPr>
        <w:numPr>
          <w:ilvl w:val="0"/>
          <w:numId w:val="1"/>
        </w:numPr>
        <w:spacing w:line="440" w:lineRule="exact"/>
        <w:ind w:right="-260" w:rightChars="-124"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业绩要求：</w:t>
      </w:r>
    </w:p>
    <w:p w14:paraId="1C23F3EC">
      <w:pPr>
        <w:spacing w:line="440" w:lineRule="exact"/>
        <w:ind w:right="-260" w:rightChars="-12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自2021年1月1日起至递交参选文件截止时间止，具有一项国有企业内部专项审计服务业绩。</w:t>
      </w:r>
    </w:p>
    <w:p w14:paraId="20384840">
      <w:pPr>
        <w:numPr>
          <w:ilvl w:val="0"/>
          <w:numId w:val="1"/>
        </w:numPr>
        <w:spacing w:line="440" w:lineRule="exact"/>
        <w:ind w:right="-260" w:rightChars="-124"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项目负责人要求：</w:t>
      </w:r>
    </w:p>
    <w:p w14:paraId="0CAAA632">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val="en-US" w:eastAsia="zh-CN"/>
        </w:rPr>
        <w:t>拟派的项目负责人为</w:t>
      </w:r>
      <w:r>
        <w:rPr>
          <w:rFonts w:hint="eastAsia" w:ascii="宋体" w:hAnsi="宋体" w:cs="宋体"/>
          <w:sz w:val="24"/>
          <w:lang w:val="en-US" w:eastAsia="zh-CN"/>
        </w:rPr>
        <w:t>参选人</w:t>
      </w:r>
      <w:r>
        <w:rPr>
          <w:rFonts w:hint="eastAsia" w:ascii="宋体" w:hAnsi="宋体" w:eastAsia="宋体" w:cs="宋体"/>
          <w:sz w:val="24"/>
          <w:lang w:val="en-US" w:eastAsia="zh-CN"/>
        </w:rPr>
        <w:t>正式员工，须具有有效的注册会计师证书，并且具有国有企业专项审计负责人工作经验</w:t>
      </w:r>
      <w:r>
        <w:rPr>
          <w:rFonts w:hint="eastAsia" w:ascii="宋体" w:hAnsi="宋体" w:eastAsia="宋体" w:cs="宋体"/>
          <w:sz w:val="24"/>
        </w:rPr>
        <w:t>。</w:t>
      </w:r>
    </w:p>
    <w:p w14:paraId="213F4164">
      <w:pPr>
        <w:spacing w:line="440" w:lineRule="exact"/>
        <w:ind w:right="-260" w:rightChars="-124" w:firstLine="482" w:firstLineChars="200"/>
        <w:rPr>
          <w:rFonts w:hint="eastAsia" w:ascii="宋体" w:hAnsi="宋体" w:eastAsia="宋体" w:cs="宋体"/>
          <w:b/>
          <w:bCs/>
          <w:sz w:val="24"/>
        </w:rPr>
      </w:pPr>
      <w:r>
        <w:rPr>
          <w:rFonts w:hint="eastAsia" w:ascii="宋体" w:hAnsi="宋体" w:cs="宋体"/>
          <w:b/>
          <w:bCs/>
          <w:sz w:val="24"/>
          <w:lang w:val="en-US" w:eastAsia="zh-CN"/>
        </w:rPr>
        <w:t>4</w:t>
      </w:r>
      <w:r>
        <w:rPr>
          <w:rFonts w:hint="eastAsia" w:ascii="宋体" w:hAnsi="宋体" w:eastAsia="宋体" w:cs="宋体"/>
          <w:b/>
          <w:bCs/>
          <w:sz w:val="24"/>
          <w:lang w:eastAsia="zh-CN"/>
        </w:rPr>
        <w:t>、</w:t>
      </w:r>
      <w:r>
        <w:rPr>
          <w:rFonts w:hint="eastAsia" w:ascii="宋体" w:hAnsi="宋体" w:eastAsia="宋体" w:cs="宋体"/>
          <w:b/>
          <w:bCs/>
          <w:sz w:val="24"/>
        </w:rPr>
        <w:t>本项目</w:t>
      </w:r>
      <w:r>
        <w:rPr>
          <w:rFonts w:hint="eastAsia" w:ascii="宋体" w:hAnsi="宋体" w:eastAsia="宋体" w:cs="宋体"/>
          <w:b/>
          <w:bCs/>
          <w:sz w:val="24"/>
          <w:lang w:val="en-US" w:eastAsia="zh-CN"/>
        </w:rPr>
        <w:t>不</w:t>
      </w:r>
      <w:r>
        <w:rPr>
          <w:rFonts w:hint="eastAsia" w:ascii="宋体" w:hAnsi="宋体" w:eastAsia="宋体" w:cs="宋体"/>
          <w:b/>
          <w:bCs/>
          <w:sz w:val="24"/>
        </w:rPr>
        <w:t>接受联合体</w:t>
      </w:r>
      <w:r>
        <w:rPr>
          <w:rFonts w:hint="eastAsia" w:ascii="宋体" w:hAnsi="宋体" w:eastAsia="宋体" w:cs="宋体"/>
          <w:b/>
          <w:bCs/>
          <w:sz w:val="24"/>
          <w:lang w:eastAsia="zh-CN"/>
        </w:rPr>
        <w:t>参选</w:t>
      </w:r>
      <w:r>
        <w:rPr>
          <w:rFonts w:hint="eastAsia" w:ascii="宋体" w:hAnsi="宋体" w:eastAsia="宋体" w:cs="宋体"/>
          <w:b/>
          <w:bCs/>
          <w:sz w:val="24"/>
        </w:rPr>
        <w:t>。</w:t>
      </w:r>
    </w:p>
    <w:p w14:paraId="41AD4116">
      <w:pPr>
        <w:spacing w:line="440" w:lineRule="exact"/>
        <w:ind w:right="-260" w:rightChars="-124" w:firstLine="482" w:firstLineChars="200"/>
        <w:outlineLvl w:val="1"/>
        <w:rPr>
          <w:rFonts w:hint="eastAsia" w:ascii="宋体" w:hAnsi="宋体" w:eastAsia="宋体" w:cs="宋体"/>
          <w:b/>
          <w:sz w:val="24"/>
        </w:rPr>
      </w:pPr>
      <w:bookmarkStart w:id="12" w:name="_Toc5313"/>
      <w:bookmarkStart w:id="13" w:name="_Toc21654"/>
      <w:r>
        <w:rPr>
          <w:rFonts w:hint="eastAsia" w:ascii="宋体" w:hAnsi="宋体" w:eastAsia="宋体" w:cs="宋体"/>
          <w:b/>
          <w:sz w:val="24"/>
        </w:rPr>
        <w:t>三、</w:t>
      </w:r>
      <w:bookmarkEnd w:id="12"/>
      <w:bookmarkEnd w:id="13"/>
      <w:bookmarkStart w:id="14" w:name="_Toc10576"/>
      <w:bookmarkStart w:id="15" w:name="_Toc27809"/>
      <w:r>
        <w:rPr>
          <w:rFonts w:hint="eastAsia" w:ascii="宋体" w:hAnsi="宋体" w:eastAsia="宋体" w:cs="宋体"/>
          <w:b/>
          <w:sz w:val="24"/>
          <w:lang w:val="en-US" w:eastAsia="zh-CN"/>
        </w:rPr>
        <w:t>比选</w:t>
      </w:r>
      <w:r>
        <w:rPr>
          <w:rFonts w:hint="eastAsia" w:ascii="宋体" w:hAnsi="宋体" w:eastAsia="宋体" w:cs="宋体"/>
          <w:b/>
          <w:sz w:val="24"/>
        </w:rPr>
        <w:t xml:space="preserve">文件的获取 </w:t>
      </w:r>
    </w:p>
    <w:p w14:paraId="3775157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时间：自公告发布之日起。</w:t>
      </w:r>
    </w:p>
    <w:p w14:paraId="4F566C2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网址：南通轨道交通官网（https://www.ntrailway.com/）</w:t>
      </w:r>
    </w:p>
    <w:p w14:paraId="4D943A89">
      <w:pPr>
        <w:keepNext w:val="0"/>
        <w:keepLines w:val="0"/>
        <w:pageBreakBefore w:val="0"/>
        <w:widowControl w:val="0"/>
        <w:kinsoku/>
        <w:wordWrap/>
        <w:overflowPunct/>
        <w:topLinePunct w:val="0"/>
        <w:autoSpaceDE w:val="0"/>
        <w:autoSpaceDN w:val="0"/>
        <w:bidi w:val="0"/>
        <w:adjustRightInd w:val="0"/>
        <w:snapToGrid/>
        <w:spacing w:line="360" w:lineRule="auto"/>
        <w:ind w:right="-260" w:rightChars="-124"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szCs w:val="24"/>
        </w:rPr>
        <w:t>方式：</w:t>
      </w:r>
      <w:r>
        <w:rPr>
          <w:rFonts w:hint="eastAsia" w:ascii="宋体" w:hAnsi="宋体" w:eastAsia="宋体" w:cs="宋体"/>
          <w:sz w:val="24"/>
          <w:szCs w:val="24"/>
          <w:lang w:val="en-US" w:eastAsia="zh-CN"/>
        </w:rPr>
        <w:t>参选人</w:t>
      </w:r>
      <w:r>
        <w:rPr>
          <w:rFonts w:hint="eastAsia" w:ascii="宋体" w:hAnsi="宋体" w:eastAsia="宋体" w:cs="宋体"/>
          <w:sz w:val="24"/>
          <w:szCs w:val="24"/>
        </w:rPr>
        <w:t>登陆南通轨道交通官网，在网站首页点击进入“招标投标”，找到该项目点击进入即可进行下载。</w:t>
      </w:r>
    </w:p>
    <w:p w14:paraId="7F7E9F8C">
      <w:pPr>
        <w:spacing w:line="440" w:lineRule="exact"/>
        <w:ind w:right="-260" w:rightChars="-124" w:firstLine="482" w:firstLineChars="200"/>
        <w:outlineLvl w:val="1"/>
        <w:rPr>
          <w:rFonts w:hint="eastAsia" w:ascii="宋体" w:hAnsi="宋体" w:eastAsia="宋体" w:cs="宋体"/>
          <w:b/>
          <w:sz w:val="24"/>
        </w:rPr>
      </w:pPr>
      <w:r>
        <w:rPr>
          <w:rFonts w:hint="eastAsia" w:ascii="宋体" w:hAnsi="宋体" w:eastAsia="宋体" w:cs="宋体"/>
          <w:b/>
          <w:sz w:val="24"/>
        </w:rPr>
        <w:t>四、提交</w:t>
      </w:r>
      <w:r>
        <w:rPr>
          <w:rFonts w:hint="eastAsia" w:ascii="宋体" w:hAnsi="宋体" w:eastAsia="宋体" w:cs="宋体"/>
          <w:b/>
          <w:sz w:val="24"/>
          <w:lang w:eastAsia="zh-CN"/>
        </w:rPr>
        <w:t>参选文件</w:t>
      </w:r>
      <w:r>
        <w:rPr>
          <w:rFonts w:hint="eastAsia" w:ascii="宋体" w:hAnsi="宋体" w:eastAsia="宋体" w:cs="宋体"/>
          <w:b/>
          <w:sz w:val="24"/>
        </w:rPr>
        <w:t>截止时间、</w:t>
      </w:r>
      <w:r>
        <w:rPr>
          <w:rFonts w:hint="eastAsia" w:ascii="宋体" w:hAnsi="宋体" w:eastAsia="宋体" w:cs="宋体"/>
          <w:b/>
          <w:sz w:val="24"/>
          <w:lang w:eastAsia="zh-CN"/>
        </w:rPr>
        <w:t>比选时间</w:t>
      </w:r>
      <w:r>
        <w:rPr>
          <w:rFonts w:hint="eastAsia" w:ascii="宋体" w:hAnsi="宋体" w:eastAsia="宋体" w:cs="宋体"/>
          <w:b/>
          <w:sz w:val="24"/>
        </w:rPr>
        <w:t>和地点</w:t>
      </w:r>
      <w:bookmarkEnd w:id="14"/>
      <w:bookmarkEnd w:id="15"/>
    </w:p>
    <w:p w14:paraId="1707B066">
      <w:pPr>
        <w:spacing w:line="440" w:lineRule="exact"/>
        <w:ind w:right="-260" w:rightChars="-124"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参选截止时间</w:t>
      </w:r>
      <w:r>
        <w:rPr>
          <w:rFonts w:hint="eastAsia" w:ascii="宋体" w:hAnsi="宋体" w:eastAsia="宋体" w:cs="宋体"/>
          <w:sz w:val="24"/>
          <w:highlight w:val="none"/>
        </w:rPr>
        <w:t>为：2024年</w:t>
      </w:r>
      <w:r>
        <w:rPr>
          <w:rFonts w:hint="eastAsia" w:ascii="宋体" w:hAnsi="宋体" w:cs="宋体"/>
          <w:sz w:val="24"/>
          <w:highlight w:val="none"/>
          <w:lang w:val="en-US" w:eastAsia="zh-CN"/>
        </w:rPr>
        <w:t>9</w:t>
      </w:r>
      <w:r>
        <w:rPr>
          <w:rFonts w:hint="eastAsia" w:ascii="宋体" w:hAnsi="宋体" w:eastAsia="宋体" w:cs="宋体"/>
          <w:sz w:val="24"/>
          <w:highlight w:val="none"/>
        </w:rPr>
        <w:t>月</w:t>
      </w:r>
      <w:r>
        <w:rPr>
          <w:rFonts w:hint="eastAsia" w:ascii="宋体" w:hAnsi="宋体" w:cs="宋体"/>
          <w:sz w:val="24"/>
          <w:highlight w:val="none"/>
          <w:lang w:val="en-US" w:eastAsia="zh-CN"/>
        </w:rPr>
        <w:t>12</w:t>
      </w:r>
      <w:r>
        <w:rPr>
          <w:rFonts w:hint="eastAsia" w:ascii="宋体" w:hAnsi="宋体" w:eastAsia="宋体" w:cs="宋体"/>
          <w:sz w:val="24"/>
          <w:highlight w:val="none"/>
        </w:rPr>
        <w:t>日</w:t>
      </w:r>
      <w:r>
        <w:rPr>
          <w:rFonts w:hint="eastAsia" w:ascii="宋体" w:hAnsi="宋体" w:cs="宋体"/>
          <w:sz w:val="24"/>
          <w:highlight w:val="none"/>
          <w:lang w:val="en-US" w:eastAsia="zh-CN"/>
        </w:rPr>
        <w:t>14时0</w:t>
      </w:r>
      <w:r>
        <w:rPr>
          <w:rFonts w:hint="eastAsia" w:ascii="宋体" w:hAnsi="宋体" w:eastAsia="宋体" w:cs="宋体"/>
          <w:sz w:val="24"/>
          <w:highlight w:val="none"/>
        </w:rPr>
        <w:t>0</w:t>
      </w:r>
      <w:r>
        <w:rPr>
          <w:rFonts w:hint="eastAsia" w:ascii="宋体" w:hAnsi="宋体" w:cs="宋体"/>
          <w:sz w:val="24"/>
          <w:highlight w:val="none"/>
          <w:lang w:val="en-US" w:eastAsia="zh-CN"/>
        </w:rPr>
        <w:t>分</w:t>
      </w:r>
      <w:r>
        <w:rPr>
          <w:rFonts w:hint="eastAsia" w:ascii="宋体" w:hAnsi="宋体" w:eastAsia="宋体" w:cs="宋体"/>
          <w:sz w:val="24"/>
          <w:highlight w:val="none"/>
        </w:rPr>
        <w:t>。</w:t>
      </w:r>
    </w:p>
    <w:p w14:paraId="017C4715">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比选时间</w:t>
      </w:r>
      <w:r>
        <w:rPr>
          <w:rFonts w:hint="eastAsia" w:ascii="宋体" w:hAnsi="宋体" w:eastAsia="宋体" w:cs="宋体"/>
          <w:sz w:val="24"/>
        </w:rPr>
        <w:t>：同</w:t>
      </w:r>
      <w:r>
        <w:rPr>
          <w:rFonts w:hint="eastAsia" w:ascii="宋体" w:hAnsi="宋体" w:eastAsia="宋体" w:cs="宋体"/>
          <w:sz w:val="24"/>
          <w:lang w:eastAsia="zh-CN"/>
        </w:rPr>
        <w:t>参选截止时间</w:t>
      </w:r>
    </w:p>
    <w:p w14:paraId="0F8C48AA">
      <w:pPr>
        <w:spacing w:line="440" w:lineRule="exact"/>
        <w:ind w:right="-260" w:rightChars="-124" w:firstLine="480" w:firstLineChars="200"/>
        <w:rPr>
          <w:rFonts w:hint="eastAsia" w:ascii="宋体" w:hAnsi="宋体" w:eastAsia="宋体" w:cs="宋体"/>
          <w:sz w:val="24"/>
          <w:szCs w:val="24"/>
          <w:lang w:eastAsia="zh-CN"/>
        </w:rPr>
      </w:pPr>
      <w:bookmarkStart w:id="16" w:name="_Toc17302"/>
      <w:bookmarkStart w:id="17" w:name="_Toc11233"/>
      <w:r>
        <w:rPr>
          <w:rFonts w:hint="eastAsia" w:ascii="宋体" w:hAnsi="宋体" w:eastAsia="宋体" w:cs="宋体"/>
          <w:sz w:val="24"/>
          <w:lang w:eastAsia="zh-CN"/>
        </w:rPr>
        <w:t>比选地点</w:t>
      </w:r>
      <w:r>
        <w:rPr>
          <w:rFonts w:hint="eastAsia" w:ascii="宋体" w:hAnsi="宋体" w:eastAsia="宋体" w:cs="宋体"/>
          <w:sz w:val="24"/>
        </w:rPr>
        <w:t>：</w:t>
      </w:r>
      <w:r>
        <w:rPr>
          <w:rFonts w:hint="eastAsia" w:ascii="宋体" w:hAnsi="宋体" w:eastAsia="宋体" w:cs="宋体"/>
          <w:color w:val="auto"/>
          <w:sz w:val="24"/>
          <w:highlight w:val="none"/>
        </w:rPr>
        <w:t>南通市崇川区崇川路</w:t>
      </w:r>
      <w:r>
        <w:rPr>
          <w:rFonts w:hint="eastAsia" w:ascii="宋体" w:hAnsi="宋体" w:eastAsia="宋体" w:cs="宋体"/>
          <w:sz w:val="24"/>
          <w:szCs w:val="24"/>
          <w:lang w:val="en-US" w:eastAsia="zh-CN"/>
        </w:rPr>
        <w:t>158号1</w:t>
      </w:r>
      <w:r>
        <w:rPr>
          <w:rFonts w:hint="eastAsia" w:ascii="宋体" w:hAnsi="宋体" w:eastAsia="宋体" w:cs="宋体"/>
          <w:sz w:val="24"/>
          <w:szCs w:val="24"/>
          <w:lang w:val="en-US" w:eastAsia="zh-CN"/>
        </w:rPr>
        <w:t>5楼开标室</w:t>
      </w:r>
    </w:p>
    <w:p w14:paraId="299DD332">
      <w:pPr>
        <w:spacing w:line="440" w:lineRule="exact"/>
        <w:ind w:right="-260" w:rightChars="-124" w:firstLine="482" w:firstLineChars="200"/>
        <w:outlineLvl w:val="1"/>
        <w:rPr>
          <w:rFonts w:hint="eastAsia" w:ascii="宋体" w:hAnsi="宋体" w:eastAsia="宋体" w:cs="宋体"/>
          <w:b/>
          <w:sz w:val="24"/>
        </w:rPr>
      </w:pPr>
      <w:r>
        <w:rPr>
          <w:rFonts w:hint="eastAsia" w:ascii="宋体" w:hAnsi="宋体" w:eastAsia="宋体" w:cs="宋体"/>
          <w:b/>
          <w:sz w:val="24"/>
          <w:lang w:val="en-US" w:eastAsia="zh-CN"/>
        </w:rPr>
        <w:t>五</w:t>
      </w:r>
      <w:r>
        <w:rPr>
          <w:rFonts w:hint="eastAsia" w:ascii="宋体" w:hAnsi="宋体" w:eastAsia="宋体" w:cs="宋体"/>
          <w:b/>
          <w:sz w:val="24"/>
        </w:rPr>
        <w:t>、</w:t>
      </w:r>
      <w:bookmarkEnd w:id="16"/>
      <w:bookmarkEnd w:id="17"/>
      <w:r>
        <w:rPr>
          <w:rFonts w:hint="eastAsia" w:ascii="宋体" w:hAnsi="宋体" w:eastAsia="宋体" w:cs="宋体"/>
          <w:b/>
          <w:sz w:val="24"/>
        </w:rPr>
        <w:t xml:space="preserve">联系方式 </w:t>
      </w:r>
    </w:p>
    <w:p w14:paraId="26A5004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bookmarkStart w:id="18" w:name="_Toc11164"/>
      <w:r>
        <w:rPr>
          <w:rFonts w:hint="eastAsia" w:ascii="宋体" w:hAnsi="宋体" w:eastAsia="宋体" w:cs="宋体"/>
          <w:sz w:val="24"/>
          <w:szCs w:val="24"/>
        </w:rPr>
        <w:t>1.</w:t>
      </w:r>
      <w:r>
        <w:rPr>
          <w:rFonts w:hint="eastAsia" w:ascii="宋体" w:hAnsi="宋体" w:cs="宋体"/>
          <w:sz w:val="24"/>
          <w:szCs w:val="24"/>
          <w:lang w:val="en-US" w:eastAsia="zh-CN"/>
        </w:rPr>
        <w:t>比选</w:t>
      </w:r>
      <w:r>
        <w:rPr>
          <w:rFonts w:hint="eastAsia" w:ascii="宋体" w:hAnsi="宋体" w:eastAsia="宋体" w:cs="宋体"/>
          <w:sz w:val="24"/>
          <w:szCs w:val="24"/>
        </w:rPr>
        <w:t>人信息</w:t>
      </w:r>
      <w:bookmarkEnd w:id="18"/>
    </w:p>
    <w:p w14:paraId="6F36F24C">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 xml:space="preserve">名    称：南通轨道交通集团有限公司                                </w:t>
      </w:r>
    </w:p>
    <w:p w14:paraId="3DF58374">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地    址：南通市崇川区崇川路158号20楼</w:t>
      </w:r>
      <w:r>
        <w:rPr>
          <w:rFonts w:hint="eastAsia" w:ascii="宋体" w:hAnsi="宋体" w:eastAsia="宋体" w:cs="宋体"/>
          <w:sz w:val="24"/>
          <w:szCs w:val="24"/>
          <w:lang w:val="en-US" w:eastAsia="zh-CN"/>
        </w:rPr>
        <w:t>资产合约部</w:t>
      </w:r>
      <w:r>
        <w:rPr>
          <w:rFonts w:hint="eastAsia" w:ascii="宋体" w:hAnsi="宋体" w:eastAsia="宋体" w:cs="宋体"/>
          <w:sz w:val="24"/>
          <w:szCs w:val="24"/>
        </w:rPr>
        <w:t xml:space="preserve">  </w:t>
      </w:r>
    </w:p>
    <w:p w14:paraId="1D235A83">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赵女士</w:t>
      </w:r>
      <w:r>
        <w:rPr>
          <w:rFonts w:hint="eastAsia" w:ascii="宋体" w:hAnsi="宋体" w:eastAsia="宋体" w:cs="宋体"/>
          <w:sz w:val="24"/>
          <w:szCs w:val="24"/>
        </w:rPr>
        <w:t xml:space="preserve"> </w:t>
      </w:r>
    </w:p>
    <w:p w14:paraId="7A365E43">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联系电话：0513-69900265</w:t>
      </w:r>
    </w:p>
    <w:p w14:paraId="28E18376">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bookmarkStart w:id="19" w:name="_Toc24651"/>
      <w:r>
        <w:rPr>
          <w:rFonts w:hint="eastAsia" w:ascii="宋体" w:hAnsi="宋体" w:eastAsia="宋体" w:cs="宋体"/>
          <w:sz w:val="24"/>
          <w:szCs w:val="24"/>
        </w:rPr>
        <w:t>监督部门联系地址：南通市崇川区崇川路158号2</w:t>
      </w:r>
      <w:r>
        <w:rPr>
          <w:rFonts w:hint="eastAsia" w:ascii="宋体" w:hAnsi="宋体" w:eastAsia="宋体" w:cs="宋体"/>
          <w:sz w:val="24"/>
          <w:szCs w:val="24"/>
          <w:lang w:val="en-US" w:eastAsia="zh-CN"/>
        </w:rPr>
        <w:t>1</w:t>
      </w:r>
      <w:r>
        <w:rPr>
          <w:rFonts w:hint="eastAsia" w:ascii="宋体" w:hAnsi="宋体" w:eastAsia="宋体" w:cs="宋体"/>
          <w:sz w:val="24"/>
          <w:szCs w:val="24"/>
        </w:rPr>
        <w:t>楼督查审计部</w:t>
      </w:r>
    </w:p>
    <w:p w14:paraId="4000B0BD">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监督部门联系电话：0513-69900271</w:t>
      </w:r>
    </w:p>
    <w:p w14:paraId="4467581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2.招标代理机构信息</w:t>
      </w:r>
      <w:bookmarkEnd w:id="19"/>
    </w:p>
    <w:p w14:paraId="56DCEC2E">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 xml:space="preserve">名    称：山东世元工程管理有限公司 </w:t>
      </w:r>
    </w:p>
    <w:p w14:paraId="749C171A">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地    址：南通市工农南路156号鑫乾国际广场B座西单元2012室</w:t>
      </w:r>
    </w:p>
    <w:p w14:paraId="18817340">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联系方式：李先生</w:t>
      </w:r>
    </w:p>
    <w:p w14:paraId="0B4C3A1D">
      <w:pPr>
        <w:keepNext w:val="0"/>
        <w:keepLines w:val="0"/>
        <w:pageBreakBefore w:val="0"/>
        <w:widowControl w:val="0"/>
        <w:kinsoku/>
        <w:wordWrap/>
        <w:overflowPunct/>
        <w:topLinePunct w:val="0"/>
        <w:bidi w:val="0"/>
        <w:snapToGrid/>
        <w:spacing w:line="360" w:lineRule="auto"/>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联系电话：15192029263</w:t>
      </w:r>
      <w:bookmarkStart w:id="20" w:name="_Toc24746"/>
      <w:bookmarkStart w:id="21" w:name="_Toc26213"/>
      <w:bookmarkStart w:id="22" w:name="_Toc11734"/>
      <w:bookmarkStart w:id="23" w:name="_Toc32507"/>
      <w:bookmarkStart w:id="24" w:name="_Toc27473"/>
    </w:p>
    <w:p w14:paraId="3B33A142">
      <w:pPr>
        <w:rPr>
          <w:rFonts w:hint="eastAsia" w:ascii="宋体" w:hAnsi="宋体" w:eastAsia="宋体" w:cs="宋体"/>
          <w:sz w:val="24"/>
          <w:szCs w:val="24"/>
        </w:rPr>
      </w:pPr>
      <w:r>
        <w:rPr>
          <w:rFonts w:hint="eastAsia" w:ascii="宋体" w:hAnsi="宋体" w:eastAsia="宋体" w:cs="宋体"/>
          <w:sz w:val="24"/>
          <w:szCs w:val="24"/>
        </w:rPr>
        <w:br w:type="page"/>
      </w:r>
    </w:p>
    <w:p w14:paraId="1A8A59D6">
      <w:pPr>
        <w:spacing w:line="440" w:lineRule="exact"/>
        <w:ind w:right="-260" w:rightChars="-124"/>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rPr>
        <w:t xml:space="preserve">第二章  </w:t>
      </w:r>
      <w:bookmarkEnd w:id="20"/>
      <w:bookmarkEnd w:id="21"/>
      <w:bookmarkEnd w:id="22"/>
      <w:bookmarkEnd w:id="23"/>
      <w:bookmarkEnd w:id="24"/>
      <w:r>
        <w:rPr>
          <w:rFonts w:hint="eastAsia" w:ascii="宋体" w:hAnsi="宋体" w:eastAsia="宋体" w:cs="宋体"/>
          <w:b/>
          <w:bCs/>
          <w:sz w:val="32"/>
          <w:szCs w:val="32"/>
          <w:lang w:eastAsia="zh-CN"/>
        </w:rPr>
        <w:t>参选须知</w:t>
      </w:r>
    </w:p>
    <w:p w14:paraId="0FF8963B">
      <w:pPr>
        <w:spacing w:line="440" w:lineRule="exact"/>
        <w:ind w:right="-260" w:rightChars="-124" w:firstLine="482" w:firstLineChars="200"/>
        <w:outlineLvl w:val="1"/>
        <w:rPr>
          <w:rFonts w:hint="eastAsia" w:ascii="宋体" w:hAnsi="宋体" w:eastAsia="宋体" w:cs="宋体"/>
          <w:b/>
          <w:sz w:val="24"/>
        </w:rPr>
      </w:pPr>
      <w:bookmarkStart w:id="25" w:name="_Toc21125"/>
      <w:bookmarkStart w:id="26" w:name="_Toc10879"/>
      <w:bookmarkStart w:id="27" w:name="_Toc27566"/>
      <w:r>
        <w:rPr>
          <w:rFonts w:hint="eastAsia" w:ascii="宋体" w:hAnsi="宋体" w:eastAsia="宋体" w:cs="宋体"/>
          <w:b/>
          <w:sz w:val="24"/>
        </w:rPr>
        <w:t>一、总则</w:t>
      </w:r>
      <w:bookmarkEnd w:id="25"/>
      <w:bookmarkEnd w:id="26"/>
    </w:p>
    <w:p w14:paraId="65CB27B5">
      <w:pPr>
        <w:spacing w:line="440" w:lineRule="exact"/>
        <w:ind w:right="-260" w:rightChars="-124" w:firstLine="480" w:firstLineChars="200"/>
        <w:rPr>
          <w:rFonts w:hint="eastAsia" w:ascii="宋体" w:hAnsi="宋体" w:eastAsia="宋体" w:cs="宋体"/>
          <w:sz w:val="24"/>
        </w:rPr>
      </w:pPr>
      <w:bookmarkStart w:id="28" w:name="_Hlt16619475"/>
      <w:bookmarkEnd w:id="28"/>
      <w:bookmarkStart w:id="29" w:name="_Toc458694821"/>
      <w:bookmarkStart w:id="30" w:name="_Toc513029204"/>
      <w:bookmarkStart w:id="31" w:name="_Toc29623"/>
      <w:bookmarkStart w:id="32" w:name="_Toc16938520"/>
      <w:bookmarkStart w:id="33" w:name="_Toc20823276"/>
      <w:r>
        <w:rPr>
          <w:rFonts w:hint="eastAsia" w:ascii="宋体" w:hAnsi="宋体" w:eastAsia="宋体" w:cs="宋体"/>
          <w:sz w:val="24"/>
        </w:rPr>
        <w:t>1</w:t>
      </w:r>
      <w:bookmarkEnd w:id="29"/>
      <w:r>
        <w:rPr>
          <w:rFonts w:hint="eastAsia" w:ascii="宋体" w:hAnsi="宋体" w:eastAsia="宋体" w:cs="宋体"/>
          <w:sz w:val="24"/>
        </w:rPr>
        <w:t>、</w:t>
      </w:r>
      <w:r>
        <w:rPr>
          <w:rFonts w:hint="eastAsia" w:ascii="宋体" w:hAnsi="宋体" w:eastAsia="宋体" w:cs="宋体"/>
          <w:sz w:val="24"/>
          <w:lang w:eastAsia="zh-CN"/>
        </w:rPr>
        <w:t>比选</w:t>
      </w:r>
      <w:r>
        <w:rPr>
          <w:rFonts w:hint="eastAsia" w:ascii="宋体" w:hAnsi="宋体" w:eastAsia="宋体" w:cs="宋体"/>
          <w:sz w:val="24"/>
        </w:rPr>
        <w:t>方式</w:t>
      </w:r>
      <w:bookmarkEnd w:id="30"/>
      <w:bookmarkEnd w:id="31"/>
      <w:bookmarkEnd w:id="32"/>
      <w:bookmarkEnd w:id="33"/>
    </w:p>
    <w:p w14:paraId="621ED086">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采取</w:t>
      </w:r>
      <w:r>
        <w:rPr>
          <w:rFonts w:hint="eastAsia" w:ascii="宋体" w:hAnsi="宋体" w:eastAsia="宋体" w:cs="宋体"/>
          <w:sz w:val="24"/>
          <w:lang w:eastAsia="zh-CN"/>
        </w:rPr>
        <w:t>公开比选</w:t>
      </w:r>
      <w:r>
        <w:rPr>
          <w:rFonts w:hint="eastAsia" w:ascii="宋体" w:hAnsi="宋体" w:eastAsia="宋体" w:cs="宋体"/>
          <w:sz w:val="24"/>
        </w:rPr>
        <w:t>方式，本</w:t>
      </w:r>
      <w:r>
        <w:rPr>
          <w:rFonts w:hint="eastAsia" w:ascii="宋体" w:hAnsi="宋体" w:eastAsia="宋体" w:cs="宋体"/>
          <w:sz w:val="24"/>
          <w:lang w:eastAsia="zh-CN"/>
        </w:rPr>
        <w:t>比选文件</w:t>
      </w:r>
      <w:r>
        <w:rPr>
          <w:rFonts w:hint="eastAsia" w:ascii="宋体" w:hAnsi="宋体" w:eastAsia="宋体" w:cs="宋体"/>
          <w:sz w:val="24"/>
        </w:rPr>
        <w:t>仅适用于</w:t>
      </w:r>
      <w:r>
        <w:rPr>
          <w:rFonts w:hint="eastAsia" w:ascii="宋体" w:hAnsi="宋体" w:eastAsia="宋体" w:cs="宋体"/>
          <w:sz w:val="24"/>
          <w:lang w:eastAsia="zh-CN"/>
        </w:rPr>
        <w:t>比选公告</w:t>
      </w:r>
      <w:r>
        <w:rPr>
          <w:rFonts w:hint="eastAsia" w:ascii="宋体" w:hAnsi="宋体" w:eastAsia="宋体" w:cs="宋体"/>
          <w:sz w:val="24"/>
        </w:rPr>
        <w:t>中所述项目。</w:t>
      </w:r>
    </w:p>
    <w:p w14:paraId="1F64D3F9">
      <w:pPr>
        <w:spacing w:line="440" w:lineRule="exact"/>
        <w:ind w:right="-260" w:rightChars="-124" w:firstLine="480" w:firstLineChars="200"/>
        <w:rPr>
          <w:rFonts w:hint="eastAsia" w:ascii="宋体" w:hAnsi="宋体" w:eastAsia="宋体" w:cs="宋体"/>
          <w:sz w:val="24"/>
        </w:rPr>
      </w:pPr>
      <w:bookmarkStart w:id="34" w:name="_Toc16938521"/>
      <w:bookmarkStart w:id="35" w:name="_Toc20823277"/>
      <w:bookmarkStart w:id="36" w:name="_Toc513029205"/>
      <w:bookmarkStart w:id="37" w:name="_Toc30478"/>
      <w:r>
        <w:rPr>
          <w:rFonts w:hint="eastAsia" w:ascii="宋体" w:hAnsi="宋体" w:eastAsia="宋体" w:cs="宋体"/>
          <w:sz w:val="24"/>
        </w:rPr>
        <w:t>2、</w:t>
      </w:r>
      <w:bookmarkEnd w:id="34"/>
      <w:bookmarkEnd w:id="35"/>
      <w:bookmarkEnd w:id="36"/>
      <w:bookmarkStart w:id="38" w:name="_Toc16938522"/>
      <w:bookmarkStart w:id="39" w:name="_Toc513029206"/>
      <w:bookmarkStart w:id="40" w:name="_Toc20823278"/>
      <w:r>
        <w:rPr>
          <w:rFonts w:hint="eastAsia" w:ascii="宋体" w:hAnsi="宋体" w:eastAsia="宋体" w:cs="宋体"/>
          <w:sz w:val="24"/>
        </w:rPr>
        <w:t>适用法律</w:t>
      </w:r>
      <w:bookmarkEnd w:id="37"/>
      <w:bookmarkEnd w:id="38"/>
      <w:bookmarkEnd w:id="39"/>
      <w:bookmarkEnd w:id="40"/>
    </w:p>
    <w:p w14:paraId="7CF72467">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本次</w:t>
      </w:r>
      <w:r>
        <w:rPr>
          <w:rFonts w:hint="eastAsia" w:ascii="宋体" w:hAnsi="宋体" w:eastAsia="宋体" w:cs="宋体"/>
          <w:sz w:val="24"/>
          <w:lang w:eastAsia="zh-CN"/>
        </w:rPr>
        <w:t>比选</w:t>
      </w:r>
      <w:r>
        <w:rPr>
          <w:rFonts w:hint="eastAsia" w:ascii="宋体" w:hAnsi="宋体" w:eastAsia="宋体" w:cs="宋体"/>
          <w:sz w:val="24"/>
        </w:rPr>
        <w:t>及由此产生的合同受中华人民共和国有关的法律法规制约和保护。</w:t>
      </w:r>
    </w:p>
    <w:p w14:paraId="581312AC">
      <w:pPr>
        <w:spacing w:line="440" w:lineRule="exact"/>
        <w:ind w:right="-260" w:rightChars="-124" w:firstLine="482" w:firstLineChars="200"/>
        <w:outlineLvl w:val="1"/>
        <w:rPr>
          <w:rFonts w:hint="eastAsia" w:ascii="宋体" w:hAnsi="宋体" w:eastAsia="宋体" w:cs="宋体"/>
          <w:b/>
          <w:sz w:val="24"/>
        </w:rPr>
      </w:pPr>
      <w:bookmarkStart w:id="41" w:name="_Toc5374"/>
      <w:bookmarkStart w:id="42" w:name="_Toc4689"/>
      <w:r>
        <w:rPr>
          <w:rFonts w:hint="eastAsia" w:ascii="宋体" w:hAnsi="宋体" w:eastAsia="宋体" w:cs="宋体"/>
          <w:b/>
          <w:sz w:val="24"/>
        </w:rPr>
        <w:t>二、</w:t>
      </w:r>
      <w:r>
        <w:rPr>
          <w:rFonts w:hint="eastAsia" w:ascii="宋体" w:hAnsi="宋体" w:eastAsia="宋体" w:cs="宋体"/>
          <w:b/>
          <w:sz w:val="24"/>
          <w:lang w:eastAsia="zh-CN"/>
        </w:rPr>
        <w:t>比选文件</w:t>
      </w:r>
      <w:r>
        <w:rPr>
          <w:rFonts w:hint="eastAsia" w:ascii="宋体" w:hAnsi="宋体" w:eastAsia="宋体" w:cs="宋体"/>
          <w:b/>
          <w:sz w:val="24"/>
        </w:rPr>
        <w:t>构成</w:t>
      </w:r>
      <w:bookmarkEnd w:id="41"/>
      <w:bookmarkEnd w:id="42"/>
    </w:p>
    <w:p w14:paraId="709E06C8">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比选文件</w:t>
      </w:r>
      <w:r>
        <w:rPr>
          <w:rFonts w:hint="eastAsia" w:ascii="宋体" w:hAnsi="宋体" w:eastAsia="宋体" w:cs="宋体"/>
          <w:sz w:val="24"/>
        </w:rPr>
        <w:t>由以下部分组成：</w:t>
      </w:r>
    </w:p>
    <w:p w14:paraId="44DC2212">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比选公告</w:t>
      </w:r>
    </w:p>
    <w:p w14:paraId="51CDA063">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参选须知</w:t>
      </w:r>
    </w:p>
    <w:p w14:paraId="3BDD1988">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（3）用户需求书</w:t>
      </w:r>
    </w:p>
    <w:p w14:paraId="55B6F49A">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（4）评标方法与评标标准</w:t>
      </w:r>
    </w:p>
    <w:p w14:paraId="468E0303">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（5）合同条款</w:t>
      </w:r>
    </w:p>
    <w:p w14:paraId="614A9389">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（6）质疑提出和处理</w:t>
      </w:r>
    </w:p>
    <w:p w14:paraId="1CD98F38">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rPr>
        <w:t>（7）</w:t>
      </w:r>
      <w:r>
        <w:rPr>
          <w:rFonts w:hint="eastAsia" w:ascii="宋体" w:hAnsi="宋体" w:eastAsia="宋体" w:cs="宋体"/>
          <w:sz w:val="24"/>
          <w:lang w:eastAsia="zh-CN"/>
        </w:rPr>
        <w:t>参选文件</w:t>
      </w:r>
      <w:r>
        <w:rPr>
          <w:rFonts w:hint="eastAsia" w:ascii="宋体" w:hAnsi="宋体" w:eastAsia="宋体" w:cs="宋体"/>
          <w:sz w:val="24"/>
          <w:lang w:val="en-US" w:eastAsia="zh-CN"/>
        </w:rPr>
        <w:t>组成</w:t>
      </w:r>
    </w:p>
    <w:p w14:paraId="5FC1A46E">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eastAsia="zh-CN"/>
        </w:rPr>
        <w:t>比选文件</w:t>
      </w:r>
      <w:r>
        <w:rPr>
          <w:rFonts w:hint="eastAsia" w:ascii="宋体" w:hAnsi="宋体" w:eastAsia="宋体" w:cs="宋体"/>
          <w:sz w:val="24"/>
        </w:rPr>
        <w:t>所作的澄清、修改，构成</w:t>
      </w:r>
      <w:r>
        <w:rPr>
          <w:rFonts w:hint="eastAsia" w:ascii="宋体" w:hAnsi="宋体" w:eastAsia="宋体" w:cs="宋体"/>
          <w:sz w:val="24"/>
          <w:lang w:eastAsia="zh-CN"/>
        </w:rPr>
        <w:t>比选文件</w:t>
      </w:r>
      <w:r>
        <w:rPr>
          <w:rFonts w:hint="eastAsia" w:ascii="宋体" w:hAnsi="宋体" w:eastAsia="宋体" w:cs="宋体"/>
          <w:sz w:val="24"/>
        </w:rPr>
        <w:t>的组成部分。</w:t>
      </w:r>
    </w:p>
    <w:p w14:paraId="58113196">
      <w:pPr>
        <w:spacing w:line="440" w:lineRule="exact"/>
        <w:ind w:right="-260" w:rightChars="-124" w:firstLine="482" w:firstLineChars="200"/>
        <w:outlineLvl w:val="1"/>
        <w:rPr>
          <w:rFonts w:hint="eastAsia" w:ascii="宋体" w:hAnsi="宋体" w:eastAsia="宋体" w:cs="宋体"/>
          <w:b/>
          <w:sz w:val="24"/>
        </w:rPr>
      </w:pPr>
      <w:bookmarkStart w:id="43" w:name="_Toc15355"/>
      <w:bookmarkStart w:id="44" w:name="_Toc217"/>
      <w:r>
        <w:rPr>
          <w:rFonts w:hint="eastAsia" w:ascii="宋体" w:hAnsi="宋体" w:eastAsia="宋体" w:cs="宋体"/>
          <w:b/>
          <w:sz w:val="24"/>
        </w:rPr>
        <w:t>三、</w:t>
      </w:r>
      <w:r>
        <w:rPr>
          <w:rFonts w:hint="eastAsia" w:ascii="宋体" w:hAnsi="宋体" w:eastAsia="宋体" w:cs="宋体"/>
          <w:b/>
          <w:sz w:val="24"/>
          <w:lang w:eastAsia="zh-CN"/>
        </w:rPr>
        <w:t>比选文件</w:t>
      </w:r>
      <w:r>
        <w:rPr>
          <w:rFonts w:hint="eastAsia" w:ascii="宋体" w:hAnsi="宋体" w:eastAsia="宋体" w:cs="宋体"/>
          <w:b/>
          <w:sz w:val="24"/>
        </w:rPr>
        <w:t>由</w:t>
      </w:r>
      <w:r>
        <w:rPr>
          <w:rFonts w:hint="eastAsia" w:ascii="宋体" w:hAnsi="宋体" w:eastAsia="宋体" w:cs="宋体"/>
          <w:b/>
          <w:sz w:val="24"/>
          <w:lang w:eastAsia="zh-CN"/>
        </w:rPr>
        <w:t>比选人</w:t>
      </w:r>
      <w:r>
        <w:rPr>
          <w:rFonts w:hint="eastAsia" w:ascii="宋体" w:hAnsi="宋体" w:eastAsia="宋体" w:cs="宋体"/>
          <w:b/>
          <w:sz w:val="24"/>
        </w:rPr>
        <w:t>解释</w:t>
      </w:r>
      <w:bookmarkEnd w:id="43"/>
      <w:bookmarkEnd w:id="44"/>
    </w:p>
    <w:p w14:paraId="7FFB3784">
      <w:pPr>
        <w:spacing w:line="440" w:lineRule="exact"/>
        <w:ind w:right="-260" w:rightChars="-124" w:firstLine="480" w:firstLineChars="200"/>
        <w:rPr>
          <w:rFonts w:hint="eastAsia" w:ascii="宋体" w:hAnsi="宋体" w:eastAsia="宋体" w:cs="宋体"/>
          <w:b/>
          <w:sz w:val="24"/>
        </w:rPr>
      </w:pPr>
      <w:r>
        <w:rPr>
          <w:rFonts w:hint="eastAsia" w:ascii="宋体" w:hAnsi="宋体" w:eastAsia="宋体" w:cs="宋体"/>
          <w:sz w:val="24"/>
        </w:rPr>
        <w:t>1、</w:t>
      </w:r>
      <w:r>
        <w:rPr>
          <w:rFonts w:hint="eastAsia" w:ascii="宋体" w:hAnsi="宋体" w:eastAsia="宋体" w:cs="宋体"/>
          <w:sz w:val="24"/>
          <w:lang w:eastAsia="zh-CN"/>
        </w:rPr>
        <w:t>参选人</w:t>
      </w:r>
      <w:r>
        <w:rPr>
          <w:rFonts w:hint="eastAsia" w:ascii="宋体" w:hAnsi="宋体" w:eastAsia="宋体" w:cs="宋体"/>
          <w:sz w:val="24"/>
        </w:rPr>
        <w:t>下载</w:t>
      </w:r>
      <w:r>
        <w:rPr>
          <w:rFonts w:hint="eastAsia" w:ascii="宋体" w:hAnsi="宋体" w:eastAsia="宋体" w:cs="宋体"/>
          <w:sz w:val="24"/>
          <w:lang w:eastAsia="zh-CN"/>
        </w:rPr>
        <w:t>比选文件</w:t>
      </w:r>
      <w:r>
        <w:rPr>
          <w:rFonts w:hint="eastAsia" w:ascii="宋体" w:hAnsi="宋体" w:eastAsia="宋体" w:cs="宋体"/>
          <w:sz w:val="24"/>
        </w:rPr>
        <w:t>后，应仔细检查</w:t>
      </w:r>
      <w:r>
        <w:rPr>
          <w:rFonts w:hint="eastAsia" w:ascii="宋体" w:hAnsi="宋体" w:eastAsia="宋体" w:cs="宋体"/>
          <w:sz w:val="24"/>
          <w:lang w:eastAsia="zh-CN"/>
        </w:rPr>
        <w:t>比选文件</w:t>
      </w:r>
      <w:r>
        <w:rPr>
          <w:rFonts w:hint="eastAsia" w:ascii="宋体" w:hAnsi="宋体" w:eastAsia="宋体" w:cs="宋体"/>
          <w:sz w:val="24"/>
        </w:rPr>
        <w:t>的所有内容，如对采购活动事项有</w:t>
      </w:r>
      <w:r>
        <w:rPr>
          <w:rFonts w:hint="eastAsia" w:ascii="宋体" w:hAnsi="宋体" w:eastAsia="宋体" w:cs="宋体"/>
          <w:sz w:val="24"/>
          <w:highlight w:val="none"/>
        </w:rPr>
        <w:t>疑问的，</w:t>
      </w:r>
      <w:r>
        <w:rPr>
          <w:rFonts w:hint="eastAsia" w:ascii="宋体" w:hAnsi="宋体" w:eastAsia="宋体" w:cs="宋体"/>
          <w:color w:val="auto"/>
          <w:sz w:val="24"/>
          <w:highlight w:val="none"/>
        </w:rPr>
        <w:t>应当在202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日9时30分</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以电子邮件形式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Word版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提出询问或疑问（邮箱为</w:t>
      </w:r>
      <w:r>
        <w:rPr>
          <w:rFonts w:hint="eastAsia" w:ascii="宋体" w:hAnsi="宋体" w:cs="宋体"/>
          <w:b/>
          <w:bCs/>
          <w:color w:val="auto"/>
          <w:sz w:val="24"/>
          <w:highlight w:val="none"/>
          <w:lang w:val="en-US" w:eastAsia="zh-CN"/>
        </w:rPr>
        <w:t>nantongguidao</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163</w:t>
      </w:r>
      <w:r>
        <w:rPr>
          <w:rFonts w:hint="eastAsia" w:ascii="宋体" w:hAnsi="宋体" w:eastAsia="宋体" w:cs="宋体"/>
          <w:b/>
          <w:bCs/>
          <w:color w:val="auto"/>
          <w:sz w:val="24"/>
          <w:highlight w:val="none"/>
          <w:lang w:val="en-US" w:eastAsia="zh-CN"/>
        </w:rPr>
        <w:t>.com</w:t>
      </w:r>
      <w:r>
        <w:rPr>
          <w:rFonts w:hint="eastAsia" w:ascii="宋体" w:hAnsi="宋体" w:eastAsia="宋体" w:cs="宋体"/>
          <w:color w:val="auto"/>
          <w:sz w:val="24"/>
          <w:highlight w:val="none"/>
        </w:rPr>
        <w:t>）</w:t>
      </w:r>
      <w:r>
        <w:rPr>
          <w:rFonts w:hint="eastAsia" w:ascii="宋体" w:hAnsi="宋体" w:eastAsia="宋体" w:cs="宋体"/>
          <w:sz w:val="24"/>
          <w:highlight w:val="none"/>
        </w:rPr>
        <w:t>，未在规定时间内提出询问或疑问的，视同</w:t>
      </w:r>
      <w:r>
        <w:rPr>
          <w:rFonts w:hint="eastAsia" w:ascii="宋体" w:hAnsi="宋体" w:eastAsia="宋体" w:cs="宋体"/>
          <w:sz w:val="24"/>
          <w:highlight w:val="none"/>
          <w:lang w:eastAsia="zh-CN"/>
        </w:rPr>
        <w:t>参选人</w:t>
      </w:r>
      <w:r>
        <w:rPr>
          <w:rFonts w:hint="eastAsia" w:ascii="宋体" w:hAnsi="宋体" w:eastAsia="宋体" w:cs="宋体"/>
          <w:sz w:val="24"/>
          <w:highlight w:val="none"/>
        </w:rPr>
        <w:t>理</w:t>
      </w:r>
      <w:r>
        <w:rPr>
          <w:rFonts w:hint="eastAsia" w:ascii="宋体" w:hAnsi="宋体" w:eastAsia="宋体" w:cs="宋体"/>
          <w:sz w:val="24"/>
        </w:rPr>
        <w:t>解并接受本</w:t>
      </w:r>
      <w:r>
        <w:rPr>
          <w:rFonts w:hint="eastAsia" w:ascii="宋体" w:hAnsi="宋体" w:eastAsia="宋体" w:cs="宋体"/>
          <w:sz w:val="24"/>
          <w:lang w:eastAsia="zh-CN"/>
        </w:rPr>
        <w:t>比选文件</w:t>
      </w:r>
      <w:r>
        <w:rPr>
          <w:rFonts w:hint="eastAsia" w:ascii="宋体" w:hAnsi="宋体" w:eastAsia="宋体" w:cs="宋体"/>
          <w:sz w:val="24"/>
        </w:rPr>
        <w:t>所有内容，并由此引起的损失自负。</w:t>
      </w:r>
      <w:r>
        <w:rPr>
          <w:rFonts w:hint="eastAsia" w:ascii="宋体" w:hAnsi="宋体" w:eastAsia="宋体" w:cs="宋体"/>
          <w:b/>
          <w:bCs/>
          <w:color w:val="auto"/>
          <w:sz w:val="24"/>
          <w:highlight w:val="none"/>
          <w:lang w:val="en-US" w:eastAsia="zh-CN"/>
        </w:rPr>
        <w:t>答疑文件会在南通轨道交通集团有限公司官网发布，参选人应及时查看，因参选人错看漏看引起的一切问题由参选人自行承担。</w:t>
      </w:r>
    </w:p>
    <w:p w14:paraId="286D5F59">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参选人</w:t>
      </w:r>
      <w:r>
        <w:rPr>
          <w:rFonts w:hint="eastAsia" w:ascii="宋体" w:hAnsi="宋体" w:eastAsia="宋体" w:cs="宋体"/>
          <w:sz w:val="24"/>
        </w:rPr>
        <w:t>应认真审阅</w:t>
      </w:r>
      <w:r>
        <w:rPr>
          <w:rFonts w:hint="eastAsia" w:ascii="宋体" w:hAnsi="宋体" w:eastAsia="宋体" w:cs="宋体"/>
          <w:sz w:val="24"/>
          <w:lang w:eastAsia="zh-CN"/>
        </w:rPr>
        <w:t>比选文件</w:t>
      </w:r>
      <w:r>
        <w:rPr>
          <w:rFonts w:hint="eastAsia" w:ascii="宋体" w:hAnsi="宋体" w:eastAsia="宋体" w:cs="宋体"/>
          <w:sz w:val="24"/>
        </w:rPr>
        <w:t>中所有的事项、格式、条款和规范要求等，如果</w:t>
      </w:r>
      <w:r>
        <w:rPr>
          <w:rFonts w:hint="eastAsia" w:ascii="宋体" w:hAnsi="宋体" w:eastAsia="宋体" w:cs="宋体"/>
          <w:sz w:val="24"/>
          <w:lang w:eastAsia="zh-CN"/>
        </w:rPr>
        <w:t>参选人</w:t>
      </w:r>
      <w:r>
        <w:rPr>
          <w:rFonts w:hint="eastAsia" w:ascii="宋体" w:hAnsi="宋体" w:eastAsia="宋体" w:cs="宋体"/>
          <w:sz w:val="24"/>
        </w:rPr>
        <w:t>没有按照</w:t>
      </w:r>
      <w:r>
        <w:rPr>
          <w:rFonts w:hint="eastAsia" w:ascii="宋体" w:hAnsi="宋体" w:eastAsia="宋体" w:cs="宋体"/>
          <w:sz w:val="24"/>
          <w:lang w:eastAsia="zh-CN"/>
        </w:rPr>
        <w:t>比选文件</w:t>
      </w:r>
      <w:r>
        <w:rPr>
          <w:rFonts w:hint="eastAsia" w:ascii="宋体" w:hAnsi="宋体" w:eastAsia="宋体" w:cs="宋体"/>
          <w:sz w:val="24"/>
        </w:rPr>
        <w:t>要求提交</w:t>
      </w:r>
      <w:r>
        <w:rPr>
          <w:rFonts w:hint="eastAsia" w:ascii="宋体" w:hAnsi="宋体" w:eastAsia="宋体" w:cs="宋体"/>
          <w:sz w:val="24"/>
          <w:lang w:eastAsia="zh-CN"/>
        </w:rPr>
        <w:t>参选文件</w:t>
      </w:r>
      <w:r>
        <w:rPr>
          <w:rFonts w:hint="eastAsia" w:ascii="宋体" w:hAnsi="宋体" w:eastAsia="宋体" w:cs="宋体"/>
          <w:sz w:val="24"/>
        </w:rPr>
        <w:t>，或者</w:t>
      </w:r>
      <w:r>
        <w:rPr>
          <w:rFonts w:hint="eastAsia" w:ascii="宋体" w:hAnsi="宋体" w:eastAsia="宋体" w:cs="宋体"/>
          <w:sz w:val="24"/>
          <w:lang w:eastAsia="zh-CN"/>
        </w:rPr>
        <w:t>参选文件</w:t>
      </w:r>
      <w:r>
        <w:rPr>
          <w:rFonts w:hint="eastAsia" w:ascii="宋体" w:hAnsi="宋体" w:eastAsia="宋体" w:cs="宋体"/>
          <w:sz w:val="24"/>
        </w:rPr>
        <w:t>没有对</w:t>
      </w:r>
      <w:r>
        <w:rPr>
          <w:rFonts w:hint="eastAsia" w:ascii="宋体" w:hAnsi="宋体" w:eastAsia="宋体" w:cs="宋体"/>
          <w:sz w:val="24"/>
          <w:lang w:eastAsia="zh-CN"/>
        </w:rPr>
        <w:t>比选文件</w:t>
      </w:r>
      <w:r>
        <w:rPr>
          <w:rFonts w:hint="eastAsia" w:ascii="宋体" w:hAnsi="宋体" w:eastAsia="宋体" w:cs="宋体"/>
          <w:sz w:val="24"/>
        </w:rPr>
        <w:t>做出实质性响应，其</w:t>
      </w:r>
      <w:r>
        <w:rPr>
          <w:rFonts w:hint="eastAsia" w:ascii="宋体" w:hAnsi="宋体" w:eastAsia="宋体" w:cs="宋体"/>
          <w:sz w:val="24"/>
          <w:lang w:eastAsia="zh-CN"/>
        </w:rPr>
        <w:t>参选</w:t>
      </w:r>
      <w:r>
        <w:rPr>
          <w:rFonts w:hint="eastAsia" w:ascii="宋体" w:hAnsi="宋体" w:eastAsia="宋体" w:cs="宋体"/>
          <w:sz w:val="24"/>
        </w:rPr>
        <w:t>将被拒绝，</w:t>
      </w:r>
      <w:r>
        <w:rPr>
          <w:rFonts w:hint="eastAsia" w:ascii="宋体" w:hAnsi="宋体" w:eastAsia="宋体" w:cs="宋体"/>
          <w:sz w:val="24"/>
          <w:lang w:eastAsia="zh-CN"/>
        </w:rPr>
        <w:t>参选人</w:t>
      </w:r>
      <w:r>
        <w:rPr>
          <w:rFonts w:hint="eastAsia" w:ascii="宋体" w:hAnsi="宋体" w:eastAsia="宋体" w:cs="宋体"/>
          <w:sz w:val="24"/>
        </w:rPr>
        <w:t>自行承担责任。</w:t>
      </w:r>
    </w:p>
    <w:bookmarkEnd w:id="27"/>
    <w:p w14:paraId="1957C8AE">
      <w:pPr>
        <w:spacing w:line="440" w:lineRule="exact"/>
        <w:ind w:right="-260" w:rightChars="-124" w:firstLine="482" w:firstLineChars="200"/>
        <w:outlineLvl w:val="1"/>
        <w:rPr>
          <w:rFonts w:hint="eastAsia" w:ascii="宋体" w:hAnsi="宋体" w:eastAsia="宋体" w:cs="宋体"/>
          <w:b/>
          <w:sz w:val="24"/>
        </w:rPr>
      </w:pPr>
      <w:bookmarkStart w:id="45" w:name="_Toc15402"/>
      <w:bookmarkStart w:id="46" w:name="_Toc6214"/>
      <w:bookmarkStart w:id="47" w:name="_Toc25909"/>
      <w:r>
        <w:rPr>
          <w:rFonts w:hint="eastAsia" w:ascii="宋体" w:hAnsi="宋体" w:eastAsia="宋体" w:cs="宋体"/>
          <w:b/>
          <w:sz w:val="24"/>
        </w:rPr>
        <w:t>四、</w:t>
      </w:r>
      <w:r>
        <w:rPr>
          <w:rFonts w:hint="eastAsia" w:ascii="宋体" w:hAnsi="宋体" w:eastAsia="宋体" w:cs="宋体"/>
          <w:b/>
          <w:sz w:val="24"/>
          <w:lang w:eastAsia="zh-CN"/>
        </w:rPr>
        <w:t>比选文件</w:t>
      </w:r>
      <w:r>
        <w:rPr>
          <w:rFonts w:hint="eastAsia" w:ascii="宋体" w:hAnsi="宋体" w:eastAsia="宋体" w:cs="宋体"/>
          <w:b/>
          <w:sz w:val="24"/>
        </w:rPr>
        <w:t>的澄清、修改</w:t>
      </w:r>
      <w:bookmarkEnd w:id="45"/>
      <w:bookmarkEnd w:id="46"/>
    </w:p>
    <w:bookmarkEnd w:id="47"/>
    <w:p w14:paraId="6054660A">
      <w:pPr>
        <w:spacing w:line="440" w:lineRule="exact"/>
        <w:ind w:right="-260" w:rightChars="-124" w:firstLine="480" w:firstLineChars="200"/>
        <w:rPr>
          <w:rFonts w:hint="eastAsia" w:ascii="宋体" w:hAnsi="宋体" w:eastAsia="宋体" w:cs="宋体"/>
          <w:b/>
          <w:sz w:val="24"/>
        </w:rPr>
      </w:pPr>
      <w:r>
        <w:rPr>
          <w:rFonts w:hint="eastAsia" w:ascii="宋体" w:hAnsi="宋体" w:eastAsia="宋体" w:cs="宋体"/>
          <w:sz w:val="24"/>
        </w:rPr>
        <w:t>1、</w:t>
      </w:r>
      <w:r>
        <w:rPr>
          <w:rFonts w:hint="eastAsia" w:ascii="宋体" w:hAnsi="宋体" w:eastAsia="宋体" w:cs="宋体"/>
          <w:sz w:val="24"/>
          <w:lang w:eastAsia="zh-CN"/>
        </w:rPr>
        <w:t>比选人</w:t>
      </w:r>
      <w:r>
        <w:rPr>
          <w:rFonts w:hint="eastAsia" w:ascii="宋体" w:hAnsi="宋体" w:eastAsia="宋体" w:cs="宋体"/>
          <w:sz w:val="24"/>
        </w:rPr>
        <w:t>有权对发出的</w:t>
      </w:r>
      <w:r>
        <w:rPr>
          <w:rFonts w:hint="eastAsia" w:ascii="宋体" w:hAnsi="宋体" w:eastAsia="宋体" w:cs="宋体"/>
          <w:sz w:val="24"/>
          <w:lang w:eastAsia="zh-CN"/>
        </w:rPr>
        <w:t>比选文件</w:t>
      </w:r>
      <w:r>
        <w:rPr>
          <w:rFonts w:hint="eastAsia" w:ascii="宋体" w:hAnsi="宋体" w:eastAsia="宋体" w:cs="宋体"/>
          <w:sz w:val="24"/>
        </w:rPr>
        <w:t>进行必要的澄清或修改。修改</w:t>
      </w:r>
      <w:r>
        <w:rPr>
          <w:rFonts w:hint="eastAsia" w:ascii="宋体" w:hAnsi="宋体" w:eastAsia="宋体" w:cs="宋体"/>
          <w:sz w:val="24"/>
          <w:lang w:eastAsia="zh-CN"/>
        </w:rPr>
        <w:t>比选文件</w:t>
      </w:r>
      <w:r>
        <w:rPr>
          <w:rFonts w:hint="eastAsia" w:ascii="宋体" w:hAnsi="宋体" w:eastAsia="宋体" w:cs="宋体"/>
          <w:sz w:val="24"/>
        </w:rPr>
        <w:t>的时间距</w:t>
      </w:r>
      <w:r>
        <w:rPr>
          <w:rFonts w:hint="eastAsia" w:ascii="宋体" w:hAnsi="宋体" w:eastAsia="宋体" w:cs="宋体"/>
          <w:sz w:val="24"/>
          <w:lang w:eastAsia="zh-CN"/>
        </w:rPr>
        <w:t>参选截止时间</w:t>
      </w:r>
      <w:r>
        <w:rPr>
          <w:rFonts w:hint="eastAsia" w:ascii="宋体" w:hAnsi="宋体" w:eastAsia="宋体" w:cs="宋体"/>
          <w:sz w:val="24"/>
        </w:rPr>
        <w:t>不足</w:t>
      </w:r>
      <w:r>
        <w:rPr>
          <w:rFonts w:hint="eastAsia" w:ascii="宋体" w:hAnsi="宋体" w:eastAsia="宋体" w:cs="宋体"/>
          <w:sz w:val="24"/>
          <w:lang w:val="en-US" w:eastAsia="zh-CN"/>
        </w:rPr>
        <w:t>3</w:t>
      </w:r>
      <w:r>
        <w:rPr>
          <w:rFonts w:hint="eastAsia" w:ascii="宋体" w:hAnsi="宋体" w:eastAsia="宋体" w:cs="宋体"/>
          <w:sz w:val="24"/>
        </w:rPr>
        <w:t>日的，并且修改内容可能影响</w:t>
      </w:r>
      <w:r>
        <w:rPr>
          <w:rFonts w:hint="eastAsia" w:ascii="宋体" w:hAnsi="宋体" w:eastAsia="宋体" w:cs="宋体"/>
          <w:sz w:val="24"/>
          <w:lang w:eastAsia="zh-CN"/>
        </w:rPr>
        <w:t>参选文件</w:t>
      </w:r>
      <w:r>
        <w:rPr>
          <w:rFonts w:hint="eastAsia" w:ascii="宋体" w:hAnsi="宋体" w:eastAsia="宋体" w:cs="宋体"/>
          <w:sz w:val="24"/>
        </w:rPr>
        <w:t>编制的，将相应延长</w:t>
      </w:r>
      <w:r>
        <w:rPr>
          <w:rFonts w:hint="eastAsia" w:ascii="宋体" w:hAnsi="宋体" w:eastAsia="宋体" w:cs="宋体"/>
          <w:sz w:val="24"/>
          <w:lang w:eastAsia="zh-CN"/>
        </w:rPr>
        <w:t>参选截止时间</w:t>
      </w:r>
      <w:r>
        <w:rPr>
          <w:rFonts w:hint="eastAsia" w:ascii="宋体" w:hAnsi="宋体" w:eastAsia="宋体" w:cs="宋体"/>
          <w:sz w:val="24"/>
        </w:rPr>
        <w:t>。</w:t>
      </w:r>
      <w:r>
        <w:rPr>
          <w:rFonts w:hint="eastAsia" w:ascii="宋体" w:hAnsi="宋体" w:eastAsia="宋体" w:cs="宋体"/>
          <w:b/>
          <w:bCs/>
          <w:color w:val="auto"/>
          <w:sz w:val="24"/>
          <w:highlight w:val="none"/>
          <w:lang w:val="en-US" w:eastAsia="zh-CN"/>
        </w:rPr>
        <w:t>澄清文件会在南通轨道交通集团有限公司官网发布，参选人应及时查看，因参选人错看漏看引起的一切问题由参选人自行承担。</w:t>
      </w:r>
    </w:p>
    <w:p w14:paraId="3344CF01">
      <w:pPr>
        <w:pStyle w:val="10"/>
        <w:spacing w:line="440" w:lineRule="exact"/>
        <w:ind w:left="0" w:right="-260" w:rightChars="-124"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比选人</w:t>
      </w:r>
      <w:r>
        <w:rPr>
          <w:rFonts w:hint="eastAsia" w:ascii="宋体" w:hAnsi="宋体" w:eastAsia="宋体" w:cs="宋体"/>
          <w:sz w:val="24"/>
          <w:szCs w:val="24"/>
        </w:rPr>
        <w:t>对</w:t>
      </w:r>
      <w:r>
        <w:rPr>
          <w:rFonts w:hint="eastAsia" w:ascii="宋体" w:hAnsi="宋体" w:eastAsia="宋体" w:cs="宋体"/>
          <w:sz w:val="24"/>
          <w:szCs w:val="24"/>
          <w:lang w:eastAsia="zh-CN"/>
        </w:rPr>
        <w:t>比选文件</w:t>
      </w:r>
      <w:r>
        <w:rPr>
          <w:rFonts w:hint="eastAsia" w:ascii="宋体" w:hAnsi="宋体" w:eastAsia="宋体" w:cs="宋体"/>
          <w:sz w:val="24"/>
          <w:szCs w:val="24"/>
        </w:rPr>
        <w:t>的澄清、修改将构成</w:t>
      </w:r>
      <w:r>
        <w:rPr>
          <w:rFonts w:hint="eastAsia" w:ascii="宋体" w:hAnsi="宋体" w:eastAsia="宋体" w:cs="宋体"/>
          <w:sz w:val="24"/>
          <w:szCs w:val="24"/>
          <w:lang w:eastAsia="zh-CN"/>
        </w:rPr>
        <w:t>比选文件</w:t>
      </w:r>
      <w:r>
        <w:rPr>
          <w:rFonts w:hint="eastAsia" w:ascii="宋体" w:hAnsi="宋体" w:eastAsia="宋体" w:cs="宋体"/>
          <w:sz w:val="24"/>
          <w:szCs w:val="24"/>
        </w:rPr>
        <w:t>的一部分，对</w:t>
      </w:r>
      <w:r>
        <w:rPr>
          <w:rFonts w:hint="eastAsia" w:ascii="宋体" w:hAnsi="宋体" w:eastAsia="宋体" w:cs="宋体"/>
          <w:sz w:val="24"/>
          <w:szCs w:val="24"/>
          <w:lang w:eastAsia="zh-CN"/>
        </w:rPr>
        <w:t>参选人</w:t>
      </w:r>
      <w:r>
        <w:rPr>
          <w:rFonts w:hint="eastAsia" w:ascii="宋体" w:hAnsi="宋体" w:eastAsia="宋体" w:cs="宋体"/>
          <w:sz w:val="24"/>
          <w:szCs w:val="24"/>
        </w:rPr>
        <w:t>具有约束力。</w:t>
      </w:r>
    </w:p>
    <w:p w14:paraId="2342991E">
      <w:pPr>
        <w:spacing w:line="440" w:lineRule="exact"/>
        <w:ind w:right="-260" w:rightChars="-124" w:firstLine="482" w:firstLineChars="200"/>
        <w:outlineLvl w:val="1"/>
        <w:rPr>
          <w:rFonts w:hint="eastAsia" w:ascii="宋体" w:hAnsi="宋体" w:eastAsia="宋体" w:cs="宋体"/>
          <w:b/>
          <w:sz w:val="24"/>
          <w:lang w:val="en-US" w:eastAsia="zh-CN"/>
        </w:rPr>
      </w:pPr>
      <w:bookmarkStart w:id="48" w:name="_Toc873"/>
      <w:bookmarkStart w:id="49" w:name="_Toc16779"/>
      <w:bookmarkStart w:id="50" w:name="_Toc10876"/>
      <w:r>
        <w:rPr>
          <w:rFonts w:hint="eastAsia" w:ascii="宋体" w:hAnsi="宋体" w:eastAsia="宋体" w:cs="宋体"/>
          <w:b/>
          <w:sz w:val="24"/>
        </w:rPr>
        <w:t>五、</w:t>
      </w:r>
      <w:r>
        <w:rPr>
          <w:rFonts w:hint="eastAsia" w:ascii="宋体" w:hAnsi="宋体" w:eastAsia="宋体" w:cs="宋体"/>
          <w:b/>
          <w:sz w:val="24"/>
          <w:lang w:eastAsia="zh-CN"/>
        </w:rPr>
        <w:t>参选文件</w:t>
      </w:r>
      <w:r>
        <w:rPr>
          <w:rFonts w:hint="eastAsia" w:ascii="宋体" w:hAnsi="宋体" w:eastAsia="宋体" w:cs="宋体"/>
          <w:b/>
          <w:sz w:val="24"/>
        </w:rPr>
        <w:t>的</w:t>
      </w:r>
      <w:r>
        <w:rPr>
          <w:rFonts w:hint="eastAsia" w:ascii="宋体" w:hAnsi="宋体" w:eastAsia="宋体" w:cs="宋体"/>
          <w:b/>
          <w:sz w:val="24"/>
          <w:lang w:val="en-US" w:eastAsia="zh-CN"/>
        </w:rPr>
        <w:t>组成、</w:t>
      </w:r>
      <w:bookmarkEnd w:id="48"/>
      <w:r>
        <w:rPr>
          <w:rFonts w:hint="eastAsia" w:ascii="宋体" w:hAnsi="宋体" w:eastAsia="宋体" w:cs="宋体"/>
          <w:b/>
          <w:sz w:val="24"/>
          <w:lang w:val="en-US" w:eastAsia="zh-CN"/>
        </w:rPr>
        <w:t>编制</w:t>
      </w:r>
      <w:r>
        <w:rPr>
          <w:rFonts w:hint="eastAsia" w:ascii="宋体" w:hAnsi="宋体" w:eastAsia="宋体" w:cs="宋体"/>
          <w:b/>
          <w:sz w:val="24"/>
          <w:lang w:eastAsia="zh-CN"/>
        </w:rPr>
        <w:t>、</w:t>
      </w:r>
      <w:r>
        <w:rPr>
          <w:rFonts w:hint="eastAsia" w:ascii="宋体" w:hAnsi="宋体" w:eastAsia="宋体" w:cs="宋体"/>
          <w:b/>
          <w:sz w:val="24"/>
          <w:lang w:val="en-US" w:eastAsia="zh-CN"/>
        </w:rPr>
        <w:t>密封</w:t>
      </w:r>
      <w:bookmarkEnd w:id="49"/>
    </w:p>
    <w:bookmarkEnd w:id="50"/>
    <w:p w14:paraId="39FE8E1A">
      <w:pPr>
        <w:pStyle w:val="10"/>
        <w:spacing w:line="440" w:lineRule="exact"/>
        <w:ind w:left="0" w:right="-260"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组成</w:t>
      </w:r>
    </w:p>
    <w:p w14:paraId="7776C5C1">
      <w:pPr>
        <w:pStyle w:val="10"/>
        <w:spacing w:line="440" w:lineRule="exact"/>
        <w:ind w:left="0" w:right="-260" w:rightChars="-124" w:firstLine="482" w:firstLineChars="200"/>
        <w:contextualSpacing/>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参选文件须分标段编制并密封。</w:t>
      </w:r>
    </w:p>
    <w:p w14:paraId="21B8B963">
      <w:pPr>
        <w:pStyle w:val="10"/>
        <w:spacing w:line="440" w:lineRule="exact"/>
        <w:ind w:left="0" w:right="-260" w:rightChars="-124"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eastAsia="zh-CN"/>
        </w:rPr>
        <w:t>参选文件</w:t>
      </w:r>
      <w:r>
        <w:rPr>
          <w:rFonts w:hint="eastAsia" w:ascii="宋体" w:hAnsi="宋体" w:eastAsia="宋体" w:cs="宋体"/>
          <w:sz w:val="24"/>
          <w:szCs w:val="24"/>
        </w:rPr>
        <w:t>由资格审查文件、商务</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、技术</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、报价</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（电子U盘）组成。</w:t>
      </w:r>
      <w:r>
        <w:rPr>
          <w:rFonts w:hint="eastAsia" w:ascii="宋体" w:hAnsi="宋体" w:eastAsia="宋体" w:cs="宋体"/>
          <w:color w:val="auto"/>
          <w:sz w:val="24"/>
          <w:szCs w:val="24"/>
          <w:highlight w:val="none"/>
        </w:rPr>
        <w:t>资格审查文件、商务</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文件、技术</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文件、报价</w:t>
      </w:r>
      <w:r>
        <w:rPr>
          <w:rFonts w:hint="eastAsia" w:ascii="宋体" w:hAnsi="宋体" w:eastAsia="宋体" w:cs="宋体"/>
          <w:sz w:val="24"/>
          <w:szCs w:val="24"/>
          <w:lang w:val="en-US" w:eastAsia="zh-CN"/>
        </w:rPr>
        <w:t>参选</w:t>
      </w:r>
      <w:r>
        <w:rPr>
          <w:rFonts w:hint="eastAsia" w:ascii="宋体" w:hAnsi="宋体" w:eastAsia="宋体" w:cs="宋体"/>
          <w:color w:val="auto"/>
          <w:sz w:val="24"/>
          <w:szCs w:val="24"/>
          <w:highlight w:val="none"/>
        </w:rPr>
        <w:t>文件具体内容</w:t>
      </w:r>
      <w:r>
        <w:rPr>
          <w:rFonts w:hint="eastAsia" w:ascii="宋体" w:hAnsi="宋体" w:eastAsia="宋体" w:cs="宋体"/>
          <w:color w:val="auto"/>
          <w:sz w:val="24"/>
          <w:szCs w:val="24"/>
          <w:highlight w:val="none"/>
          <w:lang w:val="en-US" w:eastAsia="zh-CN"/>
        </w:rPr>
        <w:t>详见第七章，</w:t>
      </w:r>
      <w:r>
        <w:rPr>
          <w:rFonts w:hint="eastAsia" w:ascii="宋体" w:hAnsi="宋体" w:eastAsia="宋体" w:cs="宋体"/>
          <w:b/>
          <w:bCs/>
          <w:color w:val="auto"/>
          <w:sz w:val="24"/>
          <w:szCs w:val="24"/>
          <w:highlight w:val="none"/>
        </w:rPr>
        <w:t>电子</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须含</w:t>
      </w:r>
      <w:r>
        <w:rPr>
          <w:rFonts w:hint="eastAsia" w:ascii="宋体" w:hAnsi="宋体" w:eastAsia="宋体" w:cs="宋体"/>
          <w:b/>
          <w:bCs/>
          <w:color w:val="auto"/>
          <w:sz w:val="24"/>
          <w:szCs w:val="24"/>
          <w:highlight w:val="none"/>
        </w:rPr>
        <w:t>资格审查文件、商务</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文件、技术</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文件、报价</w:t>
      </w:r>
      <w:r>
        <w:rPr>
          <w:rFonts w:hint="eastAsia" w:ascii="宋体" w:hAnsi="宋体" w:eastAsia="宋体" w:cs="宋体"/>
          <w:b/>
          <w:bCs/>
          <w:color w:val="auto"/>
          <w:sz w:val="24"/>
          <w:szCs w:val="24"/>
          <w:highlight w:val="none"/>
          <w:lang w:val="en-US" w:eastAsia="zh-CN"/>
        </w:rPr>
        <w:t>参选</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的全部内容，格式为.doc</w:t>
      </w:r>
      <w:r>
        <w:rPr>
          <w:rFonts w:hint="eastAsia" w:ascii="宋体" w:hAnsi="宋体" w:eastAsia="宋体" w:cs="宋体"/>
          <w:color w:val="auto"/>
          <w:sz w:val="24"/>
          <w:szCs w:val="24"/>
          <w:highlight w:val="none"/>
          <w:lang w:val="en-US" w:eastAsia="zh-CN"/>
        </w:rPr>
        <w:t>。</w:t>
      </w:r>
    </w:p>
    <w:p w14:paraId="0097C482">
      <w:pPr>
        <w:pStyle w:val="10"/>
        <w:spacing w:line="440" w:lineRule="exact"/>
        <w:ind w:left="0" w:right="-260"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编制</w:t>
      </w:r>
    </w:p>
    <w:p w14:paraId="4A7D7CD4">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应按第</w:t>
      </w:r>
      <w:r>
        <w:rPr>
          <w:rFonts w:hint="eastAsia" w:ascii="宋体" w:hAnsi="宋体" w:eastAsia="宋体" w:cs="宋体"/>
          <w:sz w:val="24"/>
          <w:szCs w:val="24"/>
          <w:lang w:val="en-US" w:eastAsia="zh-CN"/>
        </w:rPr>
        <w:t>七章</w:t>
      </w:r>
      <w:r>
        <w:rPr>
          <w:rFonts w:hint="eastAsia" w:ascii="宋体" w:hAnsi="宋体" w:eastAsia="宋体" w:cs="宋体"/>
          <w:sz w:val="24"/>
          <w:szCs w:val="24"/>
        </w:rPr>
        <w:t>“</w:t>
      </w:r>
      <w:r>
        <w:rPr>
          <w:rFonts w:hint="eastAsia" w:ascii="宋体" w:hAnsi="宋体" w:eastAsia="宋体" w:cs="宋体"/>
          <w:sz w:val="24"/>
          <w:szCs w:val="24"/>
          <w:lang w:val="en-US" w:eastAsia="zh-CN"/>
        </w:rPr>
        <w:t>参选文件组成</w:t>
      </w:r>
      <w:r>
        <w:rPr>
          <w:rFonts w:hint="eastAsia" w:ascii="宋体" w:hAnsi="宋体" w:eastAsia="宋体" w:cs="宋体"/>
          <w:sz w:val="24"/>
          <w:szCs w:val="24"/>
        </w:rPr>
        <w:t>”进行编写，如有必要，可以增加附页，作为</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的组成部分。</w:t>
      </w:r>
    </w:p>
    <w:p w14:paraId="6FAAC2D3">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纸质</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应用不褪色的材料书写或打印，并由</w:t>
      </w:r>
      <w:r>
        <w:rPr>
          <w:rFonts w:hint="eastAsia" w:ascii="宋体" w:hAnsi="宋体" w:eastAsia="宋体" w:cs="宋体"/>
          <w:sz w:val="24"/>
          <w:szCs w:val="24"/>
          <w:lang w:val="en-US" w:eastAsia="zh-CN"/>
        </w:rPr>
        <w:t>参选人</w:t>
      </w:r>
      <w:r>
        <w:rPr>
          <w:rFonts w:hint="eastAsia" w:ascii="宋体" w:hAnsi="宋体" w:eastAsia="宋体" w:cs="宋体"/>
          <w:sz w:val="24"/>
          <w:szCs w:val="24"/>
        </w:rPr>
        <w:t>的法定代表人或其委托代理人签字或盖单位公章。委托代理人签字的，</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应附法定代表人签署的授权委托书。</w:t>
      </w:r>
      <w:r>
        <w:rPr>
          <w:rFonts w:hint="eastAsia" w:ascii="宋体" w:hAnsi="宋体" w:eastAsia="宋体" w:cs="宋体"/>
          <w:sz w:val="24"/>
          <w:szCs w:val="24"/>
          <w:lang w:val="en-US" w:eastAsia="zh-CN"/>
        </w:rPr>
        <w:t>参选文件</w:t>
      </w:r>
      <w:r>
        <w:rPr>
          <w:rFonts w:hint="eastAsia" w:ascii="宋体" w:hAnsi="宋体" w:eastAsia="宋体" w:cs="宋体"/>
          <w:sz w:val="24"/>
          <w:szCs w:val="24"/>
        </w:rPr>
        <w:t>应尽量避免涂改、行间插字或删除。如果出现上述情况，改动之处应加盖单位章或由</w:t>
      </w:r>
      <w:r>
        <w:rPr>
          <w:rFonts w:hint="eastAsia" w:ascii="宋体" w:hAnsi="宋体" w:eastAsia="宋体" w:cs="宋体"/>
          <w:sz w:val="24"/>
          <w:szCs w:val="24"/>
          <w:lang w:val="en-US" w:eastAsia="zh-CN"/>
        </w:rPr>
        <w:t>参选人</w:t>
      </w:r>
      <w:r>
        <w:rPr>
          <w:rFonts w:hint="eastAsia" w:ascii="宋体" w:hAnsi="宋体" w:eastAsia="宋体" w:cs="宋体"/>
          <w:sz w:val="24"/>
          <w:szCs w:val="24"/>
        </w:rPr>
        <w:t>的法定代表人或其授权的代理人签字确认。</w:t>
      </w:r>
    </w:p>
    <w:p w14:paraId="23FBCD16">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2.3参选文件</w:t>
      </w:r>
      <w:r>
        <w:rPr>
          <w:rFonts w:hint="eastAsia" w:ascii="宋体" w:hAnsi="宋体" w:eastAsia="宋体" w:cs="宋体"/>
          <w:sz w:val="24"/>
          <w:szCs w:val="24"/>
        </w:rPr>
        <w:t>纸质正本一份，纸质副本</w:t>
      </w:r>
      <w:r>
        <w:rPr>
          <w:rFonts w:hint="eastAsia" w:ascii="宋体" w:hAnsi="宋体" w:eastAsia="宋体" w:cs="宋体"/>
          <w:sz w:val="24"/>
          <w:szCs w:val="24"/>
          <w:lang w:val="en-US" w:eastAsia="zh-CN"/>
        </w:rPr>
        <w:t>四份，</w:t>
      </w:r>
      <w:r>
        <w:rPr>
          <w:rFonts w:hint="eastAsia" w:ascii="宋体" w:hAnsi="宋体" w:eastAsia="宋体" w:cs="宋体"/>
          <w:sz w:val="24"/>
          <w:szCs w:val="24"/>
        </w:rPr>
        <w:t>电子文本</w:t>
      </w:r>
      <w:r>
        <w:rPr>
          <w:rFonts w:hint="eastAsia" w:ascii="宋体" w:hAnsi="宋体" w:eastAsia="宋体" w:cs="宋体"/>
          <w:sz w:val="24"/>
          <w:szCs w:val="24"/>
          <w:lang w:val="en-US" w:eastAsia="zh-CN"/>
        </w:rPr>
        <w:t>一</w:t>
      </w:r>
      <w:r>
        <w:rPr>
          <w:rFonts w:hint="eastAsia" w:ascii="宋体" w:hAnsi="宋体" w:eastAsia="宋体" w:cs="宋体"/>
          <w:sz w:val="24"/>
          <w:szCs w:val="24"/>
        </w:rPr>
        <w:t>份。正本和副本的封面上应清楚地标记“正本”或“副本”的字样。当副本和正本不一致时，以正本为准。</w:t>
      </w:r>
    </w:p>
    <w:p w14:paraId="72C5F1E2">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2.4参选文件</w:t>
      </w:r>
      <w:r>
        <w:rPr>
          <w:rFonts w:hint="eastAsia" w:ascii="宋体" w:hAnsi="宋体" w:eastAsia="宋体" w:cs="宋体"/>
          <w:sz w:val="24"/>
          <w:szCs w:val="24"/>
        </w:rPr>
        <w:t>的正本与副本应分别装订成册，并编制目录。</w:t>
      </w:r>
    </w:p>
    <w:p w14:paraId="658650E2">
      <w:pPr>
        <w:pStyle w:val="10"/>
        <w:spacing w:line="440" w:lineRule="exact"/>
        <w:ind w:left="0" w:right="-260" w:rightChars="-124" w:firstLine="482" w:firstLineChars="200"/>
        <w:contextualSpacing/>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single"/>
          <w:lang w:val="en-US" w:eastAsia="zh-CN"/>
        </w:rPr>
        <w:t>2.5技术参选文件总页码（不包括封面、封底、目录）须控制在100页（含）内，双面打印。若不按此要求编制，评标委员会可在技术部分酌情扣分。</w:t>
      </w:r>
    </w:p>
    <w:p w14:paraId="57E14C8C">
      <w:pPr>
        <w:pStyle w:val="10"/>
        <w:spacing w:line="440" w:lineRule="exact"/>
        <w:ind w:left="0" w:right="-260" w:rightChars="-124" w:firstLine="482" w:firstLineChars="200"/>
        <w:contextualSpacing/>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eastAsia="zh-CN"/>
        </w:rPr>
        <w:t>参选文件</w:t>
      </w:r>
      <w:r>
        <w:rPr>
          <w:rFonts w:hint="eastAsia" w:ascii="宋体" w:hAnsi="宋体" w:eastAsia="宋体" w:cs="宋体"/>
          <w:b/>
          <w:bCs/>
          <w:sz w:val="24"/>
          <w:szCs w:val="24"/>
        </w:rPr>
        <w:t>的</w:t>
      </w:r>
      <w:r>
        <w:rPr>
          <w:rFonts w:hint="eastAsia" w:ascii="宋体" w:hAnsi="宋体" w:eastAsia="宋体" w:cs="宋体"/>
          <w:b/>
          <w:bCs/>
          <w:sz w:val="24"/>
          <w:szCs w:val="24"/>
          <w:lang w:val="en-US" w:eastAsia="zh-CN"/>
        </w:rPr>
        <w:t>密封</w:t>
      </w:r>
    </w:p>
    <w:p w14:paraId="43BC41D3">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资格审查文件、商务</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、技术</w:t>
      </w:r>
      <w:r>
        <w:rPr>
          <w:rFonts w:hint="eastAsia" w:ascii="宋体" w:hAnsi="宋体" w:eastAsia="宋体" w:cs="宋体"/>
          <w:sz w:val="24"/>
          <w:szCs w:val="24"/>
          <w:lang w:val="en-US" w:eastAsia="zh-CN"/>
        </w:rPr>
        <w:t>参选文件</w:t>
      </w:r>
      <w:r>
        <w:rPr>
          <w:rFonts w:hint="eastAsia" w:ascii="宋体" w:hAnsi="宋体" w:eastAsia="宋体" w:cs="宋体"/>
          <w:sz w:val="24"/>
          <w:szCs w:val="24"/>
        </w:rPr>
        <w:t>、报价</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w:t>
      </w:r>
      <w:r>
        <w:rPr>
          <w:rFonts w:hint="eastAsia" w:ascii="宋体" w:hAnsi="宋体" w:eastAsia="宋体" w:cs="宋体"/>
          <w:sz w:val="24"/>
          <w:szCs w:val="24"/>
          <w:lang w:val="en-US" w:eastAsia="zh-CN"/>
        </w:rPr>
        <w:t>参选文件</w:t>
      </w:r>
      <w:r>
        <w:rPr>
          <w:rFonts w:hint="eastAsia" w:ascii="宋体" w:hAnsi="宋体" w:eastAsia="宋体" w:cs="宋体"/>
          <w:sz w:val="24"/>
          <w:szCs w:val="24"/>
        </w:rPr>
        <w:t>（电子U盘）应分别密封。封袋上（最外面）都应写明</w:t>
      </w:r>
      <w:r>
        <w:rPr>
          <w:rFonts w:hint="eastAsia" w:ascii="宋体" w:hAnsi="宋体" w:eastAsia="宋体" w:cs="宋体"/>
          <w:sz w:val="24"/>
          <w:szCs w:val="24"/>
          <w:lang w:val="en-US" w:eastAsia="zh-CN"/>
        </w:rPr>
        <w:t>参选</w:t>
      </w:r>
      <w:r>
        <w:rPr>
          <w:rFonts w:hint="eastAsia" w:ascii="宋体" w:hAnsi="宋体" w:eastAsia="宋体" w:cs="宋体"/>
          <w:sz w:val="24"/>
          <w:szCs w:val="24"/>
        </w:rPr>
        <w:t>单位名称、项目</w:t>
      </w:r>
      <w:r>
        <w:rPr>
          <w:rFonts w:hint="eastAsia" w:ascii="宋体" w:hAnsi="宋体" w:eastAsia="宋体" w:cs="宋体"/>
          <w:sz w:val="24"/>
          <w:szCs w:val="24"/>
          <w:lang w:val="en-US" w:eastAsia="zh-CN"/>
        </w:rPr>
        <w:t>标段</w:t>
      </w:r>
      <w:r>
        <w:rPr>
          <w:rFonts w:hint="eastAsia" w:ascii="宋体" w:hAnsi="宋体" w:eastAsia="宋体" w:cs="宋体"/>
          <w:sz w:val="24"/>
          <w:szCs w:val="24"/>
        </w:rPr>
        <w:t>名称，并于封袋上加盖</w:t>
      </w:r>
      <w:r>
        <w:rPr>
          <w:rFonts w:hint="eastAsia" w:ascii="宋体" w:hAnsi="宋体" w:eastAsia="宋体" w:cs="宋体"/>
          <w:sz w:val="24"/>
          <w:szCs w:val="24"/>
          <w:lang w:val="en-US" w:eastAsia="zh-CN"/>
        </w:rPr>
        <w:t>参选</w:t>
      </w:r>
      <w:r>
        <w:rPr>
          <w:rFonts w:hint="eastAsia" w:ascii="宋体" w:hAnsi="宋体" w:eastAsia="宋体" w:cs="宋体"/>
          <w:sz w:val="24"/>
          <w:szCs w:val="24"/>
        </w:rPr>
        <w:t>单位公章。</w:t>
      </w:r>
    </w:p>
    <w:p w14:paraId="6E750403">
      <w:pPr>
        <w:pStyle w:val="10"/>
        <w:spacing w:line="440" w:lineRule="exact"/>
        <w:ind w:left="0" w:right="-260" w:rightChars="-124"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未按本章第</w:t>
      </w:r>
      <w:r>
        <w:rPr>
          <w:rFonts w:hint="eastAsia" w:ascii="宋体" w:hAnsi="宋体" w:eastAsia="宋体" w:cs="宋体"/>
          <w:sz w:val="24"/>
          <w:szCs w:val="24"/>
          <w:lang w:val="en-US" w:eastAsia="zh-CN"/>
        </w:rPr>
        <w:t>3</w:t>
      </w:r>
      <w:r>
        <w:rPr>
          <w:rFonts w:hint="eastAsia" w:ascii="宋体" w:hAnsi="宋体" w:eastAsia="宋体" w:cs="宋体"/>
          <w:sz w:val="24"/>
          <w:szCs w:val="24"/>
        </w:rPr>
        <w:t>.1项要求密封和加写标记的</w:t>
      </w:r>
      <w:r>
        <w:rPr>
          <w:rFonts w:hint="eastAsia" w:ascii="宋体" w:hAnsi="宋体" w:eastAsia="宋体" w:cs="宋体"/>
          <w:sz w:val="24"/>
          <w:szCs w:val="24"/>
          <w:lang w:val="en-US" w:eastAsia="zh-CN"/>
        </w:rPr>
        <w:t>参选文件</w:t>
      </w:r>
      <w:r>
        <w:rPr>
          <w:rFonts w:hint="eastAsia" w:ascii="宋体" w:hAnsi="宋体" w:eastAsia="宋体" w:cs="宋体"/>
          <w:sz w:val="24"/>
          <w:szCs w:val="24"/>
        </w:rPr>
        <w:t>，</w:t>
      </w:r>
      <w:r>
        <w:rPr>
          <w:rFonts w:hint="eastAsia" w:ascii="宋体" w:hAnsi="宋体" w:eastAsia="宋体" w:cs="宋体"/>
          <w:sz w:val="24"/>
          <w:szCs w:val="24"/>
          <w:lang w:val="en-US" w:eastAsia="zh-CN"/>
        </w:rPr>
        <w:t>比选人</w:t>
      </w:r>
      <w:r>
        <w:rPr>
          <w:rFonts w:hint="eastAsia" w:ascii="宋体" w:hAnsi="宋体" w:eastAsia="宋体" w:cs="宋体"/>
          <w:sz w:val="24"/>
          <w:szCs w:val="24"/>
        </w:rPr>
        <w:t>不予受理。</w:t>
      </w:r>
    </w:p>
    <w:p w14:paraId="58620836">
      <w:pPr>
        <w:spacing w:line="440" w:lineRule="exact"/>
        <w:ind w:right="-260" w:rightChars="-124" w:firstLine="482" w:firstLineChars="200"/>
        <w:outlineLvl w:val="1"/>
        <w:rPr>
          <w:rFonts w:hint="eastAsia" w:ascii="宋体" w:hAnsi="宋体" w:eastAsia="宋体" w:cs="宋体"/>
          <w:b/>
          <w:sz w:val="24"/>
          <w:lang w:eastAsia="zh-CN"/>
        </w:rPr>
      </w:pPr>
      <w:bookmarkStart w:id="51" w:name="_Toc13695"/>
      <w:bookmarkStart w:id="52" w:name="_Toc22603"/>
      <w:bookmarkStart w:id="53" w:name="_Toc8201"/>
      <w:r>
        <w:rPr>
          <w:rFonts w:hint="eastAsia" w:ascii="宋体" w:hAnsi="宋体" w:eastAsia="宋体" w:cs="宋体"/>
          <w:b/>
          <w:sz w:val="24"/>
        </w:rPr>
        <w:t>六、</w:t>
      </w:r>
      <w:bookmarkEnd w:id="51"/>
      <w:bookmarkEnd w:id="52"/>
      <w:r>
        <w:rPr>
          <w:rFonts w:hint="eastAsia" w:ascii="宋体" w:hAnsi="宋体" w:eastAsia="宋体" w:cs="宋体"/>
          <w:b/>
          <w:sz w:val="24"/>
          <w:lang w:eastAsia="zh-CN"/>
        </w:rPr>
        <w:t>参选报价</w:t>
      </w:r>
    </w:p>
    <w:bookmarkEnd w:id="53"/>
    <w:p w14:paraId="40EA20F5">
      <w:pPr>
        <w:spacing w:line="440" w:lineRule="exact"/>
        <w:ind w:right="-260" w:rightChars="-124" w:firstLine="482" w:firstLineChars="200"/>
        <w:rPr>
          <w:rFonts w:hint="eastAsia" w:ascii="宋体" w:hAnsi="宋体" w:eastAsia="宋体" w:cs="宋体"/>
          <w:b/>
          <w:bCs/>
          <w:sz w:val="24"/>
          <w:highlight w:val="none"/>
        </w:rPr>
      </w:pPr>
      <w:bookmarkStart w:id="54" w:name="_Toc7787"/>
      <w:r>
        <w:rPr>
          <w:rFonts w:hint="eastAsia" w:ascii="宋体" w:hAnsi="宋体" w:eastAsia="宋体" w:cs="宋体"/>
          <w:b/>
          <w:bCs/>
          <w:sz w:val="24"/>
          <w:highlight w:val="none"/>
        </w:rPr>
        <w:t>本项目最高限价：</w:t>
      </w:r>
      <w:r>
        <w:rPr>
          <w:rFonts w:hint="eastAsia" w:ascii="宋体" w:hAnsi="宋体" w:cs="宋体"/>
          <w:b/>
          <w:bCs/>
          <w:sz w:val="24"/>
          <w:highlight w:val="none"/>
          <w:lang w:val="en-US" w:eastAsia="zh-CN"/>
        </w:rPr>
        <w:t>01标段：14</w:t>
      </w:r>
      <w:r>
        <w:rPr>
          <w:rFonts w:hint="eastAsia" w:ascii="宋体" w:hAnsi="宋体" w:eastAsia="宋体" w:cs="宋体"/>
          <w:b/>
          <w:bCs/>
          <w:sz w:val="24"/>
          <w:highlight w:val="none"/>
        </w:rPr>
        <w:t>万元</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02标段：14万元</w:t>
      </w:r>
      <w:r>
        <w:rPr>
          <w:rFonts w:hint="eastAsia" w:ascii="宋体" w:hAnsi="宋体" w:eastAsia="宋体" w:cs="宋体"/>
          <w:b/>
          <w:bCs/>
          <w:sz w:val="24"/>
          <w:highlight w:val="none"/>
        </w:rPr>
        <w:t>。</w:t>
      </w:r>
    </w:p>
    <w:p w14:paraId="3878DC95">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260" w:rightChars="-124" w:firstLine="482" w:firstLineChars="200"/>
        <w:textAlignment w:val="auto"/>
        <w:outlineLvl w:val="9"/>
        <w:rPr>
          <w:rFonts w:hint="eastAsia" w:ascii="宋体" w:hAnsi="宋体" w:eastAsia="宋体" w:cs="宋体"/>
          <w:sz w:val="24"/>
        </w:rPr>
      </w:pPr>
      <w:r>
        <w:rPr>
          <w:rFonts w:hint="eastAsia" w:ascii="宋体" w:hAnsi="宋体" w:eastAsia="宋体" w:cs="宋体"/>
          <w:sz w:val="24"/>
          <w:lang w:eastAsia="zh-CN"/>
        </w:rPr>
        <w:t>参选报价</w:t>
      </w:r>
      <w:r>
        <w:rPr>
          <w:rFonts w:hint="eastAsia" w:ascii="宋体" w:hAnsi="宋体" w:eastAsia="宋体" w:cs="宋体"/>
          <w:sz w:val="24"/>
        </w:rPr>
        <w:t>由</w:t>
      </w:r>
      <w:r>
        <w:rPr>
          <w:rFonts w:hint="eastAsia" w:ascii="宋体" w:hAnsi="宋体" w:eastAsia="宋体" w:cs="宋体"/>
          <w:sz w:val="24"/>
          <w:lang w:eastAsia="zh-CN"/>
        </w:rPr>
        <w:t>参选人</w:t>
      </w:r>
      <w:r>
        <w:rPr>
          <w:rFonts w:hint="eastAsia" w:ascii="宋体" w:hAnsi="宋体" w:eastAsia="宋体" w:cs="宋体"/>
          <w:sz w:val="24"/>
        </w:rPr>
        <w:t>在</w:t>
      </w:r>
      <w:r>
        <w:rPr>
          <w:rFonts w:hint="eastAsia" w:ascii="宋体" w:hAnsi="宋体" w:eastAsia="宋体" w:cs="宋体"/>
          <w:sz w:val="24"/>
          <w:lang w:eastAsia="zh-CN"/>
        </w:rPr>
        <w:t>比选控制价</w:t>
      </w:r>
      <w:r>
        <w:rPr>
          <w:rFonts w:hint="eastAsia" w:ascii="宋体" w:hAnsi="宋体" w:eastAsia="宋体" w:cs="宋体"/>
          <w:sz w:val="24"/>
        </w:rPr>
        <w:t>范围内自行报价。</w:t>
      </w:r>
      <w:r>
        <w:rPr>
          <w:rFonts w:hint="eastAsia" w:ascii="宋体" w:hAnsi="宋体" w:eastAsia="宋体" w:cs="宋体"/>
          <w:sz w:val="24"/>
          <w:lang w:eastAsia="zh-CN"/>
        </w:rPr>
        <w:t>参选报价</w:t>
      </w:r>
      <w:r>
        <w:rPr>
          <w:rFonts w:hint="eastAsia" w:ascii="宋体" w:hAnsi="宋体" w:eastAsia="宋体" w:cs="宋体"/>
          <w:sz w:val="24"/>
        </w:rPr>
        <w:t>不得超过</w:t>
      </w:r>
      <w:r>
        <w:rPr>
          <w:rFonts w:hint="eastAsia" w:ascii="宋体" w:hAnsi="宋体" w:eastAsia="宋体" w:cs="宋体"/>
          <w:sz w:val="24"/>
          <w:lang w:eastAsia="zh-CN"/>
        </w:rPr>
        <w:t>比选控制价</w:t>
      </w:r>
      <w:r>
        <w:rPr>
          <w:rFonts w:hint="eastAsia" w:ascii="宋体" w:hAnsi="宋体" w:eastAsia="宋体" w:cs="宋体"/>
          <w:sz w:val="24"/>
        </w:rPr>
        <w:t>，若</w:t>
      </w:r>
      <w:r>
        <w:rPr>
          <w:rFonts w:hint="eastAsia" w:ascii="宋体" w:hAnsi="宋体" w:eastAsia="宋体" w:cs="宋体"/>
          <w:sz w:val="24"/>
          <w:lang w:eastAsia="zh-CN"/>
        </w:rPr>
        <w:t>参选报价</w:t>
      </w:r>
      <w:r>
        <w:rPr>
          <w:rFonts w:hint="eastAsia" w:ascii="宋体" w:hAnsi="宋体" w:eastAsia="宋体" w:cs="宋体"/>
          <w:sz w:val="24"/>
        </w:rPr>
        <w:t>超过</w:t>
      </w:r>
      <w:r>
        <w:rPr>
          <w:rFonts w:hint="eastAsia" w:ascii="宋体" w:hAnsi="宋体" w:eastAsia="宋体" w:cs="宋体"/>
          <w:sz w:val="24"/>
          <w:lang w:eastAsia="zh-CN"/>
        </w:rPr>
        <w:t>比选控制价</w:t>
      </w:r>
      <w:r>
        <w:rPr>
          <w:rFonts w:hint="eastAsia" w:ascii="宋体" w:hAnsi="宋体" w:eastAsia="宋体" w:cs="宋体"/>
          <w:sz w:val="24"/>
        </w:rPr>
        <w:t>，其</w:t>
      </w:r>
      <w:r>
        <w:rPr>
          <w:rFonts w:hint="eastAsia" w:ascii="宋体" w:hAnsi="宋体" w:eastAsia="宋体" w:cs="宋体"/>
          <w:sz w:val="24"/>
          <w:lang w:eastAsia="zh-CN"/>
        </w:rPr>
        <w:t>参选</w:t>
      </w:r>
      <w:r>
        <w:rPr>
          <w:rFonts w:hint="eastAsia" w:ascii="宋体" w:hAnsi="宋体" w:eastAsia="宋体" w:cs="宋体"/>
          <w:sz w:val="24"/>
        </w:rPr>
        <w:t>将予以否决。报价表中的</w:t>
      </w:r>
      <w:r>
        <w:rPr>
          <w:rFonts w:hint="eastAsia" w:ascii="宋体" w:hAnsi="宋体" w:eastAsia="宋体" w:cs="宋体"/>
          <w:sz w:val="24"/>
          <w:lang w:eastAsia="zh-CN"/>
        </w:rPr>
        <w:t>参选报价</w:t>
      </w:r>
      <w:r>
        <w:rPr>
          <w:rFonts w:hint="eastAsia" w:ascii="宋体" w:hAnsi="宋体" w:eastAsia="宋体" w:cs="宋体"/>
          <w:sz w:val="24"/>
        </w:rPr>
        <w:t>为</w:t>
      </w:r>
      <w:r>
        <w:rPr>
          <w:rFonts w:hint="eastAsia" w:ascii="宋体" w:hAnsi="宋体" w:eastAsia="宋体" w:cs="宋体"/>
          <w:sz w:val="24"/>
          <w:lang w:eastAsia="zh-CN"/>
        </w:rPr>
        <w:t>参选人</w:t>
      </w:r>
      <w:r>
        <w:rPr>
          <w:rFonts w:hint="eastAsia" w:ascii="宋体" w:hAnsi="宋体" w:eastAsia="宋体" w:cs="宋体"/>
          <w:sz w:val="24"/>
        </w:rPr>
        <w:t>的最终报价，</w:t>
      </w:r>
      <w:r>
        <w:rPr>
          <w:rFonts w:hint="eastAsia" w:ascii="宋体" w:hAnsi="宋体" w:eastAsia="宋体" w:cs="宋体"/>
          <w:sz w:val="24"/>
          <w:lang w:eastAsia="zh-CN"/>
        </w:rPr>
        <w:t>比选人</w:t>
      </w:r>
      <w:r>
        <w:rPr>
          <w:rFonts w:hint="eastAsia" w:ascii="宋体" w:hAnsi="宋体" w:eastAsia="宋体" w:cs="宋体"/>
          <w:sz w:val="24"/>
        </w:rPr>
        <w:t>不接受</w:t>
      </w:r>
      <w:r>
        <w:rPr>
          <w:rFonts w:hint="eastAsia" w:ascii="宋体" w:hAnsi="宋体" w:eastAsia="宋体" w:cs="宋体"/>
          <w:sz w:val="24"/>
          <w:lang w:eastAsia="zh-CN"/>
        </w:rPr>
        <w:t>参选人</w:t>
      </w:r>
      <w:r>
        <w:rPr>
          <w:rFonts w:hint="eastAsia" w:ascii="宋体" w:hAnsi="宋体" w:eastAsia="宋体" w:cs="宋体"/>
          <w:sz w:val="24"/>
        </w:rPr>
        <w:t>递交的降价函、调价函及按比例优惠等任何其他形式的报价，只允许一个</w:t>
      </w:r>
      <w:r>
        <w:rPr>
          <w:rFonts w:hint="eastAsia" w:ascii="宋体" w:hAnsi="宋体" w:eastAsia="宋体" w:cs="宋体"/>
          <w:sz w:val="24"/>
          <w:lang w:eastAsia="zh-CN"/>
        </w:rPr>
        <w:t>参选报价</w:t>
      </w:r>
      <w:r>
        <w:rPr>
          <w:rFonts w:hint="eastAsia" w:ascii="宋体" w:hAnsi="宋体" w:eastAsia="宋体" w:cs="宋体"/>
          <w:sz w:val="24"/>
        </w:rPr>
        <w:t>，</w:t>
      </w:r>
      <w:r>
        <w:rPr>
          <w:rFonts w:hint="eastAsia" w:ascii="宋体" w:hAnsi="宋体" w:eastAsia="宋体" w:cs="宋体"/>
          <w:sz w:val="24"/>
          <w:lang w:eastAsia="zh-CN"/>
        </w:rPr>
        <w:t>参选</w:t>
      </w:r>
      <w:r>
        <w:rPr>
          <w:rFonts w:hint="eastAsia" w:ascii="宋体" w:hAnsi="宋体" w:eastAsia="宋体" w:cs="宋体"/>
          <w:sz w:val="24"/>
        </w:rPr>
        <w:t>币种为人民币。</w:t>
      </w:r>
    </w:p>
    <w:p w14:paraId="53EF2500">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260" w:rightChars="-124" w:firstLine="482" w:firstLineChars="200"/>
        <w:textAlignment w:val="auto"/>
        <w:outlineLvl w:val="9"/>
        <w:rPr>
          <w:rFonts w:hint="eastAsia" w:ascii="宋体" w:hAnsi="宋体" w:eastAsia="宋体" w:cs="宋体"/>
          <w:sz w:val="24"/>
        </w:rPr>
      </w:pPr>
      <w:r>
        <w:rPr>
          <w:rFonts w:hint="eastAsia" w:ascii="宋体" w:hAnsi="宋体" w:eastAsia="宋体" w:cs="宋体"/>
          <w:sz w:val="24"/>
          <w:lang w:val="en-US" w:eastAsia="zh-CN"/>
        </w:rPr>
        <w:t>参选人</w:t>
      </w:r>
      <w:r>
        <w:rPr>
          <w:rFonts w:hint="eastAsia" w:ascii="宋体" w:hAnsi="宋体" w:eastAsia="宋体" w:cs="宋体"/>
          <w:sz w:val="24"/>
        </w:rPr>
        <w:t>应依据国家的有关费用标准和企业自身状况，并对报价的各项因素进行了充分了解和考虑后编制</w:t>
      </w:r>
      <w:r>
        <w:rPr>
          <w:rFonts w:hint="eastAsia" w:ascii="宋体" w:hAnsi="宋体" w:eastAsia="宋体" w:cs="宋体"/>
          <w:sz w:val="24"/>
          <w:lang w:val="en-US" w:eastAsia="zh-CN"/>
        </w:rPr>
        <w:t>参选报价</w:t>
      </w:r>
      <w:r>
        <w:rPr>
          <w:rFonts w:hint="eastAsia" w:ascii="宋体" w:hAnsi="宋体" w:eastAsia="宋体" w:cs="宋体"/>
          <w:sz w:val="24"/>
        </w:rPr>
        <w:t>，并对此报价负责，</w:t>
      </w:r>
      <w:r>
        <w:rPr>
          <w:rFonts w:hint="eastAsia" w:ascii="宋体" w:hAnsi="宋体" w:eastAsia="宋体" w:cs="宋体"/>
          <w:sz w:val="24"/>
          <w:lang w:val="en-US" w:eastAsia="zh-CN"/>
        </w:rPr>
        <w:t>参选人</w:t>
      </w:r>
      <w:r>
        <w:rPr>
          <w:rFonts w:hint="eastAsia" w:ascii="宋体" w:hAnsi="宋体" w:eastAsia="宋体" w:cs="宋体"/>
          <w:sz w:val="24"/>
        </w:rPr>
        <w:t>未报、漏报的内容</w:t>
      </w:r>
      <w:r>
        <w:rPr>
          <w:rFonts w:hint="eastAsia" w:ascii="宋体" w:hAnsi="宋体" w:eastAsia="宋体" w:cs="宋体"/>
          <w:sz w:val="24"/>
          <w:lang w:val="en-US" w:eastAsia="zh-CN"/>
        </w:rPr>
        <w:t>比选人</w:t>
      </w:r>
      <w:r>
        <w:rPr>
          <w:rFonts w:hint="eastAsia" w:ascii="宋体" w:hAnsi="宋体" w:eastAsia="宋体" w:cs="宋体"/>
          <w:sz w:val="24"/>
        </w:rPr>
        <w:t>将认为已包含在</w:t>
      </w:r>
      <w:r>
        <w:rPr>
          <w:rFonts w:hint="eastAsia" w:ascii="宋体" w:hAnsi="宋体" w:eastAsia="宋体" w:cs="宋体"/>
          <w:sz w:val="24"/>
          <w:lang w:val="en-US" w:eastAsia="zh-CN"/>
        </w:rPr>
        <w:t>参选报价</w:t>
      </w:r>
      <w:r>
        <w:rPr>
          <w:rFonts w:hint="eastAsia" w:ascii="宋体" w:hAnsi="宋体" w:eastAsia="宋体" w:cs="宋体"/>
          <w:sz w:val="24"/>
        </w:rPr>
        <w:t>内。在合同履行过程中，</w:t>
      </w:r>
      <w:r>
        <w:rPr>
          <w:rFonts w:hint="eastAsia" w:ascii="宋体" w:hAnsi="宋体" w:eastAsia="宋体" w:cs="宋体"/>
          <w:sz w:val="24"/>
          <w:lang w:eastAsia="zh-CN"/>
        </w:rPr>
        <w:t>中选</w:t>
      </w:r>
      <w:r>
        <w:rPr>
          <w:rFonts w:hint="eastAsia" w:ascii="宋体" w:hAnsi="宋体" w:eastAsia="宋体" w:cs="宋体"/>
          <w:sz w:val="24"/>
        </w:rPr>
        <w:t>价不进行调整。</w:t>
      </w:r>
    </w:p>
    <w:p w14:paraId="322390B8">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260" w:rightChars="-124" w:firstLine="482" w:firstLineChars="200"/>
        <w:textAlignment w:val="auto"/>
        <w:outlineLvl w:val="9"/>
        <w:rPr>
          <w:rFonts w:hint="default" w:ascii="宋体" w:hAnsi="宋体" w:eastAsia="宋体" w:cs="宋体"/>
          <w:sz w:val="24"/>
          <w:lang w:val="en-US" w:eastAsia="zh-CN"/>
        </w:rPr>
      </w:pPr>
      <w:r>
        <w:rPr>
          <w:rFonts w:hint="eastAsia" w:ascii="宋体" w:hAnsi="宋体" w:cs="宋体"/>
          <w:sz w:val="24"/>
          <w:lang w:val="en-US" w:eastAsia="zh-CN"/>
        </w:rPr>
        <w:t>招标代理费1500元/标，由中选人在签发中选通知书前向招标代理公司支付。此费用单独列支，不含在参选报价内。</w:t>
      </w:r>
    </w:p>
    <w:p w14:paraId="178247AC">
      <w:pPr>
        <w:spacing w:line="440" w:lineRule="exact"/>
        <w:ind w:right="-260" w:rightChars="-124" w:firstLine="482" w:firstLineChars="200"/>
        <w:outlineLvl w:val="1"/>
        <w:rPr>
          <w:rFonts w:hint="eastAsia" w:ascii="宋体" w:hAnsi="宋体" w:eastAsia="宋体" w:cs="宋体"/>
          <w:b/>
          <w:sz w:val="24"/>
          <w:highlight w:val="none"/>
          <w:lang w:eastAsia="zh-CN"/>
        </w:rPr>
      </w:pPr>
      <w:bookmarkStart w:id="55" w:name="_Toc22324"/>
      <w:bookmarkStart w:id="56" w:name="_Toc19405"/>
      <w:r>
        <w:rPr>
          <w:rFonts w:hint="eastAsia" w:ascii="宋体" w:hAnsi="宋体" w:eastAsia="宋体" w:cs="宋体"/>
          <w:b/>
          <w:sz w:val="24"/>
          <w:highlight w:val="none"/>
        </w:rPr>
        <w:t>七、</w:t>
      </w:r>
      <w:r>
        <w:rPr>
          <w:rFonts w:hint="eastAsia" w:ascii="宋体" w:hAnsi="宋体" w:eastAsia="宋体" w:cs="宋体"/>
          <w:b/>
          <w:sz w:val="24"/>
          <w:highlight w:val="none"/>
          <w:lang w:eastAsia="zh-CN"/>
        </w:rPr>
        <w:t>参选有效期</w:t>
      </w:r>
      <w:r>
        <w:rPr>
          <w:rFonts w:hint="eastAsia" w:ascii="宋体" w:hAnsi="宋体" w:eastAsia="宋体" w:cs="宋体"/>
          <w:b/>
          <w:sz w:val="24"/>
          <w:highlight w:val="none"/>
        </w:rPr>
        <w:t>和</w:t>
      </w:r>
      <w:bookmarkEnd w:id="55"/>
      <w:bookmarkEnd w:id="56"/>
      <w:r>
        <w:rPr>
          <w:rFonts w:hint="eastAsia" w:ascii="宋体" w:hAnsi="宋体" w:eastAsia="宋体" w:cs="宋体"/>
          <w:b/>
          <w:sz w:val="24"/>
          <w:highlight w:val="none"/>
          <w:lang w:eastAsia="zh-CN"/>
        </w:rPr>
        <w:t>参选保证金</w:t>
      </w:r>
    </w:p>
    <w:p w14:paraId="64E6B634">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参选有效期</w:t>
      </w:r>
      <w:r>
        <w:rPr>
          <w:rFonts w:hint="eastAsia" w:ascii="宋体" w:hAnsi="宋体" w:eastAsia="宋体" w:cs="宋体"/>
          <w:sz w:val="24"/>
        </w:rPr>
        <w:t>为本项目开标之日后九十天，在</w:t>
      </w:r>
      <w:r>
        <w:rPr>
          <w:rFonts w:hint="eastAsia" w:ascii="宋体" w:hAnsi="宋体" w:eastAsia="宋体" w:cs="宋体"/>
          <w:sz w:val="24"/>
          <w:lang w:eastAsia="zh-CN"/>
        </w:rPr>
        <w:t>参选有效期</w:t>
      </w:r>
      <w:r>
        <w:rPr>
          <w:rFonts w:hint="eastAsia" w:ascii="宋体" w:hAnsi="宋体" w:eastAsia="宋体" w:cs="宋体"/>
          <w:sz w:val="24"/>
        </w:rPr>
        <w:t>内</w:t>
      </w:r>
      <w:r>
        <w:rPr>
          <w:rFonts w:hint="eastAsia" w:ascii="宋体" w:hAnsi="宋体" w:eastAsia="宋体" w:cs="宋体"/>
          <w:sz w:val="24"/>
          <w:lang w:eastAsia="zh-CN"/>
        </w:rPr>
        <w:t>参选人</w:t>
      </w:r>
      <w:r>
        <w:rPr>
          <w:rFonts w:hint="eastAsia" w:ascii="宋体" w:hAnsi="宋体" w:eastAsia="宋体" w:cs="宋体"/>
          <w:sz w:val="24"/>
        </w:rPr>
        <w:t>不得要求撤销或修改其</w:t>
      </w:r>
      <w:r>
        <w:rPr>
          <w:rFonts w:hint="eastAsia" w:ascii="宋体" w:hAnsi="宋体" w:eastAsia="宋体" w:cs="宋体"/>
          <w:sz w:val="24"/>
          <w:lang w:eastAsia="zh-CN"/>
        </w:rPr>
        <w:t>参选文件</w:t>
      </w:r>
      <w:r>
        <w:rPr>
          <w:rFonts w:hint="eastAsia" w:ascii="宋体" w:hAnsi="宋体" w:eastAsia="宋体" w:cs="宋体"/>
          <w:sz w:val="24"/>
        </w:rPr>
        <w:t>。</w:t>
      </w:r>
    </w:p>
    <w:p w14:paraId="60282E8F">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2、出现特殊情况需要延长</w:t>
      </w:r>
      <w:r>
        <w:rPr>
          <w:rFonts w:hint="eastAsia" w:ascii="宋体" w:hAnsi="宋体" w:eastAsia="宋体" w:cs="宋体"/>
          <w:sz w:val="24"/>
          <w:lang w:eastAsia="zh-CN"/>
        </w:rPr>
        <w:t>参选有效期</w:t>
      </w:r>
      <w:r>
        <w:rPr>
          <w:rFonts w:hint="eastAsia" w:ascii="宋体" w:hAnsi="宋体" w:eastAsia="宋体" w:cs="宋体"/>
          <w:sz w:val="24"/>
        </w:rPr>
        <w:t>的，</w:t>
      </w:r>
      <w:r>
        <w:rPr>
          <w:rFonts w:hint="eastAsia" w:ascii="宋体" w:hAnsi="宋体" w:eastAsia="宋体" w:cs="宋体"/>
          <w:sz w:val="24"/>
          <w:lang w:eastAsia="zh-CN"/>
        </w:rPr>
        <w:t>比选人</w:t>
      </w:r>
      <w:r>
        <w:rPr>
          <w:rFonts w:hint="eastAsia" w:ascii="宋体" w:hAnsi="宋体" w:eastAsia="宋体" w:cs="宋体"/>
          <w:sz w:val="24"/>
        </w:rPr>
        <w:t>以书面形式通知所有</w:t>
      </w:r>
      <w:r>
        <w:rPr>
          <w:rFonts w:hint="eastAsia" w:ascii="宋体" w:hAnsi="宋体" w:eastAsia="宋体" w:cs="宋体"/>
          <w:sz w:val="24"/>
          <w:lang w:eastAsia="zh-CN"/>
        </w:rPr>
        <w:t>参选人</w:t>
      </w:r>
      <w:r>
        <w:rPr>
          <w:rFonts w:hint="eastAsia" w:ascii="宋体" w:hAnsi="宋体" w:eastAsia="宋体" w:cs="宋体"/>
          <w:sz w:val="24"/>
        </w:rPr>
        <w:t>延长</w:t>
      </w:r>
      <w:r>
        <w:rPr>
          <w:rFonts w:hint="eastAsia" w:ascii="宋体" w:hAnsi="宋体" w:eastAsia="宋体" w:cs="宋体"/>
          <w:sz w:val="24"/>
          <w:lang w:eastAsia="zh-CN"/>
        </w:rPr>
        <w:t>参选有效期</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同意延长的，应相应延长其</w:t>
      </w:r>
      <w:r>
        <w:rPr>
          <w:rFonts w:hint="eastAsia" w:ascii="宋体" w:hAnsi="宋体" w:eastAsia="宋体" w:cs="宋体"/>
          <w:sz w:val="24"/>
          <w:lang w:eastAsia="zh-CN"/>
        </w:rPr>
        <w:t>参选保证金</w:t>
      </w:r>
      <w:r>
        <w:rPr>
          <w:rFonts w:hint="eastAsia" w:ascii="宋体" w:hAnsi="宋体" w:eastAsia="宋体" w:cs="宋体"/>
          <w:sz w:val="24"/>
        </w:rPr>
        <w:t>的有效期，但不得要求或被允许修改或撤销其</w:t>
      </w:r>
      <w:r>
        <w:rPr>
          <w:rFonts w:hint="eastAsia" w:ascii="宋体" w:hAnsi="宋体" w:eastAsia="宋体" w:cs="宋体"/>
          <w:sz w:val="24"/>
          <w:lang w:eastAsia="zh-CN"/>
        </w:rPr>
        <w:t>参选文件</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拒绝延长的，其</w:t>
      </w:r>
      <w:r>
        <w:rPr>
          <w:rFonts w:hint="eastAsia" w:ascii="宋体" w:hAnsi="宋体" w:eastAsia="宋体" w:cs="宋体"/>
          <w:sz w:val="24"/>
          <w:lang w:eastAsia="zh-CN"/>
        </w:rPr>
        <w:t>参选</w:t>
      </w:r>
      <w:r>
        <w:rPr>
          <w:rFonts w:hint="eastAsia" w:ascii="宋体" w:hAnsi="宋体" w:eastAsia="宋体" w:cs="宋体"/>
          <w:sz w:val="24"/>
        </w:rPr>
        <w:t>失效，但</w:t>
      </w:r>
      <w:r>
        <w:rPr>
          <w:rFonts w:hint="eastAsia" w:ascii="宋体" w:hAnsi="宋体" w:eastAsia="宋体" w:cs="宋体"/>
          <w:sz w:val="24"/>
          <w:lang w:eastAsia="zh-CN"/>
        </w:rPr>
        <w:t>参选人</w:t>
      </w:r>
      <w:r>
        <w:rPr>
          <w:rFonts w:hint="eastAsia" w:ascii="宋体" w:hAnsi="宋体" w:eastAsia="宋体" w:cs="宋体"/>
          <w:sz w:val="24"/>
        </w:rPr>
        <w:t>有权收回其</w:t>
      </w:r>
      <w:r>
        <w:rPr>
          <w:rFonts w:hint="eastAsia" w:ascii="宋体" w:hAnsi="宋体" w:eastAsia="宋体" w:cs="宋体"/>
          <w:sz w:val="24"/>
          <w:lang w:eastAsia="zh-CN"/>
        </w:rPr>
        <w:t>参选保证金</w:t>
      </w:r>
      <w:r>
        <w:rPr>
          <w:rFonts w:hint="eastAsia" w:ascii="宋体" w:hAnsi="宋体" w:eastAsia="宋体" w:cs="宋体"/>
          <w:sz w:val="24"/>
        </w:rPr>
        <w:t>。</w:t>
      </w:r>
    </w:p>
    <w:p w14:paraId="3113C6D8">
      <w:pPr>
        <w:spacing w:line="440" w:lineRule="exact"/>
        <w:ind w:right="-260" w:rightChars="-124"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w:t>
      </w:r>
      <w:r>
        <w:rPr>
          <w:rFonts w:hint="eastAsia" w:ascii="宋体" w:hAnsi="宋体" w:eastAsia="宋体" w:cs="宋体"/>
          <w:sz w:val="24"/>
          <w:highlight w:val="none"/>
          <w:lang w:eastAsia="zh-CN"/>
        </w:rPr>
        <w:t>参选保证金</w:t>
      </w:r>
    </w:p>
    <w:p w14:paraId="5870E4E9">
      <w:pPr>
        <w:spacing w:line="440" w:lineRule="exact"/>
        <w:ind w:right="-260" w:rightChars="-124" w:firstLine="480" w:firstLineChars="200"/>
        <w:rPr>
          <w:rFonts w:hint="eastAsia" w:ascii="宋体" w:hAnsi="宋体" w:eastAsia="宋体" w:cs="宋体"/>
          <w:sz w:val="24"/>
        </w:rPr>
      </w:pPr>
      <w:bookmarkStart w:id="57" w:name="_Toc10623"/>
      <w:r>
        <w:rPr>
          <w:rFonts w:hint="eastAsia" w:ascii="宋体" w:hAnsi="宋体" w:eastAsia="宋体" w:cs="宋体"/>
          <w:sz w:val="24"/>
        </w:rPr>
        <w:t>免收。</w:t>
      </w:r>
    </w:p>
    <w:p w14:paraId="5C78366D">
      <w:pPr>
        <w:spacing w:line="440" w:lineRule="exact"/>
        <w:ind w:right="-260" w:rightChars="-124" w:firstLine="482" w:firstLineChars="200"/>
        <w:outlineLvl w:val="1"/>
        <w:rPr>
          <w:rFonts w:hint="eastAsia" w:ascii="宋体" w:hAnsi="宋体" w:eastAsia="宋体" w:cs="宋体"/>
          <w:b/>
          <w:sz w:val="24"/>
          <w:lang w:eastAsia="zh-CN"/>
        </w:rPr>
      </w:pPr>
      <w:bookmarkStart w:id="58" w:name="_Toc11793"/>
      <w:r>
        <w:rPr>
          <w:rFonts w:hint="eastAsia" w:ascii="宋体" w:hAnsi="宋体" w:eastAsia="宋体" w:cs="宋体"/>
          <w:b/>
          <w:sz w:val="24"/>
        </w:rPr>
        <w:t>八、</w:t>
      </w:r>
      <w:bookmarkEnd w:id="57"/>
      <w:bookmarkEnd w:id="58"/>
      <w:r>
        <w:rPr>
          <w:rFonts w:hint="eastAsia" w:ascii="宋体" w:hAnsi="宋体" w:eastAsia="宋体" w:cs="宋体"/>
          <w:b/>
          <w:sz w:val="24"/>
          <w:lang w:eastAsia="zh-CN"/>
        </w:rPr>
        <w:t>参选费用</w:t>
      </w:r>
    </w:p>
    <w:bookmarkEnd w:id="54"/>
    <w:p w14:paraId="000E5ABC">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参选人</w:t>
      </w:r>
      <w:r>
        <w:rPr>
          <w:rFonts w:hint="eastAsia" w:ascii="宋体" w:hAnsi="宋体" w:eastAsia="宋体" w:cs="宋体"/>
          <w:sz w:val="24"/>
        </w:rPr>
        <w:t>承担参与</w:t>
      </w:r>
      <w:r>
        <w:rPr>
          <w:rFonts w:hint="eastAsia" w:ascii="宋体" w:hAnsi="宋体" w:eastAsia="宋体" w:cs="宋体"/>
          <w:sz w:val="24"/>
          <w:lang w:val="en-US" w:eastAsia="zh-CN"/>
        </w:rPr>
        <w:t>比选</w:t>
      </w:r>
      <w:r>
        <w:rPr>
          <w:rFonts w:hint="eastAsia" w:ascii="宋体" w:hAnsi="宋体" w:eastAsia="宋体" w:cs="宋体"/>
          <w:sz w:val="24"/>
        </w:rPr>
        <w:t>可能发生的全部费用，</w:t>
      </w:r>
      <w:r>
        <w:rPr>
          <w:rFonts w:hint="eastAsia" w:ascii="宋体" w:hAnsi="宋体" w:eastAsia="宋体" w:cs="宋体"/>
          <w:sz w:val="24"/>
          <w:lang w:eastAsia="zh-CN"/>
        </w:rPr>
        <w:t>比选人</w:t>
      </w:r>
      <w:r>
        <w:rPr>
          <w:rFonts w:hint="eastAsia" w:ascii="宋体" w:hAnsi="宋体" w:eastAsia="宋体" w:cs="宋体"/>
          <w:sz w:val="24"/>
        </w:rPr>
        <w:t>在任何情况下均无义务和责任承担这些费用。</w:t>
      </w:r>
    </w:p>
    <w:p w14:paraId="063D1BA0">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比选人</w:t>
      </w:r>
      <w:r>
        <w:rPr>
          <w:rFonts w:hint="eastAsia" w:ascii="宋体" w:hAnsi="宋体" w:eastAsia="宋体" w:cs="宋体"/>
          <w:sz w:val="24"/>
        </w:rPr>
        <w:t>不收取任何费用。</w:t>
      </w:r>
    </w:p>
    <w:p w14:paraId="3940442F">
      <w:pPr>
        <w:spacing w:line="440" w:lineRule="exact"/>
        <w:ind w:right="-260" w:rightChars="-124" w:firstLine="482" w:firstLineChars="200"/>
        <w:outlineLvl w:val="1"/>
        <w:rPr>
          <w:rFonts w:hint="eastAsia" w:ascii="宋体" w:hAnsi="宋体" w:eastAsia="宋体" w:cs="宋体"/>
          <w:b/>
          <w:sz w:val="24"/>
        </w:rPr>
      </w:pPr>
      <w:bookmarkStart w:id="59" w:name="_Toc25770"/>
      <w:bookmarkStart w:id="60" w:name="_Toc11900"/>
      <w:bookmarkStart w:id="61" w:name="_Toc14486"/>
      <w:r>
        <w:rPr>
          <w:rFonts w:hint="eastAsia" w:ascii="宋体" w:hAnsi="宋体" w:eastAsia="宋体" w:cs="宋体"/>
          <w:b/>
          <w:sz w:val="24"/>
        </w:rPr>
        <w:t>九、开标与评标流程</w:t>
      </w:r>
      <w:bookmarkEnd w:id="59"/>
      <w:bookmarkEnd w:id="60"/>
    </w:p>
    <w:bookmarkEnd w:id="61"/>
    <w:p w14:paraId="1C4C157A">
      <w:pPr>
        <w:spacing w:line="440" w:lineRule="exact"/>
        <w:ind w:right="-260" w:rightChars="-124" w:firstLine="480" w:firstLineChars="200"/>
        <w:rPr>
          <w:rFonts w:hint="eastAsia" w:ascii="宋体" w:hAnsi="宋体" w:eastAsia="宋体" w:cs="宋体"/>
          <w:sz w:val="24"/>
        </w:rPr>
      </w:pPr>
      <w:bookmarkStart w:id="62" w:name="_Toc17626"/>
      <w:r>
        <w:rPr>
          <w:rFonts w:hint="eastAsia" w:ascii="宋体" w:hAnsi="宋体" w:eastAsia="宋体" w:cs="宋体"/>
          <w:sz w:val="24"/>
        </w:rPr>
        <w:t>1、</w:t>
      </w:r>
      <w:bookmarkEnd w:id="62"/>
      <w:bookmarkStart w:id="63" w:name="_Toc13869"/>
      <w:r>
        <w:rPr>
          <w:rFonts w:hint="eastAsia" w:ascii="宋体" w:hAnsi="宋体" w:eastAsia="宋体" w:cs="宋体"/>
          <w:sz w:val="24"/>
        </w:rPr>
        <w:t>开标程序</w:t>
      </w:r>
      <w:bookmarkEnd w:id="63"/>
    </w:p>
    <w:p w14:paraId="406CFEBD">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公布在</w:t>
      </w:r>
      <w:r>
        <w:rPr>
          <w:rFonts w:hint="eastAsia" w:ascii="宋体" w:hAnsi="宋体" w:eastAsia="宋体" w:cs="宋体"/>
          <w:sz w:val="24"/>
          <w:lang w:val="en-US" w:eastAsia="zh-CN"/>
        </w:rPr>
        <w:t>参选截止时间</w:t>
      </w:r>
      <w:r>
        <w:rPr>
          <w:rFonts w:hint="eastAsia" w:ascii="宋体" w:hAnsi="宋体" w:eastAsia="宋体" w:cs="宋体"/>
          <w:sz w:val="24"/>
        </w:rPr>
        <w:t>前递交</w:t>
      </w:r>
      <w:r>
        <w:rPr>
          <w:rFonts w:hint="eastAsia" w:ascii="宋体" w:hAnsi="宋体" w:eastAsia="宋体" w:cs="宋体"/>
          <w:sz w:val="24"/>
          <w:lang w:val="en-US" w:eastAsia="zh-CN"/>
        </w:rPr>
        <w:t>参选文件</w:t>
      </w:r>
      <w:r>
        <w:rPr>
          <w:rFonts w:hint="eastAsia" w:ascii="宋体" w:hAnsi="宋体" w:eastAsia="宋体" w:cs="宋体"/>
          <w:sz w:val="24"/>
        </w:rPr>
        <w:t>的</w:t>
      </w:r>
      <w:r>
        <w:rPr>
          <w:rFonts w:hint="eastAsia" w:ascii="宋体" w:hAnsi="宋体" w:eastAsia="宋体" w:cs="宋体"/>
          <w:sz w:val="24"/>
          <w:lang w:val="en-US" w:eastAsia="zh-CN"/>
        </w:rPr>
        <w:t>参选人</w:t>
      </w:r>
      <w:r>
        <w:rPr>
          <w:rFonts w:hint="eastAsia" w:ascii="宋体" w:hAnsi="宋体" w:eastAsia="宋体" w:cs="宋体"/>
          <w:sz w:val="24"/>
        </w:rPr>
        <w:t>名称，点名确认是否按</w:t>
      </w:r>
      <w:r>
        <w:rPr>
          <w:rFonts w:hint="eastAsia" w:ascii="宋体" w:hAnsi="宋体" w:eastAsia="宋体" w:cs="宋体"/>
          <w:sz w:val="24"/>
          <w:lang w:val="en-US" w:eastAsia="zh-CN"/>
        </w:rPr>
        <w:t>比选文件</w:t>
      </w:r>
      <w:r>
        <w:rPr>
          <w:rFonts w:hint="eastAsia" w:ascii="宋体" w:hAnsi="宋体" w:eastAsia="宋体" w:cs="宋体"/>
          <w:sz w:val="24"/>
        </w:rPr>
        <w:t>要求派人到场；</w:t>
      </w:r>
    </w:p>
    <w:p w14:paraId="03E51101">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由</w:t>
      </w:r>
      <w:r>
        <w:rPr>
          <w:rFonts w:hint="eastAsia" w:ascii="宋体" w:hAnsi="宋体" w:eastAsia="宋体" w:cs="宋体"/>
          <w:sz w:val="24"/>
          <w:lang w:val="en-US" w:eastAsia="zh-CN"/>
        </w:rPr>
        <w:t>参选人</w:t>
      </w:r>
      <w:r>
        <w:rPr>
          <w:rFonts w:hint="eastAsia" w:ascii="宋体" w:hAnsi="宋体" w:eastAsia="宋体" w:cs="宋体"/>
          <w:sz w:val="24"/>
        </w:rPr>
        <w:t>代表相互检查</w:t>
      </w:r>
      <w:r>
        <w:rPr>
          <w:rFonts w:hint="eastAsia" w:ascii="宋体" w:hAnsi="宋体" w:eastAsia="宋体" w:cs="宋体"/>
          <w:sz w:val="24"/>
          <w:lang w:val="en-US" w:eastAsia="zh-CN"/>
        </w:rPr>
        <w:t>参选文件</w:t>
      </w:r>
      <w:r>
        <w:rPr>
          <w:rFonts w:hint="eastAsia" w:ascii="宋体" w:hAnsi="宋体" w:eastAsia="宋体" w:cs="宋体"/>
          <w:sz w:val="24"/>
        </w:rPr>
        <w:t>密封情况，并由</w:t>
      </w:r>
      <w:r>
        <w:rPr>
          <w:rFonts w:hint="eastAsia" w:ascii="宋体" w:hAnsi="宋体" w:eastAsia="宋体" w:cs="宋体"/>
          <w:sz w:val="24"/>
          <w:lang w:val="en-US" w:eastAsia="zh-CN"/>
        </w:rPr>
        <w:t>参选人</w:t>
      </w:r>
      <w:r>
        <w:rPr>
          <w:rFonts w:hint="eastAsia" w:ascii="宋体" w:hAnsi="宋体" w:eastAsia="宋体" w:cs="宋体"/>
          <w:sz w:val="24"/>
        </w:rPr>
        <w:t>确认是否回避；</w:t>
      </w:r>
    </w:p>
    <w:p w14:paraId="44BE2E50">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评标委员会进行资格审查文件评审；</w:t>
      </w:r>
    </w:p>
    <w:p w14:paraId="35517165">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评标委员会进行商务和技术标书评审；</w:t>
      </w:r>
    </w:p>
    <w:p w14:paraId="464F6DBF">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对商务和技术标书详细评审结束后，进入下一阶段报价评审；</w:t>
      </w:r>
    </w:p>
    <w:p w14:paraId="54786544">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 xml:space="preserve">当众开启报价文件，进行唱标，并记录在案； </w:t>
      </w:r>
    </w:p>
    <w:p w14:paraId="4A8C28F5">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汇总商务、技术、报价三部分得分，形成评审结果；</w:t>
      </w:r>
    </w:p>
    <w:p w14:paraId="1490C196">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宣布</w:t>
      </w:r>
      <w:r>
        <w:rPr>
          <w:rFonts w:hint="eastAsia" w:ascii="宋体" w:hAnsi="宋体" w:eastAsia="宋体" w:cs="宋体"/>
          <w:sz w:val="24"/>
          <w:lang w:eastAsia="zh-CN"/>
        </w:rPr>
        <w:t>中选</w:t>
      </w:r>
      <w:r>
        <w:rPr>
          <w:rFonts w:hint="eastAsia" w:ascii="宋体" w:hAnsi="宋体" w:eastAsia="宋体" w:cs="宋体"/>
          <w:sz w:val="24"/>
          <w:lang w:val="en-US" w:eastAsia="zh-CN"/>
        </w:rPr>
        <w:t>候选人</w:t>
      </w:r>
      <w:r>
        <w:rPr>
          <w:rFonts w:hint="eastAsia" w:ascii="宋体" w:hAnsi="宋体" w:eastAsia="宋体" w:cs="宋体"/>
          <w:sz w:val="24"/>
        </w:rPr>
        <w:t>；</w:t>
      </w:r>
    </w:p>
    <w:p w14:paraId="403CBB04">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lang w:val="en-US" w:eastAsia="zh-CN"/>
        </w:rPr>
        <w:t>开标</w:t>
      </w:r>
      <w:r>
        <w:rPr>
          <w:rFonts w:hint="eastAsia" w:ascii="宋体" w:hAnsi="宋体" w:eastAsia="宋体" w:cs="宋体"/>
          <w:sz w:val="24"/>
        </w:rPr>
        <w:t>会议结束。</w:t>
      </w:r>
    </w:p>
    <w:p w14:paraId="0F731AA8">
      <w:pPr>
        <w:spacing w:line="440" w:lineRule="exact"/>
        <w:ind w:right="-260" w:rightChars="-124" w:firstLine="480" w:firstLineChars="200"/>
        <w:rPr>
          <w:rFonts w:hint="eastAsia" w:ascii="宋体" w:hAnsi="宋体" w:eastAsia="宋体" w:cs="宋体"/>
          <w:sz w:val="24"/>
        </w:rPr>
      </w:pPr>
      <w:bookmarkStart w:id="64" w:name="_Toc19329"/>
      <w:bookmarkStart w:id="65" w:name="_Toc21198"/>
      <w:r>
        <w:rPr>
          <w:rFonts w:hint="eastAsia" w:ascii="宋体" w:hAnsi="宋体" w:eastAsia="宋体" w:cs="宋体"/>
          <w:sz w:val="24"/>
          <w:lang w:val="en-US" w:eastAsia="zh-CN"/>
        </w:rPr>
        <w:t>2</w:t>
      </w:r>
      <w:r>
        <w:rPr>
          <w:rFonts w:hint="eastAsia" w:ascii="宋体" w:hAnsi="宋体" w:eastAsia="宋体" w:cs="宋体"/>
          <w:sz w:val="24"/>
        </w:rPr>
        <w:t>、评标委员会</w:t>
      </w:r>
      <w:bookmarkEnd w:id="64"/>
    </w:p>
    <w:p w14:paraId="6C6B35BF">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评标由</w:t>
      </w:r>
      <w:r>
        <w:rPr>
          <w:rFonts w:hint="eastAsia" w:ascii="宋体" w:hAnsi="宋体" w:eastAsia="宋体" w:cs="宋体"/>
          <w:sz w:val="24"/>
          <w:lang w:eastAsia="zh-CN"/>
        </w:rPr>
        <w:t>比选人</w:t>
      </w:r>
      <w:r>
        <w:rPr>
          <w:rFonts w:hint="eastAsia" w:ascii="宋体" w:hAnsi="宋体" w:eastAsia="宋体" w:cs="宋体"/>
          <w:sz w:val="24"/>
        </w:rPr>
        <w:t>依法组建的评标委员会负责，评标委员会由</w:t>
      </w:r>
      <w:r>
        <w:rPr>
          <w:rFonts w:hint="eastAsia" w:ascii="宋体" w:hAnsi="宋体" w:eastAsia="宋体" w:cs="宋体"/>
          <w:sz w:val="24"/>
          <w:lang w:eastAsia="zh-CN"/>
        </w:rPr>
        <w:t>比选人</w:t>
      </w:r>
      <w:r>
        <w:rPr>
          <w:rFonts w:hint="eastAsia" w:ascii="宋体" w:hAnsi="宋体" w:eastAsia="宋体" w:cs="宋体"/>
          <w:sz w:val="24"/>
        </w:rPr>
        <w:t>熟悉相关业务的代表，以及有关技术、经济等方面的专家组成，评委委员构成为5人及以上的单数。</w:t>
      </w:r>
    </w:p>
    <w:p w14:paraId="49D56037">
      <w:pPr>
        <w:spacing w:line="440" w:lineRule="exact"/>
        <w:ind w:right="-260" w:rightChars="-124" w:firstLine="480" w:firstLineChars="200"/>
        <w:rPr>
          <w:rFonts w:hint="eastAsia" w:ascii="宋体" w:hAnsi="宋体" w:eastAsia="宋体" w:cs="宋体"/>
          <w:sz w:val="24"/>
        </w:rPr>
      </w:pPr>
      <w:bookmarkStart w:id="66" w:name="_Toc1289"/>
      <w:r>
        <w:rPr>
          <w:rFonts w:hint="eastAsia" w:ascii="宋体" w:hAnsi="宋体" w:eastAsia="宋体" w:cs="宋体"/>
          <w:sz w:val="24"/>
          <w:lang w:val="en-US" w:eastAsia="zh-CN"/>
        </w:rPr>
        <w:t>3</w:t>
      </w:r>
      <w:r>
        <w:rPr>
          <w:rFonts w:hint="eastAsia" w:ascii="宋体" w:hAnsi="宋体" w:eastAsia="宋体" w:cs="宋体"/>
          <w:sz w:val="24"/>
        </w:rPr>
        <w:t>、评标</w:t>
      </w:r>
      <w:bookmarkEnd w:id="66"/>
    </w:p>
    <w:p w14:paraId="42E69829">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评标活动遵循公平、公正、科学和择优的原则。评标委员会按照第四章“评标办法与评标标准”规定的方法、评审因素、标准和程序对</w:t>
      </w:r>
      <w:r>
        <w:rPr>
          <w:rFonts w:hint="eastAsia" w:ascii="宋体" w:hAnsi="宋体" w:eastAsia="宋体" w:cs="宋体"/>
          <w:sz w:val="24"/>
          <w:lang w:eastAsia="zh-CN"/>
        </w:rPr>
        <w:t>参选文件</w:t>
      </w:r>
      <w:r>
        <w:rPr>
          <w:rFonts w:hint="eastAsia" w:ascii="宋体" w:hAnsi="宋体" w:eastAsia="宋体" w:cs="宋体"/>
          <w:sz w:val="24"/>
        </w:rPr>
        <w:t>进行评审。第四章“评标办法与评标标准”没有规定的方法、评审因素和标准，不作为评标依据。</w:t>
      </w:r>
    </w:p>
    <w:p w14:paraId="73919FB4">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eastAsia="zh-CN"/>
        </w:rPr>
        <w:t>参选文件</w:t>
      </w:r>
      <w:r>
        <w:rPr>
          <w:rFonts w:hint="eastAsia" w:ascii="宋体" w:hAnsi="宋体" w:eastAsia="宋体" w:cs="宋体"/>
          <w:sz w:val="24"/>
        </w:rPr>
        <w:t>中含义不明确、同类问题表述不一致或者有明显文字和计算错误的内容，评标委员会可以要求</w:t>
      </w:r>
      <w:r>
        <w:rPr>
          <w:rFonts w:hint="eastAsia" w:ascii="宋体" w:hAnsi="宋体" w:eastAsia="宋体" w:cs="宋体"/>
          <w:sz w:val="24"/>
          <w:lang w:eastAsia="zh-CN"/>
        </w:rPr>
        <w:t>参选人</w:t>
      </w:r>
      <w:r>
        <w:rPr>
          <w:rFonts w:hint="eastAsia" w:ascii="宋体" w:hAnsi="宋体" w:eastAsia="宋体" w:cs="宋体"/>
          <w:sz w:val="24"/>
        </w:rPr>
        <w:t>做出必要的澄清、说明或者纠正。</w:t>
      </w:r>
      <w:r>
        <w:rPr>
          <w:rFonts w:hint="eastAsia" w:ascii="宋体" w:hAnsi="宋体" w:eastAsia="宋体" w:cs="宋体"/>
          <w:sz w:val="24"/>
          <w:lang w:eastAsia="zh-CN"/>
        </w:rPr>
        <w:t>参选人</w:t>
      </w:r>
      <w:r>
        <w:rPr>
          <w:rFonts w:hint="eastAsia" w:ascii="宋体" w:hAnsi="宋体" w:eastAsia="宋体" w:cs="宋体"/>
          <w:sz w:val="24"/>
        </w:rPr>
        <w:t>的澄清、说明或者补正应当采用书面形式，由其授权的代表签字，并不得超出</w:t>
      </w:r>
      <w:r>
        <w:rPr>
          <w:rFonts w:hint="eastAsia" w:ascii="宋体" w:hAnsi="宋体" w:eastAsia="宋体" w:cs="宋体"/>
          <w:sz w:val="24"/>
          <w:lang w:eastAsia="zh-CN"/>
        </w:rPr>
        <w:t>参选文件</w:t>
      </w:r>
      <w:r>
        <w:rPr>
          <w:rFonts w:hint="eastAsia" w:ascii="宋体" w:hAnsi="宋体" w:eastAsia="宋体" w:cs="宋体"/>
          <w:sz w:val="24"/>
        </w:rPr>
        <w:t>的范围或者改变</w:t>
      </w:r>
      <w:r>
        <w:rPr>
          <w:rFonts w:hint="eastAsia" w:ascii="宋体" w:hAnsi="宋体" w:eastAsia="宋体" w:cs="宋体"/>
          <w:sz w:val="24"/>
          <w:lang w:eastAsia="zh-CN"/>
        </w:rPr>
        <w:t>参选文件</w:t>
      </w:r>
      <w:r>
        <w:rPr>
          <w:rFonts w:hint="eastAsia" w:ascii="宋体" w:hAnsi="宋体" w:eastAsia="宋体" w:cs="宋体"/>
          <w:sz w:val="24"/>
        </w:rPr>
        <w:t>的实质性内容。</w:t>
      </w:r>
    </w:p>
    <w:p w14:paraId="2CD655CD">
      <w:pPr>
        <w:spacing w:line="440" w:lineRule="exact"/>
        <w:ind w:right="-260" w:rightChars="-124" w:firstLine="480" w:firstLineChars="200"/>
        <w:rPr>
          <w:rFonts w:hint="eastAsia" w:ascii="宋体" w:hAnsi="宋体" w:eastAsia="宋体" w:cs="宋体"/>
          <w:sz w:val="24"/>
        </w:rPr>
      </w:pPr>
      <w:r>
        <w:rPr>
          <w:rFonts w:hint="eastAsia" w:ascii="宋体" w:hAnsi="宋体" w:eastAsia="宋体" w:cs="宋体"/>
          <w:sz w:val="24"/>
        </w:rPr>
        <w:t>若某标段</w:t>
      </w:r>
      <w:r>
        <w:rPr>
          <w:rFonts w:hint="eastAsia" w:ascii="宋体" w:hAnsi="宋体" w:eastAsia="宋体" w:cs="宋体"/>
          <w:sz w:val="24"/>
          <w:lang w:eastAsia="zh-CN"/>
        </w:rPr>
        <w:t>中选</w:t>
      </w:r>
      <w:r>
        <w:rPr>
          <w:rFonts w:hint="eastAsia" w:ascii="宋体" w:hAnsi="宋体" w:eastAsia="宋体" w:cs="宋体"/>
          <w:sz w:val="24"/>
        </w:rPr>
        <w:t>人放弃</w:t>
      </w:r>
      <w:r>
        <w:rPr>
          <w:rFonts w:hint="eastAsia" w:ascii="宋体" w:hAnsi="宋体" w:eastAsia="宋体" w:cs="宋体"/>
          <w:sz w:val="24"/>
          <w:lang w:eastAsia="zh-CN"/>
        </w:rPr>
        <w:t>中选</w:t>
      </w:r>
      <w:r>
        <w:rPr>
          <w:rFonts w:hint="eastAsia" w:ascii="宋体" w:hAnsi="宋体" w:eastAsia="宋体" w:cs="宋体"/>
          <w:sz w:val="24"/>
        </w:rPr>
        <w:t>或者因被投诉且已查实的，不影响其他标段结果，</w:t>
      </w:r>
      <w:r>
        <w:rPr>
          <w:rFonts w:hint="eastAsia" w:ascii="宋体" w:hAnsi="宋体" w:eastAsia="宋体" w:cs="宋体"/>
          <w:sz w:val="24"/>
          <w:lang w:eastAsia="zh-CN"/>
        </w:rPr>
        <w:t>比选人</w:t>
      </w:r>
      <w:r>
        <w:rPr>
          <w:rFonts w:hint="eastAsia" w:ascii="宋体" w:hAnsi="宋体" w:eastAsia="宋体" w:cs="宋体"/>
          <w:sz w:val="24"/>
        </w:rPr>
        <w:t>将组织该标段重新</w:t>
      </w:r>
      <w:r>
        <w:rPr>
          <w:rFonts w:hint="eastAsia" w:ascii="宋体" w:hAnsi="宋体" w:eastAsia="宋体" w:cs="宋体"/>
          <w:sz w:val="24"/>
          <w:lang w:eastAsia="zh-CN"/>
        </w:rPr>
        <w:t>比选</w:t>
      </w:r>
      <w:r>
        <w:rPr>
          <w:rFonts w:hint="eastAsia" w:ascii="宋体" w:hAnsi="宋体" w:eastAsia="宋体" w:cs="宋体"/>
          <w:sz w:val="24"/>
        </w:rPr>
        <w:t>。</w:t>
      </w:r>
    </w:p>
    <w:bookmarkEnd w:id="65"/>
    <w:p w14:paraId="75D78D2E">
      <w:pPr>
        <w:snapToGrid w:val="0"/>
        <w:spacing w:line="440" w:lineRule="exact"/>
        <w:ind w:right="-260" w:rightChars="-124"/>
        <w:jc w:val="center"/>
        <w:outlineLvl w:val="0"/>
        <w:rPr>
          <w:rFonts w:hint="eastAsia" w:ascii="宋体" w:hAnsi="宋体" w:eastAsia="宋体" w:cs="宋体"/>
          <w:b/>
          <w:sz w:val="32"/>
          <w:szCs w:val="32"/>
        </w:rPr>
      </w:pPr>
      <w:r>
        <w:rPr>
          <w:rFonts w:hint="eastAsia" w:ascii="宋体" w:hAnsi="宋体" w:eastAsia="宋体" w:cs="宋体"/>
          <w:b/>
          <w:bCs/>
          <w:sz w:val="24"/>
          <w:lang w:val="zh-CN"/>
        </w:rPr>
        <w:br w:type="page"/>
      </w:r>
      <w:bookmarkStart w:id="67" w:name="_Toc483"/>
      <w:r>
        <w:rPr>
          <w:rFonts w:hint="eastAsia" w:ascii="宋体" w:hAnsi="宋体" w:eastAsia="宋体" w:cs="宋体"/>
          <w:b/>
          <w:sz w:val="32"/>
          <w:szCs w:val="32"/>
        </w:rPr>
        <w:t>第三章  用户需求书</w:t>
      </w:r>
      <w:bookmarkEnd w:id="67"/>
    </w:p>
    <w:p w14:paraId="34383ED6">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根据《南通轨道交通集团有限公司2024年内部审计工作计划》（通轨道集〔2024〕43号）要求，充分利用社会审计资源，拟聘请第三方协审单位参与南通轨道交通集团有限公司</w:t>
      </w:r>
      <w:r>
        <w:rPr>
          <w:rFonts w:hint="eastAsia" w:ascii="宋体" w:hAnsi="宋体" w:cs="宋体"/>
          <w:sz w:val="24"/>
          <w:lang w:val="en-US" w:eastAsia="zh-CN"/>
        </w:rPr>
        <w:t>下属</w:t>
      </w:r>
      <w:r>
        <w:rPr>
          <w:rFonts w:hint="eastAsia" w:ascii="宋体" w:hAnsi="宋体" w:eastAsia="宋体" w:cs="宋体"/>
          <w:sz w:val="24"/>
          <w:lang w:eastAsia="zh-CN"/>
        </w:rPr>
        <w:t>子</w:t>
      </w:r>
      <w:r>
        <w:rPr>
          <w:rFonts w:hint="eastAsia" w:ascii="宋体" w:hAnsi="宋体" w:cs="宋体"/>
          <w:sz w:val="24"/>
          <w:lang w:val="en-US" w:eastAsia="zh-CN"/>
        </w:rPr>
        <w:t>分</w:t>
      </w:r>
      <w:r>
        <w:rPr>
          <w:rFonts w:hint="eastAsia" w:ascii="宋体" w:hAnsi="宋体" w:eastAsia="宋体" w:cs="宋体"/>
          <w:sz w:val="24"/>
          <w:lang w:eastAsia="zh-CN"/>
        </w:rPr>
        <w:t>公司全面审计项目</w:t>
      </w:r>
    </w:p>
    <w:p w14:paraId="4F9100BA">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一、项目概况：</w:t>
      </w:r>
    </w:p>
    <w:p w14:paraId="0208F623">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1、标段划分：项目共二个标段，其中：</w:t>
      </w:r>
    </w:p>
    <w:p w14:paraId="40A17C5A">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A标段为南通城市轨道交通有限公司运营分公司2022年1月～2024年6月全面审计。</w:t>
      </w:r>
    </w:p>
    <w:p w14:paraId="1928E377">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B标段为南通轨道置业有限公司（含下属子公司）2021年6月～2024年6月全面审计。</w:t>
      </w:r>
    </w:p>
    <w:p w14:paraId="47B59769">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2、全面审计工作要求：主要是对被审计单位的基本情况、会计基础管理工作、资产负债及所有者权益管理情况、财务收支情况、有关财经纪律（廉政规定）执行情况；法人治理情况；预算执行情况、内控制度特别是“三重一大”决策事项制度的建立、健全与执行情况；资金管理、购买理财、融资担保情况；债权债务的管理情况；对外投资情况；建设项目管理情况；招标及采购情况；资产管理及存货管理情况；企业与外部机构开展相关业务合作的详细情况（包括有关制度、合同签订及履行、结算等情况）；企业经营层薪酬考核兑现情况；所属子公司管理考核及兑现情况及比选人认定的其他重要事项进行审计，并对被审计单位的管理工作提出合理化审计建议。</w:t>
      </w:r>
    </w:p>
    <w:p w14:paraId="4EC0F0BF">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3、服务期限：自合同签订起，50天内完成要求的所有内容，具体以甲方要求为准。</w:t>
      </w:r>
    </w:p>
    <w:p w14:paraId="29A65B8A">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4、审计成果：根据国家相关法律法规，以及南通轨道交通集团有限责任公司及分（子）公司制度规定，分别对运营分公司、置业子公司进行全面审计，作出客观公正、实事求是的评价，并出具审计报告。</w:t>
      </w:r>
    </w:p>
    <w:p w14:paraId="68C4E409">
      <w:pPr>
        <w:spacing w:line="440" w:lineRule="exact"/>
        <w:ind w:right="-260" w:rightChars="-124" w:firstLine="480" w:firstLineChars="200"/>
        <w:rPr>
          <w:rFonts w:hint="eastAsia" w:ascii="宋体" w:hAnsi="宋体" w:eastAsia="宋体" w:cs="宋体"/>
          <w:sz w:val="24"/>
          <w:lang w:eastAsia="zh-CN"/>
        </w:rPr>
      </w:pPr>
      <w:r>
        <w:rPr>
          <w:rFonts w:hint="eastAsia" w:ascii="宋体" w:hAnsi="宋体" w:cs="宋体"/>
          <w:sz w:val="24"/>
          <w:lang w:val="en-US" w:eastAsia="zh-CN"/>
        </w:rPr>
        <w:t>二、</w:t>
      </w:r>
      <w:r>
        <w:rPr>
          <w:rFonts w:hint="eastAsia" w:ascii="宋体" w:hAnsi="宋体" w:eastAsia="宋体" w:cs="宋体"/>
          <w:sz w:val="24"/>
          <w:lang w:eastAsia="zh-CN"/>
        </w:rPr>
        <w:t>人员要求：</w:t>
      </w:r>
    </w:p>
    <w:p w14:paraId="18E0DE32">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1、项目负责人要求注册会计师，并且具有国有企业专项审计负责人工作经验；</w:t>
      </w:r>
    </w:p>
    <w:p w14:paraId="4048B59E">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2、</w:t>
      </w:r>
      <w:r>
        <w:rPr>
          <w:rFonts w:hint="eastAsia" w:ascii="宋体" w:hAnsi="宋体" w:cs="宋体"/>
          <w:sz w:val="24"/>
          <w:lang w:val="en-US" w:eastAsia="zh-CN"/>
        </w:rPr>
        <w:t>除项目负责人外，</w:t>
      </w:r>
      <w:r>
        <w:rPr>
          <w:rFonts w:hint="eastAsia" w:ascii="宋体" w:hAnsi="宋体" w:eastAsia="宋体" w:cs="宋体"/>
          <w:sz w:val="24"/>
          <w:lang w:eastAsia="zh-CN"/>
        </w:rPr>
        <w:t>现场要求至少2名注册会计师；</w:t>
      </w:r>
    </w:p>
    <w:p w14:paraId="63C06546">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3、</w:t>
      </w:r>
      <w:r>
        <w:rPr>
          <w:rFonts w:hint="eastAsia" w:ascii="宋体" w:hAnsi="宋体" w:cs="宋体"/>
          <w:sz w:val="24"/>
          <w:lang w:eastAsia="zh-CN"/>
        </w:rPr>
        <w:t>中选</w:t>
      </w:r>
      <w:r>
        <w:rPr>
          <w:rFonts w:hint="eastAsia" w:ascii="宋体" w:hAnsi="宋体" w:eastAsia="宋体" w:cs="宋体"/>
          <w:sz w:val="24"/>
          <w:lang w:eastAsia="zh-CN"/>
        </w:rPr>
        <w:t>后，</w:t>
      </w:r>
      <w:r>
        <w:rPr>
          <w:rFonts w:hint="eastAsia" w:ascii="宋体" w:hAnsi="宋体" w:cs="宋体"/>
          <w:sz w:val="24"/>
          <w:lang w:eastAsia="zh-CN"/>
        </w:rPr>
        <w:t>参选人</w:t>
      </w:r>
      <w:r>
        <w:rPr>
          <w:rFonts w:hint="eastAsia" w:ascii="宋体" w:hAnsi="宋体" w:eastAsia="宋体" w:cs="宋体"/>
          <w:sz w:val="24"/>
          <w:lang w:eastAsia="zh-CN"/>
        </w:rPr>
        <w:t>按照</w:t>
      </w:r>
      <w:r>
        <w:rPr>
          <w:rFonts w:hint="eastAsia" w:ascii="宋体" w:hAnsi="宋体" w:cs="宋体"/>
          <w:sz w:val="24"/>
          <w:lang w:eastAsia="zh-CN"/>
        </w:rPr>
        <w:t>参选文件</w:t>
      </w:r>
      <w:r>
        <w:rPr>
          <w:rFonts w:hint="eastAsia" w:ascii="宋体" w:hAnsi="宋体" w:eastAsia="宋体" w:cs="宋体"/>
          <w:sz w:val="24"/>
          <w:lang w:eastAsia="zh-CN"/>
        </w:rPr>
        <w:t>中项目组成员派驻审计人员，如需更换项目组成员，需经</w:t>
      </w:r>
      <w:r>
        <w:rPr>
          <w:rFonts w:hint="eastAsia" w:ascii="宋体" w:hAnsi="宋体" w:cs="宋体"/>
          <w:sz w:val="24"/>
          <w:lang w:eastAsia="zh-CN"/>
        </w:rPr>
        <w:t>比选人</w:t>
      </w:r>
      <w:r>
        <w:rPr>
          <w:rFonts w:hint="eastAsia" w:ascii="宋体" w:hAnsi="宋体" w:eastAsia="宋体" w:cs="宋体"/>
          <w:sz w:val="24"/>
          <w:lang w:eastAsia="zh-CN"/>
        </w:rPr>
        <w:t>同意。</w:t>
      </w:r>
    </w:p>
    <w:p w14:paraId="5CD9BC3A">
      <w:pPr>
        <w:spacing w:line="440" w:lineRule="exact"/>
        <w:ind w:right="-260" w:rightChars="-124" w:firstLine="480" w:firstLineChars="200"/>
        <w:rPr>
          <w:rFonts w:hint="eastAsia" w:ascii="宋体" w:hAnsi="宋体" w:eastAsia="宋体" w:cs="宋体"/>
          <w:sz w:val="24"/>
          <w:lang w:eastAsia="zh-CN"/>
        </w:rPr>
      </w:pPr>
      <w:r>
        <w:rPr>
          <w:rFonts w:hint="eastAsia" w:ascii="宋体" w:hAnsi="宋体" w:eastAsia="宋体" w:cs="宋体"/>
          <w:sz w:val="24"/>
          <w:lang w:eastAsia="zh-CN"/>
        </w:rPr>
        <w:t>4、根据项目实施需要，无条件增加人员配备，保证项目顺利按时完成，相关费用包含在</w:t>
      </w:r>
      <w:r>
        <w:rPr>
          <w:rFonts w:hint="eastAsia" w:ascii="宋体" w:hAnsi="宋体" w:cs="宋体"/>
          <w:sz w:val="24"/>
          <w:lang w:val="en-US" w:eastAsia="zh-CN"/>
        </w:rPr>
        <w:t>参选</w:t>
      </w:r>
      <w:r>
        <w:rPr>
          <w:rFonts w:hint="eastAsia" w:ascii="宋体" w:hAnsi="宋体" w:eastAsia="宋体" w:cs="宋体"/>
          <w:sz w:val="24"/>
          <w:lang w:eastAsia="zh-CN"/>
        </w:rPr>
        <w:t>报价中。</w:t>
      </w:r>
    </w:p>
    <w:p w14:paraId="29F3B465">
      <w:pPr>
        <w:spacing w:line="440" w:lineRule="exact"/>
        <w:ind w:right="-260" w:rightChars="-124"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5、项目组人员需驻场办公，</w:t>
      </w:r>
      <w:r>
        <w:rPr>
          <w:rFonts w:hint="eastAsia" w:ascii="宋体" w:hAnsi="宋体" w:cs="宋体"/>
          <w:sz w:val="24"/>
          <w:highlight w:val="none"/>
          <w:lang w:eastAsia="zh-CN"/>
        </w:rPr>
        <w:t>比选人</w:t>
      </w:r>
      <w:r>
        <w:rPr>
          <w:rFonts w:hint="eastAsia" w:ascii="宋体" w:hAnsi="宋体" w:eastAsia="宋体" w:cs="宋体"/>
          <w:sz w:val="24"/>
          <w:highlight w:val="none"/>
          <w:lang w:eastAsia="zh-CN"/>
        </w:rPr>
        <w:t>提供临时办公场所</w:t>
      </w:r>
      <w:r>
        <w:rPr>
          <w:rFonts w:hint="eastAsia" w:ascii="宋体" w:hAnsi="宋体" w:cs="宋体"/>
          <w:sz w:val="24"/>
          <w:highlight w:val="none"/>
          <w:lang w:val="en-US" w:eastAsia="zh-CN"/>
        </w:rPr>
        <w:t>和工作餐</w:t>
      </w:r>
      <w:r>
        <w:rPr>
          <w:rFonts w:hint="eastAsia" w:ascii="宋体" w:hAnsi="宋体" w:eastAsia="宋体" w:cs="宋体"/>
          <w:sz w:val="24"/>
          <w:highlight w:val="none"/>
          <w:lang w:eastAsia="zh-CN"/>
        </w:rPr>
        <w:t>。</w:t>
      </w:r>
    </w:p>
    <w:p w14:paraId="742F6BD6">
      <w:pPr>
        <w:spacing w:line="440" w:lineRule="exact"/>
        <w:ind w:right="-260" w:rightChars="-124" w:firstLine="480" w:firstLineChars="200"/>
        <w:rPr>
          <w:rFonts w:hint="eastAsia" w:ascii="宋体" w:hAnsi="宋体" w:eastAsia="宋体" w:cs="宋体"/>
          <w:sz w:val="24"/>
          <w:lang w:eastAsia="zh-CN"/>
        </w:rPr>
      </w:pPr>
      <w:r>
        <w:rPr>
          <w:rFonts w:hint="eastAsia" w:ascii="宋体" w:hAnsi="宋体" w:cs="宋体"/>
          <w:sz w:val="24"/>
          <w:lang w:val="en-US" w:eastAsia="zh-CN"/>
        </w:rPr>
        <w:t>三、</w:t>
      </w:r>
      <w:r>
        <w:rPr>
          <w:rFonts w:hint="eastAsia" w:ascii="宋体" w:hAnsi="宋体" w:eastAsia="宋体" w:cs="宋体"/>
          <w:sz w:val="24"/>
          <w:lang w:eastAsia="zh-CN"/>
        </w:rPr>
        <w:t>保密要求：</w:t>
      </w:r>
    </w:p>
    <w:p w14:paraId="1062B893">
      <w:pPr>
        <w:spacing w:line="440" w:lineRule="exact"/>
        <w:ind w:right="-260" w:rightChars="-124" w:firstLine="480" w:firstLineChars="200"/>
        <w:rPr>
          <w:rFonts w:hint="eastAsia" w:ascii="宋体" w:hAnsi="宋体" w:eastAsia="宋体" w:cs="宋体"/>
          <w:sz w:val="24"/>
        </w:rPr>
      </w:pPr>
      <w:r>
        <w:rPr>
          <w:rFonts w:hint="eastAsia" w:ascii="宋体" w:hAnsi="宋体" w:cs="宋体"/>
          <w:sz w:val="24"/>
          <w:lang w:eastAsia="zh-CN"/>
        </w:rPr>
        <w:t>中选人</w:t>
      </w:r>
      <w:r>
        <w:rPr>
          <w:rFonts w:hint="eastAsia" w:ascii="宋体" w:hAnsi="宋体" w:eastAsia="宋体" w:cs="宋体"/>
          <w:sz w:val="24"/>
          <w:lang w:eastAsia="zh-CN"/>
        </w:rPr>
        <w:t>应妥善做好</w:t>
      </w:r>
      <w:r>
        <w:rPr>
          <w:rFonts w:hint="eastAsia" w:ascii="宋体" w:hAnsi="宋体" w:cs="宋体"/>
          <w:sz w:val="24"/>
          <w:lang w:eastAsia="zh-CN"/>
        </w:rPr>
        <w:t>比选人</w:t>
      </w:r>
      <w:r>
        <w:rPr>
          <w:rFonts w:hint="eastAsia" w:ascii="宋体" w:hAnsi="宋体" w:eastAsia="宋体" w:cs="宋体"/>
          <w:sz w:val="24"/>
          <w:lang w:eastAsia="zh-CN"/>
        </w:rPr>
        <w:t>所提供的文件资料的保存、回收及保密工作。不得公开涉及</w:t>
      </w:r>
      <w:r>
        <w:rPr>
          <w:rFonts w:hint="eastAsia" w:ascii="宋体" w:hAnsi="宋体" w:cs="宋体"/>
          <w:sz w:val="24"/>
          <w:lang w:eastAsia="zh-CN"/>
        </w:rPr>
        <w:t>比选人</w:t>
      </w:r>
      <w:r>
        <w:rPr>
          <w:rFonts w:hint="eastAsia" w:ascii="宋体" w:hAnsi="宋体" w:eastAsia="宋体" w:cs="宋体"/>
          <w:sz w:val="24"/>
          <w:lang w:eastAsia="zh-CN"/>
        </w:rPr>
        <w:t>的专利、专有技术或其他需保密的资料，不得泄露与业务有关的技术、商务等秘密。</w:t>
      </w:r>
    </w:p>
    <w:p w14:paraId="543BE270">
      <w:pPr>
        <w:spacing w:line="440" w:lineRule="exact"/>
        <w:ind w:right="-260" w:rightChars="-124" w:firstLine="480" w:firstLineChars="200"/>
        <w:rPr>
          <w:rFonts w:hint="eastAsia" w:ascii="宋体" w:hAnsi="宋体" w:eastAsia="宋体" w:cs="宋体"/>
          <w:sz w:val="24"/>
          <w:lang w:val="en-US" w:eastAsia="zh-CN"/>
        </w:rPr>
        <w:sectPr>
          <w:footerReference r:id="rId4" w:type="default"/>
          <w:pgSz w:w="11905" w:h="16838"/>
          <w:pgMar w:top="1440" w:right="1463" w:bottom="1440" w:left="1463" w:header="850" w:footer="992" w:gutter="0"/>
          <w:pgBorders>
            <w:top w:val="none" w:sz="0" w:space="0"/>
            <w:left w:val="none" w:sz="0" w:space="0"/>
            <w:bottom w:val="none" w:sz="0" w:space="0"/>
            <w:right w:val="none" w:sz="0" w:space="0"/>
          </w:pgBorders>
          <w:pgNumType w:fmt="decimal" w:start="1"/>
          <w:cols w:space="720" w:num="1"/>
          <w:rtlGutter w:val="0"/>
          <w:docGrid w:type="lines" w:linePitch="325" w:charSpace="0"/>
        </w:sectPr>
      </w:pPr>
    </w:p>
    <w:bookmarkEnd w:id="5"/>
    <w:bookmarkEnd w:id="6"/>
    <w:bookmarkEnd w:id="7"/>
    <w:p w14:paraId="262F4AD3">
      <w:pPr>
        <w:snapToGrid w:val="0"/>
        <w:spacing w:line="440" w:lineRule="exact"/>
        <w:ind w:right="-260" w:rightChars="-124"/>
        <w:jc w:val="center"/>
        <w:outlineLvl w:val="0"/>
        <w:rPr>
          <w:rFonts w:hint="eastAsia" w:ascii="宋体" w:hAnsi="宋体" w:eastAsia="宋体" w:cs="宋体"/>
          <w:b/>
          <w:sz w:val="32"/>
          <w:szCs w:val="32"/>
        </w:rPr>
      </w:pPr>
      <w:bookmarkStart w:id="68" w:name="_Toc15053"/>
      <w:bookmarkStart w:id="69" w:name="_Toc14593"/>
      <w:bookmarkStart w:id="70" w:name="_Toc1207"/>
      <w:bookmarkStart w:id="71" w:name="_Toc12936"/>
      <w:bookmarkStart w:id="72" w:name="_Toc5535"/>
      <w:r>
        <w:rPr>
          <w:rFonts w:hint="eastAsia" w:ascii="宋体" w:hAnsi="宋体" w:eastAsia="宋体" w:cs="宋体"/>
          <w:b/>
          <w:sz w:val="32"/>
          <w:szCs w:val="32"/>
        </w:rPr>
        <w:t xml:space="preserve">第四章  </w:t>
      </w:r>
      <w:bookmarkEnd w:id="68"/>
      <w:r>
        <w:rPr>
          <w:rFonts w:hint="eastAsia" w:ascii="宋体" w:hAnsi="宋体" w:eastAsia="宋体" w:cs="宋体"/>
          <w:b/>
          <w:sz w:val="32"/>
          <w:szCs w:val="32"/>
        </w:rPr>
        <w:t>评标办法与评标标准</w:t>
      </w:r>
      <w:bookmarkEnd w:id="69"/>
      <w:bookmarkEnd w:id="70"/>
      <w:bookmarkEnd w:id="71"/>
      <w:bookmarkEnd w:id="72"/>
    </w:p>
    <w:p w14:paraId="0E300ECE">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一、</w:t>
      </w:r>
      <w:r>
        <w:rPr>
          <w:rFonts w:hint="eastAsia" w:ascii="宋体" w:hAnsi="宋体" w:eastAsia="宋体" w:cs="宋体"/>
          <w:b/>
          <w:bCs/>
          <w:sz w:val="24"/>
          <w:lang w:eastAsia="zh-CN"/>
        </w:rPr>
        <w:t>比选人</w:t>
      </w:r>
      <w:r>
        <w:rPr>
          <w:rFonts w:hint="eastAsia" w:ascii="宋体" w:hAnsi="宋体" w:eastAsia="宋体" w:cs="宋体"/>
          <w:b/>
          <w:bCs/>
          <w:sz w:val="24"/>
        </w:rPr>
        <w:t>组织开标。</w:t>
      </w:r>
    </w:p>
    <w:p w14:paraId="43A60CE3">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二、评委会由有关专家和</w:t>
      </w:r>
      <w:r>
        <w:rPr>
          <w:rFonts w:hint="eastAsia" w:ascii="宋体" w:hAnsi="宋体" w:eastAsia="宋体" w:cs="宋体"/>
          <w:b/>
          <w:sz w:val="24"/>
          <w:lang w:eastAsia="zh-CN"/>
        </w:rPr>
        <w:t>比选人</w:t>
      </w:r>
      <w:r>
        <w:rPr>
          <w:rFonts w:hint="eastAsia" w:ascii="宋体" w:hAnsi="宋体" w:eastAsia="宋体" w:cs="宋体"/>
          <w:b/>
          <w:sz w:val="24"/>
        </w:rPr>
        <w:t>代表</w:t>
      </w:r>
      <w:r>
        <w:rPr>
          <w:rFonts w:hint="eastAsia" w:ascii="宋体" w:hAnsi="宋体" w:eastAsia="宋体" w:cs="宋体"/>
          <w:b/>
          <w:bCs/>
          <w:sz w:val="24"/>
        </w:rPr>
        <w:t>组成</w:t>
      </w:r>
      <w:r>
        <w:rPr>
          <w:rFonts w:hint="eastAsia" w:ascii="宋体" w:hAnsi="宋体" w:eastAsia="宋体" w:cs="宋体"/>
          <w:b/>
          <w:sz w:val="24"/>
        </w:rPr>
        <w:t>，按照</w:t>
      </w:r>
      <w:r>
        <w:rPr>
          <w:rFonts w:hint="eastAsia" w:ascii="宋体" w:hAnsi="宋体" w:eastAsia="宋体" w:cs="宋体"/>
          <w:b/>
          <w:bCs/>
          <w:sz w:val="24"/>
        </w:rPr>
        <w:t>公平、公正、择优的原则进行</w:t>
      </w:r>
      <w:r>
        <w:rPr>
          <w:rFonts w:hint="eastAsia" w:ascii="宋体" w:hAnsi="宋体" w:eastAsia="宋体" w:cs="宋体"/>
          <w:b/>
          <w:sz w:val="24"/>
        </w:rPr>
        <w:t>独立</w:t>
      </w:r>
      <w:r>
        <w:rPr>
          <w:rFonts w:hint="eastAsia" w:ascii="宋体" w:hAnsi="宋体" w:eastAsia="宋体" w:cs="宋体"/>
          <w:b/>
          <w:bCs/>
          <w:sz w:val="24"/>
        </w:rPr>
        <w:t>评标。</w:t>
      </w:r>
    </w:p>
    <w:p w14:paraId="7946053E">
      <w:pPr>
        <w:spacing w:line="440" w:lineRule="exact"/>
        <w:ind w:right="-260" w:rightChars="-124" w:firstLine="570"/>
        <w:rPr>
          <w:rFonts w:hint="eastAsia" w:ascii="宋体" w:hAnsi="宋体" w:eastAsia="宋体" w:cs="宋体"/>
          <w:bCs/>
          <w:sz w:val="24"/>
        </w:rPr>
      </w:pPr>
      <w:r>
        <w:rPr>
          <w:rFonts w:hint="eastAsia" w:ascii="宋体" w:hAnsi="宋体" w:eastAsia="宋体" w:cs="宋体"/>
          <w:bCs/>
          <w:sz w:val="24"/>
        </w:rPr>
        <w:t>由评标委员会对</w:t>
      </w:r>
      <w:r>
        <w:rPr>
          <w:rFonts w:hint="eastAsia" w:ascii="宋体" w:hAnsi="宋体" w:eastAsia="宋体" w:cs="宋体"/>
          <w:bCs/>
          <w:sz w:val="24"/>
          <w:lang w:eastAsia="zh-CN"/>
        </w:rPr>
        <w:t>参选人</w:t>
      </w:r>
      <w:r>
        <w:rPr>
          <w:rFonts w:hint="eastAsia" w:ascii="宋体" w:hAnsi="宋体" w:eastAsia="宋体" w:cs="宋体"/>
          <w:bCs/>
          <w:sz w:val="24"/>
        </w:rPr>
        <w:t>资格性、符合性审查，对未通过审查的</w:t>
      </w:r>
      <w:r>
        <w:rPr>
          <w:rFonts w:hint="eastAsia" w:ascii="宋体" w:hAnsi="宋体" w:eastAsia="宋体" w:cs="宋体"/>
          <w:bCs/>
          <w:sz w:val="24"/>
          <w:lang w:eastAsia="zh-CN"/>
        </w:rPr>
        <w:t>参选人</w:t>
      </w:r>
      <w:r>
        <w:rPr>
          <w:rFonts w:hint="eastAsia" w:ascii="宋体" w:hAnsi="宋体" w:eastAsia="宋体" w:cs="宋体"/>
          <w:bCs/>
          <w:sz w:val="24"/>
        </w:rPr>
        <w:t>，现场告知原因。评标委员会对合格</w:t>
      </w:r>
      <w:r>
        <w:rPr>
          <w:rFonts w:hint="eastAsia" w:ascii="宋体" w:hAnsi="宋体" w:eastAsia="宋体" w:cs="宋体"/>
          <w:bCs/>
          <w:sz w:val="24"/>
          <w:lang w:eastAsia="zh-CN"/>
        </w:rPr>
        <w:t>参选人</w:t>
      </w:r>
      <w:r>
        <w:rPr>
          <w:rFonts w:hint="eastAsia" w:ascii="宋体" w:hAnsi="宋体" w:eastAsia="宋体" w:cs="宋体"/>
          <w:bCs/>
          <w:sz w:val="24"/>
        </w:rPr>
        <w:t>的</w:t>
      </w:r>
      <w:r>
        <w:rPr>
          <w:rFonts w:hint="eastAsia" w:ascii="宋体" w:hAnsi="宋体" w:eastAsia="宋体" w:cs="宋体"/>
          <w:bCs/>
          <w:sz w:val="24"/>
          <w:lang w:eastAsia="zh-CN"/>
        </w:rPr>
        <w:t>参选文件</w:t>
      </w:r>
      <w:r>
        <w:rPr>
          <w:rFonts w:hint="eastAsia" w:ascii="宋体" w:hAnsi="宋体" w:eastAsia="宋体" w:cs="宋体"/>
          <w:bCs/>
          <w:sz w:val="24"/>
        </w:rPr>
        <w:t>进行评审。</w:t>
      </w:r>
    </w:p>
    <w:p w14:paraId="7EEB125A">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（一）评审内容</w:t>
      </w:r>
    </w:p>
    <w:p w14:paraId="4697308F">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w:t>
      </w:r>
      <w:r>
        <w:rPr>
          <w:rFonts w:hint="eastAsia" w:ascii="宋体" w:hAnsi="宋体" w:eastAsia="宋体" w:cs="宋体"/>
          <w:sz w:val="24"/>
        </w:rPr>
        <w:t>资格是否符合；</w:t>
      </w:r>
    </w:p>
    <w:p w14:paraId="6F5475B9">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是否完整；</w:t>
      </w:r>
    </w:p>
    <w:p w14:paraId="71C5E91B">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是否恰当地签署；</w:t>
      </w:r>
    </w:p>
    <w:p w14:paraId="124C262D">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4、是否作出实质性响应（是否有实质性响应，只根据参选文件本身，而不寻求外部证据）；</w:t>
      </w:r>
    </w:p>
    <w:p w14:paraId="4DE52446">
      <w:pPr>
        <w:spacing w:line="440" w:lineRule="exact"/>
        <w:ind w:right="-260" w:rightChars="-124" w:firstLine="570"/>
        <w:rPr>
          <w:rFonts w:hint="eastAsia" w:ascii="宋体" w:hAnsi="宋体" w:eastAsia="宋体" w:cs="宋体"/>
          <w:sz w:val="24"/>
          <w:lang w:val="en-US" w:eastAsia="zh-CN"/>
        </w:rPr>
      </w:pPr>
      <w:r>
        <w:rPr>
          <w:rFonts w:hint="eastAsia" w:ascii="宋体" w:hAnsi="宋体" w:eastAsia="宋体" w:cs="宋体"/>
          <w:sz w:val="24"/>
          <w:lang w:val="en-US" w:eastAsia="zh-CN"/>
        </w:rPr>
        <w:t>5、是否有计算错误。</w:t>
      </w:r>
    </w:p>
    <w:p w14:paraId="71EC1DBA">
      <w:pPr>
        <w:spacing w:line="440" w:lineRule="exact"/>
        <w:ind w:right="-260" w:rightChars="-124" w:firstLine="482" w:firstLineChars="200"/>
        <w:rPr>
          <w:rFonts w:hint="eastAsia" w:ascii="宋体" w:hAnsi="宋体" w:eastAsia="宋体" w:cs="宋体"/>
          <w:b/>
          <w:bCs/>
          <w:sz w:val="24"/>
        </w:rPr>
      </w:pPr>
      <w:r>
        <w:rPr>
          <w:rFonts w:hint="eastAsia" w:ascii="宋体" w:hAnsi="宋体" w:eastAsia="宋体" w:cs="宋体"/>
          <w:b/>
          <w:bCs/>
          <w:sz w:val="24"/>
        </w:rPr>
        <w:t>（二）相应的规定</w:t>
      </w:r>
    </w:p>
    <w:p w14:paraId="0E6D70BD">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1、如果单价汇总金额与总价金额有出入，以单价金额计算结果为准；</w:t>
      </w:r>
    </w:p>
    <w:p w14:paraId="56724E34">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2、单价金额小数点有明显错位的，应以总价为准；</w:t>
      </w:r>
    </w:p>
    <w:p w14:paraId="5F8F6ED5">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3、若文件大写表示的数据与数字表示的有差别，以大写表示的数据为准；</w:t>
      </w:r>
    </w:p>
    <w:p w14:paraId="7AE7F650">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参选文件</w:t>
      </w:r>
      <w:r>
        <w:rPr>
          <w:rFonts w:hint="eastAsia" w:ascii="宋体" w:hAnsi="宋体" w:eastAsia="宋体" w:cs="宋体"/>
          <w:sz w:val="24"/>
        </w:rPr>
        <w:t>中</w:t>
      </w:r>
      <w:r>
        <w:rPr>
          <w:rFonts w:hint="eastAsia" w:ascii="宋体" w:hAnsi="宋体" w:eastAsia="宋体" w:cs="宋体"/>
          <w:sz w:val="24"/>
          <w:lang w:eastAsia="zh-CN"/>
        </w:rPr>
        <w:t>参选报价</w:t>
      </w:r>
      <w:r>
        <w:rPr>
          <w:rFonts w:hint="eastAsia" w:ascii="宋体" w:hAnsi="宋体" w:eastAsia="宋体" w:cs="宋体"/>
          <w:sz w:val="24"/>
        </w:rPr>
        <w:t>表内容与</w:t>
      </w:r>
      <w:r>
        <w:rPr>
          <w:rFonts w:hint="eastAsia" w:ascii="宋体" w:hAnsi="宋体" w:eastAsia="宋体" w:cs="宋体"/>
          <w:sz w:val="24"/>
          <w:lang w:eastAsia="zh-CN"/>
        </w:rPr>
        <w:t>参选文件</w:t>
      </w:r>
      <w:r>
        <w:rPr>
          <w:rFonts w:hint="eastAsia" w:ascii="宋体" w:hAnsi="宋体" w:eastAsia="宋体" w:cs="宋体"/>
          <w:sz w:val="24"/>
        </w:rPr>
        <w:t>中其他内容不一致的，以</w:t>
      </w:r>
      <w:r>
        <w:rPr>
          <w:rFonts w:hint="eastAsia" w:ascii="宋体" w:hAnsi="宋体" w:eastAsia="宋体" w:cs="宋体"/>
          <w:sz w:val="24"/>
          <w:lang w:eastAsia="zh-CN"/>
        </w:rPr>
        <w:t>参选报价</w:t>
      </w:r>
      <w:r>
        <w:rPr>
          <w:rFonts w:hint="eastAsia" w:ascii="宋体" w:hAnsi="宋体" w:eastAsia="宋体" w:cs="宋体"/>
          <w:sz w:val="24"/>
        </w:rPr>
        <w:t>表为准。</w:t>
      </w:r>
    </w:p>
    <w:p w14:paraId="0A519561">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三、陈述、演示、答疑、澄清</w:t>
      </w:r>
    </w:p>
    <w:p w14:paraId="3B5317B7">
      <w:pPr>
        <w:spacing w:line="440" w:lineRule="exact"/>
        <w:ind w:right="-260" w:rightChars="-124" w:firstLine="570"/>
        <w:rPr>
          <w:rFonts w:hint="eastAsia" w:ascii="宋体" w:hAnsi="宋体" w:eastAsia="宋体" w:cs="宋体"/>
          <w:b/>
          <w:sz w:val="24"/>
        </w:rPr>
      </w:pPr>
      <w:r>
        <w:rPr>
          <w:rFonts w:hint="eastAsia" w:ascii="宋体" w:hAnsi="宋体" w:eastAsia="宋体" w:cs="宋体"/>
          <w:sz w:val="24"/>
          <w:shd w:val="clear" w:color="auto" w:fill="FFFFFF"/>
        </w:rPr>
        <w:t>如评委会认为有必要，</w:t>
      </w:r>
      <w:r>
        <w:rPr>
          <w:rFonts w:hint="eastAsia" w:ascii="宋体" w:hAnsi="宋体" w:eastAsia="宋体" w:cs="宋体"/>
          <w:sz w:val="24"/>
          <w:shd w:val="clear" w:color="auto" w:fill="FFFFFF"/>
          <w:lang w:eastAsia="zh-CN"/>
        </w:rPr>
        <w:t>参选人</w:t>
      </w:r>
      <w:r>
        <w:rPr>
          <w:rFonts w:hint="eastAsia" w:ascii="宋体" w:hAnsi="宋体" w:eastAsia="宋体" w:cs="宋体"/>
          <w:sz w:val="24"/>
          <w:shd w:val="clear" w:color="auto" w:fill="FFFFFF"/>
        </w:rPr>
        <w:t>按评委会的要求作陈述、演示、</w:t>
      </w:r>
      <w:r>
        <w:rPr>
          <w:rFonts w:hint="eastAsia" w:ascii="宋体" w:hAnsi="宋体" w:eastAsia="宋体" w:cs="宋体"/>
          <w:sz w:val="24"/>
        </w:rPr>
        <w:t>答疑及澄清其</w:t>
      </w:r>
      <w:r>
        <w:rPr>
          <w:rFonts w:hint="eastAsia" w:ascii="宋体" w:hAnsi="宋体" w:eastAsia="宋体" w:cs="宋体"/>
          <w:sz w:val="24"/>
          <w:lang w:eastAsia="zh-CN"/>
        </w:rPr>
        <w:t>参选</w:t>
      </w:r>
      <w:r>
        <w:rPr>
          <w:rFonts w:hint="eastAsia" w:ascii="宋体" w:hAnsi="宋体" w:eastAsia="宋体" w:cs="宋体"/>
          <w:sz w:val="24"/>
        </w:rPr>
        <w:t>内容。时间由评委会掌握。</w:t>
      </w:r>
    </w:p>
    <w:p w14:paraId="396C1129">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重要澄清答复应是书面的，但不得对</w:t>
      </w:r>
      <w:r>
        <w:rPr>
          <w:rFonts w:hint="eastAsia" w:ascii="宋体" w:hAnsi="宋体" w:eastAsia="宋体" w:cs="宋体"/>
          <w:sz w:val="24"/>
          <w:lang w:eastAsia="zh-CN"/>
        </w:rPr>
        <w:t>参选</w:t>
      </w:r>
      <w:r>
        <w:rPr>
          <w:rFonts w:hint="eastAsia" w:ascii="宋体" w:hAnsi="宋体" w:eastAsia="宋体" w:cs="宋体"/>
          <w:sz w:val="24"/>
        </w:rPr>
        <w:t>内容进行实质性修改。</w:t>
      </w:r>
    </w:p>
    <w:p w14:paraId="03E60E77">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四、</w:t>
      </w:r>
      <w:r>
        <w:rPr>
          <w:rFonts w:hint="eastAsia" w:ascii="宋体" w:hAnsi="宋体" w:eastAsia="宋体" w:cs="宋体"/>
          <w:b/>
          <w:bCs/>
          <w:sz w:val="24"/>
          <w:lang w:eastAsia="zh-CN"/>
        </w:rPr>
        <w:t>参选人</w:t>
      </w:r>
      <w:r>
        <w:rPr>
          <w:rFonts w:hint="eastAsia" w:ascii="宋体" w:hAnsi="宋体" w:eastAsia="宋体" w:cs="宋体"/>
          <w:b/>
          <w:bCs/>
          <w:sz w:val="24"/>
        </w:rPr>
        <w:t>不得存在下列情形之一：</w:t>
      </w:r>
    </w:p>
    <w:p w14:paraId="5022467E">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1、与</w:t>
      </w:r>
      <w:r>
        <w:rPr>
          <w:rFonts w:hint="eastAsia" w:ascii="宋体" w:hAnsi="宋体" w:eastAsia="宋体" w:cs="宋体"/>
          <w:sz w:val="24"/>
          <w:lang w:eastAsia="zh-CN"/>
        </w:rPr>
        <w:t>比选人</w:t>
      </w:r>
      <w:r>
        <w:rPr>
          <w:rFonts w:hint="eastAsia" w:ascii="宋体" w:hAnsi="宋体" w:eastAsia="宋体" w:cs="宋体"/>
          <w:sz w:val="24"/>
        </w:rPr>
        <w:t>存在利害关系且可能影响</w:t>
      </w:r>
      <w:r>
        <w:rPr>
          <w:rFonts w:hint="eastAsia" w:ascii="宋体" w:hAnsi="宋体" w:eastAsia="宋体" w:cs="宋体"/>
          <w:sz w:val="24"/>
          <w:lang w:eastAsia="zh-CN"/>
        </w:rPr>
        <w:t>比选</w:t>
      </w:r>
      <w:r>
        <w:rPr>
          <w:rFonts w:hint="eastAsia" w:ascii="宋体" w:hAnsi="宋体" w:eastAsia="宋体" w:cs="宋体"/>
          <w:sz w:val="24"/>
        </w:rPr>
        <w:t>公正性；</w:t>
      </w:r>
    </w:p>
    <w:p w14:paraId="332CE325">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2、与本</w:t>
      </w:r>
      <w:r>
        <w:rPr>
          <w:rFonts w:hint="eastAsia" w:ascii="宋体" w:hAnsi="宋体" w:eastAsia="宋体" w:cs="宋体"/>
          <w:sz w:val="24"/>
          <w:lang w:eastAsia="zh-CN"/>
        </w:rPr>
        <w:t>比选</w:t>
      </w:r>
      <w:r>
        <w:rPr>
          <w:rFonts w:hint="eastAsia" w:ascii="宋体" w:hAnsi="宋体" w:eastAsia="宋体" w:cs="宋体"/>
          <w:sz w:val="24"/>
        </w:rPr>
        <w:t>项目的其他</w:t>
      </w:r>
      <w:r>
        <w:rPr>
          <w:rFonts w:hint="eastAsia" w:ascii="宋体" w:hAnsi="宋体" w:eastAsia="宋体" w:cs="宋体"/>
          <w:sz w:val="24"/>
          <w:lang w:eastAsia="zh-CN"/>
        </w:rPr>
        <w:t>参选人</w:t>
      </w:r>
      <w:r>
        <w:rPr>
          <w:rFonts w:hint="eastAsia" w:ascii="宋体" w:hAnsi="宋体" w:eastAsia="宋体" w:cs="宋体"/>
          <w:sz w:val="24"/>
        </w:rPr>
        <w:t>为同一个单位负责人；</w:t>
      </w:r>
    </w:p>
    <w:p w14:paraId="0195AD9A">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3、与本</w:t>
      </w:r>
      <w:r>
        <w:rPr>
          <w:rFonts w:hint="eastAsia" w:ascii="宋体" w:hAnsi="宋体" w:eastAsia="宋体" w:cs="宋体"/>
          <w:sz w:val="24"/>
          <w:lang w:eastAsia="zh-CN"/>
        </w:rPr>
        <w:t>比选</w:t>
      </w:r>
      <w:r>
        <w:rPr>
          <w:rFonts w:hint="eastAsia" w:ascii="宋体" w:hAnsi="宋体" w:eastAsia="宋体" w:cs="宋体"/>
          <w:sz w:val="24"/>
        </w:rPr>
        <w:t>项目的其他</w:t>
      </w:r>
      <w:r>
        <w:rPr>
          <w:rFonts w:hint="eastAsia" w:ascii="宋体" w:hAnsi="宋体" w:eastAsia="宋体" w:cs="宋体"/>
          <w:sz w:val="24"/>
          <w:lang w:eastAsia="zh-CN"/>
        </w:rPr>
        <w:t>参选人</w:t>
      </w:r>
      <w:r>
        <w:rPr>
          <w:rFonts w:hint="eastAsia" w:ascii="宋体" w:hAnsi="宋体" w:eastAsia="宋体" w:cs="宋体"/>
          <w:sz w:val="24"/>
        </w:rPr>
        <w:t>存在控股、管理关系；</w:t>
      </w:r>
    </w:p>
    <w:p w14:paraId="34031959">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4、被依法暂停或者取消</w:t>
      </w:r>
      <w:r>
        <w:rPr>
          <w:rFonts w:hint="eastAsia" w:ascii="宋体" w:hAnsi="宋体" w:eastAsia="宋体" w:cs="宋体"/>
          <w:sz w:val="24"/>
          <w:lang w:eastAsia="zh-CN"/>
        </w:rPr>
        <w:t>参选</w:t>
      </w:r>
      <w:r>
        <w:rPr>
          <w:rFonts w:hint="eastAsia" w:ascii="宋体" w:hAnsi="宋体" w:eastAsia="宋体" w:cs="宋体"/>
          <w:sz w:val="24"/>
        </w:rPr>
        <w:t>资格；</w:t>
      </w:r>
    </w:p>
    <w:p w14:paraId="4644456A">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、被责令停产停业、暂扣或者吊销许可证、暂扣或者吊销执照；</w:t>
      </w:r>
    </w:p>
    <w:p w14:paraId="1E028026">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、进入清算程序，或被宣告破产，或其他丧失履约能力的情形；</w:t>
      </w:r>
    </w:p>
    <w:p w14:paraId="31A3CCCF">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、在最近三年内有骗取</w:t>
      </w:r>
      <w:r>
        <w:rPr>
          <w:rFonts w:hint="eastAsia" w:ascii="宋体" w:hAnsi="宋体" w:eastAsia="宋体" w:cs="宋体"/>
          <w:sz w:val="24"/>
          <w:lang w:eastAsia="zh-CN"/>
        </w:rPr>
        <w:t>中选</w:t>
      </w:r>
      <w:r>
        <w:rPr>
          <w:rFonts w:hint="eastAsia" w:ascii="宋体" w:hAnsi="宋体" w:eastAsia="宋体" w:cs="宋体"/>
          <w:sz w:val="24"/>
        </w:rPr>
        <w:t>或严重违约或重大工程质量、环境、安全问题的；</w:t>
      </w:r>
    </w:p>
    <w:p w14:paraId="05A09976">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、被最高人民法院在“信用中国”网站（www.creditchina.gov.cn）或各级信用信息共享平台中列入失信被执行人名单；</w:t>
      </w:r>
    </w:p>
    <w:p w14:paraId="0B0758EA">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、法律法规或</w:t>
      </w:r>
      <w:r>
        <w:rPr>
          <w:rFonts w:hint="eastAsia" w:ascii="宋体" w:hAnsi="宋体" w:eastAsia="宋体" w:cs="宋体"/>
          <w:sz w:val="24"/>
          <w:lang w:eastAsia="zh-CN"/>
        </w:rPr>
        <w:t>参选人</w:t>
      </w:r>
      <w:r>
        <w:rPr>
          <w:rFonts w:hint="eastAsia" w:ascii="宋体" w:hAnsi="宋体" w:eastAsia="宋体" w:cs="宋体"/>
          <w:sz w:val="24"/>
        </w:rPr>
        <w:t>须知前附表规定的其他情形。</w:t>
      </w:r>
    </w:p>
    <w:p w14:paraId="27072162">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五、出现下列情形之一的，作无效</w:t>
      </w:r>
      <w:r>
        <w:rPr>
          <w:rFonts w:hint="eastAsia" w:ascii="宋体" w:hAnsi="宋体" w:eastAsia="宋体" w:cs="宋体"/>
          <w:b/>
          <w:bCs/>
          <w:sz w:val="24"/>
          <w:lang w:eastAsia="zh-CN"/>
        </w:rPr>
        <w:t>参选</w:t>
      </w:r>
      <w:r>
        <w:rPr>
          <w:rFonts w:hint="eastAsia" w:ascii="宋体" w:hAnsi="宋体" w:eastAsia="宋体" w:cs="宋体"/>
          <w:b/>
          <w:bCs/>
          <w:sz w:val="24"/>
        </w:rPr>
        <w:t>处理：</w:t>
      </w:r>
    </w:p>
    <w:p w14:paraId="3F453A7C">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1、未按照</w:t>
      </w:r>
      <w:r>
        <w:rPr>
          <w:rFonts w:hint="eastAsia" w:ascii="宋体" w:hAnsi="宋体" w:eastAsia="宋体" w:cs="宋体"/>
          <w:sz w:val="24"/>
          <w:lang w:eastAsia="zh-CN"/>
        </w:rPr>
        <w:t>比选文件</w:t>
      </w:r>
      <w:r>
        <w:rPr>
          <w:rFonts w:hint="eastAsia" w:ascii="宋体" w:hAnsi="宋体" w:eastAsia="宋体" w:cs="宋体"/>
          <w:sz w:val="24"/>
        </w:rPr>
        <w:t>规定要求签署、签章的；</w:t>
      </w:r>
    </w:p>
    <w:p w14:paraId="3BF2EDC9">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、不具备</w:t>
      </w:r>
      <w:r>
        <w:rPr>
          <w:rFonts w:hint="eastAsia" w:ascii="宋体" w:hAnsi="宋体" w:eastAsia="宋体" w:cs="宋体"/>
          <w:sz w:val="24"/>
          <w:lang w:eastAsia="zh-CN"/>
        </w:rPr>
        <w:t>比选文件</w:t>
      </w:r>
      <w:r>
        <w:rPr>
          <w:rFonts w:hint="eastAsia" w:ascii="宋体" w:hAnsi="宋体" w:eastAsia="宋体" w:cs="宋体"/>
          <w:sz w:val="24"/>
        </w:rPr>
        <w:t>中规定的资格要求的；</w:t>
      </w:r>
    </w:p>
    <w:p w14:paraId="06C03FFF">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、报价超过</w:t>
      </w:r>
      <w:r>
        <w:rPr>
          <w:rFonts w:hint="eastAsia" w:ascii="宋体" w:hAnsi="宋体" w:eastAsia="宋体" w:cs="宋体"/>
          <w:sz w:val="24"/>
          <w:lang w:eastAsia="zh-CN"/>
        </w:rPr>
        <w:t>比选文件</w:t>
      </w:r>
      <w:r>
        <w:rPr>
          <w:rFonts w:hint="eastAsia" w:ascii="宋体" w:hAnsi="宋体" w:eastAsia="宋体" w:cs="宋体"/>
          <w:sz w:val="24"/>
        </w:rPr>
        <w:t>中规定的预算金额或者最高限价的；</w:t>
      </w:r>
    </w:p>
    <w:p w14:paraId="514BFBB5">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参选文件</w:t>
      </w:r>
      <w:r>
        <w:rPr>
          <w:rFonts w:hint="eastAsia" w:ascii="宋体" w:hAnsi="宋体" w:eastAsia="宋体" w:cs="宋体"/>
          <w:sz w:val="24"/>
        </w:rPr>
        <w:t>含有</w:t>
      </w:r>
      <w:r>
        <w:rPr>
          <w:rFonts w:hint="eastAsia" w:ascii="宋体" w:hAnsi="宋体" w:eastAsia="宋体" w:cs="宋体"/>
          <w:sz w:val="24"/>
          <w:lang w:eastAsia="zh-CN"/>
        </w:rPr>
        <w:t>比选人</w:t>
      </w:r>
      <w:r>
        <w:rPr>
          <w:rFonts w:hint="eastAsia" w:ascii="宋体" w:hAnsi="宋体" w:eastAsia="宋体" w:cs="宋体"/>
          <w:sz w:val="24"/>
        </w:rPr>
        <w:t>不能接受的附加条件的；</w:t>
      </w:r>
    </w:p>
    <w:p w14:paraId="3F46742C">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、不符合法律、法规和</w:t>
      </w:r>
      <w:r>
        <w:rPr>
          <w:rFonts w:hint="eastAsia" w:ascii="宋体" w:hAnsi="宋体" w:eastAsia="宋体" w:cs="宋体"/>
          <w:sz w:val="24"/>
          <w:lang w:eastAsia="zh-CN"/>
        </w:rPr>
        <w:t>比选文件</w:t>
      </w:r>
      <w:r>
        <w:rPr>
          <w:rFonts w:hint="eastAsia" w:ascii="宋体" w:hAnsi="宋体" w:eastAsia="宋体" w:cs="宋体"/>
          <w:sz w:val="24"/>
        </w:rPr>
        <w:t>中规定的其他实质性要求的。</w:t>
      </w:r>
    </w:p>
    <w:p w14:paraId="46135ED9">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六、出现下列情形之一的，作</w:t>
      </w:r>
      <w:r>
        <w:rPr>
          <w:rFonts w:hint="eastAsia" w:ascii="宋体" w:hAnsi="宋体" w:eastAsia="宋体" w:cs="宋体"/>
          <w:b/>
          <w:bCs/>
          <w:sz w:val="24"/>
          <w:lang w:val="en-US" w:eastAsia="zh-CN"/>
        </w:rPr>
        <w:t>流标或</w:t>
      </w:r>
      <w:r>
        <w:rPr>
          <w:rFonts w:hint="eastAsia" w:ascii="宋体" w:hAnsi="宋体" w:eastAsia="宋体" w:cs="宋体"/>
          <w:b/>
          <w:bCs/>
          <w:sz w:val="24"/>
        </w:rPr>
        <w:t>废标处理：</w:t>
      </w:r>
    </w:p>
    <w:p w14:paraId="1B02C224">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1、符合专业条件的</w:t>
      </w:r>
      <w:r>
        <w:rPr>
          <w:rFonts w:hint="eastAsia" w:ascii="宋体" w:hAnsi="宋体" w:eastAsia="宋体" w:cs="宋体"/>
          <w:sz w:val="24"/>
          <w:lang w:eastAsia="zh-CN"/>
        </w:rPr>
        <w:t>参选人</w:t>
      </w:r>
      <w:r>
        <w:rPr>
          <w:rFonts w:hint="eastAsia" w:ascii="宋体" w:hAnsi="宋体" w:eastAsia="宋体" w:cs="宋体"/>
          <w:sz w:val="24"/>
        </w:rPr>
        <w:t>或者对</w:t>
      </w:r>
      <w:r>
        <w:rPr>
          <w:rFonts w:hint="eastAsia" w:ascii="宋体" w:hAnsi="宋体" w:eastAsia="宋体" w:cs="宋体"/>
          <w:sz w:val="24"/>
          <w:lang w:eastAsia="zh-CN"/>
        </w:rPr>
        <w:t>比选文件</w:t>
      </w:r>
      <w:r>
        <w:rPr>
          <w:rFonts w:hint="eastAsia" w:ascii="宋体" w:hAnsi="宋体" w:eastAsia="宋体" w:cs="宋体"/>
          <w:sz w:val="24"/>
        </w:rPr>
        <w:t>作实质响应的</w:t>
      </w:r>
      <w:r>
        <w:rPr>
          <w:rFonts w:hint="eastAsia" w:ascii="宋体" w:hAnsi="宋体" w:eastAsia="宋体" w:cs="宋体"/>
          <w:sz w:val="24"/>
          <w:lang w:eastAsia="zh-CN"/>
        </w:rPr>
        <w:t>参选人</w:t>
      </w:r>
      <w:r>
        <w:rPr>
          <w:rFonts w:hint="eastAsia" w:ascii="宋体" w:hAnsi="宋体" w:eastAsia="宋体" w:cs="宋体"/>
          <w:sz w:val="24"/>
        </w:rPr>
        <w:t>不足3家的；</w:t>
      </w:r>
    </w:p>
    <w:p w14:paraId="42D9579C">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2、出现影响</w:t>
      </w:r>
      <w:r>
        <w:rPr>
          <w:rFonts w:hint="eastAsia" w:ascii="宋体" w:hAnsi="宋体" w:eastAsia="宋体" w:cs="宋体"/>
          <w:sz w:val="24"/>
          <w:lang w:eastAsia="zh-CN"/>
        </w:rPr>
        <w:t>比选</w:t>
      </w:r>
      <w:r>
        <w:rPr>
          <w:rFonts w:hint="eastAsia" w:ascii="宋体" w:hAnsi="宋体" w:eastAsia="宋体" w:cs="宋体"/>
          <w:sz w:val="24"/>
        </w:rPr>
        <w:t>公正的违法违规行为的；</w:t>
      </w:r>
    </w:p>
    <w:p w14:paraId="10C8926D">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参选人</w:t>
      </w:r>
      <w:r>
        <w:rPr>
          <w:rFonts w:hint="eastAsia" w:ascii="宋体" w:hAnsi="宋体" w:eastAsia="宋体" w:cs="宋体"/>
          <w:sz w:val="24"/>
        </w:rPr>
        <w:t>的报价均超过了采购预算，</w:t>
      </w:r>
      <w:r>
        <w:rPr>
          <w:rFonts w:hint="eastAsia" w:ascii="宋体" w:hAnsi="宋体" w:eastAsia="宋体" w:cs="宋体"/>
          <w:sz w:val="24"/>
          <w:lang w:eastAsia="zh-CN"/>
        </w:rPr>
        <w:t>比选人</w:t>
      </w:r>
      <w:r>
        <w:rPr>
          <w:rFonts w:hint="eastAsia" w:ascii="宋体" w:hAnsi="宋体" w:eastAsia="宋体" w:cs="宋体"/>
          <w:sz w:val="24"/>
        </w:rPr>
        <w:t>不能支付的；</w:t>
      </w:r>
    </w:p>
    <w:p w14:paraId="0EDADB76">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4、因重大变故，</w:t>
      </w:r>
      <w:r>
        <w:rPr>
          <w:rFonts w:hint="eastAsia" w:ascii="宋体" w:hAnsi="宋体" w:eastAsia="宋体" w:cs="宋体"/>
          <w:sz w:val="24"/>
          <w:lang w:eastAsia="zh-CN"/>
        </w:rPr>
        <w:t>比选</w:t>
      </w:r>
      <w:r>
        <w:rPr>
          <w:rFonts w:hint="eastAsia" w:ascii="宋体" w:hAnsi="宋体" w:eastAsia="宋体" w:cs="宋体"/>
          <w:sz w:val="24"/>
        </w:rPr>
        <w:t>任务取消的。</w:t>
      </w:r>
    </w:p>
    <w:p w14:paraId="1191E96B">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上述均保留评委会认定可以确定为无效</w:t>
      </w:r>
      <w:r>
        <w:rPr>
          <w:rFonts w:hint="eastAsia" w:ascii="宋体" w:hAnsi="宋体" w:eastAsia="宋体" w:cs="宋体"/>
          <w:sz w:val="24"/>
          <w:lang w:eastAsia="zh-CN"/>
        </w:rPr>
        <w:t>参选</w:t>
      </w:r>
      <w:r>
        <w:rPr>
          <w:rFonts w:hint="eastAsia" w:ascii="宋体" w:hAnsi="宋体" w:eastAsia="宋体" w:cs="宋体"/>
          <w:sz w:val="24"/>
        </w:rPr>
        <w:t>或废标的其他情况。</w:t>
      </w:r>
    </w:p>
    <w:p w14:paraId="17A708B4">
      <w:pPr>
        <w:spacing w:line="440" w:lineRule="exact"/>
        <w:ind w:right="-260" w:rightChars="-124" w:firstLine="570"/>
        <w:rPr>
          <w:rFonts w:hint="eastAsia" w:ascii="宋体" w:hAnsi="宋体" w:eastAsia="宋体" w:cs="宋体"/>
          <w:b/>
          <w:bCs/>
          <w:sz w:val="24"/>
          <w:lang w:eastAsia="zh-CN"/>
        </w:rPr>
      </w:pPr>
      <w:r>
        <w:rPr>
          <w:rFonts w:hint="eastAsia" w:ascii="宋体" w:hAnsi="宋体" w:eastAsia="宋体" w:cs="宋体"/>
          <w:b/>
          <w:bCs/>
          <w:sz w:val="24"/>
        </w:rPr>
        <w:t>七、不再</w:t>
      </w:r>
      <w:r>
        <w:rPr>
          <w:rFonts w:hint="eastAsia" w:ascii="宋体" w:hAnsi="宋体" w:eastAsia="宋体" w:cs="宋体"/>
          <w:b/>
          <w:bCs/>
          <w:sz w:val="24"/>
          <w:lang w:eastAsia="zh-CN"/>
        </w:rPr>
        <w:t>比选</w:t>
      </w:r>
      <w:r>
        <w:rPr>
          <w:rFonts w:hint="eastAsia" w:ascii="宋体" w:hAnsi="宋体" w:eastAsia="宋体" w:cs="宋体"/>
          <w:b/>
          <w:bCs/>
          <w:sz w:val="24"/>
        </w:rPr>
        <w:t>和重新</w:t>
      </w:r>
      <w:r>
        <w:rPr>
          <w:rFonts w:hint="eastAsia" w:ascii="宋体" w:hAnsi="宋体" w:eastAsia="宋体" w:cs="宋体"/>
          <w:b/>
          <w:bCs/>
          <w:sz w:val="24"/>
          <w:lang w:eastAsia="zh-CN"/>
        </w:rPr>
        <w:t>比选</w:t>
      </w:r>
    </w:p>
    <w:p w14:paraId="3418BAE2">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1、有下列情形之一的，</w:t>
      </w:r>
      <w:r>
        <w:rPr>
          <w:rFonts w:hint="eastAsia" w:ascii="宋体" w:hAnsi="宋体" w:eastAsia="宋体" w:cs="宋体"/>
          <w:sz w:val="24"/>
          <w:lang w:eastAsia="zh-CN"/>
        </w:rPr>
        <w:t>比选人</w:t>
      </w:r>
      <w:r>
        <w:rPr>
          <w:rFonts w:hint="eastAsia" w:ascii="宋体" w:hAnsi="宋体" w:eastAsia="宋体" w:cs="宋体"/>
          <w:sz w:val="24"/>
        </w:rPr>
        <w:t>可重新组织某标段的</w:t>
      </w:r>
      <w:r>
        <w:rPr>
          <w:rFonts w:hint="eastAsia" w:ascii="宋体" w:hAnsi="宋体" w:eastAsia="宋体" w:cs="宋体"/>
          <w:sz w:val="24"/>
          <w:lang w:eastAsia="zh-CN"/>
        </w:rPr>
        <w:t>比选</w:t>
      </w:r>
      <w:r>
        <w:rPr>
          <w:rFonts w:hint="eastAsia" w:ascii="宋体" w:hAnsi="宋体" w:eastAsia="宋体" w:cs="宋体"/>
          <w:sz w:val="24"/>
        </w:rPr>
        <w:t>：</w:t>
      </w:r>
    </w:p>
    <w:p w14:paraId="1CBBDE06">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参选截止时间</w:t>
      </w:r>
      <w:r>
        <w:rPr>
          <w:rFonts w:hint="eastAsia" w:ascii="宋体" w:hAnsi="宋体" w:eastAsia="宋体" w:cs="宋体"/>
          <w:sz w:val="24"/>
        </w:rPr>
        <w:t>止，某标段的</w:t>
      </w:r>
      <w:r>
        <w:rPr>
          <w:rFonts w:hint="eastAsia" w:ascii="宋体" w:hAnsi="宋体" w:eastAsia="宋体" w:cs="宋体"/>
          <w:sz w:val="24"/>
          <w:lang w:eastAsia="zh-CN"/>
        </w:rPr>
        <w:t>参选人</w:t>
      </w:r>
      <w:r>
        <w:rPr>
          <w:rFonts w:hint="eastAsia" w:ascii="宋体" w:hAnsi="宋体" w:eastAsia="宋体" w:cs="宋体"/>
          <w:sz w:val="24"/>
        </w:rPr>
        <w:t>少于3个的；</w:t>
      </w:r>
    </w:p>
    <w:p w14:paraId="693A020C">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（2）经评标委员会评审后否决某标段所有</w:t>
      </w:r>
      <w:r>
        <w:rPr>
          <w:rFonts w:hint="eastAsia" w:ascii="宋体" w:hAnsi="宋体" w:eastAsia="宋体" w:cs="宋体"/>
          <w:sz w:val="24"/>
          <w:lang w:eastAsia="zh-CN"/>
        </w:rPr>
        <w:t>参选</w:t>
      </w:r>
      <w:r>
        <w:rPr>
          <w:rFonts w:hint="eastAsia" w:ascii="宋体" w:hAnsi="宋体" w:eastAsia="宋体" w:cs="宋体"/>
          <w:sz w:val="24"/>
        </w:rPr>
        <w:t>的；</w:t>
      </w:r>
    </w:p>
    <w:p w14:paraId="034EAD01">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中选</w:t>
      </w:r>
      <w:r>
        <w:rPr>
          <w:rFonts w:hint="eastAsia" w:ascii="宋体" w:hAnsi="宋体" w:eastAsia="宋体" w:cs="宋体"/>
          <w:sz w:val="24"/>
        </w:rPr>
        <w:t>人放弃</w:t>
      </w:r>
      <w:r>
        <w:rPr>
          <w:rFonts w:hint="eastAsia" w:ascii="宋体" w:hAnsi="宋体" w:eastAsia="宋体" w:cs="宋体"/>
          <w:sz w:val="24"/>
          <w:lang w:eastAsia="zh-CN"/>
        </w:rPr>
        <w:t>中选</w:t>
      </w:r>
      <w:r>
        <w:rPr>
          <w:rFonts w:hint="eastAsia" w:ascii="宋体" w:hAnsi="宋体" w:eastAsia="宋体" w:cs="宋体"/>
          <w:sz w:val="24"/>
        </w:rPr>
        <w:t>或者因被投诉且已查实的，</w:t>
      </w:r>
      <w:r>
        <w:rPr>
          <w:rFonts w:hint="eastAsia" w:ascii="宋体" w:hAnsi="宋体" w:eastAsia="宋体" w:cs="宋体"/>
          <w:sz w:val="24"/>
          <w:lang w:eastAsia="zh-CN"/>
        </w:rPr>
        <w:t>比选人</w:t>
      </w:r>
      <w:r>
        <w:rPr>
          <w:rFonts w:hint="eastAsia" w:ascii="宋体" w:hAnsi="宋体" w:eastAsia="宋体" w:cs="宋体"/>
          <w:sz w:val="24"/>
        </w:rPr>
        <w:t>决定重新</w:t>
      </w:r>
      <w:r>
        <w:rPr>
          <w:rFonts w:hint="eastAsia" w:ascii="宋体" w:hAnsi="宋体" w:eastAsia="宋体" w:cs="宋体"/>
          <w:sz w:val="24"/>
          <w:lang w:eastAsia="zh-CN"/>
        </w:rPr>
        <w:t>比选</w:t>
      </w:r>
      <w:r>
        <w:rPr>
          <w:rFonts w:hint="eastAsia" w:ascii="宋体" w:hAnsi="宋体" w:eastAsia="宋体" w:cs="宋体"/>
          <w:sz w:val="24"/>
        </w:rPr>
        <w:t>的；</w:t>
      </w:r>
    </w:p>
    <w:p w14:paraId="58DC686E">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（4）评标委员会或主管部门认定的其他原因。</w:t>
      </w:r>
    </w:p>
    <w:p w14:paraId="5A6479C4">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2、某标段重新</w:t>
      </w:r>
      <w:r>
        <w:rPr>
          <w:rFonts w:hint="eastAsia" w:ascii="宋体" w:hAnsi="宋体" w:eastAsia="宋体" w:cs="宋体"/>
          <w:sz w:val="24"/>
          <w:lang w:eastAsia="zh-CN"/>
        </w:rPr>
        <w:t>比选</w:t>
      </w:r>
      <w:r>
        <w:rPr>
          <w:rFonts w:hint="eastAsia" w:ascii="宋体" w:hAnsi="宋体" w:eastAsia="宋体" w:cs="宋体"/>
          <w:sz w:val="24"/>
        </w:rPr>
        <w:t>后</w:t>
      </w:r>
      <w:r>
        <w:rPr>
          <w:rFonts w:hint="eastAsia" w:ascii="宋体" w:hAnsi="宋体" w:eastAsia="宋体" w:cs="宋体"/>
          <w:sz w:val="24"/>
          <w:lang w:eastAsia="zh-CN"/>
        </w:rPr>
        <w:t>参选人</w:t>
      </w:r>
      <w:r>
        <w:rPr>
          <w:rFonts w:hint="eastAsia" w:ascii="宋体" w:hAnsi="宋体" w:eastAsia="宋体" w:cs="宋体"/>
          <w:sz w:val="24"/>
        </w:rPr>
        <w:t>仍少于3个或者所有</w:t>
      </w:r>
      <w:r>
        <w:rPr>
          <w:rFonts w:hint="eastAsia" w:ascii="宋体" w:hAnsi="宋体" w:eastAsia="宋体" w:cs="宋体"/>
          <w:sz w:val="24"/>
          <w:lang w:eastAsia="zh-CN"/>
        </w:rPr>
        <w:t>参选</w:t>
      </w:r>
      <w:r>
        <w:rPr>
          <w:rFonts w:hint="eastAsia" w:ascii="宋体" w:hAnsi="宋体" w:eastAsia="宋体" w:cs="宋体"/>
          <w:sz w:val="24"/>
        </w:rPr>
        <w:t>被否决的，属于必须审批或核准的项目，经原审批或核准部门批准后可不再进行</w:t>
      </w:r>
      <w:r>
        <w:rPr>
          <w:rFonts w:hint="eastAsia" w:ascii="宋体" w:hAnsi="宋体" w:eastAsia="宋体" w:cs="宋体"/>
          <w:sz w:val="24"/>
          <w:lang w:eastAsia="zh-CN"/>
        </w:rPr>
        <w:t>比选</w:t>
      </w:r>
      <w:r>
        <w:rPr>
          <w:rFonts w:hint="eastAsia" w:ascii="宋体" w:hAnsi="宋体" w:eastAsia="宋体" w:cs="宋体"/>
          <w:sz w:val="24"/>
        </w:rPr>
        <w:t>。</w:t>
      </w:r>
    </w:p>
    <w:p w14:paraId="20294717">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八、评标方法</w:t>
      </w:r>
    </w:p>
    <w:p w14:paraId="0D4C24A7">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采用综合评分法。分资格审查、商务技术标、价格标三部分评审，总分值为100分。</w:t>
      </w:r>
    </w:p>
    <w:p w14:paraId="4DE1A502">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首先由评标委员会评审</w:t>
      </w:r>
      <w:r>
        <w:rPr>
          <w:rFonts w:hint="eastAsia" w:ascii="宋体" w:hAnsi="宋体" w:eastAsia="宋体" w:cs="宋体"/>
          <w:sz w:val="24"/>
          <w:lang w:eastAsia="zh-CN"/>
        </w:rPr>
        <w:t>参选人</w:t>
      </w:r>
      <w:r>
        <w:rPr>
          <w:rFonts w:hint="eastAsia" w:ascii="宋体" w:hAnsi="宋体" w:eastAsia="宋体" w:cs="宋体"/>
          <w:sz w:val="24"/>
        </w:rPr>
        <w:t>资格性、符合性，对合格的</w:t>
      </w:r>
      <w:r>
        <w:rPr>
          <w:rFonts w:hint="eastAsia" w:ascii="宋体" w:hAnsi="宋体" w:eastAsia="宋体" w:cs="宋体"/>
          <w:sz w:val="24"/>
          <w:lang w:eastAsia="zh-CN"/>
        </w:rPr>
        <w:t>参选人</w:t>
      </w:r>
      <w:r>
        <w:rPr>
          <w:rFonts w:hint="eastAsia" w:ascii="宋体" w:hAnsi="宋体" w:eastAsia="宋体" w:cs="宋体"/>
          <w:sz w:val="24"/>
        </w:rPr>
        <w:t>由评委会评审商务技术标，待商务技术标评审结束后，再开启价格标。</w:t>
      </w:r>
    </w:p>
    <w:p w14:paraId="0EA763B7">
      <w:pPr>
        <w:spacing w:line="440" w:lineRule="exact"/>
        <w:ind w:right="-260" w:rightChars="-124" w:firstLine="555"/>
        <w:rPr>
          <w:rFonts w:hint="eastAsia" w:ascii="宋体" w:hAnsi="宋体" w:eastAsia="宋体" w:cs="宋体"/>
          <w:sz w:val="24"/>
        </w:rPr>
      </w:pPr>
      <w:r>
        <w:rPr>
          <w:rFonts w:hint="eastAsia" w:ascii="宋体" w:hAnsi="宋体" w:eastAsia="宋体" w:cs="宋体"/>
          <w:sz w:val="24"/>
        </w:rPr>
        <w:t>评委在认真审阅</w:t>
      </w:r>
      <w:r>
        <w:rPr>
          <w:rFonts w:hint="eastAsia" w:ascii="宋体" w:hAnsi="宋体" w:eastAsia="宋体" w:cs="宋体"/>
          <w:sz w:val="24"/>
          <w:lang w:eastAsia="zh-CN"/>
        </w:rPr>
        <w:t>参选文件</w:t>
      </w:r>
      <w:r>
        <w:rPr>
          <w:rFonts w:hint="eastAsia" w:ascii="宋体" w:hAnsi="宋体" w:eastAsia="宋体" w:cs="宋体"/>
          <w:sz w:val="24"/>
        </w:rPr>
        <w:t>的基础上，根据各</w:t>
      </w:r>
      <w:r>
        <w:rPr>
          <w:rFonts w:hint="eastAsia" w:ascii="宋体" w:hAnsi="宋体" w:eastAsia="宋体" w:cs="宋体"/>
          <w:sz w:val="24"/>
          <w:lang w:eastAsia="zh-CN"/>
        </w:rPr>
        <w:t>参选文件</w:t>
      </w:r>
      <w:r>
        <w:rPr>
          <w:rFonts w:hint="eastAsia" w:ascii="宋体" w:hAnsi="宋体" w:eastAsia="宋体" w:cs="宋体"/>
          <w:sz w:val="24"/>
        </w:rPr>
        <w:t>的商务、技术部分的响应情况，对各评分项目进行评分，不得统一打分。</w:t>
      </w:r>
    </w:p>
    <w:p w14:paraId="20395F58">
      <w:pPr>
        <w:spacing w:line="440" w:lineRule="exact"/>
        <w:ind w:right="-260" w:rightChars="-124" w:firstLine="482" w:firstLineChars="200"/>
        <w:jc w:val="left"/>
        <w:rPr>
          <w:rFonts w:hint="eastAsia" w:ascii="宋体" w:hAnsi="宋体" w:eastAsia="宋体" w:cs="宋体"/>
          <w:b/>
          <w:sz w:val="24"/>
          <w:lang w:val="zh-CN"/>
        </w:rPr>
      </w:pPr>
      <w:r>
        <w:rPr>
          <w:rFonts w:hint="eastAsia" w:ascii="宋体" w:hAnsi="宋体" w:eastAsia="宋体" w:cs="宋体"/>
          <w:b/>
          <w:sz w:val="24"/>
          <w:lang w:val="zh-CN"/>
        </w:rPr>
        <w:t>（一）评标委员会对参选人资格性、符合性审查。</w:t>
      </w:r>
    </w:p>
    <w:p w14:paraId="5F630FD6">
      <w:pPr>
        <w:pStyle w:val="28"/>
        <w:spacing w:line="440" w:lineRule="exact"/>
        <w:ind w:right="-260" w:rightChars="-124" w:firstLine="494"/>
        <w:contextualSpacing/>
        <w:rPr>
          <w:rFonts w:hint="eastAsia" w:ascii="宋体" w:hAnsi="宋体" w:eastAsia="宋体" w:cs="宋体"/>
          <w:sz w:val="24"/>
          <w:szCs w:val="24"/>
        </w:rPr>
      </w:pPr>
      <w:r>
        <w:rPr>
          <w:rFonts w:hint="eastAsia" w:ascii="宋体" w:hAnsi="宋体" w:eastAsia="宋体" w:cs="宋体"/>
          <w:sz w:val="24"/>
          <w:szCs w:val="24"/>
          <w:lang w:eastAsia="zh-CN"/>
        </w:rPr>
        <w:t>参选人</w:t>
      </w:r>
      <w:r>
        <w:rPr>
          <w:rFonts w:hint="eastAsia" w:ascii="宋体" w:hAnsi="宋体" w:eastAsia="宋体" w:cs="宋体"/>
          <w:sz w:val="24"/>
          <w:szCs w:val="24"/>
        </w:rPr>
        <w:t>资格性、符合性不合格的，其</w:t>
      </w:r>
      <w:r>
        <w:rPr>
          <w:rFonts w:hint="eastAsia" w:ascii="宋体" w:hAnsi="宋体" w:eastAsia="宋体" w:cs="宋体"/>
          <w:sz w:val="24"/>
          <w:szCs w:val="24"/>
          <w:lang w:eastAsia="zh-CN"/>
        </w:rPr>
        <w:t>参选文件</w:t>
      </w:r>
      <w:r>
        <w:rPr>
          <w:rFonts w:hint="eastAsia" w:ascii="宋体" w:hAnsi="宋体" w:eastAsia="宋体" w:cs="宋体"/>
          <w:sz w:val="24"/>
          <w:szCs w:val="24"/>
        </w:rPr>
        <w:t>判定为无效</w:t>
      </w:r>
      <w:r>
        <w:rPr>
          <w:rFonts w:hint="eastAsia" w:ascii="宋体" w:hAnsi="宋体" w:eastAsia="宋体" w:cs="宋体"/>
          <w:sz w:val="24"/>
          <w:szCs w:val="24"/>
          <w:lang w:eastAsia="zh-CN"/>
        </w:rPr>
        <w:t>参选文件</w:t>
      </w:r>
      <w:r>
        <w:rPr>
          <w:rFonts w:hint="eastAsia" w:ascii="宋体" w:hAnsi="宋体" w:eastAsia="宋体" w:cs="宋体"/>
          <w:sz w:val="24"/>
          <w:szCs w:val="24"/>
        </w:rPr>
        <w:t>。合格的，评委对其</w:t>
      </w:r>
      <w:r>
        <w:rPr>
          <w:rFonts w:hint="eastAsia" w:ascii="宋体" w:hAnsi="宋体" w:eastAsia="宋体" w:cs="宋体"/>
          <w:sz w:val="24"/>
          <w:szCs w:val="24"/>
          <w:lang w:eastAsia="zh-CN"/>
        </w:rPr>
        <w:t>参选文件</w:t>
      </w:r>
      <w:r>
        <w:rPr>
          <w:rFonts w:hint="eastAsia" w:ascii="宋体" w:hAnsi="宋体" w:eastAsia="宋体" w:cs="宋体"/>
          <w:sz w:val="24"/>
          <w:szCs w:val="24"/>
        </w:rPr>
        <w:t>继续评审。</w:t>
      </w:r>
    </w:p>
    <w:tbl>
      <w:tblPr>
        <w:tblStyle w:val="20"/>
        <w:tblW w:w="95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370"/>
        <w:gridCol w:w="5048"/>
        <w:gridCol w:w="2530"/>
      </w:tblGrid>
      <w:tr w14:paraId="2DE69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13" w:type="dxa"/>
            <w:tcBorders>
              <w:tl2br w:val="nil"/>
              <w:tr2bl w:val="nil"/>
            </w:tcBorders>
            <w:noWrap w:val="0"/>
            <w:vAlign w:val="center"/>
          </w:tcPr>
          <w:p w14:paraId="05B4A138">
            <w:pPr>
              <w:widowControl/>
              <w:spacing w:line="440" w:lineRule="exact"/>
              <w:ind w:left="-120" w:leftChars="-57"/>
              <w:jc w:val="center"/>
              <w:rPr>
                <w:rFonts w:hint="eastAsia" w:ascii="宋体" w:hAnsi="宋体" w:eastAsia="宋体" w:cs="宋体"/>
                <w:kern w:val="0"/>
                <w:szCs w:val="21"/>
                <w:lang w:bidi="he-IL"/>
              </w:rPr>
            </w:pPr>
            <w:r>
              <w:rPr>
                <w:rFonts w:hint="eastAsia" w:ascii="宋体" w:hAnsi="宋体" w:eastAsia="宋体" w:cs="宋体"/>
                <w:kern w:val="0"/>
                <w:szCs w:val="21"/>
                <w:lang w:bidi="he-IL"/>
              </w:rPr>
              <w:t>序号</w:t>
            </w:r>
          </w:p>
        </w:tc>
        <w:tc>
          <w:tcPr>
            <w:tcW w:w="1370" w:type="dxa"/>
            <w:tcBorders>
              <w:tl2br w:val="nil"/>
              <w:tr2bl w:val="nil"/>
            </w:tcBorders>
            <w:noWrap w:val="0"/>
            <w:vAlign w:val="center"/>
          </w:tcPr>
          <w:p w14:paraId="400329DE">
            <w:pPr>
              <w:widowControl/>
              <w:spacing w:line="440" w:lineRule="exact"/>
              <w:jc w:val="center"/>
              <w:rPr>
                <w:rFonts w:hint="eastAsia" w:ascii="宋体" w:hAnsi="宋体" w:eastAsia="宋体" w:cs="宋体"/>
                <w:kern w:val="0"/>
                <w:szCs w:val="21"/>
                <w:lang w:bidi="he-IL"/>
              </w:rPr>
            </w:pPr>
            <w:r>
              <w:rPr>
                <w:rFonts w:hint="eastAsia" w:ascii="宋体" w:hAnsi="宋体" w:eastAsia="宋体" w:cs="宋体"/>
                <w:kern w:val="0"/>
                <w:szCs w:val="21"/>
                <w:lang w:bidi="he-IL"/>
              </w:rPr>
              <w:t>项目内容</w:t>
            </w:r>
          </w:p>
        </w:tc>
        <w:tc>
          <w:tcPr>
            <w:tcW w:w="5048" w:type="dxa"/>
            <w:tcBorders>
              <w:tl2br w:val="nil"/>
              <w:tr2bl w:val="nil"/>
            </w:tcBorders>
            <w:noWrap w:val="0"/>
            <w:vAlign w:val="center"/>
          </w:tcPr>
          <w:p w14:paraId="753C90F6">
            <w:pPr>
              <w:widowControl/>
              <w:spacing w:line="440" w:lineRule="exact"/>
              <w:jc w:val="center"/>
              <w:rPr>
                <w:rFonts w:hint="eastAsia" w:ascii="宋体" w:hAnsi="宋体" w:eastAsia="宋体" w:cs="宋体"/>
                <w:kern w:val="0"/>
                <w:szCs w:val="21"/>
                <w:lang w:bidi="he-IL"/>
              </w:rPr>
            </w:pPr>
            <w:r>
              <w:rPr>
                <w:rFonts w:hint="eastAsia" w:ascii="宋体" w:hAnsi="宋体" w:eastAsia="宋体" w:cs="宋体"/>
                <w:kern w:val="0"/>
                <w:szCs w:val="21"/>
                <w:lang w:bidi="he-IL"/>
              </w:rPr>
              <w:t>合格条件</w:t>
            </w:r>
          </w:p>
        </w:tc>
        <w:tc>
          <w:tcPr>
            <w:tcW w:w="2530" w:type="dxa"/>
            <w:tcBorders>
              <w:tl2br w:val="nil"/>
              <w:tr2bl w:val="nil"/>
            </w:tcBorders>
            <w:noWrap w:val="0"/>
            <w:vAlign w:val="center"/>
          </w:tcPr>
          <w:p w14:paraId="42A80042">
            <w:pPr>
              <w:widowControl/>
              <w:spacing w:line="440" w:lineRule="exact"/>
              <w:jc w:val="center"/>
              <w:rPr>
                <w:rFonts w:hint="eastAsia" w:ascii="宋体" w:hAnsi="宋体" w:eastAsia="宋体" w:cs="宋体"/>
                <w:kern w:val="0"/>
                <w:szCs w:val="21"/>
                <w:lang w:bidi="he-IL"/>
              </w:rPr>
            </w:pPr>
            <w:r>
              <w:rPr>
                <w:rFonts w:hint="eastAsia" w:ascii="宋体" w:hAnsi="宋体" w:eastAsia="宋体" w:cs="宋体"/>
                <w:kern w:val="0"/>
                <w:szCs w:val="21"/>
                <w:lang w:bidi="he-IL"/>
              </w:rPr>
              <w:t>需提供的证明材料</w:t>
            </w:r>
            <w:r>
              <w:rPr>
                <w:rFonts w:hint="eastAsia" w:ascii="宋体" w:hAnsi="宋体" w:eastAsia="宋体" w:cs="宋体"/>
                <w:szCs w:val="21"/>
              </w:rPr>
              <w:t>复印件（或扫描件）</w:t>
            </w:r>
          </w:p>
        </w:tc>
      </w:tr>
      <w:tr w14:paraId="0D35E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13" w:type="dxa"/>
            <w:tcBorders>
              <w:tl2br w:val="nil"/>
              <w:tr2bl w:val="nil"/>
            </w:tcBorders>
            <w:noWrap w:val="0"/>
            <w:vAlign w:val="center"/>
          </w:tcPr>
          <w:p w14:paraId="55F66D04">
            <w:pPr>
              <w:widowControl/>
              <w:spacing w:line="440" w:lineRule="exact"/>
              <w:jc w:val="center"/>
              <w:rPr>
                <w:rFonts w:hint="eastAsia" w:ascii="宋体" w:hAnsi="宋体" w:eastAsia="宋体" w:cs="宋体"/>
                <w:kern w:val="0"/>
                <w:szCs w:val="21"/>
                <w:lang w:bidi="he-IL"/>
              </w:rPr>
            </w:pPr>
            <w:r>
              <w:rPr>
                <w:rFonts w:hint="eastAsia" w:ascii="宋体" w:hAnsi="宋体" w:eastAsia="宋体" w:cs="宋体"/>
                <w:kern w:val="0"/>
                <w:szCs w:val="21"/>
                <w:lang w:bidi="he-IL"/>
              </w:rPr>
              <w:t>1</w:t>
            </w:r>
          </w:p>
        </w:tc>
        <w:tc>
          <w:tcPr>
            <w:tcW w:w="1370" w:type="dxa"/>
            <w:vMerge w:val="restart"/>
            <w:tcBorders>
              <w:tl2br w:val="nil"/>
              <w:tr2bl w:val="nil"/>
            </w:tcBorders>
            <w:noWrap w:val="0"/>
            <w:vAlign w:val="center"/>
          </w:tcPr>
          <w:p w14:paraId="6DE683A3">
            <w:pPr>
              <w:widowControl/>
              <w:spacing w:line="440" w:lineRule="exact"/>
              <w:jc w:val="center"/>
              <w:rPr>
                <w:rFonts w:hint="eastAsia" w:ascii="宋体" w:hAnsi="宋体" w:eastAsia="宋体" w:cs="宋体"/>
                <w:kern w:val="0"/>
                <w:szCs w:val="21"/>
                <w:lang w:bidi="he-IL"/>
              </w:rPr>
            </w:pPr>
            <w:r>
              <w:rPr>
                <w:rFonts w:hint="eastAsia" w:ascii="宋体" w:hAnsi="宋体" w:eastAsia="宋体" w:cs="宋体"/>
                <w:kern w:val="0"/>
                <w:szCs w:val="21"/>
                <w:lang w:eastAsia="zh-CN" w:bidi="he-IL"/>
              </w:rPr>
              <w:t>参选人</w:t>
            </w:r>
            <w:r>
              <w:rPr>
                <w:rFonts w:hint="eastAsia" w:ascii="宋体" w:hAnsi="宋体" w:eastAsia="宋体" w:cs="宋体"/>
                <w:kern w:val="0"/>
                <w:szCs w:val="21"/>
                <w:lang w:bidi="he-IL"/>
              </w:rPr>
              <w:t>应具备的资质条件要求</w:t>
            </w:r>
          </w:p>
        </w:tc>
        <w:tc>
          <w:tcPr>
            <w:tcW w:w="5048" w:type="dxa"/>
            <w:tcBorders>
              <w:tl2br w:val="nil"/>
              <w:tr2bl w:val="nil"/>
            </w:tcBorders>
            <w:noWrap w:val="0"/>
            <w:vAlign w:val="center"/>
          </w:tcPr>
          <w:p w14:paraId="325270F2">
            <w:pPr>
              <w:widowControl/>
              <w:spacing w:line="440" w:lineRule="exact"/>
              <w:rPr>
                <w:rFonts w:hint="eastAsia" w:ascii="宋体" w:hAnsi="宋体" w:eastAsia="宋体" w:cs="宋体"/>
                <w:kern w:val="0"/>
                <w:szCs w:val="21"/>
                <w:lang w:bidi="he-IL"/>
              </w:rPr>
            </w:pPr>
            <w:r>
              <w:rPr>
                <w:rFonts w:hint="eastAsia" w:ascii="宋体" w:hAnsi="宋体" w:eastAsia="宋体" w:cs="宋体"/>
                <w:kern w:val="0"/>
                <w:szCs w:val="21"/>
                <w:lang w:eastAsia="zh-CN" w:bidi="he-IL"/>
              </w:rPr>
              <w:t>参选人为中华人民共和国境内依法设立的法人或其他组织</w:t>
            </w:r>
            <w:r>
              <w:rPr>
                <w:rFonts w:hint="eastAsia" w:ascii="宋体" w:hAnsi="宋体" w:eastAsia="宋体" w:cs="宋体"/>
                <w:kern w:val="0"/>
                <w:szCs w:val="21"/>
                <w:lang w:val="en-US" w:eastAsia="zh-CN" w:bidi="he-IL"/>
              </w:rPr>
              <w:t>；若以非独立法人或非法人组织的分支机构代表供应商参与比选的应出具授权书，并承担由此产生的法律责任（提供授权书，格式自拟）</w:t>
            </w:r>
            <w:r>
              <w:rPr>
                <w:rFonts w:hint="eastAsia" w:ascii="宋体" w:hAnsi="宋体" w:cs="宋体"/>
                <w:kern w:val="0"/>
                <w:szCs w:val="21"/>
                <w:lang w:val="en-US" w:eastAsia="zh-CN" w:bidi="he-IL"/>
              </w:rPr>
              <w:t>。</w:t>
            </w:r>
          </w:p>
        </w:tc>
        <w:tc>
          <w:tcPr>
            <w:tcW w:w="2530" w:type="dxa"/>
            <w:tcBorders>
              <w:tl2br w:val="nil"/>
              <w:tr2bl w:val="nil"/>
            </w:tcBorders>
            <w:noWrap w:val="0"/>
            <w:vAlign w:val="center"/>
          </w:tcPr>
          <w:p w14:paraId="5BD585FB">
            <w:pPr>
              <w:widowControl/>
              <w:spacing w:line="440" w:lineRule="exact"/>
              <w:rPr>
                <w:rFonts w:hint="eastAsia" w:ascii="宋体" w:hAnsi="宋体" w:eastAsia="宋体" w:cs="宋体"/>
                <w:kern w:val="0"/>
                <w:szCs w:val="21"/>
                <w:lang w:bidi="he-IL"/>
              </w:rPr>
            </w:pPr>
            <w:r>
              <w:rPr>
                <w:rFonts w:hint="eastAsia" w:ascii="宋体" w:hAnsi="宋体" w:eastAsia="宋体" w:cs="宋体"/>
                <w:szCs w:val="21"/>
                <w:highlight w:val="none"/>
              </w:rPr>
              <w:t>营业执照</w:t>
            </w:r>
            <w:r>
              <w:rPr>
                <w:rFonts w:hint="eastAsia" w:ascii="宋体" w:hAnsi="宋体" w:cs="宋体"/>
                <w:szCs w:val="21"/>
                <w:highlight w:val="none"/>
                <w:lang w:val="en-US" w:eastAsia="zh-CN"/>
              </w:rPr>
              <w:t>或事业单位法人证书</w:t>
            </w:r>
            <w:r>
              <w:rPr>
                <w:rFonts w:hint="eastAsia" w:ascii="宋体" w:hAnsi="宋体" w:eastAsia="宋体" w:cs="宋体"/>
                <w:szCs w:val="21"/>
                <w:highlight w:val="none"/>
              </w:rPr>
              <w:t>；</w:t>
            </w:r>
            <w:r>
              <w:rPr>
                <w:rFonts w:hint="eastAsia" w:ascii="宋体" w:hAnsi="宋体" w:eastAsia="宋体" w:cs="宋体"/>
                <w:szCs w:val="21"/>
              </w:rPr>
              <w:t>若以非独立法人或非法人组织的分支机构代表</w:t>
            </w:r>
            <w:r>
              <w:rPr>
                <w:rFonts w:hint="eastAsia" w:ascii="宋体" w:hAnsi="宋体" w:eastAsia="宋体" w:cs="宋体"/>
                <w:szCs w:val="21"/>
                <w:lang w:val="en-US" w:eastAsia="zh-CN"/>
              </w:rPr>
              <w:t>参选人</w:t>
            </w:r>
            <w:r>
              <w:rPr>
                <w:rFonts w:hint="eastAsia" w:ascii="宋体" w:hAnsi="宋体" w:eastAsia="宋体" w:cs="宋体"/>
                <w:szCs w:val="21"/>
              </w:rPr>
              <w:t>参与</w:t>
            </w:r>
            <w:r>
              <w:rPr>
                <w:rFonts w:hint="eastAsia" w:ascii="宋体" w:hAnsi="宋体" w:eastAsia="宋体" w:cs="宋体"/>
                <w:szCs w:val="21"/>
                <w:lang w:val="en-US" w:eastAsia="zh-CN"/>
              </w:rPr>
              <w:t>比选</w:t>
            </w:r>
            <w:r>
              <w:rPr>
                <w:rFonts w:hint="eastAsia" w:ascii="宋体" w:hAnsi="宋体" w:eastAsia="宋体" w:cs="宋体"/>
                <w:szCs w:val="21"/>
              </w:rPr>
              <w:t>的应出具授权书，并承担由此产生的法律责任（</w:t>
            </w:r>
            <w:r>
              <w:rPr>
                <w:rFonts w:hint="eastAsia" w:ascii="宋体" w:hAnsi="宋体" w:eastAsia="宋体" w:cs="宋体"/>
                <w:b/>
                <w:bCs/>
                <w:szCs w:val="21"/>
              </w:rPr>
              <w:t>提供授权书</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格式自拟</w:t>
            </w:r>
            <w:r>
              <w:rPr>
                <w:rFonts w:hint="eastAsia" w:ascii="宋体" w:hAnsi="宋体" w:eastAsia="宋体" w:cs="宋体"/>
                <w:szCs w:val="21"/>
              </w:rPr>
              <w:t>）</w:t>
            </w:r>
          </w:p>
        </w:tc>
      </w:tr>
      <w:tr w14:paraId="6F264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3" w:type="dxa"/>
            <w:tcBorders>
              <w:tl2br w:val="nil"/>
              <w:tr2bl w:val="nil"/>
            </w:tcBorders>
            <w:noWrap w:val="0"/>
            <w:vAlign w:val="center"/>
          </w:tcPr>
          <w:p w14:paraId="74C93CE3">
            <w:pPr>
              <w:widowControl/>
              <w:spacing w:line="440" w:lineRule="exact"/>
              <w:ind w:leftChars="-57" w:hanging="119" w:hangingChars="57"/>
              <w:jc w:val="center"/>
              <w:rPr>
                <w:rFonts w:hint="eastAsia" w:ascii="宋体" w:hAnsi="宋体" w:eastAsia="宋体" w:cs="宋体"/>
                <w:kern w:val="0"/>
                <w:szCs w:val="21"/>
                <w:lang w:bidi="he-IL"/>
              </w:rPr>
            </w:pPr>
            <w:r>
              <w:rPr>
                <w:rFonts w:hint="eastAsia" w:ascii="宋体" w:hAnsi="宋体" w:eastAsia="宋体" w:cs="宋体"/>
                <w:kern w:val="0"/>
                <w:szCs w:val="21"/>
                <w:lang w:bidi="he-IL"/>
              </w:rPr>
              <w:t>2</w:t>
            </w:r>
          </w:p>
        </w:tc>
        <w:tc>
          <w:tcPr>
            <w:tcW w:w="1370" w:type="dxa"/>
            <w:vMerge w:val="continue"/>
            <w:tcBorders>
              <w:tl2br w:val="nil"/>
              <w:tr2bl w:val="nil"/>
            </w:tcBorders>
            <w:noWrap w:val="0"/>
            <w:vAlign w:val="center"/>
          </w:tcPr>
          <w:p w14:paraId="3FC05CB6">
            <w:pPr>
              <w:widowControl/>
              <w:spacing w:line="440" w:lineRule="exact"/>
              <w:jc w:val="center"/>
              <w:rPr>
                <w:rFonts w:hint="eastAsia" w:ascii="宋体" w:hAnsi="宋体" w:eastAsia="宋体" w:cs="宋体"/>
                <w:kern w:val="0"/>
                <w:szCs w:val="21"/>
                <w:lang w:bidi="he-IL"/>
              </w:rPr>
            </w:pPr>
          </w:p>
        </w:tc>
        <w:tc>
          <w:tcPr>
            <w:tcW w:w="5048" w:type="dxa"/>
            <w:tcBorders>
              <w:tl2br w:val="nil"/>
              <w:tr2bl w:val="nil"/>
            </w:tcBorders>
            <w:noWrap w:val="0"/>
            <w:vAlign w:val="center"/>
          </w:tcPr>
          <w:p w14:paraId="046A2920">
            <w:pPr>
              <w:widowControl/>
              <w:spacing w:line="440" w:lineRule="exact"/>
              <w:rPr>
                <w:rFonts w:hint="eastAsia" w:ascii="宋体" w:hAnsi="宋体" w:eastAsia="宋体" w:cs="宋体"/>
                <w:kern w:val="0"/>
                <w:szCs w:val="21"/>
                <w:highlight w:val="none"/>
                <w:lang w:val="en-US" w:bidi="he-IL"/>
              </w:rPr>
            </w:pPr>
            <w:r>
              <w:rPr>
                <w:rFonts w:hint="eastAsia" w:ascii="宋体" w:hAnsi="宋体" w:eastAsia="宋体" w:cs="宋体"/>
                <w:kern w:val="0"/>
                <w:szCs w:val="21"/>
                <w:highlight w:val="none"/>
                <w:lang w:val="en-US" w:eastAsia="zh-CN" w:bidi="he-IL"/>
              </w:rPr>
              <w:t>参选人须具有合法有效的财政部门颁发的会计师事务所执业证书。</w:t>
            </w:r>
          </w:p>
        </w:tc>
        <w:tc>
          <w:tcPr>
            <w:tcW w:w="2530" w:type="dxa"/>
            <w:tcBorders>
              <w:tl2br w:val="nil"/>
              <w:tr2bl w:val="nil"/>
            </w:tcBorders>
            <w:noWrap w:val="0"/>
            <w:vAlign w:val="center"/>
          </w:tcPr>
          <w:p w14:paraId="6DADA928">
            <w:pPr>
              <w:widowControl/>
              <w:spacing w:line="440" w:lineRule="exact"/>
              <w:jc w:val="left"/>
              <w:rPr>
                <w:rFonts w:hint="eastAsia" w:ascii="宋体" w:hAnsi="宋体" w:eastAsia="宋体" w:cs="宋体"/>
                <w:kern w:val="0"/>
                <w:szCs w:val="21"/>
                <w:highlight w:val="none"/>
                <w:lang w:bidi="he-IL"/>
              </w:rPr>
            </w:pPr>
            <w:r>
              <w:rPr>
                <w:rFonts w:hint="eastAsia" w:ascii="宋体" w:hAnsi="宋体" w:eastAsia="宋体" w:cs="宋体"/>
                <w:kern w:val="0"/>
                <w:szCs w:val="21"/>
                <w:highlight w:val="none"/>
                <w:lang w:val="en-US" w:eastAsia="zh-CN" w:bidi="he-IL"/>
              </w:rPr>
              <w:t>执业证书</w:t>
            </w:r>
          </w:p>
        </w:tc>
      </w:tr>
      <w:tr w14:paraId="77E43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3" w:type="dxa"/>
            <w:tcBorders>
              <w:tl2br w:val="nil"/>
              <w:tr2bl w:val="nil"/>
            </w:tcBorders>
            <w:noWrap w:val="0"/>
            <w:vAlign w:val="center"/>
          </w:tcPr>
          <w:p w14:paraId="1840166E">
            <w:pPr>
              <w:widowControl/>
              <w:spacing w:line="440" w:lineRule="exact"/>
              <w:ind w:leftChars="-57" w:hanging="119" w:hangingChars="57"/>
              <w:jc w:val="center"/>
              <w:rPr>
                <w:rFonts w:hint="eastAsia" w:ascii="宋体" w:hAnsi="宋体" w:eastAsia="宋体" w:cs="宋体"/>
                <w:kern w:val="0"/>
                <w:szCs w:val="21"/>
                <w:lang w:val="en-US" w:eastAsia="zh-CN" w:bidi="he-IL"/>
              </w:rPr>
            </w:pPr>
            <w:r>
              <w:rPr>
                <w:rFonts w:hint="eastAsia" w:ascii="宋体" w:hAnsi="宋体" w:cs="宋体"/>
                <w:kern w:val="0"/>
                <w:szCs w:val="21"/>
                <w:lang w:val="en-US" w:eastAsia="zh-CN" w:bidi="he-IL"/>
              </w:rPr>
              <w:t>3</w:t>
            </w:r>
          </w:p>
        </w:tc>
        <w:tc>
          <w:tcPr>
            <w:tcW w:w="1370" w:type="dxa"/>
            <w:tcBorders>
              <w:tl2br w:val="nil"/>
              <w:tr2bl w:val="nil"/>
            </w:tcBorders>
            <w:noWrap w:val="0"/>
            <w:vAlign w:val="center"/>
          </w:tcPr>
          <w:p w14:paraId="2EC79B63">
            <w:pPr>
              <w:widowControl/>
              <w:spacing w:line="440" w:lineRule="exact"/>
              <w:jc w:val="center"/>
              <w:rPr>
                <w:rFonts w:hint="default" w:ascii="宋体" w:hAnsi="宋体" w:eastAsia="宋体" w:cs="宋体"/>
                <w:kern w:val="0"/>
                <w:szCs w:val="21"/>
                <w:highlight w:val="none"/>
                <w:lang w:val="en-US" w:eastAsia="zh-CN" w:bidi="he-IL"/>
              </w:rPr>
            </w:pPr>
            <w:r>
              <w:rPr>
                <w:rFonts w:hint="eastAsia" w:ascii="宋体" w:hAnsi="宋体" w:cs="宋体"/>
                <w:kern w:val="0"/>
                <w:szCs w:val="21"/>
                <w:highlight w:val="none"/>
                <w:lang w:val="en-US" w:eastAsia="zh-CN" w:bidi="he-IL"/>
              </w:rPr>
              <w:t>参选人业绩要求</w:t>
            </w:r>
          </w:p>
        </w:tc>
        <w:tc>
          <w:tcPr>
            <w:tcW w:w="5048" w:type="dxa"/>
            <w:tcBorders>
              <w:tl2br w:val="nil"/>
              <w:tr2bl w:val="nil"/>
            </w:tcBorders>
            <w:noWrap w:val="0"/>
            <w:vAlign w:val="center"/>
          </w:tcPr>
          <w:p w14:paraId="2683CB35">
            <w:pPr>
              <w:widowControl/>
              <w:spacing w:line="440" w:lineRule="exact"/>
              <w:rPr>
                <w:rFonts w:hint="eastAsia" w:ascii="宋体" w:hAnsi="宋体" w:eastAsia="宋体" w:cs="宋体"/>
                <w:kern w:val="0"/>
                <w:szCs w:val="21"/>
                <w:highlight w:val="none"/>
                <w:lang w:val="en-US" w:eastAsia="zh-CN" w:bidi="he-IL"/>
              </w:rPr>
            </w:pPr>
            <w:r>
              <w:rPr>
                <w:rFonts w:hint="eastAsia" w:ascii="宋体" w:hAnsi="宋体" w:eastAsia="宋体" w:cs="宋体"/>
                <w:kern w:val="0"/>
                <w:szCs w:val="21"/>
                <w:highlight w:val="none"/>
                <w:lang w:val="en-US" w:eastAsia="zh-CN" w:bidi="he-IL"/>
              </w:rPr>
              <w:t>自2021年1月1日起至递交参选文件截止时间止，具有一项国有企业内部专项审计服务业绩。</w:t>
            </w:r>
          </w:p>
        </w:tc>
        <w:tc>
          <w:tcPr>
            <w:tcW w:w="2530" w:type="dxa"/>
            <w:tcBorders>
              <w:tl2br w:val="nil"/>
              <w:tr2bl w:val="nil"/>
            </w:tcBorders>
            <w:noWrap w:val="0"/>
            <w:vAlign w:val="center"/>
          </w:tcPr>
          <w:p w14:paraId="6A6212AA">
            <w:pPr>
              <w:widowControl/>
              <w:spacing w:line="440" w:lineRule="exact"/>
              <w:jc w:val="left"/>
              <w:rPr>
                <w:rFonts w:hint="default" w:ascii="宋体" w:hAnsi="宋体" w:eastAsia="宋体" w:cs="宋体"/>
                <w:kern w:val="0"/>
                <w:szCs w:val="21"/>
                <w:highlight w:val="none"/>
                <w:lang w:val="en-US" w:eastAsia="zh-CN" w:bidi="he-IL"/>
              </w:rPr>
            </w:pPr>
            <w:r>
              <w:rPr>
                <w:rFonts w:hint="default" w:ascii="宋体" w:hAnsi="宋体" w:eastAsia="宋体" w:cs="宋体"/>
                <w:kern w:val="0"/>
                <w:szCs w:val="21"/>
                <w:highlight w:val="none"/>
                <w:lang w:val="en-US" w:eastAsia="zh-CN" w:bidi="he-IL"/>
              </w:rPr>
              <w:t>合同（业务约定书）</w:t>
            </w:r>
            <w:r>
              <w:rPr>
                <w:rFonts w:hint="eastAsia" w:ascii="宋体" w:hAnsi="宋体" w:cs="宋体"/>
                <w:kern w:val="0"/>
                <w:szCs w:val="21"/>
                <w:highlight w:val="none"/>
                <w:lang w:val="en-US" w:eastAsia="zh-CN" w:bidi="he-IL"/>
              </w:rPr>
              <w:t>，以合同签订时间为准，</w:t>
            </w:r>
            <w:r>
              <w:rPr>
                <w:rFonts w:hint="default" w:ascii="宋体" w:hAnsi="宋体" w:eastAsia="宋体" w:cs="宋体"/>
                <w:kern w:val="0"/>
                <w:szCs w:val="21"/>
                <w:highlight w:val="none"/>
                <w:lang w:val="en-US" w:eastAsia="zh-CN" w:bidi="he-IL"/>
              </w:rPr>
              <w:t>若合同无法体现合同规模或工作内容或合同签订时间，另须提供加盖业主单位公章的业主证明</w:t>
            </w:r>
          </w:p>
        </w:tc>
      </w:tr>
      <w:tr w14:paraId="5A960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13" w:type="dxa"/>
            <w:tcBorders>
              <w:tl2br w:val="nil"/>
              <w:tr2bl w:val="nil"/>
            </w:tcBorders>
            <w:noWrap w:val="0"/>
            <w:vAlign w:val="center"/>
          </w:tcPr>
          <w:p w14:paraId="04126340">
            <w:pPr>
              <w:widowControl/>
              <w:spacing w:line="440" w:lineRule="exact"/>
              <w:jc w:val="center"/>
              <w:rPr>
                <w:rFonts w:hint="eastAsia" w:ascii="宋体" w:hAnsi="宋体" w:eastAsia="宋体" w:cs="宋体"/>
                <w:kern w:val="0"/>
                <w:szCs w:val="21"/>
                <w:lang w:eastAsia="zh-CN" w:bidi="he-IL"/>
              </w:rPr>
            </w:pPr>
            <w:r>
              <w:rPr>
                <w:rFonts w:hint="eastAsia" w:ascii="宋体" w:hAnsi="宋体" w:cs="宋体"/>
                <w:kern w:val="0"/>
                <w:szCs w:val="21"/>
                <w:lang w:val="en-US" w:eastAsia="zh-CN" w:bidi="he-IL"/>
              </w:rPr>
              <w:t>4</w:t>
            </w:r>
          </w:p>
        </w:tc>
        <w:tc>
          <w:tcPr>
            <w:tcW w:w="1370" w:type="dxa"/>
            <w:tcBorders>
              <w:tl2br w:val="nil"/>
              <w:tr2bl w:val="nil"/>
            </w:tcBorders>
            <w:noWrap w:val="0"/>
            <w:vAlign w:val="center"/>
          </w:tcPr>
          <w:p w14:paraId="184F6249">
            <w:pPr>
              <w:widowControl/>
              <w:spacing w:line="440" w:lineRule="exact"/>
              <w:jc w:val="center"/>
              <w:rPr>
                <w:rFonts w:hint="eastAsia" w:ascii="宋体" w:hAnsi="宋体" w:eastAsia="宋体" w:cs="宋体"/>
                <w:kern w:val="0"/>
                <w:szCs w:val="21"/>
                <w:lang w:bidi="he-IL"/>
              </w:rPr>
            </w:pPr>
            <w:r>
              <w:rPr>
                <w:rFonts w:hint="eastAsia" w:ascii="宋体" w:hAnsi="宋体" w:eastAsia="宋体" w:cs="宋体"/>
                <w:kern w:val="0"/>
                <w:szCs w:val="21"/>
                <w:lang w:bidi="he-IL"/>
              </w:rPr>
              <w:t>项目负责人要求</w:t>
            </w:r>
          </w:p>
        </w:tc>
        <w:tc>
          <w:tcPr>
            <w:tcW w:w="5048" w:type="dxa"/>
            <w:tcBorders>
              <w:tl2br w:val="nil"/>
              <w:tr2bl w:val="nil"/>
            </w:tcBorders>
            <w:noWrap w:val="0"/>
            <w:vAlign w:val="center"/>
          </w:tcPr>
          <w:p w14:paraId="6044301A">
            <w:pPr>
              <w:widowControl/>
              <w:spacing w:line="440" w:lineRule="exact"/>
              <w:rPr>
                <w:rFonts w:hint="eastAsia" w:ascii="宋体" w:hAnsi="宋体" w:eastAsia="宋体" w:cs="宋体"/>
                <w:kern w:val="0"/>
                <w:szCs w:val="21"/>
                <w:highlight w:val="none"/>
                <w:lang w:bidi="he-IL"/>
              </w:rPr>
            </w:pPr>
            <w:r>
              <w:rPr>
                <w:rFonts w:hint="eastAsia" w:ascii="宋体" w:hAnsi="宋体" w:eastAsia="宋体" w:cs="宋体"/>
                <w:kern w:val="0"/>
                <w:szCs w:val="21"/>
                <w:highlight w:val="none"/>
                <w:lang w:val="en-US" w:eastAsia="zh-CN" w:bidi="he-IL"/>
              </w:rPr>
              <w:t>拟派的项目负责人为参选人正式员工，须具有有效的注册会计师证书，并且具有国有企业专项审计负责人工作经验。</w:t>
            </w:r>
          </w:p>
        </w:tc>
        <w:tc>
          <w:tcPr>
            <w:tcW w:w="2530" w:type="dxa"/>
            <w:tcBorders>
              <w:tl2br w:val="nil"/>
              <w:tr2bl w:val="nil"/>
            </w:tcBorders>
            <w:noWrap w:val="0"/>
            <w:vAlign w:val="center"/>
          </w:tcPr>
          <w:p w14:paraId="08889721">
            <w:pPr>
              <w:pStyle w:val="28"/>
              <w:snapToGrid w:val="0"/>
              <w:spacing w:line="44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须同时提供：</w:t>
            </w:r>
          </w:p>
          <w:p w14:paraId="101A2E5A">
            <w:pPr>
              <w:pStyle w:val="28"/>
              <w:snapToGrid w:val="0"/>
              <w:spacing w:line="44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劳动合同；</w:t>
            </w:r>
          </w:p>
          <w:p w14:paraId="69260482">
            <w:pPr>
              <w:pStyle w:val="28"/>
              <w:snapToGrid w:val="0"/>
              <w:spacing w:line="440" w:lineRule="exact"/>
              <w:ind w:firstLine="0" w:firstLineChars="0"/>
              <w:rPr>
                <w:rFonts w:hint="eastAsia" w:ascii="宋体" w:hAnsi="宋体" w:eastAsia="宋体" w:cs="宋体"/>
                <w:sz w:val="21"/>
                <w:szCs w:val="21"/>
                <w:highlight w:val="none"/>
              </w:rPr>
            </w:pPr>
            <w:r>
              <w:rPr>
                <w:rFonts w:hint="eastAsia" w:ascii="宋体" w:eastAsia="宋体" w:cs="宋体"/>
                <w:sz w:val="21"/>
                <w:szCs w:val="21"/>
                <w:highlight w:val="none"/>
                <w:lang w:val="en-US" w:eastAsia="zh-CN"/>
              </w:rPr>
              <w:t>注册会计师证书</w:t>
            </w:r>
            <w:r>
              <w:rPr>
                <w:rFonts w:hint="eastAsia" w:ascii="宋体" w:hAnsi="宋体" w:eastAsia="宋体" w:cs="宋体"/>
                <w:sz w:val="21"/>
                <w:szCs w:val="21"/>
                <w:highlight w:val="none"/>
              </w:rPr>
              <w:t>；</w:t>
            </w:r>
          </w:p>
          <w:p w14:paraId="0528B451">
            <w:pPr>
              <w:widowControl/>
              <w:spacing w:line="440" w:lineRule="exact"/>
              <w:jc w:val="left"/>
              <w:rPr>
                <w:rFonts w:hint="default" w:ascii="宋体" w:hAnsi="宋体" w:eastAsia="宋体" w:cs="宋体"/>
                <w:kern w:val="0"/>
                <w:szCs w:val="21"/>
                <w:highlight w:val="none"/>
                <w:lang w:val="en-US" w:bidi="he-IL"/>
              </w:rPr>
            </w:pPr>
            <w:r>
              <w:rPr>
                <w:rFonts w:hint="eastAsia" w:ascii="宋体" w:hAnsi="宋体" w:cs="宋体"/>
                <w:kern w:val="0"/>
                <w:szCs w:val="21"/>
                <w:highlight w:val="none"/>
                <w:lang w:val="en-US" w:eastAsia="zh-CN" w:bidi="he-IL"/>
              </w:rPr>
              <w:t>审计报告或合同（业务约定书），若上述材料中无法体现项目负责人姓名，另须提供中标通知书或加盖业主单位公章的业主证明</w:t>
            </w:r>
          </w:p>
        </w:tc>
      </w:tr>
      <w:tr w14:paraId="20B95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13" w:type="dxa"/>
            <w:tcBorders>
              <w:tl2br w:val="nil"/>
              <w:tr2bl w:val="nil"/>
            </w:tcBorders>
            <w:noWrap w:val="0"/>
            <w:vAlign w:val="center"/>
          </w:tcPr>
          <w:p w14:paraId="33B77F76">
            <w:pPr>
              <w:widowControl/>
              <w:spacing w:line="440" w:lineRule="exact"/>
              <w:jc w:val="center"/>
              <w:rPr>
                <w:rFonts w:hint="default" w:ascii="宋体" w:hAnsi="宋体" w:eastAsia="宋体" w:cs="宋体"/>
                <w:kern w:val="0"/>
                <w:szCs w:val="21"/>
                <w:lang w:val="en-US" w:eastAsia="zh-CN" w:bidi="he-IL"/>
              </w:rPr>
            </w:pPr>
            <w:r>
              <w:rPr>
                <w:rFonts w:hint="eastAsia" w:ascii="宋体" w:hAnsi="宋体" w:cs="宋体"/>
                <w:kern w:val="0"/>
                <w:szCs w:val="21"/>
                <w:lang w:val="en-US" w:eastAsia="zh-CN" w:bidi="he-IL"/>
              </w:rPr>
              <w:t>5</w:t>
            </w:r>
          </w:p>
        </w:tc>
        <w:tc>
          <w:tcPr>
            <w:tcW w:w="1370" w:type="dxa"/>
            <w:tcBorders>
              <w:tl2br w:val="nil"/>
              <w:tr2bl w:val="nil"/>
            </w:tcBorders>
            <w:shd w:val="clear" w:color="auto" w:fill="auto"/>
            <w:noWrap w:val="0"/>
            <w:vAlign w:val="center"/>
          </w:tcPr>
          <w:p w14:paraId="2AE169A0">
            <w:pPr>
              <w:widowControl/>
              <w:spacing w:line="440" w:lineRule="exact"/>
              <w:jc w:val="center"/>
              <w:rPr>
                <w:rFonts w:hint="eastAsia" w:ascii="宋体" w:hAnsi="宋体" w:eastAsia="宋体" w:cs="宋体"/>
                <w:kern w:val="0"/>
                <w:sz w:val="21"/>
                <w:szCs w:val="21"/>
                <w:lang w:val="en-US" w:eastAsia="zh-CN" w:bidi="he-IL"/>
              </w:rPr>
            </w:pPr>
            <w:r>
              <w:rPr>
                <w:rFonts w:hint="eastAsia" w:ascii="宋体" w:hAnsi="宋体" w:eastAsia="宋体" w:cs="宋体"/>
                <w:kern w:val="0"/>
                <w:szCs w:val="21"/>
                <w:lang w:val="en-US" w:eastAsia="zh-CN" w:bidi="he-IL"/>
              </w:rPr>
              <w:t>其他</w:t>
            </w:r>
          </w:p>
        </w:tc>
        <w:tc>
          <w:tcPr>
            <w:tcW w:w="5048" w:type="dxa"/>
            <w:tcBorders>
              <w:tl2br w:val="nil"/>
              <w:tr2bl w:val="nil"/>
            </w:tcBorders>
            <w:shd w:val="clear" w:color="auto" w:fill="auto"/>
            <w:noWrap w:val="0"/>
            <w:vAlign w:val="center"/>
          </w:tcPr>
          <w:p w14:paraId="5A65C5C3">
            <w:pPr>
              <w:widowControl/>
              <w:spacing w:line="440" w:lineRule="exact"/>
              <w:rPr>
                <w:rFonts w:hint="eastAsia" w:ascii="宋体" w:hAnsi="宋体" w:eastAsia="宋体" w:cs="宋体"/>
                <w:kern w:val="0"/>
                <w:sz w:val="21"/>
                <w:szCs w:val="21"/>
                <w:lang w:val="en-US" w:eastAsia="zh-CN" w:bidi="he-IL"/>
              </w:rPr>
            </w:pPr>
            <w:r>
              <w:rPr>
                <w:rFonts w:hint="eastAsia" w:ascii="宋体" w:hAnsi="宋体" w:eastAsia="宋体" w:cs="宋体"/>
                <w:szCs w:val="21"/>
              </w:rPr>
              <w:t>本项目不接受联合体</w:t>
            </w:r>
            <w:r>
              <w:rPr>
                <w:rFonts w:hint="eastAsia" w:ascii="宋体" w:hAnsi="宋体" w:eastAsia="宋体" w:cs="宋体"/>
                <w:szCs w:val="21"/>
                <w:lang w:eastAsia="zh-CN"/>
              </w:rPr>
              <w:t>参选</w:t>
            </w:r>
            <w:r>
              <w:rPr>
                <w:rFonts w:hint="eastAsia" w:ascii="宋体" w:hAnsi="宋体" w:eastAsia="宋体" w:cs="宋体"/>
                <w:szCs w:val="21"/>
              </w:rPr>
              <w:t>。</w:t>
            </w:r>
          </w:p>
        </w:tc>
        <w:tc>
          <w:tcPr>
            <w:tcW w:w="2530" w:type="dxa"/>
            <w:tcBorders>
              <w:tl2br w:val="nil"/>
              <w:tr2bl w:val="nil"/>
            </w:tcBorders>
            <w:shd w:val="clear" w:color="auto" w:fill="auto"/>
            <w:noWrap w:val="0"/>
            <w:vAlign w:val="center"/>
          </w:tcPr>
          <w:p w14:paraId="7D2D9198">
            <w:pPr>
              <w:widowControl/>
              <w:spacing w:line="440" w:lineRule="exact"/>
              <w:jc w:val="left"/>
              <w:rPr>
                <w:rFonts w:hint="eastAsia" w:ascii="宋体" w:hAnsi="宋体" w:eastAsia="宋体" w:cs="宋体"/>
                <w:kern w:val="0"/>
                <w:sz w:val="21"/>
                <w:szCs w:val="21"/>
                <w:lang w:val="en-US" w:eastAsia="zh-CN" w:bidi="he-IL"/>
              </w:rPr>
            </w:pPr>
            <w:r>
              <w:rPr>
                <w:rFonts w:hint="eastAsia" w:ascii="宋体" w:hAnsi="宋体" w:eastAsia="宋体" w:cs="宋体"/>
                <w:szCs w:val="21"/>
              </w:rPr>
              <w:t>/</w:t>
            </w:r>
          </w:p>
        </w:tc>
      </w:tr>
    </w:tbl>
    <w:p w14:paraId="302FAC30">
      <w:pPr>
        <w:spacing w:line="440" w:lineRule="exact"/>
        <w:ind w:firstLine="422" w:firstLineChars="200"/>
        <w:jc w:val="left"/>
        <w:rPr>
          <w:rFonts w:hint="eastAsia" w:ascii="宋体" w:hAnsi="宋体" w:eastAsia="宋体" w:cs="宋体"/>
          <w:szCs w:val="21"/>
          <w:lang w:val="zh-CN"/>
        </w:rPr>
      </w:pPr>
      <w:r>
        <w:rPr>
          <w:rFonts w:hint="eastAsia" w:ascii="宋体" w:hAnsi="宋体" w:eastAsia="宋体" w:cs="宋体"/>
          <w:b/>
          <w:szCs w:val="21"/>
          <w:lang w:val="zh-CN"/>
        </w:rPr>
        <w:t xml:space="preserve"> (二)评审因素和标准（总分100分）</w:t>
      </w:r>
    </w:p>
    <w:tbl>
      <w:tblPr>
        <w:tblStyle w:val="20"/>
        <w:tblW w:w="9640"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55"/>
        <w:gridCol w:w="6587"/>
        <w:gridCol w:w="740"/>
      </w:tblGrid>
      <w:tr w14:paraId="7DE74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313" w:type="dxa"/>
            <w:gridSpan w:val="2"/>
            <w:noWrap w:val="0"/>
            <w:vAlign w:val="center"/>
          </w:tcPr>
          <w:p w14:paraId="04D605B8">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分值构成</w:t>
            </w:r>
          </w:p>
          <w:p w14:paraId="48C3AFBA">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(总分100分)</w:t>
            </w:r>
          </w:p>
        </w:tc>
        <w:tc>
          <w:tcPr>
            <w:tcW w:w="7327" w:type="dxa"/>
            <w:gridSpan w:val="2"/>
            <w:noWrap w:val="0"/>
            <w:vAlign w:val="center"/>
          </w:tcPr>
          <w:p w14:paraId="4D20E337">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u w:val="single"/>
                <w:lang w:val="en-US" w:bidi="ar-SA"/>
              </w:rPr>
            </w:pPr>
            <w:r>
              <w:rPr>
                <w:rFonts w:hint="eastAsia" w:ascii="宋体" w:hAnsi="宋体" w:eastAsia="宋体" w:cs="宋体"/>
                <w:color w:val="auto"/>
                <w:kern w:val="2"/>
                <w:sz w:val="21"/>
                <w:szCs w:val="24"/>
                <w:lang w:val="en-US" w:bidi="ar-SA"/>
              </w:rPr>
              <w:t>商务：</w:t>
            </w:r>
            <w:r>
              <w:rPr>
                <w:rFonts w:hint="eastAsia" w:ascii="宋体" w:hAnsi="宋体" w:eastAsia="宋体" w:cs="宋体"/>
                <w:color w:val="auto"/>
                <w:kern w:val="2"/>
                <w:sz w:val="21"/>
                <w:szCs w:val="24"/>
                <w:u w:val="single"/>
                <w:lang w:val="en-US" w:eastAsia="zh-CN" w:bidi="ar-SA"/>
              </w:rPr>
              <w:t>10</w:t>
            </w:r>
            <w:r>
              <w:rPr>
                <w:rFonts w:hint="eastAsia" w:ascii="宋体" w:hAnsi="宋体" w:eastAsia="宋体" w:cs="宋体"/>
                <w:color w:val="auto"/>
                <w:kern w:val="2"/>
                <w:sz w:val="21"/>
                <w:szCs w:val="24"/>
                <w:lang w:val="en-US" w:bidi="ar-SA"/>
              </w:rPr>
              <w:t>分；技术：</w:t>
            </w:r>
            <w:r>
              <w:rPr>
                <w:rFonts w:hint="eastAsia" w:ascii="宋体" w:hAnsi="宋体" w:eastAsia="宋体" w:cs="宋体"/>
                <w:color w:val="auto"/>
                <w:kern w:val="2"/>
                <w:sz w:val="21"/>
                <w:szCs w:val="24"/>
                <w:u w:val="single"/>
                <w:lang w:val="en-US" w:eastAsia="zh-CN" w:bidi="ar-SA"/>
              </w:rPr>
              <w:t>50</w:t>
            </w:r>
            <w:r>
              <w:rPr>
                <w:rFonts w:hint="eastAsia" w:ascii="宋体" w:hAnsi="宋体" w:eastAsia="宋体" w:cs="宋体"/>
                <w:color w:val="auto"/>
                <w:kern w:val="2"/>
                <w:sz w:val="21"/>
                <w:szCs w:val="24"/>
                <w:lang w:val="en-US" w:bidi="ar-SA"/>
              </w:rPr>
              <w:t>分；报价：</w:t>
            </w:r>
            <w:r>
              <w:rPr>
                <w:rFonts w:hint="eastAsia" w:ascii="宋体" w:hAnsi="宋体" w:eastAsia="宋体" w:cs="宋体"/>
                <w:color w:val="auto"/>
                <w:kern w:val="2"/>
                <w:sz w:val="21"/>
                <w:szCs w:val="24"/>
                <w:u w:val="single"/>
                <w:lang w:val="en-US" w:eastAsia="zh-CN" w:bidi="ar-SA"/>
              </w:rPr>
              <w:t>40</w:t>
            </w:r>
            <w:r>
              <w:rPr>
                <w:rFonts w:hint="eastAsia" w:ascii="宋体" w:hAnsi="宋体" w:eastAsia="宋体" w:cs="宋体"/>
                <w:color w:val="auto"/>
                <w:kern w:val="2"/>
                <w:sz w:val="21"/>
                <w:szCs w:val="24"/>
                <w:lang w:val="en-US" w:bidi="ar-SA"/>
              </w:rPr>
              <w:t>分</w:t>
            </w:r>
          </w:p>
        </w:tc>
      </w:tr>
      <w:tr w14:paraId="618E4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8" w:type="dxa"/>
            <w:noWrap w:val="0"/>
            <w:vAlign w:val="center"/>
          </w:tcPr>
          <w:p w14:paraId="14D8EF22">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条款号</w:t>
            </w:r>
          </w:p>
        </w:tc>
        <w:tc>
          <w:tcPr>
            <w:tcW w:w="1255" w:type="dxa"/>
            <w:noWrap w:val="0"/>
            <w:vAlign w:val="center"/>
          </w:tcPr>
          <w:p w14:paraId="37F73779">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评分因素</w:t>
            </w:r>
          </w:p>
        </w:tc>
        <w:tc>
          <w:tcPr>
            <w:tcW w:w="6587" w:type="dxa"/>
            <w:noWrap w:val="0"/>
            <w:vAlign w:val="center"/>
          </w:tcPr>
          <w:p w14:paraId="65E18D5A">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评分标准</w:t>
            </w:r>
          </w:p>
        </w:tc>
        <w:tc>
          <w:tcPr>
            <w:tcW w:w="740" w:type="dxa"/>
            <w:noWrap w:val="0"/>
            <w:vAlign w:val="center"/>
          </w:tcPr>
          <w:p w14:paraId="61CA48F5">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分值</w:t>
            </w:r>
          </w:p>
        </w:tc>
      </w:tr>
      <w:tr w14:paraId="0BB3A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noWrap w:val="0"/>
            <w:vAlign w:val="center"/>
          </w:tcPr>
          <w:p w14:paraId="54405BD5">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bidi="ar-SA"/>
              </w:rPr>
              <w:t>商务部分</w:t>
            </w:r>
            <w:r>
              <w:rPr>
                <w:rFonts w:hint="eastAsia" w:ascii="宋体" w:hAnsi="宋体" w:eastAsia="宋体" w:cs="宋体"/>
                <w:color w:val="auto"/>
                <w:kern w:val="2"/>
                <w:sz w:val="21"/>
                <w:szCs w:val="21"/>
                <w:lang w:val="en-US" w:eastAsia="zh-CN" w:bidi="ar-SA"/>
              </w:rPr>
              <w:t>（10分）</w:t>
            </w:r>
          </w:p>
        </w:tc>
        <w:tc>
          <w:tcPr>
            <w:tcW w:w="1255" w:type="dxa"/>
            <w:noWrap w:val="0"/>
            <w:vAlign w:val="center"/>
          </w:tcPr>
          <w:p w14:paraId="35095949">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cs="宋体"/>
                <w:color w:val="auto"/>
                <w:kern w:val="2"/>
                <w:sz w:val="21"/>
                <w:szCs w:val="21"/>
                <w:lang w:val="en-US" w:eastAsia="zh-CN" w:bidi="ar-SA"/>
              </w:rPr>
              <w:t>参选人</w:t>
            </w:r>
            <w:r>
              <w:rPr>
                <w:rFonts w:hint="eastAsia" w:ascii="宋体" w:hAnsi="宋体" w:eastAsia="宋体" w:cs="宋体"/>
                <w:color w:val="auto"/>
                <w:kern w:val="2"/>
                <w:sz w:val="21"/>
                <w:szCs w:val="21"/>
                <w:lang w:val="en-US" w:bidi="ar-SA"/>
              </w:rPr>
              <w:t>业绩</w:t>
            </w:r>
          </w:p>
        </w:tc>
        <w:tc>
          <w:tcPr>
            <w:tcW w:w="6587" w:type="dxa"/>
            <w:noWrap w:val="0"/>
            <w:vAlign w:val="center"/>
          </w:tcPr>
          <w:p w14:paraId="19A9D36E">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1"/>
                <w:highlight w:val="none"/>
                <w:lang w:val="en-US" w:bidi="ar-SA"/>
              </w:rPr>
              <w:t>自202</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bidi="ar-SA"/>
              </w:rPr>
              <w:t>年1月1日至本公告发布之日，参选人每具有1项</w:t>
            </w:r>
            <w:r>
              <w:rPr>
                <w:rFonts w:hint="eastAsia" w:ascii="宋体" w:hAnsi="宋体" w:eastAsia="宋体" w:cs="宋体"/>
                <w:color w:val="auto"/>
                <w:sz w:val="21"/>
                <w:szCs w:val="21"/>
                <w:highlight w:val="none"/>
              </w:rPr>
              <w:t>国有企业审计服务项目</w:t>
            </w:r>
            <w:r>
              <w:rPr>
                <w:rFonts w:hint="eastAsia" w:ascii="宋体" w:hAnsi="宋体" w:eastAsia="宋体" w:cs="宋体"/>
                <w:kern w:val="2"/>
                <w:sz w:val="21"/>
                <w:szCs w:val="21"/>
                <w:highlight w:val="none"/>
                <w:lang w:val="en-US" w:eastAsia="zh-CN" w:bidi="ar-SA"/>
              </w:rPr>
              <w:t>业绩得</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分，最高得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w:t>
            </w:r>
          </w:p>
          <w:p w14:paraId="24717DA4">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bCs/>
                <w:color w:val="auto"/>
                <w:kern w:val="2"/>
                <w:sz w:val="21"/>
                <w:szCs w:val="21"/>
                <w:highlight w:val="none"/>
                <w:lang w:val="en-US" w:bidi="ar-SA"/>
              </w:rPr>
            </w:pP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提供合同（业务约定书）并加盖公章，未提供的不得分</w:t>
            </w:r>
            <w:r>
              <w:rPr>
                <w:rFonts w:hint="eastAsia" w:ascii="宋体" w:hAnsi="宋体" w:eastAsia="宋体" w:cs="宋体"/>
                <w:color w:val="auto"/>
                <w:kern w:val="2"/>
                <w:sz w:val="21"/>
                <w:szCs w:val="21"/>
                <w:highlight w:val="none"/>
                <w:lang w:val="en-US" w:eastAsia="zh-CN" w:bidi="ar-SA"/>
              </w:rPr>
              <w:t>。</w:t>
            </w:r>
            <w:r>
              <w:rPr>
                <w:rFonts w:hint="eastAsia" w:ascii="宋体" w:hAnsi="宋体" w:cs="宋体"/>
                <w:kern w:val="0"/>
                <w:szCs w:val="21"/>
                <w:highlight w:val="none"/>
                <w:lang w:val="en-US" w:eastAsia="zh-CN" w:bidi="he-IL"/>
              </w:rPr>
              <w:t>以合同签订时间为准，</w:t>
            </w:r>
            <w:r>
              <w:rPr>
                <w:rFonts w:hint="eastAsia" w:ascii="宋体" w:hAnsi="宋体" w:eastAsia="宋体" w:cs="宋体"/>
                <w:color w:val="auto"/>
                <w:kern w:val="2"/>
                <w:sz w:val="21"/>
                <w:szCs w:val="21"/>
                <w:highlight w:val="none"/>
                <w:lang w:val="en-US" w:eastAsia="zh-CN" w:bidi="ar-SA"/>
              </w:rPr>
              <w:t>若合同无法体现合同规模或工作内容或合同签订时间，另须提供加盖业主单位公章的业主证明。</w:t>
            </w:r>
          </w:p>
        </w:tc>
        <w:tc>
          <w:tcPr>
            <w:tcW w:w="740" w:type="dxa"/>
            <w:noWrap w:val="0"/>
            <w:vAlign w:val="center"/>
          </w:tcPr>
          <w:p w14:paraId="17A2B71A">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p>
        </w:tc>
      </w:tr>
      <w:tr w14:paraId="70C59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8" w:type="dxa"/>
            <w:vMerge w:val="continue"/>
            <w:noWrap w:val="0"/>
            <w:vAlign w:val="center"/>
          </w:tcPr>
          <w:p w14:paraId="6B4F4B63">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p>
        </w:tc>
        <w:tc>
          <w:tcPr>
            <w:tcW w:w="1255" w:type="dxa"/>
            <w:shd w:val="clear" w:color="auto" w:fill="auto"/>
            <w:noWrap w:val="0"/>
            <w:vAlign w:val="center"/>
          </w:tcPr>
          <w:p w14:paraId="7FCCF067">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项目负责人业绩</w:t>
            </w:r>
          </w:p>
        </w:tc>
        <w:tc>
          <w:tcPr>
            <w:tcW w:w="6587" w:type="dxa"/>
            <w:shd w:val="clear" w:color="auto" w:fill="auto"/>
            <w:noWrap w:val="0"/>
            <w:vAlign w:val="center"/>
          </w:tcPr>
          <w:p w14:paraId="0C06F39B">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bidi="ar-SA"/>
              </w:rPr>
              <w:t>自202</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bidi="ar-SA"/>
              </w:rPr>
              <w:t>年1月1日至本公告发布之日，</w:t>
            </w:r>
            <w:r>
              <w:rPr>
                <w:rFonts w:hint="eastAsia" w:ascii="宋体" w:hAnsi="宋体" w:cs="宋体"/>
                <w:kern w:val="2"/>
                <w:sz w:val="21"/>
                <w:szCs w:val="21"/>
                <w:highlight w:val="none"/>
                <w:lang w:val="en-US" w:eastAsia="zh-CN" w:bidi="ar-SA"/>
              </w:rPr>
              <w:t>作为</w:t>
            </w:r>
            <w:r>
              <w:rPr>
                <w:rFonts w:hint="eastAsia" w:ascii="宋体" w:hAnsi="宋体" w:eastAsia="宋体" w:cs="宋体"/>
                <w:kern w:val="2"/>
                <w:sz w:val="21"/>
                <w:szCs w:val="21"/>
                <w:highlight w:val="none"/>
                <w:lang w:val="en-US" w:eastAsia="zh-CN" w:bidi="ar-SA"/>
              </w:rPr>
              <w:t>项目负责人</w:t>
            </w:r>
            <w:r>
              <w:rPr>
                <w:rFonts w:hint="eastAsia" w:ascii="宋体" w:hAnsi="宋体" w:eastAsia="宋体" w:cs="宋体"/>
                <w:kern w:val="2"/>
                <w:sz w:val="21"/>
                <w:szCs w:val="21"/>
                <w:highlight w:val="none"/>
                <w:lang w:val="en-US" w:bidi="ar-SA"/>
              </w:rPr>
              <w:t>每具有1项</w:t>
            </w:r>
            <w:r>
              <w:rPr>
                <w:rFonts w:hint="eastAsia" w:ascii="宋体" w:hAnsi="宋体" w:eastAsia="宋体" w:cs="宋体"/>
                <w:color w:val="auto"/>
                <w:sz w:val="21"/>
                <w:szCs w:val="21"/>
                <w:highlight w:val="none"/>
              </w:rPr>
              <w:t>国有企业审计服务项目</w:t>
            </w:r>
            <w:r>
              <w:rPr>
                <w:rFonts w:hint="eastAsia" w:ascii="宋体" w:hAnsi="宋体" w:eastAsia="宋体" w:cs="宋体"/>
                <w:kern w:val="2"/>
                <w:sz w:val="21"/>
                <w:szCs w:val="21"/>
                <w:highlight w:val="none"/>
                <w:lang w:val="en-US" w:eastAsia="zh-CN" w:bidi="ar-SA"/>
              </w:rPr>
              <w:t>业绩得</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分，最高得</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分。</w:t>
            </w:r>
          </w:p>
          <w:p w14:paraId="6FBEA3C8">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提供审计报告或合同（业务约定书）并加盖公章，未提供的不得分。</w:t>
            </w:r>
            <w:r>
              <w:rPr>
                <w:rFonts w:hint="eastAsia" w:ascii="宋体" w:hAnsi="宋体" w:cs="宋体"/>
                <w:kern w:val="0"/>
                <w:szCs w:val="21"/>
                <w:highlight w:val="none"/>
                <w:lang w:val="en-US" w:eastAsia="zh-CN" w:bidi="he-IL"/>
              </w:rPr>
              <w:t>若上述材料中无法体现项目负责人姓名，另须提供中标通知书或加盖业主单位公章的业主证明。</w:t>
            </w:r>
          </w:p>
          <w:p w14:paraId="5E64EA7C">
            <w:pPr>
              <w:keepNext w:val="0"/>
              <w:keepLines w:val="0"/>
              <w:pageBreakBefore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业绩与项目负责人业绩若为同一业绩可重复加分。</w:t>
            </w:r>
          </w:p>
        </w:tc>
        <w:tc>
          <w:tcPr>
            <w:tcW w:w="740" w:type="dxa"/>
            <w:shd w:val="clear" w:color="auto" w:fill="auto"/>
            <w:noWrap w:val="0"/>
            <w:vAlign w:val="center"/>
          </w:tcPr>
          <w:p w14:paraId="13604EC1">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p>
        </w:tc>
      </w:tr>
      <w:tr w14:paraId="10387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8" w:type="dxa"/>
            <w:vMerge w:val="continue"/>
            <w:noWrap w:val="0"/>
            <w:vAlign w:val="center"/>
          </w:tcPr>
          <w:p w14:paraId="2E7C53B4">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p>
        </w:tc>
        <w:tc>
          <w:tcPr>
            <w:tcW w:w="1255" w:type="dxa"/>
            <w:shd w:val="clear" w:color="auto" w:fill="auto"/>
            <w:noWrap w:val="0"/>
            <w:vAlign w:val="center"/>
          </w:tcPr>
          <w:p w14:paraId="0BB4574D">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bidi="ar-SA"/>
              </w:rPr>
              <w:t>综合实力</w:t>
            </w:r>
          </w:p>
        </w:tc>
        <w:tc>
          <w:tcPr>
            <w:tcW w:w="6587" w:type="dxa"/>
            <w:shd w:val="clear" w:color="auto" w:fill="auto"/>
            <w:noWrap w:val="0"/>
            <w:vAlign w:val="center"/>
          </w:tcPr>
          <w:p w14:paraId="2A96E089">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人在江苏省202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年注册会计师协会综合评价中，获得AAA级综合评价的得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分，获得AAAA级综合评价的得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分；获得AAAAA级综合评价的得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7CD19CB">
            <w:pPr>
              <w:keepNext w:val="0"/>
              <w:keepLines w:val="0"/>
              <w:pageBreakBefore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须提供带网址的公告截图并加盖公章，未提供的不得分。</w:t>
            </w:r>
          </w:p>
        </w:tc>
        <w:tc>
          <w:tcPr>
            <w:tcW w:w="740" w:type="dxa"/>
            <w:shd w:val="clear" w:color="auto" w:fill="auto"/>
            <w:noWrap w:val="0"/>
            <w:vAlign w:val="center"/>
          </w:tcPr>
          <w:p w14:paraId="15674E2F">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p>
        </w:tc>
      </w:tr>
      <w:tr w14:paraId="1E2C7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noWrap w:val="0"/>
            <w:vAlign w:val="center"/>
          </w:tcPr>
          <w:p w14:paraId="763AEB06">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技术部分（50分）</w:t>
            </w:r>
          </w:p>
        </w:tc>
        <w:tc>
          <w:tcPr>
            <w:tcW w:w="1255" w:type="dxa"/>
            <w:vMerge w:val="restart"/>
            <w:noWrap w:val="0"/>
            <w:vAlign w:val="center"/>
          </w:tcPr>
          <w:p w14:paraId="45E95942">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审计质量水平方案</w:t>
            </w:r>
          </w:p>
        </w:tc>
        <w:tc>
          <w:tcPr>
            <w:tcW w:w="6587" w:type="dxa"/>
            <w:noWrap w:val="0"/>
            <w:vAlign w:val="center"/>
          </w:tcPr>
          <w:p w14:paraId="3F4A3B43">
            <w:pPr>
              <w:keepNext w:val="0"/>
              <w:keepLines w:val="0"/>
              <w:pageBreakBefore w:val="0"/>
              <w:numPr>
                <w:ilvl w:val="0"/>
                <w:numId w:val="0"/>
              </w:numPr>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4"/>
                <w:lang w:val="en-US" w:bidi="ar-SA"/>
              </w:rPr>
            </w:pPr>
            <w:r>
              <w:rPr>
                <w:rFonts w:hint="eastAsia" w:ascii="宋体" w:hAnsi="宋体" w:cs="宋体"/>
                <w:color w:val="auto"/>
                <w:kern w:val="2"/>
                <w:sz w:val="21"/>
                <w:szCs w:val="24"/>
                <w:lang w:val="en-US" w:eastAsia="zh-CN" w:bidi="ar-SA"/>
              </w:rPr>
              <w:t>对项目的理解、审计思路、审计程序合理化建议、审计质量控制等方面进行评审，对参选人本项目具体情况熟悉，分析切合实际，对工作内容的理解程度及深度到位的</w:t>
            </w:r>
            <w:r>
              <w:rPr>
                <w:rFonts w:hint="eastAsia" w:ascii="宋体" w:hAnsi="宋体" w:eastAsia="宋体" w:cs="宋体"/>
                <w:kern w:val="2"/>
                <w:sz w:val="21"/>
                <w:szCs w:val="21"/>
                <w:highlight w:val="none"/>
                <w:lang w:val="en-US" w:bidi="ar-SA"/>
              </w:rPr>
              <w:t>在[</w:t>
            </w:r>
            <w:r>
              <w:rPr>
                <w:rFonts w:hint="eastAsia" w:ascii="宋体" w:hAnsi="宋体" w:eastAsia="宋体" w:cs="宋体"/>
                <w:kern w:val="2"/>
                <w:sz w:val="21"/>
                <w:szCs w:val="21"/>
                <w:highlight w:val="none"/>
                <w:lang w:val="en-US" w:eastAsia="zh-CN" w:bidi="ar-SA"/>
              </w:rPr>
              <w:t>7，10</w:t>
            </w:r>
            <w:r>
              <w:rPr>
                <w:rFonts w:hint="eastAsia" w:ascii="宋体" w:hAnsi="宋体" w:eastAsia="宋体" w:cs="宋体"/>
                <w:kern w:val="2"/>
                <w:sz w:val="21"/>
                <w:szCs w:val="21"/>
                <w:highlight w:val="none"/>
                <w:lang w:val="en-US" w:bidi="ar-SA"/>
              </w:rPr>
              <w:t>]区间内评分，缺少相应内容的评审要点不得分</w:t>
            </w:r>
            <w:r>
              <w:rPr>
                <w:rFonts w:hint="eastAsia" w:ascii="宋体" w:hAnsi="宋体" w:cs="宋体"/>
                <w:color w:val="auto"/>
                <w:kern w:val="2"/>
                <w:sz w:val="21"/>
                <w:szCs w:val="24"/>
                <w:lang w:val="en-US" w:eastAsia="zh-CN" w:bidi="ar-SA"/>
              </w:rPr>
              <w:t>。</w:t>
            </w:r>
          </w:p>
        </w:tc>
        <w:tc>
          <w:tcPr>
            <w:tcW w:w="740" w:type="dxa"/>
            <w:noWrap w:val="0"/>
            <w:vAlign w:val="center"/>
          </w:tcPr>
          <w:p w14:paraId="62ACB3D2">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w:t>
            </w:r>
          </w:p>
        </w:tc>
      </w:tr>
      <w:tr w14:paraId="59D54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vMerge w:val="continue"/>
            <w:noWrap w:val="0"/>
            <w:vAlign w:val="center"/>
          </w:tcPr>
          <w:p w14:paraId="60DAE437">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p>
        </w:tc>
        <w:tc>
          <w:tcPr>
            <w:tcW w:w="1255" w:type="dxa"/>
            <w:vMerge w:val="continue"/>
            <w:noWrap w:val="0"/>
            <w:vAlign w:val="center"/>
          </w:tcPr>
          <w:p w14:paraId="51439347">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p>
        </w:tc>
        <w:tc>
          <w:tcPr>
            <w:tcW w:w="6587" w:type="dxa"/>
            <w:noWrap w:val="0"/>
            <w:vAlign w:val="center"/>
          </w:tcPr>
          <w:p w14:paraId="7D9F3DEC">
            <w:pPr>
              <w:keepNext w:val="0"/>
              <w:keepLines w:val="0"/>
              <w:pageBreakBefore w:val="0"/>
              <w:numPr>
                <w:ilvl w:val="0"/>
                <w:numId w:val="0"/>
              </w:numPr>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kern w:val="2"/>
                <w:sz w:val="21"/>
                <w:szCs w:val="24"/>
                <w:lang w:val="en-US" w:eastAsia="zh-CN" w:bidi="ar-SA"/>
              </w:rPr>
              <w:t>根据参选提供的审计专项方案进行评审，方案中对项目的审计方法，对关键性问题的处理措施描述清晰，合理可行的</w:t>
            </w:r>
            <w:r>
              <w:rPr>
                <w:rFonts w:hint="eastAsia" w:ascii="宋体" w:hAnsi="宋体" w:eastAsia="宋体" w:cs="宋体"/>
                <w:kern w:val="2"/>
                <w:sz w:val="21"/>
                <w:szCs w:val="21"/>
                <w:highlight w:val="none"/>
                <w:lang w:val="en-US" w:bidi="ar-SA"/>
              </w:rPr>
              <w:t>在[</w:t>
            </w:r>
            <w:r>
              <w:rPr>
                <w:rFonts w:hint="eastAsia" w:ascii="宋体" w:hAnsi="宋体" w:eastAsia="宋体" w:cs="宋体"/>
                <w:kern w:val="2"/>
                <w:sz w:val="21"/>
                <w:szCs w:val="21"/>
                <w:highlight w:val="none"/>
                <w:lang w:val="en-US" w:eastAsia="zh-CN" w:bidi="ar-SA"/>
              </w:rPr>
              <w:t>7，10</w:t>
            </w:r>
            <w:r>
              <w:rPr>
                <w:rFonts w:hint="eastAsia" w:ascii="宋体" w:hAnsi="宋体" w:eastAsia="宋体" w:cs="宋体"/>
                <w:kern w:val="2"/>
                <w:sz w:val="21"/>
                <w:szCs w:val="21"/>
                <w:highlight w:val="none"/>
                <w:lang w:val="en-US" w:bidi="ar-SA"/>
              </w:rPr>
              <w:t>]区间内评分，缺少相应内容的评审要点不得分</w:t>
            </w:r>
            <w:r>
              <w:rPr>
                <w:rFonts w:hint="eastAsia" w:ascii="宋体" w:hAnsi="宋体" w:cs="宋体"/>
                <w:color w:val="auto"/>
                <w:kern w:val="2"/>
                <w:sz w:val="21"/>
                <w:szCs w:val="24"/>
                <w:lang w:val="en-US" w:eastAsia="zh-CN" w:bidi="ar-SA"/>
              </w:rPr>
              <w:t>。</w:t>
            </w:r>
          </w:p>
        </w:tc>
        <w:tc>
          <w:tcPr>
            <w:tcW w:w="740" w:type="dxa"/>
            <w:noWrap w:val="0"/>
            <w:vAlign w:val="center"/>
          </w:tcPr>
          <w:p w14:paraId="2DD7A432">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r>
      <w:tr w14:paraId="6C0AC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noWrap w:val="0"/>
            <w:vAlign w:val="center"/>
          </w:tcPr>
          <w:p w14:paraId="0F571DBA">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p>
        </w:tc>
        <w:tc>
          <w:tcPr>
            <w:tcW w:w="1255" w:type="dxa"/>
            <w:vMerge w:val="continue"/>
            <w:noWrap w:val="0"/>
            <w:vAlign w:val="center"/>
          </w:tcPr>
          <w:p w14:paraId="34BE825A">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p>
        </w:tc>
        <w:tc>
          <w:tcPr>
            <w:tcW w:w="6587" w:type="dxa"/>
            <w:noWrap w:val="0"/>
            <w:vAlign w:val="center"/>
          </w:tcPr>
          <w:p w14:paraId="0FB92145">
            <w:pPr>
              <w:keepNext w:val="0"/>
              <w:keepLines w:val="0"/>
              <w:pageBreakBefore w:val="0"/>
              <w:widowControl/>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0"/>
                <w:sz w:val="21"/>
                <w:szCs w:val="21"/>
                <w:lang w:val="en-US" w:bidi="he-IL"/>
              </w:rPr>
            </w:pPr>
            <w:r>
              <w:rPr>
                <w:rFonts w:hint="eastAsia" w:ascii="宋体" w:hAnsi="宋体" w:cs="宋体"/>
                <w:color w:val="auto"/>
                <w:kern w:val="2"/>
                <w:sz w:val="21"/>
                <w:szCs w:val="24"/>
                <w:lang w:val="en-US" w:eastAsia="zh-CN" w:bidi="ar-SA"/>
              </w:rPr>
              <w:t>根据参选人提供的审计服务方案进行评审，参选人可以根据审计时间的合理安排，项目组人员配备能力、响应速度满足比选人要求，可以按要求出具报告的在[7，10]区间内评分，缺少相应内容的评审要点不得分。</w:t>
            </w:r>
          </w:p>
        </w:tc>
        <w:tc>
          <w:tcPr>
            <w:tcW w:w="740" w:type="dxa"/>
            <w:noWrap w:val="0"/>
            <w:vAlign w:val="center"/>
          </w:tcPr>
          <w:p w14:paraId="2FFFC6BC">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0</w:t>
            </w:r>
          </w:p>
        </w:tc>
      </w:tr>
      <w:tr w14:paraId="071DE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58" w:type="dxa"/>
            <w:vMerge w:val="continue"/>
            <w:noWrap w:val="0"/>
            <w:vAlign w:val="center"/>
          </w:tcPr>
          <w:p w14:paraId="71B30F81">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p>
        </w:tc>
        <w:tc>
          <w:tcPr>
            <w:tcW w:w="1255" w:type="dxa"/>
            <w:vMerge w:val="continue"/>
            <w:noWrap w:val="0"/>
            <w:vAlign w:val="center"/>
          </w:tcPr>
          <w:p w14:paraId="3B81C718">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p>
        </w:tc>
        <w:tc>
          <w:tcPr>
            <w:tcW w:w="6587" w:type="dxa"/>
            <w:noWrap w:val="0"/>
            <w:vAlign w:val="center"/>
          </w:tcPr>
          <w:p w14:paraId="0F61BB3F">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4"/>
                <w:lang w:val="en-US" w:eastAsia="zh-CN" w:bidi="ar-SA"/>
              </w:rPr>
              <w:t>根据参选人提供的增值服务方案进行评审，参选人根据自身特色专长对本项目提供增值服务，提供展示服务能力及服务体系的方案，能提高本项目的管理水平的</w:t>
            </w:r>
            <w:r>
              <w:rPr>
                <w:rFonts w:hint="eastAsia" w:ascii="宋体" w:hAnsi="宋体" w:eastAsia="宋体" w:cs="宋体"/>
                <w:kern w:val="2"/>
                <w:sz w:val="21"/>
                <w:szCs w:val="21"/>
                <w:highlight w:val="none"/>
                <w:lang w:val="en-US" w:bidi="ar-SA"/>
              </w:rPr>
              <w:t>在[</w:t>
            </w:r>
            <w:r>
              <w:rPr>
                <w:rFonts w:hint="eastAsia" w:ascii="宋体" w:hAnsi="宋体" w:eastAsia="宋体" w:cs="宋体"/>
                <w:kern w:val="2"/>
                <w:sz w:val="21"/>
                <w:szCs w:val="21"/>
                <w:highlight w:val="none"/>
                <w:lang w:val="en-US" w:eastAsia="zh-CN" w:bidi="ar-SA"/>
              </w:rPr>
              <w:t>7，10</w:t>
            </w:r>
            <w:r>
              <w:rPr>
                <w:rFonts w:hint="eastAsia" w:ascii="宋体" w:hAnsi="宋体" w:eastAsia="宋体" w:cs="宋体"/>
                <w:kern w:val="2"/>
                <w:sz w:val="21"/>
                <w:szCs w:val="21"/>
                <w:highlight w:val="none"/>
                <w:lang w:val="en-US" w:bidi="ar-SA"/>
              </w:rPr>
              <w:t>]区间内评分，缺少相应内容的评审要点不得分</w:t>
            </w:r>
            <w:r>
              <w:rPr>
                <w:rFonts w:hint="eastAsia" w:ascii="宋体" w:hAnsi="宋体" w:cs="宋体"/>
                <w:color w:val="auto"/>
                <w:kern w:val="2"/>
                <w:sz w:val="21"/>
                <w:szCs w:val="24"/>
                <w:lang w:val="en-US" w:eastAsia="zh-CN" w:bidi="ar-SA"/>
              </w:rPr>
              <w:t>。</w:t>
            </w:r>
          </w:p>
        </w:tc>
        <w:tc>
          <w:tcPr>
            <w:tcW w:w="740" w:type="dxa"/>
            <w:noWrap w:val="0"/>
            <w:vAlign w:val="center"/>
          </w:tcPr>
          <w:p w14:paraId="12F368F1">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10</w:t>
            </w:r>
          </w:p>
        </w:tc>
      </w:tr>
      <w:tr w14:paraId="09DDA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58" w:type="dxa"/>
            <w:vMerge w:val="continue"/>
            <w:noWrap w:val="0"/>
            <w:vAlign w:val="center"/>
          </w:tcPr>
          <w:p w14:paraId="6A152F04">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p>
        </w:tc>
        <w:tc>
          <w:tcPr>
            <w:tcW w:w="1255" w:type="dxa"/>
            <w:vMerge w:val="restart"/>
            <w:noWrap w:val="0"/>
            <w:vAlign w:val="center"/>
          </w:tcPr>
          <w:p w14:paraId="0645FBCE">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信息安全管理及风险承担能力</w:t>
            </w:r>
          </w:p>
        </w:tc>
        <w:tc>
          <w:tcPr>
            <w:tcW w:w="6587" w:type="dxa"/>
            <w:noWrap w:val="0"/>
            <w:vAlign w:val="center"/>
          </w:tcPr>
          <w:p w14:paraId="6A1886CE">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参选人提供的信息安全管理方案进行评审，参选人在信息的收集、整理、保管、利用、保密和鉴定销毁等方面制定管理方案，并采取可靠的安全防护技术和措施的在[3.5，5]区间内评分，缺少相应内容的评审要点不得分。</w:t>
            </w:r>
          </w:p>
        </w:tc>
        <w:tc>
          <w:tcPr>
            <w:tcW w:w="740" w:type="dxa"/>
            <w:noWrap w:val="0"/>
            <w:vAlign w:val="center"/>
          </w:tcPr>
          <w:p w14:paraId="13E1E8B8">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bidi="ar-SA"/>
              </w:rPr>
              <w:t>5</w:t>
            </w:r>
          </w:p>
        </w:tc>
      </w:tr>
      <w:tr w14:paraId="0E420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58" w:type="dxa"/>
            <w:vMerge w:val="continue"/>
            <w:noWrap w:val="0"/>
            <w:vAlign w:val="center"/>
          </w:tcPr>
          <w:p w14:paraId="460506B7">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p>
        </w:tc>
        <w:tc>
          <w:tcPr>
            <w:tcW w:w="1255" w:type="dxa"/>
            <w:vMerge w:val="continue"/>
            <w:noWrap w:val="0"/>
            <w:vAlign w:val="center"/>
          </w:tcPr>
          <w:p w14:paraId="19C92817">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cs="宋体"/>
                <w:color w:val="auto"/>
                <w:kern w:val="2"/>
                <w:sz w:val="21"/>
                <w:szCs w:val="21"/>
                <w:lang w:val="en-US" w:eastAsia="zh-CN" w:bidi="ar-SA"/>
              </w:rPr>
            </w:pPr>
          </w:p>
        </w:tc>
        <w:tc>
          <w:tcPr>
            <w:tcW w:w="6587" w:type="dxa"/>
            <w:noWrap w:val="0"/>
            <w:vAlign w:val="center"/>
          </w:tcPr>
          <w:p w14:paraId="62A53326">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根据参选人提供的服务质量保障方案进行评审，参选人对项目风险的识别及应对有详细方案和措施的在[3.5，5]区间内评分，缺少相应内容的评审要点不得分。</w:t>
            </w:r>
          </w:p>
        </w:tc>
        <w:tc>
          <w:tcPr>
            <w:tcW w:w="740" w:type="dxa"/>
            <w:noWrap w:val="0"/>
            <w:vAlign w:val="center"/>
          </w:tcPr>
          <w:p w14:paraId="17291A98">
            <w:pPr>
              <w:keepNext w:val="0"/>
              <w:keepLines w:val="0"/>
              <w:pageBreakBefore w:val="0"/>
              <w:widowControl/>
              <w:kinsoku/>
              <w:wordWrap/>
              <w:overflowPunct/>
              <w:topLinePunct w:val="0"/>
              <w:autoSpaceDE/>
              <w:autoSpaceDN/>
              <w:bidi w:val="0"/>
              <w:adjustRightInd/>
              <w:snapToGrid/>
              <w:spacing w:before="100" w:beforeAutospacing="0" w:after="100" w:afterAutospacing="0" w:line="400" w:lineRule="exact"/>
              <w:jc w:val="center"/>
              <w:textAlignment w:val="auto"/>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5</w:t>
            </w:r>
          </w:p>
        </w:tc>
      </w:tr>
      <w:tr w14:paraId="2E228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7" w:hRule="atLeast"/>
        </w:trPr>
        <w:tc>
          <w:tcPr>
            <w:tcW w:w="1058" w:type="dxa"/>
            <w:noWrap w:val="0"/>
            <w:vAlign w:val="center"/>
          </w:tcPr>
          <w:p w14:paraId="1C7C0B8C">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报价部分</w:t>
            </w:r>
          </w:p>
          <w:p w14:paraId="6FC4DF37">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eastAsia="zh-CN" w:bidi="ar-SA"/>
              </w:rPr>
              <w:t>（40</w:t>
            </w:r>
            <w:r>
              <w:rPr>
                <w:rFonts w:hint="eastAsia" w:ascii="宋体" w:hAnsi="宋体" w:eastAsia="宋体" w:cs="宋体"/>
                <w:color w:val="auto"/>
                <w:kern w:val="2"/>
                <w:sz w:val="21"/>
                <w:szCs w:val="21"/>
                <w:lang w:val="en-US" w:bidi="ar-SA"/>
              </w:rPr>
              <w:t>分</w:t>
            </w:r>
            <w:r>
              <w:rPr>
                <w:rFonts w:hint="eastAsia" w:ascii="宋体" w:hAnsi="宋体" w:eastAsia="宋体" w:cs="宋体"/>
                <w:color w:val="auto"/>
                <w:kern w:val="2"/>
                <w:sz w:val="21"/>
                <w:szCs w:val="21"/>
                <w:lang w:val="en-US" w:eastAsia="zh-CN" w:bidi="ar-SA"/>
              </w:rPr>
              <w:t>）</w:t>
            </w:r>
          </w:p>
        </w:tc>
        <w:tc>
          <w:tcPr>
            <w:tcW w:w="1255" w:type="dxa"/>
            <w:noWrap w:val="0"/>
            <w:vAlign w:val="center"/>
          </w:tcPr>
          <w:p w14:paraId="207F5BAF">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参选报价</w:t>
            </w:r>
          </w:p>
        </w:tc>
        <w:tc>
          <w:tcPr>
            <w:tcW w:w="7327" w:type="dxa"/>
            <w:gridSpan w:val="2"/>
            <w:noWrap w:val="0"/>
            <w:vAlign w:val="center"/>
          </w:tcPr>
          <w:p w14:paraId="70B69CE7">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计算评标基准价</w:t>
            </w:r>
          </w:p>
          <w:p w14:paraId="0A9026CD">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以有效参选文件的有效评标价算术平均值为A，评标基准价=A。</w:t>
            </w:r>
          </w:p>
          <w:p w14:paraId="72BD0353">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计算算术平均值A时，所有有效评标价数量＜5家时，取所有有效评标价的算术平均值；若所有有效评标价数量≥5家时，去掉其中的一个最高价和一个最低价后取算术平均值；若所有有效评标价数量≥9家时，去掉两个最高和两个最低的四个报价取平均值得出评标基准价。</w:t>
            </w:r>
          </w:p>
          <w:p w14:paraId="14B6283C">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除确认存在计算错误外，评标基准价不因招投标当事人质疑、投诉、复议以及其它任何情形而改变。</w:t>
            </w:r>
          </w:p>
          <w:p w14:paraId="19C68A70">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参选报价等于评标基准价的得</w:t>
            </w:r>
            <w:r>
              <w:rPr>
                <w:rFonts w:hint="eastAsia" w:ascii="宋体" w:hAnsi="宋体" w:eastAsia="宋体" w:cs="宋体"/>
                <w:color w:val="auto"/>
                <w:kern w:val="2"/>
                <w:sz w:val="21"/>
                <w:szCs w:val="21"/>
                <w:lang w:val="en-US" w:eastAsia="zh-CN" w:bidi="ar-SA"/>
              </w:rPr>
              <w:t>40</w:t>
            </w:r>
            <w:r>
              <w:rPr>
                <w:rFonts w:hint="eastAsia" w:ascii="宋体" w:hAnsi="宋体" w:eastAsia="宋体" w:cs="宋体"/>
                <w:color w:val="auto"/>
                <w:kern w:val="2"/>
                <w:sz w:val="21"/>
                <w:szCs w:val="21"/>
                <w:lang w:val="en-US" w:bidi="ar-SA"/>
              </w:rPr>
              <w:t>分，参选报价相对评标基准价每低1%扣0.6分，每高1%扣0.9分；偏离不足1%的，按照插入法计算得分。分值计算结果均保留两位小数，第三位四舍五入。</w:t>
            </w:r>
          </w:p>
        </w:tc>
      </w:tr>
      <w:tr w14:paraId="3B031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58" w:type="dxa"/>
            <w:noWrap w:val="0"/>
            <w:vAlign w:val="center"/>
          </w:tcPr>
          <w:p w14:paraId="57F1D5F0">
            <w:pPr>
              <w:keepNext w:val="0"/>
              <w:keepLines w:val="0"/>
              <w:pageBreakBefore w:val="0"/>
              <w:kinsoku/>
              <w:wordWrap/>
              <w:overflowPunct/>
              <w:topLinePunct w:val="0"/>
              <w:autoSpaceDE/>
              <w:autoSpaceDN/>
              <w:bidi w:val="0"/>
              <w:adjustRightInd/>
              <w:snapToGrid/>
              <w:spacing w:before="0" w:after="0" w:line="400" w:lineRule="exact"/>
              <w:ind w:left="0" w:right="0"/>
              <w:jc w:val="center"/>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备注</w:t>
            </w:r>
          </w:p>
        </w:tc>
        <w:tc>
          <w:tcPr>
            <w:tcW w:w="8582" w:type="dxa"/>
            <w:gridSpan w:val="3"/>
            <w:noWrap w:val="0"/>
            <w:vAlign w:val="center"/>
          </w:tcPr>
          <w:p w14:paraId="692A29F4">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技术部分打分：</w:t>
            </w:r>
          </w:p>
          <w:p w14:paraId="2286B873">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1、评标委员会需根据标书阐述情况在规定分值内打分</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bidi="ar-SA"/>
              </w:rPr>
              <w:t>打分最多保留一位小数</w:t>
            </w:r>
            <w:r>
              <w:rPr>
                <w:rFonts w:hint="eastAsia" w:ascii="宋体" w:hAnsi="宋体" w:eastAsia="宋体" w:cs="宋体"/>
                <w:color w:val="auto"/>
                <w:kern w:val="2"/>
                <w:sz w:val="21"/>
                <w:szCs w:val="21"/>
                <w:lang w:val="en-US" w:bidi="ar-SA"/>
              </w:rPr>
              <w:t>。</w:t>
            </w:r>
          </w:p>
          <w:p w14:paraId="2C89A498">
            <w:pPr>
              <w:keepNext w:val="0"/>
              <w:keepLines w:val="0"/>
              <w:pageBreakBefore w:val="0"/>
              <w:kinsoku/>
              <w:wordWrap/>
              <w:overflowPunct/>
              <w:topLinePunct w:val="0"/>
              <w:autoSpaceDE/>
              <w:autoSpaceDN/>
              <w:bidi w:val="0"/>
              <w:adjustRightInd/>
              <w:snapToGrid/>
              <w:spacing w:before="0" w:after="0" w:line="400" w:lineRule="exact"/>
              <w:ind w:left="0" w:right="0"/>
              <w:jc w:val="both"/>
              <w:textAlignment w:val="auto"/>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2、各参选人技术部分得分为评委打分的平均值，平均值“四舍五入”保留小数点后两位。</w:t>
            </w:r>
          </w:p>
        </w:tc>
      </w:tr>
    </w:tbl>
    <w:p w14:paraId="0F485D6F">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九、</w:t>
      </w:r>
      <w:r>
        <w:rPr>
          <w:rFonts w:hint="eastAsia" w:ascii="宋体" w:hAnsi="宋体" w:eastAsia="宋体" w:cs="宋体"/>
          <w:b/>
          <w:bCs/>
          <w:sz w:val="24"/>
          <w:lang w:eastAsia="zh-CN"/>
        </w:rPr>
        <w:t>中选</w:t>
      </w:r>
      <w:r>
        <w:rPr>
          <w:rFonts w:hint="eastAsia" w:ascii="宋体" w:hAnsi="宋体" w:eastAsia="宋体" w:cs="宋体"/>
          <w:b/>
          <w:bCs/>
          <w:sz w:val="24"/>
          <w:lang w:val="en-US" w:eastAsia="zh-CN"/>
        </w:rPr>
        <w:t>候选</w:t>
      </w:r>
      <w:r>
        <w:rPr>
          <w:rFonts w:hint="eastAsia" w:ascii="宋体" w:hAnsi="宋体" w:eastAsia="宋体" w:cs="宋体"/>
          <w:b/>
          <w:bCs/>
          <w:sz w:val="24"/>
        </w:rPr>
        <w:t>人的确定</w:t>
      </w:r>
    </w:p>
    <w:p w14:paraId="5E62C2AF">
      <w:pPr>
        <w:spacing w:line="440" w:lineRule="exact"/>
        <w:ind w:right="-260" w:rightChars="-124" w:firstLine="570"/>
        <w:rPr>
          <w:rFonts w:hint="eastAsia" w:ascii="宋体" w:hAnsi="宋体" w:eastAsia="宋体" w:cs="宋体"/>
          <w:bCs/>
          <w:sz w:val="24"/>
        </w:rPr>
      </w:pPr>
      <w:r>
        <w:rPr>
          <w:rFonts w:hint="eastAsia" w:ascii="宋体" w:hAnsi="宋体" w:eastAsia="宋体" w:cs="宋体"/>
          <w:bCs/>
          <w:sz w:val="24"/>
        </w:rPr>
        <w:t>评委会认为</w:t>
      </w:r>
      <w:r>
        <w:rPr>
          <w:rFonts w:hint="eastAsia" w:ascii="宋体" w:hAnsi="宋体" w:eastAsia="宋体" w:cs="宋体"/>
          <w:bCs/>
          <w:sz w:val="24"/>
          <w:lang w:eastAsia="zh-CN"/>
        </w:rPr>
        <w:t>参选人</w:t>
      </w:r>
      <w:r>
        <w:rPr>
          <w:rFonts w:hint="eastAsia" w:ascii="宋体" w:hAnsi="宋体" w:eastAsia="宋体" w:cs="宋体"/>
          <w:bCs/>
          <w:sz w:val="24"/>
        </w:rPr>
        <w:t>的报价明显低于其他通过符合性审查</w:t>
      </w:r>
      <w:r>
        <w:rPr>
          <w:rFonts w:hint="eastAsia" w:ascii="宋体" w:hAnsi="宋体" w:eastAsia="宋体" w:cs="宋体"/>
          <w:bCs/>
          <w:sz w:val="24"/>
          <w:lang w:eastAsia="zh-CN"/>
        </w:rPr>
        <w:t>参选人</w:t>
      </w:r>
      <w:r>
        <w:rPr>
          <w:rFonts w:hint="eastAsia" w:ascii="宋体" w:hAnsi="宋体" w:eastAsia="宋体" w:cs="宋体"/>
          <w:bCs/>
          <w:sz w:val="24"/>
        </w:rPr>
        <w:t>的报价，有可能影响产品质量或者不能诚信履约的，应当要求其在合理的时间内提供书面说明，必要时提交相关证明材料；</w:t>
      </w:r>
      <w:r>
        <w:rPr>
          <w:rFonts w:hint="eastAsia" w:ascii="宋体" w:hAnsi="宋体" w:eastAsia="宋体" w:cs="宋体"/>
          <w:bCs/>
          <w:sz w:val="24"/>
          <w:lang w:eastAsia="zh-CN"/>
        </w:rPr>
        <w:t>参选人</w:t>
      </w:r>
      <w:r>
        <w:rPr>
          <w:rFonts w:hint="eastAsia" w:ascii="宋体" w:hAnsi="宋体" w:eastAsia="宋体" w:cs="宋体"/>
          <w:bCs/>
          <w:sz w:val="24"/>
        </w:rPr>
        <w:t>不能证明其报价合理性的，评委会应当将其作为无效</w:t>
      </w:r>
      <w:r>
        <w:rPr>
          <w:rFonts w:hint="eastAsia" w:ascii="宋体" w:hAnsi="宋体" w:eastAsia="宋体" w:cs="宋体"/>
          <w:bCs/>
          <w:sz w:val="24"/>
          <w:lang w:eastAsia="zh-CN"/>
        </w:rPr>
        <w:t>参选</w:t>
      </w:r>
      <w:r>
        <w:rPr>
          <w:rFonts w:hint="eastAsia" w:ascii="宋体" w:hAnsi="宋体" w:eastAsia="宋体" w:cs="宋体"/>
          <w:bCs/>
          <w:sz w:val="24"/>
        </w:rPr>
        <w:t>处理。</w:t>
      </w:r>
    </w:p>
    <w:p w14:paraId="20874D9C">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评委会汇总各评委评分后，推荐得分最高的参选人为中选候选人。如出现相同最高分，按参选报价低的推荐为中选候选人；如得分且参选报价相同的，由评委会根据技术指标优劣，优者推荐为中选候选人；如得分、</w:t>
      </w:r>
      <w:r>
        <w:rPr>
          <w:rFonts w:hint="eastAsia" w:ascii="宋体" w:hAnsi="宋体" w:cs="宋体"/>
          <w:sz w:val="24"/>
          <w:lang w:val="en-US" w:eastAsia="zh-CN"/>
        </w:rPr>
        <w:t>参选报价</w:t>
      </w:r>
      <w:r>
        <w:rPr>
          <w:rFonts w:hint="eastAsia" w:ascii="宋体" w:hAnsi="宋体" w:eastAsia="宋体" w:cs="宋体"/>
          <w:sz w:val="24"/>
        </w:rPr>
        <w:t>且技术指标优劣均相同的，抽签确定中选候选人。抽签道具为乒乓球，在监管人员监督下，比选人根据得分、</w:t>
      </w:r>
      <w:r>
        <w:rPr>
          <w:rFonts w:hint="eastAsia" w:ascii="宋体" w:hAnsi="宋体" w:cs="宋体"/>
          <w:sz w:val="24"/>
          <w:lang w:val="en-US" w:eastAsia="zh-CN"/>
        </w:rPr>
        <w:t>参选</w:t>
      </w:r>
      <w:r>
        <w:rPr>
          <w:rFonts w:hint="eastAsia" w:ascii="宋体" w:hAnsi="宋体" w:eastAsia="宋体" w:cs="宋体"/>
          <w:sz w:val="24"/>
        </w:rPr>
        <w:t>报价且技术指标优劣相同的参选人数量准备好同等数量且数值不同的乒乓球，并宣布抽到乒乓球数值最小的即为中选候选人。抽签代表为本项目参选文件中注明的法定代表人或授权代理人，抽签顺序为参选单位递交参选文件登记的先后顺序。</w:t>
      </w:r>
    </w:p>
    <w:p w14:paraId="06D78289">
      <w:pPr>
        <w:spacing w:line="440" w:lineRule="exact"/>
        <w:ind w:right="-260" w:rightChars="-124" w:firstLine="570"/>
        <w:rPr>
          <w:rFonts w:hint="eastAsia" w:ascii="宋体" w:hAnsi="宋体" w:eastAsia="宋体" w:cs="宋体"/>
          <w:b/>
          <w:bCs/>
          <w:sz w:val="24"/>
          <w:highlight w:val="none"/>
        </w:rPr>
      </w:pPr>
      <w:r>
        <w:rPr>
          <w:rFonts w:hint="eastAsia" w:ascii="宋体" w:hAnsi="宋体" w:eastAsia="宋体" w:cs="宋体"/>
          <w:b/>
          <w:bCs/>
          <w:sz w:val="24"/>
          <w:highlight w:val="none"/>
        </w:rPr>
        <w:t>评标顺序为按</w:t>
      </w:r>
      <w:r>
        <w:rPr>
          <w:rFonts w:hint="eastAsia" w:ascii="宋体" w:hAnsi="宋体" w:eastAsia="宋体" w:cs="宋体"/>
          <w:b/>
          <w:bCs/>
          <w:sz w:val="24"/>
          <w:highlight w:val="none"/>
          <w:lang w:val="en-US" w:eastAsia="zh-CN"/>
        </w:rPr>
        <w:t>01</w:t>
      </w:r>
      <w:r>
        <w:rPr>
          <w:rFonts w:hint="eastAsia" w:ascii="宋体" w:hAnsi="宋体" w:eastAsia="宋体" w:cs="宋体"/>
          <w:b/>
          <w:bCs/>
          <w:sz w:val="24"/>
          <w:highlight w:val="none"/>
        </w:rPr>
        <w:t>标段→</w:t>
      </w:r>
      <w:r>
        <w:rPr>
          <w:rFonts w:hint="eastAsia" w:ascii="宋体" w:hAnsi="宋体" w:eastAsia="宋体" w:cs="宋体"/>
          <w:b/>
          <w:bCs/>
          <w:sz w:val="24"/>
          <w:highlight w:val="none"/>
          <w:lang w:val="en-US" w:eastAsia="zh-CN"/>
        </w:rPr>
        <w:t>02</w:t>
      </w:r>
      <w:r>
        <w:rPr>
          <w:rFonts w:hint="eastAsia" w:ascii="宋体" w:hAnsi="宋体" w:eastAsia="宋体" w:cs="宋体"/>
          <w:b/>
          <w:bCs/>
          <w:sz w:val="24"/>
          <w:highlight w:val="none"/>
        </w:rPr>
        <w:t>标段，在满足</w:t>
      </w:r>
      <w:r>
        <w:rPr>
          <w:rFonts w:hint="eastAsia" w:ascii="宋体" w:hAnsi="宋体" w:eastAsia="宋体" w:cs="宋体"/>
          <w:b/>
          <w:bCs/>
          <w:sz w:val="24"/>
          <w:highlight w:val="none"/>
          <w:lang w:val="en-US" w:eastAsia="zh-CN"/>
        </w:rPr>
        <w:t>比选</w:t>
      </w:r>
      <w:r>
        <w:rPr>
          <w:rFonts w:hint="eastAsia" w:ascii="宋体" w:hAnsi="宋体" w:eastAsia="宋体" w:cs="宋体"/>
          <w:b/>
          <w:bCs/>
          <w:sz w:val="24"/>
          <w:highlight w:val="none"/>
        </w:rPr>
        <w:t>文件实质性要求的前提下，评委会按照本</w:t>
      </w:r>
      <w:r>
        <w:rPr>
          <w:rFonts w:hint="eastAsia" w:ascii="宋体" w:hAnsi="宋体" w:eastAsia="宋体" w:cs="宋体"/>
          <w:b/>
          <w:bCs/>
          <w:sz w:val="24"/>
          <w:highlight w:val="none"/>
          <w:lang w:val="en-US" w:eastAsia="zh-CN"/>
        </w:rPr>
        <w:t>比选</w:t>
      </w:r>
      <w:r>
        <w:rPr>
          <w:rFonts w:hint="eastAsia" w:ascii="宋体" w:hAnsi="宋体" w:eastAsia="宋体" w:cs="宋体"/>
          <w:b/>
          <w:bCs/>
          <w:sz w:val="24"/>
          <w:highlight w:val="none"/>
        </w:rPr>
        <w:t>文件中规定的评标办法进行综合评审后，分别以综合得分排名第一的</w:t>
      </w:r>
      <w:r>
        <w:rPr>
          <w:rFonts w:hint="eastAsia" w:ascii="宋体" w:hAnsi="宋体" w:eastAsia="宋体" w:cs="宋体"/>
          <w:b/>
          <w:bCs/>
          <w:sz w:val="24"/>
          <w:highlight w:val="none"/>
          <w:lang w:val="en-US" w:eastAsia="zh-CN"/>
        </w:rPr>
        <w:t>参选</w:t>
      </w:r>
      <w:r>
        <w:rPr>
          <w:rFonts w:hint="eastAsia" w:ascii="宋体" w:hAnsi="宋体" w:eastAsia="宋体" w:cs="宋体"/>
          <w:b/>
          <w:bCs/>
          <w:sz w:val="24"/>
          <w:highlight w:val="none"/>
        </w:rPr>
        <w:t>人推荐为</w:t>
      </w:r>
      <w:r>
        <w:rPr>
          <w:rFonts w:hint="eastAsia" w:ascii="宋体" w:hAnsi="宋体" w:eastAsia="宋体" w:cs="宋体"/>
          <w:b/>
          <w:bCs/>
          <w:sz w:val="24"/>
          <w:highlight w:val="none"/>
          <w:lang w:val="en-US" w:eastAsia="zh-CN"/>
        </w:rPr>
        <w:t>01</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02</w:t>
      </w:r>
      <w:r>
        <w:rPr>
          <w:rFonts w:hint="eastAsia" w:ascii="宋体" w:hAnsi="宋体" w:eastAsia="宋体" w:cs="宋体"/>
          <w:b/>
          <w:bCs/>
          <w:sz w:val="24"/>
          <w:highlight w:val="none"/>
        </w:rPr>
        <w:t>标段的第一中选候选人。若</w:t>
      </w:r>
      <w:r>
        <w:rPr>
          <w:rFonts w:hint="eastAsia" w:ascii="宋体" w:hAnsi="宋体" w:eastAsia="宋体" w:cs="宋体"/>
          <w:b/>
          <w:bCs/>
          <w:sz w:val="24"/>
          <w:highlight w:val="none"/>
          <w:lang w:val="en-US" w:eastAsia="zh-CN"/>
        </w:rPr>
        <w:t>01、02</w:t>
      </w:r>
      <w:r>
        <w:rPr>
          <w:rFonts w:hint="eastAsia" w:ascii="宋体" w:hAnsi="宋体" w:eastAsia="宋体" w:cs="宋体"/>
          <w:b/>
          <w:bCs/>
          <w:sz w:val="24"/>
          <w:highlight w:val="none"/>
        </w:rPr>
        <w:t>标段第一中选候选人重复，则</w:t>
      </w:r>
      <w:r>
        <w:rPr>
          <w:rFonts w:hint="eastAsia" w:ascii="宋体" w:hAnsi="宋体" w:eastAsia="宋体" w:cs="宋体"/>
          <w:b/>
          <w:bCs/>
          <w:sz w:val="24"/>
          <w:highlight w:val="none"/>
          <w:lang w:val="en-US" w:eastAsia="zh-CN"/>
        </w:rPr>
        <w:t>01</w:t>
      </w:r>
      <w:r>
        <w:rPr>
          <w:rFonts w:hint="eastAsia" w:ascii="宋体" w:hAnsi="宋体" w:eastAsia="宋体" w:cs="宋体"/>
          <w:b/>
          <w:bCs/>
          <w:sz w:val="24"/>
          <w:highlight w:val="none"/>
        </w:rPr>
        <w:t>标段的第一中选候选人不得推荐为</w:t>
      </w:r>
      <w:r>
        <w:rPr>
          <w:rFonts w:hint="eastAsia" w:ascii="宋体" w:hAnsi="宋体" w:eastAsia="宋体" w:cs="宋体"/>
          <w:b/>
          <w:bCs/>
          <w:sz w:val="24"/>
          <w:highlight w:val="none"/>
          <w:lang w:val="en-US" w:eastAsia="zh-CN"/>
        </w:rPr>
        <w:t>02</w:t>
      </w:r>
      <w:r>
        <w:rPr>
          <w:rFonts w:hint="eastAsia" w:ascii="宋体" w:hAnsi="宋体" w:eastAsia="宋体" w:cs="宋体"/>
          <w:b/>
          <w:bCs/>
          <w:sz w:val="24"/>
          <w:highlight w:val="none"/>
        </w:rPr>
        <w:t>标段的第一中选候选人，确定总得分排名第二的为</w:t>
      </w:r>
      <w:r>
        <w:rPr>
          <w:rFonts w:hint="eastAsia" w:ascii="宋体" w:hAnsi="宋体" w:eastAsia="宋体" w:cs="宋体"/>
          <w:b/>
          <w:bCs/>
          <w:sz w:val="24"/>
          <w:highlight w:val="none"/>
          <w:lang w:val="en-US" w:eastAsia="zh-CN"/>
        </w:rPr>
        <w:t>02</w:t>
      </w:r>
      <w:r>
        <w:rPr>
          <w:rFonts w:hint="eastAsia" w:ascii="宋体" w:hAnsi="宋体" w:eastAsia="宋体" w:cs="宋体"/>
          <w:b/>
          <w:bCs/>
          <w:sz w:val="24"/>
          <w:highlight w:val="none"/>
        </w:rPr>
        <w:t>标段的第一中选候选人。</w:t>
      </w:r>
    </w:p>
    <w:p w14:paraId="6071D304">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十、注意事项</w:t>
      </w:r>
    </w:p>
    <w:p w14:paraId="61A93955">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参选</w:t>
      </w:r>
      <w:r>
        <w:rPr>
          <w:rFonts w:hint="eastAsia" w:ascii="宋体" w:hAnsi="宋体" w:eastAsia="宋体" w:cs="宋体"/>
          <w:sz w:val="24"/>
        </w:rPr>
        <w:t>、</w:t>
      </w:r>
      <w:r>
        <w:rPr>
          <w:rFonts w:hint="eastAsia" w:ascii="宋体" w:hAnsi="宋体" w:eastAsia="宋体" w:cs="宋体"/>
          <w:sz w:val="24"/>
          <w:lang w:eastAsia="zh-CN"/>
        </w:rPr>
        <w:t>比选时间</w:t>
      </w:r>
      <w:r>
        <w:rPr>
          <w:rFonts w:hint="eastAsia" w:ascii="宋体" w:hAnsi="宋体" w:eastAsia="宋体" w:cs="宋体"/>
          <w:sz w:val="24"/>
        </w:rPr>
        <w:t>，</w:t>
      </w:r>
      <w:r>
        <w:rPr>
          <w:rFonts w:hint="eastAsia" w:ascii="宋体" w:hAnsi="宋体" w:eastAsia="宋体" w:cs="宋体"/>
          <w:sz w:val="24"/>
          <w:lang w:eastAsia="zh-CN"/>
        </w:rPr>
        <w:t>参选人</w:t>
      </w:r>
      <w:r>
        <w:rPr>
          <w:rFonts w:hint="eastAsia" w:ascii="宋体" w:hAnsi="宋体" w:eastAsia="宋体" w:cs="宋体"/>
          <w:sz w:val="24"/>
        </w:rPr>
        <w:t>不得向评委询问情况，不得进行旨在影响评标结果的活动。</w:t>
      </w:r>
    </w:p>
    <w:p w14:paraId="13518507">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2、评委会不得向</w:t>
      </w:r>
      <w:r>
        <w:rPr>
          <w:rFonts w:hint="eastAsia" w:ascii="宋体" w:hAnsi="宋体" w:eastAsia="宋体" w:cs="宋体"/>
          <w:sz w:val="24"/>
          <w:lang w:eastAsia="zh-CN"/>
        </w:rPr>
        <w:t>参选人</w:t>
      </w:r>
      <w:r>
        <w:rPr>
          <w:rFonts w:hint="eastAsia" w:ascii="宋体" w:hAnsi="宋体" w:eastAsia="宋体" w:cs="宋体"/>
          <w:sz w:val="24"/>
        </w:rPr>
        <w:t>解释落标原因。</w:t>
      </w:r>
    </w:p>
    <w:p w14:paraId="17930ED7">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3、在</w:t>
      </w:r>
      <w:r>
        <w:rPr>
          <w:rFonts w:hint="eastAsia" w:ascii="宋体" w:hAnsi="宋体" w:eastAsia="宋体" w:cs="宋体"/>
          <w:sz w:val="24"/>
          <w:lang w:eastAsia="zh-CN"/>
        </w:rPr>
        <w:t>参选</w:t>
      </w:r>
      <w:r>
        <w:rPr>
          <w:rFonts w:hint="eastAsia" w:ascii="宋体" w:hAnsi="宋体" w:eastAsia="宋体" w:cs="宋体"/>
          <w:sz w:val="24"/>
        </w:rPr>
        <w:t>、评标过程中，如果</w:t>
      </w:r>
      <w:r>
        <w:rPr>
          <w:rFonts w:hint="eastAsia" w:ascii="宋体" w:hAnsi="宋体" w:eastAsia="宋体" w:cs="宋体"/>
          <w:sz w:val="24"/>
          <w:lang w:eastAsia="zh-CN"/>
        </w:rPr>
        <w:t>参选人</w:t>
      </w:r>
      <w:r>
        <w:rPr>
          <w:rFonts w:hint="eastAsia" w:ascii="宋体" w:hAnsi="宋体" w:eastAsia="宋体" w:cs="宋体"/>
          <w:sz w:val="24"/>
        </w:rPr>
        <w:t>联合故意抬高报价或出现其他不正当行为，</w:t>
      </w:r>
      <w:r>
        <w:rPr>
          <w:rFonts w:hint="eastAsia" w:ascii="宋体" w:hAnsi="宋体" w:eastAsia="宋体" w:cs="宋体"/>
          <w:sz w:val="24"/>
          <w:lang w:eastAsia="zh-CN"/>
        </w:rPr>
        <w:t>比选人</w:t>
      </w:r>
      <w:r>
        <w:rPr>
          <w:rFonts w:hint="eastAsia" w:ascii="宋体" w:hAnsi="宋体" w:eastAsia="宋体" w:cs="宋体"/>
          <w:sz w:val="24"/>
        </w:rPr>
        <w:t>有权中止</w:t>
      </w:r>
      <w:r>
        <w:rPr>
          <w:rFonts w:hint="eastAsia" w:ascii="宋体" w:hAnsi="宋体" w:eastAsia="宋体" w:cs="宋体"/>
          <w:sz w:val="24"/>
          <w:lang w:eastAsia="zh-CN"/>
        </w:rPr>
        <w:t>参选</w:t>
      </w:r>
      <w:r>
        <w:rPr>
          <w:rFonts w:hint="eastAsia" w:ascii="宋体" w:hAnsi="宋体" w:eastAsia="宋体" w:cs="宋体"/>
          <w:sz w:val="24"/>
        </w:rPr>
        <w:t>或评标。</w:t>
      </w:r>
    </w:p>
    <w:p w14:paraId="7B45547A">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4、凡在</w:t>
      </w:r>
      <w:r>
        <w:rPr>
          <w:rFonts w:hint="eastAsia" w:ascii="宋体" w:hAnsi="宋体" w:eastAsia="宋体" w:cs="宋体"/>
          <w:sz w:val="24"/>
          <w:lang w:eastAsia="zh-CN"/>
        </w:rPr>
        <w:t>参选</w:t>
      </w:r>
      <w:r>
        <w:rPr>
          <w:rFonts w:hint="eastAsia" w:ascii="宋体" w:hAnsi="宋体" w:eastAsia="宋体" w:cs="宋体"/>
          <w:sz w:val="24"/>
        </w:rPr>
        <w:t>、开标过程中，</w:t>
      </w:r>
      <w:r>
        <w:rPr>
          <w:rFonts w:hint="eastAsia" w:ascii="宋体" w:hAnsi="宋体" w:eastAsia="宋体" w:cs="宋体"/>
          <w:sz w:val="24"/>
          <w:lang w:eastAsia="zh-CN"/>
        </w:rPr>
        <w:t>比选人</w:t>
      </w:r>
      <w:r>
        <w:rPr>
          <w:rFonts w:hint="eastAsia" w:ascii="宋体" w:hAnsi="宋体" w:eastAsia="宋体" w:cs="宋体"/>
          <w:sz w:val="24"/>
        </w:rPr>
        <w:t>已提示是否异议的事项，</w:t>
      </w:r>
      <w:r>
        <w:rPr>
          <w:rFonts w:hint="eastAsia" w:ascii="宋体" w:hAnsi="宋体" w:eastAsia="宋体" w:cs="宋体"/>
          <w:sz w:val="24"/>
          <w:lang w:eastAsia="zh-CN"/>
        </w:rPr>
        <w:t>参选人</w:t>
      </w:r>
      <w:r>
        <w:rPr>
          <w:rFonts w:hint="eastAsia" w:ascii="宋体" w:hAnsi="宋体" w:eastAsia="宋体" w:cs="宋体"/>
          <w:sz w:val="24"/>
        </w:rPr>
        <w:t>当时没有提出异议的，事后</w:t>
      </w:r>
      <w:r>
        <w:rPr>
          <w:rFonts w:hint="eastAsia" w:ascii="宋体" w:hAnsi="宋体" w:eastAsia="宋体" w:cs="宋体"/>
          <w:sz w:val="24"/>
          <w:lang w:eastAsia="zh-CN"/>
        </w:rPr>
        <w:t>参选人</w:t>
      </w:r>
      <w:r>
        <w:rPr>
          <w:rFonts w:hint="eastAsia" w:ascii="宋体" w:hAnsi="宋体" w:eastAsia="宋体" w:cs="宋体"/>
          <w:sz w:val="24"/>
        </w:rPr>
        <w:t>不得针对上述事项提出质疑。比如：</w:t>
      </w:r>
      <w:r>
        <w:rPr>
          <w:rFonts w:hint="eastAsia" w:ascii="宋体" w:hAnsi="宋体" w:eastAsia="宋体" w:cs="宋体"/>
          <w:sz w:val="24"/>
          <w:lang w:eastAsia="zh-CN"/>
        </w:rPr>
        <w:t>比选人</w:t>
      </w:r>
      <w:r>
        <w:rPr>
          <w:rFonts w:hint="eastAsia" w:ascii="宋体" w:hAnsi="宋体" w:eastAsia="宋体" w:cs="宋体"/>
          <w:sz w:val="24"/>
        </w:rPr>
        <w:t>在开标中提示评委是否回避，</w:t>
      </w:r>
      <w:r>
        <w:rPr>
          <w:rFonts w:hint="eastAsia" w:ascii="宋体" w:hAnsi="宋体" w:eastAsia="宋体" w:cs="宋体"/>
          <w:sz w:val="24"/>
          <w:lang w:eastAsia="zh-CN"/>
        </w:rPr>
        <w:t>参选人</w:t>
      </w:r>
      <w:r>
        <w:rPr>
          <w:rFonts w:hint="eastAsia" w:ascii="宋体" w:hAnsi="宋体" w:eastAsia="宋体" w:cs="宋体"/>
          <w:sz w:val="24"/>
        </w:rPr>
        <w:t>现场未提出异议的，事后不得针对评委回避事项提出质疑。</w:t>
      </w:r>
    </w:p>
    <w:p w14:paraId="6FF6FF45">
      <w:pPr>
        <w:spacing w:line="440" w:lineRule="exact"/>
        <w:ind w:right="-260" w:rightChars="-124" w:firstLine="570"/>
        <w:rPr>
          <w:rFonts w:hint="eastAsia" w:ascii="宋体" w:hAnsi="宋体" w:eastAsia="宋体" w:cs="宋体"/>
          <w:b/>
          <w:bCs/>
          <w:sz w:val="24"/>
        </w:rPr>
      </w:pPr>
      <w:r>
        <w:rPr>
          <w:rFonts w:hint="eastAsia" w:ascii="宋体" w:hAnsi="宋体" w:eastAsia="宋体" w:cs="宋体"/>
          <w:b/>
          <w:bCs/>
          <w:sz w:val="24"/>
        </w:rPr>
        <w:t>十一、合同授予</w:t>
      </w:r>
    </w:p>
    <w:p w14:paraId="156449D2">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中选</w:t>
      </w:r>
      <w:r>
        <w:rPr>
          <w:rFonts w:hint="eastAsia" w:ascii="宋体" w:hAnsi="宋体" w:eastAsia="宋体" w:cs="宋体"/>
          <w:sz w:val="24"/>
        </w:rPr>
        <w:t>候选人公示</w:t>
      </w:r>
    </w:p>
    <w:p w14:paraId="004825D6">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eastAsia="zh-CN"/>
        </w:rPr>
        <w:t>比选人</w:t>
      </w:r>
      <w:r>
        <w:rPr>
          <w:rFonts w:hint="eastAsia" w:ascii="宋体" w:hAnsi="宋体" w:eastAsia="宋体" w:cs="宋体"/>
          <w:sz w:val="24"/>
        </w:rPr>
        <w:t>在收到评标报告之日起3日内，在南通</w:t>
      </w:r>
      <w:r>
        <w:rPr>
          <w:rFonts w:hint="eastAsia" w:ascii="宋体" w:hAnsi="宋体" w:eastAsia="宋体" w:cs="宋体"/>
          <w:sz w:val="24"/>
          <w:lang w:val="en-US" w:eastAsia="zh-CN"/>
        </w:rPr>
        <w:t>轨道交通</w:t>
      </w:r>
      <w:r>
        <w:rPr>
          <w:rFonts w:hint="eastAsia" w:ascii="宋体" w:hAnsi="宋体" w:cs="宋体"/>
          <w:sz w:val="24"/>
          <w:lang w:val="en-US" w:eastAsia="zh-CN"/>
        </w:rPr>
        <w:t>集团</w:t>
      </w:r>
      <w:r>
        <w:rPr>
          <w:rFonts w:hint="eastAsia" w:ascii="宋体" w:hAnsi="宋体" w:eastAsia="宋体" w:cs="宋体"/>
          <w:sz w:val="24"/>
          <w:lang w:val="en-US" w:eastAsia="zh-CN"/>
        </w:rPr>
        <w:t>有限公司网站</w:t>
      </w:r>
      <w:r>
        <w:rPr>
          <w:rFonts w:hint="eastAsia" w:ascii="宋体" w:hAnsi="宋体" w:eastAsia="宋体" w:cs="宋体"/>
          <w:sz w:val="24"/>
        </w:rPr>
        <w:t>公示</w:t>
      </w:r>
      <w:r>
        <w:rPr>
          <w:rFonts w:hint="eastAsia" w:ascii="宋体" w:hAnsi="宋体" w:eastAsia="宋体" w:cs="宋体"/>
          <w:sz w:val="24"/>
          <w:lang w:eastAsia="zh-CN"/>
        </w:rPr>
        <w:t>中选</w:t>
      </w:r>
      <w:r>
        <w:rPr>
          <w:rFonts w:hint="eastAsia" w:ascii="宋体" w:hAnsi="宋体" w:eastAsia="宋体" w:cs="宋体"/>
          <w:sz w:val="24"/>
        </w:rPr>
        <w:t>候选人，公示期不得少于3天。</w:t>
      </w:r>
    </w:p>
    <w:p w14:paraId="67207E8C">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2、评标结果异议</w:t>
      </w:r>
    </w:p>
    <w:p w14:paraId="5A4DE4C1">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eastAsia="zh-CN"/>
        </w:rPr>
        <w:t>参选人</w:t>
      </w:r>
      <w:r>
        <w:rPr>
          <w:rFonts w:hint="eastAsia" w:ascii="宋体" w:hAnsi="宋体" w:eastAsia="宋体" w:cs="宋体"/>
          <w:sz w:val="24"/>
        </w:rPr>
        <w:t>或者其他利害关系人对评标结果有异议的，应当在</w:t>
      </w:r>
      <w:r>
        <w:rPr>
          <w:rFonts w:hint="eastAsia" w:ascii="宋体" w:hAnsi="宋体" w:eastAsia="宋体" w:cs="宋体"/>
          <w:sz w:val="24"/>
          <w:lang w:eastAsia="zh-CN"/>
        </w:rPr>
        <w:t>中选</w:t>
      </w:r>
      <w:r>
        <w:rPr>
          <w:rFonts w:hint="eastAsia" w:ascii="宋体" w:hAnsi="宋体" w:eastAsia="宋体" w:cs="宋体"/>
          <w:sz w:val="24"/>
        </w:rPr>
        <w:t>候选人公示期间提出。</w:t>
      </w:r>
      <w:r>
        <w:rPr>
          <w:rFonts w:hint="eastAsia" w:ascii="宋体" w:hAnsi="宋体" w:eastAsia="宋体" w:cs="宋体"/>
          <w:sz w:val="24"/>
          <w:lang w:eastAsia="zh-CN"/>
        </w:rPr>
        <w:t>比选人</w:t>
      </w:r>
      <w:r>
        <w:rPr>
          <w:rFonts w:hint="eastAsia" w:ascii="宋体" w:hAnsi="宋体" w:eastAsia="宋体" w:cs="宋体"/>
          <w:sz w:val="24"/>
        </w:rPr>
        <w:t>将在收到异议之日起 3 日内作出答复；作出答复前，将暂停</w:t>
      </w:r>
      <w:r>
        <w:rPr>
          <w:rFonts w:hint="eastAsia" w:ascii="宋体" w:hAnsi="宋体" w:eastAsia="宋体" w:cs="宋体"/>
          <w:sz w:val="24"/>
          <w:lang w:eastAsia="zh-CN"/>
        </w:rPr>
        <w:t>比选参选</w:t>
      </w:r>
      <w:r>
        <w:rPr>
          <w:rFonts w:hint="eastAsia" w:ascii="宋体" w:hAnsi="宋体" w:eastAsia="宋体" w:cs="宋体"/>
          <w:sz w:val="24"/>
        </w:rPr>
        <w:t>活动。</w:t>
      </w:r>
    </w:p>
    <w:p w14:paraId="51CF65EB">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中选</w:t>
      </w:r>
      <w:r>
        <w:rPr>
          <w:rFonts w:hint="eastAsia" w:ascii="宋体" w:hAnsi="宋体" w:eastAsia="宋体" w:cs="宋体"/>
          <w:sz w:val="24"/>
        </w:rPr>
        <w:t>通知书</w:t>
      </w:r>
    </w:p>
    <w:p w14:paraId="0C5555AD">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在本项目的</w:t>
      </w:r>
      <w:r>
        <w:rPr>
          <w:rFonts w:hint="eastAsia" w:ascii="宋体" w:hAnsi="宋体" w:eastAsia="宋体" w:cs="宋体"/>
          <w:sz w:val="24"/>
          <w:lang w:eastAsia="zh-CN"/>
        </w:rPr>
        <w:t>参选有效期</w:t>
      </w:r>
      <w:r>
        <w:rPr>
          <w:rFonts w:hint="eastAsia" w:ascii="宋体" w:hAnsi="宋体" w:eastAsia="宋体" w:cs="宋体"/>
          <w:sz w:val="24"/>
        </w:rPr>
        <w:t>内，</w:t>
      </w:r>
      <w:r>
        <w:rPr>
          <w:rFonts w:hint="eastAsia" w:ascii="宋体" w:hAnsi="宋体" w:eastAsia="宋体" w:cs="宋体"/>
          <w:sz w:val="24"/>
          <w:lang w:eastAsia="zh-CN"/>
        </w:rPr>
        <w:t>比选人</w:t>
      </w:r>
      <w:r>
        <w:rPr>
          <w:rFonts w:hint="eastAsia" w:ascii="宋体" w:hAnsi="宋体" w:eastAsia="宋体" w:cs="宋体"/>
          <w:sz w:val="24"/>
        </w:rPr>
        <w:t>以书面形式向</w:t>
      </w:r>
      <w:r>
        <w:rPr>
          <w:rFonts w:hint="eastAsia" w:ascii="宋体" w:hAnsi="宋体" w:eastAsia="宋体" w:cs="宋体"/>
          <w:sz w:val="24"/>
          <w:lang w:eastAsia="zh-CN"/>
        </w:rPr>
        <w:t>中选</w:t>
      </w:r>
      <w:r>
        <w:rPr>
          <w:rFonts w:hint="eastAsia" w:ascii="宋体" w:hAnsi="宋体" w:eastAsia="宋体" w:cs="宋体"/>
          <w:sz w:val="24"/>
        </w:rPr>
        <w:t>人发出</w:t>
      </w:r>
      <w:r>
        <w:rPr>
          <w:rFonts w:hint="eastAsia" w:ascii="宋体" w:hAnsi="宋体" w:eastAsia="宋体" w:cs="宋体"/>
          <w:sz w:val="24"/>
          <w:lang w:eastAsia="zh-CN"/>
        </w:rPr>
        <w:t>中选</w:t>
      </w:r>
      <w:r>
        <w:rPr>
          <w:rFonts w:hint="eastAsia" w:ascii="宋体" w:hAnsi="宋体" w:eastAsia="宋体" w:cs="宋体"/>
          <w:sz w:val="24"/>
        </w:rPr>
        <w:t>通知书。</w:t>
      </w:r>
    </w:p>
    <w:p w14:paraId="5A206FE7">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4、履约保证金</w:t>
      </w:r>
    </w:p>
    <w:p w14:paraId="69C70362">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中</w:t>
      </w:r>
      <w:r>
        <w:rPr>
          <w:rFonts w:hint="eastAsia" w:ascii="宋体" w:hAnsi="宋体" w:eastAsia="宋体" w:cs="宋体"/>
          <w:sz w:val="24"/>
          <w:lang w:val="en-US" w:eastAsia="zh-CN"/>
        </w:rPr>
        <w:t>选</w:t>
      </w:r>
      <w:r>
        <w:rPr>
          <w:rFonts w:hint="eastAsia" w:ascii="宋体" w:hAnsi="宋体" w:eastAsia="宋体" w:cs="宋体"/>
          <w:sz w:val="24"/>
        </w:rPr>
        <w:t>人在接到中</w:t>
      </w:r>
      <w:r>
        <w:rPr>
          <w:rFonts w:hint="eastAsia" w:ascii="宋体" w:hAnsi="宋体" w:eastAsia="宋体" w:cs="宋体"/>
          <w:sz w:val="24"/>
          <w:lang w:val="en-US" w:eastAsia="zh-CN"/>
        </w:rPr>
        <w:t>选</w:t>
      </w:r>
      <w:r>
        <w:rPr>
          <w:rFonts w:hint="eastAsia" w:ascii="宋体" w:hAnsi="宋体" w:eastAsia="宋体" w:cs="宋体"/>
          <w:sz w:val="24"/>
        </w:rPr>
        <w:t>通知书10日内，签订合同之前提交履约保证金，履约保证金</w:t>
      </w:r>
      <w:r>
        <w:rPr>
          <w:rFonts w:hint="eastAsia" w:ascii="宋体" w:hAnsi="宋体" w:eastAsia="宋体" w:cs="宋体"/>
          <w:sz w:val="24"/>
          <w:highlight w:val="none"/>
        </w:rPr>
        <w:t>采用履约保函形式（格式详见</w:t>
      </w:r>
      <w:r>
        <w:rPr>
          <w:rFonts w:hint="eastAsia" w:ascii="宋体" w:hAnsi="宋体" w:cs="宋体"/>
          <w:sz w:val="24"/>
          <w:highlight w:val="none"/>
          <w:lang w:val="en-US" w:eastAsia="zh-CN"/>
        </w:rPr>
        <w:t>比选</w:t>
      </w:r>
      <w:r>
        <w:rPr>
          <w:rFonts w:hint="eastAsia" w:ascii="宋体" w:hAnsi="宋体" w:eastAsia="宋体" w:cs="宋体"/>
          <w:sz w:val="24"/>
          <w:highlight w:val="none"/>
        </w:rPr>
        <w:t>文件第五章附件），履约保证金为</w:t>
      </w:r>
      <w:r>
        <w:rPr>
          <w:rFonts w:hint="eastAsia" w:ascii="宋体" w:hAnsi="宋体" w:cs="宋体"/>
          <w:sz w:val="24"/>
          <w:highlight w:val="none"/>
          <w:lang w:eastAsia="zh-CN"/>
        </w:rPr>
        <w:t>中选</w:t>
      </w:r>
      <w:r>
        <w:rPr>
          <w:rFonts w:hint="eastAsia" w:ascii="宋体" w:hAnsi="宋体" w:eastAsia="宋体" w:cs="宋体"/>
          <w:sz w:val="24"/>
          <w:highlight w:val="none"/>
        </w:rPr>
        <w:t>合同金额的</w:t>
      </w:r>
      <w:r>
        <w:rPr>
          <w:rFonts w:hint="eastAsia" w:ascii="宋体" w:hAnsi="宋体" w:eastAsia="宋体" w:cs="宋体"/>
          <w:sz w:val="24"/>
          <w:u w:val="single"/>
          <w:lang w:val="en-US" w:eastAsia="zh-CN"/>
        </w:rPr>
        <w:t>5</w:t>
      </w:r>
      <w:r>
        <w:rPr>
          <w:rFonts w:hint="eastAsia" w:ascii="宋体" w:hAnsi="宋体" w:eastAsia="宋体" w:cs="宋体"/>
          <w:sz w:val="24"/>
          <w:u w:val="single"/>
        </w:rPr>
        <w:t>%</w:t>
      </w:r>
      <w:r>
        <w:rPr>
          <w:rFonts w:hint="eastAsia" w:ascii="宋体" w:hAnsi="宋体" w:eastAsia="宋体" w:cs="宋体"/>
          <w:sz w:val="24"/>
        </w:rPr>
        <w:t>。联合体中</w:t>
      </w:r>
      <w:r>
        <w:rPr>
          <w:rFonts w:hint="eastAsia" w:ascii="宋体" w:hAnsi="宋体" w:eastAsia="宋体" w:cs="宋体"/>
          <w:sz w:val="24"/>
          <w:lang w:val="en-US" w:eastAsia="zh-CN"/>
        </w:rPr>
        <w:t>选</w:t>
      </w:r>
      <w:r>
        <w:rPr>
          <w:rFonts w:hint="eastAsia" w:ascii="宋体" w:hAnsi="宋体" w:eastAsia="宋体" w:cs="宋体"/>
          <w:sz w:val="24"/>
        </w:rPr>
        <w:t>的，其履约保证金以联合体中牵头人的名义提交。</w:t>
      </w:r>
    </w:p>
    <w:p w14:paraId="6FA721BE">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未按</w:t>
      </w:r>
      <w:r>
        <w:rPr>
          <w:rFonts w:hint="eastAsia" w:ascii="宋体" w:hAnsi="宋体" w:eastAsia="宋体" w:cs="宋体"/>
          <w:sz w:val="24"/>
          <w:lang w:val="en-US" w:eastAsia="zh-CN"/>
        </w:rPr>
        <w:t>比选</w:t>
      </w:r>
      <w:r>
        <w:rPr>
          <w:rFonts w:hint="eastAsia" w:ascii="宋体" w:hAnsi="宋体" w:eastAsia="宋体" w:cs="宋体"/>
          <w:sz w:val="24"/>
        </w:rPr>
        <w:t>文件规定提交履约保证金，</w:t>
      </w:r>
      <w:r>
        <w:rPr>
          <w:rFonts w:hint="eastAsia" w:ascii="宋体" w:hAnsi="宋体" w:eastAsia="宋体" w:cs="宋体"/>
          <w:sz w:val="24"/>
          <w:lang w:val="en-US" w:eastAsia="zh-CN"/>
        </w:rPr>
        <w:t>比选</w:t>
      </w:r>
      <w:r>
        <w:rPr>
          <w:rFonts w:hint="eastAsia" w:ascii="宋体" w:hAnsi="宋体" w:eastAsia="宋体" w:cs="宋体"/>
          <w:sz w:val="24"/>
        </w:rPr>
        <w:t>人将取消其中</w:t>
      </w:r>
      <w:r>
        <w:rPr>
          <w:rFonts w:hint="eastAsia" w:ascii="宋体" w:hAnsi="宋体" w:eastAsia="宋体" w:cs="宋体"/>
          <w:sz w:val="24"/>
          <w:lang w:val="en-US" w:eastAsia="zh-CN"/>
        </w:rPr>
        <w:t>选</w:t>
      </w:r>
      <w:r>
        <w:rPr>
          <w:rFonts w:hint="eastAsia" w:ascii="宋体" w:hAnsi="宋体" w:eastAsia="宋体" w:cs="宋体"/>
          <w:sz w:val="24"/>
        </w:rPr>
        <w:t>资格。</w:t>
      </w:r>
    </w:p>
    <w:p w14:paraId="7905E7E9">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5、签订合同</w:t>
      </w:r>
    </w:p>
    <w:p w14:paraId="683A9E19">
      <w:pPr>
        <w:spacing w:line="440" w:lineRule="exact"/>
        <w:ind w:right="-260" w:rightChars="-124" w:firstLine="570"/>
        <w:rPr>
          <w:rFonts w:hint="eastAsia" w:ascii="宋体" w:hAnsi="宋体" w:eastAsia="宋体" w:cs="宋体"/>
          <w:sz w:val="24"/>
        </w:rPr>
      </w:pPr>
      <w:r>
        <w:rPr>
          <w:rFonts w:hint="eastAsia" w:ascii="宋体" w:hAnsi="宋体" w:eastAsia="宋体" w:cs="宋体"/>
          <w:sz w:val="24"/>
          <w:lang w:eastAsia="zh-CN"/>
        </w:rPr>
        <w:t>比选人</w:t>
      </w:r>
      <w:r>
        <w:rPr>
          <w:rFonts w:hint="eastAsia" w:ascii="宋体" w:hAnsi="宋体" w:eastAsia="宋体" w:cs="宋体"/>
          <w:sz w:val="24"/>
        </w:rPr>
        <w:t>和</w:t>
      </w:r>
      <w:r>
        <w:rPr>
          <w:rFonts w:hint="eastAsia" w:ascii="宋体" w:hAnsi="宋体" w:eastAsia="宋体" w:cs="宋体"/>
          <w:sz w:val="24"/>
          <w:lang w:eastAsia="zh-CN"/>
        </w:rPr>
        <w:t>中选</w:t>
      </w:r>
      <w:r>
        <w:rPr>
          <w:rFonts w:hint="eastAsia" w:ascii="宋体" w:hAnsi="宋体" w:eastAsia="宋体" w:cs="宋体"/>
          <w:sz w:val="24"/>
        </w:rPr>
        <w:t>人应当自</w:t>
      </w:r>
      <w:r>
        <w:rPr>
          <w:rFonts w:hint="eastAsia" w:ascii="宋体" w:hAnsi="宋体" w:eastAsia="宋体" w:cs="宋体"/>
          <w:sz w:val="24"/>
          <w:lang w:eastAsia="zh-CN"/>
        </w:rPr>
        <w:t>中选</w:t>
      </w:r>
      <w:r>
        <w:rPr>
          <w:rFonts w:hint="eastAsia" w:ascii="宋体" w:hAnsi="宋体" w:eastAsia="宋体" w:cs="宋体"/>
          <w:sz w:val="24"/>
        </w:rPr>
        <w:t>通知书发出之日起30天内，根据</w:t>
      </w:r>
      <w:r>
        <w:rPr>
          <w:rFonts w:hint="eastAsia" w:ascii="宋体" w:hAnsi="宋体" w:eastAsia="宋体" w:cs="宋体"/>
          <w:sz w:val="24"/>
          <w:lang w:eastAsia="zh-CN"/>
        </w:rPr>
        <w:t>比选文件</w:t>
      </w:r>
      <w:r>
        <w:rPr>
          <w:rFonts w:hint="eastAsia" w:ascii="宋体" w:hAnsi="宋体" w:eastAsia="宋体" w:cs="宋体"/>
          <w:sz w:val="24"/>
        </w:rPr>
        <w:t>和</w:t>
      </w:r>
      <w:r>
        <w:rPr>
          <w:rFonts w:hint="eastAsia" w:ascii="宋体" w:hAnsi="宋体" w:eastAsia="宋体" w:cs="宋体"/>
          <w:sz w:val="24"/>
          <w:lang w:eastAsia="zh-CN"/>
        </w:rPr>
        <w:t>中选</w:t>
      </w:r>
      <w:r>
        <w:rPr>
          <w:rFonts w:hint="eastAsia" w:ascii="宋体" w:hAnsi="宋体" w:eastAsia="宋体" w:cs="宋体"/>
          <w:sz w:val="24"/>
        </w:rPr>
        <w:t>人的</w:t>
      </w:r>
      <w:r>
        <w:rPr>
          <w:rFonts w:hint="eastAsia" w:ascii="宋体" w:hAnsi="宋体" w:eastAsia="宋体" w:cs="宋体"/>
          <w:sz w:val="24"/>
          <w:lang w:eastAsia="zh-CN"/>
        </w:rPr>
        <w:t>参选文件</w:t>
      </w:r>
      <w:r>
        <w:rPr>
          <w:rFonts w:hint="eastAsia" w:ascii="宋体" w:hAnsi="宋体" w:eastAsia="宋体" w:cs="宋体"/>
          <w:sz w:val="24"/>
        </w:rPr>
        <w:t>订立书面合同。</w:t>
      </w:r>
      <w:r>
        <w:rPr>
          <w:rFonts w:hint="eastAsia" w:ascii="宋体" w:hAnsi="宋体" w:eastAsia="宋体" w:cs="宋体"/>
          <w:sz w:val="24"/>
          <w:lang w:eastAsia="zh-CN"/>
        </w:rPr>
        <w:t>中选</w:t>
      </w:r>
      <w:r>
        <w:rPr>
          <w:rFonts w:hint="eastAsia" w:ascii="宋体" w:hAnsi="宋体" w:eastAsia="宋体" w:cs="宋体"/>
          <w:sz w:val="24"/>
        </w:rPr>
        <w:t>人无正当理由拒签合同的，</w:t>
      </w:r>
      <w:r>
        <w:rPr>
          <w:rFonts w:hint="eastAsia" w:ascii="宋体" w:hAnsi="宋体" w:eastAsia="宋体" w:cs="宋体"/>
          <w:sz w:val="24"/>
          <w:lang w:eastAsia="zh-CN"/>
        </w:rPr>
        <w:t>比选人</w:t>
      </w:r>
      <w:r>
        <w:rPr>
          <w:rFonts w:hint="eastAsia" w:ascii="宋体" w:hAnsi="宋体" w:eastAsia="宋体" w:cs="宋体"/>
          <w:sz w:val="24"/>
        </w:rPr>
        <w:t>取消其</w:t>
      </w:r>
      <w:r>
        <w:rPr>
          <w:rFonts w:hint="eastAsia" w:ascii="宋体" w:hAnsi="宋体" w:eastAsia="宋体" w:cs="宋体"/>
          <w:sz w:val="24"/>
          <w:lang w:eastAsia="zh-CN"/>
        </w:rPr>
        <w:t>中选</w:t>
      </w:r>
      <w:r>
        <w:rPr>
          <w:rFonts w:hint="eastAsia" w:ascii="宋体" w:hAnsi="宋体" w:eastAsia="宋体" w:cs="宋体"/>
          <w:sz w:val="24"/>
        </w:rPr>
        <w:t>资格；给</w:t>
      </w:r>
      <w:r>
        <w:rPr>
          <w:rFonts w:hint="eastAsia" w:ascii="宋体" w:hAnsi="宋体" w:eastAsia="宋体" w:cs="宋体"/>
          <w:sz w:val="24"/>
          <w:lang w:eastAsia="zh-CN"/>
        </w:rPr>
        <w:t>比选人</w:t>
      </w:r>
      <w:r>
        <w:rPr>
          <w:rFonts w:hint="eastAsia" w:ascii="宋体" w:hAnsi="宋体" w:eastAsia="宋体" w:cs="宋体"/>
          <w:sz w:val="24"/>
        </w:rPr>
        <w:t>造成的损失的，</w:t>
      </w:r>
      <w:r>
        <w:rPr>
          <w:rFonts w:hint="eastAsia" w:ascii="宋体" w:hAnsi="宋体" w:eastAsia="宋体" w:cs="宋体"/>
          <w:sz w:val="24"/>
          <w:lang w:eastAsia="zh-CN"/>
        </w:rPr>
        <w:t>中选</w:t>
      </w:r>
      <w:r>
        <w:rPr>
          <w:rFonts w:hint="eastAsia" w:ascii="宋体" w:hAnsi="宋体" w:eastAsia="宋体" w:cs="宋体"/>
          <w:sz w:val="24"/>
        </w:rPr>
        <w:t>人还应当予以赔偿。</w:t>
      </w:r>
    </w:p>
    <w:p w14:paraId="45326602">
      <w:pPr>
        <w:spacing w:line="440" w:lineRule="exact"/>
        <w:ind w:right="-260" w:rightChars="-124" w:firstLine="570"/>
        <w:rPr>
          <w:rFonts w:hint="eastAsia" w:ascii="宋体" w:hAnsi="宋体" w:eastAsia="宋体" w:cs="宋体"/>
          <w:sz w:val="24"/>
        </w:rPr>
      </w:pPr>
      <w:r>
        <w:rPr>
          <w:rFonts w:hint="eastAsia" w:ascii="宋体" w:hAnsi="宋体" w:eastAsia="宋体" w:cs="宋体"/>
          <w:sz w:val="24"/>
        </w:rPr>
        <w:t>发出</w:t>
      </w:r>
      <w:r>
        <w:rPr>
          <w:rFonts w:hint="eastAsia" w:ascii="宋体" w:hAnsi="宋体" w:eastAsia="宋体" w:cs="宋体"/>
          <w:sz w:val="24"/>
          <w:lang w:eastAsia="zh-CN"/>
        </w:rPr>
        <w:t>中选</w:t>
      </w:r>
      <w:r>
        <w:rPr>
          <w:rFonts w:hint="eastAsia" w:ascii="宋体" w:hAnsi="宋体" w:eastAsia="宋体" w:cs="宋体"/>
          <w:sz w:val="24"/>
        </w:rPr>
        <w:t>通知书后，</w:t>
      </w:r>
      <w:r>
        <w:rPr>
          <w:rFonts w:hint="eastAsia" w:ascii="宋体" w:hAnsi="宋体" w:eastAsia="宋体" w:cs="宋体"/>
          <w:sz w:val="24"/>
          <w:lang w:eastAsia="zh-CN"/>
        </w:rPr>
        <w:t>比选人</w:t>
      </w:r>
      <w:r>
        <w:rPr>
          <w:rFonts w:hint="eastAsia" w:ascii="宋体" w:hAnsi="宋体" w:eastAsia="宋体" w:cs="宋体"/>
          <w:sz w:val="24"/>
        </w:rPr>
        <w:t>无正当理由拒签合同，或者在签订合同时向</w:t>
      </w:r>
      <w:r>
        <w:rPr>
          <w:rFonts w:hint="eastAsia" w:ascii="宋体" w:hAnsi="宋体" w:eastAsia="宋体" w:cs="宋体"/>
          <w:sz w:val="24"/>
          <w:lang w:eastAsia="zh-CN"/>
        </w:rPr>
        <w:t>中选</w:t>
      </w:r>
      <w:r>
        <w:rPr>
          <w:rFonts w:hint="eastAsia" w:ascii="宋体" w:hAnsi="宋体" w:eastAsia="宋体" w:cs="宋体"/>
          <w:sz w:val="24"/>
        </w:rPr>
        <w:t>人提出附加条件的，给</w:t>
      </w:r>
      <w:r>
        <w:rPr>
          <w:rFonts w:hint="eastAsia" w:ascii="宋体" w:hAnsi="宋体" w:eastAsia="宋体" w:cs="宋体"/>
          <w:sz w:val="24"/>
          <w:lang w:eastAsia="zh-CN"/>
        </w:rPr>
        <w:t>中选</w:t>
      </w:r>
      <w:r>
        <w:rPr>
          <w:rFonts w:hint="eastAsia" w:ascii="宋体" w:hAnsi="宋体" w:eastAsia="宋体" w:cs="宋体"/>
          <w:sz w:val="24"/>
        </w:rPr>
        <w:t>人造成损失的，应当赔偿损失。</w:t>
      </w:r>
    </w:p>
    <w:p w14:paraId="21A39B23">
      <w:pPr>
        <w:snapToGrid w:val="0"/>
        <w:spacing w:line="440" w:lineRule="exact"/>
        <w:ind w:right="-260" w:rightChars="-124" w:firstLine="570"/>
        <w:rPr>
          <w:rFonts w:hint="eastAsia" w:ascii="宋体" w:hAnsi="宋体" w:eastAsia="宋体" w:cs="宋体"/>
          <w:sz w:val="24"/>
        </w:rPr>
      </w:pPr>
    </w:p>
    <w:p w14:paraId="43E18E98">
      <w:pPr>
        <w:spacing w:line="440" w:lineRule="exact"/>
        <w:ind w:right="-260" w:rightChars="-124"/>
        <w:jc w:val="center"/>
        <w:outlineLvl w:val="0"/>
        <w:rPr>
          <w:rFonts w:hint="eastAsia" w:ascii="宋体" w:hAnsi="宋体" w:eastAsia="宋体" w:cs="宋体"/>
          <w:b/>
          <w:bCs/>
          <w:kern w:val="0"/>
          <w:sz w:val="52"/>
          <w:szCs w:val="52"/>
        </w:rPr>
      </w:pPr>
      <w:r>
        <w:rPr>
          <w:rFonts w:hint="eastAsia" w:ascii="宋体" w:hAnsi="宋体" w:eastAsia="宋体" w:cs="宋体"/>
          <w:b/>
          <w:sz w:val="24"/>
        </w:rPr>
        <w:br w:type="page"/>
      </w:r>
      <w:bookmarkStart w:id="73" w:name="_Toc26394"/>
      <w:bookmarkStart w:id="74" w:name="_Toc26011"/>
      <w:bookmarkStart w:id="75" w:name="_Toc30950"/>
      <w:bookmarkStart w:id="76" w:name="_Toc1052"/>
      <w:bookmarkStart w:id="77" w:name="_Toc2576"/>
      <w:r>
        <w:rPr>
          <w:rFonts w:hint="eastAsia" w:ascii="宋体" w:hAnsi="宋体" w:eastAsia="宋体" w:cs="宋体"/>
          <w:b/>
          <w:sz w:val="32"/>
          <w:szCs w:val="32"/>
        </w:rPr>
        <w:t>第五章  合同条款</w:t>
      </w:r>
      <w:bookmarkEnd w:id="73"/>
      <w:bookmarkEnd w:id="74"/>
      <w:bookmarkEnd w:id="75"/>
      <w:bookmarkEnd w:id="76"/>
      <w:bookmarkEnd w:id="77"/>
      <w:bookmarkStart w:id="78" w:name="_Toc28124"/>
      <w:bookmarkStart w:id="79" w:name="_Toc11580"/>
      <w:bookmarkStart w:id="80" w:name="_Toc23323"/>
      <w:bookmarkStart w:id="81" w:name="_Toc11740"/>
    </w:p>
    <w:p w14:paraId="305B663E">
      <w:pPr>
        <w:spacing w:before="200" w:after="200" w:line="360" w:lineRule="auto"/>
        <w:ind w:right="-260" w:rightChars="-124"/>
        <w:jc w:val="center"/>
        <w:rPr>
          <w:rFonts w:hint="eastAsia" w:ascii="宋体" w:hAnsi="宋体" w:eastAsia="宋体" w:cs="宋体"/>
          <w:b/>
          <w:bCs/>
          <w:sz w:val="48"/>
          <w:szCs w:val="48"/>
        </w:rPr>
      </w:pPr>
    </w:p>
    <w:p w14:paraId="20AA362C">
      <w:pPr>
        <w:pStyle w:val="13"/>
        <w:ind w:right="-260" w:rightChars="-124"/>
        <w:rPr>
          <w:rFonts w:hint="eastAsia" w:ascii="宋体" w:hAnsi="宋体" w:eastAsia="宋体" w:cs="宋体"/>
        </w:rPr>
      </w:pPr>
    </w:p>
    <w:p w14:paraId="78961D61">
      <w:pPr>
        <w:spacing w:line="360" w:lineRule="auto"/>
        <w:jc w:val="center"/>
        <w:rPr>
          <w:rFonts w:hint="default" w:ascii="宋体" w:hAnsi="宋体" w:eastAsia="宋体" w:cs="宋体"/>
          <w:kern w:val="21"/>
          <w:sz w:val="24"/>
          <w:szCs w:val="24"/>
          <w:highlight w:val="none"/>
          <w:lang w:val="en-US" w:eastAsia="zh-CN"/>
        </w:rPr>
      </w:pPr>
      <w:bookmarkStart w:id="82" w:name="_Toc19677"/>
      <w:bookmarkStart w:id="83" w:name="_Toc217284823"/>
      <w:bookmarkStart w:id="84" w:name="_Toc157109764"/>
      <w:bookmarkStart w:id="85" w:name="_Toc218657444"/>
      <w:bookmarkStart w:id="86" w:name="_Toc217624572"/>
      <w:bookmarkStart w:id="87" w:name="_Toc218710255"/>
      <w:bookmarkStart w:id="88" w:name="_Toc217284584"/>
      <w:bookmarkStart w:id="89" w:name="_Toc217284610"/>
      <w:bookmarkStart w:id="90" w:name="_Toc218657470"/>
      <w:bookmarkStart w:id="91" w:name="_Toc5894"/>
      <w:bookmarkStart w:id="92" w:name="_Toc199037718"/>
      <w:bookmarkStart w:id="93" w:name="_Toc217624546"/>
      <w:bookmarkStart w:id="94" w:name="_Toc218710253"/>
      <w:bookmarkStart w:id="95" w:name="_Toc436725930"/>
      <w:bookmarkStart w:id="96" w:name="_Toc199037692"/>
      <w:bookmarkStart w:id="97" w:name="_Toc160842764"/>
      <w:bookmarkStart w:id="98" w:name="_Toc217284797"/>
      <w:r>
        <w:rPr>
          <w:rFonts w:hint="eastAsia" w:ascii="宋体" w:hAnsi="宋体" w:eastAsia="宋体" w:cs="宋体"/>
          <w:b/>
          <w:bCs/>
          <w:kern w:val="21"/>
          <w:sz w:val="52"/>
          <w:szCs w:val="52"/>
          <w:highlight w:val="none"/>
          <w:lang w:eastAsia="zh-CN"/>
        </w:rPr>
        <w:t>南通轨道交通集团有限公司</w:t>
      </w:r>
      <w:r>
        <w:rPr>
          <w:rFonts w:hint="eastAsia" w:ascii="宋体" w:hAnsi="宋体" w:cs="宋体"/>
          <w:b/>
          <w:bCs/>
          <w:kern w:val="21"/>
          <w:sz w:val="52"/>
          <w:szCs w:val="52"/>
          <w:highlight w:val="none"/>
          <w:lang w:eastAsia="zh-CN"/>
        </w:rPr>
        <w:t>下属子分公司</w:t>
      </w:r>
      <w:r>
        <w:rPr>
          <w:rFonts w:hint="eastAsia" w:ascii="宋体" w:hAnsi="宋体" w:eastAsia="宋体" w:cs="宋体"/>
          <w:b/>
          <w:bCs/>
          <w:kern w:val="21"/>
          <w:sz w:val="52"/>
          <w:szCs w:val="52"/>
          <w:highlight w:val="none"/>
          <w:lang w:eastAsia="zh-CN"/>
        </w:rPr>
        <w:t>全面审计服务</w:t>
      </w:r>
      <w:r>
        <w:rPr>
          <w:rFonts w:hint="eastAsia" w:ascii="宋体" w:hAnsi="宋体" w:eastAsia="宋体" w:cs="宋体"/>
          <w:b/>
          <w:bCs/>
          <w:kern w:val="21"/>
          <w:sz w:val="52"/>
          <w:szCs w:val="52"/>
          <w:highlight w:val="none"/>
        </w:rPr>
        <w:t>合同</w:t>
      </w:r>
      <w:bookmarkEnd w:id="82"/>
      <w:r>
        <w:rPr>
          <w:rFonts w:hint="eastAsia" w:ascii="宋体" w:hAnsi="宋体" w:cs="宋体"/>
          <w:b/>
          <w:bCs/>
          <w:kern w:val="21"/>
          <w:sz w:val="52"/>
          <w:szCs w:val="52"/>
          <w:highlight w:val="none"/>
          <w:u w:val="single"/>
          <w:lang w:val="en-US" w:eastAsia="zh-CN"/>
        </w:rPr>
        <w:t xml:space="preserve">  </w:t>
      </w:r>
      <w:r>
        <w:rPr>
          <w:rFonts w:hint="eastAsia" w:ascii="宋体" w:hAnsi="宋体" w:cs="宋体"/>
          <w:b/>
          <w:bCs/>
          <w:kern w:val="21"/>
          <w:sz w:val="52"/>
          <w:szCs w:val="52"/>
          <w:highlight w:val="none"/>
          <w:lang w:val="en-US" w:eastAsia="zh-CN"/>
        </w:rPr>
        <w:t>标</w:t>
      </w:r>
    </w:p>
    <w:p w14:paraId="314F036B">
      <w:pPr>
        <w:autoSpaceDE w:val="0"/>
        <w:autoSpaceDN w:val="0"/>
        <w:adjustRightInd w:val="0"/>
        <w:spacing w:line="240" w:lineRule="auto"/>
        <w:ind w:right="-6"/>
        <w:jc w:val="center"/>
        <w:rPr>
          <w:rFonts w:hint="eastAsia" w:ascii="宋体" w:hAnsi="宋体" w:eastAsia="宋体" w:cs="宋体"/>
          <w:kern w:val="21"/>
          <w:sz w:val="32"/>
          <w:szCs w:val="32"/>
          <w:highlight w:val="none"/>
        </w:rPr>
      </w:pPr>
    </w:p>
    <w:p w14:paraId="79A13D85">
      <w:pPr>
        <w:autoSpaceDE w:val="0"/>
        <w:autoSpaceDN w:val="0"/>
        <w:adjustRightInd w:val="0"/>
        <w:spacing w:line="240" w:lineRule="auto"/>
        <w:ind w:right="-6"/>
        <w:jc w:val="center"/>
        <w:rPr>
          <w:rFonts w:hint="eastAsia" w:ascii="宋体" w:hAnsi="宋体" w:eastAsia="宋体" w:cs="宋体"/>
          <w:kern w:val="21"/>
          <w:sz w:val="32"/>
          <w:szCs w:val="32"/>
          <w:highlight w:val="none"/>
        </w:rPr>
      </w:pPr>
      <w:r>
        <w:rPr>
          <w:rFonts w:hint="eastAsia" w:ascii="宋体" w:hAnsi="宋体" w:eastAsia="宋体" w:cs="宋体"/>
          <w:kern w:val="21"/>
          <w:sz w:val="32"/>
          <w:szCs w:val="32"/>
          <w:highlight w:val="none"/>
        </w:rPr>
        <w:t>合同编号：</w:t>
      </w:r>
    </w:p>
    <w:p w14:paraId="1B253DE1">
      <w:pPr>
        <w:autoSpaceDE w:val="0"/>
        <w:autoSpaceDN w:val="0"/>
        <w:adjustRightInd w:val="0"/>
        <w:spacing w:line="200" w:lineRule="exact"/>
        <w:ind w:right="-3"/>
        <w:rPr>
          <w:rFonts w:hint="eastAsia" w:ascii="宋体" w:hAnsi="宋体" w:eastAsia="宋体" w:cs="宋体"/>
          <w:kern w:val="21"/>
          <w:sz w:val="24"/>
          <w:szCs w:val="24"/>
          <w:highlight w:val="none"/>
        </w:rPr>
      </w:pPr>
    </w:p>
    <w:p w14:paraId="1DF71C13">
      <w:pPr>
        <w:autoSpaceDE w:val="0"/>
        <w:autoSpaceDN w:val="0"/>
        <w:adjustRightInd w:val="0"/>
        <w:spacing w:line="200" w:lineRule="exact"/>
        <w:ind w:right="-3"/>
        <w:rPr>
          <w:rFonts w:hint="eastAsia" w:ascii="宋体" w:hAnsi="宋体" w:eastAsia="宋体" w:cs="宋体"/>
          <w:kern w:val="21"/>
          <w:sz w:val="24"/>
          <w:szCs w:val="24"/>
          <w:highlight w:val="none"/>
        </w:rPr>
      </w:pPr>
    </w:p>
    <w:p w14:paraId="49AF5C35">
      <w:pPr>
        <w:autoSpaceDE w:val="0"/>
        <w:autoSpaceDN w:val="0"/>
        <w:adjustRightInd w:val="0"/>
        <w:spacing w:line="200" w:lineRule="exact"/>
        <w:ind w:right="-3"/>
        <w:rPr>
          <w:rFonts w:hint="eastAsia" w:ascii="宋体" w:hAnsi="宋体" w:eastAsia="宋体" w:cs="宋体"/>
          <w:kern w:val="21"/>
          <w:sz w:val="24"/>
          <w:szCs w:val="24"/>
          <w:highlight w:val="none"/>
        </w:rPr>
      </w:pPr>
    </w:p>
    <w:p w14:paraId="3BE97E46">
      <w:pPr>
        <w:autoSpaceDE w:val="0"/>
        <w:autoSpaceDN w:val="0"/>
        <w:adjustRightInd w:val="0"/>
        <w:spacing w:line="200" w:lineRule="exact"/>
        <w:ind w:right="-3"/>
        <w:rPr>
          <w:rFonts w:hint="eastAsia" w:ascii="宋体" w:hAnsi="宋体" w:eastAsia="宋体" w:cs="宋体"/>
          <w:kern w:val="21"/>
          <w:sz w:val="24"/>
          <w:szCs w:val="24"/>
          <w:highlight w:val="none"/>
        </w:rPr>
      </w:pPr>
    </w:p>
    <w:p w14:paraId="12C808E0">
      <w:pPr>
        <w:autoSpaceDE w:val="0"/>
        <w:autoSpaceDN w:val="0"/>
        <w:adjustRightInd w:val="0"/>
        <w:spacing w:line="200" w:lineRule="exact"/>
        <w:ind w:right="-3"/>
        <w:rPr>
          <w:rFonts w:hint="eastAsia" w:ascii="宋体" w:hAnsi="宋体" w:eastAsia="宋体" w:cs="宋体"/>
          <w:kern w:val="21"/>
          <w:sz w:val="24"/>
          <w:szCs w:val="24"/>
          <w:highlight w:val="none"/>
        </w:rPr>
      </w:pPr>
    </w:p>
    <w:p w14:paraId="4C3EDA18">
      <w:pPr>
        <w:autoSpaceDE w:val="0"/>
        <w:autoSpaceDN w:val="0"/>
        <w:adjustRightInd w:val="0"/>
        <w:spacing w:line="200" w:lineRule="exact"/>
        <w:ind w:right="-3"/>
        <w:rPr>
          <w:rFonts w:hint="eastAsia" w:ascii="宋体" w:hAnsi="宋体" w:eastAsia="宋体" w:cs="宋体"/>
          <w:kern w:val="21"/>
          <w:sz w:val="24"/>
          <w:szCs w:val="24"/>
          <w:highlight w:val="none"/>
        </w:rPr>
      </w:pPr>
    </w:p>
    <w:p w14:paraId="40D61486">
      <w:pPr>
        <w:autoSpaceDE w:val="0"/>
        <w:autoSpaceDN w:val="0"/>
        <w:adjustRightInd w:val="0"/>
        <w:spacing w:line="200" w:lineRule="exact"/>
        <w:ind w:right="-3"/>
        <w:rPr>
          <w:rFonts w:hint="eastAsia" w:ascii="宋体" w:hAnsi="宋体" w:eastAsia="宋体" w:cs="宋体"/>
          <w:kern w:val="21"/>
          <w:sz w:val="24"/>
          <w:szCs w:val="24"/>
          <w:highlight w:val="none"/>
        </w:rPr>
      </w:pPr>
    </w:p>
    <w:p w14:paraId="592071C1">
      <w:pPr>
        <w:autoSpaceDE w:val="0"/>
        <w:autoSpaceDN w:val="0"/>
        <w:adjustRightInd w:val="0"/>
        <w:spacing w:line="200" w:lineRule="exact"/>
        <w:ind w:right="-3"/>
        <w:rPr>
          <w:rFonts w:hint="eastAsia" w:ascii="宋体" w:hAnsi="宋体" w:eastAsia="宋体" w:cs="宋体"/>
          <w:kern w:val="21"/>
          <w:sz w:val="24"/>
          <w:szCs w:val="24"/>
          <w:highlight w:val="none"/>
        </w:rPr>
      </w:pPr>
    </w:p>
    <w:p w14:paraId="4E44C5B9">
      <w:pPr>
        <w:autoSpaceDE w:val="0"/>
        <w:autoSpaceDN w:val="0"/>
        <w:adjustRightInd w:val="0"/>
        <w:spacing w:line="200" w:lineRule="exact"/>
        <w:ind w:right="-3"/>
        <w:rPr>
          <w:rFonts w:hint="eastAsia" w:ascii="宋体" w:hAnsi="宋体" w:eastAsia="宋体" w:cs="宋体"/>
          <w:kern w:val="21"/>
          <w:sz w:val="24"/>
          <w:szCs w:val="24"/>
          <w:highlight w:val="none"/>
        </w:rPr>
      </w:pPr>
    </w:p>
    <w:p w14:paraId="22A1B145">
      <w:pPr>
        <w:autoSpaceDE w:val="0"/>
        <w:autoSpaceDN w:val="0"/>
        <w:adjustRightInd w:val="0"/>
        <w:spacing w:line="200" w:lineRule="exact"/>
        <w:ind w:right="-3"/>
        <w:rPr>
          <w:rFonts w:hint="eastAsia" w:ascii="宋体" w:hAnsi="宋体" w:eastAsia="宋体" w:cs="宋体"/>
          <w:kern w:val="21"/>
          <w:sz w:val="24"/>
          <w:szCs w:val="24"/>
          <w:highlight w:val="none"/>
        </w:rPr>
      </w:pPr>
    </w:p>
    <w:p w14:paraId="216AD28D">
      <w:pPr>
        <w:autoSpaceDE w:val="0"/>
        <w:autoSpaceDN w:val="0"/>
        <w:adjustRightInd w:val="0"/>
        <w:spacing w:line="200" w:lineRule="exact"/>
        <w:ind w:right="-3"/>
        <w:rPr>
          <w:rFonts w:hint="eastAsia" w:ascii="宋体" w:hAnsi="宋体" w:eastAsia="宋体" w:cs="宋体"/>
          <w:kern w:val="21"/>
          <w:sz w:val="24"/>
          <w:szCs w:val="24"/>
          <w:highlight w:val="none"/>
        </w:rPr>
      </w:pPr>
    </w:p>
    <w:p w14:paraId="3DC8D96F">
      <w:pPr>
        <w:autoSpaceDE w:val="0"/>
        <w:autoSpaceDN w:val="0"/>
        <w:adjustRightInd w:val="0"/>
        <w:spacing w:line="200" w:lineRule="exact"/>
        <w:ind w:right="-3"/>
        <w:rPr>
          <w:rFonts w:hint="eastAsia" w:ascii="宋体" w:hAnsi="宋体" w:eastAsia="宋体" w:cs="宋体"/>
          <w:kern w:val="21"/>
          <w:sz w:val="24"/>
          <w:szCs w:val="24"/>
          <w:highlight w:val="none"/>
        </w:rPr>
      </w:pPr>
    </w:p>
    <w:p w14:paraId="18B473E8">
      <w:pPr>
        <w:autoSpaceDE w:val="0"/>
        <w:autoSpaceDN w:val="0"/>
        <w:adjustRightInd w:val="0"/>
        <w:spacing w:line="200" w:lineRule="exact"/>
        <w:ind w:right="-3"/>
        <w:rPr>
          <w:rFonts w:hint="eastAsia" w:ascii="宋体" w:hAnsi="宋体" w:eastAsia="宋体" w:cs="宋体"/>
          <w:kern w:val="21"/>
          <w:sz w:val="24"/>
          <w:szCs w:val="24"/>
          <w:highlight w:val="none"/>
        </w:rPr>
      </w:pPr>
    </w:p>
    <w:p w14:paraId="5BD9DF4C">
      <w:pPr>
        <w:autoSpaceDE w:val="0"/>
        <w:autoSpaceDN w:val="0"/>
        <w:adjustRightInd w:val="0"/>
        <w:spacing w:line="200" w:lineRule="exact"/>
        <w:ind w:right="-3"/>
        <w:rPr>
          <w:rFonts w:hint="eastAsia" w:ascii="宋体" w:hAnsi="宋体" w:eastAsia="宋体" w:cs="宋体"/>
          <w:kern w:val="21"/>
          <w:sz w:val="24"/>
          <w:szCs w:val="24"/>
          <w:highlight w:val="none"/>
        </w:rPr>
      </w:pPr>
    </w:p>
    <w:p w14:paraId="2A784421">
      <w:pPr>
        <w:autoSpaceDE w:val="0"/>
        <w:autoSpaceDN w:val="0"/>
        <w:adjustRightInd w:val="0"/>
        <w:spacing w:line="200" w:lineRule="exact"/>
        <w:ind w:right="-3"/>
        <w:rPr>
          <w:rFonts w:hint="eastAsia" w:ascii="宋体" w:hAnsi="宋体" w:eastAsia="宋体" w:cs="宋体"/>
          <w:kern w:val="21"/>
          <w:sz w:val="24"/>
          <w:szCs w:val="24"/>
          <w:highlight w:val="none"/>
        </w:rPr>
      </w:pPr>
    </w:p>
    <w:p w14:paraId="69A6E046">
      <w:pPr>
        <w:autoSpaceDE w:val="0"/>
        <w:autoSpaceDN w:val="0"/>
        <w:adjustRightInd w:val="0"/>
        <w:spacing w:line="200" w:lineRule="exact"/>
        <w:ind w:right="-3"/>
        <w:rPr>
          <w:rFonts w:hint="eastAsia" w:ascii="宋体" w:hAnsi="宋体" w:eastAsia="宋体" w:cs="宋体"/>
          <w:kern w:val="21"/>
          <w:sz w:val="24"/>
          <w:szCs w:val="24"/>
          <w:highlight w:val="none"/>
        </w:rPr>
      </w:pPr>
    </w:p>
    <w:p w14:paraId="0644376B">
      <w:pPr>
        <w:autoSpaceDE w:val="0"/>
        <w:autoSpaceDN w:val="0"/>
        <w:adjustRightInd w:val="0"/>
        <w:spacing w:line="200" w:lineRule="exact"/>
        <w:ind w:right="-3"/>
        <w:rPr>
          <w:rFonts w:hint="eastAsia" w:ascii="宋体" w:hAnsi="宋体" w:eastAsia="宋体" w:cs="宋体"/>
          <w:kern w:val="21"/>
          <w:sz w:val="24"/>
          <w:szCs w:val="24"/>
          <w:highlight w:val="none"/>
        </w:rPr>
      </w:pPr>
    </w:p>
    <w:p w14:paraId="30F88C50">
      <w:pPr>
        <w:autoSpaceDE w:val="0"/>
        <w:autoSpaceDN w:val="0"/>
        <w:adjustRightInd w:val="0"/>
        <w:spacing w:line="200" w:lineRule="exact"/>
        <w:ind w:right="-3"/>
        <w:rPr>
          <w:rFonts w:hint="eastAsia" w:ascii="宋体" w:hAnsi="宋体" w:eastAsia="宋体" w:cs="宋体"/>
          <w:kern w:val="21"/>
          <w:sz w:val="24"/>
          <w:szCs w:val="24"/>
          <w:highlight w:val="none"/>
        </w:rPr>
      </w:pPr>
    </w:p>
    <w:p w14:paraId="3EEE8A39">
      <w:pPr>
        <w:autoSpaceDE w:val="0"/>
        <w:autoSpaceDN w:val="0"/>
        <w:adjustRightInd w:val="0"/>
        <w:spacing w:line="200" w:lineRule="exact"/>
        <w:ind w:right="-3"/>
        <w:rPr>
          <w:rFonts w:hint="eastAsia" w:ascii="宋体" w:hAnsi="宋体" w:eastAsia="宋体" w:cs="宋体"/>
          <w:kern w:val="21"/>
          <w:sz w:val="24"/>
          <w:szCs w:val="24"/>
          <w:highlight w:val="none"/>
        </w:rPr>
      </w:pPr>
    </w:p>
    <w:p w14:paraId="6A90DFFC">
      <w:pPr>
        <w:autoSpaceDE w:val="0"/>
        <w:autoSpaceDN w:val="0"/>
        <w:adjustRightInd w:val="0"/>
        <w:spacing w:line="200" w:lineRule="exact"/>
        <w:ind w:right="-3"/>
        <w:rPr>
          <w:rFonts w:hint="eastAsia" w:ascii="宋体" w:hAnsi="宋体" w:eastAsia="宋体" w:cs="宋体"/>
          <w:kern w:val="21"/>
          <w:sz w:val="24"/>
          <w:szCs w:val="24"/>
          <w:highlight w:val="none"/>
        </w:rPr>
      </w:pPr>
    </w:p>
    <w:p w14:paraId="4918B481">
      <w:pPr>
        <w:autoSpaceDE w:val="0"/>
        <w:autoSpaceDN w:val="0"/>
        <w:adjustRightInd w:val="0"/>
        <w:spacing w:line="200" w:lineRule="exact"/>
        <w:ind w:right="-3"/>
        <w:rPr>
          <w:rFonts w:hint="eastAsia" w:ascii="宋体" w:hAnsi="宋体" w:eastAsia="宋体" w:cs="宋体"/>
          <w:kern w:val="21"/>
          <w:sz w:val="24"/>
          <w:szCs w:val="24"/>
          <w:highlight w:val="none"/>
        </w:rPr>
      </w:pPr>
    </w:p>
    <w:p w14:paraId="3E38BF1D">
      <w:pPr>
        <w:autoSpaceDE w:val="0"/>
        <w:autoSpaceDN w:val="0"/>
        <w:adjustRightInd w:val="0"/>
        <w:spacing w:line="200" w:lineRule="exact"/>
        <w:ind w:right="-3"/>
        <w:rPr>
          <w:rFonts w:hint="eastAsia" w:ascii="宋体" w:hAnsi="宋体" w:eastAsia="宋体" w:cs="宋体"/>
          <w:kern w:val="21"/>
          <w:sz w:val="24"/>
          <w:szCs w:val="24"/>
          <w:highlight w:val="none"/>
        </w:rPr>
      </w:pPr>
    </w:p>
    <w:p w14:paraId="4EAF832A">
      <w:pPr>
        <w:autoSpaceDE w:val="0"/>
        <w:autoSpaceDN w:val="0"/>
        <w:adjustRightInd w:val="0"/>
        <w:spacing w:line="200" w:lineRule="exact"/>
        <w:ind w:right="-3"/>
        <w:rPr>
          <w:rFonts w:hint="eastAsia" w:ascii="宋体" w:hAnsi="宋体" w:eastAsia="宋体" w:cs="宋体"/>
          <w:kern w:val="21"/>
          <w:sz w:val="24"/>
          <w:szCs w:val="24"/>
          <w:highlight w:val="none"/>
        </w:rPr>
      </w:pPr>
    </w:p>
    <w:p w14:paraId="4F08FBB6">
      <w:pPr>
        <w:autoSpaceDE w:val="0"/>
        <w:autoSpaceDN w:val="0"/>
        <w:adjustRightInd w:val="0"/>
        <w:spacing w:line="200" w:lineRule="exact"/>
        <w:ind w:right="-3"/>
        <w:rPr>
          <w:rFonts w:hint="eastAsia" w:ascii="宋体" w:hAnsi="宋体" w:eastAsia="宋体" w:cs="宋体"/>
          <w:kern w:val="21"/>
          <w:sz w:val="24"/>
          <w:szCs w:val="24"/>
          <w:highlight w:val="none"/>
        </w:rPr>
      </w:pPr>
    </w:p>
    <w:p w14:paraId="05A8EB87">
      <w:pPr>
        <w:autoSpaceDE w:val="0"/>
        <w:autoSpaceDN w:val="0"/>
        <w:adjustRightInd w:val="0"/>
        <w:spacing w:line="200" w:lineRule="exact"/>
        <w:ind w:right="-3"/>
        <w:rPr>
          <w:rFonts w:hint="eastAsia" w:ascii="宋体" w:hAnsi="宋体" w:eastAsia="宋体" w:cs="宋体"/>
          <w:kern w:val="21"/>
          <w:sz w:val="24"/>
          <w:szCs w:val="24"/>
          <w:highlight w:val="none"/>
        </w:rPr>
      </w:pPr>
    </w:p>
    <w:p w14:paraId="4A6DFFA2">
      <w:pPr>
        <w:autoSpaceDE w:val="0"/>
        <w:autoSpaceDN w:val="0"/>
        <w:adjustRightInd w:val="0"/>
        <w:spacing w:line="200" w:lineRule="exact"/>
        <w:ind w:right="-3"/>
        <w:rPr>
          <w:rFonts w:hint="eastAsia" w:ascii="宋体" w:hAnsi="宋体" w:eastAsia="宋体" w:cs="宋体"/>
          <w:kern w:val="21"/>
          <w:sz w:val="24"/>
          <w:szCs w:val="24"/>
          <w:highlight w:val="none"/>
        </w:rPr>
      </w:pPr>
    </w:p>
    <w:p w14:paraId="49FC9258">
      <w:pPr>
        <w:autoSpaceDE w:val="0"/>
        <w:autoSpaceDN w:val="0"/>
        <w:adjustRightInd w:val="0"/>
        <w:spacing w:line="360" w:lineRule="auto"/>
        <w:ind w:right="-3" w:firstLine="1606" w:firstLineChars="500"/>
        <w:jc w:val="both"/>
        <w:rPr>
          <w:rFonts w:hint="eastAsia" w:ascii="宋体" w:hAnsi="宋体" w:eastAsia="宋体" w:cs="宋体"/>
          <w:kern w:val="21"/>
          <w:sz w:val="24"/>
          <w:szCs w:val="24"/>
          <w:highlight w:val="none"/>
          <w:lang w:eastAsia="zh-CN"/>
        </w:rPr>
      </w:pPr>
      <w:bookmarkStart w:id="99" w:name="_Toc22971"/>
      <w:r>
        <w:rPr>
          <w:rFonts w:hint="eastAsia" w:ascii="宋体" w:hAnsi="宋体" w:eastAsia="宋体" w:cs="宋体"/>
          <w:b/>
          <w:bCs/>
          <w:kern w:val="21"/>
          <w:sz w:val="32"/>
          <w:szCs w:val="32"/>
          <w:highlight w:val="none"/>
          <w:lang w:val="en-US" w:eastAsia="zh-CN"/>
        </w:rPr>
        <w:t>发包人</w:t>
      </w:r>
      <w:r>
        <w:rPr>
          <w:rFonts w:hint="eastAsia" w:ascii="宋体" w:hAnsi="宋体" w:eastAsia="宋体" w:cs="宋体"/>
          <w:b/>
          <w:bCs/>
          <w:kern w:val="21"/>
          <w:sz w:val="32"/>
          <w:szCs w:val="32"/>
          <w:highlight w:val="none"/>
        </w:rPr>
        <w:t>：</w:t>
      </w:r>
      <w:bookmarkEnd w:id="99"/>
      <w:r>
        <w:rPr>
          <w:rFonts w:hint="eastAsia" w:ascii="宋体" w:hAnsi="宋体" w:eastAsia="宋体" w:cs="宋体"/>
          <w:b/>
          <w:kern w:val="0"/>
          <w:sz w:val="32"/>
          <w:szCs w:val="32"/>
          <w:highlight w:val="none"/>
          <w:u w:val="single"/>
          <w:lang w:eastAsia="zh-CN"/>
        </w:rPr>
        <w:t>南通轨道交通集团有限公司</w:t>
      </w:r>
    </w:p>
    <w:p w14:paraId="7FB35C79">
      <w:pPr>
        <w:autoSpaceDE w:val="0"/>
        <w:autoSpaceDN w:val="0"/>
        <w:adjustRightInd w:val="0"/>
        <w:spacing w:line="360" w:lineRule="auto"/>
        <w:ind w:right="-3" w:firstLine="1606" w:firstLineChars="500"/>
        <w:jc w:val="both"/>
        <w:rPr>
          <w:rFonts w:hint="eastAsia" w:ascii="宋体" w:hAnsi="宋体" w:eastAsia="宋体" w:cs="宋体"/>
          <w:kern w:val="21"/>
          <w:sz w:val="24"/>
          <w:szCs w:val="24"/>
          <w:highlight w:val="none"/>
        </w:rPr>
      </w:pPr>
      <w:bookmarkStart w:id="100" w:name="_Toc2256"/>
      <w:r>
        <w:rPr>
          <w:rFonts w:hint="eastAsia" w:ascii="宋体" w:hAnsi="宋体" w:eastAsia="宋体" w:cs="宋体"/>
          <w:b/>
          <w:bCs/>
          <w:kern w:val="21"/>
          <w:sz w:val="32"/>
          <w:szCs w:val="32"/>
          <w:highlight w:val="none"/>
          <w:lang w:val="en-US" w:eastAsia="zh-CN"/>
        </w:rPr>
        <w:t>承包人</w:t>
      </w:r>
      <w:r>
        <w:rPr>
          <w:rFonts w:hint="eastAsia" w:ascii="宋体" w:hAnsi="宋体" w:eastAsia="宋体" w:cs="宋体"/>
          <w:b/>
          <w:bCs/>
          <w:kern w:val="21"/>
          <w:sz w:val="32"/>
          <w:szCs w:val="32"/>
          <w:highlight w:val="none"/>
        </w:rPr>
        <w:t>：</w:t>
      </w:r>
      <w:bookmarkEnd w:id="100"/>
      <w:r>
        <w:rPr>
          <w:rFonts w:hint="eastAsia" w:ascii="宋体" w:hAnsi="宋体" w:eastAsia="宋体" w:cs="宋体"/>
          <w:b/>
          <w:bCs/>
          <w:kern w:val="21"/>
          <w:sz w:val="32"/>
          <w:szCs w:val="32"/>
          <w:highlight w:val="none"/>
          <w:u w:val="single" w:color="000000"/>
          <w:lang w:val="en-US" w:eastAsia="zh-CN"/>
        </w:rPr>
        <w:t xml:space="preserve">                    </w:t>
      </w:r>
      <w:r>
        <w:rPr>
          <w:rFonts w:hint="eastAsia" w:ascii="宋体" w:hAnsi="宋体" w:eastAsia="宋体" w:cs="宋体"/>
          <w:b/>
          <w:bCs/>
          <w:kern w:val="21"/>
          <w:sz w:val="32"/>
          <w:szCs w:val="32"/>
          <w:highlight w:val="none"/>
          <w:u w:val="single" w:color="000000"/>
        </w:rPr>
        <w:t xml:space="preserve">    </w:t>
      </w:r>
    </w:p>
    <w:p w14:paraId="55500D81">
      <w:pPr>
        <w:autoSpaceDE w:val="0"/>
        <w:autoSpaceDN w:val="0"/>
        <w:adjustRightInd w:val="0"/>
        <w:spacing w:line="283" w:lineRule="exact"/>
        <w:ind w:right="-3"/>
        <w:rPr>
          <w:rFonts w:hint="eastAsia" w:ascii="宋体" w:hAnsi="宋体" w:eastAsia="宋体" w:cs="宋体"/>
          <w:kern w:val="21"/>
          <w:sz w:val="24"/>
          <w:szCs w:val="24"/>
          <w:highlight w:val="none"/>
        </w:rPr>
      </w:pPr>
    </w:p>
    <w:p w14:paraId="0C07BC0C">
      <w:pPr>
        <w:spacing w:line="360" w:lineRule="auto"/>
        <w:ind w:right="-3"/>
        <w:jc w:val="center"/>
        <w:rPr>
          <w:rFonts w:hint="eastAsia" w:ascii="宋体" w:hAnsi="宋体" w:eastAsia="宋体" w:cs="宋体"/>
          <w:b/>
          <w:bCs/>
          <w:kern w:val="21"/>
          <w:sz w:val="31"/>
          <w:szCs w:val="31"/>
          <w:highlight w:val="none"/>
        </w:rPr>
      </w:pPr>
      <w:bookmarkStart w:id="101" w:name="_Toc17652"/>
      <w:r>
        <w:rPr>
          <w:rFonts w:hint="eastAsia" w:ascii="宋体" w:hAnsi="宋体" w:eastAsia="宋体" w:cs="宋体"/>
          <w:b/>
          <w:bCs/>
          <w:kern w:val="21"/>
          <w:sz w:val="31"/>
          <w:szCs w:val="31"/>
          <w:highlight w:val="none"/>
        </w:rPr>
        <w:t>二〇二</w:t>
      </w:r>
      <w:r>
        <w:rPr>
          <w:rFonts w:hint="eastAsia" w:ascii="宋体" w:hAnsi="宋体" w:eastAsia="宋体" w:cs="宋体"/>
          <w:b/>
          <w:bCs/>
          <w:kern w:val="21"/>
          <w:sz w:val="31"/>
          <w:szCs w:val="31"/>
          <w:highlight w:val="none"/>
          <w:lang w:val="en-US" w:eastAsia="zh-CN"/>
        </w:rPr>
        <w:t>四</w:t>
      </w:r>
      <w:r>
        <w:rPr>
          <w:rFonts w:hint="eastAsia" w:ascii="宋体" w:hAnsi="宋体" w:eastAsia="宋体" w:cs="宋体"/>
          <w:b/>
          <w:bCs/>
          <w:kern w:val="21"/>
          <w:sz w:val="31"/>
          <w:szCs w:val="31"/>
          <w:highlight w:val="none"/>
        </w:rPr>
        <w:t>年</w:t>
      </w:r>
      <w:r>
        <w:rPr>
          <w:rFonts w:hint="eastAsia" w:ascii="宋体" w:hAnsi="宋体" w:eastAsia="宋体" w:cs="宋体"/>
          <w:b/>
          <w:bCs/>
          <w:kern w:val="21"/>
          <w:sz w:val="31"/>
          <w:szCs w:val="31"/>
          <w:highlight w:val="none"/>
          <w:lang w:val="en-US" w:eastAsia="zh-CN"/>
        </w:rPr>
        <w:t xml:space="preserve">  </w:t>
      </w:r>
      <w:r>
        <w:rPr>
          <w:rFonts w:hint="eastAsia" w:ascii="宋体" w:hAnsi="宋体" w:eastAsia="宋体" w:cs="宋体"/>
          <w:b/>
          <w:bCs/>
          <w:kern w:val="21"/>
          <w:sz w:val="31"/>
          <w:szCs w:val="31"/>
          <w:highlight w:val="none"/>
        </w:rPr>
        <w:t>月</w:t>
      </w:r>
      <w:bookmarkEnd w:id="101"/>
    </w:p>
    <w:p w14:paraId="60DE619A">
      <w:pPr>
        <w:ind w:firstLine="420" w:firstLineChars="200"/>
        <w:rPr>
          <w:rFonts w:hint="eastAsia" w:ascii="宋体" w:hAnsi="宋体" w:eastAsia="宋体" w:cs="宋体"/>
          <w:highlight w:val="none"/>
        </w:rPr>
        <w:sectPr>
          <w:headerReference r:id="rId5" w:type="default"/>
          <w:footerReference r:id="rId6" w:type="default"/>
          <w:pgSz w:w="11906" w:h="16838"/>
          <w:pgMar w:top="1417" w:right="1627" w:bottom="1417" w:left="1599"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385F61EE">
      <w:pPr>
        <w:spacing w:line="440" w:lineRule="exact"/>
        <w:ind w:right="-521" w:rightChars="-248" w:firstLine="562" w:firstLineChars="200"/>
        <w:jc w:val="center"/>
        <w:outlineLvl w:val="0"/>
        <w:rPr>
          <w:rFonts w:hint="eastAsia" w:ascii="宋体" w:hAnsi="宋体" w:eastAsia="宋体" w:cs="宋体"/>
          <w:b/>
          <w:bCs/>
          <w:sz w:val="28"/>
          <w:szCs w:val="28"/>
        </w:rPr>
      </w:pPr>
      <w:bookmarkStart w:id="102" w:name="_Toc8052"/>
      <w:r>
        <w:rPr>
          <w:rFonts w:hint="eastAsia" w:ascii="宋体" w:hAnsi="宋体" w:eastAsia="宋体" w:cs="宋体"/>
          <w:b/>
          <w:bCs/>
          <w:sz w:val="28"/>
          <w:szCs w:val="28"/>
        </w:rPr>
        <w:t>第一部分 合同协议书</w:t>
      </w:r>
    </w:p>
    <w:p w14:paraId="6320B171">
      <w:pPr>
        <w:spacing w:line="440" w:lineRule="exact"/>
        <w:ind w:right="-521" w:rightChars="-248" w:firstLine="420" w:firstLineChars="200"/>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eastAsia="宋体" w:cs="宋体"/>
          <w:szCs w:val="21"/>
          <w:u w:val="single"/>
        </w:rPr>
        <w:t>南通轨道交通</w:t>
      </w:r>
      <w:r>
        <w:rPr>
          <w:rFonts w:hint="eastAsia" w:ascii="宋体" w:hAnsi="宋体" w:eastAsia="宋体" w:cs="宋体"/>
          <w:szCs w:val="21"/>
          <w:u w:val="single"/>
          <w:lang w:val="en-US" w:eastAsia="zh-CN"/>
        </w:rPr>
        <w:t>集团</w:t>
      </w:r>
      <w:r>
        <w:rPr>
          <w:rFonts w:hint="eastAsia" w:ascii="宋体" w:hAnsi="宋体" w:eastAsia="宋体" w:cs="宋体"/>
          <w:szCs w:val="21"/>
          <w:u w:val="single"/>
        </w:rPr>
        <w:t>有限公司</w:t>
      </w:r>
    </w:p>
    <w:p w14:paraId="0813CB1E">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u w:val="single"/>
        </w:rPr>
        <w:t xml:space="preserve">                        </w:t>
      </w:r>
    </w:p>
    <w:p w14:paraId="0B13A1D1">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依照《中华人民共和国民法典》及有关法律规定，遵循平等、自愿、公平和诚实信用的原则，双方就</w:t>
      </w:r>
      <w:r>
        <w:rPr>
          <w:rFonts w:hint="eastAsia" w:ascii="宋体" w:hAnsi="宋体" w:eastAsia="宋体" w:cs="宋体"/>
          <w:szCs w:val="21"/>
          <w:u w:val="single"/>
        </w:rPr>
        <w:t xml:space="preserve"> 南通轨道交通集团有限公司</w:t>
      </w:r>
      <w:r>
        <w:rPr>
          <w:rFonts w:hint="eastAsia" w:ascii="宋体" w:hAnsi="宋体" w:cs="宋体"/>
          <w:szCs w:val="21"/>
          <w:u w:val="single"/>
          <w:lang w:eastAsia="zh-CN"/>
        </w:rPr>
        <w:t>下属子分公司</w:t>
      </w:r>
      <w:r>
        <w:rPr>
          <w:rFonts w:hint="eastAsia" w:ascii="宋体" w:hAnsi="宋体" w:eastAsia="宋体" w:cs="宋体"/>
          <w:szCs w:val="21"/>
          <w:u w:val="single"/>
        </w:rPr>
        <w:t>全面审计服务</w:t>
      </w:r>
      <w:r>
        <w:rPr>
          <w:rFonts w:hint="eastAsia" w:ascii="宋体" w:hAnsi="宋体" w:eastAsia="宋体" w:cs="宋体"/>
          <w:szCs w:val="21"/>
        </w:rPr>
        <w:t>及有关事项协商一致，订立本合同。</w:t>
      </w:r>
    </w:p>
    <w:p w14:paraId="2C0598F9">
      <w:pPr>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 xml:space="preserve">一、项目概况 </w:t>
      </w:r>
    </w:p>
    <w:p w14:paraId="45E9BA19">
      <w:pPr>
        <w:spacing w:line="440" w:lineRule="exact"/>
        <w:ind w:right="-521" w:rightChars="-248" w:firstLine="420" w:firstLineChars="200"/>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南通轨道交通集团有限公司</w:t>
      </w:r>
      <w:r>
        <w:rPr>
          <w:rFonts w:hint="eastAsia" w:ascii="宋体" w:hAnsi="宋体" w:cs="宋体"/>
          <w:szCs w:val="21"/>
          <w:u w:val="single"/>
          <w:lang w:eastAsia="zh-CN"/>
        </w:rPr>
        <w:t>下属子分公司</w:t>
      </w:r>
      <w:r>
        <w:rPr>
          <w:rFonts w:hint="eastAsia" w:ascii="宋体" w:hAnsi="宋体" w:eastAsia="宋体" w:cs="宋体"/>
          <w:szCs w:val="21"/>
          <w:u w:val="single"/>
        </w:rPr>
        <w:t>全面审计服务项目</w:t>
      </w:r>
      <w:r>
        <w:rPr>
          <w:rFonts w:hint="eastAsia" w:ascii="宋体" w:hAnsi="宋体" w:eastAsia="宋体" w:cs="宋体"/>
          <w:szCs w:val="21"/>
        </w:rPr>
        <w:t>。</w:t>
      </w:r>
    </w:p>
    <w:p w14:paraId="56CC7821">
      <w:pPr>
        <w:spacing w:line="440" w:lineRule="exact"/>
        <w:ind w:right="-521" w:rightChars="-248" w:firstLine="420" w:firstLineChars="200"/>
        <w:rPr>
          <w:rFonts w:hint="eastAsia" w:ascii="宋体" w:hAnsi="宋体" w:eastAsia="宋体" w:cs="宋体"/>
          <w:szCs w:val="21"/>
          <w:u w:val="single"/>
        </w:rPr>
      </w:pPr>
      <w:r>
        <w:rPr>
          <w:rFonts w:hint="eastAsia" w:ascii="宋体" w:hAnsi="宋体" w:eastAsia="宋体" w:cs="宋体"/>
          <w:szCs w:val="21"/>
        </w:rPr>
        <w:t>项目地址：</w:t>
      </w:r>
      <w:r>
        <w:rPr>
          <w:rFonts w:hint="eastAsia" w:ascii="宋体" w:hAnsi="宋体" w:eastAsia="宋体" w:cs="宋体"/>
          <w:bCs/>
          <w:szCs w:val="21"/>
          <w:u w:val="single"/>
        </w:rPr>
        <w:t>南通市崇川区崇川路158号</w:t>
      </w:r>
      <w:r>
        <w:rPr>
          <w:rFonts w:hint="eastAsia" w:ascii="宋体" w:hAnsi="宋体" w:eastAsia="宋体" w:cs="宋体"/>
          <w:bCs/>
          <w:szCs w:val="21"/>
        </w:rPr>
        <w:t>。</w:t>
      </w:r>
    </w:p>
    <w:p w14:paraId="355AF1FA">
      <w:pPr>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 xml:space="preserve">二、合同范围及工作内容 </w:t>
      </w:r>
    </w:p>
    <w:p w14:paraId="33F02A60">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双方约定的合同范围及工作内容：</w:t>
      </w:r>
    </w:p>
    <w:p w14:paraId="1F694469">
      <w:pPr>
        <w:spacing w:line="440" w:lineRule="exact"/>
        <w:ind w:right="-521" w:rightChars="-248" w:firstLine="420" w:firstLineChars="200"/>
        <w:rPr>
          <w:rFonts w:hint="eastAsia" w:ascii="宋体" w:hAnsi="宋体" w:eastAsia="宋体" w:cs="宋体"/>
          <w:szCs w:val="21"/>
          <w:u w:val="single"/>
        </w:rPr>
      </w:pPr>
      <w:r>
        <w:rPr>
          <w:rFonts w:hint="eastAsia" w:ascii="宋体" w:hAnsi="宋体" w:eastAsia="宋体" w:cs="宋体"/>
          <w:szCs w:val="21"/>
          <w:u w:val="single"/>
        </w:rPr>
        <w:t>全面审计工作要求：主要是对被审计单位的基本情况、会计基础管理工作、资产负债及所有者权益管理情况、财务收支情况、有关财经纪律（廉政规定）执行情况；法人治理情况；预算执行情况、内控制度特别是“三重一大”决策事项制度的建立、健全与执行情况；资金管理、购买理财、融资担保情况；债权债务的管理情况；对外投资情况；建设项目管理情况；招标及采购情况；资产管理及存货管理情况；企业与外部机构开展相关业务合作的详细情况（包括有关制度、合同签订及履行、结算等情况）；企业经营层薪酬考核兑现情况；所属子公司管理考核及兑现情况及比选人认定的其他重要事项进行审计，并对被审计单位的管理工作提出合理化审计建议</w:t>
      </w:r>
      <w:r>
        <w:rPr>
          <w:rFonts w:hint="eastAsia" w:ascii="宋体" w:hAnsi="宋体" w:eastAsia="宋体" w:cs="宋体"/>
          <w:szCs w:val="21"/>
          <w:u w:val="none"/>
        </w:rPr>
        <w:t>。</w:t>
      </w:r>
    </w:p>
    <w:p w14:paraId="28697E78">
      <w:pPr>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三、服务期限</w:t>
      </w:r>
    </w:p>
    <w:p w14:paraId="7FBC03F5">
      <w:pPr>
        <w:spacing w:line="440" w:lineRule="exact"/>
        <w:ind w:right="-521" w:rightChars="-248" w:firstLine="420" w:firstLineChars="200"/>
        <w:rPr>
          <w:rFonts w:hint="eastAsia" w:ascii="宋体" w:hAnsi="宋体" w:eastAsia="宋体" w:cs="宋体"/>
          <w:i w:val="0"/>
          <w:iCs/>
          <w:szCs w:val="21"/>
          <w:u w:val="single"/>
        </w:rPr>
      </w:pPr>
      <w:r>
        <w:rPr>
          <w:rFonts w:hint="eastAsia" w:ascii="宋体" w:hAnsi="宋体" w:eastAsia="宋体" w:cs="宋体"/>
          <w:i w:val="0"/>
          <w:iCs/>
          <w:szCs w:val="21"/>
          <w:u w:val="single"/>
        </w:rPr>
        <w:t>自合同签订起，</w:t>
      </w:r>
      <w:r>
        <w:rPr>
          <w:rFonts w:hint="eastAsia" w:ascii="宋体" w:hAnsi="宋体" w:cs="宋体"/>
          <w:i w:val="0"/>
          <w:iCs/>
          <w:szCs w:val="21"/>
          <w:u w:val="single"/>
          <w:lang w:val="en-US" w:eastAsia="zh-CN"/>
        </w:rPr>
        <w:t>5</w:t>
      </w:r>
      <w:r>
        <w:rPr>
          <w:rFonts w:hint="eastAsia" w:ascii="宋体" w:hAnsi="宋体" w:eastAsia="宋体" w:cs="宋体"/>
          <w:i w:val="0"/>
          <w:iCs/>
          <w:szCs w:val="21"/>
          <w:u w:val="single"/>
        </w:rPr>
        <w:t>0天内完成要求的所有内容，具体以甲方要求为准。</w:t>
      </w:r>
    </w:p>
    <w:p w14:paraId="52BA3AB2">
      <w:pPr>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四、合同价格</w:t>
      </w:r>
    </w:p>
    <w:p w14:paraId="3C7391AC">
      <w:pPr>
        <w:spacing w:line="440" w:lineRule="exact"/>
        <w:ind w:right="-521" w:rightChars="-248" w:firstLine="420" w:firstLineChars="200"/>
        <w:rPr>
          <w:rFonts w:hint="eastAsia" w:ascii="宋体" w:hAnsi="宋体" w:eastAsia="宋体" w:cs="宋体"/>
          <w:szCs w:val="21"/>
          <w:u w:val="single"/>
        </w:rPr>
      </w:pPr>
      <w:r>
        <w:rPr>
          <w:rFonts w:hint="eastAsia" w:ascii="宋体" w:hAnsi="宋体" w:eastAsia="宋体" w:cs="宋体"/>
          <w:szCs w:val="21"/>
        </w:rPr>
        <w:t>合同价格方式：</w:t>
      </w:r>
      <w:r>
        <w:rPr>
          <w:rFonts w:hint="eastAsia" w:ascii="宋体" w:hAnsi="宋体" w:eastAsia="宋体" w:cs="宋体"/>
          <w:szCs w:val="21"/>
          <w:u w:val="single"/>
        </w:rPr>
        <w:t>固定总价；</w:t>
      </w:r>
    </w:p>
    <w:p w14:paraId="4F64744B">
      <w:pPr>
        <w:spacing w:line="440" w:lineRule="exact"/>
        <w:ind w:right="-521" w:rightChars="-248" w:firstLine="420" w:firstLineChars="200"/>
        <w:rPr>
          <w:rFonts w:hint="eastAsia" w:ascii="宋体" w:hAnsi="宋体" w:eastAsia="宋体" w:cs="宋体"/>
          <w:szCs w:val="21"/>
          <w:u w:val="single"/>
        </w:rPr>
      </w:pPr>
      <w:r>
        <w:rPr>
          <w:rFonts w:hint="eastAsia" w:ascii="宋体" w:hAnsi="宋体" w:eastAsia="宋体" w:cs="宋体"/>
          <w:szCs w:val="21"/>
        </w:rPr>
        <w:t>合同价格：合同含税价格：（大写）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元</w:t>
      </w:r>
      <w:r>
        <w:rPr>
          <w:rFonts w:hint="eastAsia" w:ascii="宋体" w:hAnsi="宋体" w:eastAsia="宋体" w:cs="宋体"/>
          <w:szCs w:val="21"/>
        </w:rPr>
        <w:t>。</w:t>
      </w:r>
    </w:p>
    <w:p w14:paraId="686DEAF3">
      <w:pPr>
        <w:spacing w:line="440" w:lineRule="exact"/>
        <w:ind w:right="-521" w:rightChars="-248" w:firstLine="420" w:firstLineChars="200"/>
        <w:rPr>
          <w:rFonts w:hint="eastAsia" w:ascii="宋体" w:hAnsi="宋体" w:eastAsia="宋体" w:cs="宋体"/>
          <w:szCs w:val="21"/>
          <w:u w:val="single"/>
        </w:rPr>
      </w:pPr>
      <w:r>
        <w:rPr>
          <w:rFonts w:hint="eastAsia" w:ascii="宋体" w:hAnsi="宋体" w:eastAsia="宋体" w:cs="宋体"/>
        </w:rPr>
        <w:t xml:space="preserve">         合同不含税价格：</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w:t>
      </w:r>
      <w:r>
        <w:rPr>
          <w:rFonts w:hint="eastAsia" w:ascii="宋体" w:hAnsi="宋体" w:eastAsia="宋体" w:cs="宋体"/>
          <w:szCs w:val="21"/>
        </w:rPr>
        <w:t>。</w:t>
      </w:r>
    </w:p>
    <w:p w14:paraId="716BD9FE">
      <w:pPr>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五、质量标准</w:t>
      </w:r>
    </w:p>
    <w:p w14:paraId="505AD888">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质量标准应符合：</w:t>
      </w:r>
      <w:r>
        <w:rPr>
          <w:rFonts w:hint="eastAsia" w:ascii="宋体" w:hAnsi="宋体" w:eastAsia="宋体" w:cs="宋体"/>
          <w:szCs w:val="21"/>
          <w:u w:val="single"/>
        </w:rPr>
        <w:t xml:space="preserve"> </w:t>
      </w:r>
      <w:r>
        <w:rPr>
          <w:rFonts w:hint="eastAsia" w:ascii="宋体" w:hAnsi="宋体" w:eastAsia="宋体" w:cs="宋体"/>
          <w:szCs w:val="21"/>
          <w:highlight w:val="none"/>
          <w:u w:val="single"/>
        </w:rPr>
        <w:t>根据国家相关法律法规，以及南通轨道交通集团有限责任公司及分（子）公司制度规定，分别对运营分公司、置业子公司进行全面审计，作出客观公正、实事求是的评价，并出具审计报告</w:t>
      </w:r>
      <w:r>
        <w:rPr>
          <w:rFonts w:hint="eastAsia" w:ascii="宋体" w:hAnsi="宋体" w:eastAsia="宋体" w:cs="宋体"/>
          <w:szCs w:val="21"/>
          <w:highlight w:val="none"/>
        </w:rPr>
        <w:t>。</w:t>
      </w:r>
    </w:p>
    <w:p w14:paraId="3DEAEEFA">
      <w:pPr>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 xml:space="preserve">六、组成合同的文件 </w:t>
      </w:r>
    </w:p>
    <w:p w14:paraId="455830C8">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组成本合同的文件包括：</w:t>
      </w:r>
    </w:p>
    <w:p w14:paraId="4050FB7A">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（1）合同协议书；</w:t>
      </w:r>
    </w:p>
    <w:p w14:paraId="2F46F718">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成交</w:t>
      </w:r>
      <w:r>
        <w:rPr>
          <w:rFonts w:hint="eastAsia" w:ascii="宋体" w:hAnsi="宋体" w:eastAsia="宋体" w:cs="宋体"/>
          <w:szCs w:val="21"/>
        </w:rPr>
        <w:t>通知书；</w:t>
      </w:r>
    </w:p>
    <w:p w14:paraId="64C98BE8">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（3）合同条款及附件；</w:t>
      </w:r>
    </w:p>
    <w:p w14:paraId="775A3133">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cs="宋体"/>
          <w:szCs w:val="21"/>
          <w:lang w:val="en-US" w:eastAsia="zh-CN"/>
        </w:rPr>
        <w:t>比选</w:t>
      </w:r>
      <w:r>
        <w:rPr>
          <w:rFonts w:hint="eastAsia" w:ascii="宋体" w:hAnsi="宋体" w:eastAsia="宋体" w:cs="宋体"/>
          <w:szCs w:val="21"/>
        </w:rPr>
        <w:t>文件及澄清文件（如果有）；</w:t>
      </w:r>
    </w:p>
    <w:p w14:paraId="74C4D74D">
      <w:pPr>
        <w:spacing w:line="440" w:lineRule="exact"/>
        <w:ind w:right="-521" w:rightChars="-248" w:firstLine="420" w:firstLineChars="200"/>
        <w:rPr>
          <w:rFonts w:hint="eastAsia" w:ascii="宋体" w:hAnsi="宋体" w:eastAsia="宋体" w:cs="宋体"/>
          <w:szCs w:val="21"/>
          <w:lang w:eastAsia="zh-CN"/>
        </w:rPr>
      </w:pPr>
      <w:r>
        <w:rPr>
          <w:rFonts w:hint="eastAsia" w:ascii="宋体" w:hAnsi="宋体" w:eastAsia="宋体" w:cs="宋体"/>
          <w:szCs w:val="21"/>
        </w:rPr>
        <w:t>（5）</w:t>
      </w:r>
      <w:r>
        <w:rPr>
          <w:rFonts w:hint="eastAsia" w:ascii="宋体" w:hAnsi="宋体" w:cs="宋体"/>
          <w:szCs w:val="21"/>
          <w:lang w:val="en-US" w:eastAsia="zh-CN"/>
        </w:rPr>
        <w:t>参选</w:t>
      </w:r>
      <w:r>
        <w:rPr>
          <w:rFonts w:hint="eastAsia" w:ascii="宋体" w:hAnsi="宋体" w:eastAsia="宋体" w:cs="宋体"/>
          <w:szCs w:val="21"/>
        </w:rPr>
        <w:t>文件及澄清文件（如果有）</w:t>
      </w:r>
      <w:r>
        <w:rPr>
          <w:rFonts w:hint="eastAsia" w:ascii="宋体" w:hAnsi="宋体" w:eastAsia="宋体" w:cs="宋体"/>
          <w:szCs w:val="21"/>
          <w:lang w:eastAsia="zh-CN"/>
        </w:rPr>
        <w:t>；</w:t>
      </w:r>
    </w:p>
    <w:p w14:paraId="27D63D2C">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（6）双方约定的其他合同文件；</w:t>
      </w:r>
    </w:p>
    <w:p w14:paraId="6BDB5665">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上述各项合同文件包括双方就该项合同文件所作出的补充和修改，属于同一类内容的合同文件应以最新签署的为准。上述合同文件相互补充和解释，如有不明确或不一致之处，以上述次序在先者为准。</w:t>
      </w:r>
    </w:p>
    <w:p w14:paraId="7EFABDCF">
      <w:pPr>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七、合同文件份数</w:t>
      </w:r>
    </w:p>
    <w:p w14:paraId="07F88CA0">
      <w:pPr>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本合同正本</w:t>
      </w:r>
      <w:r>
        <w:rPr>
          <w:rFonts w:hint="eastAsia" w:ascii="宋体" w:hAnsi="宋体" w:eastAsia="宋体" w:cs="宋体"/>
          <w:szCs w:val="21"/>
          <w:u w:val="single"/>
        </w:rPr>
        <w:t>贰</w:t>
      </w:r>
      <w:r>
        <w:rPr>
          <w:rFonts w:hint="eastAsia" w:ascii="宋体" w:hAnsi="宋体" w:eastAsia="宋体" w:cs="宋体"/>
          <w:szCs w:val="21"/>
        </w:rPr>
        <w:t>份，合同双方各执</w:t>
      </w:r>
      <w:r>
        <w:rPr>
          <w:rFonts w:hint="eastAsia" w:ascii="宋体" w:hAnsi="宋体" w:eastAsia="宋体" w:cs="宋体"/>
          <w:szCs w:val="21"/>
          <w:u w:val="single"/>
        </w:rPr>
        <w:t>壹</w:t>
      </w:r>
      <w:r>
        <w:rPr>
          <w:rFonts w:hint="eastAsia" w:ascii="宋体" w:hAnsi="宋体" w:eastAsia="宋体" w:cs="宋体"/>
          <w:szCs w:val="21"/>
        </w:rPr>
        <w:t>份；副本</w:t>
      </w:r>
      <w:r>
        <w:rPr>
          <w:rFonts w:hint="eastAsia" w:ascii="宋体" w:hAnsi="宋体" w:eastAsia="宋体" w:cs="宋体"/>
          <w:szCs w:val="21"/>
          <w:u w:val="single"/>
        </w:rPr>
        <w:t>壹拾贰</w:t>
      </w:r>
      <w:r>
        <w:rPr>
          <w:rFonts w:hint="eastAsia" w:ascii="宋体" w:hAnsi="宋体" w:eastAsia="宋体" w:cs="宋体"/>
          <w:szCs w:val="21"/>
        </w:rPr>
        <w:t>份，甲方执</w:t>
      </w:r>
      <w:r>
        <w:rPr>
          <w:rFonts w:hint="eastAsia" w:ascii="宋体" w:hAnsi="宋体" w:eastAsia="宋体" w:cs="宋体"/>
          <w:szCs w:val="21"/>
          <w:u w:val="single"/>
        </w:rPr>
        <w:t>玖</w:t>
      </w:r>
      <w:r>
        <w:rPr>
          <w:rFonts w:hint="eastAsia" w:ascii="宋体" w:hAnsi="宋体" w:eastAsia="宋体" w:cs="宋体"/>
          <w:szCs w:val="21"/>
        </w:rPr>
        <w:t>份，乙方执</w:t>
      </w:r>
      <w:r>
        <w:rPr>
          <w:rFonts w:hint="eastAsia" w:ascii="宋体" w:hAnsi="宋体" w:eastAsia="宋体" w:cs="宋体"/>
          <w:szCs w:val="21"/>
          <w:u w:val="single"/>
        </w:rPr>
        <w:t>叁</w:t>
      </w:r>
      <w:r>
        <w:rPr>
          <w:rFonts w:hint="eastAsia" w:ascii="宋体" w:hAnsi="宋体" w:eastAsia="宋体" w:cs="宋体"/>
          <w:szCs w:val="21"/>
        </w:rPr>
        <w:t>份。</w:t>
      </w:r>
    </w:p>
    <w:p w14:paraId="25C95A37">
      <w:pPr>
        <w:pStyle w:val="11"/>
        <w:spacing w:line="440" w:lineRule="exact"/>
        <w:ind w:firstLine="420" w:firstLineChars="200"/>
        <w:rPr>
          <w:rFonts w:hint="eastAsia" w:ascii="宋体" w:hAnsi="宋体" w:eastAsia="宋体" w:cs="宋体"/>
          <w:sz w:val="21"/>
        </w:rPr>
      </w:pPr>
    </w:p>
    <w:p w14:paraId="2265006D">
      <w:pPr>
        <w:pStyle w:val="11"/>
        <w:spacing w:line="440" w:lineRule="exact"/>
        <w:ind w:firstLine="420" w:firstLineChars="200"/>
        <w:rPr>
          <w:rFonts w:hint="eastAsia" w:ascii="宋体" w:hAnsi="宋体" w:eastAsia="宋体" w:cs="宋体"/>
          <w:sz w:val="21"/>
        </w:rPr>
      </w:pPr>
    </w:p>
    <w:tbl>
      <w:tblPr>
        <w:tblStyle w:val="20"/>
        <w:tblW w:w="9150" w:type="dxa"/>
        <w:tblInd w:w="108" w:type="dxa"/>
        <w:tblLayout w:type="fixed"/>
        <w:tblCellMar>
          <w:top w:w="0" w:type="dxa"/>
          <w:left w:w="108" w:type="dxa"/>
          <w:bottom w:w="0" w:type="dxa"/>
          <w:right w:w="108" w:type="dxa"/>
        </w:tblCellMar>
      </w:tblPr>
      <w:tblGrid>
        <w:gridCol w:w="4981"/>
        <w:gridCol w:w="4169"/>
      </w:tblGrid>
      <w:tr w14:paraId="33CE1A79">
        <w:tblPrEx>
          <w:tblCellMar>
            <w:top w:w="0" w:type="dxa"/>
            <w:left w:w="108" w:type="dxa"/>
            <w:bottom w:w="0" w:type="dxa"/>
            <w:right w:w="108" w:type="dxa"/>
          </w:tblCellMar>
        </w:tblPrEx>
        <w:tc>
          <w:tcPr>
            <w:tcW w:w="4981" w:type="dxa"/>
          </w:tcPr>
          <w:p w14:paraId="1D9AB2C5">
            <w:pPr>
              <w:pStyle w:val="31"/>
              <w:spacing w:line="440" w:lineRule="exact"/>
              <w:rPr>
                <w:rFonts w:hint="eastAsia" w:ascii="宋体" w:hAnsi="宋体" w:eastAsia="宋体" w:cs="宋体"/>
                <w:szCs w:val="21"/>
              </w:rPr>
            </w:pPr>
            <w:r>
              <w:rPr>
                <w:rFonts w:hint="eastAsia" w:ascii="宋体" w:hAnsi="宋体" w:eastAsia="宋体" w:cs="宋体"/>
                <w:szCs w:val="21"/>
              </w:rPr>
              <w:t xml:space="preserve">甲方（盖章）：_________________________ </w:t>
            </w:r>
          </w:p>
          <w:p w14:paraId="66E5CECC">
            <w:pPr>
              <w:pStyle w:val="31"/>
              <w:spacing w:line="440" w:lineRule="exact"/>
              <w:rPr>
                <w:rFonts w:hint="eastAsia" w:ascii="宋体" w:hAnsi="宋体" w:eastAsia="宋体" w:cs="宋体"/>
                <w:szCs w:val="21"/>
              </w:rPr>
            </w:pPr>
          </w:p>
          <w:p w14:paraId="57D6945A">
            <w:pPr>
              <w:pStyle w:val="31"/>
              <w:spacing w:line="440" w:lineRule="exact"/>
              <w:rPr>
                <w:rFonts w:hint="eastAsia" w:ascii="宋体" w:hAnsi="宋体" w:eastAsia="宋体" w:cs="宋体"/>
                <w:szCs w:val="21"/>
              </w:rPr>
            </w:pPr>
            <w:r>
              <w:rPr>
                <w:rFonts w:hint="eastAsia" w:ascii="宋体" w:hAnsi="宋体" w:eastAsia="宋体" w:cs="宋体"/>
                <w:szCs w:val="21"/>
              </w:rPr>
              <w:t>法定代表人或</w:t>
            </w:r>
          </w:p>
          <w:p w14:paraId="708CCA2C">
            <w:pPr>
              <w:pStyle w:val="31"/>
              <w:spacing w:line="440" w:lineRule="exact"/>
              <w:rPr>
                <w:rFonts w:hint="eastAsia" w:ascii="宋体" w:hAnsi="宋体" w:eastAsia="宋体" w:cs="宋体"/>
                <w:szCs w:val="21"/>
              </w:rPr>
            </w:pPr>
            <w:r>
              <w:rPr>
                <w:rFonts w:hint="eastAsia" w:ascii="宋体" w:hAnsi="宋体" w:eastAsia="宋体" w:cs="宋体"/>
                <w:szCs w:val="21"/>
              </w:rPr>
              <w:t>其授权委托人（签字或盖章）：____________</w:t>
            </w:r>
          </w:p>
          <w:p w14:paraId="78A876A3">
            <w:pPr>
              <w:pStyle w:val="31"/>
              <w:spacing w:line="44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202</w:t>
            </w:r>
            <w:r>
              <w:rPr>
                <w:rFonts w:hint="eastAsia" w:ascii="宋体" w:hAnsi="宋体" w:eastAsia="宋体" w:cs="宋体"/>
                <w:szCs w:val="21"/>
                <w:u w:val="single"/>
                <w:lang w:val="en-US" w:eastAsia="zh-CN"/>
              </w:rPr>
              <w:t>4</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FEC16ED">
            <w:pPr>
              <w:spacing w:line="440" w:lineRule="exac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63463641">
            <w:pPr>
              <w:spacing w:line="440" w:lineRule="exact"/>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14:paraId="4D9E9E24">
            <w:pPr>
              <w:pStyle w:val="31"/>
              <w:spacing w:line="440" w:lineRule="exact"/>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p>
        </w:tc>
        <w:tc>
          <w:tcPr>
            <w:tcW w:w="4169" w:type="dxa"/>
          </w:tcPr>
          <w:p w14:paraId="183261F8">
            <w:pPr>
              <w:pStyle w:val="31"/>
              <w:spacing w:line="440" w:lineRule="exact"/>
              <w:rPr>
                <w:rFonts w:hint="eastAsia" w:ascii="宋体" w:hAnsi="宋体" w:eastAsia="宋体" w:cs="宋体"/>
                <w:szCs w:val="21"/>
              </w:rPr>
            </w:pPr>
            <w:r>
              <w:rPr>
                <w:rFonts w:hint="eastAsia" w:ascii="宋体" w:hAnsi="宋体" w:eastAsia="宋体" w:cs="宋体"/>
                <w:szCs w:val="21"/>
              </w:rPr>
              <w:t xml:space="preserve">乙方（盖章）：______________________ </w:t>
            </w:r>
          </w:p>
          <w:p w14:paraId="062C495A">
            <w:pPr>
              <w:pStyle w:val="31"/>
              <w:spacing w:line="440" w:lineRule="exact"/>
              <w:rPr>
                <w:rFonts w:hint="eastAsia" w:ascii="宋体" w:hAnsi="宋体" w:eastAsia="宋体" w:cs="宋体"/>
                <w:szCs w:val="21"/>
              </w:rPr>
            </w:pPr>
          </w:p>
          <w:p w14:paraId="0D128436">
            <w:pPr>
              <w:pStyle w:val="31"/>
              <w:spacing w:line="440" w:lineRule="exact"/>
              <w:rPr>
                <w:rFonts w:hint="eastAsia" w:ascii="宋体" w:hAnsi="宋体" w:eastAsia="宋体" w:cs="宋体"/>
                <w:szCs w:val="21"/>
              </w:rPr>
            </w:pPr>
            <w:r>
              <w:rPr>
                <w:rFonts w:hint="eastAsia" w:ascii="宋体" w:hAnsi="宋体" w:eastAsia="宋体" w:cs="宋体"/>
                <w:szCs w:val="21"/>
              </w:rPr>
              <w:t>法定代表人或</w:t>
            </w:r>
          </w:p>
          <w:p w14:paraId="5F5BFDB1">
            <w:pPr>
              <w:pStyle w:val="31"/>
              <w:spacing w:line="440" w:lineRule="exact"/>
              <w:rPr>
                <w:rFonts w:hint="eastAsia" w:ascii="宋体" w:hAnsi="宋体" w:eastAsia="宋体" w:cs="宋体"/>
                <w:szCs w:val="21"/>
              </w:rPr>
            </w:pPr>
            <w:r>
              <w:rPr>
                <w:rFonts w:hint="eastAsia" w:ascii="宋体" w:hAnsi="宋体" w:eastAsia="宋体" w:cs="宋体"/>
                <w:szCs w:val="21"/>
              </w:rPr>
              <w:t>其授权委托人（签字或盖章）：________</w:t>
            </w:r>
          </w:p>
          <w:p w14:paraId="3C0D08FA">
            <w:pPr>
              <w:pStyle w:val="31"/>
              <w:spacing w:line="44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202</w:t>
            </w:r>
            <w:r>
              <w:rPr>
                <w:rFonts w:hint="eastAsia" w:ascii="宋体" w:hAnsi="宋体" w:eastAsia="宋体" w:cs="宋体"/>
                <w:szCs w:val="21"/>
                <w:u w:val="single"/>
                <w:lang w:val="en-US" w:eastAsia="zh-CN"/>
              </w:rPr>
              <w:t>4</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AFF418F">
            <w:pPr>
              <w:pStyle w:val="31"/>
              <w:spacing w:line="440" w:lineRule="exac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24D30307">
            <w:pPr>
              <w:pStyle w:val="31"/>
              <w:spacing w:line="440" w:lineRule="exact"/>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14:paraId="240EE622">
            <w:pPr>
              <w:widowControl/>
              <w:spacing w:line="440" w:lineRule="exact"/>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color w:val="000000"/>
                <w:kern w:val="0"/>
                <w:szCs w:val="21"/>
                <w:u w:val="single"/>
                <w:lang w:bidi="ar"/>
              </w:rPr>
              <w:t xml:space="preserve">                                    </w:t>
            </w:r>
          </w:p>
        </w:tc>
      </w:tr>
    </w:tbl>
    <w:p w14:paraId="2AE15B85">
      <w:pPr>
        <w:bidi w:val="0"/>
        <w:rPr>
          <w:rFonts w:hint="eastAsia"/>
        </w:rPr>
      </w:pPr>
      <w:r>
        <w:rPr>
          <w:rFonts w:hint="eastAsia"/>
        </w:rPr>
        <w:br w:type="page"/>
      </w:r>
    </w:p>
    <w:p w14:paraId="4A3984E1">
      <w:pPr>
        <w:spacing w:line="440" w:lineRule="exact"/>
        <w:jc w:val="center"/>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t>中选通知书</w:t>
      </w:r>
    </w:p>
    <w:p w14:paraId="5A1EF85E">
      <w:pPr>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br w:type="page"/>
      </w:r>
    </w:p>
    <w:p w14:paraId="0E88EFA3">
      <w:pPr>
        <w:spacing w:line="440" w:lineRule="exact"/>
        <w:ind w:right="-521" w:rightChars="-248" w:firstLine="562" w:firstLineChars="200"/>
        <w:jc w:val="center"/>
        <w:outlineLvl w:val="0"/>
        <w:rPr>
          <w:rFonts w:hint="eastAsia" w:ascii="宋体" w:hAnsi="宋体" w:eastAsia="宋体" w:cs="宋体"/>
          <w:b/>
          <w:bCs/>
          <w:sz w:val="28"/>
          <w:szCs w:val="28"/>
        </w:rPr>
      </w:pPr>
      <w:r>
        <w:rPr>
          <w:rFonts w:hint="eastAsia" w:ascii="宋体" w:hAnsi="宋体" w:eastAsia="宋体" w:cs="宋体"/>
          <w:b/>
          <w:bCs/>
          <w:sz w:val="28"/>
          <w:szCs w:val="28"/>
        </w:rPr>
        <w:t>第二部分  合同条款</w:t>
      </w:r>
    </w:p>
    <w:p w14:paraId="12F033FB">
      <w:pPr>
        <w:pStyle w:val="32"/>
        <w:adjustRightInd/>
        <w:spacing w:before="0" w:after="0" w:line="440" w:lineRule="exact"/>
        <w:ind w:right="-521" w:rightChars="-248"/>
        <w:jc w:val="left"/>
        <w:rPr>
          <w:rFonts w:hint="eastAsia" w:ascii="宋体" w:hAnsi="宋体" w:eastAsia="宋体" w:cs="宋体"/>
          <w:sz w:val="21"/>
          <w:szCs w:val="21"/>
        </w:rPr>
      </w:pPr>
      <w:bookmarkStart w:id="103" w:name="_Toc96971425"/>
      <w:r>
        <w:rPr>
          <w:rFonts w:hint="eastAsia" w:ascii="宋体" w:hAnsi="宋体" w:eastAsia="宋体" w:cs="宋体"/>
          <w:sz w:val="21"/>
          <w:szCs w:val="21"/>
        </w:rPr>
        <w:t>一、定义</w:t>
      </w:r>
      <w:bookmarkEnd w:id="103"/>
    </w:p>
    <w:p w14:paraId="643BFDE1">
      <w:pPr>
        <w:tabs>
          <w:tab w:val="left" w:pos="1134"/>
        </w:tabs>
        <w:spacing w:line="440" w:lineRule="exact"/>
        <w:ind w:left="0" w:leftChars="0" w:right="-521" w:rightChars="-248" w:firstLine="420" w:firstLineChars="200"/>
        <w:rPr>
          <w:rFonts w:hint="eastAsia" w:ascii="宋体" w:hAnsi="宋体" w:eastAsia="宋体" w:cs="宋体"/>
          <w:szCs w:val="21"/>
        </w:rPr>
      </w:pPr>
      <w:r>
        <w:rPr>
          <w:rFonts w:hint="eastAsia" w:ascii="宋体" w:hAnsi="宋体" w:eastAsia="宋体" w:cs="宋体"/>
          <w:szCs w:val="21"/>
        </w:rPr>
        <w:t>下列措词和用语，除上下文另有规定外，应具有如下所赋予的含义：</w:t>
      </w:r>
    </w:p>
    <w:p w14:paraId="0ED8FD36">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（1）合同：是指包括合同协议书、合同条款、工作要求等在内的合同文件的总称。</w:t>
      </w:r>
    </w:p>
    <w:p w14:paraId="280EBA95">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（2）合同价：是指合同双方在合同协议书中确定的总金额。</w:t>
      </w:r>
    </w:p>
    <w:p w14:paraId="1FAD1DD2">
      <w:pPr>
        <w:tabs>
          <w:tab w:val="left" w:pos="420"/>
          <w:tab w:val="left" w:pos="1134"/>
          <w:tab w:val="left" w:pos="1380"/>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（3）甲方：是指合同协议书中所述的甲方。</w:t>
      </w:r>
    </w:p>
    <w:p w14:paraId="6E4564F5">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（4）乙方：是指合同协议书中所述的乙方。</w:t>
      </w:r>
    </w:p>
    <w:p w14:paraId="18BB4006">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（5）双方：是指甲方和乙方。</w:t>
      </w:r>
    </w:p>
    <w:p w14:paraId="609CC617">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（6）项目：是指</w:t>
      </w:r>
      <w:r>
        <w:rPr>
          <w:rFonts w:hint="eastAsia" w:ascii="宋体" w:hAnsi="宋体" w:eastAsia="宋体" w:cs="宋体"/>
          <w:szCs w:val="21"/>
          <w:u w:val="single"/>
        </w:rPr>
        <w:t>南通轨道交通集团有限公司</w:t>
      </w:r>
      <w:r>
        <w:rPr>
          <w:rFonts w:hint="eastAsia" w:ascii="宋体" w:hAnsi="宋体" w:cs="宋体"/>
          <w:szCs w:val="21"/>
          <w:u w:val="single"/>
          <w:lang w:eastAsia="zh-CN"/>
        </w:rPr>
        <w:t>下属子分公司</w:t>
      </w:r>
      <w:r>
        <w:rPr>
          <w:rFonts w:hint="eastAsia" w:ascii="宋体" w:hAnsi="宋体" w:eastAsia="宋体" w:cs="宋体"/>
          <w:szCs w:val="21"/>
          <w:u w:val="single"/>
        </w:rPr>
        <w:t>全面审计服务</w:t>
      </w:r>
      <w:r>
        <w:rPr>
          <w:rFonts w:hint="eastAsia" w:ascii="宋体" w:hAnsi="宋体" w:eastAsia="宋体" w:cs="宋体"/>
          <w:szCs w:val="21"/>
        </w:rPr>
        <w:t>项目。</w:t>
      </w:r>
    </w:p>
    <w:p w14:paraId="54CAB8CA">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（7）“天”：是指日历天，合同中按天计算时间的，开始当天不计入，从次日开始计算，期限最后一天的截止时间为当天24:00时。</w:t>
      </w:r>
    </w:p>
    <w:p w14:paraId="09AE37DF">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（8）“周”：是指7个日历日。</w:t>
      </w:r>
    </w:p>
    <w:p w14:paraId="3E7C30CF">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（9）“月”：是指日历月。</w:t>
      </w:r>
    </w:p>
    <w:p w14:paraId="690A0BA0">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（10）工期：是指在合同协议书约定的乙方完成合同工作所需的期限</w:t>
      </w:r>
    </w:p>
    <w:p w14:paraId="7E6798CB">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（11）书面形式：是指合同文件、信函、电报、传真等可以有形地表现所载内容的形式。</w:t>
      </w:r>
    </w:p>
    <w:p w14:paraId="569127BA">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（12）“法律法规”系指广义的法律、法规、条例、法令、规章，及政府主管部门制订的规范性文件、管理制度等。</w:t>
      </w:r>
    </w:p>
    <w:p w14:paraId="306DCE3C">
      <w:pPr>
        <w:tabs>
          <w:tab w:val="left" w:pos="420"/>
          <w:tab w:val="left" w:pos="851"/>
          <w:tab w:val="left" w:pos="1134"/>
        </w:tabs>
        <w:spacing w:line="440" w:lineRule="exact"/>
        <w:ind w:left="420" w:right="-521" w:rightChars="-248"/>
        <w:rPr>
          <w:rFonts w:hint="eastAsia" w:ascii="宋体" w:hAnsi="宋体" w:eastAsia="宋体" w:cs="宋体"/>
          <w:szCs w:val="21"/>
        </w:rPr>
      </w:pPr>
      <w:r>
        <w:rPr>
          <w:rFonts w:hint="eastAsia" w:ascii="宋体" w:hAnsi="宋体" w:eastAsia="宋体" w:cs="宋体"/>
          <w:szCs w:val="21"/>
        </w:rPr>
        <w:t>（13）“不可抗力”系指合同双方均不可预见、不可避免、不能克服的超出认识控制和防范能力的事件。</w:t>
      </w:r>
    </w:p>
    <w:p w14:paraId="79476119">
      <w:pPr>
        <w:pStyle w:val="32"/>
        <w:adjustRightInd/>
        <w:spacing w:before="0" w:after="0" w:line="440" w:lineRule="exact"/>
        <w:ind w:right="-521" w:rightChars="-248"/>
        <w:jc w:val="left"/>
        <w:rPr>
          <w:rFonts w:hint="eastAsia" w:ascii="宋体" w:hAnsi="宋体" w:eastAsia="宋体" w:cs="宋体"/>
          <w:sz w:val="21"/>
          <w:szCs w:val="21"/>
        </w:rPr>
      </w:pPr>
      <w:bookmarkStart w:id="104" w:name="_Toc6614"/>
      <w:bookmarkStart w:id="105" w:name="_Toc78210975"/>
      <w:bookmarkStart w:id="106" w:name="_Toc96971426"/>
      <w:r>
        <w:rPr>
          <w:rFonts w:hint="eastAsia" w:ascii="宋体" w:hAnsi="宋体" w:eastAsia="宋体" w:cs="宋体"/>
          <w:sz w:val="21"/>
          <w:szCs w:val="21"/>
        </w:rPr>
        <w:t>二、适用语言和法律</w:t>
      </w:r>
      <w:bookmarkEnd w:id="104"/>
      <w:bookmarkEnd w:id="105"/>
      <w:bookmarkEnd w:id="106"/>
    </w:p>
    <w:p w14:paraId="337B2C15">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本合同以中国的汉语简体文字编写、解释和说明。合同双方在合同条款中约定使用两种以上语言时，汉语为优先解释和说明合同的语言。</w:t>
      </w:r>
    </w:p>
    <w:p w14:paraId="669DDE15">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本合同适用法律为中华人民共和国有关现行法律、行政法规，以及合同条款中规定的规范性文件。</w:t>
      </w:r>
    </w:p>
    <w:p w14:paraId="4D686F1A">
      <w:pPr>
        <w:pStyle w:val="32"/>
        <w:adjustRightInd/>
        <w:spacing w:before="0" w:after="0" w:line="440" w:lineRule="exact"/>
        <w:ind w:right="-521" w:rightChars="-248"/>
        <w:jc w:val="left"/>
        <w:rPr>
          <w:rFonts w:hint="eastAsia" w:ascii="宋体" w:hAnsi="宋体" w:eastAsia="宋体" w:cs="宋体"/>
          <w:sz w:val="21"/>
          <w:szCs w:val="21"/>
        </w:rPr>
      </w:pPr>
      <w:bookmarkStart w:id="107" w:name="_Toc96971427"/>
      <w:bookmarkStart w:id="108" w:name="_Toc462154891"/>
      <w:bookmarkStart w:id="109" w:name="_Toc78210976"/>
      <w:bookmarkStart w:id="110" w:name="_Toc462155075"/>
      <w:r>
        <w:rPr>
          <w:rFonts w:hint="eastAsia" w:ascii="宋体" w:hAnsi="宋体" w:eastAsia="宋体" w:cs="宋体"/>
          <w:sz w:val="21"/>
          <w:szCs w:val="21"/>
        </w:rPr>
        <w:t>三、合同范围</w:t>
      </w:r>
      <w:bookmarkEnd w:id="107"/>
      <w:bookmarkEnd w:id="108"/>
      <w:bookmarkEnd w:id="109"/>
      <w:bookmarkEnd w:id="110"/>
      <w:r>
        <w:rPr>
          <w:rFonts w:hint="eastAsia" w:ascii="宋体" w:hAnsi="宋体" w:eastAsia="宋体" w:cs="宋体"/>
          <w:sz w:val="21"/>
          <w:szCs w:val="21"/>
        </w:rPr>
        <w:t>及工作内容</w:t>
      </w:r>
    </w:p>
    <w:p w14:paraId="3B832268">
      <w:pPr>
        <w:tabs>
          <w:tab w:val="left" w:pos="735"/>
          <w:tab w:val="left" w:pos="1080"/>
        </w:tabs>
        <w:spacing w:line="440" w:lineRule="exact"/>
        <w:ind w:right="-521" w:rightChars="-248" w:firstLine="420" w:firstLineChars="200"/>
        <w:rPr>
          <w:rFonts w:hint="eastAsia" w:ascii="宋体" w:hAnsi="宋体" w:eastAsia="宋体" w:cs="宋体"/>
          <w:szCs w:val="21"/>
          <w:lang w:val="en-US" w:eastAsia="zh-CN"/>
        </w:rPr>
      </w:pPr>
      <w:bookmarkStart w:id="111" w:name="_Toc78210977"/>
      <w:bookmarkStart w:id="112" w:name="_Toc96971428"/>
      <w:r>
        <w:rPr>
          <w:rFonts w:hint="eastAsia" w:ascii="宋体" w:hAnsi="宋体" w:eastAsia="宋体" w:cs="宋体"/>
          <w:szCs w:val="21"/>
          <w:lang w:val="en-US" w:eastAsia="zh-CN"/>
        </w:rPr>
        <w:t>全面审计工作要求：主要是对被审计单位的基本情况、会计基础管理工作、资产负债及所有者权益管理情况、财务收支情况、有关财经纪律（廉政规定）执行情况；法人治理情况；预算执行情况、内控制度特别是“三重一大”决策事项制度的建立、健全与执行情况；资金管理、购买理财、融资担保情况；债权债务的管理情况；对外投资情况；建设项目管理情况；招标及采购情况；资产管理及存货管理情况；企业与外部机构开展相关业务合作的详细情况（包括有关制度、合同签订及履行、结算等情况）；企业经营层薪酬考核兑现情况；所属子公司管理考核及兑现情况及比选人认定的其他重要事项进行审计，并对被审计单位的管理工作提出合理化审计建议。</w:t>
      </w:r>
    </w:p>
    <w:p w14:paraId="086B1352">
      <w:pPr>
        <w:pStyle w:val="32"/>
        <w:adjustRightInd/>
        <w:spacing w:before="0" w:after="0" w:line="440" w:lineRule="exact"/>
        <w:ind w:right="-521" w:rightChars="-248"/>
        <w:jc w:val="left"/>
        <w:rPr>
          <w:rFonts w:hint="eastAsia" w:ascii="宋体" w:hAnsi="宋体" w:eastAsia="宋体" w:cs="宋体"/>
          <w:sz w:val="21"/>
          <w:szCs w:val="21"/>
        </w:rPr>
      </w:pPr>
      <w:r>
        <w:rPr>
          <w:rFonts w:hint="eastAsia" w:ascii="宋体" w:hAnsi="宋体" w:eastAsia="宋体" w:cs="宋体"/>
          <w:sz w:val="21"/>
          <w:szCs w:val="21"/>
        </w:rPr>
        <w:t>四、甲方的权利和义务</w:t>
      </w:r>
      <w:bookmarkEnd w:id="111"/>
      <w:bookmarkEnd w:id="112"/>
      <w:r>
        <w:rPr>
          <w:rFonts w:hint="eastAsia" w:ascii="宋体" w:hAnsi="宋体" w:eastAsia="宋体" w:cs="宋体"/>
          <w:sz w:val="21"/>
          <w:szCs w:val="21"/>
        </w:rPr>
        <w:t xml:space="preserve"> </w:t>
      </w:r>
    </w:p>
    <w:p w14:paraId="3626DCFE">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（1）甲方应按合同约定的时间、数量和方式向乙方提供与项目有关的资料和必要信息；</w:t>
      </w:r>
    </w:p>
    <w:p w14:paraId="10D12754">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（2）甲方应负责与本项目有关的外部关系协调和配合，为乙方履行本合同提供必要的外部条件；</w:t>
      </w:r>
    </w:p>
    <w:p w14:paraId="12320631">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 xml:space="preserve">（3）本项目甲方代表为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，甲方代表在甲方的授权范围内，负责处理合同履行过程中与甲方有关的具体事宜。甲方代表在授权范围内的行为由甲方承担法律责任。</w:t>
      </w:r>
    </w:p>
    <w:p w14:paraId="393C3F74">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（4）甲方应按合同约定向乙方支付合同费用；</w:t>
      </w:r>
    </w:p>
    <w:p w14:paraId="7633A381">
      <w:pPr>
        <w:pStyle w:val="32"/>
        <w:adjustRightInd/>
        <w:spacing w:before="0" w:after="0" w:line="440" w:lineRule="exact"/>
        <w:ind w:right="-521" w:rightChars="-248"/>
        <w:jc w:val="left"/>
        <w:rPr>
          <w:rFonts w:hint="eastAsia" w:ascii="宋体" w:hAnsi="宋体" w:eastAsia="宋体" w:cs="宋体"/>
          <w:sz w:val="21"/>
          <w:szCs w:val="21"/>
        </w:rPr>
      </w:pPr>
      <w:r>
        <w:rPr>
          <w:rFonts w:hint="eastAsia" w:ascii="宋体" w:hAnsi="宋体" w:eastAsia="宋体" w:cs="宋体"/>
          <w:sz w:val="21"/>
          <w:szCs w:val="21"/>
        </w:rPr>
        <w:t xml:space="preserve">五、乙方的权利和义务 </w:t>
      </w:r>
    </w:p>
    <w:p w14:paraId="7A1AEB95">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（1）乙方应当按照法律规定，国家、行业和地方的规范和标准，以及合同约定完成合同工作内容，并对项目成果负责。</w:t>
      </w:r>
    </w:p>
    <w:p w14:paraId="7ACD0591">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乙方应妥善做好甲方所提供的文件资料的保存、回收及保密工作。在本合同期限内或合同条款约定的合同终止后的一定期限内，未征得甲方同意，不得公开涉及甲方的专利、专有技术或其他需保密的资料，不得泄露与本合同业务有关的技术、商务等秘密。</w:t>
      </w:r>
    </w:p>
    <w:p w14:paraId="16BC0E1B">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 xml:space="preserve">（3）乙方项目负责人为： </w:t>
      </w:r>
      <w:r>
        <w:rPr>
          <w:rFonts w:hint="eastAsia" w:ascii="宋体" w:hAnsi="宋体" w:eastAsia="宋体" w:cs="宋体"/>
          <w:szCs w:val="21"/>
          <w:u w:val="single"/>
        </w:rPr>
        <w:t xml:space="preserve">       </w:t>
      </w:r>
      <w:r>
        <w:rPr>
          <w:rFonts w:hint="eastAsia" w:ascii="宋体" w:hAnsi="宋体" w:eastAsia="宋体" w:cs="宋体"/>
          <w:szCs w:val="21"/>
        </w:rPr>
        <w:t>，项目负责人应按合同约定以及甲方代表作出的指示，代表乙方负责组织合同的实施。</w:t>
      </w:r>
    </w:p>
    <w:p w14:paraId="3A670B75">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 xml:space="preserve">（4）乙方按合同约定的方式获得报酬。 </w:t>
      </w:r>
    </w:p>
    <w:p w14:paraId="587C9D82">
      <w:pPr>
        <w:pStyle w:val="32"/>
        <w:adjustRightInd/>
        <w:spacing w:before="0" w:after="0" w:line="440" w:lineRule="exact"/>
        <w:ind w:right="-521" w:rightChars="-248"/>
        <w:jc w:val="left"/>
        <w:rPr>
          <w:rFonts w:hint="eastAsia" w:ascii="宋体" w:hAnsi="宋体" w:eastAsia="宋体" w:cs="宋体"/>
          <w:sz w:val="21"/>
          <w:szCs w:val="21"/>
        </w:rPr>
      </w:pPr>
      <w:bookmarkStart w:id="113" w:name="_Toc78210980"/>
      <w:bookmarkStart w:id="114" w:name="_Toc96971430"/>
      <w:r>
        <w:rPr>
          <w:rFonts w:hint="eastAsia" w:ascii="宋体" w:hAnsi="宋体" w:eastAsia="宋体" w:cs="宋体"/>
          <w:sz w:val="21"/>
          <w:szCs w:val="21"/>
        </w:rPr>
        <w:t>六、合同价格</w:t>
      </w:r>
      <w:bookmarkEnd w:id="113"/>
      <w:bookmarkEnd w:id="114"/>
      <w:r>
        <w:rPr>
          <w:rFonts w:hint="eastAsia" w:ascii="宋体" w:hAnsi="宋体" w:eastAsia="宋体" w:cs="宋体"/>
          <w:sz w:val="21"/>
          <w:szCs w:val="21"/>
        </w:rPr>
        <w:t>及支付方式</w:t>
      </w:r>
    </w:p>
    <w:p w14:paraId="0CC43581">
      <w:pPr>
        <w:tabs>
          <w:tab w:val="left" w:pos="735"/>
          <w:tab w:val="left" w:pos="1080"/>
        </w:tabs>
        <w:spacing w:line="440" w:lineRule="exact"/>
        <w:ind w:right="-521" w:rightChars="-248"/>
        <w:rPr>
          <w:rFonts w:hint="eastAsia" w:ascii="宋体" w:hAnsi="宋体" w:eastAsia="宋体" w:cs="宋体"/>
          <w:b/>
          <w:szCs w:val="21"/>
        </w:rPr>
      </w:pPr>
      <w:r>
        <w:rPr>
          <w:rFonts w:hint="eastAsia" w:ascii="宋体" w:hAnsi="宋体" w:eastAsia="宋体" w:cs="宋体"/>
          <w:b/>
          <w:szCs w:val="21"/>
        </w:rPr>
        <w:t>（一）合同价格</w:t>
      </w:r>
    </w:p>
    <w:p w14:paraId="4065D8C6">
      <w:pPr>
        <w:tabs>
          <w:tab w:val="left" w:pos="735"/>
          <w:tab w:val="left" w:pos="1080"/>
        </w:tabs>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rPr>
        <w:t>本合同采用</w:t>
      </w:r>
      <w:r>
        <w:rPr>
          <w:rFonts w:hint="eastAsia" w:ascii="宋体" w:hAnsi="宋体" w:eastAsia="宋体" w:cs="宋体"/>
          <w:szCs w:val="21"/>
          <w:u w:val="single"/>
        </w:rPr>
        <w:t>固定总价</w:t>
      </w:r>
      <w:r>
        <w:rPr>
          <w:rFonts w:hint="eastAsia" w:ascii="宋体" w:hAnsi="宋体" w:eastAsia="宋体" w:cs="宋体"/>
          <w:szCs w:val="21"/>
        </w:rPr>
        <w:t>。合同总价包括但不限于完成本项目</w:t>
      </w:r>
      <w:r>
        <w:rPr>
          <w:rFonts w:hint="eastAsia" w:ascii="宋体" w:hAnsi="宋体" w:eastAsia="宋体" w:cs="宋体"/>
          <w:szCs w:val="21"/>
          <w:lang w:val="en-US" w:eastAsia="zh-CN"/>
        </w:rPr>
        <w:t>审计过程中</w:t>
      </w:r>
      <w:r>
        <w:rPr>
          <w:rFonts w:hint="eastAsia" w:ascii="宋体" w:hAnsi="宋体" w:eastAsia="宋体" w:cs="宋体"/>
          <w:szCs w:val="21"/>
        </w:rPr>
        <w:t>所涉</w:t>
      </w:r>
      <w:r>
        <w:rPr>
          <w:rFonts w:hint="eastAsia" w:ascii="宋体" w:hAnsi="宋体" w:eastAsia="宋体" w:cs="宋体"/>
          <w:szCs w:val="21"/>
          <w:highlight w:val="none"/>
        </w:rPr>
        <w:t>及的成果编制费、资料收集费、现场踏勘费、专家评审费、评审会务费、税金、差旅费、住宿费、</w:t>
      </w:r>
      <w:r>
        <w:rPr>
          <w:rFonts w:hint="eastAsia" w:ascii="宋体" w:hAnsi="宋体" w:cs="宋体"/>
          <w:szCs w:val="21"/>
          <w:highlight w:val="none"/>
          <w:lang w:val="en-US" w:eastAsia="zh-CN"/>
        </w:rPr>
        <w:t>工作餐除外的餐费、</w:t>
      </w:r>
      <w:r>
        <w:rPr>
          <w:rFonts w:hint="eastAsia" w:ascii="宋体" w:hAnsi="宋体" w:eastAsia="宋体" w:cs="宋体"/>
          <w:szCs w:val="21"/>
          <w:highlight w:val="none"/>
        </w:rPr>
        <w:t>交通费等乙方为完成本项目所产生的一切相关费用</w:t>
      </w:r>
      <w:r>
        <w:rPr>
          <w:rFonts w:hint="eastAsia" w:ascii="宋体" w:hAnsi="宋体" w:cs="宋体"/>
          <w:szCs w:val="21"/>
          <w:highlight w:val="none"/>
          <w:lang w:eastAsia="zh-CN"/>
        </w:rPr>
        <w:t>，</w:t>
      </w:r>
      <w:r>
        <w:rPr>
          <w:rFonts w:hint="eastAsia" w:ascii="宋体" w:hAnsi="宋体" w:cs="宋体"/>
          <w:szCs w:val="21"/>
          <w:highlight w:val="none"/>
          <w:lang w:val="en-US" w:eastAsia="zh-CN"/>
        </w:rPr>
        <w:t>驻点甲方现场办公产生的工作餐由甲方承担</w:t>
      </w:r>
      <w:r>
        <w:rPr>
          <w:rFonts w:hint="eastAsia" w:ascii="宋体" w:hAnsi="宋体" w:eastAsia="宋体" w:cs="宋体"/>
          <w:szCs w:val="21"/>
          <w:highlight w:val="none"/>
        </w:rPr>
        <w:t>。</w:t>
      </w:r>
    </w:p>
    <w:p w14:paraId="197B7EBF">
      <w:pPr>
        <w:spacing w:line="440" w:lineRule="exact"/>
        <w:ind w:right="-521" w:rightChars="-248" w:firstLine="420" w:firstLineChars="200"/>
        <w:rPr>
          <w:rFonts w:hint="eastAsia" w:ascii="宋体" w:hAnsi="宋体" w:eastAsia="宋体" w:cs="宋体"/>
          <w:szCs w:val="21"/>
          <w:u w:val="single"/>
        </w:rPr>
      </w:pPr>
      <w:r>
        <w:rPr>
          <w:rFonts w:hint="eastAsia" w:ascii="宋体" w:hAnsi="宋体" w:eastAsia="宋体" w:cs="宋体"/>
          <w:szCs w:val="21"/>
        </w:rPr>
        <w:t>本合同含税价格：（大写）</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rPr>
        <w:t xml:space="preserve">     元</w:t>
      </w:r>
      <w:r>
        <w:rPr>
          <w:rFonts w:hint="eastAsia" w:ascii="宋体" w:hAnsi="宋体" w:eastAsia="宋体" w:cs="宋体"/>
          <w:szCs w:val="21"/>
        </w:rPr>
        <w:t>。</w:t>
      </w:r>
      <w:r>
        <w:rPr>
          <w:rFonts w:hint="eastAsia" w:ascii="宋体" w:hAnsi="宋体" w:eastAsia="宋体" w:cs="宋体"/>
        </w:rPr>
        <w:t>合同不含税价格：</w:t>
      </w:r>
      <w:r>
        <w:rPr>
          <w:rFonts w:hint="eastAsia" w:ascii="宋体" w:hAnsi="宋体" w:eastAsia="宋体" w:cs="宋体"/>
          <w:szCs w:val="21"/>
        </w:rPr>
        <w:t>（大写）</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rPr>
        <w:t xml:space="preserve">   元</w:t>
      </w:r>
      <w:r>
        <w:rPr>
          <w:rFonts w:hint="eastAsia" w:ascii="宋体" w:hAnsi="宋体" w:eastAsia="宋体" w:cs="宋体"/>
          <w:szCs w:val="21"/>
        </w:rPr>
        <w:t>。</w:t>
      </w:r>
    </w:p>
    <w:p w14:paraId="19C397EE">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本合同增值税税率为：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6</w:t>
      </w:r>
      <w:r>
        <w:rPr>
          <w:rFonts w:hint="eastAsia" w:ascii="宋体" w:hAnsi="宋体" w:eastAsia="宋体" w:cs="宋体"/>
          <w:szCs w:val="21"/>
          <w:u w:val="single"/>
        </w:rPr>
        <w:t xml:space="preserve"> </w:t>
      </w:r>
      <w:r>
        <w:rPr>
          <w:rFonts w:hint="eastAsia" w:ascii="宋体" w:hAnsi="宋体" w:eastAsia="宋体" w:cs="宋体"/>
          <w:szCs w:val="21"/>
        </w:rPr>
        <w:t>%。</w:t>
      </w:r>
    </w:p>
    <w:p w14:paraId="484C31D3">
      <w:pPr>
        <w:tabs>
          <w:tab w:val="left" w:pos="735"/>
          <w:tab w:val="left" w:pos="1080"/>
        </w:tabs>
        <w:spacing w:line="440" w:lineRule="exact"/>
        <w:ind w:right="-521" w:rightChars="-248"/>
        <w:rPr>
          <w:rFonts w:hint="eastAsia" w:ascii="宋体" w:hAnsi="宋体" w:eastAsia="宋体" w:cs="宋体"/>
          <w:b/>
          <w:szCs w:val="21"/>
        </w:rPr>
      </w:pPr>
      <w:r>
        <w:rPr>
          <w:rFonts w:hint="eastAsia" w:ascii="宋体" w:hAnsi="宋体" w:eastAsia="宋体" w:cs="宋体"/>
          <w:b/>
          <w:szCs w:val="21"/>
        </w:rPr>
        <w:t>（二）合同支付</w:t>
      </w:r>
    </w:p>
    <w:p w14:paraId="6F12D2FA">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本合同项下所有款项均由甲方直接支付给乙方，并用人民币以电汇方式通过甲方银行与乙方银行之间进行。</w:t>
      </w:r>
    </w:p>
    <w:p w14:paraId="7B158CDA">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cs="宋体"/>
          <w:szCs w:val="21"/>
          <w:lang w:val="en-US" w:eastAsia="zh-CN"/>
        </w:rPr>
        <w:t>乙方将</w:t>
      </w:r>
      <w:r>
        <w:rPr>
          <w:rFonts w:hint="eastAsia" w:ascii="宋体" w:hAnsi="宋体" w:eastAsia="宋体" w:cs="宋体"/>
          <w:szCs w:val="21"/>
          <w:lang w:val="en-US" w:eastAsia="zh-CN"/>
        </w:rPr>
        <w:t>合同范围内所有成果报告提交</w:t>
      </w:r>
      <w:r>
        <w:rPr>
          <w:rFonts w:hint="eastAsia" w:ascii="宋体" w:hAnsi="宋体" w:cs="宋体"/>
          <w:szCs w:val="21"/>
          <w:lang w:val="en-US" w:eastAsia="zh-CN"/>
        </w:rPr>
        <w:t>甲方</w:t>
      </w:r>
      <w:r>
        <w:rPr>
          <w:rFonts w:hint="eastAsia" w:ascii="宋体" w:hAnsi="宋体" w:eastAsia="宋体" w:cs="宋体"/>
          <w:szCs w:val="21"/>
          <w:lang w:val="en-US" w:eastAsia="zh-CN"/>
        </w:rPr>
        <w:t>相关部门审核通过后，</w:t>
      </w:r>
      <w:r>
        <w:rPr>
          <w:rFonts w:hint="eastAsia" w:ascii="宋体" w:hAnsi="宋体" w:cs="宋体"/>
          <w:szCs w:val="21"/>
          <w:lang w:val="en-US" w:eastAsia="zh-CN"/>
        </w:rPr>
        <w:t>乙方</w:t>
      </w:r>
      <w:r>
        <w:rPr>
          <w:rFonts w:hint="eastAsia" w:ascii="宋体" w:hAnsi="宋体" w:eastAsia="宋体" w:cs="宋体"/>
          <w:szCs w:val="21"/>
          <w:lang w:val="en-US" w:eastAsia="zh-CN"/>
        </w:rPr>
        <w:t>按</w:t>
      </w:r>
      <w:r>
        <w:rPr>
          <w:rFonts w:hint="eastAsia" w:ascii="宋体" w:hAnsi="宋体" w:cs="宋体"/>
          <w:szCs w:val="21"/>
          <w:lang w:val="en-US" w:eastAsia="zh-CN"/>
        </w:rPr>
        <w:t>甲方</w:t>
      </w:r>
      <w:r>
        <w:rPr>
          <w:rFonts w:hint="eastAsia" w:ascii="宋体" w:hAnsi="宋体" w:eastAsia="宋体" w:cs="宋体"/>
          <w:szCs w:val="21"/>
          <w:lang w:val="en-US" w:eastAsia="zh-CN"/>
        </w:rPr>
        <w:t>要求开具有效的增值税专用发票，</w:t>
      </w:r>
      <w:r>
        <w:rPr>
          <w:rFonts w:hint="eastAsia" w:ascii="宋体" w:hAnsi="宋体" w:cs="宋体"/>
          <w:szCs w:val="21"/>
          <w:lang w:val="en-US" w:eastAsia="zh-CN"/>
        </w:rPr>
        <w:t>甲方支付合同总价的100%。</w:t>
      </w:r>
    </w:p>
    <w:p w14:paraId="03487055">
      <w:pPr>
        <w:pStyle w:val="32"/>
        <w:adjustRightInd/>
        <w:spacing w:before="0" w:after="0" w:line="440" w:lineRule="exact"/>
        <w:ind w:right="-521" w:rightChars="-248"/>
        <w:jc w:val="left"/>
        <w:rPr>
          <w:rFonts w:hint="eastAsia" w:ascii="宋体" w:hAnsi="宋体" w:eastAsia="宋体" w:cs="宋体"/>
          <w:sz w:val="21"/>
          <w:szCs w:val="21"/>
        </w:rPr>
      </w:pPr>
      <w:r>
        <w:rPr>
          <w:rFonts w:hint="eastAsia" w:ascii="宋体" w:hAnsi="宋体" w:eastAsia="宋体" w:cs="宋体"/>
          <w:sz w:val="21"/>
          <w:szCs w:val="21"/>
        </w:rPr>
        <w:t>七、违约责任</w:t>
      </w:r>
    </w:p>
    <w:p w14:paraId="6E0160D3">
      <w:pPr>
        <w:tabs>
          <w:tab w:val="left" w:pos="735"/>
          <w:tab w:val="left" w:pos="1080"/>
        </w:tabs>
        <w:spacing w:line="440" w:lineRule="exact"/>
        <w:ind w:right="-521" w:rightChars="-248"/>
        <w:rPr>
          <w:rFonts w:hint="eastAsia" w:ascii="宋体" w:hAnsi="宋体" w:eastAsia="宋体" w:cs="宋体"/>
          <w:b/>
          <w:szCs w:val="21"/>
        </w:rPr>
      </w:pPr>
      <w:bookmarkStart w:id="115" w:name="_Toc96971434"/>
      <w:r>
        <w:rPr>
          <w:rFonts w:hint="eastAsia" w:ascii="宋体" w:hAnsi="宋体" w:eastAsia="宋体" w:cs="宋体"/>
          <w:b/>
          <w:szCs w:val="21"/>
        </w:rPr>
        <w:t>（一）甲方违约责任</w:t>
      </w:r>
    </w:p>
    <w:p w14:paraId="3A58016A">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在合同履行过程中发生的下列情况之一的，属于甲方违约：</w:t>
      </w:r>
    </w:p>
    <w:p w14:paraId="3290509B">
      <w:pPr>
        <w:tabs>
          <w:tab w:val="left" w:pos="735"/>
          <w:tab w:val="left" w:pos="1080"/>
        </w:tabs>
        <w:spacing w:line="440" w:lineRule="exact"/>
        <w:ind w:right="-521" w:rightChars="-248"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w:t>
      </w:r>
    </w:p>
    <w:p w14:paraId="231447A7">
      <w:pPr>
        <w:tabs>
          <w:tab w:val="left" w:pos="735"/>
          <w:tab w:val="left" w:pos="1080"/>
        </w:tabs>
        <w:spacing w:line="440" w:lineRule="exact"/>
        <w:ind w:right="-521" w:rightChars="-248"/>
        <w:rPr>
          <w:rFonts w:hint="eastAsia" w:ascii="宋体" w:hAnsi="宋体" w:eastAsia="宋体" w:cs="宋体"/>
          <w:b/>
          <w:szCs w:val="21"/>
        </w:rPr>
      </w:pPr>
      <w:r>
        <w:rPr>
          <w:rFonts w:hint="eastAsia" w:ascii="宋体" w:hAnsi="宋体" w:eastAsia="宋体" w:cs="宋体"/>
          <w:b/>
          <w:szCs w:val="21"/>
        </w:rPr>
        <w:t>（二）乙方违约责任</w:t>
      </w:r>
    </w:p>
    <w:p w14:paraId="26F2C6A1">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在合同履行过程中发生的下列情况之一的，属于乙方违约：</w:t>
      </w:r>
    </w:p>
    <w:p w14:paraId="49B13A88">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（一）本合同正式签订生效后，不履行或不完全履行本合同约定条款的，</w:t>
      </w:r>
      <w:r>
        <w:rPr>
          <w:rFonts w:hint="eastAsia" w:ascii="宋体" w:hAnsi="宋体" w:eastAsia="宋体" w:cs="宋体"/>
          <w:szCs w:val="21"/>
          <w:lang w:val="en-US" w:eastAsia="zh-CN"/>
        </w:rPr>
        <w:t>乙方应向甲方</w:t>
      </w:r>
      <w:r>
        <w:rPr>
          <w:rFonts w:hint="eastAsia" w:ascii="宋体" w:hAnsi="宋体" w:eastAsia="宋体" w:cs="宋体"/>
          <w:szCs w:val="21"/>
        </w:rPr>
        <w:t>支付由于违约造成的一切损失。</w:t>
      </w:r>
    </w:p>
    <w:p w14:paraId="51AF9942">
      <w:pPr>
        <w:tabs>
          <w:tab w:val="left" w:pos="735"/>
          <w:tab w:val="left" w:pos="1080"/>
        </w:tabs>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rPr>
        <w:t>（二）如乙方不能按照本合同约定履行义务的，甲方有权直接解除合同，剩余</w:t>
      </w:r>
      <w:r>
        <w:rPr>
          <w:rFonts w:hint="eastAsia" w:ascii="宋体" w:hAnsi="宋体" w:eastAsia="宋体" w:cs="宋体"/>
          <w:szCs w:val="21"/>
          <w:lang w:val="en-US" w:eastAsia="zh-CN"/>
        </w:rPr>
        <w:t>审计</w:t>
      </w:r>
      <w:r>
        <w:rPr>
          <w:rFonts w:hint="eastAsia" w:ascii="宋体" w:hAnsi="宋体" w:eastAsia="宋体" w:cs="宋体"/>
          <w:szCs w:val="21"/>
        </w:rPr>
        <w:t>费用不予支付。甲方有权视情形要求乙方退回已支付的全部或部分</w:t>
      </w:r>
      <w:r>
        <w:rPr>
          <w:rFonts w:hint="eastAsia" w:ascii="宋体" w:hAnsi="宋体" w:eastAsia="宋体" w:cs="宋体"/>
          <w:szCs w:val="21"/>
          <w:lang w:val="en-US" w:eastAsia="zh-CN"/>
        </w:rPr>
        <w:t>审计</w:t>
      </w:r>
      <w:r>
        <w:rPr>
          <w:rFonts w:hint="eastAsia" w:ascii="宋体" w:hAnsi="宋体" w:eastAsia="宋体" w:cs="宋体"/>
          <w:szCs w:val="21"/>
        </w:rPr>
        <w:t>费用，给甲方造成其他损失的，乙方还应进行赔偿。</w:t>
      </w:r>
      <w:r>
        <w:rPr>
          <w:rFonts w:hint="eastAsia" w:ascii="宋体" w:hAnsi="宋体" w:eastAsia="宋体" w:cs="宋体"/>
          <w:szCs w:val="21"/>
          <w:highlight w:val="none"/>
        </w:rPr>
        <w:t>若乙方延期交付</w:t>
      </w:r>
      <w:r>
        <w:rPr>
          <w:rFonts w:hint="eastAsia" w:ascii="宋体" w:hAnsi="宋体" w:eastAsia="宋体" w:cs="宋体"/>
          <w:szCs w:val="21"/>
          <w:highlight w:val="none"/>
          <w:lang w:val="en-US" w:eastAsia="zh-CN"/>
        </w:rPr>
        <w:t>审计报告</w:t>
      </w:r>
      <w:r>
        <w:rPr>
          <w:rFonts w:hint="eastAsia" w:ascii="宋体" w:hAnsi="宋体" w:eastAsia="宋体" w:cs="宋体"/>
          <w:szCs w:val="21"/>
          <w:highlight w:val="none"/>
        </w:rPr>
        <w:t>，甲方有权按照</w:t>
      </w:r>
      <w:r>
        <w:rPr>
          <w:rFonts w:hint="eastAsia" w:ascii="宋体" w:hAnsi="宋体" w:eastAsia="宋体" w:cs="宋体"/>
          <w:szCs w:val="21"/>
          <w:highlight w:val="none"/>
          <w:lang w:val="en-US" w:eastAsia="zh-CN"/>
        </w:rPr>
        <w:t>审计</w:t>
      </w:r>
      <w:r>
        <w:rPr>
          <w:rFonts w:hint="eastAsia" w:ascii="宋体" w:hAnsi="宋体" w:eastAsia="宋体" w:cs="宋体"/>
          <w:szCs w:val="21"/>
          <w:highlight w:val="none"/>
        </w:rPr>
        <w:t>费用总额的千分之三/每日*（延期天数）向乙方收取违约金。</w:t>
      </w:r>
    </w:p>
    <w:p w14:paraId="2CA5F099">
      <w:pPr>
        <w:tabs>
          <w:tab w:val="left" w:pos="735"/>
          <w:tab w:val="left" w:pos="1080"/>
        </w:tabs>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（三）乙方不履行保密条款、过失或故意泄露其知悉的甲方保密事项或在擅自合同约定的工作内容之外使用甲方保密事项从而甲方造成损失的，乙方应承担相应的赔偿责任。</w:t>
      </w:r>
    </w:p>
    <w:p w14:paraId="747A6C01">
      <w:pPr>
        <w:tabs>
          <w:tab w:val="left" w:pos="735"/>
          <w:tab w:val="left" w:pos="1080"/>
        </w:tabs>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负责人原则上不予更换，若要更换需经得甲方同意，未经甲方同意而更换的，甲方可终止合同。</w:t>
      </w:r>
    </w:p>
    <w:p w14:paraId="44783CF2">
      <w:pPr>
        <w:tabs>
          <w:tab w:val="left" w:pos="735"/>
          <w:tab w:val="left" w:pos="1080"/>
        </w:tabs>
        <w:spacing w:line="440" w:lineRule="exact"/>
        <w:ind w:right="-521" w:rightChars="-248"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（五）在本合同内确定的项目团队人员不应更换，如未经甲方同意擅自更换项目团队人员的，甲方将视其违约，并处以2000元/人的违约金。</w:t>
      </w:r>
    </w:p>
    <w:p w14:paraId="4EDB3167">
      <w:pPr>
        <w:tabs>
          <w:tab w:val="left" w:pos="735"/>
          <w:tab w:val="left" w:pos="1080"/>
        </w:tabs>
        <w:spacing w:line="440" w:lineRule="exact"/>
        <w:ind w:right="-521" w:rightChars="-248"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项目组全员考勤率低于90%，甲方将视其违约，并处以50000元的违约金。</w:t>
      </w:r>
    </w:p>
    <w:p w14:paraId="0A214AB2">
      <w:pPr>
        <w:tabs>
          <w:tab w:val="left" w:pos="735"/>
          <w:tab w:val="left" w:pos="1080"/>
        </w:tabs>
        <w:spacing w:line="440" w:lineRule="exact"/>
        <w:ind w:right="-521" w:rightChars="-248"/>
        <w:rPr>
          <w:rFonts w:hint="eastAsia" w:ascii="宋体" w:hAnsi="宋体" w:eastAsia="宋体" w:cs="宋体"/>
          <w:b/>
          <w:szCs w:val="21"/>
        </w:rPr>
      </w:pPr>
      <w:r>
        <w:rPr>
          <w:rFonts w:hint="eastAsia" w:ascii="宋体" w:hAnsi="宋体" w:eastAsia="宋体" w:cs="宋体"/>
          <w:b/>
          <w:szCs w:val="21"/>
        </w:rPr>
        <w:t>（三）违约金的计算和支付</w:t>
      </w:r>
    </w:p>
    <w:p w14:paraId="6ABBF29C">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本合同项下涉及的所有违约金和赔偿金额均依据合同的规定计算。如合同未有明确规定的，则根据国家或地方有关规定、惯例、行业规定等合理地估算。</w:t>
      </w:r>
    </w:p>
    <w:p w14:paraId="381096BB">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对于合同中所列的违约金和赔偿金，甲方有权从乙方的后续进度款中扣除，或要求乙方以电汇方式向甲方支付偿还。在后一种情况下乙方应在1个月内凭甲方的索赔文件以电汇方式向甲方支付所有违约金。</w:t>
      </w:r>
    </w:p>
    <w:p w14:paraId="4C6720A0">
      <w:pPr>
        <w:pStyle w:val="32"/>
        <w:adjustRightInd/>
        <w:spacing w:before="0" w:after="0" w:line="440" w:lineRule="exact"/>
        <w:ind w:right="-521" w:rightChars="-248"/>
        <w:jc w:val="left"/>
        <w:rPr>
          <w:rFonts w:hint="eastAsia" w:ascii="宋体" w:hAnsi="宋体" w:eastAsia="宋体" w:cs="宋体"/>
          <w:sz w:val="21"/>
          <w:szCs w:val="21"/>
        </w:rPr>
      </w:pPr>
      <w:r>
        <w:rPr>
          <w:rFonts w:hint="eastAsia" w:ascii="宋体" w:hAnsi="宋体" w:eastAsia="宋体" w:cs="宋体"/>
          <w:sz w:val="21"/>
          <w:szCs w:val="21"/>
        </w:rPr>
        <w:t>八、合同变更、解除和终止</w:t>
      </w:r>
      <w:bookmarkEnd w:id="115"/>
      <w:r>
        <w:rPr>
          <w:rFonts w:hint="eastAsia" w:ascii="宋体" w:hAnsi="宋体" w:eastAsia="宋体" w:cs="宋体"/>
          <w:sz w:val="21"/>
          <w:szCs w:val="21"/>
        </w:rPr>
        <w:t xml:space="preserve"> </w:t>
      </w:r>
    </w:p>
    <w:p w14:paraId="4EBC88DD">
      <w:pPr>
        <w:tabs>
          <w:tab w:val="left" w:pos="735"/>
          <w:tab w:val="left" w:pos="1080"/>
        </w:tabs>
        <w:spacing w:line="440" w:lineRule="exact"/>
        <w:ind w:right="-521" w:rightChars="-248"/>
        <w:rPr>
          <w:rFonts w:hint="eastAsia" w:ascii="宋体" w:hAnsi="宋体" w:eastAsia="宋体" w:cs="宋体"/>
          <w:b/>
          <w:szCs w:val="21"/>
        </w:rPr>
      </w:pPr>
      <w:r>
        <w:rPr>
          <w:rFonts w:hint="eastAsia" w:ascii="宋体" w:hAnsi="宋体" w:eastAsia="宋体" w:cs="宋体"/>
          <w:b/>
          <w:szCs w:val="21"/>
        </w:rPr>
        <w:t>（一）合同变更</w:t>
      </w:r>
    </w:p>
    <w:p w14:paraId="3EC42E8D">
      <w:pPr>
        <w:tabs>
          <w:tab w:val="left" w:pos="735"/>
          <w:tab w:val="left" w:pos="1080"/>
        </w:tabs>
        <w:spacing w:line="440" w:lineRule="exact"/>
        <w:ind w:right="-521" w:rightChars="-248" w:firstLine="420" w:firstLineChars="200"/>
        <w:rPr>
          <w:rFonts w:hint="eastAsia" w:ascii="宋体" w:hAnsi="宋体" w:eastAsia="宋体" w:cs="宋体"/>
          <w:kern w:val="0"/>
          <w:szCs w:val="21"/>
        </w:rPr>
      </w:pPr>
      <w:r>
        <w:rPr>
          <w:rFonts w:hint="eastAsia" w:ascii="宋体" w:hAnsi="宋体" w:eastAsia="宋体" w:cs="宋体"/>
          <w:szCs w:val="21"/>
        </w:rPr>
        <w:t>任何一方以书面形式提出变更请求时，双方经协商一致后可进行变更。</w:t>
      </w:r>
    </w:p>
    <w:p w14:paraId="4C1BEA50">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当任何一方提出申请并经双方书面同意后，可对本合同进行补充。如实质性内容有变化时双方需重新签订补充合同，在协议未达成一致之前，原合同仍然有效。</w:t>
      </w:r>
    </w:p>
    <w:p w14:paraId="31F35EA1">
      <w:pPr>
        <w:tabs>
          <w:tab w:val="left" w:pos="735"/>
          <w:tab w:val="left" w:pos="1080"/>
        </w:tabs>
        <w:spacing w:line="440" w:lineRule="exact"/>
        <w:ind w:right="-521" w:rightChars="-248"/>
        <w:rPr>
          <w:rFonts w:hint="eastAsia" w:ascii="宋体" w:hAnsi="宋体" w:eastAsia="宋体" w:cs="宋体"/>
          <w:b/>
          <w:szCs w:val="21"/>
        </w:rPr>
      </w:pPr>
      <w:r>
        <w:rPr>
          <w:rFonts w:hint="eastAsia" w:ascii="宋体" w:hAnsi="宋体" w:eastAsia="宋体" w:cs="宋体"/>
          <w:b/>
          <w:szCs w:val="21"/>
        </w:rPr>
        <w:t>（二）合同解除</w:t>
      </w:r>
    </w:p>
    <w:p w14:paraId="167631FC">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有下述情形之一，合同当事人一方或双方可发出书面通知全部或部分地解除合同。</w:t>
      </w:r>
    </w:p>
    <w:p w14:paraId="7A2E5081">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（1）乙方提供的服务或者成果不符合合同约定的要求，经甲方催告后仍不能达到合同约定要求的，甲方可以解除合同；</w:t>
      </w:r>
    </w:p>
    <w:p w14:paraId="453A0C65">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（2）因不可抗力致使合同无法履行的，双方可以解除合同；</w:t>
      </w:r>
    </w:p>
    <w:p w14:paraId="23F68D10">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（3）合同一方当事人出现破产、清算、资不抵债、成为失信被执行人等可能丧失履约能力的情形，且未能提供令对方满意的履约保证金的，双方可以解除合同。</w:t>
      </w:r>
    </w:p>
    <w:p w14:paraId="35E1D4A7">
      <w:pPr>
        <w:tabs>
          <w:tab w:val="left" w:pos="735"/>
          <w:tab w:val="left" w:pos="1080"/>
        </w:tabs>
        <w:spacing w:line="440" w:lineRule="exact"/>
        <w:ind w:right="-521" w:rightChars="-248"/>
        <w:rPr>
          <w:rFonts w:hint="eastAsia" w:ascii="宋体" w:hAnsi="宋体" w:eastAsia="宋体" w:cs="宋体"/>
          <w:b/>
          <w:szCs w:val="21"/>
        </w:rPr>
      </w:pPr>
      <w:r>
        <w:rPr>
          <w:rFonts w:hint="eastAsia" w:ascii="宋体" w:hAnsi="宋体" w:eastAsia="宋体" w:cs="宋体"/>
          <w:b/>
          <w:szCs w:val="21"/>
        </w:rPr>
        <w:t>（三）合同终止</w:t>
      </w:r>
    </w:p>
    <w:p w14:paraId="045B1C1B">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合同终止包括以下几种情形：</w:t>
      </w:r>
    </w:p>
    <w:p w14:paraId="5CF5B913">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（1）双方履行完合同规定的所有责任和义务后，本合同即行终止。</w:t>
      </w:r>
    </w:p>
    <w:p w14:paraId="639C387D">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（2）合同约定的违约时的终止。</w:t>
      </w:r>
    </w:p>
    <w:p w14:paraId="5A2D65C3">
      <w:pPr>
        <w:pStyle w:val="32"/>
        <w:adjustRightInd/>
        <w:spacing w:before="0" w:after="0" w:line="440" w:lineRule="exact"/>
        <w:ind w:right="-521" w:rightChars="-248"/>
        <w:jc w:val="left"/>
        <w:rPr>
          <w:rFonts w:hint="eastAsia" w:ascii="宋体" w:hAnsi="宋体" w:eastAsia="宋体" w:cs="宋体"/>
          <w:sz w:val="21"/>
          <w:szCs w:val="21"/>
        </w:rPr>
      </w:pPr>
      <w:bookmarkStart w:id="116" w:name="_Toc78210987"/>
      <w:bookmarkStart w:id="117" w:name="_Toc96971436"/>
      <w:r>
        <w:rPr>
          <w:rFonts w:hint="eastAsia" w:ascii="宋体" w:hAnsi="宋体" w:eastAsia="宋体" w:cs="宋体"/>
          <w:sz w:val="21"/>
          <w:szCs w:val="21"/>
        </w:rPr>
        <w:t>九、知识产权</w:t>
      </w:r>
    </w:p>
    <w:p w14:paraId="55FDB942">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14:paraId="06C0B0E8">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14:paraId="035701F7">
      <w:pPr>
        <w:tabs>
          <w:tab w:val="left" w:pos="735"/>
          <w:tab w:val="left" w:pos="1080"/>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（3）乙方保证向甲方提供的成果不侵犯他人知识产权。与成果有关或者乙方使用成果而发生或引起的任何索赔或纠纷，由乙方负责并承担责任；由此造成甲方损失，乙方应承担赔偿责任。</w:t>
      </w:r>
    </w:p>
    <w:p w14:paraId="1A2CD306">
      <w:pPr>
        <w:pStyle w:val="32"/>
        <w:adjustRightInd/>
        <w:spacing w:before="0" w:after="0" w:line="440" w:lineRule="exact"/>
        <w:ind w:right="-521" w:rightChars="-248"/>
        <w:jc w:val="left"/>
        <w:rPr>
          <w:rFonts w:hint="eastAsia" w:ascii="宋体" w:hAnsi="宋体" w:eastAsia="宋体" w:cs="宋体"/>
          <w:sz w:val="21"/>
          <w:szCs w:val="21"/>
        </w:rPr>
      </w:pPr>
      <w:r>
        <w:rPr>
          <w:rFonts w:hint="eastAsia" w:ascii="宋体" w:hAnsi="宋体" w:eastAsia="宋体" w:cs="宋体"/>
          <w:sz w:val="21"/>
          <w:szCs w:val="21"/>
        </w:rPr>
        <w:t>十、不可抗力</w:t>
      </w:r>
      <w:bookmarkEnd w:id="116"/>
      <w:bookmarkEnd w:id="117"/>
    </w:p>
    <w:p w14:paraId="7227DDB4">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1）不可抗力是指合同双方在订立合同时不可预见，在合同履行过程中不可避免、不能克服且不能提前防备的自然灾害和社会性突发事件，如地震、海啸、瘟疫、骚乱、戒严、暴动、战争和专用合同条件中约定的其他情形。</w:t>
      </w:r>
    </w:p>
    <w:p w14:paraId="521A1DF7">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（2）若不可抗力发生使合同执行受阻，则合同执行时间根据受影响的时间相应延长，但合同价格不得调整。</w:t>
      </w:r>
    </w:p>
    <w:p w14:paraId="4A4FA99D">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66418D9F">
      <w:pPr>
        <w:pStyle w:val="32"/>
        <w:adjustRightInd/>
        <w:spacing w:before="0" w:after="0" w:line="440" w:lineRule="exact"/>
        <w:ind w:right="-521" w:rightChars="-248"/>
        <w:jc w:val="left"/>
        <w:rPr>
          <w:rFonts w:hint="eastAsia" w:ascii="宋体" w:hAnsi="宋体" w:eastAsia="宋体" w:cs="宋体"/>
          <w:sz w:val="21"/>
          <w:szCs w:val="21"/>
        </w:rPr>
      </w:pPr>
      <w:bookmarkStart w:id="118" w:name="_Toc78210988"/>
      <w:bookmarkStart w:id="119" w:name="_Toc96971437"/>
      <w:r>
        <w:rPr>
          <w:rFonts w:hint="eastAsia" w:ascii="宋体" w:hAnsi="宋体" w:eastAsia="宋体" w:cs="宋体"/>
          <w:sz w:val="21"/>
          <w:szCs w:val="21"/>
        </w:rPr>
        <w:t>十一、争端的解决</w:t>
      </w:r>
      <w:bookmarkEnd w:id="118"/>
      <w:bookmarkEnd w:id="119"/>
    </w:p>
    <w:p w14:paraId="27244E57">
      <w:pPr>
        <w:pStyle w:val="33"/>
        <w:tabs>
          <w:tab w:val="left" w:pos="567"/>
        </w:tabs>
        <w:spacing w:line="440" w:lineRule="exact"/>
        <w:ind w:right="-521" w:rightChars="-248"/>
        <w:rPr>
          <w:rFonts w:hint="eastAsia" w:ascii="宋体" w:hAnsi="宋体" w:eastAsia="宋体" w:cs="宋体"/>
          <w:szCs w:val="21"/>
        </w:rPr>
      </w:pPr>
      <w:r>
        <w:rPr>
          <w:rFonts w:hint="eastAsia" w:ascii="宋体" w:hAnsi="宋体" w:eastAsia="宋体" w:cs="宋体"/>
          <w:szCs w:val="21"/>
        </w:rPr>
        <w:t>（1）因本合同及相关事宜产生的争议，合同双方同意提交南通仲裁委员会按其仲裁规则/程序进行仲裁。仲裁的官方语言应为中文。</w:t>
      </w:r>
    </w:p>
    <w:p w14:paraId="22940CC9">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（2）仲裁裁决应为最终裁决，对双方均具有约束力。</w:t>
      </w:r>
    </w:p>
    <w:p w14:paraId="29E7AC0A">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（3）仲裁费除仲裁机关另有裁决外均应由败诉方负担。</w:t>
      </w:r>
    </w:p>
    <w:p w14:paraId="09F9F337">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（4）在仲裁期间，除正在进行仲裁的部分外，本合同其他部分应继续执行。</w:t>
      </w:r>
    </w:p>
    <w:p w14:paraId="12E06221">
      <w:pPr>
        <w:pStyle w:val="32"/>
        <w:adjustRightInd/>
        <w:spacing w:before="0" w:after="0" w:line="440" w:lineRule="exact"/>
        <w:ind w:right="-521" w:rightChars="-248"/>
        <w:jc w:val="left"/>
        <w:rPr>
          <w:rFonts w:hint="eastAsia" w:ascii="宋体" w:hAnsi="宋体" w:eastAsia="宋体" w:cs="宋体"/>
          <w:sz w:val="21"/>
          <w:szCs w:val="21"/>
        </w:rPr>
      </w:pPr>
      <w:bookmarkStart w:id="120" w:name="_Toc78210989"/>
      <w:bookmarkStart w:id="121" w:name="_Toc96971438"/>
      <w:r>
        <w:rPr>
          <w:rFonts w:hint="eastAsia" w:ascii="宋体" w:hAnsi="宋体" w:eastAsia="宋体" w:cs="宋体"/>
          <w:sz w:val="21"/>
          <w:szCs w:val="21"/>
        </w:rPr>
        <w:t>十二、税费</w:t>
      </w:r>
      <w:bookmarkEnd w:id="120"/>
      <w:bookmarkEnd w:id="121"/>
    </w:p>
    <w:p w14:paraId="30FE453D">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 xml:space="preserve">（1）中国政府根据现行税法规定对甲方征收的与本合同有关的一切税费均应由甲方负担。 中国政府根据现行税法规定对乙方征收的与本合同有关的一切税费均应由乙方负担。 </w:t>
      </w:r>
    </w:p>
    <w:p w14:paraId="153C2FFE">
      <w:pPr>
        <w:tabs>
          <w:tab w:val="left" w:pos="567"/>
        </w:tabs>
        <w:spacing w:line="440" w:lineRule="exact"/>
        <w:ind w:right="-521" w:rightChars="-248" w:firstLine="420" w:firstLineChars="200"/>
        <w:rPr>
          <w:rFonts w:hint="eastAsia" w:ascii="宋体" w:hAnsi="宋体" w:eastAsia="宋体" w:cs="宋体"/>
          <w:szCs w:val="21"/>
        </w:rPr>
      </w:pPr>
      <w:r>
        <w:rPr>
          <w:rFonts w:hint="eastAsia" w:ascii="宋体" w:hAnsi="宋体" w:eastAsia="宋体" w:cs="宋体"/>
          <w:szCs w:val="21"/>
        </w:rPr>
        <w:t>（2）在合同执行期间，如遇国家税率调整，则税费及合同含税总价相应调整。</w:t>
      </w:r>
    </w:p>
    <w:p w14:paraId="217C753F">
      <w:pPr>
        <w:pStyle w:val="32"/>
        <w:adjustRightInd/>
        <w:spacing w:before="0" w:after="0" w:line="440" w:lineRule="exact"/>
        <w:ind w:right="-521" w:rightChars="-248"/>
        <w:jc w:val="left"/>
        <w:rPr>
          <w:rFonts w:hint="eastAsia" w:ascii="宋体" w:hAnsi="宋体" w:eastAsia="宋体" w:cs="宋体"/>
          <w:sz w:val="21"/>
          <w:szCs w:val="21"/>
        </w:rPr>
      </w:pPr>
      <w:bookmarkStart w:id="122" w:name="_Toc96971440"/>
      <w:bookmarkStart w:id="123" w:name="_Toc78210991"/>
      <w:r>
        <w:rPr>
          <w:rFonts w:hint="eastAsia" w:ascii="宋体" w:hAnsi="宋体" w:eastAsia="宋体" w:cs="宋体"/>
          <w:sz w:val="21"/>
          <w:szCs w:val="21"/>
        </w:rPr>
        <w:t>十三、合同生效和签约地</w:t>
      </w:r>
      <w:bookmarkEnd w:id="122"/>
      <w:bookmarkEnd w:id="123"/>
    </w:p>
    <w:p w14:paraId="4DD2BBE9">
      <w:pPr>
        <w:tabs>
          <w:tab w:val="left" w:pos="360"/>
          <w:tab w:val="left" w:pos="420"/>
          <w:tab w:val="left" w:pos="567"/>
        </w:tabs>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（一）本合同生效条件</w:t>
      </w:r>
    </w:p>
    <w:p w14:paraId="2438DF76">
      <w:pPr>
        <w:spacing w:line="440" w:lineRule="exact"/>
        <w:ind w:right="-521" w:rightChars="-248"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合同双方法定代表人或双方授权代表签字、加盖公章后本合同生效。  </w:t>
      </w:r>
    </w:p>
    <w:p w14:paraId="45DB42DC">
      <w:pPr>
        <w:tabs>
          <w:tab w:val="left" w:pos="360"/>
          <w:tab w:val="left" w:pos="420"/>
          <w:tab w:val="left" w:pos="567"/>
        </w:tabs>
        <w:spacing w:line="440" w:lineRule="exact"/>
        <w:ind w:right="-521" w:rightChars="-248" w:firstLine="422" w:firstLineChars="200"/>
        <w:rPr>
          <w:rFonts w:hint="eastAsia" w:ascii="宋体" w:hAnsi="宋体" w:eastAsia="宋体" w:cs="宋体"/>
          <w:b/>
          <w:szCs w:val="21"/>
        </w:rPr>
      </w:pPr>
      <w:r>
        <w:rPr>
          <w:rFonts w:hint="eastAsia" w:ascii="宋体" w:hAnsi="宋体" w:eastAsia="宋体" w:cs="宋体"/>
          <w:b/>
          <w:szCs w:val="21"/>
        </w:rPr>
        <w:t>（二）合同签约地</w:t>
      </w:r>
    </w:p>
    <w:p w14:paraId="359890CC">
      <w:pPr>
        <w:pStyle w:val="19"/>
        <w:spacing w:line="440" w:lineRule="exact"/>
        <w:ind w:left="0" w:right="-521" w:rightChars="-248"/>
        <w:rPr>
          <w:rFonts w:hint="eastAsia" w:ascii="宋体" w:hAnsi="宋体" w:eastAsia="宋体" w:cs="宋体"/>
          <w:color w:val="000000"/>
          <w:sz w:val="21"/>
          <w:szCs w:val="21"/>
        </w:rPr>
      </w:pPr>
      <w:r>
        <w:rPr>
          <w:rFonts w:hint="eastAsia" w:ascii="宋体" w:hAnsi="宋体" w:eastAsia="宋体" w:cs="宋体"/>
          <w:color w:val="000000"/>
          <w:sz w:val="21"/>
          <w:szCs w:val="21"/>
        </w:rPr>
        <w:t>本合同签约地为中华人民共和国江苏省南通市。</w:t>
      </w:r>
    </w:p>
    <w:p w14:paraId="74388D06">
      <w:pPr>
        <w:ind w:right="-521" w:rightChars="-248"/>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7807063C">
      <w:pPr>
        <w:keepNext w:val="0"/>
        <w:keepLines w:val="0"/>
        <w:pageBreakBefore w:val="0"/>
        <w:kinsoku/>
        <w:wordWrap/>
        <w:overflowPunct/>
        <w:topLinePunct w:val="0"/>
        <w:bidi w:val="0"/>
        <w:adjustRightInd/>
        <w:snapToGrid/>
        <w:spacing w:line="360" w:lineRule="auto"/>
        <w:ind w:right="-521" w:rightChars="-248"/>
        <w:rPr>
          <w:rFonts w:hint="eastAsia" w:ascii="宋体" w:hAnsi="宋体" w:eastAsia="宋体" w:cs="宋体"/>
          <w:kern w:val="0"/>
          <w:sz w:val="24"/>
          <w:lang w:val="en-GB" w:eastAsia="zh-CN"/>
        </w:rPr>
      </w:pPr>
      <w:r>
        <w:rPr>
          <w:rFonts w:hint="eastAsia" w:ascii="宋体" w:hAnsi="宋体" w:eastAsia="宋体" w:cs="宋体"/>
          <w:kern w:val="0"/>
          <w:sz w:val="24"/>
          <w:lang w:val="en-US" w:eastAsia="zh-CN"/>
        </w:rPr>
        <w:t>附件：</w:t>
      </w:r>
      <w:r>
        <w:rPr>
          <w:rFonts w:hint="eastAsia" w:ascii="宋体" w:hAnsi="宋体" w:eastAsia="宋体" w:cs="宋体"/>
          <w:kern w:val="0"/>
          <w:sz w:val="24"/>
          <w:lang w:val="en-GB" w:eastAsia="zh-CN"/>
        </w:rPr>
        <w:t>主要服务人员一览表</w:t>
      </w:r>
    </w:p>
    <w:p w14:paraId="6CC4BCE7">
      <w:pPr>
        <w:ind w:right="-521" w:rightChars="-248"/>
        <w:rPr>
          <w:rFonts w:hint="eastAsia" w:ascii="宋体" w:hAnsi="宋体" w:eastAsia="宋体" w:cs="宋体"/>
          <w:kern w:val="0"/>
          <w:sz w:val="24"/>
          <w:lang w:val="en-GB" w:eastAsia="zh-CN"/>
        </w:rPr>
      </w:pPr>
      <w:r>
        <w:rPr>
          <w:rFonts w:hint="eastAsia" w:ascii="宋体" w:hAnsi="宋体" w:eastAsia="宋体" w:cs="宋体"/>
          <w:kern w:val="0"/>
          <w:sz w:val="24"/>
          <w:lang w:val="en-GB" w:eastAsia="zh-CN"/>
        </w:rPr>
        <w:br w:type="page"/>
      </w:r>
    </w:p>
    <w:p w14:paraId="7D120FB9">
      <w:pPr>
        <w:keepNext w:val="0"/>
        <w:keepLines w:val="0"/>
        <w:pageBreakBefore w:val="0"/>
        <w:kinsoku/>
        <w:wordWrap/>
        <w:overflowPunct/>
        <w:topLinePunct w:val="0"/>
        <w:bidi w:val="0"/>
        <w:adjustRightInd/>
        <w:snapToGrid/>
        <w:spacing w:line="360" w:lineRule="auto"/>
        <w:ind w:right="-521" w:rightChars="-248"/>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附件：用户需求书</w:t>
      </w:r>
    </w:p>
    <w:p w14:paraId="4B05B4AB">
      <w:pPr>
        <w:ind w:right="-521" w:rightChars="-248"/>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br w:type="page"/>
      </w:r>
    </w:p>
    <w:p w14:paraId="7E8248FA">
      <w:pPr>
        <w:keepNext w:val="0"/>
        <w:keepLines w:val="0"/>
        <w:pageBreakBefore w:val="0"/>
        <w:kinsoku/>
        <w:wordWrap/>
        <w:overflowPunct/>
        <w:topLinePunct w:val="0"/>
        <w:bidi w:val="0"/>
        <w:adjustRightInd/>
        <w:snapToGrid/>
        <w:spacing w:line="360" w:lineRule="auto"/>
        <w:ind w:right="-521" w:rightChars="-248"/>
        <w:rPr>
          <w:rFonts w:hint="default"/>
          <w:lang w:val="en-US" w:eastAsia="zh-CN"/>
        </w:rPr>
      </w:pPr>
      <w:r>
        <w:rPr>
          <w:rFonts w:hint="eastAsia" w:ascii="宋体" w:hAnsi="宋体" w:eastAsia="宋体" w:cs="宋体"/>
          <w:kern w:val="0"/>
          <w:sz w:val="24"/>
          <w:lang w:val="en-US" w:eastAsia="zh-CN"/>
        </w:rPr>
        <w:t>附件：</w:t>
      </w:r>
    </w:p>
    <w:p w14:paraId="3C51F5CE">
      <w:pPr>
        <w:kinsoku w:val="0"/>
        <w:overflowPunct w:val="0"/>
        <w:autoSpaceDE w:val="0"/>
        <w:autoSpaceDN w:val="0"/>
        <w:adjustRightInd w:val="0"/>
        <w:spacing w:line="360" w:lineRule="auto"/>
        <w:ind w:right="-521" w:rightChars="-248"/>
        <w:jc w:val="center"/>
        <w:outlineLvl w:val="1"/>
        <w:rPr>
          <w:rFonts w:ascii="宋体" w:hAnsi="宋体" w:eastAsia="宋体" w:cs="Microsoft JhengHei"/>
          <w:kern w:val="0"/>
          <w:sz w:val="32"/>
          <w:szCs w:val="32"/>
        </w:rPr>
      </w:pPr>
      <w:r>
        <w:rPr>
          <w:rFonts w:hint="eastAsia" w:ascii="宋体" w:hAnsi="宋体" w:eastAsia="宋体" w:cs="Microsoft JhengHei"/>
          <w:b/>
          <w:bCs/>
          <w:kern w:val="0"/>
          <w:sz w:val="32"/>
          <w:szCs w:val="32"/>
        </w:rPr>
        <w:t>廉政合同</w:t>
      </w:r>
    </w:p>
    <w:p w14:paraId="07080F0F">
      <w:pPr>
        <w:spacing w:line="360" w:lineRule="auto"/>
        <w:ind w:right="-521" w:rightChars="-248"/>
        <w:rPr>
          <w:rFonts w:ascii="宋体" w:hAnsi="宋体" w:eastAsia="宋体" w:cs="Times New Roman"/>
        </w:rPr>
      </w:pPr>
      <w:r>
        <w:rPr>
          <w:rFonts w:hint="eastAsia" w:ascii="宋体" w:hAnsi="宋体" w:eastAsia="宋体" w:cs="Times New Roman"/>
        </w:rPr>
        <w:t>甲方 ：南通轨道交通</w:t>
      </w:r>
      <w:r>
        <w:rPr>
          <w:rFonts w:hint="eastAsia" w:ascii="宋体" w:hAnsi="宋体" w:eastAsia="宋体" w:cs="Times New Roman"/>
          <w:lang w:val="en-US" w:eastAsia="zh-CN"/>
        </w:rPr>
        <w:t>集团</w:t>
      </w:r>
      <w:r>
        <w:rPr>
          <w:rFonts w:hint="eastAsia" w:ascii="宋体" w:hAnsi="宋体" w:eastAsia="宋体" w:cs="Times New Roman"/>
        </w:rPr>
        <w:t>有限公司</w:t>
      </w:r>
    </w:p>
    <w:p w14:paraId="1FF2D1F5">
      <w:pPr>
        <w:spacing w:line="360" w:lineRule="auto"/>
        <w:ind w:right="-521" w:rightChars="-248"/>
        <w:rPr>
          <w:rFonts w:hint="eastAsia" w:ascii="宋体" w:hAnsi="宋体" w:eastAsia="宋体" w:cs="Times New Roman"/>
        </w:rPr>
      </w:pPr>
      <w:r>
        <w:rPr>
          <w:rFonts w:hint="eastAsia" w:ascii="宋体" w:hAnsi="宋体" w:eastAsia="宋体" w:cs="Times New Roman"/>
        </w:rPr>
        <w:t>乙方 ：</w:t>
      </w:r>
    </w:p>
    <w:p w14:paraId="1BAAFB05">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为加强</w:t>
      </w:r>
      <w:r>
        <w:rPr>
          <w:rFonts w:hint="eastAsia" w:ascii="宋体" w:hAnsi="宋体" w:eastAsia="宋体" w:cs="Times New Roman"/>
          <w:lang w:eastAsia="zh-CN"/>
        </w:rPr>
        <w:t>本项目</w:t>
      </w:r>
      <w:r>
        <w:rPr>
          <w:rFonts w:hint="eastAsia" w:ascii="宋体" w:hAnsi="宋体" w:eastAsia="宋体" w:cs="Times New Roman"/>
        </w:rPr>
        <w:t>中的廉政建设，规范</w:t>
      </w:r>
      <w:r>
        <w:rPr>
          <w:rFonts w:hint="eastAsia" w:ascii="宋体" w:hAnsi="宋体" w:eastAsia="宋体" w:cs="Times New Roman"/>
          <w:lang w:eastAsia="zh-CN"/>
        </w:rPr>
        <w:t>本项目</w:t>
      </w:r>
      <w:r>
        <w:rPr>
          <w:rFonts w:hint="eastAsia" w:ascii="宋体" w:hAnsi="宋体" w:eastAsia="宋体" w:cs="Times New Roman"/>
        </w:rPr>
        <w:t>过程中甲、乙双方的各项活动，防止发生各种谋取不正当利益的违法违纪行为，保护国家、集体和当事人的合法权益，根据国家有关</w:t>
      </w:r>
      <w:r>
        <w:rPr>
          <w:rFonts w:hint="eastAsia" w:ascii="宋体" w:hAnsi="宋体" w:eastAsia="宋体" w:cs="Times New Roman"/>
          <w:lang w:eastAsia="zh-CN"/>
        </w:rPr>
        <w:t>本项目</w:t>
      </w:r>
      <w:r>
        <w:rPr>
          <w:rFonts w:hint="eastAsia" w:ascii="宋体" w:hAnsi="宋体" w:eastAsia="宋体" w:cs="Times New Roman"/>
        </w:rPr>
        <w:t>的法律法规和廉政建设责任制规定，特订立本廉政合同。</w:t>
      </w:r>
    </w:p>
    <w:p w14:paraId="0B8C1A53">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第一条 甲乙双方的责任</w:t>
      </w:r>
    </w:p>
    <w:p w14:paraId="6C2C9443">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（一）应严格遵守国家关于市场准入、项目</w:t>
      </w:r>
      <w:r>
        <w:rPr>
          <w:rFonts w:hint="eastAsia" w:ascii="宋体" w:hAnsi="宋体" w:eastAsia="宋体" w:cs="Times New Roman"/>
          <w:lang w:val="en-US" w:eastAsia="zh-CN"/>
        </w:rPr>
        <w:t>招标采购</w:t>
      </w:r>
      <w:r>
        <w:rPr>
          <w:rFonts w:hint="eastAsia" w:ascii="宋体" w:hAnsi="宋体" w:eastAsia="宋体" w:cs="Times New Roman"/>
        </w:rPr>
        <w:t>和市场活动的有关法律、法规，相关政策，以及</w:t>
      </w:r>
      <w:r>
        <w:rPr>
          <w:rFonts w:hint="eastAsia" w:ascii="宋体" w:hAnsi="宋体" w:eastAsia="宋体" w:cs="Times New Roman"/>
          <w:lang w:val="en-US" w:eastAsia="zh-CN"/>
        </w:rPr>
        <w:t>南通轨道交通集团有限公司“七个严禁”</w:t>
      </w:r>
      <w:r>
        <w:rPr>
          <w:rFonts w:hint="eastAsia" w:ascii="宋体" w:hAnsi="宋体" w:eastAsia="宋体" w:cs="Times New Roman"/>
        </w:rPr>
        <w:t>。</w:t>
      </w:r>
    </w:p>
    <w:p w14:paraId="3CB9D6A3">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（二）严格</w:t>
      </w:r>
      <w:r>
        <w:rPr>
          <w:rFonts w:hint="eastAsia" w:ascii="宋体" w:hAnsi="宋体" w:eastAsia="宋体" w:cs="Times New Roman"/>
          <w:lang w:val="en-US" w:eastAsia="zh-CN"/>
        </w:rPr>
        <w:t>执行</w:t>
      </w:r>
      <w:r>
        <w:rPr>
          <w:rFonts w:hint="eastAsia" w:ascii="宋体" w:hAnsi="宋体" w:eastAsia="宋体" w:cs="Times New Roman"/>
        </w:rPr>
        <w:t>合同文件，自觉按合同办事。</w:t>
      </w:r>
    </w:p>
    <w:p w14:paraId="688977A6">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（三）业务活动必须坚持公开、公平、公正、诚信、透明的原则（除法律法规另有规定者外），不得为获取不正当的利益，损害国家、集体和对方利益，不得违反</w:t>
      </w:r>
      <w:r>
        <w:rPr>
          <w:rFonts w:hint="eastAsia" w:ascii="宋体" w:hAnsi="宋体" w:eastAsia="宋体" w:cs="Times New Roman"/>
          <w:lang w:eastAsia="zh-CN"/>
        </w:rPr>
        <w:t>本项目</w:t>
      </w:r>
      <w:r>
        <w:rPr>
          <w:rFonts w:hint="eastAsia" w:ascii="宋体" w:hAnsi="宋体" w:eastAsia="宋体" w:cs="Times New Roman"/>
        </w:rPr>
        <w:t>管理的规章制度。</w:t>
      </w:r>
    </w:p>
    <w:p w14:paraId="4B1EE247">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（四）发现对方在业务活动中有违规、违纪、违法行为的，应及时提醒对方，情节严重的，应向其上级主管部门或纪检监察、司法等有关机关举报。</w:t>
      </w:r>
    </w:p>
    <w:p w14:paraId="713558CA">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第二条 甲方的责任</w:t>
      </w:r>
    </w:p>
    <w:p w14:paraId="0B97041B">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甲方的和从事</w:t>
      </w:r>
      <w:r>
        <w:rPr>
          <w:rFonts w:hint="eastAsia" w:ascii="宋体" w:hAnsi="宋体" w:eastAsia="宋体" w:cs="Times New Roman"/>
          <w:lang w:val="en-US" w:eastAsia="zh-CN"/>
        </w:rPr>
        <w:t>本</w:t>
      </w:r>
      <w:r>
        <w:rPr>
          <w:rFonts w:hint="eastAsia" w:ascii="宋体" w:hAnsi="宋体" w:eastAsia="宋体" w:cs="Times New Roman"/>
        </w:rPr>
        <w:t>项目的工作人员，应遵守以下规定：</w:t>
      </w:r>
    </w:p>
    <w:p w14:paraId="0569DB94">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（一）不准向乙方和相关单位索要或接受回扣、礼金、有价证券、贵重物品和好处费、感谢费等。</w:t>
      </w:r>
    </w:p>
    <w:p w14:paraId="7ACEBA28">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（二）不准在乙方和相关单位报销任何应由甲方或个人支付的费用。</w:t>
      </w:r>
    </w:p>
    <w:p w14:paraId="389394A3">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（三）不准要求、暗示或接受乙方和相关单位为个人装修住房、婚丧嫁娶、配偶子女的工作安排以及出国（境）、旅游等提供方便。</w:t>
      </w:r>
    </w:p>
    <w:p w14:paraId="4B2C9863">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（四）不准参加有可能影响公正执行公务的乙方和相关单位的宴请、娱乐等活动。</w:t>
      </w:r>
    </w:p>
    <w:p w14:paraId="40FD0FFE">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（五）不准向乙方和相关单位介绍或为配偶、子女、亲属参与同甲方项目工程施工合同有关的业务等活动。不得以任何理由要求乙方和相关单位在施工中使用某种产品、材料和设备。</w:t>
      </w:r>
    </w:p>
    <w:p w14:paraId="789042B6">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第三条 乙方的责任</w:t>
      </w:r>
    </w:p>
    <w:p w14:paraId="593AB3C7">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应与甲方保持正常的业务交往，按照有关法律法规和程序开展业务工作，严格执行</w:t>
      </w:r>
      <w:r>
        <w:rPr>
          <w:rFonts w:hint="eastAsia" w:ascii="宋体" w:hAnsi="宋体" w:eastAsia="宋体" w:cs="Times New Roman"/>
          <w:lang w:eastAsia="zh-CN"/>
        </w:rPr>
        <w:t>本项目</w:t>
      </w:r>
      <w:r>
        <w:rPr>
          <w:rFonts w:hint="eastAsia" w:ascii="宋体" w:hAnsi="宋体" w:eastAsia="宋体" w:cs="Times New Roman"/>
        </w:rPr>
        <w:t>的有关方针、政策，并遵守以下规定：</w:t>
      </w:r>
    </w:p>
    <w:p w14:paraId="51EA6606">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（一）不准以任何理由向甲方及其工作人员索要、接受或赠送礼金、有价证券、贵重物品及回扣、好处费、感谢费等。</w:t>
      </w:r>
    </w:p>
    <w:p w14:paraId="6B4F50F1">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（二）不准以任何理由为甲方和相关单位报销应由对方或个人支付的费用。</w:t>
      </w:r>
    </w:p>
    <w:p w14:paraId="0DA0FBB7">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（三）不准接受或暗示为甲方、相关单位或个人装修住房、婚丧嫁娶、配偶子女的工作安排以及出国（境）、旅游等提供方便。</w:t>
      </w:r>
    </w:p>
    <w:p w14:paraId="18FCDADA">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（四）不准以任何理由为甲方、相关单位或个人组织有可能影响公正执行公务的宴请、健身、娱乐等活动。</w:t>
      </w:r>
    </w:p>
    <w:p w14:paraId="5A7BEFA9">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第四条 违约责任</w:t>
      </w:r>
    </w:p>
    <w:p w14:paraId="50683A73">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一）甲方工作人员有违反本协议第一、二条责任行为的，按照管理权限，依据有关法律法规和规定给予党纪、政纪处分或组织处理；涉嫌犯罪的，移交司法机关追究刑事责任；给乙方单位造成经济损失的，应予以赔偿。</w:t>
      </w:r>
    </w:p>
    <w:p w14:paraId="5063E5B6">
      <w:pPr>
        <w:spacing w:line="360" w:lineRule="auto"/>
        <w:ind w:left="315" w:right="-521" w:rightChars="-248" w:firstLine="420" w:firstLineChars="200"/>
        <w:rPr>
          <w:rFonts w:hint="eastAsia" w:ascii="宋体" w:hAnsi="宋体" w:eastAsia="宋体" w:cs="Times New Roman"/>
        </w:rPr>
      </w:pPr>
      <w:r>
        <w:rPr>
          <w:rFonts w:hint="eastAsia" w:ascii="宋体" w:hAnsi="宋体" w:eastAsia="宋体" w:cs="Times New Roman"/>
        </w:rPr>
        <w:t>（二）乙方工作人员有违反本协议第一、三条责任行为的，按照管理权限，依据有关法律法规和规定给予党纪、政纪处分或组织处理；涉嫌犯罪的，移交司法机关追究刑事责任；给甲方单位造成经济损失的，应予以赔偿。</w:t>
      </w:r>
    </w:p>
    <w:p w14:paraId="6CF17CDF">
      <w:pPr>
        <w:spacing w:after="156" w:afterLines="50" w:line="360" w:lineRule="auto"/>
        <w:rPr>
          <w:rFonts w:hint="eastAsia" w:ascii="宋体" w:hAnsi="宋体" w:eastAsia="宋体" w:cs="Times New Roman"/>
          <w:szCs w:val="22"/>
        </w:rPr>
      </w:pPr>
    </w:p>
    <w:p w14:paraId="07040308">
      <w:pPr>
        <w:spacing w:after="312" w:afterLines="100" w:line="360" w:lineRule="auto"/>
        <w:jc w:val="center"/>
        <w:rPr>
          <w:rFonts w:hint="eastAsia" w:ascii="宋体" w:hAnsi="宋体" w:eastAsia="宋体" w:cs="Times New Roman"/>
        </w:rPr>
      </w:pPr>
      <w:r>
        <w:rPr>
          <w:rFonts w:hint="eastAsia" w:ascii="宋体" w:hAnsi="宋体" w:eastAsia="宋体" w:cs="Times New Roman"/>
        </w:rPr>
        <w:t>甲方公章：</w:t>
      </w:r>
      <w:r>
        <w:rPr>
          <w:rFonts w:hint="eastAsia" w:ascii="宋体" w:hAnsi="宋体" w:eastAsia="宋体" w:cs="Times New Roman"/>
          <w:u w:val="single"/>
        </w:rPr>
        <w:t xml:space="preserve">              （盖章）</w:t>
      </w:r>
      <w:r>
        <w:rPr>
          <w:rFonts w:hint="eastAsia" w:ascii="宋体" w:hAnsi="宋体" w:eastAsia="宋体" w:cs="Times New Roman"/>
        </w:rPr>
        <w:t xml:space="preserve">         乙方公章：</w:t>
      </w:r>
      <w:r>
        <w:rPr>
          <w:rFonts w:hint="eastAsia" w:ascii="宋体" w:hAnsi="宋体" w:eastAsia="宋体" w:cs="Times New Roman"/>
          <w:u w:val="single"/>
        </w:rPr>
        <w:t xml:space="preserve">                 （盖章）</w:t>
      </w:r>
    </w:p>
    <w:p w14:paraId="24465C8C">
      <w:pPr>
        <w:spacing w:after="312" w:afterLines="100" w:line="360" w:lineRule="auto"/>
        <w:ind w:firstLine="210" w:firstLineChars="100"/>
        <w:jc w:val="left"/>
        <w:rPr>
          <w:rFonts w:hint="eastAsia" w:ascii="宋体" w:hAnsi="宋体" w:eastAsia="宋体" w:cs="Times New Roman"/>
        </w:rPr>
      </w:pPr>
      <w:r>
        <w:rPr>
          <w:rFonts w:hint="eastAsia" w:ascii="宋体" w:hAnsi="宋体" w:eastAsia="宋体" w:cs="Times New Roman"/>
        </w:rPr>
        <w:t>日期：   202</w:t>
      </w:r>
      <w:r>
        <w:rPr>
          <w:rFonts w:hint="eastAsia" w:ascii="宋体" w:hAnsi="宋体" w:eastAsia="宋体" w:cs="Times New Roman"/>
          <w:lang w:val="en-US" w:eastAsia="zh-CN"/>
        </w:rPr>
        <w:t>4</w:t>
      </w:r>
      <w:r>
        <w:rPr>
          <w:rFonts w:hint="eastAsia" w:ascii="宋体" w:hAnsi="宋体" w:eastAsia="宋体" w:cs="Times New Roman"/>
        </w:rPr>
        <w:t>年</w:t>
      </w:r>
      <w:r>
        <w:rPr>
          <w:rFonts w:hint="eastAsia" w:ascii="宋体" w:hAnsi="宋体" w:eastAsia="宋体" w:cs="Times New Roman"/>
          <w:lang w:val="en-US" w:eastAsia="zh-CN"/>
        </w:rPr>
        <w:t xml:space="preserve">  </w:t>
      </w:r>
      <w:r>
        <w:rPr>
          <w:rFonts w:hint="eastAsia" w:ascii="宋体" w:hAnsi="宋体" w:eastAsia="宋体" w:cs="Times New Roman"/>
        </w:rPr>
        <w:t>月</w:t>
      </w:r>
      <w:r>
        <w:rPr>
          <w:rFonts w:hint="eastAsia" w:ascii="宋体" w:hAnsi="宋体" w:eastAsia="宋体" w:cs="Times New Roman"/>
          <w:lang w:val="en-US" w:eastAsia="zh-CN"/>
        </w:rPr>
        <w:t xml:space="preserve">  </w:t>
      </w:r>
      <w:r>
        <w:rPr>
          <w:rFonts w:hint="eastAsia" w:ascii="宋体" w:hAnsi="宋体" w:eastAsia="宋体" w:cs="Times New Roman"/>
        </w:rPr>
        <w:t>日                 日期： 202</w:t>
      </w:r>
      <w:r>
        <w:rPr>
          <w:rFonts w:hint="eastAsia" w:ascii="宋体" w:hAnsi="宋体" w:eastAsia="宋体" w:cs="Times New Roman"/>
          <w:lang w:val="en-US" w:eastAsia="zh-CN"/>
        </w:rPr>
        <w:t>4</w:t>
      </w:r>
      <w:r>
        <w:rPr>
          <w:rFonts w:hint="eastAsia" w:ascii="宋体" w:hAnsi="宋体" w:eastAsia="宋体" w:cs="Times New Roman"/>
        </w:rPr>
        <w:t xml:space="preserve">年 </w:t>
      </w:r>
      <w:r>
        <w:rPr>
          <w:rFonts w:hint="eastAsia" w:ascii="宋体" w:hAnsi="宋体" w:eastAsia="宋体" w:cs="Times New Roman"/>
          <w:lang w:val="en-US" w:eastAsia="zh-CN"/>
        </w:rPr>
        <w:t xml:space="preserve"> </w:t>
      </w:r>
      <w:r>
        <w:rPr>
          <w:rFonts w:hint="eastAsia" w:ascii="宋体" w:hAnsi="宋体" w:eastAsia="宋体" w:cs="Times New Roman"/>
        </w:rPr>
        <w:t>月</w:t>
      </w:r>
      <w:r>
        <w:rPr>
          <w:rFonts w:hint="eastAsia" w:ascii="宋体" w:hAnsi="宋体" w:eastAsia="宋体" w:cs="Times New Roman"/>
          <w:lang w:val="en-US" w:eastAsia="zh-CN"/>
        </w:rPr>
        <w:t xml:space="preserve">  </w:t>
      </w:r>
      <w:r>
        <w:rPr>
          <w:rFonts w:hint="eastAsia" w:ascii="宋体" w:hAnsi="宋体" w:eastAsia="宋体" w:cs="Times New Roman"/>
        </w:rPr>
        <w:t>日</w:t>
      </w:r>
      <w:bookmarkStart w:id="124" w:name="page72"/>
      <w:bookmarkEnd w:id="124"/>
    </w:p>
    <w:p w14:paraId="717AF24C">
      <w:pPr>
        <w:rPr>
          <w:rFonts w:hint="eastAsia" w:ascii="宋体" w:hAnsi="宋体" w:eastAsia="宋体" w:cs="Times New Roman"/>
        </w:rPr>
      </w:pPr>
      <w:r>
        <w:rPr>
          <w:rFonts w:hint="eastAsia" w:ascii="宋体" w:hAnsi="宋体" w:eastAsia="宋体" w:cs="Times New Roman"/>
        </w:rPr>
        <w:br w:type="page"/>
      </w:r>
    </w:p>
    <w:p w14:paraId="78507B5F">
      <w:pPr>
        <w:keepNext w:val="0"/>
        <w:keepLines w:val="0"/>
        <w:pageBreakBefore w:val="0"/>
        <w:kinsoku/>
        <w:wordWrap/>
        <w:overflowPunct/>
        <w:topLinePunct w:val="0"/>
        <w:bidi w:val="0"/>
        <w:adjustRightInd/>
        <w:snapToGrid/>
        <w:spacing w:line="360" w:lineRule="auto"/>
        <w:ind w:right="-521" w:rightChars="-248"/>
        <w:rPr>
          <w:rFonts w:hint="eastAsia" w:ascii="宋体" w:hAnsi="宋体" w:eastAsia="宋体" w:cs="宋体"/>
          <w:color w:val="auto"/>
          <w:sz w:val="24"/>
          <w:szCs w:val="22"/>
        </w:rPr>
      </w:pPr>
      <w:r>
        <w:rPr>
          <w:rFonts w:hint="eastAsia" w:ascii="宋体" w:hAnsi="宋体" w:eastAsia="宋体" w:cs="宋体"/>
          <w:kern w:val="0"/>
          <w:sz w:val="24"/>
        </w:rPr>
        <w:t>附件：</w:t>
      </w:r>
      <w:r>
        <w:rPr>
          <w:rFonts w:hint="eastAsia" w:ascii="宋体" w:hAnsi="宋体" w:eastAsia="宋体" w:cs="宋体"/>
          <w:color w:val="auto"/>
          <w:kern w:val="0"/>
          <w:sz w:val="24"/>
          <w:szCs w:val="24"/>
        </w:rPr>
        <w:t>履约担保</w:t>
      </w:r>
    </w:p>
    <w:p w14:paraId="0A0B25BD">
      <w:pPr>
        <w:spacing w:line="440" w:lineRule="exact"/>
        <w:ind w:right="-521" w:rightChars="-248"/>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履约保函</w:t>
      </w:r>
    </w:p>
    <w:p w14:paraId="7B333E5F">
      <w:pPr>
        <w:spacing w:line="440" w:lineRule="exact"/>
        <w:ind w:right="-521" w:rightChars="-248" w:firstLine="480" w:firstLineChars="200"/>
        <w:jc w:val="center"/>
        <w:rPr>
          <w:rFonts w:hint="eastAsia" w:ascii="宋体" w:hAnsi="宋体" w:eastAsia="宋体" w:cs="宋体"/>
          <w:color w:val="auto"/>
          <w:sz w:val="24"/>
          <w:szCs w:val="22"/>
        </w:rPr>
      </w:pPr>
      <w:r>
        <w:rPr>
          <w:rFonts w:hint="eastAsia" w:ascii="宋体" w:hAnsi="宋体" w:eastAsia="宋体" w:cs="宋体"/>
          <w:color w:val="auto"/>
          <w:sz w:val="24"/>
          <w:szCs w:val="22"/>
        </w:rPr>
        <w:t xml:space="preserve">                                              保函编号：</w:t>
      </w:r>
      <w:r>
        <w:rPr>
          <w:rFonts w:hint="eastAsia" w:ascii="宋体" w:hAnsi="宋体" w:eastAsia="宋体" w:cs="宋体"/>
          <w:color w:val="auto"/>
          <w:sz w:val="24"/>
          <w:szCs w:val="22"/>
          <w:u w:val="single"/>
        </w:rPr>
        <w:t xml:space="preserve">       </w:t>
      </w:r>
    </w:p>
    <w:p w14:paraId="35B98FFC">
      <w:pPr>
        <w:spacing w:line="440" w:lineRule="exact"/>
        <w:ind w:right="-521" w:rightChars="-248"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致：</w:t>
      </w:r>
      <w:r>
        <w:rPr>
          <w:rFonts w:hint="eastAsia" w:ascii="宋体" w:hAnsi="宋体" w:eastAsia="宋体" w:cs="宋体"/>
          <w:color w:val="auto"/>
          <w:sz w:val="21"/>
          <w:szCs w:val="21"/>
          <w:u w:val="single"/>
          <w:lang w:eastAsia="zh-CN"/>
        </w:rPr>
        <w:t>南通轨道</w:t>
      </w:r>
      <w:r>
        <w:rPr>
          <w:rFonts w:hint="eastAsia" w:ascii="宋体" w:hAnsi="宋体" w:eastAsia="宋体" w:cs="宋体"/>
          <w:color w:val="auto"/>
          <w:sz w:val="21"/>
          <w:szCs w:val="21"/>
          <w:u w:val="single"/>
          <w:lang w:val="en-US" w:eastAsia="zh-CN"/>
        </w:rPr>
        <w:t>交通集团有限公司</w:t>
      </w:r>
      <w:r>
        <w:rPr>
          <w:rFonts w:hint="eastAsia" w:ascii="宋体" w:hAnsi="宋体" w:eastAsia="宋体" w:cs="宋体"/>
          <w:color w:val="auto"/>
          <w:sz w:val="21"/>
          <w:szCs w:val="21"/>
        </w:rPr>
        <w:t xml:space="preserve">          </w:t>
      </w:r>
    </w:p>
    <w:p w14:paraId="0020E8D6">
      <w:pPr>
        <w:keepNext w:val="0"/>
        <w:keepLines w:val="0"/>
        <w:pageBreakBefore w:val="0"/>
        <w:kinsoku/>
        <w:wordWrap/>
        <w:overflowPunct/>
        <w:topLinePunct w:val="0"/>
        <w:bidi w:val="0"/>
        <w:adjustRightInd/>
        <w:snapToGrid/>
        <w:spacing w:line="360" w:lineRule="auto"/>
        <w:ind w:left="0" w:leftChars="0" w:right="-521" w:rightChars="-248" w:firstLine="5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鉴于乙方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与南通轨道交通集团有限公司（下称“甲方”）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签订</w:t>
      </w:r>
      <w:r>
        <w:rPr>
          <w:rFonts w:hint="eastAsia" w:ascii="宋体" w:hAnsi="宋体" w:cs="宋体"/>
          <w:color w:val="auto"/>
          <w:sz w:val="21"/>
          <w:szCs w:val="21"/>
          <w:highlight w:val="none"/>
          <w:u w:val="single"/>
          <w:lang w:val="en-US" w:eastAsia="zh-CN"/>
        </w:rPr>
        <w:t>南通轨道交通集团有限公司下属子分公司全面审计服务项目 标</w:t>
      </w:r>
      <w:r>
        <w:rPr>
          <w:rFonts w:hint="eastAsia" w:ascii="宋体" w:hAnsi="宋体" w:eastAsia="宋体" w:cs="宋体"/>
          <w:color w:val="auto"/>
          <w:sz w:val="21"/>
          <w:szCs w:val="21"/>
          <w:highlight w:val="none"/>
          <w:lang w:val="en-US" w:eastAsia="zh-CN"/>
        </w:rPr>
        <w:t>合同书，并保证按合同规定承担该合同的工作任务，我行愿意出具保函为乙方担保，担保金额为人民币（大写）</w:t>
      </w:r>
      <w:r>
        <w:rPr>
          <w:rFonts w:hint="eastAsia" w:ascii="宋体" w:hAnsi="宋体" w:eastAsia="宋体" w:cs="宋体"/>
          <w:color w:val="auto"/>
          <w:sz w:val="21"/>
          <w:szCs w:val="21"/>
          <w:highlight w:val="none"/>
          <w:u w:val="single"/>
          <w:lang w:val="en-US" w:eastAsia="zh-CN"/>
        </w:rPr>
        <w:t>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w:t>
      </w:r>
      <w:r>
        <w:rPr>
          <w:rFonts w:hint="eastAsia" w:ascii="宋体" w:hAnsi="宋体" w:eastAsia="宋体" w:cs="宋体"/>
          <w:color w:val="auto"/>
          <w:sz w:val="21"/>
          <w:szCs w:val="21"/>
          <w:highlight w:val="none"/>
          <w:lang w:val="en-US" w:eastAsia="zh-CN"/>
        </w:rPr>
        <w:t>元）。</w:t>
      </w:r>
    </w:p>
    <w:p w14:paraId="5A185C55">
      <w:pPr>
        <w:keepNext w:val="0"/>
        <w:keepLines w:val="0"/>
        <w:pageBreakBefore w:val="0"/>
        <w:kinsoku/>
        <w:wordWrap/>
        <w:overflowPunct/>
        <w:topLinePunct w:val="0"/>
        <w:bidi w:val="0"/>
        <w:adjustRightInd/>
        <w:snapToGrid/>
        <w:spacing w:line="360" w:lineRule="auto"/>
        <w:ind w:left="0" w:leftChars="0" w:right="-521" w:rightChars="-248" w:firstLine="5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本保函的义务是：我行在接到甲方提出的因乙方在履行合同过程中未能履约或违背合同规定的责任和义务而要求索赔的书面通知的 15 天内，在上述担保金额的限额内向甲方支付任何数额的款项，无须甲方出具证明或陈述理由。</w:t>
      </w:r>
    </w:p>
    <w:p w14:paraId="2D8EC2D6">
      <w:pPr>
        <w:keepNext w:val="0"/>
        <w:keepLines w:val="0"/>
        <w:pageBreakBefore w:val="0"/>
        <w:kinsoku/>
        <w:wordWrap/>
        <w:overflowPunct/>
        <w:topLinePunct w:val="0"/>
        <w:bidi w:val="0"/>
        <w:adjustRightInd/>
        <w:snapToGrid/>
        <w:spacing w:line="360" w:lineRule="auto"/>
        <w:ind w:left="0" w:leftChars="0" w:right="-521" w:rightChars="-248" w:firstLine="5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在向我行提出要求前，我行将不坚持要求甲方应首先向乙方索要上述款项。我们还同意，任何对合同条款所作的修改或补充都不能免除或减轻我行按本保函所应承担的义务，但法律法规另有规定的除外。</w:t>
      </w:r>
    </w:p>
    <w:p w14:paraId="646113ED">
      <w:pPr>
        <w:keepNext w:val="0"/>
        <w:keepLines w:val="0"/>
        <w:pageBreakBefore w:val="0"/>
        <w:kinsoku/>
        <w:wordWrap/>
        <w:overflowPunct/>
        <w:topLinePunct w:val="0"/>
        <w:bidi w:val="0"/>
        <w:adjustRightInd/>
        <w:snapToGrid/>
        <w:spacing w:line="360" w:lineRule="auto"/>
        <w:ind w:left="0" w:leftChars="0" w:right="-521" w:rightChars="-248" w:firstLine="5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本保函保证方式为见索即付的连带责任保证，自我行签发之日即有效且不可撤销，直到本项目完工后失效；但无论如何，本保函有效期最晚应不迟于</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31</w:t>
      </w:r>
      <w:r>
        <w:rPr>
          <w:rFonts w:hint="eastAsia" w:ascii="宋体" w:hAnsi="宋体" w:eastAsia="宋体" w:cs="宋体"/>
          <w:color w:val="auto"/>
          <w:sz w:val="21"/>
          <w:szCs w:val="21"/>
          <w:highlight w:val="none"/>
          <w:lang w:val="en-US" w:eastAsia="zh-CN"/>
        </w:rPr>
        <w:t>日失效。</w:t>
      </w:r>
    </w:p>
    <w:p w14:paraId="5FE8FFB1">
      <w:pPr>
        <w:keepNext w:val="0"/>
        <w:keepLines w:val="0"/>
        <w:pageBreakBefore w:val="0"/>
        <w:kinsoku/>
        <w:wordWrap/>
        <w:overflowPunct/>
        <w:topLinePunct w:val="0"/>
        <w:bidi w:val="0"/>
        <w:adjustRightInd/>
        <w:snapToGrid/>
        <w:spacing w:line="360" w:lineRule="auto"/>
        <w:ind w:left="0" w:leftChars="0" w:right="0" w:rightChars="0" w:firstLine="570"/>
        <w:rPr>
          <w:rFonts w:hint="eastAsia" w:ascii="宋体" w:hAnsi="宋体" w:eastAsia="宋体" w:cs="宋体"/>
          <w:color w:val="auto"/>
          <w:sz w:val="21"/>
          <w:szCs w:val="21"/>
          <w:highlight w:val="none"/>
          <w:lang w:val="en-US" w:eastAsia="zh-CN"/>
        </w:rPr>
      </w:pPr>
    </w:p>
    <w:p w14:paraId="4DC3F988">
      <w:pPr>
        <w:spacing w:line="440" w:lineRule="exact"/>
        <w:ind w:right="-941" w:rightChars="-448"/>
        <w:rPr>
          <w:rFonts w:hint="eastAsia" w:ascii="宋体" w:hAnsi="宋体" w:eastAsia="宋体" w:cs="宋体"/>
          <w:color w:val="auto"/>
          <w:sz w:val="21"/>
          <w:szCs w:val="21"/>
        </w:rPr>
      </w:pPr>
    </w:p>
    <w:p w14:paraId="183F1BDC">
      <w:pPr>
        <w:spacing w:line="440" w:lineRule="exact"/>
        <w:ind w:right="-941" w:rightChars="-448"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担保银行：</w:t>
      </w:r>
      <w:r>
        <w:rPr>
          <w:rFonts w:hint="eastAsia" w:ascii="宋体" w:hAnsi="宋体" w:eastAsia="宋体" w:cs="宋体"/>
          <w:color w:val="auto"/>
          <w:sz w:val="21"/>
          <w:szCs w:val="21"/>
          <w:u w:val="single"/>
        </w:rPr>
        <w:t>（全称）         （盖章）</w:t>
      </w:r>
    </w:p>
    <w:p w14:paraId="23DF711A">
      <w:pPr>
        <w:spacing w:line="440" w:lineRule="exact"/>
        <w:ind w:right="-941" w:rightChars="-44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负责人或其授权的代理人：</w:t>
      </w:r>
    </w:p>
    <w:p w14:paraId="47E5D3AF">
      <w:pPr>
        <w:spacing w:line="440" w:lineRule="exact"/>
        <w:ind w:right="-941" w:rightChars="-448"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（职务）  （姓名）        （签字）</w:t>
      </w:r>
    </w:p>
    <w:p w14:paraId="10B7E0C0">
      <w:pPr>
        <w:spacing w:line="440" w:lineRule="exact"/>
        <w:ind w:right="-941" w:rightChars="-448"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银行地址：</w:t>
      </w:r>
      <w:r>
        <w:rPr>
          <w:rFonts w:hint="eastAsia" w:ascii="宋体" w:hAnsi="宋体" w:eastAsia="宋体" w:cs="宋体"/>
          <w:color w:val="auto"/>
          <w:sz w:val="21"/>
          <w:szCs w:val="21"/>
          <w:u w:val="single"/>
        </w:rPr>
        <w:t xml:space="preserve">                        </w:t>
      </w:r>
    </w:p>
    <w:p w14:paraId="61DD19C6">
      <w:pPr>
        <w:spacing w:line="440" w:lineRule="exact"/>
        <w:ind w:right="-941" w:rightChars="-448"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邮    编：</w:t>
      </w:r>
      <w:r>
        <w:rPr>
          <w:rFonts w:hint="eastAsia" w:ascii="宋体" w:hAnsi="宋体" w:eastAsia="宋体" w:cs="宋体"/>
          <w:color w:val="auto"/>
          <w:sz w:val="21"/>
          <w:szCs w:val="21"/>
          <w:u w:val="single"/>
        </w:rPr>
        <w:t xml:space="preserve">                        </w:t>
      </w:r>
    </w:p>
    <w:p w14:paraId="4AE7F5C9">
      <w:pPr>
        <w:spacing w:line="440" w:lineRule="exact"/>
        <w:ind w:right="-941" w:rightChars="-44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rPr>
        <w:t xml:space="preserve">                        </w:t>
      </w:r>
    </w:p>
    <w:p w14:paraId="2FFB7D5D">
      <w:pPr>
        <w:tabs>
          <w:tab w:val="left" w:pos="1080"/>
        </w:tabs>
        <w:spacing w:line="440" w:lineRule="exact"/>
        <w:ind w:right="-941" w:rightChars="-44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传    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74050087">
      <w:pPr>
        <w:pStyle w:val="30"/>
        <w:ind w:left="0" w:leftChars="0" w:firstLine="420" w:firstLineChars="200"/>
        <w:rPr>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2A3269A7"/>
    <w:p w14:paraId="0A47F2D8">
      <w:pPr>
        <w:pStyle w:val="19"/>
        <w:spacing w:line="440" w:lineRule="exact"/>
        <w:ind w:left="0"/>
        <w:rPr>
          <w:rFonts w:hint="eastAsia" w:ascii="宋体" w:hAnsi="宋体" w:eastAsia="宋体" w:cs="宋体"/>
          <w:color w:val="000000"/>
          <w:sz w:val="21"/>
          <w:szCs w:val="21"/>
          <w:lang w:val="en-US" w:eastAsia="zh-CN"/>
        </w:rPr>
      </w:pPr>
    </w:p>
    <w:bookmarkEnd w:id="102"/>
    <w:p w14:paraId="1C056FD7">
      <w:pPr>
        <w:bidi w:val="0"/>
        <w:rPr>
          <w:rFonts w:hint="eastAsia"/>
        </w:rPr>
      </w:pPr>
    </w:p>
    <w:p w14:paraId="45298841">
      <w:pPr>
        <w:spacing w:line="440" w:lineRule="exact"/>
        <w:ind w:right="-941" w:rightChars="-448" w:firstLine="420" w:firstLineChars="200"/>
        <w:jc w:val="center"/>
        <w:outlineLvl w:val="9"/>
        <w:rPr>
          <w:rFonts w:hint="eastAsia" w:ascii="宋体" w:hAnsi="宋体" w:eastAsia="宋体" w:cs="宋体"/>
          <w:b/>
          <w:sz w:val="32"/>
          <w:szCs w:val="32"/>
          <w:highlight w:val="yellow"/>
          <w:lang w:val="zh-CN"/>
        </w:rPr>
      </w:pPr>
      <w:r>
        <w:rPr>
          <w:rFonts w:hint="eastAsia" w:ascii="宋体" w:hAnsi="宋体" w:eastAsia="宋体" w:cs="宋体"/>
          <w:highlight w:val="none"/>
          <w:lang w:val="en-US" w:eastAsia="zh-CN"/>
        </w:rPr>
        <w:br w:type="page"/>
      </w:r>
      <w:bookmarkStart w:id="125" w:name="_Toc15318"/>
      <w:r>
        <w:rPr>
          <w:rFonts w:hint="eastAsia" w:ascii="宋体" w:hAnsi="宋体" w:eastAsia="宋体" w:cs="宋体"/>
          <w:b/>
          <w:sz w:val="32"/>
          <w:szCs w:val="32"/>
          <w:highlight w:val="none"/>
          <w:lang w:val="zh-CN"/>
        </w:rPr>
        <w:t>第</w:t>
      </w:r>
      <w:r>
        <w:rPr>
          <w:rFonts w:hint="eastAsia" w:ascii="宋体" w:hAnsi="宋体" w:eastAsia="宋体" w:cs="宋体"/>
          <w:b/>
          <w:sz w:val="32"/>
          <w:szCs w:val="32"/>
          <w:highlight w:val="none"/>
          <w:lang w:val="en-US" w:eastAsia="zh-CN"/>
        </w:rPr>
        <w:t>六</w:t>
      </w:r>
      <w:r>
        <w:rPr>
          <w:rFonts w:hint="eastAsia" w:ascii="宋体" w:hAnsi="宋体" w:eastAsia="宋体" w:cs="宋体"/>
          <w:b/>
          <w:sz w:val="32"/>
          <w:szCs w:val="32"/>
          <w:highlight w:val="none"/>
        </w:rPr>
        <w:t>章</w:t>
      </w:r>
      <w:r>
        <w:rPr>
          <w:rFonts w:hint="eastAsia" w:ascii="宋体" w:hAnsi="宋体" w:eastAsia="宋体" w:cs="宋体"/>
          <w:b/>
          <w:sz w:val="32"/>
          <w:szCs w:val="32"/>
          <w:highlight w:val="none"/>
          <w:lang w:val="zh-CN"/>
        </w:rPr>
        <w:t xml:space="preserve">  质疑提出和处理</w:t>
      </w:r>
    </w:p>
    <w:bookmarkEnd w:id="78"/>
    <w:bookmarkEnd w:id="79"/>
    <w:bookmarkEnd w:id="80"/>
    <w:bookmarkEnd w:id="81"/>
    <w:bookmarkEnd w:id="125"/>
    <w:p w14:paraId="017A595D">
      <w:pPr>
        <w:pageBreakBefore w:val="0"/>
        <w:widowControl w:val="0"/>
        <w:kinsoku/>
        <w:wordWrap/>
        <w:overflowPunct/>
        <w:topLinePunct w:val="0"/>
        <w:autoSpaceDE/>
        <w:autoSpaceDN/>
        <w:bidi w:val="0"/>
        <w:adjustRightInd/>
        <w:snapToGrid/>
        <w:spacing w:line="440" w:lineRule="exact"/>
        <w:ind w:left="0" w:leftChars="0" w:right="-260" w:rightChars="-124" w:firstLine="643" w:firstLineChars="200"/>
        <w:jc w:val="center"/>
        <w:textAlignment w:val="auto"/>
        <w:rPr>
          <w:rFonts w:hint="eastAsia" w:ascii="宋体" w:hAnsi="宋体" w:eastAsia="宋体" w:cs="宋体"/>
          <w:b/>
          <w:sz w:val="32"/>
          <w:szCs w:val="32"/>
          <w:lang w:val="zh-CN"/>
        </w:rPr>
      </w:pPr>
    </w:p>
    <w:p w14:paraId="6968AFA1">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26" w:name="_Toc3098"/>
      <w:bookmarkStart w:id="127" w:name="_Toc15641"/>
      <w:bookmarkStart w:id="128" w:name="_Toc11112"/>
      <w:r>
        <w:rPr>
          <w:rFonts w:hint="eastAsia" w:ascii="宋体" w:hAnsi="宋体" w:eastAsia="宋体" w:cs="宋体"/>
          <w:sz w:val="24"/>
          <w:szCs w:val="24"/>
          <w:lang w:val="en-US" w:eastAsia="zh-CN"/>
        </w:rPr>
        <w:t>一、质疑的提出</w:t>
      </w:r>
      <w:bookmarkEnd w:id="126"/>
      <w:bookmarkEnd w:id="127"/>
    </w:p>
    <w:bookmarkEnd w:id="128"/>
    <w:p w14:paraId="30263817">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29" w:name="_Toc22477"/>
      <w:r>
        <w:rPr>
          <w:rFonts w:hint="eastAsia" w:ascii="宋体" w:hAnsi="宋体" w:eastAsia="宋体" w:cs="宋体"/>
          <w:sz w:val="24"/>
          <w:szCs w:val="24"/>
          <w:lang w:val="en-US" w:eastAsia="zh-CN"/>
        </w:rPr>
        <w:t>(一)质疑人的身份要求</w:t>
      </w:r>
      <w:bookmarkEnd w:id="129"/>
      <w:r>
        <w:rPr>
          <w:rFonts w:hint="eastAsia" w:ascii="宋体" w:hAnsi="宋体" w:eastAsia="宋体" w:cs="宋体"/>
          <w:sz w:val="24"/>
          <w:szCs w:val="24"/>
          <w:lang w:val="en-US" w:eastAsia="zh-CN"/>
        </w:rPr>
        <w:t xml:space="preserve">      </w:t>
      </w:r>
    </w:p>
    <w:p w14:paraId="10DD4C57">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提出质疑的参选人应当是参与所质疑项目招投标活动的参选人。</w:t>
      </w:r>
    </w:p>
    <w:p w14:paraId="371E6C66">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30" w:name="_Toc10412"/>
      <w:r>
        <w:rPr>
          <w:rFonts w:hint="eastAsia" w:ascii="宋体" w:hAnsi="宋体" w:eastAsia="宋体" w:cs="宋体"/>
          <w:sz w:val="24"/>
          <w:szCs w:val="24"/>
          <w:lang w:val="en-US" w:eastAsia="zh-CN"/>
        </w:rPr>
        <w:t>(二)质疑提出的格式要求</w:t>
      </w:r>
      <w:bookmarkEnd w:id="130"/>
      <w:r>
        <w:rPr>
          <w:rFonts w:hint="eastAsia" w:ascii="宋体" w:hAnsi="宋体" w:eastAsia="宋体" w:cs="宋体"/>
          <w:sz w:val="24"/>
          <w:szCs w:val="24"/>
          <w:lang w:val="en-US" w:eastAsia="zh-CN"/>
        </w:rPr>
        <w:t xml:space="preserve">   </w:t>
      </w:r>
    </w:p>
    <w:p w14:paraId="0B58912E">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1、对本次招投标有质疑的，须实名制以书面形式提出，不得进行匿名、虚假、恶意质疑。</w:t>
      </w:r>
    </w:p>
    <w:p w14:paraId="0B887B1E">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2、质疑函应包括：    </w:t>
      </w:r>
    </w:p>
    <w:p w14:paraId="2DDADD35">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（1）质疑参选人的名称、地址、邮编、联系人及联系电话；</w:t>
      </w:r>
    </w:p>
    <w:p w14:paraId="35214A34">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（2）具体、明确的质疑事项及明确的请求；</w:t>
      </w:r>
    </w:p>
    <w:p w14:paraId="434A8288">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（3）质疑的事实依据和必要的法律依据；</w:t>
      </w:r>
    </w:p>
    <w:p w14:paraId="7FAC4464">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（4）提起质疑的日期；</w:t>
      </w:r>
    </w:p>
    <w:p w14:paraId="3927AE03">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（5）认为自己合法权益受到损害或可能受到损害的相关证据材料；</w:t>
      </w:r>
    </w:p>
    <w:p w14:paraId="3FC4AFC1">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14:paraId="1D467678">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3、质疑函需遵循的原则</w:t>
      </w:r>
    </w:p>
    <w:p w14:paraId="53E21CDD">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14:paraId="1CC2FCE3">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31" w:name="_Toc9615"/>
      <w:r>
        <w:rPr>
          <w:rFonts w:hint="eastAsia" w:ascii="宋体" w:hAnsi="宋体" w:eastAsia="宋体" w:cs="宋体"/>
          <w:sz w:val="24"/>
          <w:szCs w:val="24"/>
          <w:lang w:val="en-US" w:eastAsia="zh-CN"/>
        </w:rPr>
        <w:t>（三）质疑提出的时效要求</w:t>
      </w:r>
      <w:bookmarkEnd w:id="131"/>
    </w:p>
    <w:p w14:paraId="042F679C">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1、参选人认为招标文件、招投标过程和评标结果使自己的权益受到损害的，可以在规定的时间内，以书面形式向比选人提出质疑。</w:t>
      </w:r>
    </w:p>
    <w:p w14:paraId="1706DFBA">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（1）参选人或者其他利害关系人对招标文件有异议的，应当在投标截止时间10日前以书面形式提出。</w:t>
      </w:r>
    </w:p>
    <w:p w14:paraId="7E389CED">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招投标过程提出质疑的，为各招投标程序环节结束之日；参选人对开标有异议的，应当于开标会上以书面扫描件形式提出，比选人应当作出答复，并制作记录。开标结束后参选人不得对开标事项再提出异议。</w:t>
      </w:r>
    </w:p>
    <w:p w14:paraId="52600B8D">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（3）参选人或者其他利害关系人对评标结果有异议的，应当在中标候选人公示期间提出。</w:t>
      </w:r>
    </w:p>
    <w:p w14:paraId="73C6A113">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2、参选人应在法定质疑期一次性提出针对同一招投标程序环节的质疑。 </w:t>
      </w:r>
    </w:p>
    <w:p w14:paraId="648E43BA">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32" w:name="_Toc28700"/>
      <w:bookmarkStart w:id="133" w:name="_Toc5111"/>
      <w:bookmarkStart w:id="134" w:name="_Toc11993"/>
      <w:r>
        <w:rPr>
          <w:rFonts w:hint="eastAsia" w:ascii="宋体" w:hAnsi="宋体" w:eastAsia="宋体" w:cs="宋体"/>
          <w:sz w:val="24"/>
          <w:szCs w:val="24"/>
          <w:lang w:val="en-US" w:eastAsia="zh-CN"/>
        </w:rPr>
        <w:t>二、《质疑函》的受理和答复</w:t>
      </w:r>
      <w:bookmarkEnd w:id="132"/>
      <w:bookmarkEnd w:id="133"/>
    </w:p>
    <w:bookmarkEnd w:id="134"/>
    <w:p w14:paraId="799A969F">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1、比选人收到质疑函后，将对质疑的形式和内容进行审查，如质疑函内容、格式不符合规定，比选人将告知质疑人进行补正。</w:t>
      </w:r>
    </w:p>
    <w:p w14:paraId="4C6EFC82">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2、质疑人应当在法定质疑期限内进行补正并重新提交质疑函，拒不补正或者在法定期限内未重新提交质疑函的，为无效质疑，比选人将不予受理。</w:t>
      </w:r>
    </w:p>
    <w:p w14:paraId="1B6CA3C6">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3、比选人或招标代理机构答复参选人质疑应当采用书面方式并依法送达，质疑参选人或其委托代理人拒绝签收的视为已经送达。</w:t>
      </w:r>
    </w:p>
    <w:p w14:paraId="53ACE582">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35" w:name="_Toc23635"/>
      <w:bookmarkStart w:id="136" w:name="_Toc15988"/>
      <w:bookmarkStart w:id="137" w:name="_Toc22138"/>
      <w:r>
        <w:rPr>
          <w:rFonts w:hint="eastAsia" w:ascii="宋体" w:hAnsi="宋体" w:eastAsia="宋体" w:cs="宋体"/>
          <w:sz w:val="24"/>
          <w:szCs w:val="24"/>
          <w:lang w:val="en-US" w:eastAsia="zh-CN"/>
        </w:rPr>
        <w:t>三、质疑处理</w:t>
      </w:r>
      <w:bookmarkEnd w:id="135"/>
      <w:bookmarkEnd w:id="136"/>
    </w:p>
    <w:bookmarkEnd w:id="137"/>
    <w:p w14:paraId="07E4389C">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38" w:name="_Toc29318"/>
      <w:r>
        <w:rPr>
          <w:rFonts w:hint="eastAsia" w:ascii="宋体" w:hAnsi="宋体" w:eastAsia="宋体" w:cs="宋体"/>
          <w:sz w:val="24"/>
          <w:szCs w:val="24"/>
          <w:lang w:val="en-US" w:eastAsia="zh-CN"/>
        </w:rPr>
        <w:t>1、质疑成立的处理</w:t>
      </w:r>
      <w:bookmarkEnd w:id="138"/>
    </w:p>
    <w:p w14:paraId="27F9EDF6">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（1）对于内容、格式符合规定的质疑函，比选人在收到参选人的书面质疑后七个工作日内作出书面答复，但答复的内容不得涉及商业秘密。</w:t>
      </w:r>
    </w:p>
    <w:p w14:paraId="1678D54E">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（2）对招标文件提出的质疑，依法通过澄清或者修改可以继续开展招投标活动的，澄清或者修改招标文件后继续开展招投标活动；否则应当修改招标文件后重新开展招投标活动。</w:t>
      </w:r>
    </w:p>
    <w:p w14:paraId="1904E257">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（3）对招投标过程、中标或者成交结果提出的质疑，合格参选人符合法定数量时，可以从合格的中标候选人中另行确定中标、成交人的，应当依法另行确定中选人；否则应当重新开展招投标活动。</w:t>
      </w:r>
    </w:p>
    <w:p w14:paraId="28F9CC43">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（4）质疑答复导致中标、成交结果改变的，比选人或者招标代理机构应当将有关情况书面报告项目主管部门。</w:t>
      </w:r>
    </w:p>
    <w:p w14:paraId="6CC6E9FF">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39" w:name="_Toc16354"/>
      <w:r>
        <w:rPr>
          <w:rFonts w:hint="eastAsia" w:ascii="宋体" w:hAnsi="宋体" w:eastAsia="宋体" w:cs="宋体"/>
          <w:sz w:val="24"/>
          <w:szCs w:val="24"/>
          <w:lang w:val="en-US" w:eastAsia="zh-CN"/>
        </w:rPr>
        <w:t>2、质疑不成立的处理</w:t>
      </w:r>
      <w:bookmarkEnd w:id="139"/>
    </w:p>
    <w:p w14:paraId="3567BFA7">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若质疑不成立，或者成立未对中标、成交结果构成影响的，继续开展招投标活动。</w:t>
      </w:r>
    </w:p>
    <w:p w14:paraId="4F0AB749">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bookmarkStart w:id="140" w:name="_Toc50"/>
      <w:r>
        <w:rPr>
          <w:rFonts w:hint="eastAsia" w:ascii="宋体" w:hAnsi="宋体" w:eastAsia="宋体" w:cs="宋体"/>
          <w:sz w:val="24"/>
          <w:szCs w:val="24"/>
          <w:lang w:val="en-US" w:eastAsia="zh-CN"/>
        </w:rPr>
        <w:t>3、虚假质疑的处理</w:t>
      </w:r>
      <w:bookmarkEnd w:id="140"/>
    </w:p>
    <w:p w14:paraId="7A76C7DA">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（1）参选人提出书面质疑必须有理、有据，不得恶意质疑或提交虚假质疑。否则，一经查实，比选人有权对该参选人进行相应的处罚。</w:t>
      </w:r>
    </w:p>
    <w:p w14:paraId="7236F410">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（2）在江苏省范围内一年累计三次以上质疑，均查无实据的参选人将按失信行为记入该注册参选人诚信档案中。</w:t>
      </w:r>
    </w:p>
    <w:p w14:paraId="2B519DF7">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（3）受理质疑和答复相关咨询：</w:t>
      </w:r>
    </w:p>
    <w:p w14:paraId="18CB5015">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监督部门：督查审计部</w:t>
      </w:r>
    </w:p>
    <w:p w14:paraId="1EC3A6B0">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投诉举报电话：0513-69900271</w:t>
      </w:r>
    </w:p>
    <w:p w14:paraId="3D0D6A77">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通信地址：南通市崇川区崇川路158号21楼</w:t>
      </w:r>
    </w:p>
    <w:p w14:paraId="616A1E22">
      <w:pPr>
        <w:pStyle w:val="10"/>
        <w:keepNext w:val="0"/>
        <w:keepLines w:val="0"/>
        <w:pageBreakBefore w:val="0"/>
        <w:widowControl w:val="0"/>
        <w:kinsoku/>
        <w:wordWrap/>
        <w:overflowPunct/>
        <w:topLinePunct w:val="0"/>
        <w:autoSpaceDE/>
        <w:autoSpaceDN/>
        <w:bidi w:val="0"/>
        <w:adjustRightInd/>
        <w:snapToGrid/>
        <w:spacing w:line="420" w:lineRule="exact"/>
        <w:ind w:left="0" w:right="-260" w:rightChars="-124" w:firstLine="480" w:firstLineChars="200"/>
        <w:contextualSpacing/>
        <w:textAlignment w:val="auto"/>
        <w:rPr>
          <w:rFonts w:hint="eastAsia" w:ascii="宋体" w:hAnsi="宋体" w:eastAsia="宋体" w:cs="宋体"/>
          <w:sz w:val="24"/>
          <w:szCs w:val="24"/>
          <w:lang w:val="en-US" w:eastAsia="zh-CN"/>
        </w:rPr>
      </w:pPr>
    </w:p>
    <w:p w14:paraId="432C60A5">
      <w:pPr>
        <w:spacing w:line="440" w:lineRule="exact"/>
        <w:ind w:right="-521" w:rightChars="-248"/>
        <w:jc w:val="center"/>
        <w:outlineLvl w:val="0"/>
        <w:rPr>
          <w:rFonts w:hint="eastAsia" w:ascii="宋体" w:hAnsi="宋体" w:eastAsia="宋体" w:cs="宋体"/>
          <w:b/>
          <w:sz w:val="32"/>
          <w:szCs w:val="32"/>
          <w:lang w:val="zh-CN"/>
        </w:rPr>
      </w:pPr>
      <w:bookmarkStart w:id="141" w:name="_Toc17814"/>
      <w:bookmarkStart w:id="142" w:name="_Toc5930"/>
      <w:bookmarkStart w:id="143" w:name="_Toc12215"/>
      <w:bookmarkStart w:id="144" w:name="_Toc9891"/>
      <w:r>
        <w:rPr>
          <w:rFonts w:hint="eastAsia" w:ascii="宋体" w:hAnsi="宋体" w:eastAsia="宋体" w:cs="宋体"/>
          <w:b/>
          <w:sz w:val="32"/>
          <w:szCs w:val="32"/>
          <w:lang w:val="zh-CN"/>
        </w:rPr>
        <w:t>第</w:t>
      </w:r>
      <w:r>
        <w:rPr>
          <w:rFonts w:hint="eastAsia" w:ascii="宋体" w:hAnsi="宋体" w:eastAsia="宋体" w:cs="宋体"/>
          <w:b/>
          <w:sz w:val="32"/>
          <w:szCs w:val="32"/>
        </w:rPr>
        <w:t>七章</w:t>
      </w:r>
      <w:r>
        <w:rPr>
          <w:rFonts w:hint="eastAsia" w:ascii="宋体" w:hAnsi="宋体" w:eastAsia="宋体" w:cs="宋体"/>
          <w:b/>
          <w:sz w:val="32"/>
          <w:szCs w:val="32"/>
          <w:lang w:val="zh-CN"/>
        </w:rPr>
        <w:t xml:space="preserve">  参选文件组成</w:t>
      </w:r>
      <w:bookmarkEnd w:id="141"/>
      <w:bookmarkEnd w:id="142"/>
      <w:bookmarkEnd w:id="143"/>
      <w:bookmarkEnd w:id="144"/>
    </w:p>
    <w:p w14:paraId="38122BC4">
      <w:pPr>
        <w:rPr>
          <w:rFonts w:hint="eastAsia" w:ascii="宋体" w:hAnsi="宋体" w:eastAsia="宋体" w:cs="宋体"/>
        </w:rPr>
      </w:pPr>
      <w:bookmarkStart w:id="145" w:name="_Toc16976_WPSOffice_Level2"/>
      <w:bookmarkStart w:id="146" w:name="_Toc16566_WPSOffice_Level2"/>
      <w:bookmarkStart w:id="147" w:name="_Toc30967_WPSOffice_Level2"/>
    </w:p>
    <w:bookmarkEnd w:id="145"/>
    <w:bookmarkEnd w:id="146"/>
    <w:bookmarkEnd w:id="147"/>
    <w:p w14:paraId="56BF5F7A">
      <w:pPr>
        <w:spacing w:line="440" w:lineRule="exact"/>
        <w:jc w:val="center"/>
        <w:rPr>
          <w:rFonts w:hint="eastAsia" w:ascii="宋体" w:hAnsi="宋体" w:eastAsia="宋体" w:cs="宋体"/>
          <w:b/>
          <w:sz w:val="36"/>
          <w:szCs w:val="36"/>
        </w:rPr>
      </w:pPr>
    </w:p>
    <w:p w14:paraId="4E0F1671">
      <w:pPr>
        <w:rPr>
          <w:rFonts w:hint="eastAsia" w:ascii="宋体" w:hAnsi="宋体" w:eastAsia="宋体" w:cs="宋体"/>
        </w:rPr>
      </w:pPr>
    </w:p>
    <w:p w14:paraId="580A78FB">
      <w:pPr>
        <w:rPr>
          <w:rFonts w:hint="eastAsia" w:ascii="宋体" w:hAnsi="宋体" w:eastAsia="宋体" w:cs="宋体"/>
        </w:rPr>
      </w:pPr>
    </w:p>
    <w:p w14:paraId="2FDB4E0B">
      <w:pPr>
        <w:rPr>
          <w:rFonts w:hint="eastAsia" w:ascii="宋体" w:hAnsi="宋体" w:eastAsia="宋体" w:cs="宋体"/>
        </w:rPr>
      </w:pPr>
    </w:p>
    <w:p w14:paraId="7ADDA0BB">
      <w:pPr>
        <w:spacing w:line="440" w:lineRule="exact"/>
        <w:jc w:val="center"/>
        <w:rPr>
          <w:rFonts w:hint="eastAsia" w:ascii="宋体" w:hAnsi="宋体" w:eastAsia="宋体" w:cs="宋体"/>
          <w:b/>
          <w:sz w:val="36"/>
          <w:szCs w:val="36"/>
        </w:rPr>
      </w:pPr>
    </w:p>
    <w:p w14:paraId="5C11A462">
      <w:pPr>
        <w:jc w:val="center"/>
        <w:rPr>
          <w:rFonts w:hint="default" w:ascii="宋体" w:hAnsi="宋体" w:eastAsia="宋体" w:cs="宋体"/>
          <w:b/>
          <w:sz w:val="36"/>
          <w:szCs w:val="36"/>
          <w:lang w:val="en-US" w:eastAsia="zh-CN"/>
        </w:rPr>
      </w:pPr>
      <w:r>
        <w:rPr>
          <w:rFonts w:hint="eastAsia" w:ascii="宋体" w:hAnsi="宋体" w:cs="宋体"/>
          <w:b/>
          <w:sz w:val="36"/>
          <w:szCs w:val="36"/>
          <w:lang w:eastAsia="zh-CN"/>
        </w:rPr>
        <w:t>南通轨道交通集团有限公司下属子分公司全面审计服务项目</w:t>
      </w:r>
      <w:r>
        <w:rPr>
          <w:rFonts w:hint="eastAsia" w:ascii="宋体" w:hAnsi="宋体" w:cs="宋体"/>
          <w:b/>
          <w:sz w:val="36"/>
          <w:szCs w:val="36"/>
          <w:u w:val="single"/>
          <w:lang w:val="en-US" w:eastAsia="zh-CN"/>
        </w:rPr>
        <w:t xml:space="preserve">  </w:t>
      </w:r>
      <w:r>
        <w:rPr>
          <w:rFonts w:hint="eastAsia" w:ascii="宋体" w:hAnsi="宋体" w:cs="宋体"/>
          <w:b/>
          <w:sz w:val="36"/>
          <w:szCs w:val="36"/>
          <w:lang w:val="en-US" w:eastAsia="zh-CN"/>
        </w:rPr>
        <w:t>标</w:t>
      </w:r>
    </w:p>
    <w:p w14:paraId="20C6C10B">
      <w:pPr>
        <w:bidi w:val="0"/>
        <w:rPr>
          <w:rFonts w:hint="eastAsia" w:ascii="宋体" w:hAnsi="宋体" w:eastAsia="宋体" w:cs="宋体"/>
        </w:rPr>
      </w:pPr>
      <w:bookmarkStart w:id="148" w:name="_Toc20415"/>
      <w:bookmarkStart w:id="149" w:name="_Toc20680"/>
      <w:bookmarkStart w:id="150" w:name="_Toc20468"/>
      <w:bookmarkStart w:id="151" w:name="_Toc29099"/>
    </w:p>
    <w:p w14:paraId="287A03FE">
      <w:pPr>
        <w:spacing w:line="44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（资格审查文件）</w:t>
      </w:r>
      <w:bookmarkEnd w:id="148"/>
      <w:bookmarkEnd w:id="149"/>
      <w:bookmarkEnd w:id="150"/>
      <w:bookmarkEnd w:id="151"/>
    </w:p>
    <w:p w14:paraId="5EAE34DA">
      <w:pPr>
        <w:spacing w:line="440" w:lineRule="exact"/>
        <w:rPr>
          <w:rFonts w:hint="eastAsia" w:ascii="宋体" w:hAnsi="宋体" w:eastAsia="宋体" w:cs="宋体"/>
          <w:sz w:val="32"/>
        </w:rPr>
      </w:pPr>
    </w:p>
    <w:p w14:paraId="0095D6F3">
      <w:pPr>
        <w:spacing w:line="440" w:lineRule="exact"/>
        <w:rPr>
          <w:rFonts w:hint="eastAsia" w:ascii="宋体" w:hAnsi="宋体" w:eastAsia="宋体" w:cs="宋体"/>
          <w:sz w:val="32"/>
        </w:rPr>
      </w:pPr>
    </w:p>
    <w:p w14:paraId="5FBC980C">
      <w:pPr>
        <w:spacing w:line="440" w:lineRule="exact"/>
        <w:rPr>
          <w:rFonts w:hint="eastAsia" w:ascii="宋体" w:hAnsi="宋体" w:eastAsia="宋体" w:cs="宋体"/>
          <w:sz w:val="32"/>
        </w:rPr>
      </w:pPr>
    </w:p>
    <w:p w14:paraId="3E7B3B83">
      <w:pPr>
        <w:spacing w:line="440" w:lineRule="exact"/>
        <w:rPr>
          <w:rFonts w:hint="eastAsia" w:ascii="宋体" w:hAnsi="宋体" w:eastAsia="宋体" w:cs="宋体"/>
          <w:sz w:val="32"/>
        </w:rPr>
      </w:pPr>
    </w:p>
    <w:p w14:paraId="616DA28F">
      <w:pPr>
        <w:spacing w:line="440" w:lineRule="exact"/>
        <w:rPr>
          <w:rFonts w:hint="eastAsia" w:ascii="宋体" w:hAnsi="宋体" w:eastAsia="宋体" w:cs="宋体"/>
          <w:sz w:val="32"/>
        </w:rPr>
      </w:pPr>
    </w:p>
    <w:p w14:paraId="387EA60E">
      <w:pPr>
        <w:rPr>
          <w:rFonts w:hint="eastAsia" w:ascii="宋体" w:hAnsi="宋体" w:eastAsia="宋体" w:cs="宋体"/>
        </w:rPr>
      </w:pPr>
    </w:p>
    <w:p w14:paraId="1D1AAC8B">
      <w:pPr>
        <w:rPr>
          <w:rFonts w:hint="eastAsia" w:ascii="宋体" w:hAnsi="宋体" w:eastAsia="宋体" w:cs="宋体"/>
          <w:sz w:val="32"/>
        </w:rPr>
      </w:pPr>
    </w:p>
    <w:p w14:paraId="6C7839E1">
      <w:pPr>
        <w:spacing w:line="440" w:lineRule="exact"/>
        <w:rPr>
          <w:rFonts w:hint="eastAsia" w:ascii="宋体" w:hAnsi="宋体" w:eastAsia="宋体" w:cs="宋体"/>
          <w:sz w:val="32"/>
        </w:rPr>
      </w:pPr>
    </w:p>
    <w:p w14:paraId="6C9313B2">
      <w:pPr>
        <w:rPr>
          <w:rFonts w:hint="eastAsia" w:ascii="宋体" w:hAnsi="宋体" w:eastAsia="宋体" w:cs="宋体"/>
        </w:rPr>
      </w:pPr>
    </w:p>
    <w:p w14:paraId="68C773DE">
      <w:pPr>
        <w:rPr>
          <w:rFonts w:hint="eastAsia" w:ascii="宋体" w:hAnsi="宋体" w:eastAsia="宋体" w:cs="宋体"/>
          <w:b/>
          <w:bCs/>
          <w:sz w:val="28"/>
          <w:szCs w:val="28"/>
        </w:rPr>
      </w:pPr>
      <w:bookmarkStart w:id="152" w:name="_Toc22742_WPSOffice_Level3"/>
      <w:bookmarkStart w:id="153" w:name="_Toc18398"/>
      <w:bookmarkStart w:id="154" w:name="_Toc25691_WPSOffice_Level3"/>
      <w:bookmarkStart w:id="155" w:name="_Toc25067_WPSOffice_Level3"/>
    </w:p>
    <w:p w14:paraId="6D370610">
      <w:pPr>
        <w:rPr>
          <w:rFonts w:hint="eastAsia" w:ascii="宋体" w:hAnsi="宋体" w:eastAsia="宋体" w:cs="宋体"/>
        </w:rPr>
      </w:pPr>
    </w:p>
    <w:bookmarkEnd w:id="152"/>
    <w:bookmarkEnd w:id="153"/>
    <w:bookmarkEnd w:id="154"/>
    <w:bookmarkEnd w:id="155"/>
    <w:p w14:paraId="26C05144">
      <w:pPr>
        <w:ind w:firstLine="1687" w:firstLineChars="600"/>
        <w:rPr>
          <w:rFonts w:hint="eastAsia" w:ascii="宋体" w:hAnsi="宋体" w:eastAsia="宋体" w:cs="宋体"/>
          <w:b/>
          <w:bCs/>
          <w:sz w:val="28"/>
          <w:szCs w:val="28"/>
        </w:rPr>
      </w:pPr>
    </w:p>
    <w:p w14:paraId="1D7C5F3F">
      <w:pPr>
        <w:jc w:val="center"/>
        <w:rPr>
          <w:rFonts w:hint="eastAsia" w:ascii="宋体" w:hAnsi="宋体" w:eastAsia="宋体" w:cs="宋体"/>
          <w:b/>
          <w:bCs/>
          <w:sz w:val="28"/>
          <w:szCs w:val="28"/>
          <w:lang w:val="en-US" w:eastAsia="zh-CN"/>
        </w:rPr>
      </w:pPr>
      <w:bookmarkStart w:id="156" w:name="_Toc26305"/>
      <w:bookmarkStart w:id="157" w:name="_Toc15095"/>
      <w:bookmarkStart w:id="158" w:name="_Toc10713"/>
      <w:bookmarkStart w:id="159" w:name="_Toc20169"/>
      <w:bookmarkStart w:id="160" w:name="_Toc12943"/>
    </w:p>
    <w:p w14:paraId="3A507103">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14:paraId="17677F5B">
      <w:pPr>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lang w:val="en-US" w:eastAsia="zh-CN"/>
        </w:rPr>
        <w:t>（分支机构负责人）</w:t>
      </w:r>
      <w:r>
        <w:rPr>
          <w:rFonts w:hint="eastAsia" w:ascii="宋体" w:hAnsi="宋体" w:eastAsia="宋体" w:cs="宋体"/>
          <w:b/>
          <w:bCs/>
          <w:sz w:val="28"/>
          <w:szCs w:val="28"/>
        </w:rPr>
        <w:t>：</w:t>
      </w:r>
      <w:r>
        <w:rPr>
          <w:rFonts w:hint="eastAsia" w:ascii="宋体" w:hAnsi="宋体" w:eastAsia="宋体" w:cs="宋体"/>
          <w:b/>
          <w:bCs/>
          <w:sz w:val="28"/>
          <w:szCs w:val="28"/>
          <w:u w:val="single"/>
        </w:rPr>
        <w:t xml:space="preserve">           （签字或盖章）</w:t>
      </w:r>
    </w:p>
    <w:p w14:paraId="008FC9E8">
      <w:pPr>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14:paraId="2B5805A6">
      <w:pPr>
        <w:spacing w:line="440" w:lineRule="exact"/>
        <w:ind w:firstLine="1928" w:firstLineChars="600"/>
        <w:jc w:val="center"/>
        <w:rPr>
          <w:rFonts w:hint="eastAsia" w:ascii="宋体" w:hAnsi="宋体" w:eastAsia="宋体" w:cs="宋体"/>
          <w:b/>
          <w:bCs/>
          <w:sz w:val="32"/>
          <w:szCs w:val="32"/>
        </w:rPr>
        <w:sectPr>
          <w:footerReference r:id="rId7" w:type="default"/>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14:paraId="56981C62">
      <w:pPr>
        <w:keepNext/>
        <w:keepLines/>
        <w:widowControl w:val="0"/>
        <w:spacing w:before="260" w:after="260" w:line="440" w:lineRule="exact"/>
        <w:jc w:val="center"/>
        <w:outlineLvl w:val="1"/>
        <w:rPr>
          <w:rFonts w:hint="eastAsia" w:ascii="宋体" w:hAnsi="宋体" w:eastAsia="宋体" w:cs="宋体"/>
          <w:b/>
          <w:bCs/>
          <w:kern w:val="0"/>
          <w:sz w:val="32"/>
          <w:szCs w:val="32"/>
          <w:lang w:val="en-US" w:eastAsia="zh-CN" w:bidi="ar-SA"/>
        </w:rPr>
      </w:pPr>
      <w:bookmarkStart w:id="161" w:name="_Toc23411"/>
      <w:bookmarkStart w:id="162" w:name="_Toc14884"/>
      <w:r>
        <w:rPr>
          <w:rFonts w:hint="eastAsia" w:ascii="宋体" w:hAnsi="宋体" w:eastAsia="宋体" w:cs="宋体"/>
          <w:b/>
          <w:bCs/>
          <w:kern w:val="0"/>
          <w:sz w:val="32"/>
          <w:szCs w:val="32"/>
          <w:lang w:val="en-US" w:eastAsia="zh-CN" w:bidi="ar-SA"/>
        </w:rPr>
        <w:t>目  录</w:t>
      </w:r>
      <w:bookmarkEnd w:id="156"/>
      <w:bookmarkEnd w:id="157"/>
      <w:bookmarkEnd w:id="158"/>
      <w:bookmarkEnd w:id="159"/>
      <w:bookmarkEnd w:id="160"/>
      <w:bookmarkEnd w:id="161"/>
      <w:bookmarkEnd w:id="162"/>
    </w:p>
    <w:p w14:paraId="67CBEDA2">
      <w:pPr>
        <w:spacing w:line="440" w:lineRule="exact"/>
        <w:rPr>
          <w:rFonts w:hint="eastAsia" w:ascii="宋体" w:hAnsi="宋体" w:eastAsia="宋体" w:cs="宋体"/>
        </w:rPr>
      </w:pPr>
      <w:bookmarkStart w:id="163" w:name="_Toc14117_WPSOffice_Level3"/>
      <w:bookmarkStart w:id="164" w:name="_Toc25880_WPSOffice_Level3"/>
    </w:p>
    <w:p w14:paraId="363B69BC">
      <w:pPr>
        <w:spacing w:line="440" w:lineRule="exact"/>
        <w:rPr>
          <w:rFonts w:hint="eastAsia" w:ascii="宋体" w:hAnsi="宋体" w:eastAsia="宋体" w:cs="宋体"/>
          <w:sz w:val="24"/>
        </w:rPr>
      </w:pPr>
      <w:bookmarkStart w:id="165" w:name="_Toc9958"/>
      <w:bookmarkStart w:id="166" w:name="_Toc30629"/>
      <w:bookmarkStart w:id="167" w:name="_Toc30041"/>
      <w:r>
        <w:rPr>
          <w:rFonts w:hint="eastAsia" w:ascii="宋体" w:hAnsi="宋体" w:eastAsia="宋体" w:cs="宋体"/>
          <w:sz w:val="24"/>
        </w:rPr>
        <w:t>一 法定代表人</w:t>
      </w:r>
      <w:r>
        <w:rPr>
          <w:rFonts w:hint="eastAsia" w:ascii="宋体" w:hAnsi="宋体" w:eastAsia="宋体" w:cs="宋体"/>
          <w:sz w:val="24"/>
          <w:lang w:val="en-US" w:eastAsia="zh-CN"/>
        </w:rPr>
        <w:t>（分支机构负责人）</w:t>
      </w:r>
      <w:r>
        <w:rPr>
          <w:rFonts w:hint="eastAsia" w:ascii="宋体" w:hAnsi="宋体" w:eastAsia="宋体" w:cs="宋体"/>
          <w:sz w:val="24"/>
        </w:rPr>
        <w:t>身份证明或其授权委托书</w:t>
      </w:r>
      <w:bookmarkEnd w:id="163"/>
      <w:bookmarkEnd w:id="164"/>
      <w:bookmarkEnd w:id="165"/>
      <w:bookmarkEnd w:id="166"/>
      <w:bookmarkEnd w:id="167"/>
    </w:p>
    <w:p w14:paraId="19FBFA2D">
      <w:pPr>
        <w:spacing w:line="440" w:lineRule="exact"/>
        <w:rPr>
          <w:rFonts w:hint="eastAsia" w:ascii="宋体" w:hAnsi="宋体" w:eastAsia="宋体" w:cs="宋体"/>
          <w:sz w:val="24"/>
        </w:rPr>
      </w:pPr>
      <w:bookmarkStart w:id="168" w:name="_Toc18864_WPSOffice_Level3"/>
      <w:bookmarkStart w:id="169" w:name="_Toc27775"/>
      <w:bookmarkStart w:id="170" w:name="_Toc30089_WPSOffice_Level3"/>
      <w:bookmarkStart w:id="171" w:name="_Toc24867"/>
      <w:bookmarkStart w:id="172" w:name="_Toc28094"/>
      <w:r>
        <w:rPr>
          <w:rFonts w:hint="eastAsia" w:ascii="宋体" w:hAnsi="宋体" w:eastAsia="宋体" w:cs="宋体"/>
          <w:sz w:val="24"/>
        </w:rPr>
        <w:t xml:space="preserve">二 </w:t>
      </w:r>
      <w:r>
        <w:rPr>
          <w:rFonts w:hint="eastAsia" w:ascii="宋体" w:hAnsi="宋体" w:eastAsia="宋体" w:cs="宋体"/>
          <w:sz w:val="24"/>
          <w:lang w:eastAsia="zh-CN"/>
        </w:rPr>
        <w:t>参选人</w:t>
      </w:r>
      <w:r>
        <w:rPr>
          <w:rFonts w:hint="eastAsia" w:ascii="宋体" w:hAnsi="宋体" w:eastAsia="宋体" w:cs="宋体"/>
          <w:sz w:val="24"/>
        </w:rPr>
        <w:t>基本情况表</w:t>
      </w:r>
      <w:bookmarkEnd w:id="168"/>
      <w:bookmarkEnd w:id="169"/>
      <w:bookmarkEnd w:id="170"/>
      <w:bookmarkEnd w:id="171"/>
      <w:bookmarkEnd w:id="172"/>
      <w:bookmarkStart w:id="173" w:name="_Toc2754_WPSOffice_Level3"/>
      <w:bookmarkStart w:id="174" w:name="_Toc29264"/>
      <w:bookmarkStart w:id="175" w:name="_Toc27952"/>
      <w:bookmarkStart w:id="176" w:name="_Toc16802"/>
      <w:bookmarkStart w:id="177" w:name="_Toc30487_WPSOffice_Level3"/>
    </w:p>
    <w:bookmarkEnd w:id="173"/>
    <w:bookmarkEnd w:id="174"/>
    <w:bookmarkEnd w:id="175"/>
    <w:bookmarkEnd w:id="176"/>
    <w:bookmarkEnd w:id="177"/>
    <w:p w14:paraId="0FFA32F3">
      <w:pPr>
        <w:spacing w:line="440" w:lineRule="exact"/>
        <w:rPr>
          <w:rFonts w:hint="eastAsia" w:ascii="宋体" w:hAnsi="宋体" w:eastAsia="宋体" w:cs="宋体"/>
          <w:sz w:val="24"/>
          <w:highlight w:val="none"/>
        </w:rPr>
      </w:pPr>
      <w:r>
        <w:rPr>
          <w:rFonts w:hint="eastAsia" w:ascii="宋体" w:hAnsi="宋体" w:eastAsia="宋体" w:cs="宋体"/>
          <w:sz w:val="24"/>
          <w:highlight w:val="none"/>
        </w:rPr>
        <w:t>三 企业业绩概况表</w:t>
      </w:r>
    </w:p>
    <w:p w14:paraId="2477F10A">
      <w:pPr>
        <w:spacing w:line="440" w:lineRule="exact"/>
        <w:rPr>
          <w:rFonts w:hint="eastAsia" w:ascii="宋体" w:hAnsi="宋体" w:eastAsia="宋体" w:cs="宋体"/>
          <w:sz w:val="24"/>
        </w:rPr>
      </w:pPr>
      <w:r>
        <w:rPr>
          <w:rFonts w:hint="eastAsia" w:ascii="宋体" w:hAnsi="宋体" w:eastAsia="宋体" w:cs="宋体"/>
          <w:sz w:val="24"/>
        </w:rPr>
        <w:t>四 项目负责人简历表</w:t>
      </w:r>
    </w:p>
    <w:p w14:paraId="19C4689A">
      <w:pPr>
        <w:spacing w:line="440" w:lineRule="exact"/>
        <w:rPr>
          <w:rFonts w:hint="eastAsia" w:ascii="宋体" w:hAnsi="宋体" w:eastAsia="宋体" w:cs="宋体"/>
          <w:sz w:val="24"/>
          <w:lang w:eastAsia="zh-CN"/>
        </w:rPr>
      </w:pPr>
      <w:bookmarkStart w:id="178" w:name="_Toc7299"/>
      <w:bookmarkStart w:id="179" w:name="_Toc26412_WPSOffice_Level3"/>
      <w:bookmarkStart w:id="180" w:name="_Toc14545"/>
      <w:bookmarkStart w:id="181" w:name="_Toc2510"/>
      <w:r>
        <w:rPr>
          <w:rFonts w:hint="eastAsia" w:ascii="宋体" w:hAnsi="宋体" w:eastAsia="宋体" w:cs="宋体"/>
          <w:sz w:val="24"/>
          <w:lang w:val="en-US" w:eastAsia="zh-CN"/>
        </w:rPr>
        <w:t>五</w:t>
      </w:r>
      <w:r>
        <w:rPr>
          <w:rFonts w:hint="eastAsia" w:ascii="宋体" w:hAnsi="宋体" w:eastAsia="宋体" w:cs="宋体"/>
          <w:sz w:val="24"/>
        </w:rPr>
        <w:t xml:space="preserve"> </w:t>
      </w:r>
      <w:bookmarkEnd w:id="178"/>
      <w:bookmarkEnd w:id="179"/>
      <w:bookmarkEnd w:id="180"/>
      <w:bookmarkEnd w:id="181"/>
      <w:bookmarkStart w:id="182" w:name="_Toc3766"/>
      <w:bookmarkStart w:id="183" w:name="_Toc1262"/>
      <w:bookmarkStart w:id="184" w:name="_Toc28045"/>
      <w:r>
        <w:rPr>
          <w:rFonts w:hint="eastAsia" w:ascii="宋体" w:hAnsi="宋体" w:eastAsia="宋体" w:cs="宋体"/>
          <w:sz w:val="24"/>
          <w:lang w:eastAsia="zh-CN"/>
        </w:rPr>
        <w:t>参选</w:t>
      </w:r>
      <w:r>
        <w:rPr>
          <w:rFonts w:hint="eastAsia" w:ascii="宋体" w:hAnsi="宋体" w:eastAsia="宋体" w:cs="宋体"/>
          <w:sz w:val="24"/>
        </w:rPr>
        <w:t>承诺</w:t>
      </w:r>
      <w:bookmarkEnd w:id="182"/>
      <w:bookmarkEnd w:id="183"/>
      <w:bookmarkEnd w:id="184"/>
      <w:r>
        <w:rPr>
          <w:rFonts w:hint="eastAsia" w:ascii="宋体" w:hAnsi="宋体" w:eastAsia="宋体" w:cs="宋体"/>
          <w:sz w:val="24"/>
          <w:lang w:val="en-US" w:eastAsia="zh-CN"/>
        </w:rPr>
        <w:t>书</w:t>
      </w:r>
    </w:p>
    <w:p w14:paraId="5F2DFA69">
      <w:pPr>
        <w:spacing w:line="440" w:lineRule="exact"/>
        <w:rPr>
          <w:rFonts w:hint="eastAsia" w:ascii="宋体" w:hAnsi="宋体" w:eastAsia="宋体" w:cs="宋体"/>
          <w:sz w:val="24"/>
          <w:highlight w:val="none"/>
          <w:lang w:val="en-US" w:eastAsia="zh-CN"/>
        </w:rPr>
      </w:pPr>
      <w:r>
        <w:rPr>
          <w:rFonts w:hint="eastAsia" w:ascii="宋体" w:hAnsi="宋体" w:cs="宋体"/>
          <w:sz w:val="24"/>
          <w:lang w:val="en-US" w:eastAsia="zh-CN"/>
        </w:rPr>
        <w:t>六</w:t>
      </w:r>
      <w:r>
        <w:rPr>
          <w:rFonts w:hint="eastAsia" w:ascii="宋体" w:hAnsi="宋体" w:eastAsia="宋体" w:cs="宋体"/>
          <w:sz w:val="24"/>
        </w:rPr>
        <w:t xml:space="preserve"> 承诺</w:t>
      </w:r>
      <w:r>
        <w:rPr>
          <w:rFonts w:hint="eastAsia" w:ascii="宋体" w:hAnsi="宋体" w:eastAsia="宋体" w:cs="宋体"/>
          <w:sz w:val="24"/>
          <w:lang w:val="en-US" w:eastAsia="zh-CN"/>
        </w:rPr>
        <w:t>书</w:t>
      </w:r>
    </w:p>
    <w:p w14:paraId="1F506755">
      <w:pPr>
        <w:spacing w:line="440" w:lineRule="exact"/>
        <w:rPr>
          <w:rFonts w:hint="eastAsia" w:ascii="宋体" w:hAnsi="宋体" w:eastAsia="宋体" w:cs="宋体"/>
          <w:sz w:val="24"/>
          <w:lang w:val="en-US" w:eastAsia="zh-CN"/>
        </w:rPr>
      </w:pPr>
      <w:r>
        <w:rPr>
          <w:rFonts w:hint="eastAsia" w:ascii="宋体" w:hAnsi="宋体" w:eastAsia="宋体" w:cs="宋体"/>
          <w:sz w:val="24"/>
          <w:highlight w:val="none"/>
          <w:lang w:val="en-US" w:eastAsia="zh-CN"/>
        </w:rPr>
        <w:t>（参选人自行编制目录页码）</w:t>
      </w:r>
    </w:p>
    <w:p w14:paraId="744F1687">
      <w:pPr>
        <w:spacing w:line="440" w:lineRule="exact"/>
        <w:rPr>
          <w:rFonts w:hint="eastAsia" w:ascii="宋体" w:hAnsi="宋体" w:eastAsia="宋体" w:cs="宋体"/>
          <w:sz w:val="24"/>
          <w:szCs w:val="24"/>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14:paraId="56FA3E25">
      <w:pPr>
        <w:keepNext/>
        <w:keepLines/>
        <w:widowControl w:val="0"/>
        <w:spacing w:before="0" w:after="0" w:line="440" w:lineRule="exact"/>
        <w:jc w:val="center"/>
        <w:outlineLvl w:val="1"/>
        <w:rPr>
          <w:rFonts w:hint="eastAsia" w:ascii="宋体" w:hAnsi="宋体" w:eastAsia="宋体" w:cs="宋体"/>
          <w:b/>
          <w:bCs/>
          <w:kern w:val="0"/>
          <w:sz w:val="28"/>
          <w:szCs w:val="28"/>
          <w:lang w:val="en-US" w:eastAsia="zh-CN" w:bidi="ar-SA"/>
        </w:rPr>
      </w:pPr>
      <w:bookmarkStart w:id="185" w:name="_Toc9174"/>
      <w:bookmarkStart w:id="186" w:name="_Toc9079"/>
      <w:bookmarkStart w:id="187" w:name="_Toc23909"/>
      <w:bookmarkStart w:id="188" w:name="_Toc23435"/>
      <w:bookmarkStart w:id="189" w:name="_Toc7825"/>
      <w:bookmarkStart w:id="190" w:name="_Toc14693"/>
      <w:bookmarkStart w:id="191" w:name="_Toc27050"/>
      <w:bookmarkStart w:id="192" w:name="_Toc26699"/>
      <w:bookmarkStart w:id="193" w:name="_Toc30555"/>
      <w:r>
        <w:rPr>
          <w:rFonts w:hint="eastAsia" w:ascii="宋体" w:hAnsi="宋体" w:eastAsia="宋体" w:cs="宋体"/>
          <w:b/>
          <w:bCs/>
          <w:kern w:val="0"/>
          <w:sz w:val="28"/>
          <w:szCs w:val="28"/>
          <w:lang w:val="en-US" w:eastAsia="zh-CN" w:bidi="ar-SA"/>
        </w:rPr>
        <w:t>一 法定代表人</w:t>
      </w:r>
      <w:r>
        <w:rPr>
          <w:rFonts w:hint="eastAsia" w:ascii="宋体" w:hAnsi="宋体" w:cs="宋体"/>
          <w:b/>
          <w:bCs/>
          <w:kern w:val="0"/>
          <w:sz w:val="28"/>
          <w:szCs w:val="28"/>
          <w:lang w:val="en-US" w:eastAsia="zh-CN" w:bidi="ar-SA"/>
        </w:rPr>
        <w:t>（分支机构负责人）</w:t>
      </w:r>
      <w:r>
        <w:rPr>
          <w:rFonts w:hint="eastAsia" w:ascii="宋体" w:hAnsi="宋体" w:eastAsia="宋体" w:cs="宋体"/>
          <w:b/>
          <w:bCs/>
          <w:kern w:val="0"/>
          <w:sz w:val="28"/>
          <w:szCs w:val="28"/>
          <w:lang w:val="en-US" w:eastAsia="zh-CN" w:bidi="ar-SA"/>
        </w:rPr>
        <w:t>身份证明或其授权委托书</w:t>
      </w:r>
      <w:bookmarkEnd w:id="185"/>
      <w:bookmarkEnd w:id="186"/>
      <w:bookmarkEnd w:id="187"/>
      <w:bookmarkEnd w:id="188"/>
      <w:bookmarkEnd w:id="189"/>
      <w:bookmarkEnd w:id="190"/>
      <w:bookmarkEnd w:id="191"/>
      <w:bookmarkEnd w:id="192"/>
      <w:bookmarkEnd w:id="193"/>
    </w:p>
    <w:p w14:paraId="531107DE">
      <w:pPr>
        <w:jc w:val="center"/>
        <w:rPr>
          <w:rFonts w:hint="eastAsia" w:ascii="宋体" w:hAnsi="宋体" w:eastAsia="宋体" w:cs="宋体"/>
          <w:b/>
          <w:bCs/>
          <w:sz w:val="24"/>
        </w:rPr>
      </w:pPr>
      <w:bookmarkStart w:id="194" w:name="_Toc16177"/>
      <w:bookmarkStart w:id="195" w:name="_Toc18350_WPSOffice_Level3"/>
      <w:bookmarkStart w:id="196" w:name="_Toc17327_WPSOffice_Level3"/>
      <w:r>
        <w:rPr>
          <w:rFonts w:hint="eastAsia" w:ascii="宋体" w:hAnsi="宋体" w:eastAsia="宋体" w:cs="宋体"/>
          <w:b/>
          <w:bCs/>
          <w:sz w:val="24"/>
        </w:rPr>
        <w:t>（一）法定代表人</w:t>
      </w:r>
      <w:r>
        <w:rPr>
          <w:rFonts w:hint="eastAsia" w:ascii="宋体" w:hAnsi="宋体" w:eastAsia="宋体" w:cs="宋体"/>
          <w:b/>
          <w:bCs/>
          <w:sz w:val="24"/>
          <w:lang w:val="en-US" w:eastAsia="zh-CN"/>
        </w:rPr>
        <w:t>（分支机构负责人）</w:t>
      </w:r>
      <w:r>
        <w:rPr>
          <w:rFonts w:hint="eastAsia" w:ascii="宋体" w:hAnsi="宋体" w:eastAsia="宋体" w:cs="宋体"/>
          <w:b/>
          <w:bCs/>
          <w:sz w:val="24"/>
        </w:rPr>
        <w:t>资格证明书</w:t>
      </w:r>
      <w:bookmarkEnd w:id="194"/>
      <w:bookmarkEnd w:id="195"/>
      <w:bookmarkEnd w:id="196"/>
    </w:p>
    <w:p w14:paraId="38B2171A">
      <w:pPr>
        <w:adjustRightInd w:val="0"/>
        <w:snapToGrid w:val="0"/>
        <w:spacing w:line="440" w:lineRule="exact"/>
        <w:ind w:firstLine="420" w:firstLineChars="200"/>
        <w:rPr>
          <w:rFonts w:hint="eastAsia" w:ascii="宋体" w:hAnsi="宋体" w:eastAsia="宋体" w:cs="宋体"/>
          <w:szCs w:val="21"/>
        </w:rPr>
      </w:pPr>
    </w:p>
    <w:p w14:paraId="559D22D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eastAsia="zh-CN"/>
        </w:rPr>
        <w:t>参选人</w:t>
      </w:r>
      <w:r>
        <w:rPr>
          <w:rFonts w:hint="eastAsia" w:ascii="宋体" w:hAnsi="宋体" w:eastAsia="宋体" w:cs="宋体"/>
          <w:szCs w:val="21"/>
        </w:rPr>
        <w:t>名称：</w:t>
      </w:r>
      <w:r>
        <w:rPr>
          <w:rFonts w:hint="eastAsia" w:ascii="宋体" w:hAnsi="宋体" w:eastAsia="宋体" w:cs="宋体"/>
          <w:szCs w:val="21"/>
          <w:u w:val="single"/>
        </w:rPr>
        <w:t xml:space="preserve">                                </w:t>
      </w:r>
    </w:p>
    <w:p w14:paraId="6720F727">
      <w:pPr>
        <w:adjustRightInd w:val="0"/>
        <w:snapToGrid w:val="0"/>
        <w:spacing w:line="440" w:lineRule="exact"/>
        <w:ind w:firstLine="420" w:firstLineChars="200"/>
        <w:rPr>
          <w:rFonts w:hint="eastAsia" w:ascii="宋体" w:hAnsi="宋体" w:eastAsia="宋体" w:cs="宋体"/>
          <w:szCs w:val="21"/>
        </w:rPr>
      </w:pPr>
    </w:p>
    <w:p w14:paraId="02AB205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0A7841DE">
      <w:pPr>
        <w:adjustRightInd w:val="0"/>
        <w:snapToGrid w:val="0"/>
        <w:spacing w:line="440" w:lineRule="exact"/>
        <w:ind w:firstLine="420" w:firstLineChars="200"/>
        <w:rPr>
          <w:rFonts w:hint="eastAsia" w:ascii="宋体" w:hAnsi="宋体" w:eastAsia="宋体" w:cs="宋体"/>
          <w:szCs w:val="21"/>
        </w:rPr>
      </w:pPr>
    </w:p>
    <w:p w14:paraId="064DAD75">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15EC9B0E">
      <w:pPr>
        <w:adjustRightInd w:val="0"/>
        <w:snapToGrid w:val="0"/>
        <w:spacing w:line="440" w:lineRule="exact"/>
        <w:ind w:firstLine="420" w:firstLineChars="200"/>
        <w:rPr>
          <w:rFonts w:hint="eastAsia" w:ascii="宋体" w:hAnsi="宋体" w:eastAsia="宋体" w:cs="宋体"/>
          <w:szCs w:val="21"/>
        </w:rPr>
      </w:pPr>
    </w:p>
    <w:p w14:paraId="3549684F">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参选人</w:t>
      </w:r>
      <w:r>
        <w:rPr>
          <w:rFonts w:hint="eastAsia" w:ascii="宋体" w:hAnsi="宋体" w:eastAsia="宋体" w:cs="宋体"/>
          <w:szCs w:val="21"/>
          <w:u w:val="single"/>
        </w:rPr>
        <w:t xml:space="preserve">名称）      </w:t>
      </w:r>
      <w:r>
        <w:rPr>
          <w:rFonts w:hint="eastAsia" w:ascii="宋体" w:hAnsi="宋体" w:eastAsia="宋体" w:cs="宋体"/>
          <w:szCs w:val="21"/>
        </w:rPr>
        <w:t>的法定代表人</w:t>
      </w:r>
      <w:r>
        <w:rPr>
          <w:rFonts w:hint="eastAsia" w:ascii="宋体" w:hAnsi="宋体" w:eastAsia="宋体" w:cs="宋体"/>
          <w:szCs w:val="21"/>
          <w:lang w:val="en-US" w:eastAsia="zh-CN"/>
        </w:rPr>
        <w:t>（分支机构负责人）</w:t>
      </w:r>
      <w:r>
        <w:rPr>
          <w:rFonts w:hint="eastAsia" w:ascii="宋体" w:hAnsi="宋体" w:eastAsia="宋体" w:cs="宋体"/>
          <w:szCs w:val="21"/>
        </w:rPr>
        <w:t>。</w:t>
      </w:r>
    </w:p>
    <w:p w14:paraId="7E670193">
      <w:pPr>
        <w:adjustRightInd w:val="0"/>
        <w:snapToGrid w:val="0"/>
        <w:spacing w:line="440" w:lineRule="exact"/>
        <w:ind w:firstLine="420" w:firstLineChars="200"/>
        <w:rPr>
          <w:rFonts w:hint="eastAsia" w:ascii="宋体" w:hAnsi="宋体" w:eastAsia="宋体" w:cs="宋体"/>
          <w:szCs w:val="21"/>
        </w:rPr>
      </w:pPr>
    </w:p>
    <w:p w14:paraId="37525123">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特此证明。</w:t>
      </w:r>
    </w:p>
    <w:p w14:paraId="42B4CD62">
      <w:pPr>
        <w:adjustRightInd w:val="0"/>
        <w:snapToGrid w:val="0"/>
        <w:spacing w:line="440" w:lineRule="exact"/>
        <w:ind w:firstLine="420" w:firstLineChars="200"/>
        <w:rPr>
          <w:rFonts w:hint="eastAsia" w:ascii="宋体" w:hAnsi="宋体" w:eastAsia="宋体" w:cs="宋体"/>
          <w:szCs w:val="21"/>
        </w:rPr>
      </w:pPr>
    </w:p>
    <w:p w14:paraId="557C3C75">
      <w:pPr>
        <w:adjustRightInd w:val="0"/>
        <w:snapToGrid w:val="0"/>
        <w:spacing w:line="440" w:lineRule="exact"/>
        <w:ind w:firstLine="420" w:firstLineChars="200"/>
        <w:rPr>
          <w:rFonts w:hint="eastAsia" w:ascii="宋体" w:hAnsi="宋体" w:eastAsia="宋体" w:cs="宋体"/>
          <w:szCs w:val="21"/>
        </w:rPr>
      </w:pPr>
    </w:p>
    <w:p w14:paraId="56724B38">
      <w:pPr>
        <w:adjustRightInd w:val="0"/>
        <w:snapToGrid w:val="0"/>
        <w:spacing w:line="440" w:lineRule="exact"/>
        <w:ind w:firstLine="420" w:firstLineChars="200"/>
        <w:rPr>
          <w:rFonts w:hint="eastAsia" w:ascii="宋体" w:hAnsi="宋体" w:eastAsia="宋体" w:cs="宋体"/>
          <w:szCs w:val="21"/>
        </w:rPr>
      </w:pPr>
    </w:p>
    <w:p w14:paraId="7CE7B932">
      <w:pPr>
        <w:adjustRightInd w:val="0"/>
        <w:snapToGrid w:val="0"/>
        <w:spacing w:line="440" w:lineRule="exact"/>
        <w:ind w:firstLine="420" w:firstLineChars="200"/>
        <w:rPr>
          <w:rFonts w:hint="eastAsia" w:ascii="宋体" w:hAnsi="宋体" w:eastAsia="宋体" w:cs="宋体"/>
          <w:szCs w:val="21"/>
        </w:rPr>
      </w:pPr>
    </w:p>
    <w:p w14:paraId="0670D9DB">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lang w:eastAsia="zh-CN"/>
        </w:rPr>
        <w:t>参选人</w:t>
      </w:r>
      <w:r>
        <w:rPr>
          <w:rFonts w:hint="eastAsia" w:ascii="宋体" w:hAnsi="宋体" w:eastAsia="宋体" w:cs="宋体"/>
          <w:szCs w:val="21"/>
        </w:rPr>
        <w:t>：（盖章）</w:t>
      </w:r>
    </w:p>
    <w:p w14:paraId="677A4E95">
      <w:pPr>
        <w:adjustRightInd w:val="0"/>
        <w:snapToGrid w:val="0"/>
        <w:spacing w:line="440" w:lineRule="exact"/>
        <w:ind w:firstLine="420" w:firstLineChars="200"/>
        <w:rPr>
          <w:rFonts w:hint="eastAsia" w:ascii="宋体" w:hAnsi="宋体" w:eastAsia="宋体" w:cs="宋体"/>
          <w:szCs w:val="21"/>
        </w:rPr>
      </w:pPr>
    </w:p>
    <w:p w14:paraId="4670AE03">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val="en-US" w:eastAsia="zh-CN"/>
        </w:rPr>
        <w:t>（分支机构负责人）</w:t>
      </w:r>
      <w:r>
        <w:rPr>
          <w:rFonts w:hint="eastAsia" w:ascii="宋体" w:hAnsi="宋体" w:eastAsia="宋体" w:cs="宋体"/>
          <w:szCs w:val="21"/>
        </w:rPr>
        <w:t xml:space="preserve">：（签字）                            </w:t>
      </w:r>
    </w:p>
    <w:p w14:paraId="763E61D9">
      <w:pPr>
        <w:adjustRightInd w:val="0"/>
        <w:snapToGrid w:val="0"/>
        <w:spacing w:line="440" w:lineRule="exact"/>
        <w:ind w:firstLine="420" w:firstLineChars="200"/>
        <w:rPr>
          <w:rFonts w:hint="eastAsia" w:ascii="宋体" w:hAnsi="宋体" w:eastAsia="宋体" w:cs="宋体"/>
          <w:szCs w:val="21"/>
        </w:rPr>
      </w:pPr>
    </w:p>
    <w:p w14:paraId="1FD72446">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日期：   年   月   日</w:t>
      </w:r>
    </w:p>
    <w:p w14:paraId="0A2E746A">
      <w:pPr>
        <w:adjustRightInd w:val="0"/>
        <w:snapToGrid w:val="0"/>
        <w:spacing w:line="440" w:lineRule="exact"/>
        <w:ind w:firstLine="420" w:firstLineChars="200"/>
        <w:rPr>
          <w:rFonts w:hint="eastAsia" w:ascii="宋体" w:hAnsi="宋体" w:eastAsia="宋体" w:cs="宋体"/>
          <w:szCs w:val="21"/>
        </w:rPr>
      </w:pPr>
    </w:p>
    <w:p w14:paraId="25723F73">
      <w:pPr>
        <w:adjustRightInd w:val="0"/>
        <w:snapToGrid w:val="0"/>
        <w:spacing w:line="440" w:lineRule="exact"/>
        <w:ind w:firstLine="420" w:firstLineChars="200"/>
        <w:rPr>
          <w:rFonts w:hint="eastAsia" w:ascii="宋体" w:hAnsi="宋体" w:eastAsia="宋体" w:cs="宋体"/>
          <w:szCs w:val="21"/>
        </w:rPr>
      </w:pPr>
    </w:p>
    <w:p w14:paraId="2873C97E">
      <w:pPr>
        <w:adjustRightInd w:val="0"/>
        <w:snapToGrid w:val="0"/>
        <w:spacing w:line="440" w:lineRule="exact"/>
        <w:ind w:firstLine="420" w:firstLineChars="200"/>
        <w:rPr>
          <w:rFonts w:hint="eastAsia" w:ascii="宋体" w:hAnsi="宋体" w:eastAsia="宋体" w:cs="宋体"/>
          <w:szCs w:val="21"/>
        </w:rPr>
      </w:pPr>
    </w:p>
    <w:p w14:paraId="0524695F">
      <w:pPr>
        <w:topLinePunct/>
        <w:adjustRightInd w:val="0"/>
        <w:snapToGrid w:val="0"/>
        <w:spacing w:line="440" w:lineRule="exact"/>
        <w:ind w:firstLine="422" w:firstLineChars="200"/>
        <w:rPr>
          <w:rFonts w:hint="eastAsia" w:ascii="宋体" w:hAnsi="宋体" w:eastAsia="宋体" w:cs="宋体"/>
          <w:b/>
          <w:bCs/>
          <w:szCs w:val="21"/>
        </w:rPr>
      </w:pPr>
      <w:r>
        <w:rPr>
          <w:rFonts w:hint="eastAsia" w:ascii="宋体" w:hAnsi="宋体" w:eastAsia="宋体" w:cs="宋体"/>
          <w:b/>
          <w:bCs/>
          <w:szCs w:val="21"/>
        </w:rPr>
        <w:t>附：</w:t>
      </w:r>
      <w:r>
        <w:rPr>
          <w:rFonts w:hint="eastAsia" w:ascii="宋体" w:hAnsi="宋体" w:cs="宋体"/>
          <w:b/>
          <w:bCs/>
          <w:szCs w:val="21"/>
          <w:lang w:val="en-US" w:eastAsia="zh-CN"/>
        </w:rPr>
        <w:t>1、</w:t>
      </w:r>
      <w:r>
        <w:rPr>
          <w:rFonts w:hint="eastAsia" w:ascii="宋体" w:hAnsi="宋体" w:eastAsia="宋体" w:cs="宋体"/>
          <w:b/>
          <w:bCs/>
          <w:szCs w:val="21"/>
        </w:rPr>
        <w:t>法定代表人</w:t>
      </w:r>
      <w:r>
        <w:rPr>
          <w:rFonts w:hint="eastAsia" w:ascii="宋体" w:hAnsi="宋体" w:eastAsia="宋体" w:cs="宋体"/>
          <w:b/>
          <w:bCs/>
          <w:szCs w:val="21"/>
          <w:lang w:val="en-US" w:eastAsia="zh-CN"/>
        </w:rPr>
        <w:t>（分支机构负责人）</w:t>
      </w:r>
      <w:r>
        <w:rPr>
          <w:rFonts w:hint="eastAsia" w:ascii="宋体" w:hAnsi="宋体" w:eastAsia="宋体" w:cs="宋体"/>
          <w:b/>
          <w:bCs/>
          <w:szCs w:val="21"/>
        </w:rPr>
        <w:t>身份证双面复印件。</w:t>
      </w:r>
    </w:p>
    <w:p w14:paraId="4C5AED46">
      <w:pPr>
        <w:topLinePunct/>
        <w:adjustRightInd w:val="0"/>
        <w:snapToGrid w:val="0"/>
        <w:spacing w:line="440" w:lineRule="exact"/>
        <w:ind w:left="0" w:leftChars="0" w:firstLine="843" w:firstLineChars="400"/>
        <w:rPr>
          <w:rFonts w:hint="default" w:ascii="宋体" w:hAnsi="宋体" w:eastAsia="宋体" w:cs="宋体"/>
          <w:b/>
          <w:bCs/>
          <w:szCs w:val="21"/>
          <w:lang w:val="en-US" w:eastAsia="zh-CN"/>
        </w:rPr>
      </w:pPr>
      <w:r>
        <w:rPr>
          <w:rFonts w:hint="eastAsia" w:ascii="宋体" w:hAnsi="宋体" w:cs="宋体"/>
          <w:b/>
          <w:bCs/>
          <w:szCs w:val="21"/>
          <w:lang w:val="en-US" w:eastAsia="zh-CN"/>
        </w:rPr>
        <w:t>2、</w:t>
      </w:r>
      <w:r>
        <w:rPr>
          <w:rFonts w:hint="eastAsia" w:ascii="宋体" w:hAnsi="宋体" w:eastAsia="宋体" w:cs="宋体"/>
          <w:b/>
          <w:bCs/>
          <w:szCs w:val="21"/>
        </w:rPr>
        <w:t>若以非独立法人或非法人组织的分支机构代表</w:t>
      </w:r>
      <w:r>
        <w:rPr>
          <w:rFonts w:hint="eastAsia" w:ascii="宋体" w:hAnsi="宋体" w:eastAsia="宋体" w:cs="宋体"/>
          <w:b/>
          <w:bCs/>
          <w:szCs w:val="21"/>
          <w:lang w:val="en-US" w:eastAsia="zh-CN"/>
        </w:rPr>
        <w:t>参选人</w:t>
      </w:r>
      <w:r>
        <w:rPr>
          <w:rFonts w:hint="eastAsia" w:ascii="宋体" w:hAnsi="宋体" w:eastAsia="宋体" w:cs="宋体"/>
          <w:b/>
          <w:bCs/>
          <w:szCs w:val="21"/>
        </w:rPr>
        <w:t>参与</w:t>
      </w:r>
      <w:r>
        <w:rPr>
          <w:rFonts w:hint="eastAsia" w:ascii="宋体" w:hAnsi="宋体" w:eastAsia="宋体" w:cs="宋体"/>
          <w:b/>
          <w:bCs/>
          <w:szCs w:val="21"/>
          <w:lang w:val="en-US" w:eastAsia="zh-CN"/>
        </w:rPr>
        <w:t>比选</w:t>
      </w:r>
      <w:r>
        <w:rPr>
          <w:rFonts w:hint="eastAsia" w:ascii="宋体" w:hAnsi="宋体" w:eastAsia="宋体" w:cs="宋体"/>
          <w:b/>
          <w:bCs/>
          <w:szCs w:val="21"/>
        </w:rPr>
        <w:t>的应出具授权书，并承担由此产生的法律责任（提供授权书</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格式自拟</w:t>
      </w:r>
      <w:r>
        <w:rPr>
          <w:rFonts w:hint="eastAsia" w:ascii="宋体" w:hAnsi="宋体" w:eastAsia="宋体" w:cs="宋体"/>
          <w:b/>
          <w:bCs/>
          <w:szCs w:val="21"/>
        </w:rPr>
        <w:t>）</w:t>
      </w:r>
      <w:r>
        <w:rPr>
          <w:rFonts w:hint="eastAsia" w:ascii="宋体" w:hAnsi="宋体" w:cs="宋体"/>
          <w:b/>
          <w:bCs/>
          <w:szCs w:val="21"/>
          <w:lang w:val="en-US" w:eastAsia="zh-CN"/>
        </w:rPr>
        <w:t>。</w:t>
      </w:r>
    </w:p>
    <w:p w14:paraId="2922C8AA">
      <w:pPr>
        <w:jc w:val="center"/>
        <w:rPr>
          <w:rFonts w:hint="eastAsia" w:ascii="宋体" w:hAnsi="宋体" w:eastAsia="宋体" w:cs="宋体"/>
          <w:b/>
          <w:sz w:val="24"/>
        </w:rPr>
      </w:pPr>
      <w:r>
        <w:rPr>
          <w:rFonts w:hint="eastAsia" w:ascii="宋体" w:hAnsi="宋体" w:eastAsia="宋体" w:cs="宋体"/>
          <w:sz w:val="24"/>
        </w:rPr>
        <w:br w:type="page"/>
      </w:r>
      <w:bookmarkStart w:id="197" w:name="_Toc6119"/>
      <w:bookmarkStart w:id="198" w:name="_Toc2932_WPSOffice_Level3"/>
      <w:bookmarkStart w:id="199" w:name="_Toc21175_WPSOffice_Level3"/>
      <w:r>
        <w:rPr>
          <w:rFonts w:hint="eastAsia" w:ascii="宋体" w:hAnsi="宋体" w:eastAsia="宋体" w:cs="宋体"/>
          <w:b/>
          <w:sz w:val="24"/>
        </w:rPr>
        <w:t>（二）法定代表人</w:t>
      </w:r>
      <w:r>
        <w:rPr>
          <w:rFonts w:hint="eastAsia" w:ascii="宋体" w:hAnsi="宋体" w:eastAsia="宋体" w:cs="宋体"/>
          <w:b/>
          <w:sz w:val="24"/>
          <w:lang w:val="en-US" w:eastAsia="zh-CN"/>
        </w:rPr>
        <w:t>（分支机构负责人）</w:t>
      </w:r>
      <w:r>
        <w:rPr>
          <w:rFonts w:hint="eastAsia" w:ascii="宋体" w:hAnsi="宋体" w:eastAsia="宋体" w:cs="宋体"/>
          <w:b/>
          <w:sz w:val="24"/>
        </w:rPr>
        <w:t>授权委托书</w:t>
      </w:r>
      <w:bookmarkEnd w:id="197"/>
      <w:bookmarkEnd w:id="198"/>
      <w:bookmarkEnd w:id="199"/>
    </w:p>
    <w:p w14:paraId="731742EA">
      <w:pPr>
        <w:spacing w:line="440" w:lineRule="exact"/>
        <w:ind w:firstLine="422" w:firstLineChars="200"/>
        <w:rPr>
          <w:rFonts w:hint="eastAsia" w:ascii="宋体" w:hAnsi="宋体" w:eastAsia="宋体" w:cs="宋体"/>
          <w:b/>
        </w:rPr>
      </w:pPr>
    </w:p>
    <w:p w14:paraId="5C7ED392">
      <w:pPr>
        <w:spacing w:line="440" w:lineRule="exact"/>
        <w:ind w:firstLine="422" w:firstLineChars="200"/>
        <w:rPr>
          <w:rFonts w:hint="eastAsia" w:ascii="宋体" w:hAnsi="宋体" w:eastAsia="宋体" w:cs="宋体"/>
          <w:b/>
          <w:lang w:eastAsia="zh-CN"/>
        </w:rPr>
      </w:pPr>
      <w:r>
        <w:rPr>
          <w:rFonts w:hint="eastAsia" w:ascii="宋体" w:hAnsi="宋体" w:eastAsia="宋体" w:cs="宋体"/>
          <w:b/>
        </w:rPr>
        <w:t>致：</w:t>
      </w:r>
      <w:r>
        <w:rPr>
          <w:rFonts w:hint="eastAsia" w:ascii="宋体" w:hAnsi="宋体" w:eastAsia="宋体" w:cs="宋体"/>
          <w:b/>
          <w:lang w:eastAsia="zh-CN"/>
        </w:rPr>
        <w:t>南通轨道</w:t>
      </w:r>
      <w:r>
        <w:rPr>
          <w:rFonts w:hint="eastAsia" w:ascii="宋体" w:hAnsi="宋体" w:cs="宋体"/>
          <w:b/>
          <w:lang w:val="en-US" w:eastAsia="zh-CN"/>
        </w:rPr>
        <w:t>交通集团</w:t>
      </w:r>
      <w:r>
        <w:rPr>
          <w:rFonts w:hint="eastAsia" w:ascii="宋体" w:hAnsi="宋体" w:eastAsia="宋体" w:cs="宋体"/>
          <w:b/>
          <w:lang w:eastAsia="zh-CN"/>
        </w:rPr>
        <w:t>有限公司</w:t>
      </w:r>
    </w:p>
    <w:p w14:paraId="3389AE12">
      <w:pPr>
        <w:spacing w:line="440" w:lineRule="exact"/>
        <w:ind w:firstLine="420" w:firstLineChars="200"/>
        <w:rPr>
          <w:rFonts w:hint="eastAsia" w:ascii="宋体" w:hAnsi="宋体" w:eastAsia="宋体" w:cs="宋体"/>
        </w:rPr>
      </w:pPr>
      <w:r>
        <w:rPr>
          <w:rFonts w:hint="eastAsia" w:ascii="宋体" w:hAnsi="宋体" w:eastAsia="宋体" w:cs="宋体"/>
        </w:rPr>
        <w:t>本授权委托书声明：</w:t>
      </w:r>
    </w:p>
    <w:p w14:paraId="200794CE">
      <w:pPr>
        <w:spacing w:line="440" w:lineRule="exact"/>
        <w:ind w:firstLine="420" w:firstLineChars="200"/>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参选人</w:t>
      </w:r>
      <w:r>
        <w:rPr>
          <w:rFonts w:hint="eastAsia" w:ascii="宋体" w:hAnsi="宋体" w:eastAsia="宋体" w:cs="宋体"/>
        </w:rPr>
        <w:t>名称）的法定代表人</w:t>
      </w:r>
      <w:r>
        <w:rPr>
          <w:rFonts w:hint="eastAsia" w:ascii="宋体" w:hAnsi="宋体" w:eastAsia="宋体" w:cs="宋体"/>
          <w:szCs w:val="21"/>
          <w:lang w:val="en-US" w:eastAsia="zh-CN"/>
        </w:rPr>
        <w:t>（分支机构负责人）</w:t>
      </w:r>
      <w:r>
        <w:rPr>
          <w:rFonts w:hint="eastAsia" w:ascii="宋体" w:hAnsi="宋体" w:eastAsia="宋体" w:cs="宋体"/>
        </w:rPr>
        <w:t>，现授权委托</w:t>
      </w:r>
      <w:r>
        <w:rPr>
          <w:rFonts w:hint="eastAsia" w:ascii="宋体" w:hAnsi="宋体" w:eastAsia="宋体" w:cs="宋体"/>
          <w:u w:val="single"/>
        </w:rPr>
        <w:t xml:space="preserve">        </w:t>
      </w:r>
      <w:r>
        <w:rPr>
          <w:rFonts w:hint="eastAsia" w:ascii="宋体" w:hAnsi="宋体" w:eastAsia="宋体" w:cs="宋体"/>
        </w:rPr>
        <w:t>（姓名）为我公司授权的合法代理人，以本公司的名义参加</w:t>
      </w:r>
      <w:r>
        <w:rPr>
          <w:rFonts w:hint="eastAsia" w:ascii="宋体" w:hAnsi="宋体" w:eastAsia="宋体" w:cs="宋体"/>
          <w:u w:val="single"/>
        </w:rPr>
        <w:t>南通轨道交通集团有限公司</w:t>
      </w:r>
      <w:r>
        <w:rPr>
          <w:rFonts w:hint="eastAsia" w:ascii="宋体" w:hAnsi="宋体" w:cs="宋体"/>
          <w:u w:val="single"/>
          <w:lang w:eastAsia="zh-CN"/>
        </w:rPr>
        <w:t>下属子分公司</w:t>
      </w:r>
      <w:r>
        <w:rPr>
          <w:rFonts w:hint="eastAsia" w:ascii="宋体" w:hAnsi="宋体" w:eastAsia="宋体" w:cs="宋体"/>
          <w:u w:val="single"/>
        </w:rPr>
        <w:t>全面审计服务项目</w:t>
      </w:r>
      <w:r>
        <w:rPr>
          <w:rFonts w:hint="eastAsia" w:ascii="宋体" w:hAnsi="宋体" w:cs="宋体"/>
          <w:u w:val="single"/>
          <w:lang w:val="en-US" w:eastAsia="zh-CN"/>
        </w:rPr>
        <w:t xml:space="preserve">  标</w:t>
      </w:r>
      <w:r>
        <w:rPr>
          <w:rFonts w:hint="eastAsia" w:ascii="宋体" w:hAnsi="宋体" w:eastAsia="宋体" w:cs="宋体"/>
          <w:lang w:eastAsia="zh-CN"/>
        </w:rPr>
        <w:t>比选参选</w:t>
      </w:r>
      <w:r>
        <w:rPr>
          <w:rFonts w:hint="eastAsia" w:ascii="宋体" w:hAnsi="宋体" w:eastAsia="宋体" w:cs="宋体"/>
        </w:rPr>
        <w:t>活动。</w:t>
      </w:r>
    </w:p>
    <w:p w14:paraId="074E573A">
      <w:pPr>
        <w:spacing w:line="440" w:lineRule="exact"/>
        <w:ind w:firstLine="420" w:firstLineChars="200"/>
        <w:rPr>
          <w:rFonts w:hint="eastAsia" w:ascii="宋体" w:hAnsi="宋体" w:eastAsia="宋体" w:cs="宋体"/>
        </w:rPr>
      </w:pPr>
      <w:r>
        <w:rPr>
          <w:rFonts w:hint="eastAsia" w:ascii="宋体" w:hAnsi="宋体" w:eastAsia="宋体" w:cs="宋体"/>
        </w:rPr>
        <w:t>委托代理人在开标、评标、合同谈判和合同签署过程中所签署的一切文件和处理与之有关的一切事务，我均予以承认。</w:t>
      </w:r>
    </w:p>
    <w:p w14:paraId="7134B5C9">
      <w:pPr>
        <w:spacing w:line="440" w:lineRule="exact"/>
        <w:ind w:firstLine="420" w:firstLineChars="200"/>
        <w:rPr>
          <w:rFonts w:hint="eastAsia" w:ascii="宋体" w:hAnsi="宋体" w:eastAsia="宋体" w:cs="宋体"/>
        </w:rPr>
      </w:pPr>
      <w:r>
        <w:rPr>
          <w:rFonts w:hint="eastAsia" w:ascii="宋体" w:hAnsi="宋体" w:eastAsia="宋体" w:cs="宋体"/>
        </w:rPr>
        <w:t>本委托书的有效期限为</w:t>
      </w:r>
      <w:r>
        <w:rPr>
          <w:rFonts w:hint="eastAsia" w:ascii="宋体" w:hAnsi="宋体" w:eastAsia="宋体" w:cs="宋体"/>
          <w:u w:val="single"/>
        </w:rPr>
        <w:t>自即日起至       日止</w:t>
      </w:r>
      <w:r>
        <w:rPr>
          <w:rFonts w:hint="eastAsia" w:ascii="宋体" w:hAnsi="宋体" w:eastAsia="宋体" w:cs="宋体"/>
        </w:rPr>
        <w:t>。</w:t>
      </w:r>
    </w:p>
    <w:p w14:paraId="29D28EE5">
      <w:pPr>
        <w:spacing w:line="440" w:lineRule="exact"/>
        <w:ind w:firstLine="420" w:firstLineChars="200"/>
        <w:rPr>
          <w:rFonts w:hint="eastAsia" w:ascii="宋体" w:hAnsi="宋体" w:eastAsia="宋体" w:cs="宋体"/>
        </w:rPr>
      </w:pPr>
      <w:r>
        <w:rPr>
          <w:rFonts w:hint="eastAsia" w:ascii="宋体" w:hAnsi="宋体" w:eastAsia="宋体" w:cs="宋体"/>
        </w:rPr>
        <w:t>特此委托，此委托无转委托权。</w:t>
      </w:r>
    </w:p>
    <w:p w14:paraId="16F61B00">
      <w:pPr>
        <w:spacing w:line="440" w:lineRule="exact"/>
        <w:ind w:firstLine="422" w:firstLineChars="200"/>
        <w:rPr>
          <w:rFonts w:hint="eastAsia" w:ascii="宋体" w:hAnsi="宋体" w:eastAsia="宋体" w:cs="宋体"/>
          <w:b/>
        </w:rPr>
      </w:pPr>
      <w:r>
        <w:rPr>
          <w:rFonts w:hint="eastAsia" w:ascii="宋体" w:hAnsi="宋体" w:eastAsia="宋体" w:cs="宋体"/>
          <w:b/>
        </w:rPr>
        <w:t>附：委托代理人身份证双面复印件。</w:t>
      </w:r>
    </w:p>
    <w:p w14:paraId="6902EC09">
      <w:pPr>
        <w:spacing w:line="440" w:lineRule="exact"/>
        <w:ind w:firstLine="420" w:firstLineChars="200"/>
        <w:rPr>
          <w:rFonts w:hint="eastAsia" w:ascii="宋体" w:hAnsi="宋体" w:eastAsia="宋体" w:cs="宋体"/>
        </w:rPr>
      </w:pPr>
    </w:p>
    <w:p w14:paraId="53427155">
      <w:pPr>
        <w:spacing w:line="440" w:lineRule="exact"/>
        <w:ind w:firstLine="420" w:firstLineChars="200"/>
        <w:rPr>
          <w:rFonts w:hint="eastAsia" w:ascii="宋体" w:hAnsi="宋体" w:eastAsia="宋体" w:cs="宋体"/>
        </w:rPr>
      </w:pPr>
    </w:p>
    <w:p w14:paraId="14FAACF2">
      <w:pPr>
        <w:spacing w:line="440" w:lineRule="exact"/>
        <w:ind w:firstLine="420" w:firstLineChars="200"/>
        <w:rPr>
          <w:rFonts w:hint="eastAsia" w:ascii="宋体" w:hAnsi="宋体" w:eastAsia="宋体" w:cs="宋体"/>
        </w:rPr>
      </w:pPr>
    </w:p>
    <w:p w14:paraId="05C0DA37">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参选人</w:t>
      </w:r>
      <w:r>
        <w:rPr>
          <w:rFonts w:hint="eastAsia" w:ascii="宋体" w:hAnsi="宋体" w:eastAsia="宋体" w:cs="宋体"/>
          <w:sz w:val="21"/>
          <w:szCs w:val="21"/>
        </w:rPr>
        <w:t>：</w:t>
      </w:r>
      <w:r>
        <w:rPr>
          <w:rFonts w:hint="eastAsia" w:ascii="宋体" w:hAnsi="宋体" w:eastAsia="宋体" w:cs="宋体"/>
          <w:sz w:val="21"/>
          <w:szCs w:val="21"/>
          <w:u w:val="single"/>
        </w:rPr>
        <w:t xml:space="preserve">                           （盖章）</w:t>
      </w:r>
    </w:p>
    <w:p w14:paraId="7DDE4487">
      <w:pPr>
        <w:pStyle w:val="10"/>
        <w:spacing w:line="440" w:lineRule="exact"/>
        <w:ind w:left="0" w:firstLine="420" w:firstLineChars="200"/>
        <w:rPr>
          <w:rFonts w:hint="eastAsia" w:ascii="宋体" w:hAnsi="宋体" w:eastAsia="宋体" w:cs="宋体"/>
          <w:sz w:val="21"/>
          <w:szCs w:val="21"/>
          <w:u w:val="single"/>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（分支机构负责人）</w:t>
      </w:r>
      <w:r>
        <w:rPr>
          <w:rFonts w:hint="eastAsia" w:ascii="宋体" w:hAnsi="宋体" w:eastAsia="宋体" w:cs="宋体"/>
          <w:sz w:val="21"/>
          <w:szCs w:val="21"/>
        </w:rPr>
        <w:t>：</w:t>
      </w:r>
      <w:r>
        <w:rPr>
          <w:rFonts w:hint="eastAsia" w:ascii="宋体" w:hAnsi="宋体" w:eastAsia="宋体" w:cs="宋体"/>
          <w:sz w:val="21"/>
          <w:szCs w:val="21"/>
          <w:u w:val="single"/>
        </w:rPr>
        <w:t xml:space="preserve">                 （签字或盖章）</w:t>
      </w:r>
    </w:p>
    <w:p w14:paraId="6D4DF465">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3F83923B">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（签字或盖章）</w:t>
      </w:r>
    </w:p>
    <w:p w14:paraId="65C75CFB">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14:paraId="20F42AD8">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联系方式</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98A4E28">
      <w:pPr>
        <w:pStyle w:val="10"/>
        <w:spacing w:line="44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5F058513">
      <w:pPr>
        <w:adjustRightInd w:val="0"/>
        <w:spacing w:line="440" w:lineRule="exact"/>
        <w:ind w:firstLine="420" w:firstLineChars="200"/>
        <w:textAlignment w:val="baseline"/>
        <w:rPr>
          <w:rFonts w:hint="eastAsia" w:ascii="宋体" w:hAnsi="宋体" w:eastAsia="宋体" w:cs="宋体"/>
          <w:szCs w:val="21"/>
        </w:rPr>
      </w:pPr>
    </w:p>
    <w:p w14:paraId="45DAC0AF">
      <w:pPr>
        <w:adjustRightInd w:val="0"/>
        <w:spacing w:line="440" w:lineRule="exact"/>
        <w:ind w:firstLine="420" w:firstLineChars="200"/>
        <w:textAlignment w:val="baseline"/>
        <w:rPr>
          <w:rFonts w:hint="eastAsia" w:ascii="宋体" w:hAnsi="宋体" w:eastAsia="宋体" w:cs="宋体"/>
          <w:szCs w:val="21"/>
        </w:rPr>
      </w:pPr>
    </w:p>
    <w:p w14:paraId="549C7C8F">
      <w:pPr>
        <w:pStyle w:val="10"/>
        <w:adjustRightInd w:val="0"/>
        <w:snapToGrid w:val="0"/>
        <w:spacing w:line="440" w:lineRule="exact"/>
        <w:ind w:left="1105" w:leftChars="211" w:hanging="662" w:hangingChars="314"/>
        <w:rPr>
          <w:rFonts w:hint="eastAsia" w:ascii="宋体" w:hAnsi="宋体" w:eastAsia="宋体" w:cs="宋体"/>
          <w:b/>
          <w:sz w:val="21"/>
          <w:szCs w:val="21"/>
        </w:rPr>
      </w:pPr>
      <w:r>
        <w:rPr>
          <w:rFonts w:hint="eastAsia" w:ascii="宋体" w:hAnsi="宋体" w:eastAsia="宋体" w:cs="宋体"/>
          <w:b/>
          <w:sz w:val="21"/>
          <w:szCs w:val="21"/>
        </w:rPr>
        <w:t>说明：如</w:t>
      </w:r>
      <w:r>
        <w:rPr>
          <w:rFonts w:hint="eastAsia" w:ascii="宋体" w:hAnsi="宋体" w:eastAsia="宋体" w:cs="宋体"/>
          <w:b/>
          <w:sz w:val="21"/>
          <w:szCs w:val="21"/>
          <w:lang w:eastAsia="zh-CN"/>
        </w:rPr>
        <w:t>参选人</w:t>
      </w:r>
      <w:r>
        <w:rPr>
          <w:rFonts w:hint="eastAsia" w:ascii="宋体" w:hAnsi="宋体" w:eastAsia="宋体" w:cs="宋体"/>
          <w:b/>
          <w:sz w:val="21"/>
          <w:szCs w:val="21"/>
        </w:rPr>
        <w:t>由法定代表人</w:t>
      </w:r>
      <w:r>
        <w:rPr>
          <w:rFonts w:hint="eastAsia" w:ascii="宋体" w:hAnsi="宋体" w:eastAsia="宋体" w:cs="宋体"/>
          <w:b/>
          <w:sz w:val="21"/>
          <w:szCs w:val="21"/>
          <w:lang w:val="en-US" w:eastAsia="zh-CN"/>
        </w:rPr>
        <w:t>（分支机构负责人）</w:t>
      </w:r>
      <w:r>
        <w:rPr>
          <w:rFonts w:hint="eastAsia" w:ascii="宋体" w:hAnsi="宋体" w:eastAsia="宋体" w:cs="宋体"/>
          <w:b/>
          <w:sz w:val="21"/>
          <w:szCs w:val="21"/>
        </w:rPr>
        <w:t>亲自签署</w:t>
      </w:r>
      <w:r>
        <w:rPr>
          <w:rFonts w:hint="eastAsia" w:ascii="宋体" w:hAnsi="宋体" w:eastAsia="宋体" w:cs="宋体"/>
          <w:b/>
          <w:sz w:val="21"/>
          <w:szCs w:val="21"/>
          <w:lang w:eastAsia="zh-CN"/>
        </w:rPr>
        <w:t>参选文件</w:t>
      </w:r>
      <w:r>
        <w:rPr>
          <w:rFonts w:hint="eastAsia" w:ascii="宋体" w:hAnsi="宋体" w:eastAsia="宋体" w:cs="宋体"/>
          <w:b/>
          <w:sz w:val="21"/>
          <w:szCs w:val="21"/>
        </w:rPr>
        <w:t>并参与相关活动，则不需办理授权。如由被授权的代理人签署上述文件，则必须按本格式规定办理授权书。</w:t>
      </w:r>
    </w:p>
    <w:p w14:paraId="5B92C8B3">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24"/>
          <w:szCs w:val="32"/>
          <w:lang w:val="en-US" w:eastAsia="zh-CN" w:bidi="ar-SA"/>
        </w:rPr>
        <w:br w:type="page"/>
      </w:r>
      <w:bookmarkStart w:id="200" w:name="_Toc3758"/>
      <w:bookmarkStart w:id="201" w:name="_Toc24057"/>
      <w:bookmarkStart w:id="202" w:name="_Toc25409"/>
      <w:bookmarkStart w:id="203" w:name="_Toc25701"/>
      <w:bookmarkStart w:id="204" w:name="_Toc26036"/>
      <w:bookmarkStart w:id="205" w:name="_Toc31010_WPSOffice_Level2"/>
      <w:bookmarkStart w:id="206" w:name="_Toc30751"/>
      <w:bookmarkStart w:id="207" w:name="_Toc12537"/>
      <w:bookmarkStart w:id="208" w:name="_Toc12549"/>
      <w:bookmarkStart w:id="209" w:name="_Toc29270"/>
      <w:bookmarkStart w:id="210" w:name="_Toc21962"/>
      <w:bookmarkStart w:id="211" w:name="_Toc22478"/>
      <w:bookmarkStart w:id="212" w:name="_Toc11305"/>
      <w:bookmarkStart w:id="213" w:name="_Toc9468"/>
      <w:bookmarkStart w:id="214" w:name="_Toc2356"/>
      <w:bookmarkStart w:id="215" w:name="_Toc13358"/>
      <w:bookmarkStart w:id="216" w:name="_Toc21531"/>
      <w:r>
        <w:rPr>
          <w:rFonts w:hint="eastAsia" w:ascii="宋体" w:hAnsi="宋体" w:eastAsia="宋体" w:cs="宋体"/>
          <w:b/>
          <w:bCs/>
          <w:kern w:val="0"/>
          <w:sz w:val="32"/>
          <w:szCs w:val="32"/>
          <w:lang w:val="en-US" w:eastAsia="zh-CN" w:bidi="ar-SA"/>
        </w:rPr>
        <w:t>二 参选人基本情况表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C7CFA02">
      <w:pPr>
        <w:spacing w:line="440" w:lineRule="exact"/>
        <w:rPr>
          <w:rFonts w:hint="eastAsia" w:ascii="宋体" w:hAnsi="宋体" w:eastAsia="宋体" w:cs="宋体"/>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08"/>
        <w:gridCol w:w="1635"/>
        <w:gridCol w:w="1395"/>
        <w:gridCol w:w="1575"/>
        <w:gridCol w:w="1207"/>
      </w:tblGrid>
      <w:tr w14:paraId="2762A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500B3F35">
            <w:pPr>
              <w:spacing w:line="440" w:lineRule="exact"/>
              <w:jc w:val="center"/>
              <w:rPr>
                <w:rFonts w:hint="eastAsia" w:ascii="宋体" w:hAnsi="宋体" w:eastAsia="宋体" w:cs="宋体"/>
              </w:rPr>
            </w:pPr>
            <w:r>
              <w:rPr>
                <w:rFonts w:hint="eastAsia" w:ascii="宋体" w:hAnsi="宋体" w:eastAsia="宋体" w:cs="宋体"/>
                <w:lang w:eastAsia="zh-CN"/>
              </w:rPr>
              <w:t>参选人</w:t>
            </w:r>
            <w:r>
              <w:rPr>
                <w:rFonts w:hint="eastAsia" w:ascii="宋体" w:hAnsi="宋体" w:eastAsia="宋体" w:cs="宋体"/>
              </w:rPr>
              <w:t>名称</w:t>
            </w:r>
          </w:p>
        </w:tc>
        <w:tc>
          <w:tcPr>
            <w:tcW w:w="7120" w:type="dxa"/>
            <w:gridSpan w:val="5"/>
            <w:noWrap w:val="0"/>
            <w:vAlign w:val="center"/>
          </w:tcPr>
          <w:p w14:paraId="0330A3C9">
            <w:pPr>
              <w:spacing w:line="440" w:lineRule="exact"/>
              <w:rPr>
                <w:rFonts w:hint="eastAsia" w:ascii="宋体" w:hAnsi="宋体" w:eastAsia="宋体" w:cs="宋体"/>
              </w:rPr>
            </w:pPr>
          </w:p>
        </w:tc>
      </w:tr>
      <w:tr w14:paraId="69908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714A6648">
            <w:pPr>
              <w:spacing w:line="440" w:lineRule="exact"/>
              <w:jc w:val="center"/>
              <w:rPr>
                <w:rFonts w:hint="eastAsia" w:ascii="宋体" w:hAnsi="宋体" w:eastAsia="宋体" w:cs="宋体"/>
              </w:rPr>
            </w:pPr>
            <w:r>
              <w:rPr>
                <w:rFonts w:hint="eastAsia" w:ascii="宋体" w:hAnsi="宋体" w:eastAsia="宋体" w:cs="宋体"/>
              </w:rPr>
              <w:t>企业资质</w:t>
            </w:r>
          </w:p>
        </w:tc>
        <w:tc>
          <w:tcPr>
            <w:tcW w:w="7120" w:type="dxa"/>
            <w:gridSpan w:val="5"/>
            <w:noWrap w:val="0"/>
            <w:vAlign w:val="center"/>
          </w:tcPr>
          <w:p w14:paraId="1D355945">
            <w:pPr>
              <w:spacing w:line="440" w:lineRule="exact"/>
              <w:rPr>
                <w:rFonts w:hint="eastAsia" w:ascii="宋体" w:hAnsi="宋体" w:eastAsia="宋体" w:cs="宋体"/>
              </w:rPr>
            </w:pPr>
            <w:r>
              <w:rPr>
                <w:rFonts w:hint="eastAsia" w:ascii="宋体" w:hAnsi="宋体" w:eastAsia="宋体" w:cs="宋体"/>
              </w:rPr>
              <w:t>1、等级：     2、证书号：       3、发证机关：     4、业务范围：</w:t>
            </w:r>
          </w:p>
        </w:tc>
      </w:tr>
      <w:tr w14:paraId="0B4DC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244D35F1">
            <w:pPr>
              <w:spacing w:line="440" w:lineRule="exact"/>
              <w:jc w:val="center"/>
              <w:rPr>
                <w:rFonts w:hint="eastAsia" w:ascii="宋体" w:hAnsi="宋体" w:eastAsia="宋体" w:cs="宋体"/>
              </w:rPr>
            </w:pPr>
            <w:r>
              <w:rPr>
                <w:rFonts w:hint="eastAsia" w:ascii="宋体" w:hAnsi="宋体" w:eastAsia="宋体" w:cs="宋体"/>
              </w:rPr>
              <w:t>营业执照</w:t>
            </w:r>
          </w:p>
        </w:tc>
        <w:tc>
          <w:tcPr>
            <w:tcW w:w="7120" w:type="dxa"/>
            <w:gridSpan w:val="5"/>
            <w:noWrap w:val="0"/>
            <w:vAlign w:val="center"/>
          </w:tcPr>
          <w:p w14:paraId="36CB870C">
            <w:pPr>
              <w:spacing w:line="440" w:lineRule="exact"/>
              <w:rPr>
                <w:rFonts w:hint="eastAsia" w:ascii="宋体" w:hAnsi="宋体" w:eastAsia="宋体" w:cs="宋体"/>
              </w:rPr>
            </w:pPr>
            <w:r>
              <w:rPr>
                <w:rFonts w:hint="eastAsia" w:ascii="宋体" w:hAnsi="宋体" w:eastAsia="宋体" w:cs="宋体"/>
              </w:rPr>
              <w:t>1、编号：     2、发照机关：       3、营业范围：</w:t>
            </w:r>
          </w:p>
        </w:tc>
      </w:tr>
      <w:tr w14:paraId="5D214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2878D95D">
            <w:pPr>
              <w:spacing w:line="440" w:lineRule="exact"/>
              <w:jc w:val="center"/>
              <w:rPr>
                <w:rFonts w:hint="eastAsia" w:ascii="宋体" w:hAnsi="宋体" w:eastAsia="宋体" w:cs="宋体"/>
              </w:rPr>
            </w:pPr>
            <w:r>
              <w:rPr>
                <w:rFonts w:hint="eastAsia" w:ascii="宋体" w:hAnsi="宋体" w:eastAsia="宋体" w:cs="宋体"/>
              </w:rPr>
              <w:t>成立日期</w:t>
            </w:r>
          </w:p>
        </w:tc>
        <w:tc>
          <w:tcPr>
            <w:tcW w:w="1308" w:type="dxa"/>
            <w:noWrap w:val="0"/>
            <w:vAlign w:val="center"/>
          </w:tcPr>
          <w:p w14:paraId="15647B31">
            <w:pPr>
              <w:spacing w:line="440" w:lineRule="exact"/>
              <w:rPr>
                <w:rFonts w:hint="eastAsia" w:ascii="宋体" w:hAnsi="宋体" w:eastAsia="宋体" w:cs="宋体"/>
              </w:rPr>
            </w:pPr>
          </w:p>
        </w:tc>
        <w:tc>
          <w:tcPr>
            <w:tcW w:w="1635" w:type="dxa"/>
            <w:noWrap w:val="0"/>
            <w:vAlign w:val="center"/>
          </w:tcPr>
          <w:p w14:paraId="77117383">
            <w:pPr>
              <w:spacing w:line="440" w:lineRule="exact"/>
              <w:jc w:val="center"/>
              <w:rPr>
                <w:rFonts w:hint="eastAsia" w:ascii="宋体" w:hAnsi="宋体" w:eastAsia="宋体" w:cs="宋体"/>
              </w:rPr>
            </w:pPr>
            <w:r>
              <w:rPr>
                <w:rFonts w:hint="eastAsia" w:ascii="宋体" w:hAnsi="宋体" w:eastAsia="宋体" w:cs="宋体"/>
              </w:rPr>
              <w:t>现有职工</w:t>
            </w:r>
          </w:p>
          <w:p w14:paraId="39D15BA6">
            <w:pPr>
              <w:spacing w:line="440" w:lineRule="exact"/>
              <w:jc w:val="center"/>
              <w:rPr>
                <w:rFonts w:hint="eastAsia" w:ascii="宋体" w:hAnsi="宋体" w:eastAsia="宋体" w:cs="宋体"/>
              </w:rPr>
            </w:pPr>
            <w:r>
              <w:rPr>
                <w:rFonts w:hint="eastAsia" w:ascii="宋体" w:hAnsi="宋体" w:eastAsia="宋体" w:cs="宋体"/>
              </w:rPr>
              <w:t>总人数（人）</w:t>
            </w:r>
          </w:p>
        </w:tc>
        <w:tc>
          <w:tcPr>
            <w:tcW w:w="1395" w:type="dxa"/>
            <w:noWrap w:val="0"/>
            <w:vAlign w:val="center"/>
          </w:tcPr>
          <w:p w14:paraId="786F2D66">
            <w:pPr>
              <w:spacing w:line="440" w:lineRule="exact"/>
              <w:rPr>
                <w:rFonts w:hint="eastAsia" w:ascii="宋体" w:hAnsi="宋体" w:eastAsia="宋体" w:cs="宋体"/>
              </w:rPr>
            </w:pPr>
          </w:p>
        </w:tc>
        <w:tc>
          <w:tcPr>
            <w:tcW w:w="1575" w:type="dxa"/>
            <w:tcBorders>
              <w:right w:val="single" w:color="000000" w:sz="6" w:space="0"/>
            </w:tcBorders>
            <w:noWrap w:val="0"/>
            <w:vAlign w:val="center"/>
          </w:tcPr>
          <w:p w14:paraId="6982C74F">
            <w:pPr>
              <w:spacing w:line="440" w:lineRule="exact"/>
              <w:jc w:val="center"/>
              <w:rPr>
                <w:rFonts w:hint="eastAsia" w:ascii="宋体" w:hAnsi="宋体" w:eastAsia="宋体" w:cs="宋体"/>
              </w:rPr>
            </w:pPr>
            <w:r>
              <w:rPr>
                <w:rFonts w:hint="eastAsia" w:ascii="宋体" w:hAnsi="宋体" w:eastAsia="宋体" w:cs="宋体"/>
              </w:rPr>
              <w:t>技术人员人数</w:t>
            </w:r>
          </w:p>
          <w:p w14:paraId="2C0B6999">
            <w:pPr>
              <w:spacing w:line="440" w:lineRule="exact"/>
              <w:jc w:val="center"/>
              <w:rPr>
                <w:rFonts w:hint="eastAsia" w:ascii="宋体" w:hAnsi="宋体" w:eastAsia="宋体" w:cs="宋体"/>
              </w:rPr>
            </w:pPr>
            <w:r>
              <w:rPr>
                <w:rFonts w:hint="eastAsia" w:ascii="宋体" w:hAnsi="宋体" w:eastAsia="宋体" w:cs="宋体"/>
              </w:rPr>
              <w:t>（人）</w:t>
            </w:r>
          </w:p>
        </w:tc>
        <w:tc>
          <w:tcPr>
            <w:tcW w:w="1207" w:type="dxa"/>
            <w:tcBorders>
              <w:left w:val="single" w:color="000000" w:sz="6" w:space="0"/>
            </w:tcBorders>
            <w:noWrap w:val="0"/>
            <w:vAlign w:val="center"/>
          </w:tcPr>
          <w:p w14:paraId="6FDE2402">
            <w:pPr>
              <w:spacing w:line="440" w:lineRule="exact"/>
              <w:jc w:val="center"/>
              <w:rPr>
                <w:rFonts w:hint="eastAsia" w:ascii="宋体" w:hAnsi="宋体" w:eastAsia="宋体" w:cs="宋体"/>
              </w:rPr>
            </w:pPr>
          </w:p>
        </w:tc>
      </w:tr>
      <w:tr w14:paraId="7BBB6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0F68DB01">
            <w:pPr>
              <w:spacing w:line="440" w:lineRule="exact"/>
              <w:jc w:val="center"/>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（分支机构负责人）</w:t>
            </w:r>
          </w:p>
        </w:tc>
        <w:tc>
          <w:tcPr>
            <w:tcW w:w="7120" w:type="dxa"/>
            <w:gridSpan w:val="5"/>
            <w:noWrap w:val="0"/>
            <w:vAlign w:val="center"/>
          </w:tcPr>
          <w:p w14:paraId="4BC89D02">
            <w:pPr>
              <w:spacing w:line="440" w:lineRule="exact"/>
              <w:rPr>
                <w:rFonts w:hint="eastAsia" w:ascii="宋体" w:hAnsi="宋体" w:eastAsia="宋体" w:cs="宋体"/>
              </w:rPr>
            </w:pPr>
            <w:r>
              <w:rPr>
                <w:rFonts w:hint="eastAsia" w:ascii="宋体" w:hAnsi="宋体" w:eastAsia="宋体" w:cs="宋体"/>
              </w:rPr>
              <w:t xml:space="preserve">1、姓名：           2、职务：             3、职称：                 </w:t>
            </w:r>
          </w:p>
          <w:p w14:paraId="791E21E3">
            <w:pPr>
              <w:spacing w:line="440" w:lineRule="exact"/>
              <w:rPr>
                <w:rFonts w:hint="eastAsia" w:ascii="宋体" w:hAnsi="宋体" w:eastAsia="宋体" w:cs="宋体"/>
              </w:rPr>
            </w:pPr>
            <w:r>
              <w:rPr>
                <w:rFonts w:hint="eastAsia" w:ascii="宋体" w:hAnsi="宋体" w:eastAsia="宋体" w:cs="宋体"/>
              </w:rPr>
              <w:t>4、联系电话：</w:t>
            </w:r>
          </w:p>
        </w:tc>
      </w:tr>
      <w:tr w14:paraId="2066F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5C72A8DC">
            <w:pPr>
              <w:spacing w:line="440" w:lineRule="exact"/>
              <w:jc w:val="center"/>
              <w:rPr>
                <w:rFonts w:hint="eastAsia" w:ascii="宋体" w:hAnsi="宋体" w:eastAsia="宋体" w:cs="宋体"/>
              </w:rPr>
            </w:pPr>
            <w:r>
              <w:rPr>
                <w:rFonts w:hint="eastAsia" w:ascii="宋体" w:hAnsi="宋体" w:eastAsia="宋体" w:cs="宋体"/>
              </w:rPr>
              <w:t>企业负责人</w:t>
            </w:r>
          </w:p>
        </w:tc>
        <w:tc>
          <w:tcPr>
            <w:tcW w:w="7120" w:type="dxa"/>
            <w:gridSpan w:val="5"/>
            <w:noWrap w:val="0"/>
            <w:vAlign w:val="center"/>
          </w:tcPr>
          <w:p w14:paraId="371CA321">
            <w:pPr>
              <w:spacing w:line="440" w:lineRule="exact"/>
              <w:rPr>
                <w:rFonts w:hint="eastAsia" w:ascii="宋体" w:hAnsi="宋体" w:eastAsia="宋体" w:cs="宋体"/>
              </w:rPr>
            </w:pPr>
            <w:r>
              <w:rPr>
                <w:rFonts w:hint="eastAsia" w:ascii="宋体" w:hAnsi="宋体" w:eastAsia="宋体" w:cs="宋体"/>
              </w:rPr>
              <w:t xml:space="preserve">1、姓名：           2、职务：             3、职称：                </w:t>
            </w:r>
          </w:p>
          <w:p w14:paraId="221A1F6B">
            <w:pPr>
              <w:spacing w:line="440" w:lineRule="exact"/>
              <w:rPr>
                <w:rFonts w:hint="eastAsia" w:ascii="宋体" w:hAnsi="宋体" w:eastAsia="宋体" w:cs="宋体"/>
              </w:rPr>
            </w:pPr>
            <w:r>
              <w:rPr>
                <w:rFonts w:hint="eastAsia" w:ascii="宋体" w:hAnsi="宋体" w:eastAsia="宋体" w:cs="宋体"/>
              </w:rPr>
              <w:t>4、联系电话：</w:t>
            </w:r>
          </w:p>
        </w:tc>
      </w:tr>
      <w:tr w14:paraId="5DE9D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49DFF27B">
            <w:pPr>
              <w:spacing w:line="440" w:lineRule="exact"/>
              <w:jc w:val="center"/>
              <w:rPr>
                <w:rFonts w:hint="eastAsia" w:ascii="宋体" w:hAnsi="宋体" w:eastAsia="宋体" w:cs="宋体"/>
              </w:rPr>
            </w:pPr>
            <w:r>
              <w:rPr>
                <w:rFonts w:hint="eastAsia" w:ascii="宋体" w:hAnsi="宋体" w:eastAsia="宋体" w:cs="宋体"/>
              </w:rPr>
              <w:t>联系方式</w:t>
            </w:r>
          </w:p>
        </w:tc>
        <w:tc>
          <w:tcPr>
            <w:tcW w:w="7120" w:type="dxa"/>
            <w:gridSpan w:val="5"/>
            <w:noWrap w:val="0"/>
            <w:vAlign w:val="center"/>
          </w:tcPr>
          <w:p w14:paraId="71E7C1AD">
            <w:pPr>
              <w:spacing w:line="440" w:lineRule="exact"/>
              <w:rPr>
                <w:rFonts w:hint="eastAsia" w:ascii="宋体" w:hAnsi="宋体" w:eastAsia="宋体" w:cs="宋体"/>
              </w:rPr>
            </w:pPr>
            <w:r>
              <w:rPr>
                <w:rFonts w:hint="eastAsia" w:ascii="宋体" w:hAnsi="宋体" w:eastAsia="宋体" w:cs="宋体"/>
              </w:rPr>
              <w:t xml:space="preserve">1、地址：           2、邮编：             3、联系人：              </w:t>
            </w:r>
          </w:p>
          <w:p w14:paraId="11F650B8">
            <w:pPr>
              <w:spacing w:line="440" w:lineRule="exact"/>
              <w:rPr>
                <w:rFonts w:hint="eastAsia" w:ascii="宋体" w:hAnsi="宋体" w:eastAsia="宋体" w:cs="宋体"/>
              </w:rPr>
            </w:pPr>
            <w:r>
              <w:rPr>
                <w:rFonts w:hint="eastAsia" w:ascii="宋体" w:hAnsi="宋体" w:eastAsia="宋体" w:cs="宋体"/>
              </w:rPr>
              <w:t xml:space="preserve">4、联系电话：       5、传真：             6、E-mail：  </w:t>
            </w:r>
          </w:p>
        </w:tc>
      </w:tr>
      <w:tr w14:paraId="7C768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noWrap w:val="0"/>
            <w:vAlign w:val="center"/>
          </w:tcPr>
          <w:p w14:paraId="5A0EE5E6">
            <w:pPr>
              <w:spacing w:line="440" w:lineRule="exact"/>
              <w:jc w:val="center"/>
              <w:rPr>
                <w:rFonts w:hint="eastAsia" w:ascii="宋体" w:hAnsi="宋体" w:eastAsia="宋体" w:cs="宋体"/>
              </w:rPr>
            </w:pPr>
            <w:r>
              <w:rPr>
                <w:rFonts w:hint="eastAsia" w:ascii="宋体" w:hAnsi="宋体" w:eastAsia="宋体" w:cs="宋体"/>
              </w:rPr>
              <w:t>开户银行</w:t>
            </w:r>
          </w:p>
        </w:tc>
        <w:tc>
          <w:tcPr>
            <w:tcW w:w="7120" w:type="dxa"/>
            <w:gridSpan w:val="5"/>
            <w:noWrap w:val="0"/>
            <w:vAlign w:val="center"/>
          </w:tcPr>
          <w:p w14:paraId="63173B22">
            <w:pPr>
              <w:spacing w:line="440" w:lineRule="exact"/>
              <w:rPr>
                <w:rFonts w:hint="eastAsia" w:ascii="宋体" w:hAnsi="宋体" w:eastAsia="宋体" w:cs="宋体"/>
              </w:rPr>
            </w:pPr>
            <w:r>
              <w:rPr>
                <w:rFonts w:hint="eastAsia" w:ascii="宋体" w:hAnsi="宋体" w:eastAsia="宋体" w:cs="宋体"/>
              </w:rPr>
              <w:t>1、名称：           2、帐号：</w:t>
            </w:r>
          </w:p>
        </w:tc>
      </w:tr>
      <w:tr w14:paraId="340F6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372" w:type="dxa"/>
            <w:noWrap w:val="0"/>
            <w:vAlign w:val="center"/>
          </w:tcPr>
          <w:p w14:paraId="0F06D676">
            <w:pPr>
              <w:spacing w:line="440" w:lineRule="exact"/>
              <w:jc w:val="center"/>
              <w:rPr>
                <w:rFonts w:hint="eastAsia" w:ascii="宋体" w:hAnsi="宋体" w:eastAsia="宋体" w:cs="宋体"/>
              </w:rPr>
            </w:pPr>
            <w:r>
              <w:rPr>
                <w:rFonts w:hint="eastAsia" w:ascii="宋体" w:hAnsi="宋体" w:eastAsia="宋体" w:cs="宋体"/>
                <w:lang w:eastAsia="zh-CN"/>
              </w:rPr>
              <w:t>参选人</w:t>
            </w:r>
            <w:r>
              <w:rPr>
                <w:rFonts w:hint="eastAsia" w:ascii="宋体" w:hAnsi="宋体" w:eastAsia="宋体" w:cs="宋体"/>
              </w:rPr>
              <w:t>资历</w:t>
            </w:r>
          </w:p>
          <w:p w14:paraId="7B18AF70">
            <w:pPr>
              <w:spacing w:line="440" w:lineRule="exact"/>
              <w:jc w:val="center"/>
              <w:rPr>
                <w:rFonts w:hint="eastAsia" w:ascii="宋体" w:hAnsi="宋体" w:eastAsia="宋体" w:cs="宋体"/>
              </w:rPr>
            </w:pPr>
            <w:r>
              <w:rPr>
                <w:rFonts w:hint="eastAsia" w:ascii="宋体" w:hAnsi="宋体" w:eastAsia="宋体" w:cs="宋体"/>
              </w:rPr>
              <w:t>简介</w:t>
            </w:r>
          </w:p>
        </w:tc>
        <w:tc>
          <w:tcPr>
            <w:tcW w:w="7120" w:type="dxa"/>
            <w:gridSpan w:val="5"/>
            <w:noWrap w:val="0"/>
            <w:vAlign w:val="center"/>
          </w:tcPr>
          <w:p w14:paraId="04958E20">
            <w:pPr>
              <w:spacing w:line="440" w:lineRule="exact"/>
              <w:jc w:val="center"/>
              <w:rPr>
                <w:rFonts w:hint="eastAsia" w:ascii="宋体" w:hAnsi="宋体" w:eastAsia="宋体" w:cs="宋体"/>
              </w:rPr>
            </w:pPr>
          </w:p>
        </w:tc>
      </w:tr>
    </w:tbl>
    <w:p w14:paraId="73DAB60B">
      <w:pPr>
        <w:adjustRightInd w:val="0"/>
        <w:snapToGrid w:val="0"/>
        <w:spacing w:line="440" w:lineRule="exact"/>
        <w:ind w:left="420" w:hanging="420" w:hangingChars="200"/>
        <w:rPr>
          <w:rFonts w:hint="eastAsia" w:ascii="宋体" w:hAnsi="宋体" w:eastAsia="宋体" w:cs="宋体"/>
          <w:highlight w:val="none"/>
        </w:rPr>
      </w:pPr>
      <w:r>
        <w:rPr>
          <w:rFonts w:hint="eastAsia" w:ascii="宋体" w:hAnsi="宋体" w:eastAsia="宋体" w:cs="宋体"/>
          <w:highlight w:val="none"/>
        </w:rPr>
        <w:t>注：本表后应包括不限于附</w:t>
      </w:r>
      <w:r>
        <w:rPr>
          <w:rFonts w:hint="eastAsia" w:ascii="宋体" w:hAnsi="宋体" w:eastAsia="宋体" w:cs="宋体"/>
          <w:highlight w:val="none"/>
          <w:lang w:eastAsia="zh-CN"/>
        </w:rPr>
        <w:t>参选人</w:t>
      </w:r>
      <w:r>
        <w:rPr>
          <w:rFonts w:hint="eastAsia" w:ascii="宋体" w:hAnsi="宋体" w:eastAsia="宋体" w:cs="宋体"/>
          <w:highlight w:val="none"/>
        </w:rPr>
        <w:t>营业执照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或事业单位法人证书</w:t>
      </w:r>
      <w:r>
        <w:rPr>
          <w:rFonts w:hint="eastAsia" w:ascii="宋体" w:hAnsi="宋体" w:eastAsia="宋体" w:cs="宋体"/>
          <w:highlight w:val="none"/>
          <w:lang w:eastAsia="zh-CN"/>
        </w:rPr>
        <w:t>）</w:t>
      </w:r>
      <w:r>
        <w:rPr>
          <w:rFonts w:hint="eastAsia" w:ascii="宋体" w:hAnsi="宋体" w:cs="宋体"/>
          <w:highlight w:val="none"/>
          <w:lang w:eastAsia="zh-CN"/>
        </w:rPr>
        <w:t>、</w:t>
      </w:r>
      <w:r>
        <w:rPr>
          <w:rFonts w:hint="eastAsia" w:ascii="宋体" w:hAnsi="宋体" w:cs="宋体"/>
          <w:highlight w:val="none"/>
          <w:lang w:val="en-US" w:eastAsia="zh-CN"/>
        </w:rPr>
        <w:t>执业证书复印件</w:t>
      </w:r>
      <w:r>
        <w:rPr>
          <w:rFonts w:hint="eastAsia" w:ascii="宋体" w:hAnsi="宋体" w:eastAsia="宋体" w:cs="宋体"/>
          <w:highlight w:val="none"/>
        </w:rPr>
        <w:t>或扫描件等，并与原件保持一致。</w:t>
      </w:r>
    </w:p>
    <w:p w14:paraId="4D97075C">
      <w:pP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br w:type="page"/>
      </w:r>
    </w:p>
    <w:p w14:paraId="5A80C363">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kern w:val="0"/>
          <w:sz w:val="32"/>
          <w:szCs w:val="32"/>
          <w:lang w:val="en-US" w:eastAsia="zh-CN" w:bidi="ar-SA"/>
        </w:rPr>
        <w:t>三 参选人</w:t>
      </w:r>
      <w:r>
        <w:rPr>
          <w:rFonts w:hint="eastAsia" w:ascii="宋体" w:hAnsi="宋体" w:eastAsia="宋体" w:cs="宋体"/>
          <w:b/>
          <w:bCs/>
          <w:color w:val="auto"/>
          <w:kern w:val="2"/>
          <w:sz w:val="30"/>
          <w:szCs w:val="30"/>
          <w:highlight w:val="none"/>
          <w:lang w:val="en-US" w:eastAsia="zh-CN" w:bidi="ar-SA"/>
        </w:rPr>
        <w:t>业绩概况表</w:t>
      </w:r>
    </w:p>
    <w:p w14:paraId="4BBE3198">
      <w:pPr>
        <w:ind w:left="439" w:hanging="438" w:hangingChars="209"/>
        <w:jc w:val="right"/>
        <w:rPr>
          <w:rFonts w:ascii="宋体" w:hAnsi="宋体" w:cs="宋体"/>
        </w:rPr>
      </w:pPr>
      <w:r>
        <w:rPr>
          <w:rFonts w:hint="eastAsia" w:ascii="宋体" w:hAnsi="宋体" w:cs="宋体"/>
        </w:rPr>
        <w:t xml:space="preserve">                              </w:t>
      </w:r>
    </w:p>
    <w:tbl>
      <w:tblPr>
        <w:tblStyle w:val="20"/>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6BE53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C0B08AB">
            <w:pPr>
              <w:adjustRightInd w:val="0"/>
              <w:snapToGrid w:val="0"/>
              <w:spacing w:line="440" w:lineRule="exact"/>
              <w:jc w:val="center"/>
              <w:rPr>
                <w:rFonts w:hint="eastAsia" w:ascii="宋体" w:hAnsi="宋体" w:eastAsia="宋体" w:cs="宋体"/>
              </w:rPr>
            </w:pPr>
            <w:r>
              <w:rPr>
                <w:rFonts w:hint="eastAsia" w:ascii="宋体" w:hAnsi="宋体" w:eastAsia="宋体" w:cs="宋体"/>
              </w:rPr>
              <w:t>序号</w:t>
            </w:r>
          </w:p>
        </w:tc>
        <w:tc>
          <w:tcPr>
            <w:tcW w:w="5577" w:type="dxa"/>
            <w:noWrap w:val="0"/>
            <w:vAlign w:val="center"/>
          </w:tcPr>
          <w:p w14:paraId="10DE7576">
            <w:pPr>
              <w:adjustRightInd w:val="0"/>
              <w:snapToGrid w:val="0"/>
              <w:spacing w:line="440" w:lineRule="exact"/>
              <w:ind w:firstLine="420" w:firstLineChars="200"/>
              <w:jc w:val="center"/>
              <w:rPr>
                <w:rFonts w:hint="eastAsia" w:ascii="宋体" w:hAnsi="宋体" w:eastAsia="宋体" w:cs="宋体"/>
              </w:rPr>
            </w:pPr>
          </w:p>
        </w:tc>
      </w:tr>
      <w:tr w14:paraId="7C613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C5BF57C">
            <w:pPr>
              <w:adjustRightInd w:val="0"/>
              <w:snapToGrid w:val="0"/>
              <w:spacing w:line="440" w:lineRule="exact"/>
              <w:jc w:val="center"/>
              <w:rPr>
                <w:rFonts w:hint="eastAsia" w:ascii="宋体" w:hAnsi="宋体" w:eastAsia="宋体" w:cs="宋体"/>
              </w:rPr>
            </w:pPr>
            <w:r>
              <w:rPr>
                <w:rFonts w:hint="eastAsia" w:ascii="宋体" w:hAnsi="宋体" w:eastAsia="宋体" w:cs="宋体"/>
              </w:rPr>
              <w:t>项目名称</w:t>
            </w:r>
          </w:p>
        </w:tc>
        <w:tc>
          <w:tcPr>
            <w:tcW w:w="5577" w:type="dxa"/>
            <w:noWrap w:val="0"/>
            <w:vAlign w:val="center"/>
          </w:tcPr>
          <w:p w14:paraId="20E9CB93">
            <w:pPr>
              <w:adjustRightInd w:val="0"/>
              <w:snapToGrid w:val="0"/>
              <w:spacing w:line="440" w:lineRule="exact"/>
              <w:ind w:firstLine="420" w:firstLineChars="200"/>
              <w:jc w:val="center"/>
              <w:rPr>
                <w:rFonts w:hint="eastAsia" w:ascii="宋体" w:hAnsi="宋体" w:eastAsia="宋体" w:cs="宋体"/>
              </w:rPr>
            </w:pPr>
          </w:p>
        </w:tc>
      </w:tr>
      <w:tr w14:paraId="1C03A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A452072">
            <w:pPr>
              <w:adjustRightInd w:val="0"/>
              <w:snapToGrid w:val="0"/>
              <w:spacing w:line="440" w:lineRule="exact"/>
              <w:ind w:left="42" w:hanging="42" w:hangingChars="20"/>
              <w:jc w:val="center"/>
              <w:rPr>
                <w:rFonts w:hint="eastAsia" w:ascii="宋体" w:hAnsi="宋体" w:eastAsia="宋体" w:cs="宋体"/>
              </w:rPr>
            </w:pPr>
            <w:r>
              <w:rPr>
                <w:rFonts w:hint="eastAsia" w:ascii="宋体" w:hAnsi="宋体" w:eastAsia="宋体" w:cs="宋体"/>
              </w:rPr>
              <w:t>项目所在地</w:t>
            </w:r>
          </w:p>
        </w:tc>
        <w:tc>
          <w:tcPr>
            <w:tcW w:w="5577" w:type="dxa"/>
            <w:noWrap w:val="0"/>
            <w:vAlign w:val="center"/>
          </w:tcPr>
          <w:p w14:paraId="3789BA0D">
            <w:pPr>
              <w:adjustRightInd w:val="0"/>
              <w:snapToGrid w:val="0"/>
              <w:spacing w:line="440" w:lineRule="exact"/>
              <w:ind w:firstLine="420" w:firstLineChars="200"/>
              <w:jc w:val="center"/>
              <w:rPr>
                <w:rFonts w:hint="eastAsia" w:ascii="宋体" w:hAnsi="宋体" w:eastAsia="宋体" w:cs="宋体"/>
              </w:rPr>
            </w:pPr>
          </w:p>
        </w:tc>
      </w:tr>
      <w:tr w14:paraId="5CBDE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5D3D1938">
            <w:pPr>
              <w:adjustRightInd w:val="0"/>
              <w:snapToGrid w:val="0"/>
              <w:spacing w:line="440" w:lineRule="exact"/>
              <w:jc w:val="center"/>
              <w:rPr>
                <w:rFonts w:hint="eastAsia" w:ascii="宋体" w:hAnsi="宋体" w:eastAsia="宋体" w:cs="宋体"/>
              </w:rPr>
            </w:pPr>
            <w:r>
              <w:rPr>
                <w:rFonts w:hint="eastAsia" w:ascii="宋体" w:hAnsi="宋体" w:eastAsia="宋体" w:cs="宋体"/>
              </w:rPr>
              <w:t>业主名称</w:t>
            </w:r>
          </w:p>
        </w:tc>
        <w:tc>
          <w:tcPr>
            <w:tcW w:w="5577" w:type="dxa"/>
            <w:noWrap w:val="0"/>
            <w:vAlign w:val="center"/>
          </w:tcPr>
          <w:p w14:paraId="3B29C242">
            <w:pPr>
              <w:adjustRightInd w:val="0"/>
              <w:snapToGrid w:val="0"/>
              <w:spacing w:line="440" w:lineRule="exact"/>
              <w:ind w:firstLine="420" w:firstLineChars="200"/>
              <w:jc w:val="center"/>
              <w:rPr>
                <w:rFonts w:hint="eastAsia" w:ascii="宋体" w:hAnsi="宋体" w:eastAsia="宋体" w:cs="宋体"/>
              </w:rPr>
            </w:pPr>
          </w:p>
        </w:tc>
      </w:tr>
      <w:tr w14:paraId="2BAA5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55688EBE">
            <w:pPr>
              <w:adjustRightInd w:val="0"/>
              <w:snapToGrid w:val="0"/>
              <w:spacing w:line="440" w:lineRule="exact"/>
              <w:jc w:val="center"/>
              <w:rPr>
                <w:rFonts w:hint="eastAsia" w:ascii="宋体" w:hAnsi="宋体" w:eastAsia="宋体" w:cs="宋体"/>
              </w:rPr>
            </w:pPr>
            <w:r>
              <w:rPr>
                <w:rFonts w:hint="eastAsia" w:ascii="宋体" w:hAnsi="宋体" w:eastAsia="宋体" w:cs="宋体"/>
              </w:rPr>
              <w:t>业主地址</w:t>
            </w:r>
          </w:p>
        </w:tc>
        <w:tc>
          <w:tcPr>
            <w:tcW w:w="5577" w:type="dxa"/>
            <w:noWrap w:val="0"/>
            <w:vAlign w:val="center"/>
          </w:tcPr>
          <w:p w14:paraId="100E57AD">
            <w:pPr>
              <w:adjustRightInd w:val="0"/>
              <w:snapToGrid w:val="0"/>
              <w:spacing w:line="440" w:lineRule="exact"/>
              <w:ind w:firstLine="420" w:firstLineChars="200"/>
              <w:jc w:val="center"/>
              <w:rPr>
                <w:rFonts w:hint="eastAsia" w:ascii="宋体" w:hAnsi="宋体" w:eastAsia="宋体" w:cs="宋体"/>
              </w:rPr>
            </w:pPr>
          </w:p>
        </w:tc>
      </w:tr>
      <w:tr w14:paraId="0ACBB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2D5CA0E">
            <w:pPr>
              <w:adjustRightInd w:val="0"/>
              <w:snapToGrid w:val="0"/>
              <w:spacing w:line="440" w:lineRule="exact"/>
              <w:jc w:val="center"/>
              <w:rPr>
                <w:rFonts w:hint="eastAsia" w:ascii="宋体" w:hAnsi="宋体" w:eastAsia="宋体" w:cs="宋体"/>
              </w:rPr>
            </w:pPr>
            <w:r>
              <w:rPr>
                <w:rFonts w:hint="eastAsia" w:ascii="宋体" w:hAnsi="宋体" w:eastAsia="宋体" w:cs="宋体"/>
              </w:rPr>
              <w:t>业主电话</w:t>
            </w:r>
          </w:p>
        </w:tc>
        <w:tc>
          <w:tcPr>
            <w:tcW w:w="5577" w:type="dxa"/>
            <w:noWrap w:val="0"/>
            <w:vAlign w:val="center"/>
          </w:tcPr>
          <w:p w14:paraId="413ECD93">
            <w:pPr>
              <w:adjustRightInd w:val="0"/>
              <w:snapToGrid w:val="0"/>
              <w:spacing w:line="440" w:lineRule="exact"/>
              <w:ind w:firstLine="420" w:firstLineChars="200"/>
              <w:jc w:val="center"/>
              <w:rPr>
                <w:rFonts w:hint="eastAsia" w:ascii="宋体" w:hAnsi="宋体" w:eastAsia="宋体" w:cs="宋体"/>
              </w:rPr>
            </w:pPr>
          </w:p>
        </w:tc>
      </w:tr>
      <w:tr w14:paraId="6249D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9F985B7">
            <w:pPr>
              <w:adjustRightInd w:val="0"/>
              <w:snapToGrid w:val="0"/>
              <w:spacing w:line="440" w:lineRule="exact"/>
              <w:jc w:val="center"/>
              <w:rPr>
                <w:rFonts w:hint="eastAsia" w:ascii="宋体" w:hAnsi="宋体" w:eastAsia="宋体" w:cs="宋体"/>
              </w:rPr>
            </w:pPr>
            <w:r>
              <w:rPr>
                <w:rFonts w:hint="eastAsia" w:ascii="宋体" w:hAnsi="宋体" w:eastAsia="宋体" w:cs="宋体"/>
                <w:lang w:val="en-US" w:eastAsia="zh-CN"/>
              </w:rPr>
              <w:t>合同</w:t>
            </w:r>
            <w:r>
              <w:rPr>
                <w:rFonts w:hint="eastAsia" w:ascii="宋体" w:hAnsi="宋体" w:eastAsia="宋体" w:cs="宋体"/>
              </w:rPr>
              <w:t>金额</w:t>
            </w:r>
          </w:p>
        </w:tc>
        <w:tc>
          <w:tcPr>
            <w:tcW w:w="5577" w:type="dxa"/>
            <w:noWrap w:val="0"/>
            <w:vAlign w:val="center"/>
          </w:tcPr>
          <w:p w14:paraId="5DC99FAF">
            <w:pPr>
              <w:adjustRightInd w:val="0"/>
              <w:snapToGrid w:val="0"/>
              <w:spacing w:line="440" w:lineRule="exact"/>
              <w:ind w:firstLine="420" w:firstLineChars="200"/>
              <w:jc w:val="center"/>
              <w:rPr>
                <w:rFonts w:hint="eastAsia" w:ascii="宋体" w:hAnsi="宋体" w:eastAsia="宋体" w:cs="宋体"/>
              </w:rPr>
            </w:pPr>
          </w:p>
        </w:tc>
      </w:tr>
      <w:tr w14:paraId="6EB6C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5CAF6CD9">
            <w:pPr>
              <w:adjustRightInd w:val="0"/>
              <w:snapToGrid w:val="0"/>
              <w:spacing w:line="440" w:lineRule="exact"/>
              <w:jc w:val="center"/>
              <w:rPr>
                <w:rFonts w:hint="eastAsia" w:ascii="宋体" w:hAnsi="宋体" w:eastAsia="宋体" w:cs="宋体"/>
              </w:rPr>
            </w:pPr>
            <w:r>
              <w:rPr>
                <w:rFonts w:hint="eastAsia" w:ascii="宋体" w:hAnsi="宋体" w:eastAsia="宋体" w:cs="宋体"/>
              </w:rPr>
              <w:t>承担的工作内容</w:t>
            </w:r>
          </w:p>
        </w:tc>
        <w:tc>
          <w:tcPr>
            <w:tcW w:w="5577" w:type="dxa"/>
            <w:noWrap w:val="0"/>
            <w:vAlign w:val="center"/>
          </w:tcPr>
          <w:p w14:paraId="2F78CC84">
            <w:pPr>
              <w:adjustRightInd w:val="0"/>
              <w:snapToGrid w:val="0"/>
              <w:spacing w:line="440" w:lineRule="exact"/>
              <w:ind w:firstLine="420" w:firstLineChars="200"/>
              <w:jc w:val="center"/>
              <w:rPr>
                <w:rFonts w:hint="eastAsia" w:ascii="宋体" w:hAnsi="宋体" w:eastAsia="宋体" w:cs="宋体"/>
              </w:rPr>
            </w:pPr>
          </w:p>
        </w:tc>
      </w:tr>
      <w:tr w14:paraId="2BB19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3E3C45D">
            <w:pPr>
              <w:adjustRightInd w:val="0"/>
              <w:snapToGrid w:val="0"/>
              <w:spacing w:line="440" w:lineRule="exact"/>
              <w:jc w:val="center"/>
              <w:rPr>
                <w:rFonts w:hint="eastAsia" w:ascii="宋体" w:hAnsi="宋体" w:eastAsia="宋体" w:cs="宋体"/>
              </w:rPr>
            </w:pPr>
            <w:r>
              <w:rPr>
                <w:rFonts w:hint="eastAsia" w:ascii="宋体" w:hAnsi="宋体" w:eastAsia="宋体" w:cs="宋体"/>
              </w:rPr>
              <w:t>备注</w:t>
            </w:r>
          </w:p>
        </w:tc>
        <w:tc>
          <w:tcPr>
            <w:tcW w:w="5577" w:type="dxa"/>
            <w:noWrap w:val="0"/>
            <w:vAlign w:val="center"/>
          </w:tcPr>
          <w:p w14:paraId="7AD7E798">
            <w:pPr>
              <w:adjustRightInd w:val="0"/>
              <w:snapToGrid w:val="0"/>
              <w:spacing w:line="440" w:lineRule="exact"/>
              <w:ind w:firstLine="420" w:firstLineChars="200"/>
              <w:jc w:val="center"/>
              <w:rPr>
                <w:rFonts w:hint="eastAsia" w:ascii="宋体" w:hAnsi="宋体" w:eastAsia="宋体" w:cs="宋体"/>
              </w:rPr>
            </w:pPr>
          </w:p>
        </w:tc>
      </w:tr>
    </w:tbl>
    <w:p w14:paraId="12707D14">
      <w:pPr>
        <w:tabs>
          <w:tab w:val="left" w:pos="440"/>
        </w:tabs>
        <w:spacing w:line="360" w:lineRule="auto"/>
        <w:ind w:left="437" w:right="-168" w:rightChars="-80" w:hanging="436" w:hangingChars="208"/>
        <w:rPr>
          <w:rFonts w:hint="eastAsia" w:ascii="宋体" w:hAnsi="宋体" w:eastAsia="宋体" w:cs="宋体"/>
        </w:rPr>
      </w:pPr>
      <w:r>
        <w:rPr>
          <w:rFonts w:hint="eastAsia" w:ascii="宋体" w:hAnsi="宋体" w:eastAsia="宋体" w:cs="宋体"/>
        </w:rPr>
        <w:t>注：每一个项目填一张表，本表后附业绩证明材料的复印件或扫描件等。</w:t>
      </w:r>
    </w:p>
    <w:p w14:paraId="09084232">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br w:type="page"/>
      </w:r>
      <w:bookmarkStart w:id="217" w:name="_Toc5971"/>
      <w:bookmarkStart w:id="218" w:name="_Toc1587"/>
      <w:bookmarkStart w:id="219" w:name="_Toc5830"/>
      <w:bookmarkStart w:id="220" w:name="_Toc12980"/>
      <w:bookmarkStart w:id="221" w:name="_Toc3334"/>
      <w:bookmarkStart w:id="222" w:name="_Toc14219"/>
      <w:bookmarkStart w:id="223" w:name="_Toc11534"/>
      <w:bookmarkStart w:id="224" w:name="_Toc28313"/>
      <w:bookmarkStart w:id="225" w:name="_Toc10695"/>
      <w:r>
        <w:rPr>
          <w:rFonts w:hint="eastAsia" w:ascii="宋体" w:hAnsi="宋体" w:cs="宋体"/>
          <w:b/>
          <w:bCs/>
          <w:kern w:val="0"/>
          <w:sz w:val="32"/>
          <w:szCs w:val="32"/>
          <w:lang w:val="en-US" w:eastAsia="zh-CN" w:bidi="ar-SA"/>
        </w:rPr>
        <w:t>四</w:t>
      </w:r>
      <w:r>
        <w:rPr>
          <w:rFonts w:hint="eastAsia" w:ascii="宋体" w:hAnsi="宋体" w:eastAsia="宋体" w:cs="宋体"/>
          <w:b/>
          <w:bCs/>
          <w:kern w:val="0"/>
          <w:sz w:val="32"/>
          <w:szCs w:val="32"/>
          <w:lang w:val="en-US" w:eastAsia="zh-CN" w:bidi="ar-SA"/>
        </w:rPr>
        <w:t xml:space="preserve"> 项目负责人简历表</w:t>
      </w:r>
      <w:bookmarkEnd w:id="217"/>
      <w:bookmarkEnd w:id="218"/>
      <w:bookmarkEnd w:id="219"/>
      <w:bookmarkEnd w:id="220"/>
      <w:bookmarkEnd w:id="221"/>
      <w:bookmarkEnd w:id="222"/>
      <w:bookmarkEnd w:id="223"/>
      <w:bookmarkEnd w:id="224"/>
    </w:p>
    <w:p w14:paraId="1847C730">
      <w:pPr>
        <w:spacing w:line="440" w:lineRule="exact"/>
        <w:jc w:val="right"/>
        <w:rPr>
          <w:rFonts w:hint="eastAsia" w:ascii="宋体" w:hAnsi="宋体" w:eastAsia="宋体" w:cs="宋体"/>
        </w:rPr>
      </w:pPr>
      <w:r>
        <w:rPr>
          <w:rFonts w:hint="eastAsia" w:ascii="宋体" w:hAnsi="宋体" w:eastAsia="宋体" w:cs="宋体"/>
        </w:rPr>
        <w:t xml:space="preserve">                                            </w:t>
      </w:r>
    </w:p>
    <w:bookmarkEnd w:id="225"/>
    <w:tbl>
      <w:tblPr>
        <w:tblStyle w:val="20"/>
        <w:tblW w:w="89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256"/>
        <w:gridCol w:w="1607"/>
      </w:tblGrid>
      <w:tr w14:paraId="29335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199EBC39">
            <w:pPr>
              <w:spacing w:line="440" w:lineRule="exact"/>
              <w:jc w:val="center"/>
              <w:rPr>
                <w:rFonts w:hint="eastAsia" w:ascii="宋体" w:hAnsi="宋体" w:eastAsia="宋体" w:cs="宋体"/>
              </w:rPr>
            </w:pPr>
            <w:bookmarkStart w:id="226" w:name="_Toc218710268"/>
            <w:r>
              <w:rPr>
                <w:rFonts w:hint="eastAsia" w:ascii="宋体" w:hAnsi="宋体" w:eastAsia="宋体" w:cs="宋体"/>
              </w:rPr>
              <w:t>姓   名</w:t>
            </w:r>
          </w:p>
        </w:tc>
        <w:tc>
          <w:tcPr>
            <w:tcW w:w="1342" w:type="dxa"/>
            <w:noWrap w:val="0"/>
            <w:vAlign w:val="center"/>
          </w:tcPr>
          <w:p w14:paraId="42468F19">
            <w:pPr>
              <w:spacing w:line="440" w:lineRule="exact"/>
              <w:jc w:val="center"/>
              <w:rPr>
                <w:rFonts w:hint="eastAsia" w:ascii="宋体" w:hAnsi="宋体" w:eastAsia="宋体" w:cs="宋体"/>
              </w:rPr>
            </w:pPr>
          </w:p>
        </w:tc>
        <w:tc>
          <w:tcPr>
            <w:tcW w:w="1560" w:type="dxa"/>
            <w:noWrap w:val="0"/>
            <w:vAlign w:val="center"/>
          </w:tcPr>
          <w:p w14:paraId="635171E1">
            <w:pPr>
              <w:spacing w:line="440" w:lineRule="exact"/>
              <w:jc w:val="center"/>
              <w:rPr>
                <w:rFonts w:hint="eastAsia" w:ascii="宋体" w:hAnsi="宋体" w:eastAsia="宋体" w:cs="宋体"/>
              </w:rPr>
            </w:pPr>
            <w:r>
              <w:rPr>
                <w:rFonts w:hint="eastAsia" w:ascii="宋体" w:hAnsi="宋体" w:eastAsia="宋体" w:cs="宋体"/>
              </w:rPr>
              <w:t>性   别</w:t>
            </w:r>
          </w:p>
        </w:tc>
        <w:tc>
          <w:tcPr>
            <w:tcW w:w="1308" w:type="dxa"/>
            <w:noWrap w:val="0"/>
            <w:vAlign w:val="center"/>
          </w:tcPr>
          <w:p w14:paraId="516A4023">
            <w:pPr>
              <w:spacing w:line="440" w:lineRule="exact"/>
              <w:jc w:val="center"/>
              <w:rPr>
                <w:rFonts w:hint="eastAsia" w:ascii="宋体" w:hAnsi="宋体" w:eastAsia="宋体" w:cs="宋体"/>
              </w:rPr>
            </w:pPr>
          </w:p>
        </w:tc>
        <w:tc>
          <w:tcPr>
            <w:tcW w:w="1260" w:type="dxa"/>
            <w:noWrap w:val="0"/>
            <w:vAlign w:val="center"/>
          </w:tcPr>
          <w:p w14:paraId="0AADC3E6">
            <w:pPr>
              <w:spacing w:line="440" w:lineRule="exact"/>
              <w:jc w:val="center"/>
              <w:rPr>
                <w:rFonts w:hint="eastAsia" w:ascii="宋体" w:hAnsi="宋体" w:eastAsia="宋体" w:cs="宋体"/>
              </w:rPr>
            </w:pPr>
            <w:r>
              <w:rPr>
                <w:rFonts w:hint="eastAsia" w:ascii="宋体" w:hAnsi="宋体" w:eastAsia="宋体" w:cs="宋体"/>
              </w:rPr>
              <w:t>出生年月</w:t>
            </w:r>
          </w:p>
        </w:tc>
        <w:tc>
          <w:tcPr>
            <w:tcW w:w="1863" w:type="dxa"/>
            <w:gridSpan w:val="2"/>
            <w:noWrap w:val="0"/>
            <w:vAlign w:val="center"/>
          </w:tcPr>
          <w:p w14:paraId="708A6C78">
            <w:pPr>
              <w:spacing w:line="440" w:lineRule="exact"/>
              <w:jc w:val="center"/>
              <w:rPr>
                <w:rFonts w:hint="eastAsia" w:ascii="宋体" w:hAnsi="宋体" w:eastAsia="宋体" w:cs="宋体"/>
              </w:rPr>
            </w:pPr>
          </w:p>
        </w:tc>
      </w:tr>
      <w:tr w14:paraId="79742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383E170C">
            <w:pPr>
              <w:spacing w:line="440" w:lineRule="exact"/>
              <w:jc w:val="center"/>
              <w:rPr>
                <w:rFonts w:hint="eastAsia" w:ascii="宋体" w:hAnsi="宋体" w:eastAsia="宋体" w:cs="宋体"/>
              </w:rPr>
            </w:pPr>
            <w:r>
              <w:rPr>
                <w:rFonts w:hint="eastAsia" w:ascii="宋体" w:hAnsi="宋体" w:eastAsia="宋体" w:cs="宋体"/>
              </w:rPr>
              <w:t>现任职务</w:t>
            </w:r>
          </w:p>
        </w:tc>
        <w:tc>
          <w:tcPr>
            <w:tcW w:w="1342" w:type="dxa"/>
            <w:noWrap w:val="0"/>
            <w:vAlign w:val="center"/>
          </w:tcPr>
          <w:p w14:paraId="15213B3A">
            <w:pPr>
              <w:spacing w:line="440" w:lineRule="exact"/>
              <w:jc w:val="center"/>
              <w:rPr>
                <w:rFonts w:hint="eastAsia" w:ascii="宋体" w:hAnsi="宋体" w:eastAsia="宋体" w:cs="宋体"/>
              </w:rPr>
            </w:pPr>
          </w:p>
        </w:tc>
        <w:tc>
          <w:tcPr>
            <w:tcW w:w="1560" w:type="dxa"/>
            <w:noWrap w:val="0"/>
            <w:vAlign w:val="center"/>
          </w:tcPr>
          <w:p w14:paraId="7A022536">
            <w:pPr>
              <w:spacing w:line="440" w:lineRule="exact"/>
              <w:jc w:val="center"/>
              <w:rPr>
                <w:rFonts w:hint="eastAsia" w:ascii="宋体" w:hAnsi="宋体" w:eastAsia="宋体" w:cs="宋体"/>
              </w:rPr>
            </w:pPr>
            <w:r>
              <w:rPr>
                <w:rFonts w:hint="eastAsia" w:ascii="宋体" w:hAnsi="宋体" w:eastAsia="宋体" w:cs="宋体"/>
              </w:rPr>
              <w:t>政治面貌</w:t>
            </w:r>
          </w:p>
        </w:tc>
        <w:tc>
          <w:tcPr>
            <w:tcW w:w="1308" w:type="dxa"/>
            <w:noWrap w:val="0"/>
            <w:vAlign w:val="center"/>
          </w:tcPr>
          <w:p w14:paraId="6081339F">
            <w:pPr>
              <w:spacing w:line="440" w:lineRule="exact"/>
              <w:jc w:val="center"/>
              <w:rPr>
                <w:rFonts w:hint="eastAsia" w:ascii="宋体" w:hAnsi="宋体" w:eastAsia="宋体" w:cs="宋体"/>
              </w:rPr>
            </w:pPr>
          </w:p>
        </w:tc>
        <w:tc>
          <w:tcPr>
            <w:tcW w:w="1260" w:type="dxa"/>
            <w:noWrap w:val="0"/>
            <w:vAlign w:val="center"/>
          </w:tcPr>
          <w:p w14:paraId="00909EFE">
            <w:pPr>
              <w:spacing w:line="440" w:lineRule="exact"/>
              <w:jc w:val="center"/>
              <w:rPr>
                <w:rFonts w:hint="eastAsia" w:ascii="宋体" w:hAnsi="宋体" w:eastAsia="宋体" w:cs="宋体"/>
              </w:rPr>
            </w:pPr>
            <w:r>
              <w:rPr>
                <w:rFonts w:hint="eastAsia" w:ascii="宋体" w:hAnsi="宋体" w:eastAsia="宋体" w:cs="宋体"/>
              </w:rPr>
              <w:t>技术职称</w:t>
            </w:r>
          </w:p>
        </w:tc>
        <w:tc>
          <w:tcPr>
            <w:tcW w:w="1863" w:type="dxa"/>
            <w:gridSpan w:val="2"/>
            <w:noWrap w:val="0"/>
            <w:vAlign w:val="center"/>
          </w:tcPr>
          <w:p w14:paraId="4430A99D">
            <w:pPr>
              <w:spacing w:line="440" w:lineRule="exact"/>
              <w:jc w:val="center"/>
              <w:rPr>
                <w:rFonts w:hint="eastAsia" w:ascii="宋体" w:hAnsi="宋体" w:eastAsia="宋体" w:cs="宋体"/>
              </w:rPr>
            </w:pPr>
          </w:p>
        </w:tc>
      </w:tr>
      <w:tr w14:paraId="774F2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66FD843A">
            <w:pPr>
              <w:spacing w:line="440" w:lineRule="exact"/>
              <w:jc w:val="center"/>
              <w:rPr>
                <w:rFonts w:hint="eastAsia" w:ascii="宋体" w:hAnsi="宋体" w:eastAsia="宋体" w:cs="宋体"/>
              </w:rPr>
            </w:pPr>
            <w:r>
              <w:rPr>
                <w:rFonts w:hint="eastAsia" w:ascii="宋体" w:hAnsi="宋体" w:eastAsia="宋体" w:cs="宋体"/>
              </w:rPr>
              <w:t>毕业院校</w:t>
            </w:r>
          </w:p>
          <w:p w14:paraId="18D4322D">
            <w:pPr>
              <w:spacing w:line="440" w:lineRule="exact"/>
              <w:jc w:val="center"/>
              <w:rPr>
                <w:rFonts w:hint="eastAsia" w:ascii="宋体" w:hAnsi="宋体" w:eastAsia="宋体" w:cs="宋体"/>
              </w:rPr>
            </w:pPr>
            <w:r>
              <w:rPr>
                <w:rFonts w:hint="eastAsia" w:ascii="宋体" w:hAnsi="宋体" w:eastAsia="宋体" w:cs="宋体"/>
              </w:rPr>
              <w:t>及专业</w:t>
            </w:r>
          </w:p>
        </w:tc>
        <w:tc>
          <w:tcPr>
            <w:tcW w:w="1342" w:type="dxa"/>
            <w:noWrap w:val="0"/>
            <w:vAlign w:val="center"/>
          </w:tcPr>
          <w:p w14:paraId="293FFE85">
            <w:pPr>
              <w:spacing w:line="440" w:lineRule="exact"/>
              <w:jc w:val="center"/>
              <w:rPr>
                <w:rFonts w:hint="eastAsia" w:ascii="宋体" w:hAnsi="宋体" w:eastAsia="宋体" w:cs="宋体"/>
              </w:rPr>
            </w:pPr>
          </w:p>
        </w:tc>
        <w:tc>
          <w:tcPr>
            <w:tcW w:w="1560" w:type="dxa"/>
            <w:noWrap w:val="0"/>
            <w:vAlign w:val="center"/>
          </w:tcPr>
          <w:p w14:paraId="53D0158F">
            <w:pPr>
              <w:spacing w:line="440" w:lineRule="exact"/>
              <w:jc w:val="center"/>
              <w:rPr>
                <w:rFonts w:hint="eastAsia" w:ascii="宋体" w:hAnsi="宋体" w:eastAsia="宋体" w:cs="宋体"/>
              </w:rPr>
            </w:pPr>
            <w:r>
              <w:rPr>
                <w:rFonts w:hint="eastAsia" w:ascii="宋体" w:hAnsi="宋体" w:eastAsia="宋体" w:cs="宋体"/>
              </w:rPr>
              <w:t>毕业时间</w:t>
            </w:r>
          </w:p>
        </w:tc>
        <w:tc>
          <w:tcPr>
            <w:tcW w:w="1308" w:type="dxa"/>
            <w:noWrap w:val="0"/>
            <w:vAlign w:val="center"/>
          </w:tcPr>
          <w:p w14:paraId="26A28411">
            <w:pPr>
              <w:spacing w:line="440" w:lineRule="exact"/>
              <w:jc w:val="center"/>
              <w:rPr>
                <w:rFonts w:hint="eastAsia" w:ascii="宋体" w:hAnsi="宋体" w:eastAsia="宋体" w:cs="宋体"/>
              </w:rPr>
            </w:pPr>
          </w:p>
        </w:tc>
        <w:tc>
          <w:tcPr>
            <w:tcW w:w="1260" w:type="dxa"/>
            <w:noWrap w:val="0"/>
            <w:vAlign w:val="center"/>
          </w:tcPr>
          <w:p w14:paraId="4FE34732">
            <w:pPr>
              <w:spacing w:line="440" w:lineRule="exact"/>
              <w:jc w:val="center"/>
              <w:rPr>
                <w:rFonts w:hint="eastAsia" w:ascii="宋体" w:hAnsi="宋体" w:eastAsia="宋体" w:cs="宋体"/>
              </w:rPr>
            </w:pPr>
            <w:r>
              <w:rPr>
                <w:rFonts w:hint="eastAsia" w:ascii="宋体" w:hAnsi="宋体" w:eastAsia="宋体" w:cs="宋体"/>
              </w:rPr>
              <w:t>最高学历</w:t>
            </w:r>
          </w:p>
        </w:tc>
        <w:tc>
          <w:tcPr>
            <w:tcW w:w="1863" w:type="dxa"/>
            <w:gridSpan w:val="2"/>
            <w:noWrap w:val="0"/>
            <w:vAlign w:val="center"/>
          </w:tcPr>
          <w:p w14:paraId="76357F99">
            <w:pPr>
              <w:spacing w:line="440" w:lineRule="exact"/>
              <w:jc w:val="center"/>
              <w:rPr>
                <w:rFonts w:hint="eastAsia" w:ascii="宋体" w:hAnsi="宋体" w:eastAsia="宋体" w:cs="宋体"/>
              </w:rPr>
            </w:pPr>
          </w:p>
        </w:tc>
      </w:tr>
      <w:tr w14:paraId="4ED36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07E505CA">
            <w:pPr>
              <w:spacing w:line="440" w:lineRule="exact"/>
              <w:jc w:val="center"/>
              <w:rPr>
                <w:rFonts w:hint="eastAsia" w:ascii="宋体" w:hAnsi="宋体" w:eastAsia="宋体" w:cs="宋体"/>
              </w:rPr>
            </w:pPr>
            <w:r>
              <w:rPr>
                <w:rFonts w:hint="eastAsia" w:ascii="宋体" w:hAnsi="宋体" w:eastAsia="宋体" w:cs="宋体"/>
              </w:rPr>
              <w:t>联系方式</w:t>
            </w:r>
          </w:p>
        </w:tc>
        <w:tc>
          <w:tcPr>
            <w:tcW w:w="7333" w:type="dxa"/>
            <w:gridSpan w:val="6"/>
            <w:noWrap w:val="0"/>
            <w:vAlign w:val="center"/>
          </w:tcPr>
          <w:p w14:paraId="4F8C65D1">
            <w:pPr>
              <w:spacing w:line="440" w:lineRule="exact"/>
              <w:jc w:val="center"/>
              <w:rPr>
                <w:rFonts w:hint="eastAsia" w:ascii="宋体" w:hAnsi="宋体" w:eastAsia="宋体" w:cs="宋体"/>
              </w:rPr>
            </w:pPr>
          </w:p>
        </w:tc>
      </w:tr>
      <w:tr w14:paraId="15692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noWrap w:val="0"/>
            <w:vAlign w:val="center"/>
          </w:tcPr>
          <w:p w14:paraId="714B05E1">
            <w:pPr>
              <w:spacing w:line="440" w:lineRule="exact"/>
              <w:jc w:val="center"/>
              <w:rPr>
                <w:rFonts w:hint="eastAsia" w:ascii="宋体" w:hAnsi="宋体" w:eastAsia="宋体" w:cs="宋体"/>
              </w:rPr>
            </w:pPr>
            <w:r>
              <w:rPr>
                <w:rFonts w:hint="eastAsia" w:ascii="宋体" w:hAnsi="宋体" w:eastAsia="宋体" w:cs="宋体"/>
              </w:rPr>
              <w:t>专业技术证书及证书号</w:t>
            </w:r>
          </w:p>
        </w:tc>
        <w:tc>
          <w:tcPr>
            <w:tcW w:w="1342" w:type="dxa"/>
            <w:noWrap w:val="0"/>
            <w:vAlign w:val="center"/>
          </w:tcPr>
          <w:p w14:paraId="624E288F">
            <w:pPr>
              <w:spacing w:line="440" w:lineRule="exact"/>
              <w:jc w:val="center"/>
              <w:rPr>
                <w:rFonts w:hint="eastAsia" w:ascii="宋体" w:hAnsi="宋体" w:eastAsia="宋体" w:cs="宋体"/>
              </w:rPr>
            </w:pPr>
            <w:r>
              <w:rPr>
                <w:rFonts w:hint="eastAsia" w:ascii="宋体" w:hAnsi="宋体" w:eastAsia="宋体" w:cs="宋体"/>
              </w:rPr>
              <w:t>序号</w:t>
            </w:r>
          </w:p>
        </w:tc>
        <w:tc>
          <w:tcPr>
            <w:tcW w:w="2868" w:type="dxa"/>
            <w:gridSpan w:val="2"/>
            <w:noWrap w:val="0"/>
            <w:vAlign w:val="center"/>
          </w:tcPr>
          <w:p w14:paraId="25187B33">
            <w:pPr>
              <w:spacing w:line="440" w:lineRule="exact"/>
              <w:jc w:val="center"/>
              <w:rPr>
                <w:rFonts w:hint="eastAsia" w:ascii="宋体" w:hAnsi="宋体" w:eastAsia="宋体" w:cs="宋体"/>
              </w:rPr>
            </w:pPr>
            <w:r>
              <w:rPr>
                <w:rFonts w:hint="eastAsia" w:ascii="宋体" w:hAnsi="宋体" w:eastAsia="宋体" w:cs="宋体"/>
              </w:rPr>
              <w:t>证书名称</w:t>
            </w:r>
          </w:p>
        </w:tc>
        <w:tc>
          <w:tcPr>
            <w:tcW w:w="3123" w:type="dxa"/>
            <w:gridSpan w:val="3"/>
            <w:noWrap w:val="0"/>
            <w:vAlign w:val="center"/>
          </w:tcPr>
          <w:p w14:paraId="0168ADA0">
            <w:pPr>
              <w:spacing w:line="440" w:lineRule="exact"/>
              <w:jc w:val="center"/>
              <w:rPr>
                <w:rFonts w:hint="eastAsia" w:ascii="宋体" w:hAnsi="宋体" w:eastAsia="宋体" w:cs="宋体"/>
              </w:rPr>
            </w:pPr>
            <w:r>
              <w:rPr>
                <w:rFonts w:hint="eastAsia" w:ascii="宋体" w:hAnsi="宋体" w:eastAsia="宋体" w:cs="宋体"/>
              </w:rPr>
              <w:t>证书号</w:t>
            </w:r>
          </w:p>
        </w:tc>
      </w:tr>
      <w:tr w14:paraId="325CF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noWrap w:val="0"/>
            <w:vAlign w:val="center"/>
          </w:tcPr>
          <w:p w14:paraId="5AB83D69">
            <w:pPr>
              <w:spacing w:line="440" w:lineRule="exact"/>
              <w:jc w:val="center"/>
              <w:rPr>
                <w:rFonts w:hint="eastAsia" w:ascii="宋体" w:hAnsi="宋体" w:eastAsia="宋体" w:cs="宋体"/>
              </w:rPr>
            </w:pPr>
          </w:p>
        </w:tc>
        <w:tc>
          <w:tcPr>
            <w:tcW w:w="1342" w:type="dxa"/>
            <w:noWrap w:val="0"/>
            <w:vAlign w:val="center"/>
          </w:tcPr>
          <w:p w14:paraId="1EB99472">
            <w:pPr>
              <w:spacing w:line="440" w:lineRule="exact"/>
              <w:jc w:val="center"/>
              <w:rPr>
                <w:rFonts w:hint="eastAsia" w:ascii="宋体" w:hAnsi="宋体" w:eastAsia="宋体" w:cs="宋体"/>
              </w:rPr>
            </w:pPr>
          </w:p>
        </w:tc>
        <w:tc>
          <w:tcPr>
            <w:tcW w:w="2868" w:type="dxa"/>
            <w:gridSpan w:val="2"/>
            <w:noWrap w:val="0"/>
            <w:vAlign w:val="center"/>
          </w:tcPr>
          <w:p w14:paraId="4A5A9624">
            <w:pPr>
              <w:spacing w:line="440" w:lineRule="exact"/>
              <w:jc w:val="center"/>
              <w:rPr>
                <w:rFonts w:hint="eastAsia" w:ascii="宋体" w:hAnsi="宋体" w:eastAsia="宋体" w:cs="宋体"/>
              </w:rPr>
            </w:pPr>
          </w:p>
        </w:tc>
        <w:tc>
          <w:tcPr>
            <w:tcW w:w="3123" w:type="dxa"/>
            <w:gridSpan w:val="3"/>
            <w:noWrap w:val="0"/>
            <w:vAlign w:val="center"/>
          </w:tcPr>
          <w:p w14:paraId="633EB3CF">
            <w:pPr>
              <w:spacing w:line="440" w:lineRule="exact"/>
              <w:jc w:val="center"/>
              <w:rPr>
                <w:rFonts w:hint="eastAsia" w:ascii="宋体" w:hAnsi="宋体" w:eastAsia="宋体" w:cs="宋体"/>
              </w:rPr>
            </w:pPr>
          </w:p>
        </w:tc>
      </w:tr>
      <w:tr w14:paraId="27FD8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noWrap w:val="0"/>
            <w:vAlign w:val="center"/>
          </w:tcPr>
          <w:p w14:paraId="4ED0A84A">
            <w:pPr>
              <w:spacing w:line="440" w:lineRule="exact"/>
              <w:jc w:val="center"/>
              <w:rPr>
                <w:rFonts w:hint="eastAsia" w:ascii="宋体" w:hAnsi="宋体" w:eastAsia="宋体" w:cs="宋体"/>
              </w:rPr>
            </w:pPr>
          </w:p>
        </w:tc>
        <w:tc>
          <w:tcPr>
            <w:tcW w:w="1342" w:type="dxa"/>
            <w:noWrap w:val="0"/>
            <w:vAlign w:val="center"/>
          </w:tcPr>
          <w:p w14:paraId="65789989">
            <w:pPr>
              <w:spacing w:line="440" w:lineRule="exact"/>
              <w:jc w:val="center"/>
              <w:rPr>
                <w:rFonts w:hint="eastAsia" w:ascii="宋体" w:hAnsi="宋体" w:eastAsia="宋体" w:cs="宋体"/>
              </w:rPr>
            </w:pPr>
          </w:p>
        </w:tc>
        <w:tc>
          <w:tcPr>
            <w:tcW w:w="2868" w:type="dxa"/>
            <w:gridSpan w:val="2"/>
            <w:noWrap w:val="0"/>
            <w:vAlign w:val="center"/>
          </w:tcPr>
          <w:p w14:paraId="0C2C5E0E">
            <w:pPr>
              <w:spacing w:line="440" w:lineRule="exact"/>
              <w:jc w:val="center"/>
              <w:rPr>
                <w:rFonts w:hint="eastAsia" w:ascii="宋体" w:hAnsi="宋体" w:eastAsia="宋体" w:cs="宋体"/>
              </w:rPr>
            </w:pPr>
          </w:p>
        </w:tc>
        <w:tc>
          <w:tcPr>
            <w:tcW w:w="3123" w:type="dxa"/>
            <w:gridSpan w:val="3"/>
            <w:noWrap w:val="0"/>
            <w:vAlign w:val="center"/>
          </w:tcPr>
          <w:p w14:paraId="1130194A">
            <w:pPr>
              <w:spacing w:line="440" w:lineRule="exact"/>
              <w:jc w:val="center"/>
              <w:rPr>
                <w:rFonts w:hint="eastAsia" w:ascii="宋体" w:hAnsi="宋体" w:eastAsia="宋体" w:cs="宋体"/>
              </w:rPr>
            </w:pPr>
          </w:p>
        </w:tc>
      </w:tr>
      <w:tr w14:paraId="11E22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noWrap w:val="0"/>
            <w:vAlign w:val="center"/>
          </w:tcPr>
          <w:p w14:paraId="64B90DD0">
            <w:pPr>
              <w:spacing w:line="440" w:lineRule="exact"/>
              <w:jc w:val="center"/>
              <w:rPr>
                <w:rFonts w:hint="eastAsia" w:ascii="宋体" w:hAnsi="宋体" w:eastAsia="宋体" w:cs="宋体"/>
              </w:rPr>
            </w:pPr>
          </w:p>
        </w:tc>
        <w:tc>
          <w:tcPr>
            <w:tcW w:w="1342" w:type="dxa"/>
            <w:noWrap w:val="0"/>
            <w:vAlign w:val="center"/>
          </w:tcPr>
          <w:p w14:paraId="08C22EB6">
            <w:pPr>
              <w:spacing w:line="440" w:lineRule="exact"/>
              <w:jc w:val="center"/>
              <w:rPr>
                <w:rFonts w:hint="eastAsia" w:ascii="宋体" w:hAnsi="宋体" w:eastAsia="宋体" w:cs="宋体"/>
              </w:rPr>
            </w:pPr>
          </w:p>
        </w:tc>
        <w:tc>
          <w:tcPr>
            <w:tcW w:w="2868" w:type="dxa"/>
            <w:gridSpan w:val="2"/>
            <w:noWrap w:val="0"/>
            <w:vAlign w:val="center"/>
          </w:tcPr>
          <w:p w14:paraId="1DE6EA91">
            <w:pPr>
              <w:spacing w:line="440" w:lineRule="exact"/>
              <w:jc w:val="center"/>
              <w:rPr>
                <w:rFonts w:hint="eastAsia" w:ascii="宋体" w:hAnsi="宋体" w:eastAsia="宋体" w:cs="宋体"/>
              </w:rPr>
            </w:pPr>
          </w:p>
        </w:tc>
        <w:tc>
          <w:tcPr>
            <w:tcW w:w="3123" w:type="dxa"/>
            <w:gridSpan w:val="3"/>
            <w:noWrap w:val="0"/>
            <w:vAlign w:val="center"/>
          </w:tcPr>
          <w:p w14:paraId="519734F5">
            <w:pPr>
              <w:spacing w:line="440" w:lineRule="exact"/>
              <w:jc w:val="center"/>
              <w:rPr>
                <w:rFonts w:hint="eastAsia" w:ascii="宋体" w:hAnsi="宋体" w:eastAsia="宋体" w:cs="宋体"/>
              </w:rPr>
            </w:pPr>
          </w:p>
        </w:tc>
      </w:tr>
      <w:tr w14:paraId="29E4E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356EE819">
            <w:pPr>
              <w:spacing w:line="440" w:lineRule="exact"/>
              <w:jc w:val="center"/>
              <w:rPr>
                <w:rFonts w:hint="eastAsia" w:ascii="宋体" w:hAnsi="宋体" w:eastAsia="宋体" w:cs="宋体"/>
              </w:rPr>
            </w:pPr>
            <w:r>
              <w:rPr>
                <w:rFonts w:hint="eastAsia" w:ascii="宋体" w:hAnsi="宋体" w:eastAsia="宋体" w:cs="宋体"/>
              </w:rPr>
              <w:t>本项目</w:t>
            </w:r>
          </w:p>
          <w:p w14:paraId="577051F7">
            <w:pPr>
              <w:spacing w:line="440" w:lineRule="exact"/>
              <w:jc w:val="center"/>
              <w:rPr>
                <w:rFonts w:hint="eastAsia" w:ascii="宋体" w:hAnsi="宋体" w:eastAsia="宋体" w:cs="宋体"/>
              </w:rPr>
            </w:pPr>
            <w:r>
              <w:rPr>
                <w:rFonts w:hint="eastAsia" w:ascii="宋体" w:hAnsi="宋体" w:eastAsia="宋体" w:cs="宋体"/>
              </w:rPr>
              <w:t>拟任岗位</w:t>
            </w:r>
          </w:p>
        </w:tc>
        <w:tc>
          <w:tcPr>
            <w:tcW w:w="1342" w:type="dxa"/>
            <w:noWrap w:val="0"/>
            <w:vAlign w:val="center"/>
          </w:tcPr>
          <w:p w14:paraId="0682E3CE">
            <w:pPr>
              <w:spacing w:line="440" w:lineRule="exact"/>
              <w:jc w:val="center"/>
              <w:rPr>
                <w:rFonts w:hint="eastAsia" w:ascii="宋体" w:hAnsi="宋体" w:eastAsia="宋体" w:cs="宋体"/>
              </w:rPr>
            </w:pPr>
          </w:p>
        </w:tc>
        <w:tc>
          <w:tcPr>
            <w:tcW w:w="1560" w:type="dxa"/>
            <w:noWrap w:val="0"/>
            <w:vAlign w:val="center"/>
          </w:tcPr>
          <w:p w14:paraId="527D1232">
            <w:pPr>
              <w:spacing w:line="440" w:lineRule="exact"/>
              <w:jc w:val="center"/>
              <w:rPr>
                <w:rFonts w:hint="eastAsia" w:ascii="宋体" w:hAnsi="宋体" w:eastAsia="宋体" w:cs="宋体"/>
              </w:rPr>
            </w:pPr>
            <w:r>
              <w:rPr>
                <w:rFonts w:hint="eastAsia" w:ascii="宋体" w:hAnsi="宋体" w:eastAsia="宋体" w:cs="宋体"/>
              </w:rPr>
              <w:t>为</w:t>
            </w:r>
            <w:r>
              <w:rPr>
                <w:rFonts w:hint="eastAsia" w:ascii="宋体" w:hAnsi="宋体" w:eastAsia="宋体" w:cs="宋体"/>
                <w:lang w:eastAsia="zh-CN"/>
              </w:rPr>
              <w:t>参选人</w:t>
            </w:r>
            <w:r>
              <w:rPr>
                <w:rFonts w:hint="eastAsia" w:ascii="宋体" w:hAnsi="宋体" w:eastAsia="宋体" w:cs="宋体"/>
              </w:rPr>
              <w:t>服务的时间（年）</w:t>
            </w:r>
          </w:p>
        </w:tc>
        <w:tc>
          <w:tcPr>
            <w:tcW w:w="1308" w:type="dxa"/>
            <w:noWrap w:val="0"/>
            <w:vAlign w:val="center"/>
          </w:tcPr>
          <w:p w14:paraId="5D0D62C5">
            <w:pPr>
              <w:spacing w:line="440" w:lineRule="exact"/>
              <w:jc w:val="center"/>
              <w:rPr>
                <w:rFonts w:hint="eastAsia" w:ascii="宋体" w:hAnsi="宋体" w:eastAsia="宋体" w:cs="宋体"/>
              </w:rPr>
            </w:pPr>
          </w:p>
        </w:tc>
        <w:tc>
          <w:tcPr>
            <w:tcW w:w="1260" w:type="dxa"/>
            <w:noWrap w:val="0"/>
            <w:vAlign w:val="center"/>
          </w:tcPr>
          <w:p w14:paraId="451CBAEE">
            <w:pPr>
              <w:spacing w:line="440" w:lineRule="exact"/>
              <w:jc w:val="center"/>
              <w:rPr>
                <w:rFonts w:hint="eastAsia" w:ascii="宋体" w:hAnsi="宋体" w:eastAsia="宋体" w:cs="宋体"/>
              </w:rPr>
            </w:pPr>
            <w:r>
              <w:rPr>
                <w:rFonts w:hint="eastAsia" w:ascii="宋体" w:hAnsi="宋体" w:eastAsia="宋体" w:cs="宋体"/>
              </w:rPr>
              <w:t>工作经验年限</w:t>
            </w:r>
          </w:p>
        </w:tc>
        <w:tc>
          <w:tcPr>
            <w:tcW w:w="1863" w:type="dxa"/>
            <w:gridSpan w:val="2"/>
            <w:noWrap w:val="0"/>
            <w:vAlign w:val="center"/>
          </w:tcPr>
          <w:p w14:paraId="2E52FF74">
            <w:pPr>
              <w:spacing w:line="440" w:lineRule="exact"/>
              <w:jc w:val="center"/>
              <w:rPr>
                <w:rFonts w:hint="eastAsia" w:ascii="宋体" w:hAnsi="宋体" w:eastAsia="宋体" w:cs="宋体"/>
              </w:rPr>
            </w:pPr>
          </w:p>
        </w:tc>
      </w:tr>
      <w:tr w14:paraId="6A03B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24" w:type="dxa"/>
            <w:gridSpan w:val="7"/>
            <w:noWrap w:val="0"/>
            <w:vAlign w:val="center"/>
          </w:tcPr>
          <w:p w14:paraId="4BCCC33F">
            <w:pPr>
              <w:spacing w:line="440" w:lineRule="exact"/>
              <w:jc w:val="center"/>
              <w:rPr>
                <w:rFonts w:hint="eastAsia" w:ascii="宋体" w:hAnsi="宋体" w:eastAsia="宋体" w:cs="宋体"/>
              </w:rPr>
            </w:pPr>
            <w:r>
              <w:rPr>
                <w:rFonts w:hint="eastAsia" w:ascii="宋体" w:hAnsi="宋体" w:eastAsia="宋体" w:cs="宋体"/>
              </w:rPr>
              <w:t>相关专业经历与工作经验</w:t>
            </w:r>
          </w:p>
        </w:tc>
      </w:tr>
      <w:tr w14:paraId="57FF1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14929D3F">
            <w:pPr>
              <w:spacing w:line="440" w:lineRule="exact"/>
              <w:jc w:val="center"/>
              <w:rPr>
                <w:rFonts w:hint="eastAsia" w:ascii="宋体" w:hAnsi="宋体" w:eastAsia="宋体" w:cs="宋体"/>
              </w:rPr>
            </w:pPr>
            <w:r>
              <w:rPr>
                <w:rFonts w:hint="eastAsia" w:ascii="宋体" w:hAnsi="宋体" w:eastAsia="宋体" w:cs="宋体"/>
              </w:rPr>
              <w:t>时间</w:t>
            </w:r>
          </w:p>
        </w:tc>
        <w:tc>
          <w:tcPr>
            <w:tcW w:w="2902" w:type="dxa"/>
            <w:gridSpan w:val="2"/>
            <w:noWrap w:val="0"/>
            <w:vAlign w:val="center"/>
          </w:tcPr>
          <w:p w14:paraId="03CA9651">
            <w:pPr>
              <w:spacing w:line="440" w:lineRule="exact"/>
              <w:jc w:val="center"/>
              <w:rPr>
                <w:rFonts w:hint="eastAsia" w:ascii="宋体" w:hAnsi="宋体" w:eastAsia="宋体" w:cs="宋体"/>
              </w:rPr>
            </w:pPr>
            <w:r>
              <w:rPr>
                <w:rFonts w:hint="eastAsia" w:ascii="宋体" w:hAnsi="宋体" w:eastAsia="宋体" w:cs="宋体"/>
              </w:rPr>
              <w:t>参加过的同类项目</w:t>
            </w:r>
          </w:p>
        </w:tc>
        <w:tc>
          <w:tcPr>
            <w:tcW w:w="2824" w:type="dxa"/>
            <w:gridSpan w:val="3"/>
            <w:noWrap w:val="0"/>
            <w:vAlign w:val="center"/>
          </w:tcPr>
          <w:p w14:paraId="541D7F6E">
            <w:pPr>
              <w:spacing w:line="440" w:lineRule="exact"/>
              <w:jc w:val="center"/>
              <w:rPr>
                <w:rFonts w:hint="eastAsia" w:ascii="宋体" w:hAnsi="宋体" w:eastAsia="宋体" w:cs="宋体"/>
              </w:rPr>
            </w:pPr>
            <w:r>
              <w:rPr>
                <w:rFonts w:hint="eastAsia" w:ascii="宋体" w:hAnsi="宋体" w:eastAsia="宋体" w:cs="宋体"/>
              </w:rPr>
              <w:t>担任职务</w:t>
            </w:r>
          </w:p>
        </w:tc>
        <w:tc>
          <w:tcPr>
            <w:tcW w:w="1607" w:type="dxa"/>
            <w:noWrap w:val="0"/>
            <w:vAlign w:val="center"/>
          </w:tcPr>
          <w:p w14:paraId="686D28A5">
            <w:pPr>
              <w:spacing w:line="440" w:lineRule="exact"/>
              <w:jc w:val="center"/>
              <w:rPr>
                <w:rFonts w:hint="eastAsia" w:ascii="宋体" w:hAnsi="宋体" w:eastAsia="宋体" w:cs="宋体"/>
              </w:rPr>
            </w:pPr>
            <w:r>
              <w:rPr>
                <w:rFonts w:hint="eastAsia" w:ascii="宋体" w:hAnsi="宋体" w:eastAsia="宋体" w:cs="宋体"/>
              </w:rPr>
              <w:t>发包人及联系电话</w:t>
            </w:r>
          </w:p>
        </w:tc>
      </w:tr>
      <w:tr w14:paraId="1B7FB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noWrap w:val="0"/>
            <w:vAlign w:val="center"/>
          </w:tcPr>
          <w:p w14:paraId="5935C151">
            <w:pPr>
              <w:spacing w:line="440" w:lineRule="exact"/>
              <w:jc w:val="center"/>
              <w:rPr>
                <w:rFonts w:hint="eastAsia" w:ascii="宋体" w:hAnsi="宋体" w:eastAsia="宋体" w:cs="宋体"/>
              </w:rPr>
            </w:pPr>
          </w:p>
        </w:tc>
        <w:tc>
          <w:tcPr>
            <w:tcW w:w="2902" w:type="dxa"/>
            <w:gridSpan w:val="2"/>
            <w:noWrap w:val="0"/>
            <w:vAlign w:val="center"/>
          </w:tcPr>
          <w:p w14:paraId="5B0EF40B">
            <w:pPr>
              <w:spacing w:line="440" w:lineRule="exact"/>
              <w:jc w:val="center"/>
              <w:rPr>
                <w:rFonts w:hint="eastAsia" w:ascii="宋体" w:hAnsi="宋体" w:eastAsia="宋体" w:cs="宋体"/>
              </w:rPr>
            </w:pPr>
          </w:p>
        </w:tc>
        <w:tc>
          <w:tcPr>
            <w:tcW w:w="2824" w:type="dxa"/>
            <w:gridSpan w:val="3"/>
            <w:noWrap w:val="0"/>
            <w:vAlign w:val="center"/>
          </w:tcPr>
          <w:p w14:paraId="5CEEE040">
            <w:pPr>
              <w:spacing w:line="440" w:lineRule="exact"/>
              <w:jc w:val="center"/>
              <w:rPr>
                <w:rFonts w:hint="eastAsia" w:ascii="宋体" w:hAnsi="宋体" w:eastAsia="宋体" w:cs="宋体"/>
              </w:rPr>
            </w:pPr>
          </w:p>
        </w:tc>
        <w:tc>
          <w:tcPr>
            <w:tcW w:w="1607" w:type="dxa"/>
            <w:noWrap w:val="0"/>
            <w:vAlign w:val="center"/>
          </w:tcPr>
          <w:p w14:paraId="1F7AAA6E">
            <w:pPr>
              <w:spacing w:line="440" w:lineRule="exact"/>
              <w:jc w:val="center"/>
              <w:rPr>
                <w:rFonts w:hint="eastAsia" w:ascii="宋体" w:hAnsi="宋体" w:eastAsia="宋体" w:cs="宋体"/>
              </w:rPr>
            </w:pPr>
          </w:p>
        </w:tc>
      </w:tr>
      <w:tr w14:paraId="3CE0B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14:paraId="6F810588">
            <w:pPr>
              <w:spacing w:line="440" w:lineRule="exact"/>
              <w:jc w:val="center"/>
              <w:rPr>
                <w:rFonts w:hint="eastAsia" w:ascii="宋体" w:hAnsi="宋体" w:eastAsia="宋体" w:cs="宋体"/>
              </w:rPr>
            </w:pPr>
          </w:p>
        </w:tc>
        <w:tc>
          <w:tcPr>
            <w:tcW w:w="2902" w:type="dxa"/>
            <w:gridSpan w:val="2"/>
            <w:noWrap w:val="0"/>
            <w:vAlign w:val="center"/>
          </w:tcPr>
          <w:p w14:paraId="1E08AC37">
            <w:pPr>
              <w:spacing w:line="440" w:lineRule="exact"/>
              <w:jc w:val="center"/>
              <w:rPr>
                <w:rFonts w:hint="eastAsia" w:ascii="宋体" w:hAnsi="宋体" w:eastAsia="宋体" w:cs="宋体"/>
              </w:rPr>
            </w:pPr>
          </w:p>
        </w:tc>
        <w:tc>
          <w:tcPr>
            <w:tcW w:w="2824" w:type="dxa"/>
            <w:gridSpan w:val="3"/>
            <w:noWrap w:val="0"/>
            <w:vAlign w:val="center"/>
          </w:tcPr>
          <w:p w14:paraId="4860CC87">
            <w:pPr>
              <w:spacing w:line="440" w:lineRule="exact"/>
              <w:jc w:val="center"/>
              <w:rPr>
                <w:rFonts w:hint="eastAsia" w:ascii="宋体" w:hAnsi="宋体" w:eastAsia="宋体" w:cs="宋体"/>
              </w:rPr>
            </w:pPr>
          </w:p>
        </w:tc>
        <w:tc>
          <w:tcPr>
            <w:tcW w:w="1607" w:type="dxa"/>
            <w:noWrap w:val="0"/>
            <w:vAlign w:val="center"/>
          </w:tcPr>
          <w:p w14:paraId="422D1B93">
            <w:pPr>
              <w:spacing w:line="440" w:lineRule="exact"/>
              <w:jc w:val="center"/>
              <w:rPr>
                <w:rFonts w:hint="eastAsia" w:ascii="宋体" w:hAnsi="宋体" w:eastAsia="宋体" w:cs="宋体"/>
              </w:rPr>
            </w:pPr>
          </w:p>
        </w:tc>
      </w:tr>
      <w:tr w14:paraId="161A3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14:paraId="0F710CE1">
            <w:pPr>
              <w:spacing w:line="440" w:lineRule="exact"/>
              <w:jc w:val="center"/>
              <w:rPr>
                <w:rFonts w:hint="eastAsia" w:ascii="宋体" w:hAnsi="宋体" w:eastAsia="宋体" w:cs="宋体"/>
              </w:rPr>
            </w:pPr>
          </w:p>
        </w:tc>
        <w:tc>
          <w:tcPr>
            <w:tcW w:w="2902" w:type="dxa"/>
            <w:gridSpan w:val="2"/>
            <w:noWrap w:val="0"/>
            <w:vAlign w:val="center"/>
          </w:tcPr>
          <w:p w14:paraId="32D38C90">
            <w:pPr>
              <w:spacing w:line="440" w:lineRule="exact"/>
              <w:jc w:val="center"/>
              <w:rPr>
                <w:rFonts w:hint="eastAsia" w:ascii="宋体" w:hAnsi="宋体" w:eastAsia="宋体" w:cs="宋体"/>
              </w:rPr>
            </w:pPr>
          </w:p>
        </w:tc>
        <w:tc>
          <w:tcPr>
            <w:tcW w:w="2824" w:type="dxa"/>
            <w:gridSpan w:val="3"/>
            <w:noWrap w:val="0"/>
            <w:vAlign w:val="center"/>
          </w:tcPr>
          <w:p w14:paraId="4F9C79F2">
            <w:pPr>
              <w:spacing w:line="440" w:lineRule="exact"/>
              <w:jc w:val="center"/>
              <w:rPr>
                <w:rFonts w:hint="eastAsia" w:ascii="宋体" w:hAnsi="宋体" w:eastAsia="宋体" w:cs="宋体"/>
              </w:rPr>
            </w:pPr>
          </w:p>
        </w:tc>
        <w:tc>
          <w:tcPr>
            <w:tcW w:w="1607" w:type="dxa"/>
            <w:noWrap w:val="0"/>
            <w:vAlign w:val="center"/>
          </w:tcPr>
          <w:p w14:paraId="0720742A">
            <w:pPr>
              <w:spacing w:line="440" w:lineRule="exact"/>
              <w:jc w:val="center"/>
              <w:rPr>
                <w:rFonts w:hint="eastAsia" w:ascii="宋体" w:hAnsi="宋体" w:eastAsia="宋体" w:cs="宋体"/>
              </w:rPr>
            </w:pPr>
          </w:p>
        </w:tc>
      </w:tr>
    </w:tbl>
    <w:p w14:paraId="35E4496A">
      <w:pPr>
        <w:spacing w:line="440" w:lineRule="exact"/>
        <w:rPr>
          <w:rFonts w:hint="eastAsia" w:ascii="宋体" w:hAnsi="宋体" w:eastAsia="宋体" w:cs="宋体"/>
          <w:b/>
          <w:bCs/>
          <w:highlight w:val="none"/>
        </w:rPr>
      </w:pPr>
      <w:r>
        <w:rPr>
          <w:rFonts w:hint="eastAsia" w:ascii="宋体" w:hAnsi="宋体" w:eastAsia="宋体" w:cs="宋体"/>
        </w:rPr>
        <w:t>注：本表后应附项目负责人的</w:t>
      </w:r>
      <w:r>
        <w:rPr>
          <w:rFonts w:hint="eastAsia" w:ascii="宋体" w:hAnsi="宋体" w:eastAsia="宋体" w:cs="宋体"/>
          <w:szCs w:val="21"/>
        </w:rPr>
        <w:t>劳动合同、</w:t>
      </w:r>
      <w:r>
        <w:rPr>
          <w:rFonts w:hint="eastAsia" w:ascii="宋体" w:hAnsi="宋体" w:cs="宋体"/>
          <w:szCs w:val="21"/>
          <w:lang w:val="en-US" w:eastAsia="zh-CN"/>
        </w:rPr>
        <w:t>注册</w:t>
      </w:r>
      <w:r>
        <w:rPr>
          <w:rFonts w:hint="eastAsia" w:ascii="宋体" w:eastAsia="宋体" w:cs="宋体"/>
          <w:sz w:val="21"/>
          <w:szCs w:val="21"/>
          <w:highlight w:val="none"/>
          <w:lang w:val="en-US" w:eastAsia="zh-CN"/>
        </w:rPr>
        <w:t>会计师</w:t>
      </w:r>
      <w:r>
        <w:rPr>
          <w:rFonts w:hint="eastAsia" w:ascii="宋体" w:hAnsi="宋体" w:cs="宋体"/>
          <w:szCs w:val="21"/>
          <w:lang w:val="en-US" w:eastAsia="zh-CN"/>
        </w:rPr>
        <w:t>证</w:t>
      </w:r>
      <w:r>
        <w:rPr>
          <w:rFonts w:hint="eastAsia" w:ascii="宋体" w:hAnsi="宋体" w:cs="宋体"/>
          <w:szCs w:val="21"/>
          <w:highlight w:val="none"/>
          <w:lang w:val="en-US" w:eastAsia="zh-CN"/>
        </w:rPr>
        <w:t>书、业绩证明材料</w:t>
      </w:r>
      <w:r>
        <w:rPr>
          <w:rFonts w:hint="eastAsia" w:ascii="宋体" w:hAnsi="宋体" w:eastAsia="宋体" w:cs="宋体"/>
          <w:highlight w:val="none"/>
        </w:rPr>
        <w:t>复印件（或扫描件）等。</w:t>
      </w:r>
    </w:p>
    <w:p w14:paraId="751E05A0">
      <w:pPr>
        <w:spacing w:line="440" w:lineRule="exact"/>
        <w:rPr>
          <w:rFonts w:hint="eastAsia" w:ascii="宋体" w:hAnsi="宋体" w:eastAsia="宋体" w:cs="宋体"/>
          <w:b/>
          <w:bCs/>
        </w:rPr>
      </w:pPr>
    </w:p>
    <w:p w14:paraId="7C45F45D">
      <w:pPr>
        <w:spacing w:line="440" w:lineRule="exact"/>
        <w:ind w:firstLine="403" w:firstLineChars="192"/>
        <w:jc w:val="right"/>
        <w:rPr>
          <w:rFonts w:hint="eastAsia" w:ascii="宋体" w:hAnsi="宋体" w:eastAsia="宋体" w:cs="宋体"/>
          <w:u w:val="single"/>
        </w:rPr>
      </w:pP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（盖章） </w:t>
      </w:r>
    </w:p>
    <w:p w14:paraId="04046D49">
      <w:pPr>
        <w:spacing w:line="440" w:lineRule="exact"/>
        <w:ind w:firstLine="403" w:firstLineChars="192"/>
        <w:jc w:val="right"/>
        <w:rPr>
          <w:rFonts w:hint="eastAsia" w:ascii="宋体" w:hAnsi="宋体" w:eastAsia="宋体" w:cs="宋体"/>
          <w:u w:val="single"/>
        </w:rPr>
      </w:pPr>
      <w:r>
        <w:rPr>
          <w:rFonts w:hint="eastAsia" w:ascii="宋体" w:hAnsi="宋体" w:eastAsia="宋体" w:cs="宋体"/>
        </w:rPr>
        <w:t>法定代表人</w:t>
      </w:r>
      <w:r>
        <w:rPr>
          <w:rFonts w:hint="eastAsia" w:ascii="宋体" w:hAnsi="宋体" w:eastAsia="宋体" w:cs="宋体"/>
          <w:lang w:val="en-US" w:eastAsia="zh-CN"/>
        </w:rPr>
        <w:t>（分支机构负责人）</w:t>
      </w:r>
      <w:r>
        <w:rPr>
          <w:rFonts w:hint="eastAsia" w:ascii="宋体" w:hAnsi="宋体" w:eastAsia="宋体" w:cs="宋体"/>
        </w:rPr>
        <w:t>或委托代理人：</w:t>
      </w:r>
      <w:r>
        <w:rPr>
          <w:rFonts w:hint="eastAsia" w:ascii="宋体" w:hAnsi="宋体" w:eastAsia="宋体" w:cs="宋体"/>
          <w:u w:val="single"/>
        </w:rPr>
        <w:t xml:space="preserve">（签字或盖章） </w:t>
      </w:r>
    </w:p>
    <w:p w14:paraId="53E8EA23">
      <w:pPr>
        <w:spacing w:line="440" w:lineRule="exact"/>
        <w:ind w:firstLine="403" w:firstLineChars="192"/>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bookmarkEnd w:id="226"/>
    <w:p w14:paraId="7623926E">
      <w:pPr>
        <w:spacing w:line="440" w:lineRule="exact"/>
        <w:ind w:firstLine="403" w:firstLineChars="192"/>
        <w:rPr>
          <w:rFonts w:hint="eastAsia" w:ascii="宋体" w:hAnsi="宋体" w:eastAsia="宋体" w:cs="宋体"/>
        </w:rPr>
      </w:pPr>
      <w:bookmarkStart w:id="227" w:name="_Toc218710270"/>
    </w:p>
    <w:p w14:paraId="295BFE20">
      <w:pPr>
        <w:spacing w:line="440" w:lineRule="exact"/>
        <w:ind w:firstLine="403" w:firstLineChars="192"/>
        <w:jc w:val="right"/>
        <w:rPr>
          <w:rFonts w:hint="eastAsia" w:ascii="宋体" w:hAnsi="宋体" w:eastAsia="宋体" w:cs="宋体"/>
        </w:rPr>
      </w:pPr>
    </w:p>
    <w:bookmarkEnd w:id="227"/>
    <w:p w14:paraId="31584FA5">
      <w:pPr>
        <w:keepNext/>
        <w:keepLines/>
        <w:widowControl w:val="0"/>
        <w:spacing w:before="0" w:after="0" w:line="440" w:lineRule="exact"/>
        <w:jc w:val="center"/>
        <w:outlineLvl w:val="1"/>
        <w:rPr>
          <w:rFonts w:hint="eastAsia" w:ascii="宋体" w:hAnsi="宋体" w:eastAsia="宋体" w:cs="宋体"/>
          <w:b/>
          <w:bCs/>
          <w:kern w:val="0"/>
          <w:sz w:val="32"/>
          <w:szCs w:val="28"/>
          <w:lang w:val="en-US" w:eastAsia="zh-CN" w:bidi="ar-SA"/>
        </w:rPr>
      </w:pPr>
      <w:bookmarkStart w:id="228" w:name="_Toc218710272"/>
      <w:r>
        <w:rPr>
          <w:rFonts w:hint="eastAsia" w:ascii="宋体" w:hAnsi="宋体" w:eastAsia="宋体" w:cs="宋体"/>
          <w:b/>
          <w:bCs/>
          <w:kern w:val="0"/>
          <w:sz w:val="24"/>
          <w:szCs w:val="24"/>
          <w:lang w:val="en-US" w:eastAsia="zh-CN" w:bidi="ar-SA"/>
        </w:rPr>
        <w:br w:type="page"/>
      </w:r>
      <w:bookmarkEnd w:id="228"/>
      <w:bookmarkStart w:id="229" w:name="_Toc5059"/>
      <w:bookmarkStart w:id="230" w:name="_Toc15654"/>
      <w:bookmarkStart w:id="231" w:name="_Toc17985"/>
      <w:bookmarkStart w:id="232" w:name="_Toc5093"/>
      <w:bookmarkStart w:id="233" w:name="_Toc22520"/>
      <w:bookmarkStart w:id="234" w:name="_Toc15020"/>
      <w:bookmarkStart w:id="235" w:name="_Toc20063_WPSOffice_Level2"/>
      <w:bookmarkStart w:id="236" w:name="_Toc16839"/>
      <w:bookmarkStart w:id="237" w:name="_Toc1737"/>
      <w:bookmarkStart w:id="238" w:name="_Toc22612"/>
      <w:bookmarkStart w:id="239" w:name="_Toc11319"/>
      <w:bookmarkStart w:id="240" w:name="_Toc25442"/>
      <w:bookmarkStart w:id="241" w:name="_Toc20872"/>
      <w:bookmarkStart w:id="242" w:name="_Toc4879"/>
      <w:bookmarkStart w:id="243" w:name="_Toc24169"/>
      <w:bookmarkStart w:id="244" w:name="_Toc23243"/>
      <w:bookmarkStart w:id="245" w:name="_Toc218710273"/>
      <w:r>
        <w:rPr>
          <w:rFonts w:hint="eastAsia" w:ascii="宋体" w:hAnsi="宋体" w:cs="宋体"/>
          <w:b/>
          <w:bCs/>
          <w:kern w:val="0"/>
          <w:sz w:val="32"/>
          <w:szCs w:val="32"/>
          <w:lang w:val="en-US" w:eastAsia="zh-CN" w:bidi="ar-SA"/>
        </w:rPr>
        <w:t>五</w:t>
      </w:r>
      <w:r>
        <w:rPr>
          <w:rFonts w:hint="eastAsia" w:ascii="宋体" w:hAnsi="宋体" w:eastAsia="宋体" w:cs="宋体"/>
          <w:b/>
          <w:bCs/>
          <w:kern w:val="0"/>
          <w:sz w:val="32"/>
          <w:szCs w:val="32"/>
          <w:lang w:val="en-US" w:eastAsia="zh-CN" w:bidi="ar-SA"/>
        </w:rPr>
        <w:t xml:space="preserve"> 参选承诺书</w:t>
      </w:r>
      <w:bookmarkEnd w:id="229"/>
      <w:bookmarkEnd w:id="230"/>
      <w:bookmarkEnd w:id="231"/>
      <w:bookmarkEnd w:id="232"/>
    </w:p>
    <w:p w14:paraId="550A696A">
      <w:pPr>
        <w:pStyle w:val="29"/>
        <w:spacing w:line="440" w:lineRule="exact"/>
        <w:ind w:left="0" w:leftChars="0" w:firstLine="0" w:firstLineChars="0"/>
        <w:jc w:val="center"/>
        <w:rPr>
          <w:rFonts w:hint="eastAsia" w:ascii="宋体" w:hAnsi="宋体" w:eastAsia="宋体" w:cs="宋体"/>
          <w:b/>
          <w:sz w:val="24"/>
          <w:szCs w:val="24"/>
        </w:rPr>
      </w:pPr>
    </w:p>
    <w:p w14:paraId="489C3DBB">
      <w:pPr>
        <w:spacing w:line="360" w:lineRule="auto"/>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u w:val="single"/>
          <w:lang w:eastAsia="zh-CN"/>
        </w:rPr>
        <w:t>南通轨道</w:t>
      </w:r>
      <w:r>
        <w:rPr>
          <w:rFonts w:hint="eastAsia" w:ascii="宋体" w:hAnsi="宋体" w:cs="宋体"/>
          <w:szCs w:val="21"/>
          <w:u w:val="single"/>
          <w:lang w:val="en-US" w:eastAsia="zh-CN"/>
        </w:rPr>
        <w:t>交通集团</w:t>
      </w:r>
      <w:r>
        <w:rPr>
          <w:rFonts w:hint="eastAsia" w:ascii="宋体" w:hAnsi="宋体" w:eastAsia="宋体" w:cs="宋体"/>
          <w:szCs w:val="21"/>
          <w:u w:val="single"/>
          <w:lang w:eastAsia="zh-CN"/>
        </w:rPr>
        <w:t>有限公司</w:t>
      </w:r>
    </w:p>
    <w:p w14:paraId="507FE0A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我方在此郑重承诺：</w:t>
      </w:r>
    </w:p>
    <w:p w14:paraId="29E51219">
      <w:pPr>
        <w:spacing w:line="360" w:lineRule="auto"/>
        <w:ind w:firstLine="420" w:firstLineChars="200"/>
        <w:rPr>
          <w:rFonts w:hint="eastAsia" w:ascii="宋体" w:hAnsi="宋体" w:eastAsia="宋体" w:cs="宋体"/>
        </w:rPr>
      </w:pPr>
      <w:r>
        <w:rPr>
          <w:rFonts w:hint="eastAsia" w:ascii="宋体" w:hAnsi="宋体" w:eastAsia="宋体" w:cs="宋体"/>
          <w:szCs w:val="21"/>
        </w:rPr>
        <w:t>在参与本次</w:t>
      </w:r>
      <w:r>
        <w:rPr>
          <w:rFonts w:hint="eastAsia" w:ascii="宋体" w:hAnsi="宋体" w:eastAsia="宋体" w:cs="宋体"/>
          <w:szCs w:val="21"/>
          <w:lang w:eastAsia="zh-CN"/>
        </w:rPr>
        <w:t>比选参选</w:t>
      </w:r>
      <w:r>
        <w:rPr>
          <w:rFonts w:hint="eastAsia" w:ascii="宋体" w:hAnsi="宋体" w:eastAsia="宋体" w:cs="宋体"/>
          <w:szCs w:val="21"/>
        </w:rPr>
        <w:t>活动中，如有下述行为，我方将自动放弃</w:t>
      </w:r>
      <w:r>
        <w:rPr>
          <w:rFonts w:hint="eastAsia" w:ascii="宋体" w:hAnsi="宋体" w:eastAsia="宋体" w:cs="宋体"/>
          <w:szCs w:val="21"/>
          <w:lang w:eastAsia="zh-CN"/>
        </w:rPr>
        <w:t>参选</w:t>
      </w:r>
      <w:r>
        <w:rPr>
          <w:rFonts w:hint="eastAsia" w:ascii="宋体" w:hAnsi="宋体" w:eastAsia="宋体" w:cs="宋体"/>
          <w:szCs w:val="21"/>
        </w:rPr>
        <w:t>或</w:t>
      </w:r>
      <w:r>
        <w:rPr>
          <w:rFonts w:hint="eastAsia" w:ascii="宋体" w:hAnsi="宋体" w:eastAsia="宋体" w:cs="宋体"/>
          <w:szCs w:val="21"/>
          <w:lang w:eastAsia="zh-CN"/>
        </w:rPr>
        <w:t>中选</w:t>
      </w:r>
      <w:r>
        <w:rPr>
          <w:rFonts w:hint="eastAsia" w:ascii="宋体" w:hAnsi="宋体" w:eastAsia="宋体" w:cs="宋体"/>
          <w:szCs w:val="21"/>
        </w:rPr>
        <w:t>资格，已签订合同的项目合同无效。</w:t>
      </w:r>
    </w:p>
    <w:p w14:paraId="7A32AD48">
      <w:pPr>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1.</w:t>
      </w:r>
      <w:r>
        <w:rPr>
          <w:rFonts w:hint="eastAsia" w:ascii="宋体" w:hAnsi="宋体" w:eastAsia="宋体" w:cs="宋体"/>
          <w:bCs/>
          <w:szCs w:val="21"/>
        </w:rPr>
        <w:t>处于财产被接管、冻结、破产状态；处于</w:t>
      </w:r>
      <w:r>
        <w:rPr>
          <w:rFonts w:hint="eastAsia" w:ascii="宋体" w:hAnsi="宋体" w:eastAsia="宋体" w:cs="宋体"/>
          <w:szCs w:val="21"/>
        </w:rPr>
        <w:t>与债权人进行债务重组或其他债务安排状况下；</w:t>
      </w:r>
    </w:p>
    <w:p w14:paraId="0393194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2.存在骗取</w:t>
      </w:r>
      <w:r>
        <w:rPr>
          <w:rFonts w:hint="eastAsia" w:ascii="宋体" w:hAnsi="宋体" w:eastAsia="宋体" w:cs="宋体"/>
          <w:szCs w:val="21"/>
          <w:lang w:eastAsia="zh-CN"/>
        </w:rPr>
        <w:t>中选</w:t>
      </w:r>
      <w:r>
        <w:rPr>
          <w:rFonts w:hint="eastAsia" w:ascii="宋体" w:hAnsi="宋体" w:eastAsia="宋体" w:cs="宋体"/>
          <w:szCs w:val="21"/>
        </w:rPr>
        <w:t>和严重违约引起的合同中止、纠纷、争议、仲裁和诉讼记录等情况；</w:t>
      </w:r>
    </w:p>
    <w:p w14:paraId="5522CB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3.以他人名义</w:t>
      </w:r>
      <w:r>
        <w:rPr>
          <w:rFonts w:hint="eastAsia" w:ascii="宋体" w:hAnsi="宋体" w:eastAsia="宋体" w:cs="宋体"/>
          <w:szCs w:val="21"/>
          <w:lang w:eastAsia="zh-CN"/>
        </w:rPr>
        <w:t>参选</w:t>
      </w:r>
      <w:r>
        <w:rPr>
          <w:rFonts w:hint="eastAsia" w:ascii="宋体" w:hAnsi="宋体" w:eastAsia="宋体" w:cs="宋体"/>
          <w:szCs w:val="21"/>
        </w:rPr>
        <w:t>；与</w:t>
      </w:r>
      <w:r>
        <w:rPr>
          <w:rFonts w:hint="eastAsia" w:ascii="宋体" w:hAnsi="宋体" w:eastAsia="宋体" w:cs="宋体"/>
          <w:szCs w:val="21"/>
          <w:lang w:eastAsia="zh-CN"/>
        </w:rPr>
        <w:t>比选人</w:t>
      </w:r>
      <w:r>
        <w:rPr>
          <w:rFonts w:hint="eastAsia" w:ascii="宋体" w:hAnsi="宋体" w:eastAsia="宋体" w:cs="宋体"/>
          <w:szCs w:val="21"/>
        </w:rPr>
        <w:t>、</w:t>
      </w:r>
      <w:r>
        <w:rPr>
          <w:rFonts w:hint="eastAsia" w:ascii="宋体" w:hAnsi="宋体" w:eastAsia="宋体" w:cs="宋体"/>
          <w:szCs w:val="21"/>
          <w:lang w:eastAsia="zh-CN"/>
        </w:rPr>
        <w:t>参选人</w:t>
      </w:r>
      <w:r>
        <w:rPr>
          <w:rFonts w:hint="eastAsia" w:ascii="宋体" w:hAnsi="宋体" w:eastAsia="宋体" w:cs="宋体"/>
          <w:szCs w:val="21"/>
        </w:rPr>
        <w:t>串通</w:t>
      </w:r>
      <w:r>
        <w:rPr>
          <w:rFonts w:hint="eastAsia" w:ascii="宋体" w:hAnsi="宋体" w:eastAsia="宋体" w:cs="宋体"/>
          <w:szCs w:val="21"/>
          <w:lang w:eastAsia="zh-CN"/>
        </w:rPr>
        <w:t>参选</w:t>
      </w:r>
      <w:r>
        <w:rPr>
          <w:rFonts w:hint="eastAsia" w:ascii="宋体" w:hAnsi="宋体" w:eastAsia="宋体" w:cs="宋体"/>
          <w:szCs w:val="21"/>
        </w:rPr>
        <w:t>；提供虚假材料或存在其他弄虚作假行为；</w:t>
      </w:r>
    </w:p>
    <w:p w14:paraId="5D54703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4.与</w:t>
      </w:r>
      <w:r>
        <w:rPr>
          <w:rFonts w:hint="eastAsia" w:ascii="宋体" w:hAnsi="宋体" w:eastAsia="宋体" w:cs="宋体"/>
          <w:szCs w:val="21"/>
          <w:lang w:eastAsia="zh-CN"/>
        </w:rPr>
        <w:t>比选人</w:t>
      </w:r>
      <w:r>
        <w:rPr>
          <w:rFonts w:hint="eastAsia" w:ascii="宋体" w:hAnsi="宋体" w:eastAsia="宋体" w:cs="宋体"/>
          <w:szCs w:val="21"/>
        </w:rPr>
        <w:t>存在利害关系且可能影响</w:t>
      </w:r>
      <w:r>
        <w:rPr>
          <w:rFonts w:hint="eastAsia" w:ascii="宋体" w:hAnsi="宋体" w:eastAsia="宋体" w:cs="宋体"/>
          <w:szCs w:val="21"/>
          <w:lang w:eastAsia="zh-CN"/>
        </w:rPr>
        <w:t>比选</w:t>
      </w:r>
      <w:r>
        <w:rPr>
          <w:rFonts w:hint="eastAsia" w:ascii="宋体" w:hAnsi="宋体" w:eastAsia="宋体" w:cs="宋体"/>
          <w:szCs w:val="21"/>
        </w:rPr>
        <w:t>公正性；</w:t>
      </w:r>
    </w:p>
    <w:p w14:paraId="6061905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5.与本</w:t>
      </w:r>
      <w:r>
        <w:rPr>
          <w:rFonts w:hint="eastAsia" w:ascii="宋体" w:hAnsi="宋体" w:eastAsia="宋体" w:cs="宋体"/>
          <w:szCs w:val="21"/>
          <w:lang w:eastAsia="zh-CN"/>
        </w:rPr>
        <w:t>比选</w:t>
      </w:r>
      <w:r>
        <w:rPr>
          <w:rFonts w:hint="eastAsia" w:ascii="宋体" w:hAnsi="宋体" w:eastAsia="宋体" w:cs="宋体"/>
          <w:szCs w:val="21"/>
        </w:rPr>
        <w:t>项目的其他</w:t>
      </w:r>
      <w:r>
        <w:rPr>
          <w:rFonts w:hint="eastAsia" w:ascii="宋体" w:hAnsi="宋体" w:eastAsia="宋体" w:cs="宋体"/>
          <w:szCs w:val="21"/>
          <w:lang w:eastAsia="zh-CN"/>
        </w:rPr>
        <w:t>参选人</w:t>
      </w:r>
      <w:r>
        <w:rPr>
          <w:rFonts w:hint="eastAsia" w:ascii="宋体" w:hAnsi="宋体" w:eastAsia="宋体" w:cs="宋体"/>
          <w:szCs w:val="21"/>
        </w:rPr>
        <w:t>为同一个单位负责人；</w:t>
      </w:r>
    </w:p>
    <w:p w14:paraId="45BE111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6.与本</w:t>
      </w:r>
      <w:r>
        <w:rPr>
          <w:rFonts w:hint="eastAsia" w:ascii="宋体" w:hAnsi="宋体" w:eastAsia="宋体" w:cs="宋体"/>
          <w:szCs w:val="21"/>
          <w:lang w:eastAsia="zh-CN"/>
        </w:rPr>
        <w:t>比选</w:t>
      </w:r>
      <w:r>
        <w:rPr>
          <w:rFonts w:hint="eastAsia" w:ascii="宋体" w:hAnsi="宋体" w:eastAsia="宋体" w:cs="宋体"/>
          <w:szCs w:val="21"/>
        </w:rPr>
        <w:t>项目的其他</w:t>
      </w:r>
      <w:r>
        <w:rPr>
          <w:rFonts w:hint="eastAsia" w:ascii="宋体" w:hAnsi="宋体" w:eastAsia="宋体" w:cs="宋体"/>
          <w:szCs w:val="21"/>
          <w:lang w:eastAsia="zh-CN"/>
        </w:rPr>
        <w:t>参选人</w:t>
      </w:r>
      <w:r>
        <w:rPr>
          <w:rFonts w:hint="eastAsia" w:ascii="宋体" w:hAnsi="宋体" w:eastAsia="宋体" w:cs="宋体"/>
          <w:szCs w:val="21"/>
        </w:rPr>
        <w:t>存在控股、管理关系；</w:t>
      </w:r>
    </w:p>
    <w:p w14:paraId="2464B0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7.被依法暂停或者取消</w:t>
      </w:r>
      <w:r>
        <w:rPr>
          <w:rFonts w:hint="eastAsia" w:ascii="宋体" w:hAnsi="宋体" w:eastAsia="宋体" w:cs="宋体"/>
          <w:szCs w:val="21"/>
          <w:lang w:eastAsia="zh-CN"/>
        </w:rPr>
        <w:t>参选</w:t>
      </w:r>
      <w:r>
        <w:rPr>
          <w:rFonts w:hint="eastAsia" w:ascii="宋体" w:hAnsi="宋体" w:eastAsia="宋体" w:cs="宋体"/>
          <w:szCs w:val="21"/>
        </w:rPr>
        <w:t>资格；</w:t>
      </w:r>
    </w:p>
    <w:p w14:paraId="1A0DB1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8.被责令停产停业、暂扣或者吊销许可证、暂扣或者吊销执照；</w:t>
      </w:r>
    </w:p>
    <w:p w14:paraId="6C45831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9.进入清算程序，或被宣告破产，或其他丧失履约能力的情形；</w:t>
      </w:r>
    </w:p>
    <w:p w14:paraId="59A670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10.在最近三年内有骗取</w:t>
      </w:r>
      <w:r>
        <w:rPr>
          <w:rFonts w:hint="eastAsia" w:ascii="宋体" w:hAnsi="宋体" w:eastAsia="宋体" w:cs="宋体"/>
          <w:szCs w:val="21"/>
          <w:lang w:eastAsia="zh-CN"/>
        </w:rPr>
        <w:t>中选</w:t>
      </w:r>
      <w:r>
        <w:rPr>
          <w:rFonts w:hint="eastAsia" w:ascii="宋体" w:hAnsi="宋体" w:eastAsia="宋体" w:cs="宋体"/>
          <w:szCs w:val="21"/>
        </w:rPr>
        <w:t>或严重违约或重大工程质量、环境、安全问题的；</w:t>
      </w:r>
    </w:p>
    <w:p w14:paraId="1DD7915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11.被最高人民法院在“信用中国”网站（www.creditchina.gov.cn）、“中国执行信息公开网（http://zxgk.court.gov.cn/）”中列入失信被执行人名单。</w:t>
      </w:r>
    </w:p>
    <w:p w14:paraId="20C27553">
      <w:pPr>
        <w:spacing w:line="440" w:lineRule="exact"/>
        <w:rPr>
          <w:rFonts w:hint="eastAsia" w:ascii="宋体" w:hAnsi="宋体" w:eastAsia="宋体" w:cs="宋体"/>
          <w:szCs w:val="21"/>
        </w:rPr>
      </w:pPr>
    </w:p>
    <w:p w14:paraId="2010FE70">
      <w:pPr>
        <w:spacing w:line="440" w:lineRule="exact"/>
        <w:ind w:firstLine="403" w:firstLineChars="192"/>
        <w:jc w:val="right"/>
        <w:rPr>
          <w:rFonts w:hint="eastAsia" w:ascii="宋体" w:hAnsi="宋体" w:eastAsia="宋体" w:cs="宋体"/>
          <w:u w:val="single"/>
        </w:rPr>
      </w:pP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（盖章） </w:t>
      </w:r>
    </w:p>
    <w:p w14:paraId="51215064">
      <w:pPr>
        <w:spacing w:line="440" w:lineRule="exact"/>
        <w:ind w:firstLine="403" w:firstLineChars="192"/>
        <w:jc w:val="right"/>
        <w:rPr>
          <w:rFonts w:hint="eastAsia" w:ascii="宋体" w:hAnsi="宋体" w:eastAsia="宋体" w:cs="宋体"/>
          <w:u w:val="single"/>
        </w:rPr>
      </w:pPr>
      <w:r>
        <w:rPr>
          <w:rFonts w:hint="eastAsia" w:ascii="宋体" w:hAnsi="宋体" w:eastAsia="宋体" w:cs="宋体"/>
        </w:rPr>
        <w:t>法定代表人</w:t>
      </w:r>
      <w:r>
        <w:rPr>
          <w:rFonts w:hint="eastAsia" w:ascii="宋体" w:hAnsi="宋体" w:eastAsia="宋体" w:cs="宋体"/>
          <w:szCs w:val="21"/>
          <w:lang w:val="en-US" w:eastAsia="zh-CN"/>
        </w:rPr>
        <w:t>（分支机构负责人）</w:t>
      </w:r>
      <w:r>
        <w:rPr>
          <w:rFonts w:hint="eastAsia" w:ascii="宋体" w:hAnsi="宋体" w:eastAsia="宋体" w:cs="宋体"/>
        </w:rPr>
        <w:t>或委托代理人：</w:t>
      </w:r>
      <w:r>
        <w:rPr>
          <w:rFonts w:hint="eastAsia" w:ascii="宋体" w:hAnsi="宋体" w:eastAsia="宋体" w:cs="宋体"/>
          <w:u w:val="single"/>
        </w:rPr>
        <w:t xml:space="preserve">（签字或盖章） </w:t>
      </w:r>
    </w:p>
    <w:p w14:paraId="39F626B6">
      <w:pPr>
        <w:spacing w:line="440" w:lineRule="exact"/>
        <w:ind w:firstLine="403" w:firstLineChars="192"/>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1132FC36">
      <w:pPr>
        <w:spacing w:line="440" w:lineRule="exact"/>
        <w:rPr>
          <w:rFonts w:hint="eastAsia" w:ascii="宋体" w:hAnsi="宋体" w:eastAsia="宋体" w:cs="宋体"/>
          <w:b/>
          <w:sz w:val="36"/>
          <w:szCs w:val="36"/>
        </w:rPr>
      </w:pPr>
      <w:r>
        <w:rPr>
          <w:rFonts w:hint="eastAsia" w:ascii="宋体" w:hAnsi="宋体" w:eastAsia="宋体" w:cs="宋体"/>
          <w:b/>
          <w:bCs/>
          <w:kern w:val="0"/>
          <w:sz w:val="32"/>
          <w:szCs w:val="32"/>
          <w:lang w:val="en-US" w:eastAsia="zh-CN" w:bidi="ar-SA"/>
        </w:rPr>
        <w:br w:type="page"/>
      </w:r>
      <w:bookmarkEnd w:id="233"/>
      <w:bookmarkEnd w:id="234"/>
      <w:bookmarkEnd w:id="235"/>
      <w:bookmarkEnd w:id="236"/>
      <w:bookmarkEnd w:id="237"/>
      <w:bookmarkEnd w:id="238"/>
      <w:bookmarkEnd w:id="239"/>
      <w:bookmarkEnd w:id="240"/>
      <w:bookmarkEnd w:id="241"/>
      <w:bookmarkEnd w:id="242"/>
      <w:bookmarkEnd w:id="243"/>
      <w:bookmarkEnd w:id="244"/>
      <w:bookmarkEnd w:id="245"/>
      <w:bookmarkStart w:id="246" w:name="_Toc25135"/>
      <w:bookmarkStart w:id="247" w:name="_Toc25882"/>
      <w:bookmarkStart w:id="248" w:name="_Toc12442"/>
      <w:bookmarkStart w:id="249" w:name="_Toc2668"/>
      <w:bookmarkStart w:id="250" w:name="_Toc28952"/>
    </w:p>
    <w:p w14:paraId="7861AAEA">
      <w:pPr>
        <w:spacing w:line="440" w:lineRule="exact"/>
        <w:jc w:val="center"/>
        <w:rPr>
          <w:rFonts w:hint="eastAsia" w:ascii="宋体" w:hAnsi="宋体" w:eastAsia="宋体" w:cs="宋体"/>
          <w:b/>
          <w:sz w:val="36"/>
          <w:szCs w:val="36"/>
        </w:rPr>
      </w:pPr>
    </w:p>
    <w:p w14:paraId="1B5FE709">
      <w:pPr>
        <w:jc w:val="center"/>
        <w:rPr>
          <w:rFonts w:hint="eastAsia" w:ascii="宋体" w:hAnsi="宋体" w:cs="宋体"/>
          <w:b/>
          <w:sz w:val="36"/>
          <w:szCs w:val="36"/>
          <w:lang w:eastAsia="zh-CN"/>
        </w:rPr>
      </w:pPr>
      <w:bookmarkStart w:id="251" w:name="_Toc9739"/>
      <w:bookmarkStart w:id="252" w:name="_Toc13481"/>
      <w:bookmarkStart w:id="253" w:name="_Toc18478"/>
    </w:p>
    <w:p w14:paraId="5473EB1E">
      <w:pPr>
        <w:jc w:val="center"/>
        <w:rPr>
          <w:rFonts w:hint="eastAsia" w:ascii="宋体" w:hAnsi="宋体" w:cs="宋体"/>
          <w:b/>
          <w:sz w:val="36"/>
          <w:szCs w:val="36"/>
          <w:lang w:eastAsia="zh-CN"/>
        </w:rPr>
      </w:pPr>
    </w:p>
    <w:p w14:paraId="01D7F380">
      <w:pPr>
        <w:jc w:val="center"/>
        <w:rPr>
          <w:rFonts w:hint="default" w:ascii="宋体" w:hAnsi="宋体" w:eastAsia="宋体" w:cs="宋体"/>
          <w:b/>
          <w:sz w:val="36"/>
          <w:szCs w:val="36"/>
          <w:lang w:val="en-US" w:eastAsia="zh-CN"/>
        </w:rPr>
      </w:pPr>
      <w:r>
        <w:rPr>
          <w:rFonts w:hint="eastAsia" w:ascii="宋体" w:hAnsi="宋体" w:cs="宋体"/>
          <w:b/>
          <w:sz w:val="36"/>
          <w:szCs w:val="36"/>
          <w:lang w:eastAsia="zh-CN"/>
        </w:rPr>
        <w:t>南通轨道交通集团有限公司下属子分公司全面审计服务项目</w:t>
      </w:r>
      <w:r>
        <w:rPr>
          <w:rFonts w:hint="eastAsia" w:ascii="宋体" w:hAnsi="宋体" w:cs="宋体"/>
          <w:b/>
          <w:sz w:val="36"/>
          <w:szCs w:val="36"/>
          <w:u w:val="single"/>
          <w:lang w:val="en-US" w:eastAsia="zh-CN"/>
        </w:rPr>
        <w:t xml:space="preserve">  </w:t>
      </w:r>
      <w:r>
        <w:rPr>
          <w:rFonts w:hint="eastAsia" w:ascii="宋体" w:hAnsi="宋体" w:cs="宋体"/>
          <w:b/>
          <w:sz w:val="36"/>
          <w:szCs w:val="36"/>
          <w:lang w:val="en-US" w:eastAsia="zh-CN"/>
        </w:rPr>
        <w:t>标</w:t>
      </w:r>
    </w:p>
    <w:bookmarkEnd w:id="251"/>
    <w:bookmarkEnd w:id="252"/>
    <w:bookmarkEnd w:id="253"/>
    <w:p w14:paraId="21A58E53">
      <w:pPr>
        <w:bidi w:val="0"/>
        <w:rPr>
          <w:rFonts w:hint="eastAsia" w:ascii="宋体" w:hAnsi="宋体" w:eastAsia="宋体" w:cs="宋体"/>
        </w:rPr>
      </w:pPr>
      <w:bookmarkStart w:id="254" w:name="_Toc25804"/>
      <w:bookmarkStart w:id="255" w:name="_Toc8321"/>
      <w:bookmarkStart w:id="256" w:name="_Toc18590"/>
      <w:bookmarkStart w:id="257" w:name="_Toc14912"/>
    </w:p>
    <w:p w14:paraId="27838F58">
      <w:pPr>
        <w:spacing w:line="44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（商务</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254"/>
      <w:bookmarkEnd w:id="255"/>
      <w:bookmarkEnd w:id="256"/>
      <w:bookmarkEnd w:id="257"/>
    </w:p>
    <w:p w14:paraId="77B2AA30">
      <w:pPr>
        <w:spacing w:line="440" w:lineRule="exact"/>
        <w:rPr>
          <w:rFonts w:hint="eastAsia" w:ascii="宋体" w:hAnsi="宋体" w:eastAsia="宋体" w:cs="宋体"/>
          <w:sz w:val="32"/>
        </w:rPr>
      </w:pPr>
    </w:p>
    <w:p w14:paraId="4D9C2D9E">
      <w:pPr>
        <w:spacing w:line="440" w:lineRule="exact"/>
        <w:rPr>
          <w:rFonts w:hint="eastAsia" w:ascii="宋体" w:hAnsi="宋体" w:eastAsia="宋体" w:cs="宋体"/>
          <w:sz w:val="32"/>
        </w:rPr>
      </w:pPr>
    </w:p>
    <w:p w14:paraId="5EFD7F7B">
      <w:pPr>
        <w:spacing w:line="440" w:lineRule="exact"/>
        <w:rPr>
          <w:rFonts w:hint="eastAsia" w:ascii="宋体" w:hAnsi="宋体" w:eastAsia="宋体" w:cs="宋体"/>
          <w:sz w:val="32"/>
        </w:rPr>
      </w:pPr>
    </w:p>
    <w:p w14:paraId="4A78DA24">
      <w:pPr>
        <w:spacing w:line="440" w:lineRule="exact"/>
        <w:rPr>
          <w:rFonts w:hint="eastAsia" w:ascii="宋体" w:hAnsi="宋体" w:eastAsia="宋体" w:cs="宋体"/>
          <w:sz w:val="32"/>
        </w:rPr>
      </w:pPr>
    </w:p>
    <w:p w14:paraId="19D79970">
      <w:pPr>
        <w:spacing w:line="440" w:lineRule="exact"/>
        <w:rPr>
          <w:rFonts w:hint="eastAsia" w:ascii="宋体" w:hAnsi="宋体" w:eastAsia="宋体" w:cs="宋体"/>
          <w:sz w:val="32"/>
        </w:rPr>
      </w:pPr>
    </w:p>
    <w:p w14:paraId="04E0C989">
      <w:pPr>
        <w:spacing w:line="440" w:lineRule="exact"/>
        <w:rPr>
          <w:rFonts w:hint="eastAsia" w:ascii="宋体" w:hAnsi="宋体" w:eastAsia="宋体" w:cs="宋体"/>
          <w:sz w:val="32"/>
        </w:rPr>
      </w:pPr>
    </w:p>
    <w:p w14:paraId="04794914">
      <w:pPr>
        <w:rPr>
          <w:rFonts w:hint="eastAsia" w:ascii="宋体" w:hAnsi="宋体" w:eastAsia="宋体" w:cs="宋体"/>
        </w:rPr>
      </w:pPr>
    </w:p>
    <w:p w14:paraId="32125176">
      <w:pPr>
        <w:spacing w:line="440" w:lineRule="exact"/>
        <w:rPr>
          <w:rFonts w:hint="eastAsia" w:ascii="宋体" w:hAnsi="宋体" w:eastAsia="宋体" w:cs="宋体"/>
        </w:rPr>
      </w:pPr>
    </w:p>
    <w:p w14:paraId="0ADDD9D1">
      <w:pPr>
        <w:spacing w:line="440" w:lineRule="exact"/>
        <w:ind w:firstLine="1687" w:firstLineChars="600"/>
        <w:rPr>
          <w:rFonts w:hint="eastAsia" w:ascii="宋体" w:hAnsi="宋体" w:eastAsia="宋体" w:cs="宋体"/>
          <w:b/>
          <w:sz w:val="28"/>
          <w:szCs w:val="28"/>
        </w:rPr>
      </w:pPr>
    </w:p>
    <w:p w14:paraId="4DB17339">
      <w:pPr>
        <w:ind w:firstLine="1687" w:firstLineChars="600"/>
        <w:rPr>
          <w:rFonts w:hint="eastAsia" w:ascii="宋体" w:hAnsi="宋体" w:eastAsia="宋体" w:cs="宋体"/>
          <w:b/>
          <w:bCs/>
          <w:sz w:val="28"/>
          <w:szCs w:val="28"/>
        </w:rPr>
      </w:pPr>
    </w:p>
    <w:p w14:paraId="547B6BEA">
      <w:pPr>
        <w:jc w:val="center"/>
        <w:rPr>
          <w:rFonts w:hint="eastAsia" w:ascii="宋体" w:hAnsi="宋体" w:eastAsia="宋体" w:cs="宋体"/>
          <w:b/>
          <w:bCs/>
          <w:sz w:val="28"/>
          <w:szCs w:val="28"/>
          <w:lang w:val="en-US" w:eastAsia="zh-CN"/>
        </w:rPr>
      </w:pPr>
      <w:bookmarkStart w:id="258" w:name="_Toc11216"/>
      <w:bookmarkStart w:id="259" w:name="_Toc30439"/>
    </w:p>
    <w:p w14:paraId="3FE56549">
      <w:pPr>
        <w:jc w:val="center"/>
        <w:rPr>
          <w:rFonts w:hint="eastAsia" w:ascii="宋体" w:hAnsi="宋体" w:eastAsia="宋体" w:cs="宋体"/>
          <w:b/>
          <w:bCs/>
          <w:sz w:val="28"/>
          <w:szCs w:val="28"/>
          <w:lang w:val="en-US" w:eastAsia="zh-CN"/>
        </w:rPr>
      </w:pPr>
    </w:p>
    <w:p w14:paraId="10CEF57E">
      <w:pPr>
        <w:jc w:val="center"/>
        <w:rPr>
          <w:rFonts w:hint="eastAsia" w:ascii="宋体" w:hAnsi="宋体" w:eastAsia="宋体" w:cs="宋体"/>
          <w:b/>
          <w:bCs/>
          <w:sz w:val="28"/>
          <w:szCs w:val="28"/>
          <w:lang w:val="en-US" w:eastAsia="zh-CN"/>
        </w:rPr>
      </w:pPr>
    </w:p>
    <w:p w14:paraId="243A0748">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14:paraId="175C1618">
      <w:pPr>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lang w:val="en-US" w:eastAsia="zh-CN"/>
        </w:rPr>
        <w:t>（分支机构负责人）</w:t>
      </w:r>
      <w:r>
        <w:rPr>
          <w:rFonts w:hint="eastAsia" w:ascii="宋体" w:hAnsi="宋体" w:eastAsia="宋体" w:cs="宋体"/>
          <w:b/>
          <w:bCs/>
          <w:sz w:val="28"/>
          <w:szCs w:val="28"/>
        </w:rPr>
        <w:t>：</w:t>
      </w:r>
      <w:r>
        <w:rPr>
          <w:rFonts w:hint="eastAsia" w:ascii="宋体" w:hAnsi="宋体" w:eastAsia="宋体" w:cs="宋体"/>
          <w:b/>
          <w:bCs/>
          <w:sz w:val="28"/>
          <w:szCs w:val="28"/>
          <w:u w:val="single"/>
        </w:rPr>
        <w:t xml:space="preserve">           （签字或盖章）</w:t>
      </w:r>
    </w:p>
    <w:p w14:paraId="0F37DF1F">
      <w:pPr>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14:paraId="223F5AAA">
      <w:pPr>
        <w:spacing w:line="440" w:lineRule="exact"/>
        <w:ind w:firstLine="1928" w:firstLineChars="60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14:paraId="091F1658">
      <w:pPr>
        <w:keepNext/>
        <w:keepLines/>
        <w:widowControl w:val="0"/>
        <w:spacing w:before="260" w:after="260" w:line="440" w:lineRule="exact"/>
        <w:jc w:val="center"/>
        <w:outlineLvl w:val="1"/>
        <w:rPr>
          <w:rFonts w:hint="eastAsia" w:ascii="宋体" w:hAnsi="宋体" w:eastAsia="宋体" w:cs="宋体"/>
          <w:b/>
          <w:bCs/>
          <w:kern w:val="0"/>
          <w:sz w:val="32"/>
          <w:szCs w:val="28"/>
          <w:lang w:val="en-US" w:eastAsia="zh-CN" w:bidi="ar-SA"/>
        </w:rPr>
      </w:pPr>
      <w:r>
        <w:rPr>
          <w:rFonts w:hint="eastAsia" w:ascii="宋体" w:hAnsi="宋体" w:eastAsia="宋体" w:cs="宋体"/>
          <w:b/>
          <w:bCs/>
          <w:kern w:val="0"/>
          <w:sz w:val="32"/>
          <w:szCs w:val="28"/>
          <w:lang w:val="en-US" w:eastAsia="zh-CN" w:bidi="ar-SA"/>
        </w:rPr>
        <w:t>目  录</w:t>
      </w:r>
      <w:bookmarkEnd w:id="246"/>
      <w:bookmarkEnd w:id="247"/>
      <w:bookmarkEnd w:id="248"/>
      <w:bookmarkEnd w:id="249"/>
      <w:bookmarkEnd w:id="250"/>
      <w:bookmarkEnd w:id="258"/>
      <w:bookmarkEnd w:id="259"/>
    </w:p>
    <w:p w14:paraId="4D3AA6FB">
      <w:pPr>
        <w:spacing w:line="440" w:lineRule="exact"/>
        <w:rPr>
          <w:rFonts w:hint="eastAsia" w:ascii="宋体" w:hAnsi="宋体" w:eastAsia="宋体" w:cs="宋体"/>
          <w:sz w:val="24"/>
          <w:highlight w:val="none"/>
        </w:rPr>
      </w:pPr>
      <w:bookmarkStart w:id="260" w:name="_Toc18696"/>
      <w:bookmarkStart w:id="261" w:name="_Toc3911_WPSOffice_Level2"/>
      <w:bookmarkStart w:id="262" w:name="_Toc7707"/>
      <w:r>
        <w:rPr>
          <w:rFonts w:hint="eastAsia" w:ascii="宋体" w:hAnsi="宋体" w:eastAsia="宋体" w:cs="宋体"/>
          <w:sz w:val="24"/>
          <w:highlight w:val="none"/>
        </w:rPr>
        <w:t xml:space="preserve">一 </w:t>
      </w:r>
      <w:r>
        <w:rPr>
          <w:rFonts w:hint="eastAsia" w:ascii="宋体" w:hAnsi="宋体" w:eastAsia="宋体" w:cs="宋体"/>
          <w:sz w:val="24"/>
          <w:highlight w:val="none"/>
          <w:lang w:eastAsia="zh-CN"/>
        </w:rPr>
        <w:t>参选</w:t>
      </w:r>
      <w:r>
        <w:rPr>
          <w:rFonts w:hint="eastAsia" w:ascii="宋体" w:hAnsi="宋体" w:eastAsia="宋体" w:cs="宋体"/>
          <w:sz w:val="24"/>
          <w:highlight w:val="none"/>
        </w:rPr>
        <w:t>函</w:t>
      </w:r>
      <w:bookmarkEnd w:id="260"/>
      <w:bookmarkEnd w:id="261"/>
      <w:bookmarkEnd w:id="262"/>
    </w:p>
    <w:p w14:paraId="143BC929">
      <w:pPr>
        <w:spacing w:line="440" w:lineRule="exact"/>
        <w:rPr>
          <w:rFonts w:hint="eastAsia" w:ascii="宋体" w:hAnsi="宋体" w:eastAsia="宋体" w:cs="宋体"/>
          <w:sz w:val="24"/>
          <w:highlight w:val="none"/>
        </w:rPr>
      </w:pPr>
      <w:bookmarkStart w:id="263" w:name="_Toc25080_WPSOffice_Level2"/>
      <w:bookmarkStart w:id="264" w:name="_Toc5976"/>
      <w:bookmarkStart w:id="265" w:name="_Toc25424"/>
      <w:r>
        <w:rPr>
          <w:rFonts w:hint="eastAsia" w:ascii="宋体" w:hAnsi="宋体" w:eastAsia="宋体" w:cs="宋体"/>
          <w:sz w:val="24"/>
          <w:highlight w:val="none"/>
        </w:rPr>
        <w:t xml:space="preserve">二 </w:t>
      </w:r>
      <w:bookmarkEnd w:id="263"/>
      <w:r>
        <w:rPr>
          <w:rFonts w:hint="eastAsia" w:ascii="宋体" w:hAnsi="宋体" w:eastAsia="宋体" w:cs="宋体"/>
          <w:sz w:val="24"/>
          <w:highlight w:val="none"/>
        </w:rPr>
        <w:t>企业业绩汇总表</w:t>
      </w:r>
      <w:bookmarkEnd w:id="264"/>
      <w:bookmarkEnd w:id="265"/>
    </w:p>
    <w:p w14:paraId="69F7E6DF">
      <w:pPr>
        <w:spacing w:line="440" w:lineRule="exact"/>
        <w:rPr>
          <w:rFonts w:hint="eastAsia" w:ascii="宋体" w:hAnsi="宋体" w:eastAsia="宋体" w:cs="宋体"/>
          <w:sz w:val="24"/>
          <w:highlight w:val="none"/>
        </w:rPr>
      </w:pPr>
      <w:bookmarkStart w:id="266" w:name="_Toc29409"/>
      <w:bookmarkStart w:id="267" w:name="_Toc20007"/>
      <w:r>
        <w:rPr>
          <w:rFonts w:hint="eastAsia" w:ascii="宋体" w:hAnsi="宋体" w:eastAsia="宋体" w:cs="宋体"/>
          <w:sz w:val="24"/>
          <w:highlight w:val="none"/>
        </w:rPr>
        <w:t>三 企业业绩概况表</w:t>
      </w:r>
      <w:bookmarkEnd w:id="266"/>
      <w:bookmarkEnd w:id="267"/>
    </w:p>
    <w:p w14:paraId="1FB19733">
      <w:pPr>
        <w:spacing w:line="440" w:lineRule="exact"/>
        <w:rPr>
          <w:rFonts w:hint="default" w:ascii="宋体" w:hAnsi="宋体" w:eastAsia="宋体" w:cs="宋体"/>
          <w:sz w:val="24"/>
          <w:highlight w:val="none"/>
          <w:lang w:val="en-US" w:eastAsia="zh-CN"/>
        </w:rPr>
      </w:pPr>
      <w:bookmarkStart w:id="268" w:name="_Toc26695"/>
      <w:bookmarkStart w:id="269" w:name="_Toc16182"/>
      <w:r>
        <w:rPr>
          <w:rFonts w:hint="eastAsia" w:ascii="宋体" w:hAnsi="宋体" w:eastAsia="宋体" w:cs="宋体"/>
          <w:sz w:val="24"/>
          <w:highlight w:val="none"/>
        </w:rPr>
        <w:t xml:space="preserve">四 </w:t>
      </w:r>
      <w:bookmarkEnd w:id="268"/>
      <w:bookmarkEnd w:id="269"/>
      <w:r>
        <w:rPr>
          <w:rFonts w:hint="eastAsia" w:ascii="宋体" w:hAnsi="宋体" w:cs="宋体"/>
          <w:sz w:val="24"/>
          <w:highlight w:val="none"/>
          <w:lang w:val="en-US" w:eastAsia="zh-CN"/>
        </w:rPr>
        <w:t>项目负责人业绩汇总表</w:t>
      </w:r>
    </w:p>
    <w:p w14:paraId="5C135C3B">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五 </w:t>
      </w:r>
      <w:r>
        <w:rPr>
          <w:rFonts w:hint="eastAsia" w:ascii="宋体" w:hAnsi="宋体" w:cs="宋体"/>
          <w:sz w:val="24"/>
          <w:highlight w:val="none"/>
          <w:lang w:val="en-US" w:eastAsia="zh-CN"/>
        </w:rPr>
        <w:t>项目负责人业绩</w:t>
      </w:r>
      <w:r>
        <w:rPr>
          <w:rFonts w:hint="eastAsia" w:ascii="宋体" w:hAnsi="宋体" w:eastAsia="宋体" w:cs="宋体"/>
          <w:sz w:val="24"/>
          <w:highlight w:val="none"/>
        </w:rPr>
        <w:t>概况</w:t>
      </w:r>
      <w:r>
        <w:rPr>
          <w:rFonts w:hint="eastAsia" w:ascii="宋体" w:hAnsi="宋体" w:cs="宋体"/>
          <w:sz w:val="24"/>
          <w:highlight w:val="none"/>
          <w:lang w:val="en-US" w:eastAsia="zh-CN"/>
        </w:rPr>
        <w:t>表</w:t>
      </w:r>
    </w:p>
    <w:p w14:paraId="651A90C9">
      <w:pPr>
        <w:spacing w:line="440" w:lineRule="exac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六</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综合实力</w:t>
      </w:r>
    </w:p>
    <w:p w14:paraId="7C84A760">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（参选人自行编制目录页码）</w:t>
      </w:r>
    </w:p>
    <w:p w14:paraId="4E7AC53E">
      <w:pPr>
        <w:spacing w:line="440" w:lineRule="exact"/>
        <w:rPr>
          <w:rFonts w:hint="eastAsia" w:ascii="宋体" w:hAnsi="宋体" w:eastAsia="宋体" w:cs="宋体"/>
          <w:sz w:val="24"/>
        </w:rPr>
      </w:pPr>
    </w:p>
    <w:p w14:paraId="779ABB93">
      <w:pPr>
        <w:spacing w:line="440" w:lineRule="exact"/>
        <w:rPr>
          <w:rFonts w:hint="eastAsia" w:ascii="宋体" w:hAnsi="宋体" w:eastAsia="宋体" w:cs="宋体"/>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14:paraId="524EF3D1">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bookmarkStart w:id="270" w:name="_Toc25904"/>
      <w:bookmarkStart w:id="271" w:name="_Toc2147"/>
      <w:bookmarkStart w:id="272" w:name="_Toc17874"/>
      <w:bookmarkStart w:id="273" w:name="_Toc25748"/>
      <w:bookmarkStart w:id="274" w:name="_Toc5042"/>
      <w:bookmarkStart w:id="275" w:name="_Toc21842"/>
      <w:bookmarkStart w:id="276" w:name="_Toc30425"/>
      <w:bookmarkStart w:id="277" w:name="_Toc10521"/>
      <w:bookmarkStart w:id="278" w:name="_Toc13217"/>
      <w:bookmarkStart w:id="279" w:name="_Toc26406"/>
      <w:bookmarkStart w:id="280" w:name="_Toc25746"/>
      <w:bookmarkStart w:id="281" w:name="_Toc23546"/>
      <w:bookmarkStart w:id="282" w:name="_Toc30573"/>
      <w:bookmarkStart w:id="283" w:name="_Toc22818"/>
      <w:bookmarkStart w:id="284" w:name="_Toc18552_WPSOffice_Level2"/>
      <w:r>
        <w:rPr>
          <w:rFonts w:hint="eastAsia" w:ascii="宋体" w:hAnsi="宋体" w:eastAsia="宋体" w:cs="宋体"/>
          <w:b/>
          <w:bCs/>
          <w:kern w:val="0"/>
          <w:sz w:val="32"/>
          <w:szCs w:val="32"/>
          <w:lang w:val="en-US" w:eastAsia="zh-CN" w:bidi="ar-SA"/>
        </w:rPr>
        <w:t>一 参选函</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E6F5ABE">
      <w:pPr>
        <w:bidi w:val="0"/>
        <w:rPr>
          <w:rFonts w:hint="eastAsia" w:ascii="宋体" w:hAnsi="宋体" w:eastAsia="宋体" w:cs="宋体"/>
        </w:rPr>
      </w:pPr>
    </w:p>
    <w:p w14:paraId="0F763B07">
      <w:pPr>
        <w:spacing w:line="440" w:lineRule="exact"/>
        <w:ind w:firstLine="422" w:firstLineChars="200"/>
        <w:rPr>
          <w:rFonts w:hint="eastAsia" w:ascii="宋体" w:hAnsi="宋体" w:eastAsia="宋体" w:cs="宋体"/>
          <w:b/>
          <w:lang w:eastAsia="zh-CN"/>
        </w:rPr>
      </w:pPr>
      <w:r>
        <w:rPr>
          <w:rFonts w:hint="eastAsia" w:ascii="宋体" w:hAnsi="宋体" w:eastAsia="宋体" w:cs="宋体"/>
          <w:b/>
        </w:rPr>
        <w:t>致：</w:t>
      </w:r>
      <w:r>
        <w:rPr>
          <w:rFonts w:hint="eastAsia" w:ascii="宋体" w:hAnsi="宋体" w:eastAsia="宋体" w:cs="宋体"/>
          <w:b/>
          <w:lang w:eastAsia="zh-CN"/>
        </w:rPr>
        <w:t>南通轨道</w:t>
      </w:r>
      <w:r>
        <w:rPr>
          <w:rFonts w:hint="eastAsia" w:ascii="宋体" w:hAnsi="宋体" w:cs="宋体"/>
          <w:b/>
          <w:lang w:val="en-US" w:eastAsia="zh-CN"/>
        </w:rPr>
        <w:t>交通集团</w:t>
      </w:r>
      <w:r>
        <w:rPr>
          <w:rFonts w:hint="eastAsia" w:ascii="宋体" w:hAnsi="宋体" w:eastAsia="宋体" w:cs="宋体"/>
          <w:b/>
          <w:lang w:eastAsia="zh-CN"/>
        </w:rPr>
        <w:t>有限公司</w:t>
      </w:r>
    </w:p>
    <w:p w14:paraId="65115335">
      <w:pPr>
        <w:spacing w:line="440" w:lineRule="exact"/>
        <w:ind w:firstLine="420" w:firstLineChars="200"/>
        <w:rPr>
          <w:rFonts w:hint="eastAsia" w:ascii="宋体" w:hAnsi="宋体" w:eastAsia="宋体" w:cs="宋体"/>
        </w:rPr>
      </w:pPr>
      <w:r>
        <w:rPr>
          <w:rFonts w:hint="eastAsia" w:ascii="宋体" w:hAnsi="宋体" w:eastAsia="宋体" w:cs="宋体"/>
        </w:rPr>
        <w:t>根据已收到的</w:t>
      </w:r>
      <w:r>
        <w:rPr>
          <w:rFonts w:hint="eastAsia" w:ascii="宋体" w:hAnsi="宋体" w:cs="宋体"/>
          <w:u w:val="single"/>
          <w:lang w:eastAsia="zh-CN"/>
        </w:rPr>
        <w:t>南通轨道交通集团有限公司下属子分公司全面审计服务项目</w:t>
      </w:r>
      <w:r>
        <w:rPr>
          <w:rFonts w:hint="eastAsia" w:ascii="宋体" w:hAnsi="宋体" w:eastAsia="宋体" w:cs="宋体"/>
          <w:lang w:eastAsia="zh-CN"/>
        </w:rPr>
        <w:t>比选文件</w:t>
      </w:r>
      <w:r>
        <w:rPr>
          <w:rFonts w:hint="eastAsia" w:ascii="宋体" w:hAnsi="宋体" w:eastAsia="宋体" w:cs="宋体"/>
        </w:rPr>
        <w:t>，遵照规定</w:t>
      </w:r>
      <w:r>
        <w:rPr>
          <w:rFonts w:hint="eastAsia" w:ascii="宋体" w:hAnsi="宋体" w:eastAsia="宋体" w:cs="宋体"/>
          <w:lang w:eastAsia="zh-CN"/>
        </w:rPr>
        <w:t>，</w:t>
      </w:r>
      <w:r>
        <w:rPr>
          <w:rFonts w:hint="eastAsia" w:ascii="宋体" w:hAnsi="宋体" w:eastAsia="宋体" w:cs="宋体"/>
        </w:rPr>
        <w:t>我方经考察现场和认真研究上述</w:t>
      </w:r>
      <w:r>
        <w:rPr>
          <w:rFonts w:hint="eastAsia" w:ascii="宋体" w:hAnsi="宋体" w:eastAsia="宋体" w:cs="宋体"/>
          <w:lang w:eastAsia="zh-CN"/>
        </w:rPr>
        <w:t>比选文件</w:t>
      </w:r>
      <w:r>
        <w:rPr>
          <w:rFonts w:hint="eastAsia" w:ascii="宋体" w:hAnsi="宋体" w:eastAsia="宋体" w:cs="宋体"/>
        </w:rPr>
        <w:t>后，愿承认其全部内容。</w:t>
      </w:r>
    </w:p>
    <w:p w14:paraId="5B8C9B40">
      <w:pPr>
        <w:spacing w:line="440" w:lineRule="exact"/>
        <w:ind w:firstLine="420" w:firstLineChars="200"/>
        <w:rPr>
          <w:rFonts w:hint="eastAsia" w:ascii="宋体" w:hAnsi="宋体" w:eastAsia="宋体" w:cs="宋体"/>
        </w:rPr>
      </w:pPr>
      <w:r>
        <w:rPr>
          <w:rFonts w:hint="eastAsia" w:ascii="宋体" w:hAnsi="宋体" w:eastAsia="宋体" w:cs="宋体"/>
        </w:rPr>
        <w:t>1、我方以报价</w:t>
      </w:r>
      <w:r>
        <w:rPr>
          <w:rFonts w:hint="eastAsia" w:ascii="宋体" w:hAnsi="宋体" w:eastAsia="宋体" w:cs="宋体"/>
          <w:lang w:eastAsia="zh-CN"/>
        </w:rPr>
        <w:t>参选文件</w:t>
      </w:r>
      <w:r>
        <w:rPr>
          <w:rFonts w:hint="eastAsia" w:ascii="宋体" w:hAnsi="宋体" w:eastAsia="宋体" w:cs="宋体"/>
        </w:rPr>
        <w:t>中的</w:t>
      </w:r>
      <w:r>
        <w:rPr>
          <w:rFonts w:hint="eastAsia" w:ascii="宋体" w:hAnsi="宋体" w:eastAsia="宋体" w:cs="宋体"/>
          <w:lang w:eastAsia="zh-CN"/>
        </w:rPr>
        <w:t>参选</w:t>
      </w:r>
      <w:r>
        <w:rPr>
          <w:rFonts w:hint="eastAsia" w:ascii="宋体" w:hAnsi="宋体" w:eastAsia="宋体" w:cs="宋体"/>
        </w:rPr>
        <w:t>总报价，按</w:t>
      </w:r>
      <w:r>
        <w:rPr>
          <w:rFonts w:hint="eastAsia" w:ascii="宋体" w:hAnsi="宋体" w:eastAsia="宋体" w:cs="宋体"/>
          <w:lang w:eastAsia="zh-CN"/>
        </w:rPr>
        <w:t>比选文件</w:t>
      </w:r>
      <w:r>
        <w:rPr>
          <w:rFonts w:hint="eastAsia" w:ascii="宋体" w:hAnsi="宋体" w:eastAsia="宋体" w:cs="宋体"/>
        </w:rPr>
        <w:t>中的要求承担</w:t>
      </w:r>
      <w:r>
        <w:rPr>
          <w:rFonts w:hint="eastAsia" w:ascii="宋体" w:hAnsi="宋体" w:cs="宋体"/>
          <w:u w:val="single"/>
          <w:lang w:eastAsia="zh-CN"/>
        </w:rPr>
        <w:t>南通轨道交通集团有限公司下属子分公司全面审计服务项目</w:t>
      </w:r>
      <w:r>
        <w:rPr>
          <w:rFonts w:hint="eastAsia" w:ascii="宋体" w:hAnsi="宋体" w:eastAsia="宋体" w:cs="宋体"/>
        </w:rPr>
        <w:t>的全部工作内容。</w:t>
      </w:r>
    </w:p>
    <w:p w14:paraId="16F98B3D">
      <w:pPr>
        <w:spacing w:line="440" w:lineRule="exact"/>
        <w:ind w:firstLine="420" w:firstLineChars="200"/>
        <w:rPr>
          <w:rFonts w:hint="eastAsia" w:ascii="宋体" w:hAnsi="宋体" w:eastAsia="宋体" w:cs="宋体"/>
        </w:rPr>
      </w:pPr>
      <w:r>
        <w:rPr>
          <w:rFonts w:hint="eastAsia" w:ascii="宋体" w:hAnsi="宋体" w:eastAsia="宋体" w:cs="宋体"/>
        </w:rPr>
        <w:t>2、我方承诺服务周期及</w:t>
      </w:r>
      <w:r>
        <w:rPr>
          <w:rFonts w:hint="eastAsia" w:ascii="宋体" w:hAnsi="宋体" w:eastAsia="宋体" w:cs="宋体"/>
          <w:lang w:eastAsia="zh-CN"/>
        </w:rPr>
        <w:t>参选文件</w:t>
      </w:r>
      <w:r>
        <w:rPr>
          <w:rFonts w:hint="eastAsia" w:ascii="宋体" w:hAnsi="宋体" w:eastAsia="宋体" w:cs="宋体"/>
        </w:rPr>
        <w:t>响应</w:t>
      </w:r>
      <w:r>
        <w:rPr>
          <w:rFonts w:hint="eastAsia" w:ascii="宋体" w:hAnsi="宋体" w:eastAsia="宋体" w:cs="宋体"/>
          <w:lang w:eastAsia="zh-CN"/>
        </w:rPr>
        <w:t>比选文件</w:t>
      </w:r>
      <w:r>
        <w:rPr>
          <w:rFonts w:hint="eastAsia" w:ascii="宋体" w:hAnsi="宋体" w:eastAsia="宋体" w:cs="宋体"/>
        </w:rPr>
        <w:t>所规定的所有工作完成时间均满足合同条款。</w:t>
      </w:r>
    </w:p>
    <w:p w14:paraId="7135BA02">
      <w:pPr>
        <w:spacing w:line="440" w:lineRule="exact"/>
        <w:ind w:firstLine="420" w:firstLineChars="200"/>
        <w:rPr>
          <w:rFonts w:hint="eastAsia" w:ascii="宋体" w:hAnsi="宋体" w:eastAsia="宋体" w:cs="宋体"/>
        </w:rPr>
      </w:pPr>
      <w:r>
        <w:rPr>
          <w:rFonts w:hint="eastAsia" w:ascii="宋体" w:hAnsi="宋体" w:eastAsia="宋体" w:cs="宋体"/>
        </w:rPr>
        <w:t>3、如果贵方接受我方</w:t>
      </w:r>
      <w:r>
        <w:rPr>
          <w:rFonts w:hint="eastAsia" w:ascii="宋体" w:hAnsi="宋体" w:eastAsia="宋体" w:cs="宋体"/>
          <w:lang w:eastAsia="zh-CN"/>
        </w:rPr>
        <w:t>参选</w:t>
      </w:r>
      <w:r>
        <w:rPr>
          <w:rFonts w:hint="eastAsia" w:ascii="宋体" w:hAnsi="宋体" w:eastAsia="宋体" w:cs="宋体"/>
        </w:rPr>
        <w:t>，我方在接到</w:t>
      </w:r>
      <w:r>
        <w:rPr>
          <w:rFonts w:hint="eastAsia" w:ascii="宋体" w:hAnsi="宋体" w:eastAsia="宋体" w:cs="宋体"/>
          <w:lang w:eastAsia="zh-CN"/>
        </w:rPr>
        <w:t>中选</w:t>
      </w:r>
      <w:r>
        <w:rPr>
          <w:rFonts w:hint="eastAsia" w:ascii="宋体" w:hAnsi="宋体" w:eastAsia="宋体" w:cs="宋体"/>
        </w:rPr>
        <w:t>通知书后将按</w:t>
      </w:r>
      <w:r>
        <w:rPr>
          <w:rFonts w:hint="eastAsia" w:ascii="宋体" w:hAnsi="宋体" w:eastAsia="宋体" w:cs="宋体"/>
          <w:lang w:eastAsia="zh-CN"/>
        </w:rPr>
        <w:t>中选</w:t>
      </w:r>
      <w:r>
        <w:rPr>
          <w:rFonts w:hint="eastAsia" w:ascii="宋体" w:hAnsi="宋体" w:eastAsia="宋体" w:cs="宋体"/>
        </w:rPr>
        <w:t>通知书和</w:t>
      </w:r>
      <w:r>
        <w:rPr>
          <w:rFonts w:hint="eastAsia" w:ascii="宋体" w:hAnsi="宋体" w:eastAsia="宋体" w:cs="宋体"/>
          <w:lang w:eastAsia="zh-CN"/>
        </w:rPr>
        <w:t>比选文件</w:t>
      </w:r>
      <w:r>
        <w:rPr>
          <w:rFonts w:hint="eastAsia" w:ascii="宋体" w:hAnsi="宋体" w:eastAsia="宋体" w:cs="宋体"/>
        </w:rPr>
        <w:t>的要求及时签订合同，提交履约担保。我方保证在</w:t>
      </w:r>
      <w:r>
        <w:rPr>
          <w:rFonts w:hint="eastAsia" w:ascii="宋体" w:hAnsi="宋体" w:eastAsia="宋体" w:cs="宋体"/>
          <w:lang w:eastAsia="zh-CN"/>
        </w:rPr>
        <w:t>参选人</w:t>
      </w:r>
      <w:r>
        <w:rPr>
          <w:rFonts w:hint="eastAsia" w:ascii="宋体" w:hAnsi="宋体" w:eastAsia="宋体" w:cs="宋体"/>
        </w:rPr>
        <w:t>须知中规定的期限内按照要求提交成果。</w:t>
      </w:r>
    </w:p>
    <w:p w14:paraId="0BC10FC7">
      <w:pPr>
        <w:spacing w:line="440" w:lineRule="exact"/>
        <w:ind w:firstLine="420" w:firstLineChars="200"/>
        <w:rPr>
          <w:rFonts w:hint="eastAsia" w:ascii="宋体" w:hAnsi="宋体" w:eastAsia="宋体" w:cs="宋体"/>
        </w:rPr>
      </w:pPr>
      <w:r>
        <w:rPr>
          <w:rFonts w:hint="eastAsia" w:ascii="宋体" w:hAnsi="宋体" w:eastAsia="宋体" w:cs="宋体"/>
        </w:rPr>
        <w:t>4、我方同意在贵方</w:t>
      </w:r>
      <w:r>
        <w:rPr>
          <w:rFonts w:hint="eastAsia" w:ascii="宋体" w:hAnsi="宋体" w:eastAsia="宋体" w:cs="宋体"/>
          <w:lang w:eastAsia="zh-CN"/>
        </w:rPr>
        <w:t>比选文件</w:t>
      </w:r>
      <w:r>
        <w:rPr>
          <w:rFonts w:hint="eastAsia" w:ascii="宋体" w:hAnsi="宋体" w:eastAsia="宋体" w:cs="宋体"/>
        </w:rPr>
        <w:t>规定的</w:t>
      </w:r>
      <w:r>
        <w:rPr>
          <w:rFonts w:hint="eastAsia" w:ascii="宋体" w:hAnsi="宋体" w:eastAsia="宋体" w:cs="宋体"/>
          <w:lang w:eastAsia="zh-CN"/>
        </w:rPr>
        <w:t>参选有效期</w:t>
      </w:r>
      <w:r>
        <w:rPr>
          <w:rFonts w:hint="eastAsia" w:ascii="宋体" w:hAnsi="宋体" w:eastAsia="宋体" w:cs="宋体"/>
        </w:rPr>
        <w:t>内遵守约定。在该期限期满之前，本</w:t>
      </w:r>
      <w:r>
        <w:rPr>
          <w:rFonts w:hint="eastAsia" w:ascii="宋体" w:hAnsi="宋体" w:eastAsia="宋体" w:cs="宋体"/>
          <w:lang w:eastAsia="zh-CN"/>
        </w:rPr>
        <w:t>参选</w:t>
      </w:r>
      <w:r>
        <w:rPr>
          <w:rFonts w:hint="eastAsia" w:ascii="宋体" w:hAnsi="宋体" w:eastAsia="宋体" w:cs="宋体"/>
        </w:rPr>
        <w:t>书对我方始终具有约束力。</w:t>
      </w:r>
    </w:p>
    <w:p w14:paraId="00EB77A0">
      <w:pPr>
        <w:spacing w:line="440" w:lineRule="exact"/>
        <w:ind w:firstLine="420" w:firstLineChars="200"/>
        <w:rPr>
          <w:rFonts w:hint="eastAsia" w:ascii="宋体" w:hAnsi="宋体" w:eastAsia="宋体" w:cs="宋体"/>
        </w:rPr>
      </w:pPr>
      <w:r>
        <w:rPr>
          <w:rFonts w:hint="eastAsia" w:ascii="宋体" w:hAnsi="宋体" w:eastAsia="宋体" w:cs="宋体"/>
        </w:rPr>
        <w:t>5、我方充分理解贵方</w:t>
      </w:r>
      <w:r>
        <w:rPr>
          <w:rFonts w:hint="eastAsia" w:ascii="宋体" w:hAnsi="宋体" w:eastAsia="宋体" w:cs="宋体"/>
          <w:lang w:eastAsia="zh-CN"/>
        </w:rPr>
        <w:t>比选文件</w:t>
      </w:r>
      <w:r>
        <w:rPr>
          <w:rFonts w:hint="eastAsia" w:ascii="宋体" w:hAnsi="宋体" w:eastAsia="宋体" w:cs="宋体"/>
        </w:rPr>
        <w:t>所提出的关于人员、设备、管理等提出的隐性要求，一旦</w:t>
      </w:r>
      <w:r>
        <w:rPr>
          <w:rFonts w:hint="eastAsia" w:ascii="宋体" w:hAnsi="宋体" w:eastAsia="宋体" w:cs="宋体"/>
          <w:lang w:eastAsia="zh-CN"/>
        </w:rPr>
        <w:t>中选</w:t>
      </w:r>
      <w:r>
        <w:rPr>
          <w:rFonts w:hint="eastAsia" w:ascii="宋体" w:hAnsi="宋体" w:eastAsia="宋体" w:cs="宋体"/>
        </w:rPr>
        <w:t>，确保能按照贵方要求执行，否则愿意接受贵方对我方的相关处罚。</w:t>
      </w:r>
    </w:p>
    <w:p w14:paraId="6032B278">
      <w:pPr>
        <w:spacing w:line="440" w:lineRule="exact"/>
        <w:ind w:firstLine="420" w:firstLineChars="200"/>
        <w:rPr>
          <w:rFonts w:hint="eastAsia" w:ascii="宋体" w:hAnsi="宋体" w:eastAsia="宋体" w:cs="宋体"/>
        </w:rPr>
      </w:pPr>
      <w:r>
        <w:rPr>
          <w:rFonts w:hint="eastAsia" w:ascii="宋体" w:hAnsi="宋体" w:eastAsia="宋体" w:cs="宋体"/>
        </w:rPr>
        <w:t>6、在正式签订合同协议书之前，本</w:t>
      </w:r>
      <w:r>
        <w:rPr>
          <w:rFonts w:hint="eastAsia" w:ascii="宋体" w:hAnsi="宋体" w:eastAsia="宋体" w:cs="宋体"/>
          <w:lang w:eastAsia="zh-CN"/>
        </w:rPr>
        <w:t>参选</w:t>
      </w:r>
      <w:r>
        <w:rPr>
          <w:rFonts w:hint="eastAsia" w:ascii="宋体" w:hAnsi="宋体" w:eastAsia="宋体" w:cs="宋体"/>
        </w:rPr>
        <w:t>书连同贵方的</w:t>
      </w:r>
      <w:r>
        <w:rPr>
          <w:rFonts w:hint="eastAsia" w:ascii="宋体" w:hAnsi="宋体" w:eastAsia="宋体" w:cs="宋体"/>
          <w:lang w:eastAsia="zh-CN"/>
        </w:rPr>
        <w:t>中选</w:t>
      </w:r>
      <w:r>
        <w:rPr>
          <w:rFonts w:hint="eastAsia" w:ascii="宋体" w:hAnsi="宋体" w:eastAsia="宋体" w:cs="宋体"/>
        </w:rPr>
        <w:t>通知书应成为约束贵方、我方的合同文件。</w:t>
      </w:r>
    </w:p>
    <w:p w14:paraId="2FFA7226">
      <w:pPr>
        <w:spacing w:line="440" w:lineRule="exact"/>
        <w:ind w:firstLine="420" w:firstLineChars="200"/>
        <w:rPr>
          <w:rFonts w:hint="eastAsia" w:ascii="宋体" w:hAnsi="宋体" w:eastAsia="宋体" w:cs="宋体"/>
        </w:rPr>
      </w:pPr>
      <w:r>
        <w:rPr>
          <w:rFonts w:hint="eastAsia" w:ascii="宋体" w:hAnsi="宋体" w:eastAsia="宋体" w:cs="宋体"/>
        </w:rPr>
        <w:t>7、我方理解，贵方不一定接受最低标价的</w:t>
      </w:r>
      <w:r>
        <w:rPr>
          <w:rFonts w:hint="eastAsia" w:ascii="宋体" w:hAnsi="宋体" w:eastAsia="宋体" w:cs="宋体"/>
          <w:lang w:eastAsia="zh-CN"/>
        </w:rPr>
        <w:t>参选</w:t>
      </w:r>
      <w:r>
        <w:rPr>
          <w:rFonts w:hint="eastAsia" w:ascii="宋体" w:hAnsi="宋体" w:eastAsia="宋体" w:cs="宋体"/>
        </w:rPr>
        <w:t>或可能接受其他任何</w:t>
      </w:r>
      <w:r>
        <w:rPr>
          <w:rFonts w:hint="eastAsia" w:ascii="宋体" w:hAnsi="宋体" w:eastAsia="宋体" w:cs="宋体"/>
          <w:lang w:eastAsia="zh-CN"/>
        </w:rPr>
        <w:t>参选</w:t>
      </w:r>
      <w:r>
        <w:rPr>
          <w:rFonts w:hint="eastAsia" w:ascii="宋体" w:hAnsi="宋体" w:eastAsia="宋体" w:cs="宋体"/>
        </w:rPr>
        <w:t>；同时也理解，贵方不负担我单位的任何</w:t>
      </w:r>
      <w:r>
        <w:rPr>
          <w:rFonts w:hint="eastAsia" w:ascii="宋体" w:hAnsi="宋体" w:eastAsia="宋体" w:cs="宋体"/>
          <w:lang w:eastAsia="zh-CN"/>
        </w:rPr>
        <w:t>参选费用</w:t>
      </w:r>
      <w:r>
        <w:rPr>
          <w:rFonts w:hint="eastAsia" w:ascii="宋体" w:hAnsi="宋体" w:eastAsia="宋体" w:cs="宋体"/>
        </w:rPr>
        <w:t>。</w:t>
      </w:r>
    </w:p>
    <w:p w14:paraId="14CE9BE3">
      <w:pPr>
        <w:spacing w:line="440" w:lineRule="exact"/>
        <w:ind w:firstLine="420" w:firstLineChars="200"/>
        <w:rPr>
          <w:rFonts w:hint="eastAsia" w:ascii="宋体" w:hAnsi="宋体" w:eastAsia="宋体" w:cs="宋体"/>
        </w:rPr>
      </w:pPr>
      <w:r>
        <w:rPr>
          <w:rFonts w:hint="eastAsia" w:ascii="宋体" w:hAnsi="宋体" w:eastAsia="宋体" w:cs="宋体"/>
        </w:rPr>
        <w:t>8、我方承诺：本</w:t>
      </w:r>
      <w:r>
        <w:rPr>
          <w:rFonts w:hint="eastAsia" w:ascii="宋体" w:hAnsi="宋体" w:eastAsia="宋体" w:cs="宋体"/>
          <w:lang w:eastAsia="zh-CN"/>
        </w:rPr>
        <w:t>参选文件</w:t>
      </w:r>
      <w:r>
        <w:rPr>
          <w:rFonts w:hint="eastAsia" w:ascii="宋体" w:hAnsi="宋体" w:eastAsia="宋体" w:cs="宋体"/>
        </w:rPr>
        <w:t>提供的信息、数据、资料或证书均真实有效，否则贵方有权取消我方的</w:t>
      </w:r>
      <w:r>
        <w:rPr>
          <w:rFonts w:hint="eastAsia" w:ascii="宋体" w:hAnsi="宋体" w:eastAsia="宋体" w:cs="宋体"/>
          <w:lang w:eastAsia="zh-CN"/>
        </w:rPr>
        <w:t>参选</w:t>
      </w:r>
      <w:r>
        <w:rPr>
          <w:rFonts w:hint="eastAsia" w:ascii="宋体" w:hAnsi="宋体" w:eastAsia="宋体" w:cs="宋体"/>
        </w:rPr>
        <w:t>或</w:t>
      </w:r>
      <w:r>
        <w:rPr>
          <w:rFonts w:hint="eastAsia" w:ascii="宋体" w:hAnsi="宋体" w:eastAsia="宋体" w:cs="宋体"/>
          <w:lang w:eastAsia="zh-CN"/>
        </w:rPr>
        <w:t>中选</w:t>
      </w:r>
      <w:r>
        <w:rPr>
          <w:rFonts w:hint="eastAsia" w:ascii="宋体" w:hAnsi="宋体" w:eastAsia="宋体" w:cs="宋体"/>
        </w:rPr>
        <w:t>资格。</w:t>
      </w:r>
    </w:p>
    <w:p w14:paraId="5BEC99AA">
      <w:pPr>
        <w:spacing w:line="440" w:lineRule="exact"/>
        <w:ind w:firstLine="420" w:firstLineChars="200"/>
        <w:rPr>
          <w:rFonts w:hint="eastAsia" w:ascii="宋体" w:hAnsi="宋体" w:eastAsia="宋体" w:cs="宋体"/>
        </w:rPr>
      </w:pPr>
    </w:p>
    <w:p w14:paraId="3A860FB0">
      <w:pPr>
        <w:spacing w:line="440" w:lineRule="exact"/>
        <w:ind w:firstLine="420" w:firstLineChars="200"/>
        <w:rPr>
          <w:rFonts w:hint="eastAsia" w:ascii="宋体" w:hAnsi="宋体" w:eastAsia="宋体" w:cs="宋体"/>
        </w:rPr>
      </w:pPr>
    </w:p>
    <w:p w14:paraId="10598045">
      <w:pPr>
        <w:spacing w:line="440" w:lineRule="exact"/>
        <w:ind w:firstLine="403" w:firstLineChars="192"/>
        <w:rPr>
          <w:rFonts w:hint="eastAsia" w:ascii="宋体" w:hAnsi="宋体" w:eastAsia="宋体" w:cs="宋体"/>
        </w:rPr>
      </w:pPr>
    </w:p>
    <w:p w14:paraId="00012664">
      <w:pPr>
        <w:spacing w:line="440" w:lineRule="exact"/>
        <w:ind w:firstLine="403" w:firstLineChars="192"/>
        <w:jc w:val="right"/>
        <w:rPr>
          <w:rFonts w:hint="eastAsia" w:ascii="宋体" w:hAnsi="宋体" w:eastAsia="宋体" w:cs="宋体"/>
          <w:u w:val="single"/>
        </w:rPr>
      </w:pP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（盖章） </w:t>
      </w:r>
    </w:p>
    <w:p w14:paraId="0D969D96">
      <w:pPr>
        <w:spacing w:line="440" w:lineRule="exact"/>
        <w:ind w:firstLine="403" w:firstLineChars="192"/>
        <w:jc w:val="right"/>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szCs w:val="21"/>
          <w:lang w:val="en-US" w:eastAsia="zh-CN"/>
        </w:rPr>
        <w:t>（分支机构负责人）</w:t>
      </w:r>
      <w:r>
        <w:rPr>
          <w:rFonts w:hint="eastAsia" w:ascii="宋体" w:hAnsi="宋体" w:eastAsia="宋体" w:cs="宋体"/>
        </w:rPr>
        <w:t>或委托代理人：</w:t>
      </w:r>
      <w:r>
        <w:rPr>
          <w:rFonts w:hint="eastAsia" w:ascii="宋体" w:hAnsi="宋体" w:eastAsia="宋体" w:cs="宋体"/>
          <w:u w:val="single"/>
        </w:rPr>
        <w:t xml:space="preserve"> （签字或盖章） </w:t>
      </w:r>
      <w:r>
        <w:rPr>
          <w:rFonts w:hint="eastAsia" w:ascii="宋体" w:hAnsi="宋体" w:eastAsia="宋体" w:cs="宋体"/>
        </w:rPr>
        <w:t xml:space="preserve"> </w:t>
      </w:r>
    </w:p>
    <w:p w14:paraId="58B7EDCD">
      <w:pPr>
        <w:spacing w:line="440" w:lineRule="exact"/>
        <w:jc w:val="right"/>
        <w:rPr>
          <w:rFonts w:hint="eastAsia" w:ascii="宋体" w:hAnsi="宋体" w:eastAsia="宋体" w:cs="宋体"/>
        </w:rPr>
      </w:pPr>
      <w:r>
        <w:rPr>
          <w:rFonts w:hint="eastAsia" w:ascii="宋体" w:hAnsi="宋体" w:eastAsia="宋体" w:cs="宋体"/>
        </w:rPr>
        <w:t xml:space="preserve">    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400F1AF">
      <w:pPr>
        <w:spacing w:line="440" w:lineRule="exact"/>
        <w:rPr>
          <w:rFonts w:hint="eastAsia" w:ascii="宋体" w:hAnsi="宋体" w:eastAsia="宋体" w:cs="宋体"/>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14:paraId="1CC1DEBF">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bookmarkStart w:id="285" w:name="_Toc7574"/>
      <w:bookmarkStart w:id="286" w:name="_Toc6622"/>
      <w:bookmarkStart w:id="287" w:name="_Toc19776"/>
      <w:bookmarkStart w:id="288" w:name="_Toc25880_WPSOffice_Level2"/>
      <w:bookmarkStart w:id="289" w:name="_Toc22333"/>
      <w:bookmarkStart w:id="290" w:name="_Toc21204"/>
      <w:bookmarkStart w:id="291" w:name="_Toc13919"/>
      <w:bookmarkStart w:id="292" w:name="_Toc18919"/>
      <w:bookmarkStart w:id="293" w:name="_Toc27920"/>
      <w:bookmarkStart w:id="294" w:name="_Toc4389"/>
      <w:bookmarkStart w:id="295" w:name="_Toc16520"/>
      <w:bookmarkStart w:id="296" w:name="_Toc26085"/>
      <w:bookmarkStart w:id="297" w:name="_Toc20039"/>
      <w:bookmarkStart w:id="298" w:name="_Toc1151"/>
      <w:bookmarkStart w:id="299" w:name="_Toc16041"/>
      <w:bookmarkStart w:id="300" w:name="_Toc521"/>
      <w:r>
        <w:rPr>
          <w:rFonts w:hint="eastAsia" w:ascii="宋体" w:hAnsi="宋体" w:eastAsia="宋体" w:cs="宋体"/>
          <w:b/>
          <w:bCs/>
          <w:kern w:val="0"/>
          <w:sz w:val="32"/>
          <w:szCs w:val="32"/>
          <w:lang w:val="en-US" w:eastAsia="zh-CN" w:bidi="ar-SA"/>
        </w:rPr>
        <w:t>二 企业业绩汇总表</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21E244F">
      <w:pPr>
        <w:spacing w:line="440" w:lineRule="exact"/>
        <w:jc w:val="right"/>
        <w:rPr>
          <w:rFonts w:hint="eastAsia" w:ascii="宋体" w:hAnsi="宋体" w:eastAsia="宋体" w:cs="宋体"/>
        </w:rPr>
      </w:pPr>
      <w:r>
        <w:rPr>
          <w:rFonts w:hint="eastAsia" w:ascii="宋体" w:hAnsi="宋体" w:eastAsia="宋体" w:cs="宋体"/>
        </w:rPr>
        <w:t xml:space="preserve">                                            </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2B8FE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noWrap w:val="0"/>
            <w:vAlign w:val="center"/>
          </w:tcPr>
          <w:p w14:paraId="02B2C234">
            <w:pPr>
              <w:spacing w:line="440" w:lineRule="exact"/>
              <w:jc w:val="center"/>
              <w:rPr>
                <w:rFonts w:hint="eastAsia" w:ascii="宋体" w:hAnsi="宋体" w:eastAsia="宋体" w:cs="宋体"/>
              </w:rPr>
            </w:pPr>
            <w:bookmarkStart w:id="301" w:name="_Toc218710269"/>
            <w:r>
              <w:rPr>
                <w:rFonts w:hint="eastAsia" w:ascii="宋体" w:hAnsi="宋体" w:eastAsia="宋体" w:cs="宋体"/>
              </w:rPr>
              <w:t>序号</w:t>
            </w:r>
          </w:p>
        </w:tc>
        <w:tc>
          <w:tcPr>
            <w:tcW w:w="1808" w:type="dxa"/>
            <w:noWrap w:val="0"/>
            <w:vAlign w:val="center"/>
          </w:tcPr>
          <w:p w14:paraId="54C56630">
            <w:pPr>
              <w:spacing w:line="440" w:lineRule="exact"/>
              <w:jc w:val="center"/>
              <w:rPr>
                <w:rFonts w:hint="eastAsia" w:ascii="宋体" w:hAnsi="宋体" w:eastAsia="宋体" w:cs="宋体"/>
              </w:rPr>
            </w:pPr>
            <w:r>
              <w:rPr>
                <w:rFonts w:hint="eastAsia" w:ascii="宋体" w:hAnsi="宋体" w:eastAsia="宋体" w:cs="宋体"/>
              </w:rPr>
              <w:t>业主名称</w:t>
            </w:r>
          </w:p>
        </w:tc>
        <w:tc>
          <w:tcPr>
            <w:tcW w:w="2040" w:type="dxa"/>
            <w:noWrap w:val="0"/>
            <w:vAlign w:val="center"/>
          </w:tcPr>
          <w:p w14:paraId="21468A30">
            <w:pPr>
              <w:spacing w:line="440" w:lineRule="exact"/>
              <w:jc w:val="center"/>
              <w:rPr>
                <w:rFonts w:hint="eastAsia" w:ascii="宋体" w:hAnsi="宋体" w:eastAsia="宋体" w:cs="宋体"/>
              </w:rPr>
            </w:pPr>
            <w:r>
              <w:rPr>
                <w:rFonts w:hint="eastAsia" w:ascii="宋体" w:hAnsi="宋体" w:eastAsia="宋体" w:cs="宋体"/>
              </w:rPr>
              <w:t>项目名称</w:t>
            </w:r>
          </w:p>
        </w:tc>
        <w:tc>
          <w:tcPr>
            <w:tcW w:w="2023" w:type="dxa"/>
            <w:noWrap w:val="0"/>
            <w:vAlign w:val="center"/>
          </w:tcPr>
          <w:p w14:paraId="048F8D9E">
            <w:pPr>
              <w:spacing w:line="440" w:lineRule="exact"/>
              <w:jc w:val="center"/>
              <w:rPr>
                <w:rFonts w:hint="eastAsia" w:ascii="宋体" w:hAnsi="宋体" w:eastAsia="宋体" w:cs="宋体"/>
              </w:rPr>
            </w:pPr>
            <w:r>
              <w:rPr>
                <w:rFonts w:hint="eastAsia" w:ascii="宋体" w:hAnsi="宋体" w:eastAsia="宋体" w:cs="宋体"/>
              </w:rPr>
              <w:t>工作内容</w:t>
            </w:r>
          </w:p>
        </w:tc>
        <w:tc>
          <w:tcPr>
            <w:tcW w:w="1800" w:type="dxa"/>
            <w:noWrap w:val="0"/>
            <w:vAlign w:val="center"/>
          </w:tcPr>
          <w:p w14:paraId="7A03FF0C">
            <w:pPr>
              <w:spacing w:line="440" w:lineRule="exact"/>
              <w:jc w:val="center"/>
              <w:rPr>
                <w:rFonts w:hint="eastAsia" w:ascii="宋体" w:hAnsi="宋体" w:eastAsia="宋体" w:cs="宋体"/>
              </w:rPr>
            </w:pPr>
            <w:r>
              <w:rPr>
                <w:rFonts w:hint="eastAsia" w:ascii="宋体" w:hAnsi="宋体" w:eastAsia="宋体" w:cs="宋体"/>
              </w:rPr>
              <w:t>备注</w:t>
            </w:r>
          </w:p>
        </w:tc>
      </w:tr>
      <w:tr w14:paraId="19C4C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0FBA224C">
            <w:pPr>
              <w:spacing w:line="440" w:lineRule="exact"/>
              <w:jc w:val="center"/>
              <w:rPr>
                <w:rFonts w:hint="eastAsia" w:ascii="宋体" w:hAnsi="宋体" w:eastAsia="宋体" w:cs="宋体"/>
              </w:rPr>
            </w:pPr>
            <w:r>
              <w:rPr>
                <w:rFonts w:hint="eastAsia" w:ascii="宋体" w:hAnsi="宋体" w:eastAsia="宋体" w:cs="宋体"/>
              </w:rPr>
              <w:t>1</w:t>
            </w:r>
          </w:p>
        </w:tc>
        <w:tc>
          <w:tcPr>
            <w:tcW w:w="1808" w:type="dxa"/>
            <w:noWrap w:val="0"/>
            <w:vAlign w:val="center"/>
          </w:tcPr>
          <w:p w14:paraId="37341468">
            <w:pPr>
              <w:spacing w:line="440" w:lineRule="exact"/>
              <w:jc w:val="center"/>
              <w:rPr>
                <w:rFonts w:hint="eastAsia" w:ascii="宋体" w:hAnsi="宋体" w:eastAsia="宋体" w:cs="宋体"/>
              </w:rPr>
            </w:pPr>
          </w:p>
        </w:tc>
        <w:tc>
          <w:tcPr>
            <w:tcW w:w="2040" w:type="dxa"/>
            <w:noWrap w:val="0"/>
            <w:vAlign w:val="center"/>
          </w:tcPr>
          <w:p w14:paraId="21CC902B">
            <w:pPr>
              <w:spacing w:line="440" w:lineRule="exact"/>
              <w:jc w:val="center"/>
              <w:rPr>
                <w:rFonts w:hint="eastAsia" w:ascii="宋体" w:hAnsi="宋体" w:eastAsia="宋体" w:cs="宋体"/>
              </w:rPr>
            </w:pPr>
          </w:p>
        </w:tc>
        <w:tc>
          <w:tcPr>
            <w:tcW w:w="2023" w:type="dxa"/>
            <w:noWrap w:val="0"/>
            <w:vAlign w:val="center"/>
          </w:tcPr>
          <w:p w14:paraId="0F96AFEA">
            <w:pPr>
              <w:spacing w:line="440" w:lineRule="exact"/>
              <w:jc w:val="center"/>
              <w:rPr>
                <w:rFonts w:hint="eastAsia" w:ascii="宋体" w:hAnsi="宋体" w:eastAsia="宋体" w:cs="宋体"/>
              </w:rPr>
            </w:pPr>
          </w:p>
        </w:tc>
        <w:tc>
          <w:tcPr>
            <w:tcW w:w="1800" w:type="dxa"/>
            <w:noWrap w:val="0"/>
            <w:vAlign w:val="center"/>
          </w:tcPr>
          <w:p w14:paraId="2868C889">
            <w:pPr>
              <w:spacing w:line="440" w:lineRule="exact"/>
              <w:jc w:val="center"/>
              <w:rPr>
                <w:rFonts w:hint="eastAsia" w:ascii="宋体" w:hAnsi="宋体" w:eastAsia="宋体" w:cs="宋体"/>
              </w:rPr>
            </w:pPr>
          </w:p>
        </w:tc>
      </w:tr>
      <w:tr w14:paraId="493E7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0B7F7DC4">
            <w:pPr>
              <w:spacing w:line="440" w:lineRule="exact"/>
              <w:jc w:val="center"/>
              <w:rPr>
                <w:rFonts w:hint="eastAsia" w:ascii="宋体" w:hAnsi="宋体" w:eastAsia="宋体" w:cs="宋体"/>
              </w:rPr>
            </w:pPr>
            <w:r>
              <w:rPr>
                <w:rFonts w:hint="eastAsia" w:ascii="宋体" w:hAnsi="宋体" w:eastAsia="宋体" w:cs="宋体"/>
              </w:rPr>
              <w:t>2</w:t>
            </w:r>
          </w:p>
        </w:tc>
        <w:tc>
          <w:tcPr>
            <w:tcW w:w="1808" w:type="dxa"/>
            <w:noWrap w:val="0"/>
            <w:vAlign w:val="center"/>
          </w:tcPr>
          <w:p w14:paraId="506A77E0">
            <w:pPr>
              <w:spacing w:line="440" w:lineRule="exact"/>
              <w:jc w:val="center"/>
              <w:rPr>
                <w:rFonts w:hint="eastAsia" w:ascii="宋体" w:hAnsi="宋体" w:eastAsia="宋体" w:cs="宋体"/>
              </w:rPr>
            </w:pPr>
          </w:p>
        </w:tc>
        <w:tc>
          <w:tcPr>
            <w:tcW w:w="2040" w:type="dxa"/>
            <w:noWrap w:val="0"/>
            <w:vAlign w:val="center"/>
          </w:tcPr>
          <w:p w14:paraId="65CE4AFD">
            <w:pPr>
              <w:spacing w:line="440" w:lineRule="exact"/>
              <w:jc w:val="center"/>
              <w:rPr>
                <w:rFonts w:hint="eastAsia" w:ascii="宋体" w:hAnsi="宋体" w:eastAsia="宋体" w:cs="宋体"/>
              </w:rPr>
            </w:pPr>
          </w:p>
        </w:tc>
        <w:tc>
          <w:tcPr>
            <w:tcW w:w="2023" w:type="dxa"/>
            <w:noWrap w:val="0"/>
            <w:vAlign w:val="center"/>
          </w:tcPr>
          <w:p w14:paraId="7BDCDFE4">
            <w:pPr>
              <w:spacing w:line="440" w:lineRule="exact"/>
              <w:jc w:val="center"/>
              <w:rPr>
                <w:rFonts w:hint="eastAsia" w:ascii="宋体" w:hAnsi="宋体" w:eastAsia="宋体" w:cs="宋体"/>
              </w:rPr>
            </w:pPr>
          </w:p>
        </w:tc>
        <w:tc>
          <w:tcPr>
            <w:tcW w:w="1800" w:type="dxa"/>
            <w:noWrap w:val="0"/>
            <w:vAlign w:val="center"/>
          </w:tcPr>
          <w:p w14:paraId="2BEA4BC9">
            <w:pPr>
              <w:spacing w:line="440" w:lineRule="exact"/>
              <w:jc w:val="center"/>
              <w:rPr>
                <w:rFonts w:hint="eastAsia" w:ascii="宋体" w:hAnsi="宋体" w:eastAsia="宋体" w:cs="宋体"/>
              </w:rPr>
            </w:pPr>
          </w:p>
        </w:tc>
      </w:tr>
      <w:tr w14:paraId="0A433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0F688A73">
            <w:pPr>
              <w:spacing w:line="440" w:lineRule="exact"/>
              <w:jc w:val="center"/>
              <w:rPr>
                <w:rFonts w:hint="eastAsia" w:ascii="宋体" w:hAnsi="宋体" w:eastAsia="宋体" w:cs="宋体"/>
              </w:rPr>
            </w:pPr>
            <w:r>
              <w:rPr>
                <w:rFonts w:hint="eastAsia" w:ascii="宋体" w:hAnsi="宋体" w:eastAsia="宋体" w:cs="宋体"/>
              </w:rPr>
              <w:t>3</w:t>
            </w:r>
          </w:p>
        </w:tc>
        <w:tc>
          <w:tcPr>
            <w:tcW w:w="1808" w:type="dxa"/>
            <w:noWrap w:val="0"/>
            <w:vAlign w:val="center"/>
          </w:tcPr>
          <w:p w14:paraId="1CB8B43D">
            <w:pPr>
              <w:spacing w:line="440" w:lineRule="exact"/>
              <w:jc w:val="center"/>
              <w:rPr>
                <w:rFonts w:hint="eastAsia" w:ascii="宋体" w:hAnsi="宋体" w:eastAsia="宋体" w:cs="宋体"/>
              </w:rPr>
            </w:pPr>
          </w:p>
        </w:tc>
        <w:tc>
          <w:tcPr>
            <w:tcW w:w="2040" w:type="dxa"/>
            <w:noWrap w:val="0"/>
            <w:vAlign w:val="center"/>
          </w:tcPr>
          <w:p w14:paraId="551958F6">
            <w:pPr>
              <w:spacing w:line="440" w:lineRule="exact"/>
              <w:jc w:val="center"/>
              <w:rPr>
                <w:rFonts w:hint="eastAsia" w:ascii="宋体" w:hAnsi="宋体" w:eastAsia="宋体" w:cs="宋体"/>
              </w:rPr>
            </w:pPr>
          </w:p>
        </w:tc>
        <w:tc>
          <w:tcPr>
            <w:tcW w:w="2023" w:type="dxa"/>
            <w:noWrap w:val="0"/>
            <w:vAlign w:val="center"/>
          </w:tcPr>
          <w:p w14:paraId="6776B7BE">
            <w:pPr>
              <w:spacing w:line="440" w:lineRule="exact"/>
              <w:jc w:val="center"/>
              <w:rPr>
                <w:rFonts w:hint="eastAsia" w:ascii="宋体" w:hAnsi="宋体" w:eastAsia="宋体" w:cs="宋体"/>
              </w:rPr>
            </w:pPr>
          </w:p>
        </w:tc>
        <w:tc>
          <w:tcPr>
            <w:tcW w:w="1800" w:type="dxa"/>
            <w:noWrap w:val="0"/>
            <w:vAlign w:val="center"/>
          </w:tcPr>
          <w:p w14:paraId="040ED6E7">
            <w:pPr>
              <w:spacing w:line="440" w:lineRule="exact"/>
              <w:jc w:val="center"/>
              <w:rPr>
                <w:rFonts w:hint="eastAsia" w:ascii="宋体" w:hAnsi="宋体" w:eastAsia="宋体" w:cs="宋体"/>
              </w:rPr>
            </w:pPr>
          </w:p>
        </w:tc>
      </w:tr>
      <w:tr w14:paraId="3D9D9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noWrap w:val="0"/>
            <w:vAlign w:val="center"/>
          </w:tcPr>
          <w:p w14:paraId="3CBE5B55">
            <w:pPr>
              <w:spacing w:line="440" w:lineRule="exact"/>
              <w:jc w:val="center"/>
              <w:rPr>
                <w:rFonts w:hint="eastAsia" w:ascii="宋体" w:hAnsi="宋体" w:eastAsia="宋体" w:cs="宋体"/>
              </w:rPr>
            </w:pPr>
            <w:r>
              <w:rPr>
                <w:rFonts w:hint="eastAsia" w:ascii="宋体" w:hAnsi="宋体" w:eastAsia="宋体" w:cs="宋体"/>
              </w:rPr>
              <w:t>4</w:t>
            </w:r>
          </w:p>
        </w:tc>
        <w:tc>
          <w:tcPr>
            <w:tcW w:w="1808" w:type="dxa"/>
            <w:noWrap w:val="0"/>
            <w:vAlign w:val="center"/>
          </w:tcPr>
          <w:p w14:paraId="10B28EDB">
            <w:pPr>
              <w:spacing w:line="440" w:lineRule="exact"/>
              <w:jc w:val="center"/>
              <w:rPr>
                <w:rFonts w:hint="eastAsia" w:ascii="宋体" w:hAnsi="宋体" w:eastAsia="宋体" w:cs="宋体"/>
              </w:rPr>
            </w:pPr>
          </w:p>
        </w:tc>
        <w:tc>
          <w:tcPr>
            <w:tcW w:w="2040" w:type="dxa"/>
            <w:noWrap w:val="0"/>
            <w:vAlign w:val="center"/>
          </w:tcPr>
          <w:p w14:paraId="755BE0C1">
            <w:pPr>
              <w:spacing w:line="440" w:lineRule="exact"/>
              <w:jc w:val="center"/>
              <w:rPr>
                <w:rFonts w:hint="eastAsia" w:ascii="宋体" w:hAnsi="宋体" w:eastAsia="宋体" w:cs="宋体"/>
              </w:rPr>
            </w:pPr>
          </w:p>
        </w:tc>
        <w:tc>
          <w:tcPr>
            <w:tcW w:w="2023" w:type="dxa"/>
            <w:noWrap w:val="0"/>
            <w:vAlign w:val="center"/>
          </w:tcPr>
          <w:p w14:paraId="65040CA4">
            <w:pPr>
              <w:spacing w:line="440" w:lineRule="exact"/>
              <w:jc w:val="center"/>
              <w:rPr>
                <w:rFonts w:hint="eastAsia" w:ascii="宋体" w:hAnsi="宋体" w:eastAsia="宋体" w:cs="宋体"/>
              </w:rPr>
            </w:pPr>
          </w:p>
        </w:tc>
        <w:tc>
          <w:tcPr>
            <w:tcW w:w="1800" w:type="dxa"/>
            <w:noWrap w:val="0"/>
            <w:vAlign w:val="center"/>
          </w:tcPr>
          <w:p w14:paraId="187B03EA">
            <w:pPr>
              <w:spacing w:line="440" w:lineRule="exact"/>
              <w:jc w:val="center"/>
              <w:rPr>
                <w:rFonts w:hint="eastAsia" w:ascii="宋体" w:hAnsi="宋体" w:eastAsia="宋体" w:cs="宋体"/>
              </w:rPr>
            </w:pPr>
          </w:p>
        </w:tc>
      </w:tr>
      <w:tr w14:paraId="5EE7A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noWrap w:val="0"/>
            <w:vAlign w:val="center"/>
          </w:tcPr>
          <w:p w14:paraId="370C1D7D">
            <w:pPr>
              <w:spacing w:line="440" w:lineRule="exact"/>
              <w:jc w:val="center"/>
              <w:rPr>
                <w:rFonts w:hint="eastAsia" w:ascii="宋体" w:hAnsi="宋体" w:eastAsia="宋体" w:cs="宋体"/>
              </w:rPr>
            </w:pPr>
            <w:r>
              <w:rPr>
                <w:rFonts w:hint="eastAsia" w:ascii="宋体" w:hAnsi="宋体" w:eastAsia="宋体" w:cs="宋体"/>
              </w:rPr>
              <w:t>…</w:t>
            </w:r>
          </w:p>
        </w:tc>
        <w:tc>
          <w:tcPr>
            <w:tcW w:w="1808" w:type="dxa"/>
            <w:noWrap w:val="0"/>
            <w:vAlign w:val="center"/>
          </w:tcPr>
          <w:p w14:paraId="782C6CCD">
            <w:pPr>
              <w:spacing w:line="440" w:lineRule="exact"/>
              <w:jc w:val="center"/>
              <w:rPr>
                <w:rFonts w:hint="eastAsia" w:ascii="宋体" w:hAnsi="宋体" w:eastAsia="宋体" w:cs="宋体"/>
              </w:rPr>
            </w:pPr>
          </w:p>
        </w:tc>
        <w:tc>
          <w:tcPr>
            <w:tcW w:w="2040" w:type="dxa"/>
            <w:noWrap w:val="0"/>
            <w:vAlign w:val="center"/>
          </w:tcPr>
          <w:p w14:paraId="5B9C3ED4">
            <w:pPr>
              <w:spacing w:line="440" w:lineRule="exact"/>
              <w:jc w:val="center"/>
              <w:rPr>
                <w:rFonts w:hint="eastAsia" w:ascii="宋体" w:hAnsi="宋体" w:eastAsia="宋体" w:cs="宋体"/>
              </w:rPr>
            </w:pPr>
          </w:p>
        </w:tc>
        <w:tc>
          <w:tcPr>
            <w:tcW w:w="2023" w:type="dxa"/>
            <w:noWrap w:val="0"/>
            <w:vAlign w:val="center"/>
          </w:tcPr>
          <w:p w14:paraId="05524530">
            <w:pPr>
              <w:spacing w:line="440" w:lineRule="exact"/>
              <w:jc w:val="center"/>
              <w:rPr>
                <w:rFonts w:hint="eastAsia" w:ascii="宋体" w:hAnsi="宋体" w:eastAsia="宋体" w:cs="宋体"/>
              </w:rPr>
            </w:pPr>
          </w:p>
        </w:tc>
        <w:tc>
          <w:tcPr>
            <w:tcW w:w="1800" w:type="dxa"/>
            <w:noWrap w:val="0"/>
            <w:vAlign w:val="center"/>
          </w:tcPr>
          <w:p w14:paraId="32AA4743">
            <w:pPr>
              <w:spacing w:line="440" w:lineRule="exact"/>
              <w:jc w:val="center"/>
              <w:rPr>
                <w:rFonts w:hint="eastAsia" w:ascii="宋体" w:hAnsi="宋体" w:eastAsia="宋体" w:cs="宋体"/>
              </w:rPr>
            </w:pPr>
          </w:p>
        </w:tc>
      </w:tr>
    </w:tbl>
    <w:p w14:paraId="3FADBC86">
      <w:pPr>
        <w:spacing w:line="440" w:lineRule="exact"/>
        <w:ind w:left="437" w:leftChars="208" w:firstLine="2"/>
        <w:rPr>
          <w:rFonts w:hint="eastAsia" w:ascii="宋体" w:hAnsi="宋体" w:eastAsia="宋体" w:cs="宋体"/>
          <w:b/>
        </w:rPr>
      </w:pPr>
      <w:r>
        <w:rPr>
          <w:rFonts w:hint="eastAsia" w:ascii="宋体" w:hAnsi="宋体" w:eastAsia="宋体" w:cs="宋体"/>
          <w:b/>
        </w:rPr>
        <w:t>注：本页可续表。</w:t>
      </w:r>
    </w:p>
    <w:p w14:paraId="184E481E">
      <w:pPr>
        <w:spacing w:line="440" w:lineRule="exact"/>
        <w:ind w:firstLine="403" w:firstLineChars="192"/>
        <w:rPr>
          <w:rFonts w:hint="eastAsia" w:ascii="宋体" w:hAnsi="宋体" w:eastAsia="宋体" w:cs="宋体"/>
        </w:rPr>
      </w:pPr>
    </w:p>
    <w:p w14:paraId="7BEBD8DE">
      <w:pPr>
        <w:spacing w:line="440" w:lineRule="exact"/>
        <w:ind w:firstLine="403" w:firstLineChars="192"/>
        <w:rPr>
          <w:rFonts w:hint="eastAsia" w:ascii="宋体" w:hAnsi="宋体" w:eastAsia="宋体" w:cs="宋体"/>
        </w:rPr>
      </w:pPr>
    </w:p>
    <w:p w14:paraId="1CD3FF2A">
      <w:pPr>
        <w:keepNext/>
        <w:keepLines/>
        <w:widowControl w:val="0"/>
        <w:spacing w:before="0" w:after="0" w:line="440" w:lineRule="exact"/>
        <w:jc w:val="center"/>
        <w:outlineLvl w:val="1"/>
        <w:rPr>
          <w:rFonts w:hint="eastAsia" w:ascii="宋体" w:hAnsi="宋体" w:eastAsia="宋体" w:cs="宋体"/>
          <w:b/>
          <w:bCs/>
          <w:kern w:val="0"/>
          <w:sz w:val="32"/>
          <w:szCs w:val="28"/>
          <w:lang w:val="en-US" w:eastAsia="zh-CN" w:bidi="ar-SA"/>
        </w:rPr>
      </w:pPr>
      <w:r>
        <w:rPr>
          <w:rFonts w:hint="eastAsia" w:ascii="宋体" w:hAnsi="宋体" w:eastAsia="宋体" w:cs="宋体"/>
          <w:b/>
          <w:bCs/>
          <w:kern w:val="0"/>
          <w:sz w:val="24"/>
          <w:szCs w:val="24"/>
          <w:lang w:val="en-US" w:eastAsia="zh-CN" w:bidi="ar-SA"/>
        </w:rPr>
        <w:br w:type="page"/>
      </w:r>
      <w:bookmarkEnd w:id="301"/>
      <w:bookmarkStart w:id="302" w:name="_Toc2092"/>
      <w:bookmarkStart w:id="303" w:name="_Toc259"/>
      <w:bookmarkStart w:id="304" w:name="_Toc18049"/>
      <w:bookmarkStart w:id="305" w:name="_Toc8315"/>
      <w:bookmarkStart w:id="306" w:name="_Toc16889"/>
      <w:bookmarkStart w:id="307" w:name="_Toc11231"/>
      <w:bookmarkStart w:id="308" w:name="_Toc5618"/>
      <w:bookmarkStart w:id="309" w:name="_Toc18046"/>
      <w:bookmarkStart w:id="310" w:name="_Toc2919"/>
      <w:bookmarkStart w:id="311" w:name="_Toc13113"/>
      <w:bookmarkStart w:id="312" w:name="_Toc9086"/>
      <w:bookmarkStart w:id="313" w:name="_Toc11784_WPSOffice_Level2"/>
      <w:bookmarkStart w:id="314" w:name="_Toc22252"/>
      <w:bookmarkStart w:id="315" w:name="_Toc11301"/>
      <w:bookmarkStart w:id="316" w:name="_Toc420"/>
      <w:bookmarkStart w:id="317" w:name="_Toc3873"/>
      <w:r>
        <w:rPr>
          <w:rFonts w:hint="eastAsia" w:ascii="宋体" w:hAnsi="宋体" w:eastAsia="宋体" w:cs="宋体"/>
          <w:b/>
          <w:bCs/>
          <w:kern w:val="0"/>
          <w:sz w:val="32"/>
          <w:szCs w:val="28"/>
          <w:lang w:val="en-US" w:eastAsia="zh-CN" w:bidi="ar-SA"/>
        </w:rPr>
        <w:t>三 企业业绩概况表</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C50186B">
      <w:pPr>
        <w:spacing w:line="440" w:lineRule="exact"/>
        <w:ind w:left="439" w:hanging="438" w:hangingChars="209"/>
        <w:jc w:val="right"/>
        <w:rPr>
          <w:rFonts w:hint="eastAsia" w:ascii="宋体" w:hAnsi="宋体" w:eastAsia="宋体" w:cs="宋体"/>
        </w:rPr>
      </w:pPr>
      <w:r>
        <w:rPr>
          <w:rFonts w:hint="eastAsia" w:ascii="宋体" w:hAnsi="宋体" w:eastAsia="宋体" w:cs="宋体"/>
        </w:rPr>
        <w:t xml:space="preserve">                              </w:t>
      </w:r>
    </w:p>
    <w:tbl>
      <w:tblPr>
        <w:tblStyle w:val="20"/>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54DF0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5467E55B">
            <w:pPr>
              <w:adjustRightInd w:val="0"/>
              <w:snapToGrid w:val="0"/>
              <w:spacing w:line="440" w:lineRule="exact"/>
              <w:jc w:val="center"/>
              <w:rPr>
                <w:rFonts w:hint="eastAsia" w:ascii="宋体" w:hAnsi="宋体" w:eastAsia="宋体" w:cs="宋体"/>
              </w:rPr>
            </w:pPr>
            <w:r>
              <w:rPr>
                <w:rFonts w:hint="eastAsia" w:ascii="宋体" w:hAnsi="宋体" w:eastAsia="宋体" w:cs="宋体"/>
              </w:rPr>
              <w:t>序号</w:t>
            </w:r>
          </w:p>
        </w:tc>
        <w:tc>
          <w:tcPr>
            <w:tcW w:w="5577" w:type="dxa"/>
            <w:noWrap w:val="0"/>
            <w:vAlign w:val="center"/>
          </w:tcPr>
          <w:p w14:paraId="77EE3429">
            <w:pPr>
              <w:adjustRightInd w:val="0"/>
              <w:snapToGrid w:val="0"/>
              <w:spacing w:line="440" w:lineRule="exact"/>
              <w:ind w:firstLine="420" w:firstLineChars="200"/>
              <w:jc w:val="center"/>
              <w:rPr>
                <w:rFonts w:hint="eastAsia" w:ascii="宋体" w:hAnsi="宋体" w:eastAsia="宋体" w:cs="宋体"/>
              </w:rPr>
            </w:pPr>
          </w:p>
        </w:tc>
      </w:tr>
      <w:tr w14:paraId="042A0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3E37D323">
            <w:pPr>
              <w:adjustRightInd w:val="0"/>
              <w:snapToGrid w:val="0"/>
              <w:spacing w:line="440" w:lineRule="exact"/>
              <w:jc w:val="center"/>
              <w:rPr>
                <w:rFonts w:hint="eastAsia" w:ascii="宋体" w:hAnsi="宋体" w:eastAsia="宋体" w:cs="宋体"/>
              </w:rPr>
            </w:pPr>
            <w:r>
              <w:rPr>
                <w:rFonts w:hint="eastAsia" w:ascii="宋体" w:hAnsi="宋体" w:eastAsia="宋体" w:cs="宋体"/>
              </w:rPr>
              <w:t>项目名称</w:t>
            </w:r>
          </w:p>
        </w:tc>
        <w:tc>
          <w:tcPr>
            <w:tcW w:w="5577" w:type="dxa"/>
            <w:noWrap w:val="0"/>
            <w:vAlign w:val="center"/>
          </w:tcPr>
          <w:p w14:paraId="596164C0">
            <w:pPr>
              <w:adjustRightInd w:val="0"/>
              <w:snapToGrid w:val="0"/>
              <w:spacing w:line="440" w:lineRule="exact"/>
              <w:ind w:firstLine="420" w:firstLineChars="200"/>
              <w:jc w:val="center"/>
              <w:rPr>
                <w:rFonts w:hint="eastAsia" w:ascii="宋体" w:hAnsi="宋体" w:eastAsia="宋体" w:cs="宋体"/>
              </w:rPr>
            </w:pPr>
          </w:p>
        </w:tc>
      </w:tr>
      <w:tr w14:paraId="3423B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0A9FA7F">
            <w:pPr>
              <w:adjustRightInd w:val="0"/>
              <w:snapToGrid w:val="0"/>
              <w:spacing w:line="440" w:lineRule="exact"/>
              <w:ind w:left="42" w:hanging="42" w:hangingChars="20"/>
              <w:jc w:val="center"/>
              <w:rPr>
                <w:rFonts w:hint="eastAsia" w:ascii="宋体" w:hAnsi="宋体" w:eastAsia="宋体" w:cs="宋体"/>
              </w:rPr>
            </w:pPr>
            <w:r>
              <w:rPr>
                <w:rFonts w:hint="eastAsia" w:ascii="宋体" w:hAnsi="宋体" w:eastAsia="宋体" w:cs="宋体"/>
              </w:rPr>
              <w:t>项目所在地</w:t>
            </w:r>
          </w:p>
        </w:tc>
        <w:tc>
          <w:tcPr>
            <w:tcW w:w="5577" w:type="dxa"/>
            <w:noWrap w:val="0"/>
            <w:vAlign w:val="center"/>
          </w:tcPr>
          <w:p w14:paraId="35EE16F8">
            <w:pPr>
              <w:adjustRightInd w:val="0"/>
              <w:snapToGrid w:val="0"/>
              <w:spacing w:line="440" w:lineRule="exact"/>
              <w:ind w:firstLine="420" w:firstLineChars="200"/>
              <w:jc w:val="center"/>
              <w:rPr>
                <w:rFonts w:hint="eastAsia" w:ascii="宋体" w:hAnsi="宋体" w:eastAsia="宋体" w:cs="宋体"/>
              </w:rPr>
            </w:pPr>
          </w:p>
        </w:tc>
      </w:tr>
      <w:tr w14:paraId="160DA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4396E43">
            <w:pPr>
              <w:adjustRightInd w:val="0"/>
              <w:snapToGrid w:val="0"/>
              <w:spacing w:line="440" w:lineRule="exact"/>
              <w:jc w:val="center"/>
              <w:rPr>
                <w:rFonts w:hint="eastAsia" w:ascii="宋体" w:hAnsi="宋体" w:eastAsia="宋体" w:cs="宋体"/>
              </w:rPr>
            </w:pPr>
            <w:r>
              <w:rPr>
                <w:rFonts w:hint="eastAsia" w:ascii="宋体" w:hAnsi="宋体" w:eastAsia="宋体" w:cs="宋体"/>
              </w:rPr>
              <w:t>业主名称</w:t>
            </w:r>
          </w:p>
        </w:tc>
        <w:tc>
          <w:tcPr>
            <w:tcW w:w="5577" w:type="dxa"/>
            <w:noWrap w:val="0"/>
            <w:vAlign w:val="center"/>
          </w:tcPr>
          <w:p w14:paraId="6DE21C2A">
            <w:pPr>
              <w:adjustRightInd w:val="0"/>
              <w:snapToGrid w:val="0"/>
              <w:spacing w:line="440" w:lineRule="exact"/>
              <w:ind w:firstLine="420" w:firstLineChars="200"/>
              <w:jc w:val="center"/>
              <w:rPr>
                <w:rFonts w:hint="eastAsia" w:ascii="宋体" w:hAnsi="宋体" w:eastAsia="宋体" w:cs="宋体"/>
              </w:rPr>
            </w:pPr>
          </w:p>
        </w:tc>
      </w:tr>
      <w:tr w14:paraId="56898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0FEA4EF">
            <w:pPr>
              <w:adjustRightInd w:val="0"/>
              <w:snapToGrid w:val="0"/>
              <w:spacing w:line="440" w:lineRule="exact"/>
              <w:jc w:val="center"/>
              <w:rPr>
                <w:rFonts w:hint="eastAsia" w:ascii="宋体" w:hAnsi="宋体" w:eastAsia="宋体" w:cs="宋体"/>
              </w:rPr>
            </w:pPr>
            <w:r>
              <w:rPr>
                <w:rFonts w:hint="eastAsia" w:ascii="宋体" w:hAnsi="宋体" w:eastAsia="宋体" w:cs="宋体"/>
              </w:rPr>
              <w:t>业主地址</w:t>
            </w:r>
          </w:p>
        </w:tc>
        <w:tc>
          <w:tcPr>
            <w:tcW w:w="5577" w:type="dxa"/>
            <w:noWrap w:val="0"/>
            <w:vAlign w:val="center"/>
          </w:tcPr>
          <w:p w14:paraId="1CB39552">
            <w:pPr>
              <w:adjustRightInd w:val="0"/>
              <w:snapToGrid w:val="0"/>
              <w:spacing w:line="440" w:lineRule="exact"/>
              <w:ind w:firstLine="420" w:firstLineChars="200"/>
              <w:jc w:val="center"/>
              <w:rPr>
                <w:rFonts w:hint="eastAsia" w:ascii="宋体" w:hAnsi="宋体" w:eastAsia="宋体" w:cs="宋体"/>
              </w:rPr>
            </w:pPr>
          </w:p>
        </w:tc>
      </w:tr>
      <w:tr w14:paraId="7475A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F31EF44">
            <w:pPr>
              <w:adjustRightInd w:val="0"/>
              <w:snapToGrid w:val="0"/>
              <w:spacing w:line="440" w:lineRule="exact"/>
              <w:jc w:val="center"/>
              <w:rPr>
                <w:rFonts w:hint="eastAsia" w:ascii="宋体" w:hAnsi="宋体" w:eastAsia="宋体" w:cs="宋体"/>
              </w:rPr>
            </w:pPr>
            <w:r>
              <w:rPr>
                <w:rFonts w:hint="eastAsia" w:ascii="宋体" w:hAnsi="宋体" w:eastAsia="宋体" w:cs="宋体"/>
              </w:rPr>
              <w:t>业主电话</w:t>
            </w:r>
          </w:p>
        </w:tc>
        <w:tc>
          <w:tcPr>
            <w:tcW w:w="5577" w:type="dxa"/>
            <w:noWrap w:val="0"/>
            <w:vAlign w:val="center"/>
          </w:tcPr>
          <w:p w14:paraId="052F49AF">
            <w:pPr>
              <w:adjustRightInd w:val="0"/>
              <w:snapToGrid w:val="0"/>
              <w:spacing w:line="440" w:lineRule="exact"/>
              <w:ind w:firstLine="420" w:firstLineChars="200"/>
              <w:jc w:val="center"/>
              <w:rPr>
                <w:rFonts w:hint="eastAsia" w:ascii="宋体" w:hAnsi="宋体" w:eastAsia="宋体" w:cs="宋体"/>
              </w:rPr>
            </w:pPr>
          </w:p>
        </w:tc>
      </w:tr>
      <w:tr w14:paraId="38BAE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3FB1EC0E">
            <w:pPr>
              <w:adjustRightInd w:val="0"/>
              <w:snapToGrid w:val="0"/>
              <w:spacing w:line="440" w:lineRule="exact"/>
              <w:jc w:val="center"/>
              <w:rPr>
                <w:rFonts w:hint="eastAsia" w:ascii="宋体" w:hAnsi="宋体" w:eastAsia="宋体" w:cs="宋体"/>
              </w:rPr>
            </w:pPr>
            <w:r>
              <w:rPr>
                <w:rFonts w:hint="eastAsia" w:ascii="宋体" w:hAnsi="宋体" w:eastAsia="宋体" w:cs="宋体"/>
                <w:lang w:val="en-US" w:eastAsia="zh-CN"/>
              </w:rPr>
              <w:t>合同</w:t>
            </w:r>
            <w:r>
              <w:rPr>
                <w:rFonts w:hint="eastAsia" w:ascii="宋体" w:hAnsi="宋体" w:eastAsia="宋体" w:cs="宋体"/>
              </w:rPr>
              <w:t>金额</w:t>
            </w:r>
          </w:p>
        </w:tc>
        <w:tc>
          <w:tcPr>
            <w:tcW w:w="5577" w:type="dxa"/>
            <w:noWrap w:val="0"/>
            <w:vAlign w:val="center"/>
          </w:tcPr>
          <w:p w14:paraId="00B015AC">
            <w:pPr>
              <w:adjustRightInd w:val="0"/>
              <w:snapToGrid w:val="0"/>
              <w:spacing w:line="440" w:lineRule="exact"/>
              <w:ind w:firstLine="420" w:firstLineChars="200"/>
              <w:jc w:val="center"/>
              <w:rPr>
                <w:rFonts w:hint="eastAsia" w:ascii="宋体" w:hAnsi="宋体" w:eastAsia="宋体" w:cs="宋体"/>
              </w:rPr>
            </w:pPr>
          </w:p>
        </w:tc>
      </w:tr>
      <w:tr w14:paraId="6EE69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0615BB0">
            <w:pPr>
              <w:adjustRightInd w:val="0"/>
              <w:snapToGrid w:val="0"/>
              <w:spacing w:line="440" w:lineRule="exact"/>
              <w:jc w:val="center"/>
              <w:rPr>
                <w:rFonts w:hint="eastAsia" w:ascii="宋体" w:hAnsi="宋体" w:eastAsia="宋体" w:cs="宋体"/>
              </w:rPr>
            </w:pPr>
            <w:r>
              <w:rPr>
                <w:rFonts w:hint="eastAsia" w:ascii="宋体" w:hAnsi="宋体" w:eastAsia="宋体" w:cs="宋体"/>
              </w:rPr>
              <w:t>承担的工作内容</w:t>
            </w:r>
          </w:p>
        </w:tc>
        <w:tc>
          <w:tcPr>
            <w:tcW w:w="5577" w:type="dxa"/>
            <w:noWrap w:val="0"/>
            <w:vAlign w:val="center"/>
          </w:tcPr>
          <w:p w14:paraId="506B578D">
            <w:pPr>
              <w:adjustRightInd w:val="0"/>
              <w:snapToGrid w:val="0"/>
              <w:spacing w:line="440" w:lineRule="exact"/>
              <w:ind w:firstLine="420" w:firstLineChars="200"/>
              <w:jc w:val="center"/>
              <w:rPr>
                <w:rFonts w:hint="eastAsia" w:ascii="宋体" w:hAnsi="宋体" w:eastAsia="宋体" w:cs="宋体"/>
              </w:rPr>
            </w:pPr>
          </w:p>
        </w:tc>
      </w:tr>
      <w:tr w14:paraId="04432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31617D4">
            <w:pPr>
              <w:adjustRightInd w:val="0"/>
              <w:snapToGrid w:val="0"/>
              <w:spacing w:line="440" w:lineRule="exact"/>
              <w:jc w:val="center"/>
              <w:rPr>
                <w:rFonts w:hint="eastAsia" w:ascii="宋体" w:hAnsi="宋体" w:eastAsia="宋体" w:cs="宋体"/>
              </w:rPr>
            </w:pPr>
            <w:r>
              <w:rPr>
                <w:rFonts w:hint="eastAsia" w:ascii="宋体" w:hAnsi="宋体" w:eastAsia="宋体" w:cs="宋体"/>
              </w:rPr>
              <w:t>备注</w:t>
            </w:r>
          </w:p>
        </w:tc>
        <w:tc>
          <w:tcPr>
            <w:tcW w:w="5577" w:type="dxa"/>
            <w:noWrap w:val="0"/>
            <w:vAlign w:val="center"/>
          </w:tcPr>
          <w:p w14:paraId="4A9E154E">
            <w:pPr>
              <w:adjustRightInd w:val="0"/>
              <w:snapToGrid w:val="0"/>
              <w:spacing w:line="440" w:lineRule="exact"/>
              <w:ind w:firstLine="420" w:firstLineChars="200"/>
              <w:jc w:val="center"/>
              <w:rPr>
                <w:rFonts w:hint="eastAsia" w:ascii="宋体" w:hAnsi="宋体" w:eastAsia="宋体" w:cs="宋体"/>
              </w:rPr>
            </w:pPr>
          </w:p>
        </w:tc>
      </w:tr>
    </w:tbl>
    <w:p w14:paraId="59E3663A">
      <w:pPr>
        <w:tabs>
          <w:tab w:val="left" w:pos="440"/>
        </w:tabs>
        <w:spacing w:line="440" w:lineRule="exact"/>
        <w:ind w:left="437" w:hanging="436" w:hangingChars="208"/>
        <w:rPr>
          <w:rFonts w:hint="eastAsia" w:ascii="宋体" w:hAnsi="宋体" w:eastAsia="宋体" w:cs="宋体"/>
        </w:rPr>
      </w:pPr>
      <w:r>
        <w:rPr>
          <w:rFonts w:hint="eastAsia" w:ascii="宋体" w:hAnsi="宋体" w:eastAsia="宋体" w:cs="宋体"/>
        </w:rPr>
        <w:t>注：每一个项目填一张表，本表后附业绩证明材料的复印件</w:t>
      </w:r>
      <w:r>
        <w:rPr>
          <w:rFonts w:hint="eastAsia" w:ascii="宋体" w:hAnsi="宋体" w:cs="宋体"/>
          <w:lang w:val="en-US" w:eastAsia="zh-CN"/>
        </w:rPr>
        <w:t>或扫描件</w:t>
      </w:r>
      <w:r>
        <w:rPr>
          <w:rFonts w:hint="eastAsia" w:ascii="宋体" w:hAnsi="宋体" w:eastAsia="宋体" w:cs="宋体"/>
        </w:rPr>
        <w:t>等。</w:t>
      </w:r>
    </w:p>
    <w:p w14:paraId="70E01928">
      <w:pPr>
        <w:spacing w:line="440" w:lineRule="exact"/>
        <w:ind w:left="439" w:hanging="438" w:hangingChars="209"/>
        <w:rPr>
          <w:rFonts w:hint="eastAsia" w:ascii="宋体" w:hAnsi="宋体" w:eastAsia="宋体" w:cs="宋体"/>
        </w:rPr>
      </w:pPr>
    </w:p>
    <w:p w14:paraId="4C3AA953">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ascii="宋体" w:hAnsi="宋体" w:cs="宋体"/>
          <w:b/>
          <w:bCs/>
        </w:rPr>
      </w:pPr>
      <w:r>
        <w:rPr>
          <w:rFonts w:hint="eastAsia" w:ascii="宋体" w:hAnsi="宋体" w:eastAsia="宋体" w:cs="宋体"/>
          <w:b/>
          <w:bCs/>
          <w:kern w:val="0"/>
          <w:sz w:val="32"/>
          <w:szCs w:val="32"/>
          <w:lang w:val="en-US" w:eastAsia="zh-CN" w:bidi="ar-SA"/>
        </w:rPr>
        <w:br w:type="page"/>
      </w:r>
      <w:bookmarkEnd w:id="317"/>
      <w:bookmarkStart w:id="318" w:name="_Toc3697"/>
      <w:bookmarkStart w:id="319" w:name="_Toc20296"/>
      <w:bookmarkStart w:id="320" w:name="_Toc29658"/>
      <w:bookmarkStart w:id="321" w:name="_Toc10610"/>
      <w:bookmarkStart w:id="322" w:name="_Toc3965"/>
      <w:bookmarkStart w:id="323" w:name="_Toc7696"/>
      <w:bookmarkStart w:id="324" w:name="_Toc15329"/>
      <w:bookmarkStart w:id="325" w:name="_Toc6591"/>
      <w:bookmarkStart w:id="326" w:name="_Toc14751"/>
      <w:bookmarkStart w:id="327" w:name="_Toc12365_WPSOffice_Level2"/>
      <w:bookmarkStart w:id="328" w:name="_Toc31900"/>
      <w:bookmarkStart w:id="329" w:name="_Toc18321"/>
      <w:bookmarkStart w:id="330" w:name="_Toc30809"/>
      <w:bookmarkStart w:id="331" w:name="_Toc27914"/>
      <w:bookmarkStart w:id="332" w:name="_Toc25682"/>
      <w:r>
        <w:rPr>
          <w:rFonts w:hint="eastAsia" w:ascii="宋体" w:hAnsi="宋体" w:eastAsia="宋体" w:cs="宋体"/>
          <w:b/>
          <w:bCs/>
          <w:kern w:val="0"/>
          <w:sz w:val="32"/>
          <w:szCs w:val="32"/>
          <w:lang w:val="en-US" w:eastAsia="zh-CN" w:bidi="ar-SA"/>
        </w:rPr>
        <w:t xml:space="preserve">四 </w:t>
      </w:r>
      <w:bookmarkEnd w:id="318"/>
      <w:bookmarkEnd w:id="319"/>
      <w:bookmarkEnd w:id="320"/>
      <w:bookmarkEnd w:id="321"/>
      <w:bookmarkEnd w:id="322"/>
      <w:r>
        <w:rPr>
          <w:rFonts w:hint="eastAsia" w:ascii="宋体" w:hAnsi="宋体" w:eastAsia="宋体" w:cs="宋体"/>
          <w:b/>
          <w:bCs/>
          <w:kern w:val="0"/>
          <w:sz w:val="32"/>
          <w:szCs w:val="32"/>
          <w:lang w:val="en-US" w:eastAsia="zh-CN" w:bidi="ar-SA"/>
        </w:rPr>
        <w:t>项目负责人</w:t>
      </w:r>
      <w:r>
        <w:rPr>
          <w:rFonts w:hint="eastAsia" w:ascii="宋体" w:hAnsi="宋体" w:eastAsia="宋体" w:cs="宋体"/>
          <w:b/>
          <w:bCs/>
          <w:color w:val="auto"/>
          <w:kern w:val="2"/>
          <w:sz w:val="30"/>
          <w:szCs w:val="30"/>
          <w:highlight w:val="none"/>
          <w:lang w:val="en-US" w:eastAsia="zh-CN" w:bidi="ar-SA"/>
        </w:rPr>
        <w:t>业绩汇总表</w:t>
      </w:r>
    </w:p>
    <w:p w14:paraId="7B572695">
      <w:pPr>
        <w:jc w:val="right"/>
        <w:rPr>
          <w:rFonts w:ascii="宋体" w:hAnsi="宋体" w:cs="宋体"/>
        </w:rPr>
      </w:pPr>
      <w:r>
        <w:rPr>
          <w:rFonts w:hint="eastAsia" w:ascii="宋体" w:hAnsi="宋体" w:cs="宋体"/>
        </w:rPr>
        <w:t xml:space="preserve">                                            </w:t>
      </w:r>
    </w:p>
    <w:tbl>
      <w:tblPr>
        <w:tblStyle w:val="20"/>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75275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14:paraId="623F0D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08" w:type="dxa"/>
            <w:vAlign w:val="center"/>
          </w:tcPr>
          <w:p w14:paraId="66695E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业主名称</w:t>
            </w:r>
          </w:p>
        </w:tc>
        <w:tc>
          <w:tcPr>
            <w:tcW w:w="2040" w:type="dxa"/>
            <w:vAlign w:val="center"/>
          </w:tcPr>
          <w:p w14:paraId="6414E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2023" w:type="dxa"/>
            <w:vAlign w:val="center"/>
          </w:tcPr>
          <w:p w14:paraId="30471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工作内容</w:t>
            </w:r>
          </w:p>
        </w:tc>
        <w:tc>
          <w:tcPr>
            <w:tcW w:w="1800" w:type="dxa"/>
            <w:vAlign w:val="center"/>
          </w:tcPr>
          <w:p w14:paraId="5A87C3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1597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44FA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14:paraId="51AC42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2519BC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46591F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75996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1E54C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270D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14:paraId="17585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1BD1CA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710BF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756FA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2F1F0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3F78F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14:paraId="3506CF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3A41EF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1515A7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652204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4A89D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0F042B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14:paraId="2B6756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76377E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11DE1A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12470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2E71E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14:paraId="6ACD46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14:paraId="66F23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62444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7CA07F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5AF70F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bl>
    <w:p w14:paraId="7FE28330">
      <w:pPr>
        <w:spacing w:line="340" w:lineRule="exact"/>
        <w:jc w:val="left"/>
        <w:rPr>
          <w:rFonts w:ascii="宋体" w:hAnsi="宋体" w:cs="宋体"/>
          <w:b/>
        </w:rPr>
      </w:pPr>
      <w:r>
        <w:rPr>
          <w:rFonts w:hint="eastAsia" w:ascii="宋体" w:hAnsi="宋体" w:eastAsia="宋体" w:cs="宋体"/>
          <w:highlight w:val="none"/>
        </w:rPr>
        <w:t>注：本页可续表。</w:t>
      </w:r>
    </w:p>
    <w:p w14:paraId="565BCA6D">
      <w:pPr>
        <w:spacing w:line="360" w:lineRule="auto"/>
        <w:ind w:firstLine="403" w:firstLineChars="192"/>
        <w:rPr>
          <w:rFonts w:ascii="宋体" w:hAnsi="宋体" w:cs="宋体"/>
        </w:rPr>
      </w:pPr>
    </w:p>
    <w:p w14:paraId="44C28FE4">
      <w:pPr>
        <w:spacing w:line="360" w:lineRule="auto"/>
        <w:ind w:firstLine="403" w:firstLineChars="192"/>
        <w:rPr>
          <w:rFonts w:ascii="宋体" w:hAnsi="宋体" w:cs="宋体"/>
        </w:rPr>
      </w:pPr>
    </w:p>
    <w:p w14:paraId="0440BD6E">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hint="eastAsia" w:ascii="宋体" w:hAnsi="宋体" w:eastAsia="宋体" w:cs="宋体"/>
          <w:b/>
          <w:bCs/>
          <w:kern w:val="0"/>
          <w:sz w:val="32"/>
          <w:szCs w:val="32"/>
          <w:lang w:val="en-US" w:eastAsia="zh-CN" w:bidi="ar-SA"/>
        </w:rPr>
      </w:pPr>
      <w:r>
        <w:rPr>
          <w:rFonts w:hint="eastAsia" w:ascii="宋体" w:hAnsi="宋体" w:cs="宋体"/>
          <w:sz w:val="24"/>
          <w:szCs w:val="24"/>
        </w:rPr>
        <w:br w:type="page"/>
      </w:r>
      <w:r>
        <w:rPr>
          <w:rFonts w:hint="eastAsia" w:ascii="宋体" w:hAnsi="宋体" w:eastAsia="宋体" w:cs="宋体"/>
          <w:b/>
          <w:bCs/>
          <w:kern w:val="0"/>
          <w:sz w:val="32"/>
          <w:szCs w:val="32"/>
          <w:lang w:val="en-US" w:eastAsia="zh-CN" w:bidi="ar-SA"/>
        </w:rPr>
        <w:t>五 项目负责人业绩概况表</w:t>
      </w:r>
    </w:p>
    <w:p w14:paraId="5E37B642">
      <w:pPr>
        <w:ind w:left="439" w:hanging="438" w:hangingChars="209"/>
        <w:jc w:val="right"/>
        <w:rPr>
          <w:rFonts w:ascii="宋体" w:hAnsi="宋体" w:cs="宋体"/>
        </w:rPr>
      </w:pPr>
      <w:r>
        <w:rPr>
          <w:rFonts w:hint="eastAsia" w:ascii="宋体" w:hAnsi="宋体" w:cs="宋体"/>
        </w:rPr>
        <w:t xml:space="preserve">                              </w:t>
      </w:r>
    </w:p>
    <w:tbl>
      <w:tblPr>
        <w:tblStyle w:val="20"/>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440F7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DD6599A">
            <w:pPr>
              <w:adjustRightInd w:val="0"/>
              <w:snapToGrid w:val="0"/>
              <w:spacing w:line="440" w:lineRule="exact"/>
              <w:jc w:val="center"/>
              <w:rPr>
                <w:rFonts w:hint="eastAsia" w:ascii="宋体" w:hAnsi="宋体" w:eastAsia="宋体" w:cs="宋体"/>
              </w:rPr>
            </w:pPr>
            <w:r>
              <w:rPr>
                <w:rFonts w:hint="eastAsia" w:ascii="宋体" w:hAnsi="宋体" w:eastAsia="宋体" w:cs="宋体"/>
              </w:rPr>
              <w:t>序号</w:t>
            </w:r>
          </w:p>
        </w:tc>
        <w:tc>
          <w:tcPr>
            <w:tcW w:w="5577" w:type="dxa"/>
            <w:noWrap w:val="0"/>
            <w:vAlign w:val="center"/>
          </w:tcPr>
          <w:p w14:paraId="23ED4F08">
            <w:pPr>
              <w:adjustRightInd w:val="0"/>
              <w:snapToGrid w:val="0"/>
              <w:spacing w:line="440" w:lineRule="exact"/>
              <w:ind w:firstLine="420" w:firstLineChars="200"/>
              <w:jc w:val="center"/>
              <w:rPr>
                <w:rFonts w:hint="eastAsia" w:ascii="宋体" w:hAnsi="宋体" w:eastAsia="宋体" w:cs="宋体"/>
              </w:rPr>
            </w:pPr>
          </w:p>
        </w:tc>
      </w:tr>
      <w:tr w14:paraId="47649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7E047A8F">
            <w:pPr>
              <w:adjustRightInd w:val="0"/>
              <w:snapToGrid w:val="0"/>
              <w:spacing w:line="440" w:lineRule="exact"/>
              <w:jc w:val="center"/>
              <w:rPr>
                <w:rFonts w:hint="eastAsia" w:ascii="宋体" w:hAnsi="宋体" w:eastAsia="宋体" w:cs="宋体"/>
              </w:rPr>
            </w:pPr>
            <w:r>
              <w:rPr>
                <w:rFonts w:hint="eastAsia" w:ascii="宋体" w:hAnsi="宋体" w:eastAsia="宋体" w:cs="宋体"/>
              </w:rPr>
              <w:t>项目名称</w:t>
            </w:r>
          </w:p>
        </w:tc>
        <w:tc>
          <w:tcPr>
            <w:tcW w:w="5577" w:type="dxa"/>
            <w:noWrap w:val="0"/>
            <w:vAlign w:val="center"/>
          </w:tcPr>
          <w:p w14:paraId="69C2A479">
            <w:pPr>
              <w:adjustRightInd w:val="0"/>
              <w:snapToGrid w:val="0"/>
              <w:spacing w:line="440" w:lineRule="exact"/>
              <w:ind w:firstLine="420" w:firstLineChars="200"/>
              <w:jc w:val="center"/>
              <w:rPr>
                <w:rFonts w:hint="eastAsia" w:ascii="宋体" w:hAnsi="宋体" w:eastAsia="宋体" w:cs="宋体"/>
              </w:rPr>
            </w:pPr>
          </w:p>
        </w:tc>
      </w:tr>
      <w:tr w14:paraId="7DABC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44919FDD">
            <w:pPr>
              <w:adjustRightInd w:val="0"/>
              <w:snapToGrid w:val="0"/>
              <w:spacing w:line="440" w:lineRule="exact"/>
              <w:ind w:left="42" w:hanging="42" w:hangingChars="20"/>
              <w:jc w:val="center"/>
              <w:rPr>
                <w:rFonts w:hint="eastAsia" w:ascii="宋体" w:hAnsi="宋体" w:eastAsia="宋体" w:cs="宋体"/>
              </w:rPr>
            </w:pPr>
            <w:r>
              <w:rPr>
                <w:rFonts w:hint="eastAsia" w:ascii="宋体" w:hAnsi="宋体" w:eastAsia="宋体" w:cs="宋体"/>
              </w:rPr>
              <w:t>项目所在地</w:t>
            </w:r>
          </w:p>
        </w:tc>
        <w:tc>
          <w:tcPr>
            <w:tcW w:w="5577" w:type="dxa"/>
            <w:noWrap w:val="0"/>
            <w:vAlign w:val="center"/>
          </w:tcPr>
          <w:p w14:paraId="71E8B579">
            <w:pPr>
              <w:adjustRightInd w:val="0"/>
              <w:snapToGrid w:val="0"/>
              <w:spacing w:line="440" w:lineRule="exact"/>
              <w:ind w:firstLine="420" w:firstLineChars="200"/>
              <w:jc w:val="center"/>
              <w:rPr>
                <w:rFonts w:hint="eastAsia" w:ascii="宋体" w:hAnsi="宋体" w:eastAsia="宋体" w:cs="宋体"/>
              </w:rPr>
            </w:pPr>
          </w:p>
        </w:tc>
      </w:tr>
      <w:tr w14:paraId="6EA45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1C90782">
            <w:pPr>
              <w:adjustRightInd w:val="0"/>
              <w:snapToGrid w:val="0"/>
              <w:spacing w:line="440" w:lineRule="exact"/>
              <w:jc w:val="center"/>
              <w:rPr>
                <w:rFonts w:hint="eastAsia" w:ascii="宋体" w:hAnsi="宋体" w:eastAsia="宋体" w:cs="宋体"/>
              </w:rPr>
            </w:pPr>
            <w:r>
              <w:rPr>
                <w:rFonts w:hint="eastAsia" w:ascii="宋体" w:hAnsi="宋体" w:eastAsia="宋体" w:cs="宋体"/>
              </w:rPr>
              <w:t>业主名称</w:t>
            </w:r>
          </w:p>
        </w:tc>
        <w:tc>
          <w:tcPr>
            <w:tcW w:w="5577" w:type="dxa"/>
            <w:noWrap w:val="0"/>
            <w:vAlign w:val="center"/>
          </w:tcPr>
          <w:p w14:paraId="3B4CF681">
            <w:pPr>
              <w:adjustRightInd w:val="0"/>
              <w:snapToGrid w:val="0"/>
              <w:spacing w:line="440" w:lineRule="exact"/>
              <w:ind w:firstLine="420" w:firstLineChars="200"/>
              <w:jc w:val="center"/>
              <w:rPr>
                <w:rFonts w:hint="eastAsia" w:ascii="宋体" w:hAnsi="宋体" w:eastAsia="宋体" w:cs="宋体"/>
              </w:rPr>
            </w:pPr>
          </w:p>
        </w:tc>
      </w:tr>
      <w:tr w14:paraId="4F347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180C8758">
            <w:pPr>
              <w:adjustRightInd w:val="0"/>
              <w:snapToGrid w:val="0"/>
              <w:spacing w:line="440" w:lineRule="exact"/>
              <w:jc w:val="center"/>
              <w:rPr>
                <w:rFonts w:hint="eastAsia" w:ascii="宋体" w:hAnsi="宋体" w:eastAsia="宋体" w:cs="宋体"/>
              </w:rPr>
            </w:pPr>
            <w:r>
              <w:rPr>
                <w:rFonts w:hint="eastAsia" w:ascii="宋体" w:hAnsi="宋体" w:eastAsia="宋体" w:cs="宋体"/>
              </w:rPr>
              <w:t>业主地址</w:t>
            </w:r>
          </w:p>
        </w:tc>
        <w:tc>
          <w:tcPr>
            <w:tcW w:w="5577" w:type="dxa"/>
            <w:noWrap w:val="0"/>
            <w:vAlign w:val="center"/>
          </w:tcPr>
          <w:p w14:paraId="5DE5C965">
            <w:pPr>
              <w:adjustRightInd w:val="0"/>
              <w:snapToGrid w:val="0"/>
              <w:spacing w:line="440" w:lineRule="exact"/>
              <w:ind w:firstLine="420" w:firstLineChars="200"/>
              <w:jc w:val="center"/>
              <w:rPr>
                <w:rFonts w:hint="eastAsia" w:ascii="宋体" w:hAnsi="宋体" w:eastAsia="宋体" w:cs="宋体"/>
              </w:rPr>
            </w:pPr>
          </w:p>
        </w:tc>
      </w:tr>
      <w:tr w14:paraId="4B764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BEE8625">
            <w:pPr>
              <w:adjustRightInd w:val="0"/>
              <w:snapToGrid w:val="0"/>
              <w:spacing w:line="440" w:lineRule="exact"/>
              <w:jc w:val="center"/>
              <w:rPr>
                <w:rFonts w:hint="eastAsia" w:ascii="宋体" w:hAnsi="宋体" w:eastAsia="宋体" w:cs="宋体"/>
              </w:rPr>
            </w:pPr>
            <w:r>
              <w:rPr>
                <w:rFonts w:hint="eastAsia" w:ascii="宋体" w:hAnsi="宋体" w:eastAsia="宋体" w:cs="宋体"/>
              </w:rPr>
              <w:t>业主电话</w:t>
            </w:r>
          </w:p>
        </w:tc>
        <w:tc>
          <w:tcPr>
            <w:tcW w:w="5577" w:type="dxa"/>
            <w:noWrap w:val="0"/>
            <w:vAlign w:val="center"/>
          </w:tcPr>
          <w:p w14:paraId="2FACF992">
            <w:pPr>
              <w:adjustRightInd w:val="0"/>
              <w:snapToGrid w:val="0"/>
              <w:spacing w:line="440" w:lineRule="exact"/>
              <w:ind w:firstLine="420" w:firstLineChars="200"/>
              <w:jc w:val="center"/>
              <w:rPr>
                <w:rFonts w:hint="eastAsia" w:ascii="宋体" w:hAnsi="宋体" w:eastAsia="宋体" w:cs="宋体"/>
              </w:rPr>
            </w:pPr>
          </w:p>
        </w:tc>
      </w:tr>
      <w:tr w14:paraId="08D45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247C44D0">
            <w:pPr>
              <w:adjustRightInd w:val="0"/>
              <w:snapToGrid w:val="0"/>
              <w:spacing w:line="440" w:lineRule="exact"/>
              <w:jc w:val="center"/>
              <w:rPr>
                <w:rFonts w:hint="eastAsia" w:ascii="宋体" w:hAnsi="宋体" w:eastAsia="宋体" w:cs="宋体"/>
              </w:rPr>
            </w:pPr>
            <w:r>
              <w:rPr>
                <w:rFonts w:hint="eastAsia" w:ascii="宋体" w:hAnsi="宋体" w:eastAsia="宋体" w:cs="宋体"/>
                <w:lang w:val="en-US" w:eastAsia="zh-CN"/>
              </w:rPr>
              <w:t>合同</w:t>
            </w:r>
            <w:r>
              <w:rPr>
                <w:rFonts w:hint="eastAsia" w:ascii="宋体" w:hAnsi="宋体" w:eastAsia="宋体" w:cs="宋体"/>
              </w:rPr>
              <w:t>金额</w:t>
            </w:r>
          </w:p>
        </w:tc>
        <w:tc>
          <w:tcPr>
            <w:tcW w:w="5577" w:type="dxa"/>
            <w:noWrap w:val="0"/>
            <w:vAlign w:val="center"/>
          </w:tcPr>
          <w:p w14:paraId="1E3AE90C">
            <w:pPr>
              <w:adjustRightInd w:val="0"/>
              <w:snapToGrid w:val="0"/>
              <w:spacing w:line="440" w:lineRule="exact"/>
              <w:ind w:firstLine="420" w:firstLineChars="200"/>
              <w:jc w:val="center"/>
              <w:rPr>
                <w:rFonts w:hint="eastAsia" w:ascii="宋体" w:hAnsi="宋体" w:eastAsia="宋体" w:cs="宋体"/>
              </w:rPr>
            </w:pPr>
          </w:p>
        </w:tc>
      </w:tr>
      <w:tr w14:paraId="3AC6C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3C951485">
            <w:pPr>
              <w:adjustRightInd w:val="0"/>
              <w:snapToGrid w:val="0"/>
              <w:spacing w:line="440" w:lineRule="exact"/>
              <w:jc w:val="center"/>
              <w:rPr>
                <w:rFonts w:hint="eastAsia" w:ascii="宋体" w:hAnsi="宋体" w:eastAsia="宋体" w:cs="宋体"/>
              </w:rPr>
            </w:pPr>
            <w:r>
              <w:rPr>
                <w:rFonts w:hint="eastAsia" w:ascii="宋体" w:hAnsi="宋体" w:eastAsia="宋体" w:cs="宋体"/>
              </w:rPr>
              <w:t>承担的工作内容</w:t>
            </w:r>
          </w:p>
        </w:tc>
        <w:tc>
          <w:tcPr>
            <w:tcW w:w="5577" w:type="dxa"/>
            <w:noWrap w:val="0"/>
            <w:vAlign w:val="center"/>
          </w:tcPr>
          <w:p w14:paraId="61D8ED3A">
            <w:pPr>
              <w:adjustRightInd w:val="0"/>
              <w:snapToGrid w:val="0"/>
              <w:spacing w:line="440" w:lineRule="exact"/>
              <w:ind w:firstLine="420" w:firstLineChars="200"/>
              <w:jc w:val="center"/>
              <w:rPr>
                <w:rFonts w:hint="eastAsia" w:ascii="宋体" w:hAnsi="宋体" w:eastAsia="宋体" w:cs="宋体"/>
              </w:rPr>
            </w:pPr>
          </w:p>
        </w:tc>
      </w:tr>
      <w:tr w14:paraId="778C4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noWrap w:val="0"/>
            <w:vAlign w:val="center"/>
          </w:tcPr>
          <w:p w14:paraId="64F19F78">
            <w:pPr>
              <w:adjustRightInd w:val="0"/>
              <w:snapToGrid w:val="0"/>
              <w:spacing w:line="440" w:lineRule="exact"/>
              <w:jc w:val="center"/>
              <w:rPr>
                <w:rFonts w:hint="eastAsia" w:ascii="宋体" w:hAnsi="宋体" w:eastAsia="宋体" w:cs="宋体"/>
              </w:rPr>
            </w:pPr>
            <w:r>
              <w:rPr>
                <w:rFonts w:hint="eastAsia" w:ascii="宋体" w:hAnsi="宋体" w:eastAsia="宋体" w:cs="宋体"/>
              </w:rPr>
              <w:t>备注</w:t>
            </w:r>
          </w:p>
        </w:tc>
        <w:tc>
          <w:tcPr>
            <w:tcW w:w="5577" w:type="dxa"/>
            <w:noWrap w:val="0"/>
            <w:vAlign w:val="center"/>
          </w:tcPr>
          <w:p w14:paraId="7594C461">
            <w:pPr>
              <w:adjustRightInd w:val="0"/>
              <w:snapToGrid w:val="0"/>
              <w:spacing w:line="440" w:lineRule="exact"/>
              <w:ind w:firstLine="420" w:firstLineChars="200"/>
              <w:jc w:val="center"/>
              <w:rPr>
                <w:rFonts w:hint="eastAsia" w:ascii="宋体" w:hAnsi="宋体" w:eastAsia="宋体" w:cs="宋体"/>
              </w:rPr>
            </w:pPr>
          </w:p>
        </w:tc>
      </w:tr>
    </w:tbl>
    <w:p w14:paraId="09952D02">
      <w:pPr>
        <w:tabs>
          <w:tab w:val="left" w:pos="440"/>
        </w:tabs>
        <w:spacing w:line="360" w:lineRule="auto"/>
        <w:ind w:left="437" w:right="-168" w:rightChars="-80" w:hanging="436" w:hangingChars="208"/>
        <w:rPr>
          <w:rFonts w:hint="eastAsia" w:ascii="宋体" w:hAnsi="宋体" w:eastAsia="宋体" w:cs="宋体"/>
        </w:rPr>
      </w:pPr>
      <w:r>
        <w:rPr>
          <w:rFonts w:hint="eastAsia" w:ascii="宋体" w:hAnsi="宋体" w:eastAsia="宋体" w:cs="宋体"/>
        </w:rPr>
        <w:t>注：每一个项目填一张表，本表后附业绩证明材料的复印件或扫描件等。</w:t>
      </w:r>
    </w:p>
    <w:p w14:paraId="279A2A71">
      <w:pPr>
        <w:bidi w:val="0"/>
        <w:rPr>
          <w:rFonts w:hint="eastAsia"/>
          <w:lang w:val="en-US" w:eastAsia="zh-CN"/>
        </w:rPr>
      </w:pPr>
      <w:r>
        <w:rPr>
          <w:rFonts w:hint="eastAsia"/>
          <w:lang w:val="en-US" w:eastAsia="zh-CN"/>
        </w:rPr>
        <w:t xml:space="preserve"> </w:t>
      </w:r>
    </w:p>
    <w:p w14:paraId="114279C0">
      <w:pPr>
        <w:spacing w:line="440" w:lineRule="exact"/>
        <w:rPr>
          <w:rFonts w:hint="eastAsia" w:ascii="宋体" w:hAnsi="宋体" w:eastAsia="宋体" w:cs="宋体"/>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bookmarkEnd w:id="323"/>
    <w:bookmarkEnd w:id="324"/>
    <w:bookmarkEnd w:id="325"/>
    <w:bookmarkEnd w:id="326"/>
    <w:bookmarkEnd w:id="327"/>
    <w:bookmarkEnd w:id="328"/>
    <w:bookmarkEnd w:id="329"/>
    <w:bookmarkEnd w:id="330"/>
    <w:bookmarkEnd w:id="331"/>
    <w:bookmarkEnd w:id="332"/>
    <w:p w14:paraId="01679738">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r>
        <w:rPr>
          <w:rFonts w:hint="eastAsia" w:ascii="宋体" w:hAnsi="宋体" w:cs="宋体"/>
          <w:b/>
          <w:bCs/>
          <w:kern w:val="0"/>
          <w:sz w:val="32"/>
          <w:szCs w:val="32"/>
          <w:lang w:val="en-US" w:eastAsia="zh-CN" w:bidi="ar-SA"/>
        </w:rPr>
        <w:t>六</w:t>
      </w:r>
      <w:r>
        <w:rPr>
          <w:rFonts w:hint="eastAsia" w:ascii="宋体" w:hAnsi="宋体" w:eastAsia="宋体" w:cs="宋体"/>
          <w:b/>
          <w:bCs/>
          <w:kern w:val="0"/>
          <w:sz w:val="32"/>
          <w:szCs w:val="32"/>
          <w:lang w:val="en-US" w:eastAsia="zh-CN" w:bidi="ar-SA"/>
        </w:rPr>
        <w:t xml:space="preserve"> 综合实力</w:t>
      </w:r>
    </w:p>
    <w:p w14:paraId="4C01F609">
      <w:pPr>
        <w:pStyle w:val="15"/>
        <w:rPr>
          <w:rFonts w:hint="eastAsia"/>
          <w:lang w:val="en-US" w:eastAsia="zh-CN"/>
        </w:rPr>
      </w:pPr>
    </w:p>
    <w:p w14:paraId="55AA0526">
      <w:pPr>
        <w:pStyle w:val="15"/>
        <w:jc w:val="center"/>
        <w:rPr>
          <w:rFonts w:hint="default"/>
          <w:b w:val="0"/>
          <w:bCs w:val="0"/>
          <w:sz w:val="21"/>
          <w:szCs w:val="21"/>
          <w:lang w:val="en-US" w:eastAsia="zh-CN"/>
        </w:rPr>
      </w:pPr>
      <w:r>
        <w:rPr>
          <w:rFonts w:hint="eastAsia" w:ascii="宋体" w:hAnsi="宋体" w:cs="宋体"/>
          <w:b w:val="0"/>
          <w:bCs w:val="0"/>
          <w:kern w:val="0"/>
          <w:sz w:val="24"/>
          <w:szCs w:val="24"/>
          <w:lang w:val="en-US" w:eastAsia="zh-CN" w:bidi="ar-SA"/>
        </w:rPr>
        <w:t>须提供带网址的公告截图并加盖公章</w:t>
      </w:r>
    </w:p>
    <w:p w14:paraId="79A1798A">
      <w:pPr>
        <w:spacing w:line="440" w:lineRule="exact"/>
        <w:jc w:val="center"/>
        <w:rPr>
          <w:rFonts w:hint="eastAsia" w:ascii="宋体" w:hAnsi="宋体" w:eastAsia="宋体" w:cs="宋体"/>
          <w:b/>
          <w:sz w:val="36"/>
          <w:szCs w:val="36"/>
        </w:rPr>
      </w:pPr>
      <w:r>
        <w:rPr>
          <w:rFonts w:hint="eastAsia" w:ascii="宋体" w:hAnsi="宋体" w:eastAsia="宋体" w:cs="宋体"/>
        </w:rPr>
        <w:br w:type="page"/>
      </w:r>
    </w:p>
    <w:p w14:paraId="42784085">
      <w:pPr>
        <w:spacing w:line="440" w:lineRule="exact"/>
        <w:jc w:val="center"/>
        <w:rPr>
          <w:rFonts w:hint="eastAsia" w:ascii="宋体" w:hAnsi="宋体" w:eastAsia="宋体" w:cs="宋体"/>
          <w:b/>
          <w:sz w:val="36"/>
          <w:szCs w:val="36"/>
        </w:rPr>
      </w:pPr>
    </w:p>
    <w:p w14:paraId="5F0BA0F5">
      <w:pPr>
        <w:bidi w:val="0"/>
        <w:jc w:val="center"/>
        <w:rPr>
          <w:rFonts w:hint="default" w:ascii="宋体" w:hAnsi="宋体" w:eastAsia="宋体" w:cs="宋体"/>
          <w:lang w:val="en-US"/>
        </w:rPr>
      </w:pPr>
      <w:bookmarkStart w:id="333" w:name="_Toc3333"/>
      <w:bookmarkStart w:id="334" w:name="_Toc2971"/>
      <w:bookmarkStart w:id="335" w:name="_Toc17180"/>
      <w:bookmarkStart w:id="336" w:name="_Toc7453"/>
      <w:r>
        <w:rPr>
          <w:rFonts w:hint="eastAsia" w:ascii="宋体" w:hAnsi="宋体" w:cs="宋体"/>
          <w:b/>
          <w:sz w:val="36"/>
          <w:szCs w:val="36"/>
          <w:lang w:eastAsia="zh-CN"/>
        </w:rPr>
        <w:t>南通轨道交通集团有限公司下属子分公司全面审计服务项目</w:t>
      </w:r>
      <w:r>
        <w:rPr>
          <w:rFonts w:hint="eastAsia" w:ascii="宋体" w:hAnsi="宋体" w:cs="宋体"/>
          <w:b/>
          <w:sz w:val="36"/>
          <w:szCs w:val="36"/>
          <w:u w:val="single"/>
          <w:lang w:val="en-US" w:eastAsia="zh-CN"/>
        </w:rPr>
        <w:t xml:space="preserve">  </w:t>
      </w:r>
      <w:r>
        <w:rPr>
          <w:rFonts w:hint="eastAsia" w:ascii="宋体" w:hAnsi="宋体" w:cs="宋体"/>
          <w:b/>
          <w:sz w:val="36"/>
          <w:szCs w:val="36"/>
          <w:lang w:val="en-US" w:eastAsia="zh-CN"/>
        </w:rPr>
        <w:t>标</w:t>
      </w:r>
    </w:p>
    <w:p w14:paraId="6A8EC5B5">
      <w:pPr>
        <w:spacing w:line="44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（技术</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333"/>
      <w:bookmarkEnd w:id="334"/>
      <w:bookmarkEnd w:id="335"/>
      <w:bookmarkEnd w:id="336"/>
    </w:p>
    <w:p w14:paraId="7343E14D">
      <w:pPr>
        <w:spacing w:line="440" w:lineRule="exact"/>
        <w:rPr>
          <w:rFonts w:hint="eastAsia" w:ascii="宋体" w:hAnsi="宋体" w:eastAsia="宋体" w:cs="宋体"/>
          <w:sz w:val="32"/>
        </w:rPr>
      </w:pPr>
    </w:p>
    <w:p w14:paraId="61F4B67D">
      <w:pPr>
        <w:spacing w:line="440" w:lineRule="exact"/>
        <w:rPr>
          <w:rFonts w:hint="eastAsia" w:ascii="宋体" w:hAnsi="宋体" w:eastAsia="宋体" w:cs="宋体"/>
          <w:sz w:val="32"/>
        </w:rPr>
      </w:pPr>
    </w:p>
    <w:p w14:paraId="1A212D5D">
      <w:pPr>
        <w:spacing w:line="440" w:lineRule="exact"/>
        <w:rPr>
          <w:rFonts w:hint="eastAsia" w:ascii="宋体" w:hAnsi="宋体" w:eastAsia="宋体" w:cs="宋体"/>
          <w:sz w:val="32"/>
        </w:rPr>
      </w:pPr>
    </w:p>
    <w:p w14:paraId="491F1532">
      <w:pPr>
        <w:spacing w:line="440" w:lineRule="exact"/>
        <w:rPr>
          <w:rFonts w:hint="eastAsia" w:ascii="宋体" w:hAnsi="宋体" w:eastAsia="宋体" w:cs="宋体"/>
          <w:sz w:val="32"/>
        </w:rPr>
      </w:pPr>
    </w:p>
    <w:p w14:paraId="2F0D74AF">
      <w:pPr>
        <w:spacing w:line="440" w:lineRule="exact"/>
        <w:rPr>
          <w:rFonts w:hint="eastAsia" w:ascii="宋体" w:hAnsi="宋体" w:eastAsia="宋体" w:cs="宋体"/>
          <w:sz w:val="32"/>
        </w:rPr>
      </w:pPr>
    </w:p>
    <w:p w14:paraId="175E4B17">
      <w:pPr>
        <w:spacing w:line="440" w:lineRule="exact"/>
        <w:rPr>
          <w:rFonts w:hint="eastAsia" w:ascii="宋体" w:hAnsi="宋体" w:eastAsia="宋体" w:cs="宋体"/>
          <w:sz w:val="32"/>
        </w:rPr>
      </w:pPr>
    </w:p>
    <w:p w14:paraId="6B887A7C">
      <w:pPr>
        <w:spacing w:line="440" w:lineRule="exact"/>
        <w:rPr>
          <w:rFonts w:hint="eastAsia" w:ascii="宋体" w:hAnsi="宋体" w:eastAsia="宋体" w:cs="宋体"/>
        </w:rPr>
      </w:pPr>
    </w:p>
    <w:p w14:paraId="2D566DA9">
      <w:pPr>
        <w:spacing w:line="440" w:lineRule="exact"/>
        <w:ind w:firstLine="1687" w:firstLineChars="600"/>
        <w:rPr>
          <w:rFonts w:hint="eastAsia" w:ascii="宋体" w:hAnsi="宋体" w:eastAsia="宋体" w:cs="宋体"/>
          <w:b/>
          <w:sz w:val="28"/>
          <w:szCs w:val="28"/>
        </w:rPr>
      </w:pPr>
    </w:p>
    <w:p w14:paraId="0B60E6FD">
      <w:pPr>
        <w:ind w:firstLine="1585" w:firstLineChars="564"/>
        <w:rPr>
          <w:rFonts w:hint="eastAsia" w:ascii="宋体" w:hAnsi="宋体" w:eastAsia="宋体" w:cs="宋体"/>
          <w:b/>
          <w:bCs/>
          <w:sz w:val="28"/>
          <w:szCs w:val="28"/>
        </w:rPr>
      </w:pPr>
    </w:p>
    <w:p w14:paraId="5D80B678">
      <w:pPr>
        <w:ind w:firstLine="1585" w:firstLineChars="564"/>
        <w:rPr>
          <w:rFonts w:hint="eastAsia" w:ascii="宋体" w:hAnsi="宋体" w:eastAsia="宋体" w:cs="宋体"/>
          <w:b/>
          <w:bCs/>
          <w:sz w:val="28"/>
          <w:szCs w:val="28"/>
        </w:rPr>
      </w:pPr>
    </w:p>
    <w:p w14:paraId="6F85FABD">
      <w:pPr>
        <w:ind w:firstLine="1585" w:firstLineChars="564"/>
        <w:rPr>
          <w:rFonts w:hint="eastAsia" w:ascii="宋体" w:hAnsi="宋体" w:eastAsia="宋体" w:cs="宋体"/>
          <w:b/>
          <w:bCs/>
          <w:sz w:val="28"/>
          <w:szCs w:val="28"/>
        </w:rPr>
      </w:pPr>
    </w:p>
    <w:p w14:paraId="1232C9E8">
      <w:pPr>
        <w:ind w:firstLine="1585" w:firstLineChars="564"/>
        <w:rPr>
          <w:rFonts w:hint="eastAsia" w:ascii="宋体" w:hAnsi="宋体" w:eastAsia="宋体" w:cs="宋体"/>
          <w:b/>
          <w:bCs/>
          <w:sz w:val="28"/>
          <w:szCs w:val="28"/>
        </w:rPr>
      </w:pPr>
    </w:p>
    <w:p w14:paraId="28339C46">
      <w:pPr>
        <w:ind w:firstLine="1585" w:firstLineChars="564"/>
        <w:rPr>
          <w:rFonts w:hint="eastAsia" w:ascii="宋体" w:hAnsi="宋体" w:eastAsia="宋体" w:cs="宋体"/>
          <w:b/>
          <w:bCs/>
          <w:sz w:val="28"/>
          <w:szCs w:val="28"/>
        </w:rPr>
      </w:pPr>
    </w:p>
    <w:p w14:paraId="67F5737F">
      <w:pPr>
        <w:ind w:firstLine="1585" w:firstLineChars="564"/>
        <w:rPr>
          <w:rFonts w:hint="eastAsia" w:ascii="宋体" w:hAnsi="宋体" w:eastAsia="宋体" w:cs="宋体"/>
          <w:b/>
          <w:bCs/>
          <w:sz w:val="28"/>
          <w:szCs w:val="28"/>
        </w:rPr>
      </w:pPr>
    </w:p>
    <w:p w14:paraId="6E7D7480">
      <w:pPr>
        <w:ind w:firstLine="1585" w:firstLineChars="564"/>
        <w:rPr>
          <w:rFonts w:hint="eastAsia" w:ascii="宋体" w:hAnsi="宋体" w:eastAsia="宋体" w:cs="宋体"/>
          <w:b/>
          <w:bCs/>
          <w:sz w:val="28"/>
          <w:szCs w:val="28"/>
        </w:rPr>
      </w:pPr>
    </w:p>
    <w:p w14:paraId="7490C85E">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14:paraId="1397B241">
      <w:pPr>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lang w:val="en-US" w:eastAsia="zh-CN"/>
        </w:rPr>
        <w:t>（分支机构负责人）</w:t>
      </w:r>
      <w:r>
        <w:rPr>
          <w:rFonts w:hint="eastAsia" w:ascii="宋体" w:hAnsi="宋体" w:eastAsia="宋体" w:cs="宋体"/>
          <w:b/>
          <w:bCs/>
          <w:sz w:val="28"/>
          <w:szCs w:val="28"/>
        </w:rPr>
        <w:t>：</w:t>
      </w:r>
      <w:r>
        <w:rPr>
          <w:rFonts w:hint="eastAsia" w:ascii="宋体" w:hAnsi="宋体" w:eastAsia="宋体" w:cs="宋体"/>
          <w:b/>
          <w:bCs/>
          <w:sz w:val="28"/>
          <w:szCs w:val="28"/>
          <w:u w:val="single"/>
        </w:rPr>
        <w:t xml:space="preserve">           （签字或盖章）</w:t>
      </w:r>
    </w:p>
    <w:p w14:paraId="2318DC9B">
      <w:pPr>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14:paraId="1E190A5D">
      <w:pPr>
        <w:spacing w:line="440" w:lineRule="exact"/>
        <w:ind w:firstLine="1928" w:firstLineChars="60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14:paraId="20C25209">
      <w:pPr>
        <w:spacing w:line="440" w:lineRule="exact"/>
        <w:rPr>
          <w:rFonts w:hint="eastAsia" w:ascii="宋体" w:hAnsi="宋体" w:eastAsia="宋体" w:cs="宋体"/>
        </w:rPr>
      </w:pPr>
      <w:r>
        <w:rPr>
          <w:rFonts w:hint="eastAsia" w:ascii="宋体" w:hAnsi="宋体" w:eastAsia="宋体" w:cs="宋体"/>
        </w:rPr>
        <w:t>技术</w:t>
      </w:r>
      <w:r>
        <w:rPr>
          <w:rFonts w:hint="eastAsia" w:ascii="宋体" w:hAnsi="宋体" w:eastAsia="宋体" w:cs="宋体"/>
          <w:lang w:eastAsia="zh-CN"/>
        </w:rPr>
        <w:t>参选文件</w:t>
      </w:r>
      <w:r>
        <w:rPr>
          <w:rFonts w:hint="eastAsia" w:ascii="宋体" w:hAnsi="宋体" w:eastAsia="宋体" w:cs="宋体"/>
        </w:rPr>
        <w:t>无规定排版格式，由</w:t>
      </w:r>
      <w:r>
        <w:rPr>
          <w:rFonts w:hint="eastAsia" w:ascii="宋体" w:hAnsi="宋体" w:eastAsia="宋体" w:cs="宋体"/>
          <w:lang w:eastAsia="zh-CN"/>
        </w:rPr>
        <w:t>参选人</w:t>
      </w:r>
      <w:r>
        <w:rPr>
          <w:rFonts w:hint="eastAsia" w:ascii="宋体" w:hAnsi="宋体" w:eastAsia="宋体" w:cs="宋体"/>
        </w:rPr>
        <w:t>自拟，但相关制作要求按</w:t>
      </w:r>
      <w:r>
        <w:rPr>
          <w:rFonts w:hint="eastAsia" w:ascii="宋体" w:hAnsi="宋体" w:eastAsia="宋体" w:cs="宋体"/>
          <w:lang w:eastAsia="zh-CN"/>
        </w:rPr>
        <w:t>比选文件</w:t>
      </w:r>
      <w:r>
        <w:rPr>
          <w:rFonts w:hint="eastAsia" w:ascii="宋体" w:hAnsi="宋体" w:eastAsia="宋体" w:cs="宋体"/>
        </w:rPr>
        <w:t>具体条款执行。</w:t>
      </w:r>
    </w:p>
    <w:p w14:paraId="1B24B817">
      <w:pPr>
        <w:spacing w:line="440" w:lineRule="exact"/>
        <w:rPr>
          <w:rFonts w:hint="eastAsia" w:ascii="宋体" w:hAnsi="宋体" w:eastAsia="宋体" w:cs="宋体"/>
          <w:highlight w:val="none"/>
        </w:rPr>
        <w:sectPr>
          <w:footerReference r:id="rId8" w:type="default"/>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r>
        <w:rPr>
          <w:rFonts w:hint="eastAsia" w:ascii="宋体" w:hAnsi="宋体" w:eastAsia="宋体" w:cs="宋体"/>
          <w:b/>
          <w:bCs/>
          <w:sz w:val="24"/>
          <w:szCs w:val="24"/>
          <w:highlight w:val="none"/>
          <w:u w:val="single"/>
          <w:lang w:val="en-US" w:eastAsia="zh-CN"/>
        </w:rPr>
        <w:t>技术参选文件总页码（不包括封面、封底、目录）须控制在100页（含）内，双面打印。若不按此要求编制，评标委员会可在技术部分酌情扣分。</w:t>
      </w:r>
    </w:p>
    <w:p w14:paraId="1FFABEF5">
      <w:pPr>
        <w:spacing w:line="440" w:lineRule="exact"/>
        <w:jc w:val="center"/>
        <w:rPr>
          <w:rFonts w:hint="eastAsia" w:ascii="宋体" w:hAnsi="宋体" w:eastAsia="宋体" w:cs="宋体"/>
          <w:b/>
          <w:sz w:val="36"/>
          <w:szCs w:val="36"/>
        </w:rPr>
      </w:pPr>
      <w:bookmarkStart w:id="337" w:name="_Toc1013"/>
      <w:bookmarkStart w:id="338" w:name="_Toc25174"/>
      <w:bookmarkStart w:id="339" w:name="_Toc3277"/>
      <w:bookmarkStart w:id="340" w:name="_Toc22240"/>
      <w:bookmarkStart w:id="341" w:name="_Toc12471"/>
      <w:bookmarkStart w:id="342" w:name="_Toc27313"/>
      <w:bookmarkStart w:id="343" w:name="_Toc14282"/>
      <w:bookmarkStart w:id="344" w:name="_Toc13787"/>
      <w:bookmarkStart w:id="345" w:name="_Toc4072"/>
    </w:p>
    <w:p w14:paraId="2F428BFE">
      <w:pPr>
        <w:spacing w:line="440" w:lineRule="exact"/>
        <w:jc w:val="center"/>
        <w:rPr>
          <w:rFonts w:hint="eastAsia" w:ascii="宋体" w:hAnsi="宋体" w:eastAsia="宋体" w:cs="宋体"/>
          <w:b/>
          <w:sz w:val="36"/>
          <w:szCs w:val="36"/>
        </w:rPr>
      </w:pPr>
    </w:p>
    <w:p w14:paraId="3175FB91">
      <w:pPr>
        <w:bidi w:val="0"/>
        <w:jc w:val="center"/>
        <w:rPr>
          <w:rFonts w:hint="eastAsia" w:ascii="宋体" w:hAnsi="宋体" w:cs="宋体"/>
          <w:b/>
          <w:sz w:val="36"/>
          <w:szCs w:val="36"/>
          <w:lang w:eastAsia="zh-CN"/>
        </w:rPr>
      </w:pPr>
      <w:bookmarkStart w:id="346" w:name="_Toc6017"/>
      <w:bookmarkStart w:id="347" w:name="_Toc16886"/>
      <w:bookmarkStart w:id="348" w:name="_Toc18508"/>
      <w:bookmarkStart w:id="349" w:name="_Toc23148"/>
    </w:p>
    <w:p w14:paraId="7B6C7DBC">
      <w:pPr>
        <w:bidi w:val="0"/>
        <w:jc w:val="center"/>
        <w:rPr>
          <w:rFonts w:hint="default" w:ascii="宋体" w:hAnsi="宋体" w:eastAsia="宋体" w:cs="宋体"/>
          <w:lang w:val="en-US"/>
        </w:rPr>
      </w:pPr>
      <w:r>
        <w:rPr>
          <w:rFonts w:hint="eastAsia" w:ascii="宋体" w:hAnsi="宋体" w:cs="宋体"/>
          <w:b/>
          <w:sz w:val="36"/>
          <w:szCs w:val="36"/>
          <w:lang w:eastAsia="zh-CN"/>
        </w:rPr>
        <w:t>南通轨道交通集团有限公司下属子分公司全面审计服务项目</w:t>
      </w:r>
      <w:r>
        <w:rPr>
          <w:rFonts w:hint="eastAsia" w:ascii="宋体" w:hAnsi="宋体" w:cs="宋体"/>
          <w:b/>
          <w:sz w:val="36"/>
          <w:szCs w:val="36"/>
          <w:u w:val="single"/>
          <w:lang w:val="en-US" w:eastAsia="zh-CN"/>
        </w:rPr>
        <w:t xml:space="preserve">  </w:t>
      </w:r>
      <w:r>
        <w:rPr>
          <w:rFonts w:hint="eastAsia" w:ascii="宋体" w:hAnsi="宋体" w:cs="宋体"/>
          <w:b/>
          <w:sz w:val="36"/>
          <w:szCs w:val="36"/>
          <w:lang w:val="en-US" w:eastAsia="zh-CN"/>
        </w:rPr>
        <w:t>标</w:t>
      </w:r>
    </w:p>
    <w:p w14:paraId="01D846A5">
      <w:pPr>
        <w:bidi w:val="0"/>
        <w:rPr>
          <w:rFonts w:hint="eastAsia" w:ascii="宋体" w:hAnsi="宋体" w:eastAsia="宋体" w:cs="宋体"/>
        </w:rPr>
      </w:pPr>
    </w:p>
    <w:p w14:paraId="290FED88">
      <w:pPr>
        <w:spacing w:line="44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（报价</w:t>
      </w:r>
      <w:r>
        <w:rPr>
          <w:rFonts w:hint="eastAsia" w:ascii="宋体" w:hAnsi="宋体" w:eastAsia="宋体" w:cs="宋体"/>
          <w:b/>
          <w:bCs/>
          <w:sz w:val="36"/>
          <w:szCs w:val="36"/>
          <w:lang w:eastAsia="zh-CN"/>
        </w:rPr>
        <w:t>参选文件</w:t>
      </w:r>
      <w:r>
        <w:rPr>
          <w:rFonts w:hint="eastAsia" w:ascii="宋体" w:hAnsi="宋体" w:eastAsia="宋体" w:cs="宋体"/>
          <w:b/>
          <w:bCs/>
          <w:sz w:val="36"/>
          <w:szCs w:val="36"/>
        </w:rPr>
        <w:t>）</w:t>
      </w:r>
      <w:bookmarkEnd w:id="346"/>
      <w:bookmarkEnd w:id="347"/>
      <w:bookmarkEnd w:id="348"/>
      <w:bookmarkEnd w:id="349"/>
    </w:p>
    <w:p w14:paraId="108171A4">
      <w:pPr>
        <w:spacing w:line="440" w:lineRule="exact"/>
        <w:rPr>
          <w:rFonts w:hint="eastAsia" w:ascii="宋体" w:hAnsi="宋体" w:eastAsia="宋体" w:cs="宋体"/>
          <w:sz w:val="32"/>
        </w:rPr>
      </w:pPr>
    </w:p>
    <w:p w14:paraId="1FF33E78">
      <w:pPr>
        <w:spacing w:line="440" w:lineRule="exact"/>
        <w:rPr>
          <w:rFonts w:hint="eastAsia" w:ascii="宋体" w:hAnsi="宋体" w:eastAsia="宋体" w:cs="宋体"/>
          <w:sz w:val="32"/>
        </w:rPr>
      </w:pPr>
    </w:p>
    <w:p w14:paraId="2774CC4F">
      <w:pPr>
        <w:spacing w:line="440" w:lineRule="exact"/>
        <w:rPr>
          <w:rFonts w:hint="eastAsia" w:ascii="宋体" w:hAnsi="宋体" w:eastAsia="宋体" w:cs="宋体"/>
          <w:sz w:val="32"/>
        </w:rPr>
      </w:pPr>
    </w:p>
    <w:p w14:paraId="6F33B283">
      <w:pPr>
        <w:spacing w:line="440" w:lineRule="exact"/>
        <w:rPr>
          <w:rFonts w:hint="eastAsia" w:ascii="宋体" w:hAnsi="宋体" w:eastAsia="宋体" w:cs="宋体"/>
          <w:sz w:val="32"/>
        </w:rPr>
      </w:pPr>
    </w:p>
    <w:p w14:paraId="0050B99B">
      <w:pPr>
        <w:spacing w:line="440" w:lineRule="exact"/>
        <w:rPr>
          <w:rFonts w:hint="eastAsia" w:ascii="宋体" w:hAnsi="宋体" w:eastAsia="宋体" w:cs="宋体"/>
          <w:sz w:val="32"/>
        </w:rPr>
      </w:pPr>
    </w:p>
    <w:p w14:paraId="495639C0">
      <w:pPr>
        <w:spacing w:line="440" w:lineRule="exact"/>
        <w:rPr>
          <w:rFonts w:hint="eastAsia" w:ascii="宋体" w:hAnsi="宋体" w:eastAsia="宋体" w:cs="宋体"/>
          <w:sz w:val="32"/>
        </w:rPr>
      </w:pPr>
    </w:p>
    <w:p w14:paraId="57B319AF">
      <w:pPr>
        <w:spacing w:line="440" w:lineRule="exact"/>
        <w:rPr>
          <w:rFonts w:hint="eastAsia" w:ascii="宋体" w:hAnsi="宋体" w:eastAsia="宋体" w:cs="宋体"/>
        </w:rPr>
      </w:pPr>
    </w:p>
    <w:p w14:paraId="59683C4A">
      <w:pPr>
        <w:spacing w:line="440" w:lineRule="exact"/>
        <w:ind w:firstLine="1687" w:firstLineChars="600"/>
        <w:rPr>
          <w:rFonts w:hint="eastAsia" w:ascii="宋体" w:hAnsi="宋体" w:eastAsia="宋体" w:cs="宋体"/>
          <w:b/>
          <w:sz w:val="28"/>
          <w:szCs w:val="28"/>
        </w:rPr>
      </w:pPr>
    </w:p>
    <w:p w14:paraId="38825D92">
      <w:pPr>
        <w:ind w:firstLine="1585" w:firstLineChars="564"/>
        <w:rPr>
          <w:rFonts w:hint="eastAsia" w:ascii="宋体" w:hAnsi="宋体" w:eastAsia="宋体" w:cs="宋体"/>
          <w:b/>
          <w:bCs/>
          <w:sz w:val="28"/>
          <w:szCs w:val="28"/>
        </w:rPr>
      </w:pPr>
      <w:bookmarkStart w:id="350" w:name="_Toc2344"/>
    </w:p>
    <w:p w14:paraId="1BF9F966">
      <w:pPr>
        <w:ind w:firstLine="1585" w:firstLineChars="564"/>
        <w:rPr>
          <w:rFonts w:hint="eastAsia" w:ascii="宋体" w:hAnsi="宋体" w:eastAsia="宋体" w:cs="宋体"/>
          <w:b/>
          <w:bCs/>
          <w:sz w:val="28"/>
          <w:szCs w:val="28"/>
        </w:rPr>
      </w:pPr>
    </w:p>
    <w:p w14:paraId="7EEC560E">
      <w:pPr>
        <w:ind w:firstLine="1585" w:firstLineChars="564"/>
        <w:rPr>
          <w:rFonts w:hint="eastAsia" w:ascii="宋体" w:hAnsi="宋体" w:eastAsia="宋体" w:cs="宋体"/>
          <w:b/>
          <w:bCs/>
          <w:sz w:val="28"/>
          <w:szCs w:val="28"/>
        </w:rPr>
      </w:pPr>
    </w:p>
    <w:p w14:paraId="79CB61AB">
      <w:pPr>
        <w:ind w:firstLine="1585" w:firstLineChars="564"/>
        <w:rPr>
          <w:rFonts w:hint="eastAsia" w:ascii="宋体" w:hAnsi="宋体" w:eastAsia="宋体" w:cs="宋体"/>
          <w:b/>
          <w:bCs/>
          <w:i/>
          <w:iCs/>
          <w:sz w:val="28"/>
          <w:szCs w:val="28"/>
        </w:rPr>
      </w:pPr>
    </w:p>
    <w:p w14:paraId="0ADC643C">
      <w:pPr>
        <w:jc w:val="center"/>
        <w:rPr>
          <w:rFonts w:hint="eastAsia" w:ascii="宋体" w:hAnsi="宋体" w:eastAsia="宋体" w:cs="宋体"/>
          <w:b/>
          <w:bCs/>
          <w:sz w:val="28"/>
          <w:szCs w:val="28"/>
          <w:lang w:val="en-US" w:eastAsia="zh-CN"/>
        </w:rPr>
      </w:pPr>
    </w:p>
    <w:p w14:paraId="43726D66">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参</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选</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（全称）（盖章）</w:t>
      </w:r>
    </w:p>
    <w:p w14:paraId="2A3E3218">
      <w:pPr>
        <w:jc w:val="center"/>
        <w:rPr>
          <w:rFonts w:hint="eastAsia" w:ascii="宋体" w:hAnsi="宋体" w:eastAsia="宋体" w:cs="宋体"/>
          <w:b/>
          <w:bCs/>
          <w:sz w:val="28"/>
          <w:szCs w:val="28"/>
        </w:rPr>
      </w:pPr>
      <w:r>
        <w:rPr>
          <w:rFonts w:hint="eastAsia" w:ascii="宋体" w:hAnsi="宋体" w:eastAsia="宋体" w:cs="宋体"/>
          <w:b/>
          <w:bCs/>
          <w:sz w:val="28"/>
          <w:szCs w:val="28"/>
        </w:rPr>
        <w:t>法定代表人</w:t>
      </w:r>
      <w:r>
        <w:rPr>
          <w:rFonts w:hint="eastAsia" w:ascii="宋体" w:hAnsi="宋体" w:eastAsia="宋体" w:cs="宋体"/>
          <w:b/>
          <w:bCs/>
          <w:sz w:val="28"/>
          <w:szCs w:val="28"/>
          <w:lang w:val="en-US" w:eastAsia="zh-CN"/>
        </w:rPr>
        <w:t>（分支机构负责人）</w:t>
      </w:r>
      <w:r>
        <w:rPr>
          <w:rFonts w:hint="eastAsia" w:ascii="宋体" w:hAnsi="宋体" w:eastAsia="宋体" w:cs="宋体"/>
          <w:b/>
          <w:bCs/>
          <w:sz w:val="28"/>
          <w:szCs w:val="28"/>
        </w:rPr>
        <w:t>：</w:t>
      </w:r>
      <w:r>
        <w:rPr>
          <w:rFonts w:hint="eastAsia" w:ascii="宋体" w:hAnsi="宋体" w:eastAsia="宋体" w:cs="宋体"/>
          <w:b/>
          <w:bCs/>
          <w:sz w:val="28"/>
          <w:szCs w:val="28"/>
          <w:u w:val="single"/>
        </w:rPr>
        <w:t xml:space="preserve">           （签字或盖章）</w:t>
      </w:r>
    </w:p>
    <w:p w14:paraId="05C45639">
      <w:pPr>
        <w:jc w:val="center"/>
        <w:rPr>
          <w:rFonts w:hint="eastAsia" w:ascii="宋体" w:hAnsi="宋体" w:eastAsia="宋体" w:cs="宋体"/>
          <w:b/>
          <w:bCs/>
          <w:sz w:val="28"/>
          <w:szCs w:val="28"/>
        </w:rPr>
      </w:pPr>
      <w:r>
        <w:rPr>
          <w:rFonts w:hint="eastAsia" w:ascii="宋体" w:hAnsi="宋体" w:eastAsia="宋体" w:cs="宋体"/>
          <w:b/>
          <w:bCs/>
          <w:sz w:val="28"/>
          <w:szCs w:val="28"/>
        </w:rPr>
        <w:t>时      间：       年      月      日</w:t>
      </w:r>
    </w:p>
    <w:p w14:paraId="09FC2780">
      <w:pPr>
        <w:spacing w:line="440" w:lineRule="exact"/>
        <w:ind w:firstLine="1928" w:firstLineChars="600"/>
        <w:jc w:val="center"/>
        <w:rPr>
          <w:rFonts w:hint="eastAsia" w:ascii="宋体" w:hAnsi="宋体" w:eastAsia="宋体" w:cs="宋体"/>
          <w:b/>
          <w:bCs/>
          <w:sz w:val="32"/>
          <w:szCs w:val="32"/>
        </w:rPr>
        <w:sectPr>
          <w:pgSz w:w="11905" w:h="16838"/>
          <w:pgMar w:top="1440" w:right="1803" w:bottom="1440" w:left="1803" w:header="850" w:footer="992" w:gutter="0"/>
          <w:pgBorders>
            <w:top w:val="none" w:sz="0" w:space="0"/>
            <w:left w:val="none" w:sz="0" w:space="0"/>
            <w:bottom w:val="none" w:sz="0" w:space="0"/>
            <w:right w:val="none" w:sz="0" w:space="0"/>
          </w:pgBorders>
          <w:cols w:space="720" w:num="1"/>
          <w:docGrid w:type="lines" w:linePitch="325" w:charSpace="0"/>
        </w:sectPr>
      </w:pPr>
    </w:p>
    <w:p w14:paraId="2473A942">
      <w:pPr>
        <w:keepNext/>
        <w:keepLines/>
        <w:widowControl w:val="0"/>
        <w:spacing w:before="0" w:after="0" w:line="440" w:lineRule="exact"/>
        <w:jc w:val="center"/>
        <w:outlineLvl w:val="1"/>
        <w:rPr>
          <w:rFonts w:hint="eastAsia" w:ascii="宋体" w:hAnsi="宋体" w:eastAsia="宋体" w:cs="宋体"/>
          <w:b/>
          <w:bCs/>
          <w:kern w:val="0"/>
          <w:sz w:val="32"/>
          <w:szCs w:val="32"/>
          <w:lang w:val="en-US" w:eastAsia="zh-CN" w:bidi="ar-SA"/>
        </w:rPr>
      </w:pPr>
      <w:bookmarkStart w:id="351" w:name="_Toc32222"/>
      <w:bookmarkStart w:id="352" w:name="_Toc2384"/>
      <w:r>
        <w:rPr>
          <w:rFonts w:hint="eastAsia" w:ascii="宋体" w:hAnsi="宋体" w:eastAsia="宋体" w:cs="宋体"/>
          <w:b/>
          <w:bCs/>
          <w:kern w:val="0"/>
          <w:sz w:val="32"/>
          <w:szCs w:val="32"/>
          <w:lang w:val="en-US" w:eastAsia="zh-CN" w:bidi="ar-SA"/>
        </w:rPr>
        <w:t>参选报价表</w:t>
      </w:r>
    </w:p>
    <w:tbl>
      <w:tblPr>
        <w:tblStyle w:val="20"/>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022C4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noWrap w:val="0"/>
            <w:vAlign w:val="center"/>
          </w:tcPr>
          <w:p w14:paraId="40A6808C">
            <w:pPr>
              <w:pStyle w:val="10"/>
              <w:spacing w:line="400" w:lineRule="exact"/>
              <w:ind w:left="0"/>
              <w:jc w:val="center"/>
              <w:rPr>
                <w:rFonts w:hint="eastAsia" w:ascii="宋体" w:hAnsi="宋体" w:eastAsia="宋体" w:cs="宋体"/>
                <w:bCs/>
                <w:kern w:val="2"/>
                <w:sz w:val="21"/>
                <w:szCs w:val="24"/>
              </w:rPr>
            </w:pPr>
            <w:r>
              <w:rPr>
                <w:rFonts w:hint="eastAsia" w:ascii="宋体" w:hAnsi="宋体" w:eastAsia="宋体" w:cs="宋体"/>
                <w:bCs/>
                <w:kern w:val="2"/>
                <w:sz w:val="21"/>
                <w:szCs w:val="24"/>
                <w:lang w:val="en-US" w:eastAsia="zh-CN"/>
              </w:rPr>
              <w:t>含税</w:t>
            </w:r>
            <w:r>
              <w:rPr>
                <w:rFonts w:hint="eastAsia" w:ascii="宋体" w:hAnsi="宋体" w:eastAsia="宋体" w:cs="宋体"/>
                <w:bCs/>
                <w:kern w:val="2"/>
                <w:sz w:val="21"/>
                <w:szCs w:val="24"/>
                <w:lang w:eastAsia="zh-CN"/>
              </w:rPr>
              <w:t>参选报价</w:t>
            </w:r>
            <w:r>
              <w:rPr>
                <w:rFonts w:hint="eastAsia" w:ascii="宋体" w:hAnsi="宋体" w:eastAsia="宋体" w:cs="宋体"/>
                <w:bCs/>
                <w:kern w:val="2"/>
                <w:sz w:val="21"/>
                <w:szCs w:val="24"/>
              </w:rPr>
              <w:t>(人民币小写，精确到</w:t>
            </w:r>
            <w:r>
              <w:rPr>
                <w:rFonts w:hint="eastAsia" w:ascii="宋体" w:hAnsi="宋体" w:eastAsia="宋体" w:cs="宋体"/>
                <w:bCs/>
                <w:kern w:val="2"/>
                <w:sz w:val="21"/>
                <w:szCs w:val="24"/>
                <w:lang w:val="en-US" w:eastAsia="zh-CN"/>
              </w:rPr>
              <w:t>分</w:t>
            </w:r>
            <w:r>
              <w:rPr>
                <w:rFonts w:hint="eastAsia" w:ascii="宋体" w:hAnsi="宋体" w:eastAsia="宋体" w:cs="宋体"/>
                <w:bCs/>
                <w:kern w:val="2"/>
                <w:sz w:val="21"/>
                <w:szCs w:val="24"/>
              </w:rPr>
              <w:t>)</w:t>
            </w:r>
          </w:p>
        </w:tc>
        <w:tc>
          <w:tcPr>
            <w:tcW w:w="4895" w:type="dxa"/>
            <w:noWrap w:val="0"/>
            <w:vAlign w:val="center"/>
          </w:tcPr>
          <w:p w14:paraId="7A6222E9">
            <w:pPr>
              <w:pStyle w:val="10"/>
              <w:spacing w:line="400" w:lineRule="exact"/>
              <w:ind w:left="0"/>
              <w:jc w:val="center"/>
              <w:rPr>
                <w:rFonts w:hint="eastAsia" w:ascii="宋体" w:hAnsi="宋体" w:eastAsia="宋体" w:cs="宋体"/>
                <w:bCs/>
                <w:szCs w:val="21"/>
              </w:rPr>
            </w:pPr>
          </w:p>
        </w:tc>
      </w:tr>
      <w:tr w14:paraId="098E4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noWrap w:val="0"/>
            <w:vAlign w:val="center"/>
          </w:tcPr>
          <w:p w14:paraId="486F6693">
            <w:pPr>
              <w:pStyle w:val="10"/>
              <w:spacing w:line="400" w:lineRule="exact"/>
              <w:ind w:left="0"/>
              <w:jc w:val="center"/>
              <w:rPr>
                <w:rFonts w:hint="eastAsia" w:ascii="宋体" w:hAnsi="宋体" w:eastAsia="宋体" w:cs="宋体"/>
                <w:bCs/>
                <w:kern w:val="2"/>
                <w:sz w:val="21"/>
                <w:szCs w:val="24"/>
              </w:rPr>
            </w:pPr>
            <w:r>
              <w:rPr>
                <w:rFonts w:hint="eastAsia" w:ascii="宋体" w:hAnsi="宋体" w:eastAsia="宋体" w:cs="宋体"/>
                <w:bCs/>
                <w:kern w:val="2"/>
                <w:sz w:val="21"/>
                <w:szCs w:val="24"/>
                <w:lang w:val="en-US" w:eastAsia="zh-CN"/>
              </w:rPr>
              <w:t>含税</w:t>
            </w:r>
            <w:r>
              <w:rPr>
                <w:rFonts w:hint="eastAsia" w:ascii="宋体" w:hAnsi="宋体" w:eastAsia="宋体" w:cs="宋体"/>
                <w:bCs/>
                <w:kern w:val="2"/>
                <w:sz w:val="21"/>
                <w:szCs w:val="24"/>
                <w:lang w:eastAsia="zh-CN"/>
              </w:rPr>
              <w:t>参选报价</w:t>
            </w:r>
            <w:r>
              <w:rPr>
                <w:rFonts w:hint="eastAsia" w:ascii="宋体" w:hAnsi="宋体" w:eastAsia="宋体" w:cs="宋体"/>
                <w:bCs/>
                <w:kern w:val="2"/>
                <w:sz w:val="21"/>
                <w:szCs w:val="24"/>
              </w:rPr>
              <w:t>(人民币大写，精确到</w:t>
            </w:r>
            <w:r>
              <w:rPr>
                <w:rFonts w:hint="eastAsia" w:ascii="宋体" w:hAnsi="宋体" w:eastAsia="宋体" w:cs="宋体"/>
                <w:bCs/>
                <w:kern w:val="2"/>
                <w:sz w:val="21"/>
                <w:szCs w:val="24"/>
                <w:lang w:val="en-US" w:eastAsia="zh-CN"/>
              </w:rPr>
              <w:t>分</w:t>
            </w:r>
            <w:r>
              <w:rPr>
                <w:rFonts w:hint="eastAsia" w:ascii="宋体" w:hAnsi="宋体" w:eastAsia="宋体" w:cs="宋体"/>
                <w:bCs/>
                <w:kern w:val="2"/>
                <w:sz w:val="21"/>
                <w:szCs w:val="24"/>
              </w:rPr>
              <w:t>)</w:t>
            </w:r>
          </w:p>
        </w:tc>
        <w:tc>
          <w:tcPr>
            <w:tcW w:w="4895" w:type="dxa"/>
            <w:noWrap w:val="0"/>
            <w:vAlign w:val="center"/>
          </w:tcPr>
          <w:p w14:paraId="6DBEF15A">
            <w:pPr>
              <w:pStyle w:val="10"/>
              <w:spacing w:line="400" w:lineRule="exact"/>
              <w:ind w:left="0"/>
              <w:jc w:val="center"/>
              <w:rPr>
                <w:rFonts w:hint="eastAsia" w:ascii="宋体" w:hAnsi="宋体" w:eastAsia="宋体" w:cs="宋体"/>
                <w:bCs/>
                <w:szCs w:val="21"/>
              </w:rPr>
            </w:pPr>
          </w:p>
        </w:tc>
      </w:tr>
      <w:tr w14:paraId="6B0BE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noWrap w:val="0"/>
            <w:vAlign w:val="center"/>
          </w:tcPr>
          <w:p w14:paraId="5ECFC50C">
            <w:pPr>
              <w:pStyle w:val="10"/>
              <w:spacing w:line="400" w:lineRule="exact"/>
              <w:ind w:left="0"/>
              <w:jc w:val="center"/>
              <w:rPr>
                <w:rFonts w:hint="eastAsia" w:ascii="宋体" w:hAnsi="宋体" w:eastAsia="宋体" w:cs="宋体"/>
                <w:bCs/>
                <w:kern w:val="2"/>
                <w:sz w:val="21"/>
                <w:szCs w:val="24"/>
              </w:rPr>
            </w:pPr>
            <w:r>
              <w:rPr>
                <w:rFonts w:hint="eastAsia" w:ascii="宋体" w:hAnsi="宋体" w:eastAsia="宋体" w:cs="宋体"/>
                <w:bCs/>
                <w:kern w:val="2"/>
                <w:sz w:val="21"/>
                <w:szCs w:val="24"/>
              </w:rPr>
              <w:t>税率（%）</w:t>
            </w:r>
          </w:p>
        </w:tc>
        <w:tc>
          <w:tcPr>
            <w:tcW w:w="4895" w:type="dxa"/>
            <w:noWrap w:val="0"/>
            <w:vAlign w:val="center"/>
          </w:tcPr>
          <w:p w14:paraId="4EF6E1AF">
            <w:pPr>
              <w:pStyle w:val="10"/>
              <w:spacing w:line="400" w:lineRule="exact"/>
              <w:ind w:left="0"/>
              <w:jc w:val="center"/>
              <w:rPr>
                <w:rFonts w:hint="eastAsia" w:ascii="宋体" w:hAnsi="宋体" w:eastAsia="宋体" w:cs="宋体"/>
                <w:bCs/>
                <w:szCs w:val="21"/>
              </w:rPr>
            </w:pPr>
          </w:p>
        </w:tc>
      </w:tr>
      <w:tr w14:paraId="1DAD4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noWrap w:val="0"/>
            <w:vAlign w:val="center"/>
          </w:tcPr>
          <w:p w14:paraId="6B465035">
            <w:pPr>
              <w:widowControl/>
              <w:jc w:val="center"/>
              <w:textAlignment w:val="center"/>
              <w:rPr>
                <w:rFonts w:hint="eastAsia" w:ascii="宋体" w:hAnsi="宋体" w:eastAsia="宋体" w:cs="宋体"/>
              </w:rPr>
            </w:pPr>
            <w:r>
              <w:rPr>
                <w:rFonts w:hint="eastAsia" w:ascii="宋体" w:hAnsi="宋体" w:eastAsia="宋体" w:cs="宋体"/>
                <w:bCs/>
              </w:rPr>
              <w:t>备注</w:t>
            </w:r>
          </w:p>
        </w:tc>
        <w:tc>
          <w:tcPr>
            <w:tcW w:w="4895" w:type="dxa"/>
            <w:noWrap w:val="0"/>
            <w:vAlign w:val="center"/>
          </w:tcPr>
          <w:p w14:paraId="70CFE50D">
            <w:pPr>
              <w:spacing w:line="360" w:lineRule="exact"/>
              <w:jc w:val="center"/>
              <w:rPr>
                <w:rFonts w:hint="eastAsia" w:ascii="宋体" w:hAnsi="宋体" w:eastAsia="宋体" w:cs="宋体"/>
              </w:rPr>
            </w:pPr>
          </w:p>
        </w:tc>
      </w:tr>
    </w:tbl>
    <w:p w14:paraId="29400446">
      <w:pPr>
        <w:tabs>
          <w:tab w:val="left" w:pos="5362"/>
        </w:tabs>
        <w:spacing w:line="440" w:lineRule="exact"/>
        <w:ind w:left="658" w:hanging="658" w:hangingChars="312"/>
        <w:rPr>
          <w:rFonts w:hint="eastAsia" w:ascii="宋体" w:hAnsi="宋体" w:eastAsia="宋体" w:cs="宋体"/>
          <w:b/>
          <w:bCs/>
        </w:rPr>
      </w:pPr>
      <w:r>
        <w:rPr>
          <w:rFonts w:hint="eastAsia" w:ascii="宋体" w:hAnsi="宋体" w:eastAsia="宋体" w:cs="宋体"/>
          <w:b/>
          <w:bCs/>
        </w:rPr>
        <w:t>注：1.本表包括了</w:t>
      </w:r>
      <w:r>
        <w:rPr>
          <w:rFonts w:hint="eastAsia" w:ascii="宋体" w:hAnsi="宋体" w:eastAsia="宋体" w:cs="宋体"/>
          <w:b/>
          <w:bCs/>
          <w:lang w:eastAsia="zh-CN"/>
        </w:rPr>
        <w:t>参选人</w:t>
      </w:r>
      <w:r>
        <w:rPr>
          <w:rFonts w:hint="eastAsia" w:ascii="宋体" w:hAnsi="宋体" w:eastAsia="宋体" w:cs="宋体"/>
          <w:b/>
          <w:bCs/>
        </w:rPr>
        <w:t>的全部工作内容及其费用；</w:t>
      </w:r>
    </w:p>
    <w:p w14:paraId="51ABA314">
      <w:pPr>
        <w:numPr>
          <w:ilvl w:val="0"/>
          <w:numId w:val="2"/>
        </w:numPr>
        <w:spacing w:line="440" w:lineRule="exact"/>
        <w:ind w:firstLine="441"/>
        <w:rPr>
          <w:rFonts w:hint="eastAsia" w:ascii="宋体" w:hAnsi="宋体" w:eastAsia="宋体" w:cs="宋体"/>
          <w:b/>
          <w:bCs/>
        </w:rPr>
      </w:pPr>
      <w:r>
        <w:rPr>
          <w:rFonts w:hint="eastAsia" w:ascii="宋体" w:hAnsi="宋体" w:eastAsia="宋体" w:cs="宋体"/>
          <w:b/>
          <w:bCs/>
          <w:lang w:eastAsia="zh-CN"/>
        </w:rPr>
        <w:t>参选报价</w:t>
      </w:r>
      <w:r>
        <w:rPr>
          <w:rFonts w:hint="eastAsia" w:ascii="宋体" w:hAnsi="宋体" w:eastAsia="宋体" w:cs="宋体"/>
          <w:b/>
          <w:bCs/>
        </w:rPr>
        <w:t>不得高于</w:t>
      </w:r>
      <w:r>
        <w:rPr>
          <w:rFonts w:hint="eastAsia" w:ascii="宋体" w:hAnsi="宋体" w:eastAsia="宋体" w:cs="宋体"/>
          <w:b/>
          <w:bCs/>
          <w:lang w:eastAsia="zh-CN"/>
        </w:rPr>
        <w:t>比选控制价</w:t>
      </w:r>
      <w:r>
        <w:rPr>
          <w:rFonts w:hint="eastAsia" w:ascii="宋体" w:hAnsi="宋体" w:eastAsia="宋体" w:cs="宋体"/>
          <w:b/>
          <w:bCs/>
        </w:rPr>
        <w:t>，否则</w:t>
      </w:r>
      <w:r>
        <w:rPr>
          <w:rFonts w:hint="eastAsia" w:ascii="宋体" w:hAnsi="宋体" w:eastAsia="宋体" w:cs="宋体"/>
          <w:b/>
          <w:bCs/>
          <w:lang w:eastAsia="zh-CN"/>
        </w:rPr>
        <w:t>参选文件</w:t>
      </w:r>
      <w:r>
        <w:rPr>
          <w:rFonts w:hint="eastAsia" w:ascii="宋体" w:hAnsi="宋体" w:eastAsia="宋体" w:cs="宋体"/>
          <w:b/>
          <w:bCs/>
        </w:rPr>
        <w:t>按废标处理。</w:t>
      </w:r>
    </w:p>
    <w:p w14:paraId="07DB177D">
      <w:pPr>
        <w:spacing w:line="440" w:lineRule="exact"/>
        <w:rPr>
          <w:rFonts w:hint="eastAsia" w:ascii="宋体" w:hAnsi="宋体" w:eastAsia="宋体" w:cs="宋体"/>
        </w:rPr>
      </w:pPr>
      <w:r>
        <w:rPr>
          <w:rFonts w:hint="eastAsia" w:ascii="宋体" w:hAnsi="宋体" w:eastAsia="宋体" w:cs="宋体"/>
        </w:rPr>
        <w:t xml:space="preserve">   </w:t>
      </w:r>
    </w:p>
    <w:p w14:paraId="6AFDC8E4">
      <w:pPr>
        <w:spacing w:line="440" w:lineRule="exact"/>
        <w:rPr>
          <w:rFonts w:hint="eastAsia" w:ascii="宋体" w:hAnsi="宋体" w:eastAsia="宋体" w:cs="宋体"/>
        </w:rPr>
      </w:pPr>
    </w:p>
    <w:p w14:paraId="18CDEEAF">
      <w:pPr>
        <w:spacing w:line="440" w:lineRule="exact"/>
        <w:ind w:firstLine="403" w:firstLineChars="192"/>
        <w:jc w:val="right"/>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lang w:eastAsia="zh-CN"/>
        </w:rPr>
        <w:t>参选人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（盖章） </w:t>
      </w:r>
    </w:p>
    <w:p w14:paraId="604FBB27">
      <w:pPr>
        <w:spacing w:line="440" w:lineRule="exact"/>
        <w:ind w:firstLine="403" w:firstLineChars="192"/>
        <w:jc w:val="right"/>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szCs w:val="21"/>
          <w:lang w:val="en-US" w:eastAsia="zh-CN"/>
        </w:rPr>
        <w:t>（分支机构负责人）</w:t>
      </w:r>
      <w:r>
        <w:rPr>
          <w:rFonts w:hint="eastAsia" w:ascii="宋体" w:hAnsi="宋体" w:eastAsia="宋体" w:cs="宋体"/>
        </w:rPr>
        <w:t>或委托代理人：</w:t>
      </w:r>
      <w:r>
        <w:rPr>
          <w:rFonts w:hint="eastAsia" w:ascii="宋体" w:hAnsi="宋体" w:eastAsia="宋体" w:cs="宋体"/>
          <w:u w:val="single"/>
        </w:rPr>
        <w:t>（签字或盖章）</w:t>
      </w:r>
    </w:p>
    <w:p w14:paraId="307E4B2C">
      <w:pPr>
        <w:spacing w:line="440" w:lineRule="exact"/>
        <w:ind w:firstLine="420" w:firstLineChars="200"/>
        <w:jc w:val="right"/>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End w:id="337"/>
      <w:bookmarkEnd w:id="338"/>
      <w:bookmarkEnd w:id="339"/>
      <w:bookmarkEnd w:id="340"/>
      <w:bookmarkEnd w:id="341"/>
      <w:bookmarkEnd w:id="342"/>
      <w:bookmarkEnd w:id="343"/>
      <w:bookmarkEnd w:id="344"/>
      <w:bookmarkEnd w:id="345"/>
      <w:bookmarkEnd w:id="350"/>
      <w:bookmarkEnd w:id="351"/>
      <w:bookmarkEnd w:id="352"/>
    </w:p>
    <w:p w14:paraId="530E46E5"/>
    <w:sectPr>
      <w:footerReference r:id="rId9" w:type="default"/>
      <w:pgSz w:w="11905" w:h="16838"/>
      <w:pgMar w:top="1440" w:right="1803" w:bottom="1440" w:left="1803" w:header="850" w:footer="992" w:gutter="0"/>
      <w:pgBorders>
        <w:top w:val="none" w:sz="0" w:space="0"/>
        <w:left w:val="none" w:sz="0" w:space="0"/>
        <w:bottom w:val="none" w:sz="0" w:space="0"/>
        <w:right w:val="none" w:sz="0" w:space="0"/>
      </w:pgBorders>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4E3E">
    <w:pPr>
      <w:pStyle w:val="1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9F36">
    <w:pPr>
      <w:pStyle w:val="12"/>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86C130">
                          <w:pPr>
                            <w:pStyle w:val="12"/>
                            <w:rPr>
                              <w:rFonts w:hint="eastAsia" w:ascii="Times New Roman" w:hAnsi="Times New Roman" w:eastAsia="宋体" w:cs="Times New Roman"/>
                              <w:lang w:eastAsia="zh-CN"/>
                            </w:rPr>
                          </w:pPr>
                          <w:r>
                            <w:rPr>
                              <w:rFonts w:hint="eastAsia" w:ascii="Times New Roman" w:hAnsi="Times New Roman" w:eastAsia="宋体" w:cs="Times New Roman"/>
                              <w:lang w:eastAsia="zh-CN"/>
                            </w:rPr>
                            <w:fldChar w:fldCharType="begin"/>
                          </w:r>
                          <w:r>
                            <w:rPr>
                              <w:rFonts w:hint="eastAsia" w:ascii="Times New Roman" w:hAnsi="Times New Roman" w:eastAsia="宋体" w:cs="Times New Roman"/>
                              <w:lang w:eastAsia="zh-CN"/>
                            </w:rPr>
                            <w:instrText xml:space="preserve"> PAGE  \* MERGEFORMAT </w:instrText>
                          </w:r>
                          <w:r>
                            <w:rPr>
                              <w:rFonts w:hint="eastAsia" w:ascii="Times New Roman" w:hAnsi="Times New Roman" w:eastAsia="宋体" w:cs="Times New Roman"/>
                              <w:lang w:eastAsia="zh-CN"/>
                            </w:rPr>
                            <w:fldChar w:fldCharType="separate"/>
                          </w:r>
                          <w:r>
                            <w:rPr>
                              <w:rFonts w:hint="eastAsia" w:ascii="Times New Roman" w:hAnsi="Times New Roman" w:eastAsia="宋体" w:cs="Times New Roman"/>
                              <w:lang w:eastAsia="zh-CN"/>
                            </w:rPr>
                            <w:t>3</w:t>
                          </w:r>
                          <w:r>
                            <w:rPr>
                              <w:rFonts w:hint="eastAsia" w:ascii="Times New Roman" w:hAnsi="Times New Roman" w:eastAsia="宋体"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686C130">
                    <w:pPr>
                      <w:pStyle w:val="12"/>
                      <w:rPr>
                        <w:rFonts w:hint="eastAsia" w:ascii="Times New Roman" w:hAnsi="Times New Roman" w:eastAsia="宋体" w:cs="Times New Roman"/>
                        <w:lang w:eastAsia="zh-CN"/>
                      </w:rPr>
                    </w:pPr>
                    <w:r>
                      <w:rPr>
                        <w:rFonts w:hint="eastAsia" w:ascii="Times New Roman" w:hAnsi="Times New Roman" w:eastAsia="宋体" w:cs="Times New Roman"/>
                        <w:lang w:eastAsia="zh-CN"/>
                      </w:rPr>
                      <w:fldChar w:fldCharType="begin"/>
                    </w:r>
                    <w:r>
                      <w:rPr>
                        <w:rFonts w:hint="eastAsia" w:ascii="Times New Roman" w:hAnsi="Times New Roman" w:eastAsia="宋体" w:cs="Times New Roman"/>
                        <w:lang w:eastAsia="zh-CN"/>
                      </w:rPr>
                      <w:instrText xml:space="preserve"> PAGE  \* MERGEFORMAT </w:instrText>
                    </w:r>
                    <w:r>
                      <w:rPr>
                        <w:rFonts w:hint="eastAsia" w:ascii="Times New Roman" w:hAnsi="Times New Roman" w:eastAsia="宋体" w:cs="Times New Roman"/>
                        <w:lang w:eastAsia="zh-CN"/>
                      </w:rPr>
                      <w:fldChar w:fldCharType="separate"/>
                    </w:r>
                    <w:r>
                      <w:rPr>
                        <w:rFonts w:hint="eastAsia" w:ascii="Times New Roman" w:hAnsi="Times New Roman" w:eastAsia="宋体" w:cs="Times New Roman"/>
                        <w:lang w:eastAsia="zh-CN"/>
                      </w:rPr>
                      <w:t>3</w:t>
                    </w:r>
                    <w:r>
                      <w:rPr>
                        <w:rFonts w:hint="eastAsia" w:ascii="Times New Roman" w:hAnsi="Times New Roman" w:eastAsia="宋体"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0DEF">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F33841">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9F33841">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A072">
    <w:pPr>
      <w:pStyle w:val="12"/>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22</w:t>
    </w:r>
    <w:r>
      <w:rPr>
        <w:rFonts w:ascii="Times New Roman" w:hAnsi="Times New Roman" w:eastAsia="宋体" w:cs="Times New Roman"/>
      </w:rPr>
      <w:fldChar w:fldCharType="end"/>
    </w:r>
  </w:p>
  <w:p w14:paraId="2F9C2992">
    <w:pPr>
      <w:pStyle w:val="12"/>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B8C4">
    <w:pPr>
      <w:pStyle w:val="12"/>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D80BB1">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0D80BB1">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E234">
    <w:pPr>
      <w:pStyle w:val="12"/>
      <w:ind w:firstLine="360"/>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86B247">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386B247">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57</w:t>
                    </w:r>
                    <w:r>
                      <w:rPr>
                        <w:rFonts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726F">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67ABB"/>
    <w:multiLevelType w:val="singleLevel"/>
    <w:tmpl w:val="51767ABB"/>
    <w:lvl w:ilvl="0" w:tentative="0">
      <w:start w:val="2"/>
      <w:numFmt w:val="decimal"/>
      <w:suff w:val="nothing"/>
      <w:lvlText w:val="%1、"/>
      <w:lvlJc w:val="left"/>
    </w:lvl>
  </w:abstractNum>
  <w:abstractNum w:abstractNumId="1">
    <w:nsid w:val="59AA9837"/>
    <w:multiLevelType w:val="singleLevel"/>
    <w:tmpl w:val="59AA9837"/>
    <w:lvl w:ilvl="0" w:tentative="0">
      <w:start w:val="2"/>
      <w:numFmt w:val="decimal"/>
      <w:suff w:val="nothing"/>
      <w:lvlText w:val="%1."/>
      <w:lvlJc w:val="left"/>
      <w:pPr>
        <w:ind w:left="-2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NDVlODMzNjAzZWZlNjhmNmUyMzhlMDg1NGQxYjkifQ=="/>
    <w:docVar w:name="KSO_WPS_MARK_KEY" w:val="1951d477-f590-4f9b-a738-4dd9649ac7f9"/>
  </w:docVars>
  <w:rsids>
    <w:rsidRoot w:val="00000000"/>
    <w:rsid w:val="004578BE"/>
    <w:rsid w:val="007958E0"/>
    <w:rsid w:val="009D4BF7"/>
    <w:rsid w:val="00CB77BE"/>
    <w:rsid w:val="017A36FD"/>
    <w:rsid w:val="02B851DF"/>
    <w:rsid w:val="03367AB9"/>
    <w:rsid w:val="03D920E0"/>
    <w:rsid w:val="043A5387"/>
    <w:rsid w:val="04934C4F"/>
    <w:rsid w:val="050414F1"/>
    <w:rsid w:val="062C1498"/>
    <w:rsid w:val="06DA4390"/>
    <w:rsid w:val="06FB2C53"/>
    <w:rsid w:val="07136F91"/>
    <w:rsid w:val="073A744C"/>
    <w:rsid w:val="07D32AD7"/>
    <w:rsid w:val="082500FC"/>
    <w:rsid w:val="0A3D172D"/>
    <w:rsid w:val="0A7D1BC1"/>
    <w:rsid w:val="0AFB5FF8"/>
    <w:rsid w:val="0B865355"/>
    <w:rsid w:val="0BF058A9"/>
    <w:rsid w:val="0C1813FA"/>
    <w:rsid w:val="0C447AF2"/>
    <w:rsid w:val="0CE13B11"/>
    <w:rsid w:val="0D4B6DF7"/>
    <w:rsid w:val="0D9710CF"/>
    <w:rsid w:val="0E236E8B"/>
    <w:rsid w:val="0EB00EEE"/>
    <w:rsid w:val="0EBE0962"/>
    <w:rsid w:val="0ECE24F2"/>
    <w:rsid w:val="0F4265DA"/>
    <w:rsid w:val="0F5D461F"/>
    <w:rsid w:val="0F651297"/>
    <w:rsid w:val="0F825E34"/>
    <w:rsid w:val="0FC91F13"/>
    <w:rsid w:val="0FF3288D"/>
    <w:rsid w:val="100D4614"/>
    <w:rsid w:val="100F3B6B"/>
    <w:rsid w:val="10A55552"/>
    <w:rsid w:val="1163420A"/>
    <w:rsid w:val="11B0086C"/>
    <w:rsid w:val="11CC783A"/>
    <w:rsid w:val="12CA060D"/>
    <w:rsid w:val="12D14255"/>
    <w:rsid w:val="13936861"/>
    <w:rsid w:val="13BB24CF"/>
    <w:rsid w:val="14290F74"/>
    <w:rsid w:val="14484683"/>
    <w:rsid w:val="14667AD2"/>
    <w:rsid w:val="14AD1288"/>
    <w:rsid w:val="150E2151"/>
    <w:rsid w:val="15997A33"/>
    <w:rsid w:val="16282F80"/>
    <w:rsid w:val="165473FF"/>
    <w:rsid w:val="168E50BE"/>
    <w:rsid w:val="16FF2D9A"/>
    <w:rsid w:val="17391889"/>
    <w:rsid w:val="17984446"/>
    <w:rsid w:val="18025D64"/>
    <w:rsid w:val="189015C1"/>
    <w:rsid w:val="18B708FC"/>
    <w:rsid w:val="18B91BF2"/>
    <w:rsid w:val="18D77728"/>
    <w:rsid w:val="18D92F68"/>
    <w:rsid w:val="18E056A3"/>
    <w:rsid w:val="19044D25"/>
    <w:rsid w:val="1936183F"/>
    <w:rsid w:val="1A632368"/>
    <w:rsid w:val="1B18764C"/>
    <w:rsid w:val="1B6E20CD"/>
    <w:rsid w:val="1C0025BA"/>
    <w:rsid w:val="1C5172BA"/>
    <w:rsid w:val="1C764567"/>
    <w:rsid w:val="1C8B188F"/>
    <w:rsid w:val="1CBD113E"/>
    <w:rsid w:val="1D2030CD"/>
    <w:rsid w:val="1D5F1146"/>
    <w:rsid w:val="1DF7067D"/>
    <w:rsid w:val="1E044763"/>
    <w:rsid w:val="1FB43A79"/>
    <w:rsid w:val="1FD61FB0"/>
    <w:rsid w:val="2000670D"/>
    <w:rsid w:val="20196340"/>
    <w:rsid w:val="20F925B8"/>
    <w:rsid w:val="211D59BC"/>
    <w:rsid w:val="212F501D"/>
    <w:rsid w:val="21C1459A"/>
    <w:rsid w:val="230A1F70"/>
    <w:rsid w:val="237B0B11"/>
    <w:rsid w:val="23F01166"/>
    <w:rsid w:val="24084702"/>
    <w:rsid w:val="24634ECC"/>
    <w:rsid w:val="24BC5F54"/>
    <w:rsid w:val="24C31A17"/>
    <w:rsid w:val="24F84776"/>
    <w:rsid w:val="25162E4E"/>
    <w:rsid w:val="25675458"/>
    <w:rsid w:val="25B4064A"/>
    <w:rsid w:val="2612001E"/>
    <w:rsid w:val="26335F7D"/>
    <w:rsid w:val="26E55B09"/>
    <w:rsid w:val="27C546B8"/>
    <w:rsid w:val="28041684"/>
    <w:rsid w:val="284A35A6"/>
    <w:rsid w:val="288672EE"/>
    <w:rsid w:val="28926C90"/>
    <w:rsid w:val="28A3478C"/>
    <w:rsid w:val="28AF5037"/>
    <w:rsid w:val="28D92B11"/>
    <w:rsid w:val="29190337"/>
    <w:rsid w:val="291E7539"/>
    <w:rsid w:val="29F70520"/>
    <w:rsid w:val="2A2878AC"/>
    <w:rsid w:val="2A6F6890"/>
    <w:rsid w:val="2A742AF1"/>
    <w:rsid w:val="2AAD3775"/>
    <w:rsid w:val="2AB27175"/>
    <w:rsid w:val="2ACE69E0"/>
    <w:rsid w:val="2B352219"/>
    <w:rsid w:val="2B3F52B5"/>
    <w:rsid w:val="2BFE434C"/>
    <w:rsid w:val="2CEC4138"/>
    <w:rsid w:val="2DE0224B"/>
    <w:rsid w:val="2E3745CA"/>
    <w:rsid w:val="2E515347"/>
    <w:rsid w:val="2F546A4D"/>
    <w:rsid w:val="2FBF6E64"/>
    <w:rsid w:val="2FDB75B6"/>
    <w:rsid w:val="2FEE50F3"/>
    <w:rsid w:val="303F594F"/>
    <w:rsid w:val="307571F0"/>
    <w:rsid w:val="30905BB8"/>
    <w:rsid w:val="309335A5"/>
    <w:rsid w:val="30A367D5"/>
    <w:rsid w:val="30C47C02"/>
    <w:rsid w:val="30CA72A9"/>
    <w:rsid w:val="30D0696E"/>
    <w:rsid w:val="30FC739C"/>
    <w:rsid w:val="31721C5E"/>
    <w:rsid w:val="31DA4319"/>
    <w:rsid w:val="320672C9"/>
    <w:rsid w:val="322617D3"/>
    <w:rsid w:val="32FA5B5D"/>
    <w:rsid w:val="331D5253"/>
    <w:rsid w:val="337949FF"/>
    <w:rsid w:val="33A45AC9"/>
    <w:rsid w:val="34DE7ED9"/>
    <w:rsid w:val="353E2408"/>
    <w:rsid w:val="35E72222"/>
    <w:rsid w:val="36512439"/>
    <w:rsid w:val="3715740A"/>
    <w:rsid w:val="37DE3C9F"/>
    <w:rsid w:val="3894610C"/>
    <w:rsid w:val="38F44216"/>
    <w:rsid w:val="390D6984"/>
    <w:rsid w:val="39B32BB9"/>
    <w:rsid w:val="39B37512"/>
    <w:rsid w:val="3A8F1281"/>
    <w:rsid w:val="3ADD72BB"/>
    <w:rsid w:val="3AE64A9A"/>
    <w:rsid w:val="3AE74C19"/>
    <w:rsid w:val="3C772E64"/>
    <w:rsid w:val="3CAF5C0A"/>
    <w:rsid w:val="3D145A6E"/>
    <w:rsid w:val="3D1E68EC"/>
    <w:rsid w:val="3D585904"/>
    <w:rsid w:val="3E43680F"/>
    <w:rsid w:val="3E5E1569"/>
    <w:rsid w:val="3F3A7C00"/>
    <w:rsid w:val="3F5426ED"/>
    <w:rsid w:val="400E49F6"/>
    <w:rsid w:val="40DA16F8"/>
    <w:rsid w:val="41636602"/>
    <w:rsid w:val="41C25D81"/>
    <w:rsid w:val="41EA3241"/>
    <w:rsid w:val="42804160"/>
    <w:rsid w:val="42B67AA6"/>
    <w:rsid w:val="42FF2D1C"/>
    <w:rsid w:val="430622FC"/>
    <w:rsid w:val="43EF3216"/>
    <w:rsid w:val="43FD19B4"/>
    <w:rsid w:val="43FD424B"/>
    <w:rsid w:val="4508389A"/>
    <w:rsid w:val="45255632"/>
    <w:rsid w:val="45356EC9"/>
    <w:rsid w:val="45AF6BD6"/>
    <w:rsid w:val="45E000A4"/>
    <w:rsid w:val="46192347"/>
    <w:rsid w:val="46527BF0"/>
    <w:rsid w:val="46C34266"/>
    <w:rsid w:val="476177F8"/>
    <w:rsid w:val="47923C0B"/>
    <w:rsid w:val="47CB2688"/>
    <w:rsid w:val="47FF0085"/>
    <w:rsid w:val="484315B6"/>
    <w:rsid w:val="48E7672C"/>
    <w:rsid w:val="48F119C5"/>
    <w:rsid w:val="49623B6E"/>
    <w:rsid w:val="49A37432"/>
    <w:rsid w:val="49AF5204"/>
    <w:rsid w:val="4A810D5F"/>
    <w:rsid w:val="4A8C65D0"/>
    <w:rsid w:val="4A966B32"/>
    <w:rsid w:val="4AAF2224"/>
    <w:rsid w:val="4AF23F74"/>
    <w:rsid w:val="4C612351"/>
    <w:rsid w:val="4CC052CA"/>
    <w:rsid w:val="4E1A657A"/>
    <w:rsid w:val="4E8C1BF5"/>
    <w:rsid w:val="4E962786"/>
    <w:rsid w:val="4F544C68"/>
    <w:rsid w:val="4F654049"/>
    <w:rsid w:val="4F9071D6"/>
    <w:rsid w:val="50013C8B"/>
    <w:rsid w:val="507D032D"/>
    <w:rsid w:val="512F533E"/>
    <w:rsid w:val="51A965AC"/>
    <w:rsid w:val="52045C59"/>
    <w:rsid w:val="526A6404"/>
    <w:rsid w:val="52B554F9"/>
    <w:rsid w:val="52F7756C"/>
    <w:rsid w:val="53226CDE"/>
    <w:rsid w:val="53811435"/>
    <w:rsid w:val="539E7551"/>
    <w:rsid w:val="53D855EF"/>
    <w:rsid w:val="54372316"/>
    <w:rsid w:val="544D1FF3"/>
    <w:rsid w:val="545B247B"/>
    <w:rsid w:val="550858F3"/>
    <w:rsid w:val="550B10E8"/>
    <w:rsid w:val="55BC5EF6"/>
    <w:rsid w:val="568B4B9B"/>
    <w:rsid w:val="57430FD1"/>
    <w:rsid w:val="574370F4"/>
    <w:rsid w:val="57917F8F"/>
    <w:rsid w:val="57A51C8C"/>
    <w:rsid w:val="57B41ECF"/>
    <w:rsid w:val="58B0228F"/>
    <w:rsid w:val="58BC728D"/>
    <w:rsid w:val="59331570"/>
    <w:rsid w:val="59417570"/>
    <w:rsid w:val="594646D9"/>
    <w:rsid w:val="59C61EDE"/>
    <w:rsid w:val="59E7658C"/>
    <w:rsid w:val="5A3C2269"/>
    <w:rsid w:val="5A6C3E36"/>
    <w:rsid w:val="5AC4067B"/>
    <w:rsid w:val="5B146880"/>
    <w:rsid w:val="5BD201DE"/>
    <w:rsid w:val="5C812435"/>
    <w:rsid w:val="5CA50B12"/>
    <w:rsid w:val="5CBB4BE4"/>
    <w:rsid w:val="5CEB66EE"/>
    <w:rsid w:val="5D0B07E3"/>
    <w:rsid w:val="5D1551BE"/>
    <w:rsid w:val="5DA6194A"/>
    <w:rsid w:val="5E117646"/>
    <w:rsid w:val="5E84084D"/>
    <w:rsid w:val="5EB50C99"/>
    <w:rsid w:val="60581667"/>
    <w:rsid w:val="612B1454"/>
    <w:rsid w:val="61363955"/>
    <w:rsid w:val="61483DB4"/>
    <w:rsid w:val="61D90EB0"/>
    <w:rsid w:val="61EF4230"/>
    <w:rsid w:val="61FB0E26"/>
    <w:rsid w:val="620F6680"/>
    <w:rsid w:val="62650996"/>
    <w:rsid w:val="6267026A"/>
    <w:rsid w:val="62E53885"/>
    <w:rsid w:val="641447B9"/>
    <w:rsid w:val="645C5184"/>
    <w:rsid w:val="64D4595F"/>
    <w:rsid w:val="64DE5290"/>
    <w:rsid w:val="650A312E"/>
    <w:rsid w:val="65402FF4"/>
    <w:rsid w:val="65A86388"/>
    <w:rsid w:val="660C5DF8"/>
    <w:rsid w:val="66173D55"/>
    <w:rsid w:val="67410D28"/>
    <w:rsid w:val="67917B37"/>
    <w:rsid w:val="685E5C6B"/>
    <w:rsid w:val="687D1EB4"/>
    <w:rsid w:val="6885769C"/>
    <w:rsid w:val="689E5F41"/>
    <w:rsid w:val="68C06926"/>
    <w:rsid w:val="68F56360"/>
    <w:rsid w:val="694D6263"/>
    <w:rsid w:val="69847953"/>
    <w:rsid w:val="698D0D6B"/>
    <w:rsid w:val="69D65CD5"/>
    <w:rsid w:val="6AEA7C8A"/>
    <w:rsid w:val="6B134658"/>
    <w:rsid w:val="6B4029DF"/>
    <w:rsid w:val="6B607F4C"/>
    <w:rsid w:val="6BB67B6C"/>
    <w:rsid w:val="6BD149A6"/>
    <w:rsid w:val="6BE63CFA"/>
    <w:rsid w:val="6C450EF0"/>
    <w:rsid w:val="6CA200F0"/>
    <w:rsid w:val="6CAB63EA"/>
    <w:rsid w:val="6CC31065"/>
    <w:rsid w:val="6CEC13F6"/>
    <w:rsid w:val="6D2A6A64"/>
    <w:rsid w:val="6D302E8A"/>
    <w:rsid w:val="6DB26C2A"/>
    <w:rsid w:val="6EBA1338"/>
    <w:rsid w:val="6F1569BC"/>
    <w:rsid w:val="6F175D12"/>
    <w:rsid w:val="6F3239AE"/>
    <w:rsid w:val="6FCF56A0"/>
    <w:rsid w:val="70467D61"/>
    <w:rsid w:val="70AC5255"/>
    <w:rsid w:val="70CA2CED"/>
    <w:rsid w:val="70CD7E32"/>
    <w:rsid w:val="714D4ACF"/>
    <w:rsid w:val="71A566B9"/>
    <w:rsid w:val="72015425"/>
    <w:rsid w:val="724C59D1"/>
    <w:rsid w:val="730D1467"/>
    <w:rsid w:val="73C93298"/>
    <w:rsid w:val="73CE54DA"/>
    <w:rsid w:val="73FB6A64"/>
    <w:rsid w:val="748D3161"/>
    <w:rsid w:val="752C70F1"/>
    <w:rsid w:val="76BB072D"/>
    <w:rsid w:val="77521091"/>
    <w:rsid w:val="77E31F5B"/>
    <w:rsid w:val="789102FF"/>
    <w:rsid w:val="78C17EAD"/>
    <w:rsid w:val="78F817C4"/>
    <w:rsid w:val="795B1D53"/>
    <w:rsid w:val="79C74BAC"/>
    <w:rsid w:val="7A741CC0"/>
    <w:rsid w:val="7B450364"/>
    <w:rsid w:val="7B970D78"/>
    <w:rsid w:val="7B98103C"/>
    <w:rsid w:val="7BB069EA"/>
    <w:rsid w:val="7BD36B2C"/>
    <w:rsid w:val="7C4371FA"/>
    <w:rsid w:val="7CF46746"/>
    <w:rsid w:val="7D0D45E7"/>
    <w:rsid w:val="7D2D6B0F"/>
    <w:rsid w:val="7D7358BD"/>
    <w:rsid w:val="7DAA5057"/>
    <w:rsid w:val="7DFF201E"/>
    <w:rsid w:val="7E2E6E92"/>
    <w:rsid w:val="7EFE38AC"/>
    <w:rsid w:val="7FDD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spacing w:before="100" w:beforeLines="100" w:after="100" w:afterLines="100" w:line="590" w:lineRule="exact"/>
      <w:ind w:left="0" w:right="0"/>
      <w:jc w:val="center"/>
      <w:outlineLvl w:val="0"/>
    </w:pPr>
    <w:rPr>
      <w:rFonts w:ascii="方正小标宋_GBK" w:hAnsi="方正小标宋_GBK" w:eastAsia="方正小标宋_GBK" w:cs="方正小标宋_GBK"/>
      <w:sz w:val="44"/>
      <w:szCs w:val="44"/>
    </w:rPr>
  </w:style>
  <w:style w:type="paragraph" w:styleId="2">
    <w:name w:val="heading 2"/>
    <w:basedOn w:val="1"/>
    <w:next w:val="1"/>
    <w:link w:val="26"/>
    <w:semiHidden/>
    <w:unhideWhenUsed/>
    <w:qFormat/>
    <w:uiPriority w:val="0"/>
    <w:pPr>
      <w:keepNext/>
      <w:keepLines/>
      <w:spacing w:beforeLines="0" w:beforeAutospacing="0" w:afterLines="0" w:afterAutospacing="0" w:line="590" w:lineRule="exact"/>
      <w:ind w:firstLine="400" w:firstLineChars="200"/>
      <w:outlineLvl w:val="1"/>
    </w:pPr>
    <w:rPr>
      <w:rFonts w:ascii="Arial" w:hAnsi="Arial" w:eastAsia="方正黑体_GBK" w:cs="方正仿宋_GBK"/>
      <w:sz w:val="32"/>
      <w:szCs w:val="22"/>
      <w:lang w:val="zh-CN" w:bidi="zh-CN"/>
    </w:rPr>
  </w:style>
  <w:style w:type="paragraph" w:styleId="4">
    <w:name w:val="heading 3"/>
    <w:basedOn w:val="1"/>
    <w:next w:val="1"/>
    <w:semiHidden/>
    <w:unhideWhenUsed/>
    <w:qFormat/>
    <w:uiPriority w:val="0"/>
    <w:pPr>
      <w:keepNext/>
      <w:keepLines/>
      <w:spacing w:beforeLines="0" w:beforeAutospacing="0" w:afterLines="0" w:afterAutospacing="0" w:line="590" w:lineRule="exact"/>
      <w:ind w:firstLine="880" w:firstLineChars="200"/>
      <w:jc w:val="left"/>
      <w:outlineLvl w:val="2"/>
    </w:pPr>
    <w:rPr>
      <w:rFonts w:ascii="Times New Roman" w:hAnsi="Times New Roman" w:eastAsia="方正楷体_GBK" w:cs="方正仿宋_GBK"/>
      <w:sz w:val="32"/>
      <w:szCs w:val="22"/>
      <w:lang w:val="zh-CN" w:bidi="zh-CN"/>
    </w:rPr>
  </w:style>
  <w:style w:type="paragraph" w:styleId="5">
    <w:name w:val="heading 4"/>
    <w:basedOn w:val="1"/>
    <w:next w:val="1"/>
    <w:link w:val="24"/>
    <w:semiHidden/>
    <w:unhideWhenUsed/>
    <w:qFormat/>
    <w:uiPriority w:val="0"/>
    <w:pPr>
      <w:keepNext/>
      <w:keepLines/>
      <w:spacing w:beforeLines="0" w:beforeAutospacing="0" w:afterLines="0" w:afterAutospacing="0" w:line="590" w:lineRule="exact"/>
      <w:outlineLvl w:val="3"/>
    </w:pPr>
    <w:rPr>
      <w:rFonts w:ascii="Arial" w:hAnsi="Arial" w:eastAsia="方正仿宋_GBK"/>
      <w:b/>
      <w:sz w:val="32"/>
    </w:rPr>
  </w:style>
  <w:style w:type="character" w:default="1" w:styleId="22">
    <w:name w:val="Default Paragraph Font"/>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kern w:val="0"/>
      <w:sz w:val="20"/>
      <w:szCs w:val="20"/>
    </w:rPr>
  </w:style>
  <w:style w:type="paragraph" w:styleId="7">
    <w:name w:val="toa heading"/>
    <w:next w:val="1"/>
    <w:semiHidden/>
    <w:qFormat/>
    <w:uiPriority w:val="0"/>
    <w:pPr>
      <w:widowControl w:val="0"/>
      <w:jc w:val="center"/>
    </w:pPr>
    <w:rPr>
      <w:rFonts w:ascii="Arial" w:hAnsi="Arial" w:eastAsia="黑体" w:cs="Times New Roman"/>
      <w:kern w:val="2"/>
      <w:sz w:val="36"/>
      <w:szCs w:val="24"/>
      <w:lang w:val="en-US" w:eastAsia="zh-CN" w:bidi="ar-SA"/>
    </w:rPr>
  </w:style>
  <w:style w:type="paragraph" w:styleId="8">
    <w:name w:val="annotation text"/>
    <w:basedOn w:val="1"/>
    <w:qFormat/>
    <w:uiPriority w:val="0"/>
    <w:pPr>
      <w:jc w:val="left"/>
    </w:pPr>
  </w:style>
  <w:style w:type="paragraph" w:styleId="9">
    <w:name w:val="Body Text"/>
    <w:basedOn w:val="1"/>
    <w:next w:val="6"/>
    <w:qFormat/>
    <w:uiPriority w:val="0"/>
    <w:pPr>
      <w:spacing w:after="120" w:afterLines="0" w:afterAutospacing="0"/>
    </w:pPr>
  </w:style>
  <w:style w:type="paragraph" w:styleId="10">
    <w:name w:val="Body Text Indent"/>
    <w:basedOn w:val="1"/>
    <w:qFormat/>
    <w:uiPriority w:val="0"/>
    <w:pPr>
      <w:widowControl w:val="0"/>
      <w:ind w:left="765"/>
      <w:jc w:val="both"/>
    </w:pPr>
    <w:rPr>
      <w:rFonts w:ascii="仿宋_GB2312" w:hAnsi="Times New Roman" w:eastAsia="仿宋_GB2312" w:cs="Times New Roman"/>
      <w:kern w:val="0"/>
      <w:sz w:val="28"/>
      <w:szCs w:val="20"/>
      <w:lang w:val="en-US" w:eastAsia="zh-CN" w:bidi="ar-SA"/>
    </w:rPr>
  </w:style>
  <w:style w:type="paragraph" w:styleId="11">
    <w:name w:val="Plain Text"/>
    <w:basedOn w:val="1"/>
    <w:unhideWhenUsed/>
    <w:qFormat/>
    <w:uiPriority w:val="0"/>
    <w:pPr>
      <w:spacing w:line="360" w:lineRule="auto"/>
      <w:ind w:left="708" w:leftChars="150" w:hanging="393" w:hangingChars="187"/>
    </w:pPr>
    <w:rPr>
      <w:rFonts w:ascii="宋体" w:hAnsi="Courier New" w:eastAsia="宋体" w:cs="Times New Roman"/>
      <w:kern w:val="0"/>
      <w:sz w:val="20"/>
      <w:szCs w:val="21"/>
    </w:rPr>
  </w:style>
  <w:style w:type="paragraph" w:styleId="12">
    <w:name w:val="footer"/>
    <w:basedOn w:val="1"/>
    <w:qFormat/>
    <w:uiPriority w:val="99"/>
    <w:pPr>
      <w:widowControl w:val="0"/>
      <w:tabs>
        <w:tab w:val="center" w:pos="4153"/>
        <w:tab w:val="right" w:pos="8306"/>
      </w:tabs>
      <w:snapToGrid w:val="0"/>
      <w:jc w:val="left"/>
    </w:pPr>
    <w:rPr>
      <w:rFonts w:ascii="Times New Roman" w:hAnsi="Times New Roman" w:eastAsia="宋体" w:cs="Times New Roman"/>
      <w:kern w:val="0"/>
      <w:sz w:val="18"/>
      <w:szCs w:val="20"/>
      <w:lang w:val="en-US" w:eastAsia="zh-CN" w:bidi="ar-SA"/>
    </w:rPr>
  </w:style>
  <w:style w:type="paragraph" w:styleId="13">
    <w:name w:val="envelope return"/>
    <w:basedOn w:val="1"/>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6">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7">
    <w:name w:val="Normal (Web)"/>
    <w:qFormat/>
    <w:uiPriority w:val="99"/>
    <w:pPr>
      <w:widowControl/>
      <w:spacing w:before="100" w:beforeAutospacing="1" w:after="100" w:afterAutospacing="1"/>
      <w:jc w:val="left"/>
    </w:pPr>
    <w:rPr>
      <w:rFonts w:ascii="宋体" w:hAnsi="宋体" w:eastAsia="宋体" w:cs="Times New Roman"/>
      <w:color w:val="000000"/>
      <w:kern w:val="0"/>
      <w:sz w:val="24"/>
      <w:szCs w:val="24"/>
      <w:lang w:val="en-US" w:eastAsia="zh-CN" w:bidi="ar-SA"/>
    </w:rPr>
  </w:style>
  <w:style w:type="paragraph" w:styleId="18">
    <w:name w:val="Title"/>
    <w:basedOn w:val="1"/>
    <w:next w:val="1"/>
    <w:qFormat/>
    <w:uiPriority w:val="0"/>
    <w:pPr>
      <w:keepNext/>
      <w:keepLines/>
      <w:spacing w:before="0" w:after="0" w:line="240" w:lineRule="auto"/>
      <w:jc w:val="center"/>
      <w:outlineLvl w:val="0"/>
    </w:pPr>
    <w:rPr>
      <w:rFonts w:eastAsia="方正小标宋_GBK" w:asciiTheme="minorAscii" w:hAnsiTheme="minorAscii"/>
      <w:bCs/>
      <w:color w:val="1A1A1A"/>
      <w:sz w:val="44"/>
      <w:szCs w:val="48"/>
    </w:rPr>
  </w:style>
  <w:style w:type="paragraph" w:styleId="19">
    <w:name w:val="Body Text First Indent 2"/>
    <w:basedOn w:val="10"/>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unhideWhenUsed/>
    <w:qFormat/>
    <w:uiPriority w:val="99"/>
    <w:rPr>
      <w:sz w:val="21"/>
      <w:szCs w:val="21"/>
    </w:rPr>
  </w:style>
  <w:style w:type="character" w:customStyle="1" w:styleId="24">
    <w:name w:val="标题 4 Char"/>
    <w:link w:val="5"/>
    <w:qFormat/>
    <w:uiPriority w:val="0"/>
    <w:rPr>
      <w:rFonts w:ascii="Arial" w:hAnsi="Arial" w:eastAsia="方正仿宋_GBK"/>
      <w:b/>
      <w:sz w:val="32"/>
    </w:rPr>
  </w:style>
  <w:style w:type="character" w:customStyle="1" w:styleId="25">
    <w:name w:val="标题 1 Char"/>
    <w:basedOn w:val="22"/>
    <w:link w:val="3"/>
    <w:qFormat/>
    <w:uiPriority w:val="9"/>
    <w:rPr>
      <w:rFonts w:ascii="Times New Roman" w:hAnsi="Times New Roman" w:eastAsia="方正小标宋_GBK" w:cstheme="majorBidi"/>
      <w:caps/>
      <w:color w:val="auto"/>
      <w:spacing w:val="0"/>
      <w:sz w:val="44"/>
      <w:szCs w:val="24"/>
    </w:rPr>
  </w:style>
  <w:style w:type="character" w:customStyle="1" w:styleId="26">
    <w:name w:val="标题 2 Char"/>
    <w:basedOn w:val="22"/>
    <w:link w:val="2"/>
    <w:qFormat/>
    <w:uiPriority w:val="9"/>
    <w:rPr>
      <w:rFonts w:ascii="Arial" w:hAnsi="Arial" w:eastAsia="方正黑体_GBK" w:cs="方正仿宋_GBK"/>
      <w:caps/>
      <w:color w:val="auto"/>
      <w:spacing w:val="0"/>
      <w:sz w:val="32"/>
      <w:szCs w:val="22"/>
      <w:lang w:val="zh-CN" w:bidi="zh-CN"/>
    </w:rPr>
  </w:style>
  <w:style w:type="paragraph" w:customStyle="1" w:styleId="27">
    <w:name w:val="正文缩进11"/>
    <w:qFormat/>
    <w:uiPriority w:val="0"/>
    <w:pPr>
      <w:widowControl w:val="0"/>
      <w:spacing w:line="240" w:lineRule="auto"/>
      <w:ind w:firstLine="420"/>
      <w:jc w:val="both"/>
    </w:pPr>
    <w:rPr>
      <w:rFonts w:ascii="Times New Roman" w:hAnsi="Times New Roman" w:eastAsia="宋体" w:cs="Times New Roman"/>
      <w:b/>
      <w:kern w:val="2"/>
      <w:sz w:val="21"/>
      <w:szCs w:val="20"/>
      <w:lang w:val="en-US" w:eastAsia="zh-CN" w:bidi="ar-SA"/>
    </w:rPr>
  </w:style>
  <w:style w:type="paragraph" w:customStyle="1" w:styleId="28">
    <w:name w:val="正文缩进2格"/>
    <w:qFormat/>
    <w:uiPriority w:val="0"/>
    <w:pPr>
      <w:widowControl w:val="0"/>
      <w:spacing w:line="600" w:lineRule="exact"/>
      <w:ind w:firstLine="639" w:firstLineChars="206"/>
      <w:jc w:val="both"/>
    </w:pPr>
    <w:rPr>
      <w:rFonts w:ascii="仿宋_GB2312" w:hAnsi="宋体" w:eastAsia="仿宋_GB2312" w:cs="Times New Roman"/>
      <w:kern w:val="0"/>
      <w:sz w:val="31"/>
      <w:szCs w:val="28"/>
      <w:lang w:val="en-US" w:eastAsia="zh-CN" w:bidi="ar-SA"/>
    </w:rPr>
  </w:style>
  <w:style w:type="paragraph" w:customStyle="1" w:styleId="29">
    <w:name w:val="列出段落2"/>
    <w:qFormat/>
    <w:uiPriority w:val="34"/>
    <w:pPr>
      <w:widowControl/>
      <w:spacing w:line="360" w:lineRule="auto"/>
      <w:ind w:left="708" w:leftChars="150" w:firstLine="420" w:firstLineChars="200"/>
      <w:jc w:val="left"/>
    </w:pPr>
    <w:rPr>
      <w:rFonts w:ascii="Times New Roman" w:hAnsi="Times New Roman" w:eastAsia="宋体" w:cs="Times New Roman"/>
      <w:kern w:val="2"/>
      <w:sz w:val="21"/>
      <w:szCs w:val="21"/>
      <w:lang w:val="en-US" w:eastAsia="zh-CN" w:bidi="ar-SA"/>
    </w:rPr>
  </w:style>
  <w:style w:type="paragraph" w:customStyle="1" w:styleId="30">
    <w:name w:val="Default"/>
    <w:next w:val="1"/>
    <w:qFormat/>
    <w:uiPriority w:val="0"/>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3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样式 标题 2标题 1.1编号标题2Reset numberingh2MVA2ERMH2 + 宋体 四号 行距:..."/>
    <w:basedOn w:val="2"/>
    <w:autoRedefine/>
    <w:qFormat/>
    <w:uiPriority w:val="0"/>
    <w:pPr>
      <w:overflowPunct w:val="0"/>
      <w:adjustRightInd w:val="0"/>
      <w:spacing w:line="320" w:lineRule="exact"/>
      <w:jc w:val="center"/>
    </w:pPr>
    <w:rPr>
      <w:rFonts w:ascii="宋体" w:hAnsi="宋体" w:eastAsia="楷体_GB2312" w:cs="宋体"/>
      <w:kern w:val="0"/>
      <w:szCs w:val="20"/>
    </w:rPr>
  </w:style>
  <w:style w:type="paragraph" w:styleId="3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20183</Words>
  <Characters>20659</Characters>
  <Lines>0</Lines>
  <Paragraphs>0</Paragraphs>
  <TotalTime>249</TotalTime>
  <ScaleCrop>false</ScaleCrop>
  <LinksUpToDate>false</LinksUpToDate>
  <CharactersWithSpaces>22679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2022-07-20T05:39:00Z</dcterms:created>
  <dc:creator>郭苏徽</dc:creator>
  <cp:lastModifiedBy>赵婧</cp:lastModifiedBy>
  <dcterms:modified xsi:type="dcterms:W3CDTF">2024-09-02T05:46:35Z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A290186339E642898E162D99876D5C82_13</vt:lpwstr>
  </property>
</Properties>
</file>