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EA120">
      <w:pPr>
        <w:tabs>
          <w:tab w:val="left" w:pos="1050"/>
          <w:tab w:val="right" w:leader="dot" w:pos="9402"/>
        </w:tabs>
        <w:adjustRightInd w:val="0"/>
        <w:snapToGrid w:val="0"/>
        <w:spacing w:line="360" w:lineRule="auto"/>
        <w:ind w:right="-101" w:rightChars="-48"/>
        <w:jc w:val="center"/>
        <w:rPr>
          <w:rFonts w:hint="default" w:ascii="Times New Roman" w:hAnsi="Times New Roman" w:eastAsia="宋体" w:cs="Times New Roman"/>
          <w:b/>
          <w:sz w:val="48"/>
          <w:szCs w:val="48"/>
          <w:lang w:eastAsia="zh-CN"/>
        </w:rPr>
      </w:pPr>
    </w:p>
    <w:p w14:paraId="42A875ED">
      <w:pPr>
        <w:tabs>
          <w:tab w:val="left" w:pos="1050"/>
          <w:tab w:val="right" w:leader="dot" w:pos="9402"/>
        </w:tabs>
        <w:adjustRightInd w:val="0"/>
        <w:snapToGrid w:val="0"/>
        <w:spacing w:line="360" w:lineRule="auto"/>
        <w:ind w:right="-101" w:rightChars="-48"/>
        <w:jc w:val="center"/>
        <w:rPr>
          <w:rFonts w:hint="default" w:ascii="Times New Roman" w:hAnsi="Times New Roman" w:eastAsia="宋体" w:cs="Times New Roman"/>
          <w:b/>
          <w:sz w:val="48"/>
          <w:szCs w:val="48"/>
          <w:lang w:eastAsia="zh-CN"/>
        </w:rPr>
      </w:pPr>
    </w:p>
    <w:p w14:paraId="39510D46">
      <w:pPr>
        <w:tabs>
          <w:tab w:val="left" w:pos="1050"/>
          <w:tab w:val="right" w:leader="dot" w:pos="9402"/>
        </w:tabs>
        <w:adjustRightInd w:val="0"/>
        <w:snapToGrid w:val="0"/>
        <w:spacing w:line="360" w:lineRule="auto"/>
        <w:ind w:right="-101" w:rightChars="-48"/>
        <w:jc w:val="center"/>
        <w:rPr>
          <w:rFonts w:hint="default" w:ascii="Times New Roman" w:hAnsi="Times New Roman" w:eastAsia="宋体" w:cs="Times New Roman"/>
          <w:b/>
          <w:sz w:val="48"/>
          <w:szCs w:val="48"/>
          <w:lang w:eastAsia="zh-CN"/>
        </w:rPr>
      </w:pPr>
      <w:r>
        <w:rPr>
          <w:rFonts w:hint="default" w:ascii="Times New Roman" w:hAnsi="Times New Roman" w:eastAsia="宋体" w:cs="Times New Roman"/>
          <w:b/>
          <w:sz w:val="48"/>
          <w:szCs w:val="48"/>
          <w:lang w:eastAsia="zh-CN"/>
        </w:rPr>
        <w:t>南通轨道资源开发有限公司招标（招商）</w:t>
      </w:r>
    </w:p>
    <w:p w14:paraId="2D39326B">
      <w:pPr>
        <w:tabs>
          <w:tab w:val="left" w:pos="1050"/>
          <w:tab w:val="right" w:leader="dot" w:pos="9402"/>
        </w:tabs>
        <w:adjustRightInd w:val="0"/>
        <w:snapToGrid w:val="0"/>
        <w:spacing w:line="360" w:lineRule="auto"/>
        <w:ind w:right="-101" w:rightChars="-48"/>
        <w:jc w:val="center"/>
        <w:rPr>
          <w:rFonts w:hint="default" w:ascii="Times New Roman" w:hAnsi="Times New Roman" w:eastAsia="宋体" w:cs="Times New Roman"/>
          <w:b/>
          <w:sz w:val="100"/>
          <w:szCs w:val="100"/>
          <w:lang w:eastAsia="zh-CN"/>
        </w:rPr>
      </w:pPr>
      <w:r>
        <w:rPr>
          <w:rFonts w:hint="default" w:ascii="Times New Roman" w:hAnsi="Times New Roman" w:eastAsia="宋体" w:cs="Times New Roman"/>
          <w:b/>
          <w:sz w:val="48"/>
          <w:szCs w:val="48"/>
          <w:lang w:eastAsia="zh-CN"/>
        </w:rPr>
        <w:t>代理项目（2026</w:t>
      </w:r>
      <w:r>
        <w:rPr>
          <w:rFonts w:hint="default" w:ascii="Times New Roman" w:hAnsi="Times New Roman" w:eastAsia="宋体" w:cs="Times New Roman"/>
          <w:b/>
          <w:sz w:val="48"/>
          <w:szCs w:val="48"/>
          <w:lang w:val="en-US" w:eastAsia="zh-CN"/>
        </w:rPr>
        <w:t>-</w:t>
      </w:r>
      <w:r>
        <w:rPr>
          <w:rFonts w:hint="default" w:ascii="Times New Roman" w:hAnsi="Times New Roman" w:eastAsia="宋体" w:cs="Times New Roman"/>
          <w:b/>
          <w:sz w:val="48"/>
          <w:szCs w:val="48"/>
          <w:lang w:eastAsia="zh-CN"/>
        </w:rPr>
        <w:t>2028年度）</w:t>
      </w:r>
    </w:p>
    <w:p w14:paraId="064FF8EF">
      <w:pPr>
        <w:spacing w:line="360" w:lineRule="auto"/>
        <w:ind w:right="-101" w:rightChars="-48"/>
        <w:jc w:val="center"/>
        <w:rPr>
          <w:rFonts w:hint="default" w:ascii="Times New Roman" w:hAnsi="Times New Roman" w:eastAsia="宋体" w:cs="Times New Roman"/>
          <w:b/>
          <w:sz w:val="84"/>
          <w:szCs w:val="84"/>
        </w:rPr>
      </w:pPr>
    </w:p>
    <w:p w14:paraId="450D95EE">
      <w:pPr>
        <w:spacing w:line="360" w:lineRule="auto"/>
        <w:ind w:right="-101" w:rightChars="-48"/>
        <w:jc w:val="center"/>
        <w:rPr>
          <w:rFonts w:hint="default" w:ascii="Times New Roman" w:hAnsi="Times New Roman" w:eastAsia="宋体" w:cs="Times New Roman"/>
          <w:b/>
          <w:sz w:val="84"/>
          <w:szCs w:val="84"/>
        </w:rPr>
      </w:pPr>
    </w:p>
    <w:p w14:paraId="353DB2A3">
      <w:pPr>
        <w:spacing w:line="360" w:lineRule="auto"/>
        <w:ind w:right="-101" w:rightChars="-48"/>
        <w:jc w:val="center"/>
        <w:rPr>
          <w:rFonts w:hint="default" w:ascii="Times New Roman" w:hAnsi="Times New Roman" w:eastAsia="宋体" w:cs="Times New Roman"/>
          <w:b/>
          <w:sz w:val="32"/>
          <w:szCs w:val="32"/>
        </w:rPr>
      </w:pPr>
      <w:r>
        <w:rPr>
          <w:rFonts w:hint="default" w:ascii="Times New Roman" w:hAnsi="Times New Roman" w:eastAsia="宋体" w:cs="Times New Roman"/>
          <w:b/>
          <w:sz w:val="84"/>
          <w:szCs w:val="84"/>
        </w:rPr>
        <w:t>比选文件</w:t>
      </w:r>
    </w:p>
    <w:p w14:paraId="1AFAF5A1">
      <w:pPr>
        <w:spacing w:line="360" w:lineRule="auto"/>
        <w:ind w:right="-101" w:rightChars="-48"/>
        <w:jc w:val="center"/>
        <w:rPr>
          <w:rFonts w:hint="default" w:ascii="Times New Roman" w:hAnsi="Times New Roman" w:eastAsia="宋体" w:cs="Times New Roman"/>
          <w:b/>
          <w:sz w:val="32"/>
          <w:szCs w:val="32"/>
        </w:rPr>
      </w:pPr>
    </w:p>
    <w:p w14:paraId="28ADCFDF">
      <w:pPr>
        <w:spacing w:line="360" w:lineRule="auto"/>
        <w:ind w:right="-101" w:rightChars="-48"/>
        <w:jc w:val="center"/>
        <w:rPr>
          <w:rFonts w:hint="default" w:ascii="Times New Roman" w:hAnsi="Times New Roman" w:eastAsia="宋体" w:cs="Times New Roman"/>
          <w:b/>
          <w:sz w:val="32"/>
          <w:szCs w:val="32"/>
        </w:rPr>
      </w:pPr>
    </w:p>
    <w:p w14:paraId="2F0C6233">
      <w:pPr>
        <w:spacing w:line="360" w:lineRule="auto"/>
        <w:ind w:right="-101" w:rightChars="-48"/>
        <w:jc w:val="center"/>
        <w:rPr>
          <w:rFonts w:hint="default" w:ascii="Times New Roman" w:hAnsi="Times New Roman" w:eastAsia="宋体" w:cs="Times New Roman"/>
          <w:b/>
          <w:sz w:val="32"/>
          <w:szCs w:val="32"/>
        </w:rPr>
      </w:pPr>
    </w:p>
    <w:p w14:paraId="091FFD3F">
      <w:pPr>
        <w:spacing w:line="360" w:lineRule="auto"/>
        <w:ind w:right="-101" w:rightChars="-48"/>
        <w:jc w:val="center"/>
        <w:rPr>
          <w:rFonts w:hint="default" w:ascii="Times New Roman" w:hAnsi="Times New Roman" w:eastAsia="宋体" w:cs="Times New Roman"/>
          <w:b/>
          <w:sz w:val="32"/>
          <w:szCs w:val="32"/>
        </w:rPr>
      </w:pPr>
    </w:p>
    <w:p w14:paraId="2B430EA3">
      <w:pPr>
        <w:spacing w:line="360" w:lineRule="auto"/>
        <w:ind w:right="-101" w:rightChars="-48"/>
        <w:jc w:val="center"/>
        <w:rPr>
          <w:rFonts w:hint="default" w:ascii="Times New Roman" w:hAnsi="Times New Roman" w:eastAsia="宋体" w:cs="Times New Roman"/>
          <w:b/>
          <w:sz w:val="32"/>
          <w:szCs w:val="32"/>
        </w:rPr>
      </w:pPr>
    </w:p>
    <w:p w14:paraId="46955842">
      <w:pPr>
        <w:spacing w:line="360" w:lineRule="auto"/>
        <w:ind w:right="-101" w:rightChars="-48"/>
        <w:jc w:val="center"/>
        <w:rPr>
          <w:rFonts w:hint="default" w:ascii="Times New Roman" w:hAnsi="Times New Roman" w:eastAsia="宋体" w:cs="Times New Roman"/>
          <w:b/>
          <w:sz w:val="32"/>
          <w:szCs w:val="32"/>
        </w:rPr>
      </w:pPr>
    </w:p>
    <w:p w14:paraId="6A67BC08">
      <w:pPr>
        <w:spacing w:line="360" w:lineRule="auto"/>
        <w:ind w:right="-101" w:rightChars="-48"/>
        <w:jc w:val="center"/>
        <w:rPr>
          <w:rFonts w:hint="default" w:ascii="Times New Roman" w:hAnsi="Times New Roman" w:eastAsia="宋体" w:cs="Times New Roman"/>
          <w:b/>
          <w:sz w:val="32"/>
          <w:szCs w:val="32"/>
        </w:rPr>
      </w:pPr>
    </w:p>
    <w:p w14:paraId="28A579DE">
      <w:pPr>
        <w:spacing w:line="360" w:lineRule="auto"/>
        <w:ind w:right="-101" w:rightChars="-48"/>
        <w:jc w:val="center"/>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rPr>
        <w:t>比选人：</w:t>
      </w:r>
      <w:r>
        <w:rPr>
          <w:rFonts w:hint="default" w:ascii="Times New Roman" w:hAnsi="Times New Roman" w:eastAsia="宋体" w:cs="Times New Roman"/>
          <w:b/>
          <w:sz w:val="32"/>
          <w:szCs w:val="32"/>
          <w:lang w:eastAsia="zh-CN"/>
        </w:rPr>
        <w:t>南通轨道资源开发有限公司</w:t>
      </w:r>
    </w:p>
    <w:p w14:paraId="6F40EFE5">
      <w:pPr>
        <w:spacing w:line="360" w:lineRule="auto"/>
        <w:ind w:right="-101" w:rightChars="-48"/>
        <w:jc w:val="center"/>
        <w:rPr>
          <w:rFonts w:hint="default" w:ascii="Times New Roman" w:hAnsi="Times New Roman" w:eastAsia="宋体" w:cs="Times New Roman"/>
          <w:b/>
          <w:bCs/>
          <w:sz w:val="32"/>
          <w:szCs w:val="32"/>
        </w:rPr>
        <w:sectPr>
          <w:pgSz w:w="11905" w:h="16838"/>
          <w:pgMar w:top="1440" w:right="1519" w:bottom="1440" w:left="1519" w:header="850" w:footer="992" w:gutter="0"/>
          <w:cols w:space="720" w:num="1"/>
          <w:docGrid w:type="lines" w:linePitch="325" w:charSpace="0"/>
        </w:sectPr>
      </w:pPr>
      <w:r>
        <w:rPr>
          <w:rFonts w:hint="default" w:ascii="Times New Roman" w:hAnsi="Times New Roman" w:eastAsia="宋体" w:cs="Times New Roman"/>
          <w:b/>
          <w:bCs/>
          <w:sz w:val="32"/>
          <w:szCs w:val="32"/>
        </w:rPr>
        <w:t>202</w:t>
      </w:r>
      <w:r>
        <w:rPr>
          <w:rFonts w:hint="eastAsia" w:cs="Times New Roman"/>
          <w:b/>
          <w:bCs/>
          <w:sz w:val="32"/>
          <w:szCs w:val="32"/>
          <w:lang w:val="en-US" w:eastAsia="zh-CN"/>
        </w:rPr>
        <w:t>6</w:t>
      </w:r>
      <w:r>
        <w:rPr>
          <w:rFonts w:hint="default" w:ascii="Times New Roman" w:hAnsi="Times New Roman" w:eastAsia="宋体" w:cs="Times New Roman"/>
          <w:b/>
          <w:bCs/>
          <w:sz w:val="32"/>
          <w:szCs w:val="32"/>
        </w:rPr>
        <w:t>年</w:t>
      </w:r>
      <w:r>
        <w:rPr>
          <w:rFonts w:hint="default" w:ascii="Times New Roman" w:hAnsi="Times New Roman" w:eastAsia="宋体" w:cs="Times New Roman"/>
          <w:b/>
          <w:bCs/>
          <w:sz w:val="32"/>
          <w:szCs w:val="32"/>
          <w:lang w:val="en-US" w:eastAsia="zh-CN"/>
        </w:rPr>
        <w:t>1</w:t>
      </w:r>
      <w:r>
        <w:rPr>
          <w:rFonts w:hint="default" w:ascii="Times New Roman" w:hAnsi="Times New Roman" w:eastAsia="宋体" w:cs="Times New Roman"/>
          <w:b/>
          <w:bCs/>
          <w:sz w:val="32"/>
          <w:szCs w:val="32"/>
        </w:rPr>
        <w:t>月</w:t>
      </w:r>
    </w:p>
    <w:p w14:paraId="29401183">
      <w:pPr>
        <w:spacing w:line="360" w:lineRule="auto"/>
        <w:ind w:right="-101" w:rightChars="-48"/>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目录</w:t>
      </w:r>
    </w:p>
    <w:p w14:paraId="19ECA908">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b/>
        </w:rPr>
        <w:fldChar w:fldCharType="begin"/>
      </w:r>
      <w:r>
        <w:rPr>
          <w:rFonts w:hint="default" w:ascii="Times New Roman" w:hAnsi="Times New Roman" w:eastAsia="宋体" w:cs="Times New Roman"/>
          <w:b/>
        </w:rPr>
        <w:instrText xml:space="preserve">TOC \o "1-3" \h \u </w:instrText>
      </w:r>
      <w:r>
        <w:rPr>
          <w:rFonts w:hint="default" w:ascii="Times New Roman" w:hAnsi="Times New Roman" w:eastAsia="宋体" w:cs="Times New Roman"/>
          <w:b/>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"_Toc15149" </w:instrText>
      </w:r>
      <w:r>
        <w:rPr>
          <w:rFonts w:hint="default" w:ascii="Times New Roman" w:hAnsi="Times New Roman" w:eastAsia="宋体" w:cs="Times New Roman"/>
        </w:rPr>
        <w:fldChar w:fldCharType="separate"/>
      </w:r>
      <w:r>
        <w:rPr>
          <w:rFonts w:hint="default" w:ascii="Times New Roman" w:hAnsi="Times New Roman" w:eastAsia="宋体" w:cs="Times New Roman"/>
          <w:bCs/>
        </w:rPr>
        <w:t>第一章  比选公告</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_Toc15149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71D549A">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"_Toc24746" </w:instrText>
      </w:r>
      <w:r>
        <w:rPr>
          <w:rFonts w:hint="default" w:ascii="Times New Roman" w:hAnsi="Times New Roman" w:eastAsia="宋体" w:cs="Times New Roman"/>
        </w:rPr>
        <w:fldChar w:fldCharType="separate"/>
      </w:r>
      <w:r>
        <w:rPr>
          <w:rFonts w:hint="default" w:ascii="Times New Roman" w:hAnsi="Times New Roman" w:eastAsia="宋体" w:cs="Times New Roman"/>
          <w:bCs/>
        </w:rPr>
        <w:t>第二章  参选须知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_Toc24746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B43505E">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"_Toc483" </w:instrText>
      </w:r>
      <w:r>
        <w:rPr>
          <w:rFonts w:hint="default" w:ascii="Times New Roman" w:hAnsi="Times New Roman" w:eastAsia="宋体" w:cs="Times New Roman"/>
        </w:rPr>
        <w:fldChar w:fldCharType="separate"/>
      </w:r>
      <w:r>
        <w:rPr>
          <w:rFonts w:hint="default" w:ascii="Times New Roman" w:hAnsi="Times New Roman" w:eastAsia="宋体" w:cs="Times New Roman"/>
        </w:rPr>
        <w:t>第三章  用户需求书</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06EF75F">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"_Toc5535" </w:instrText>
      </w:r>
      <w:r>
        <w:rPr>
          <w:rFonts w:hint="default" w:ascii="Times New Roman" w:hAnsi="Times New Roman" w:eastAsia="宋体" w:cs="Times New Roman"/>
        </w:rPr>
        <w:fldChar w:fldCharType="separate"/>
      </w:r>
      <w:r>
        <w:rPr>
          <w:rFonts w:hint="default" w:ascii="Times New Roman" w:hAnsi="Times New Roman" w:eastAsia="宋体" w:cs="Times New Roman"/>
        </w:rPr>
        <w:t>第四章  评选办法与评选标准</w:t>
      </w:r>
      <w:r>
        <w:rPr>
          <w:rFonts w:hint="default" w:ascii="Times New Roman" w:hAnsi="Times New Roman" w:eastAsia="宋体" w:cs="Times New Roman"/>
        </w:rPr>
        <w:tab/>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t>5</w:t>
      </w:r>
    </w:p>
    <w:p w14:paraId="4C14CD74">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"_Toc1052" </w:instrText>
      </w:r>
      <w:r>
        <w:rPr>
          <w:rFonts w:hint="default" w:ascii="Times New Roman" w:hAnsi="Times New Roman" w:eastAsia="宋体" w:cs="Times New Roman"/>
        </w:rPr>
        <w:fldChar w:fldCharType="separate"/>
      </w:r>
      <w:r>
        <w:rPr>
          <w:rFonts w:hint="default" w:ascii="Times New Roman" w:hAnsi="Times New Roman" w:eastAsia="宋体" w:cs="Times New Roman"/>
        </w:rPr>
        <w:t>第五章  合同条款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51AC217">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"_Toc15318" </w:instrText>
      </w:r>
      <w:r>
        <w:rPr>
          <w:rFonts w:hint="default" w:ascii="Times New Roman" w:hAnsi="Times New Roman" w:eastAsia="宋体" w:cs="Times New Roman"/>
        </w:rPr>
        <w:fldChar w:fldCharType="separate"/>
      </w:r>
      <w:r>
        <w:rPr>
          <w:rFonts w:hint="default" w:ascii="Times New Roman" w:hAnsi="Times New Roman" w:eastAsia="宋体" w:cs="Times New Roman"/>
          <w:lang w:val="zh-CN"/>
        </w:rPr>
        <w:t>第</w:t>
      </w:r>
      <w:r>
        <w:rPr>
          <w:rFonts w:hint="default" w:ascii="Times New Roman" w:hAnsi="Times New Roman" w:eastAsia="宋体" w:cs="Times New Roman"/>
        </w:rPr>
        <w:t>六章</w:t>
      </w:r>
      <w:r>
        <w:rPr>
          <w:rFonts w:hint="default" w:ascii="Times New Roman" w:hAnsi="Times New Roman" w:eastAsia="宋体" w:cs="Times New Roman"/>
          <w:lang w:val="zh-CN"/>
        </w:rPr>
        <w:t xml:space="preserve">  质疑提出和处理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_Toc15318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E94DC38">
      <w:pPr>
        <w:pStyle w:val="26"/>
        <w:tabs>
          <w:tab w:val="right" w:leader="dot" w:pos="8299"/>
        </w:tabs>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"_Toc17814" </w:instrText>
      </w:r>
      <w:r>
        <w:rPr>
          <w:rFonts w:hint="default" w:ascii="Times New Roman" w:hAnsi="Times New Roman" w:eastAsia="宋体" w:cs="Times New Roman"/>
        </w:rPr>
        <w:fldChar w:fldCharType="separate"/>
      </w:r>
      <w:r>
        <w:rPr>
          <w:rFonts w:hint="default" w:ascii="Times New Roman" w:hAnsi="Times New Roman" w:eastAsia="宋体" w:cs="Times New Roman"/>
          <w:lang w:val="zh-CN"/>
        </w:rPr>
        <w:t>第</w:t>
      </w:r>
      <w:r>
        <w:rPr>
          <w:rFonts w:hint="default" w:ascii="Times New Roman" w:hAnsi="Times New Roman" w:eastAsia="宋体" w:cs="Times New Roman"/>
        </w:rPr>
        <w:t>七章</w:t>
      </w:r>
      <w:r>
        <w:rPr>
          <w:rFonts w:hint="default" w:ascii="Times New Roman" w:hAnsi="Times New Roman" w:eastAsia="宋体" w:cs="Times New Roman"/>
          <w:lang w:val="zh-CN"/>
        </w:rPr>
        <w:t xml:space="preserve">  参选文件组成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_Toc17814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FD157D1">
      <w:pPr>
        <w:spacing w:line="360" w:lineRule="auto"/>
        <w:ind w:right="-101" w:rightChars="-48"/>
        <w:rPr>
          <w:rFonts w:hint="default" w:ascii="Times New Roman" w:hAnsi="Times New Roman" w:eastAsia="宋体" w:cs="Times New Roman"/>
          <w:sz w:val="24"/>
        </w:rPr>
        <w:sectPr>
          <w:footerReference r:id="rId3" w:type="default"/>
          <w:pgSz w:w="11905" w:h="16838"/>
          <w:pgMar w:top="1440" w:right="1803" w:bottom="1440" w:left="1803" w:header="850" w:footer="992" w:gutter="0"/>
          <w:pgNumType w:start="1"/>
          <w:cols w:space="720" w:num="1"/>
          <w:docGrid w:type="lines" w:linePitch="325" w:charSpace="0"/>
        </w:sectPr>
      </w:pPr>
      <w:r>
        <w:rPr>
          <w:rFonts w:hint="default" w:ascii="Times New Roman" w:hAnsi="Times New Roman" w:eastAsia="宋体" w:cs="Times New Roman"/>
          <w:sz w:val="24"/>
        </w:rPr>
        <w:fldChar w:fldCharType="end"/>
      </w:r>
    </w:p>
    <w:p w14:paraId="0D22AFFD">
      <w:pPr>
        <w:spacing w:line="360" w:lineRule="auto"/>
        <w:ind w:right="-101" w:rightChars="-48"/>
        <w:jc w:val="center"/>
        <w:outlineLvl w:val="0"/>
        <w:rPr>
          <w:rFonts w:hint="default" w:ascii="Times New Roman" w:hAnsi="Times New Roman" w:eastAsia="宋体" w:cs="Times New Roman"/>
          <w:kern w:val="58"/>
          <w:sz w:val="24"/>
        </w:rPr>
      </w:pPr>
      <w:bookmarkStart w:id="0" w:name="_Toc16151"/>
      <w:bookmarkStart w:id="1" w:name="_Toc6432"/>
      <w:bookmarkStart w:id="2" w:name="_Toc25670"/>
      <w:bookmarkStart w:id="3" w:name="_Toc15149"/>
      <w:bookmarkStart w:id="4" w:name="_Toc8150"/>
      <w:r>
        <w:rPr>
          <w:rFonts w:hint="default" w:ascii="Times New Roman" w:hAnsi="Times New Roman" w:eastAsia="宋体" w:cs="Times New Roman"/>
          <w:b/>
          <w:bCs/>
          <w:sz w:val="32"/>
          <w:szCs w:val="32"/>
        </w:rPr>
        <w:t xml:space="preserve">第一章 </w:t>
      </w:r>
      <w:bookmarkStart w:id="5" w:name="OLE_LINK5"/>
      <w:bookmarkStart w:id="6" w:name="OLE_LINK7"/>
      <w:r>
        <w:rPr>
          <w:rFonts w:hint="default" w:ascii="Times New Roman" w:hAnsi="Times New Roman" w:eastAsia="宋体" w:cs="Times New Roman"/>
          <w:b/>
          <w:bCs/>
          <w:sz w:val="32"/>
          <w:szCs w:val="32"/>
        </w:rPr>
        <w:t xml:space="preserve"> </w:t>
      </w:r>
      <w:bookmarkEnd w:id="0"/>
      <w:bookmarkEnd w:id="1"/>
      <w:bookmarkEnd w:id="2"/>
      <w:bookmarkEnd w:id="3"/>
      <w:bookmarkEnd w:id="4"/>
      <w:r>
        <w:rPr>
          <w:rFonts w:hint="default" w:ascii="Times New Roman" w:hAnsi="Times New Roman" w:eastAsia="宋体" w:cs="Times New Roman"/>
          <w:b/>
          <w:bCs/>
          <w:sz w:val="32"/>
          <w:szCs w:val="32"/>
        </w:rPr>
        <w:t>比选公告</w:t>
      </w:r>
      <w:bookmarkStart w:id="7" w:name="OLE_LINK6"/>
    </w:p>
    <w:p w14:paraId="06C64632">
      <w:pPr>
        <w:spacing w:line="360" w:lineRule="auto"/>
        <w:ind w:right="-101" w:rightChars="-48" w:firstLine="482" w:firstLineChars="200"/>
        <w:outlineLvl w:val="1"/>
        <w:rPr>
          <w:rFonts w:hint="default" w:ascii="Times New Roman" w:hAnsi="Times New Roman" w:eastAsia="宋体" w:cs="Times New Roman"/>
          <w:b/>
          <w:sz w:val="24"/>
        </w:rPr>
      </w:pPr>
      <w:bookmarkStart w:id="8" w:name="_Toc17556"/>
      <w:bookmarkStart w:id="9" w:name="_Toc893"/>
      <w:r>
        <w:rPr>
          <w:rFonts w:hint="default" w:ascii="Times New Roman" w:hAnsi="Times New Roman" w:eastAsia="宋体" w:cs="Times New Roman"/>
          <w:b/>
          <w:sz w:val="24"/>
        </w:rPr>
        <w:t>一、项目基本情况</w:t>
      </w:r>
      <w:bookmarkEnd w:id="8"/>
      <w:bookmarkEnd w:id="9"/>
    </w:p>
    <w:p w14:paraId="7F7F9200">
      <w:pPr>
        <w:spacing w:line="360" w:lineRule="auto"/>
        <w:ind w:right="-101" w:rightChars="-48" w:firstLine="480" w:firstLineChars="200"/>
        <w:rPr>
          <w:rFonts w:hint="default" w:ascii="Times New Roman" w:hAnsi="Times New Roman" w:eastAsia="宋体" w:cs="Times New Roman"/>
          <w:sz w:val="24"/>
          <w:lang w:eastAsia="zh-CN"/>
        </w:rPr>
      </w:pPr>
      <w:bookmarkStart w:id="10" w:name="_Toc27384"/>
      <w:bookmarkStart w:id="11" w:name="_Toc3344"/>
      <w:r>
        <w:rPr>
          <w:rFonts w:hint="default" w:ascii="Times New Roman" w:hAnsi="Times New Roman" w:eastAsia="宋体" w:cs="Times New Roman"/>
          <w:sz w:val="24"/>
        </w:rPr>
        <w:t>项目名称：</w:t>
      </w:r>
      <w:r>
        <w:rPr>
          <w:rFonts w:hint="default" w:ascii="Times New Roman" w:hAnsi="Times New Roman" w:eastAsia="宋体" w:cs="Times New Roman"/>
          <w:sz w:val="24"/>
          <w:lang w:eastAsia="zh-CN"/>
        </w:rPr>
        <w:t>南通轨道资源开发有限公司招标（招商）代理项目（2026</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lang w:eastAsia="zh-CN"/>
        </w:rPr>
        <w:t>2028年度）</w:t>
      </w:r>
    </w:p>
    <w:p w14:paraId="52D9D969">
      <w:pPr>
        <w:spacing w:line="360" w:lineRule="auto"/>
        <w:ind w:right="-101" w:rightChars="-48" w:firstLine="480" w:firstLineChars="200"/>
        <w:rPr>
          <w:rFonts w:hint="default" w:ascii="Times New Roman" w:hAnsi="Times New Roman" w:eastAsia="宋体" w:cs="Times New Roman"/>
          <w:sz w:val="24"/>
        </w:rPr>
      </w:pPr>
      <w:bookmarkStart w:id="12" w:name="OLE_LINK222"/>
      <w:bookmarkStart w:id="13" w:name="OLE_LINK234"/>
      <w:bookmarkStart w:id="14" w:name="OLE_LINK223"/>
      <w:bookmarkStart w:id="15" w:name="OLE_LINK242"/>
      <w:r>
        <w:rPr>
          <w:rFonts w:hint="default" w:ascii="Times New Roman" w:hAnsi="Times New Roman" w:eastAsia="宋体" w:cs="Times New Roman"/>
          <w:sz w:val="24"/>
        </w:rPr>
        <w:t>比选范围：包</w:t>
      </w:r>
      <w:r>
        <w:rPr>
          <w:rFonts w:hint="default" w:ascii="Times New Roman" w:hAnsi="Times New Roman" w:cs="Times New Roman"/>
          <w:sz w:val="24"/>
          <w:lang w:eastAsia="zh-CN"/>
        </w:rPr>
        <w:t>括但</w:t>
      </w:r>
      <w:r>
        <w:rPr>
          <w:rFonts w:hint="default" w:ascii="Times New Roman" w:hAnsi="Times New Roman" w:eastAsia="宋体" w:cs="Times New Roman"/>
          <w:sz w:val="24"/>
        </w:rPr>
        <w:t>不限于</w:t>
      </w:r>
      <w:r>
        <w:rPr>
          <w:rFonts w:hint="default" w:ascii="Times New Roman" w:hAnsi="Times New Roman" w:eastAsia="宋体" w:cs="Times New Roman"/>
          <w:sz w:val="24"/>
          <w:lang w:eastAsia="zh-CN"/>
        </w:rPr>
        <w:t>招标（招商或招募合作等）</w:t>
      </w:r>
      <w:r>
        <w:rPr>
          <w:rFonts w:hint="default" w:ascii="Times New Roman" w:hAnsi="Times New Roman" w:eastAsia="宋体" w:cs="Times New Roman"/>
          <w:sz w:val="24"/>
        </w:rPr>
        <w:t>项目调研、限价编制、编制</w:t>
      </w:r>
      <w:r>
        <w:rPr>
          <w:rFonts w:hint="default" w:ascii="Times New Roman" w:hAnsi="Times New Roman" w:eastAsia="宋体" w:cs="Times New Roman"/>
          <w:sz w:val="24"/>
          <w:lang w:eastAsia="zh-CN"/>
        </w:rPr>
        <w:t>及</w:t>
      </w:r>
      <w:r>
        <w:rPr>
          <w:rFonts w:hint="default" w:ascii="Times New Roman" w:hAnsi="Times New Roman" w:eastAsia="宋体" w:cs="Times New Roman"/>
          <w:sz w:val="24"/>
        </w:rPr>
        <w:t>发布公告、资格预审文件、</w:t>
      </w:r>
      <w:r>
        <w:rPr>
          <w:rFonts w:hint="default" w:ascii="Times New Roman" w:hAnsi="Times New Roman" w:eastAsia="宋体" w:cs="Times New Roman"/>
          <w:sz w:val="24"/>
          <w:lang w:eastAsia="zh-CN"/>
        </w:rPr>
        <w:t>招标采购（招商或招募合作等）</w:t>
      </w:r>
      <w:r>
        <w:rPr>
          <w:rFonts w:hint="default" w:ascii="Times New Roman" w:hAnsi="Times New Roman" w:eastAsia="宋体" w:cs="Times New Roman"/>
          <w:sz w:val="24"/>
        </w:rPr>
        <w:t>文件；组织踏勘现场、收发答疑、开标、清标、评标；参与处理投诉；办理中标</w:t>
      </w:r>
      <w:r>
        <w:rPr>
          <w:rFonts w:hint="default" w:ascii="Times New Roman" w:hAnsi="Times New Roman" w:eastAsia="宋体" w:cs="Times New Roman"/>
          <w:sz w:val="24"/>
          <w:lang w:eastAsia="zh-CN"/>
        </w:rPr>
        <w:t>（中选或成交等）</w:t>
      </w:r>
      <w:r>
        <w:rPr>
          <w:rFonts w:hint="default" w:ascii="Times New Roman" w:hAnsi="Times New Roman" w:eastAsia="宋体" w:cs="Times New Roman"/>
          <w:sz w:val="24"/>
        </w:rPr>
        <w:t>通知书；草拟合同；编制招投标</w:t>
      </w:r>
      <w:r>
        <w:rPr>
          <w:rFonts w:hint="default" w:ascii="Times New Roman" w:hAnsi="Times New Roman" w:eastAsia="宋体" w:cs="Times New Roman"/>
          <w:sz w:val="24"/>
          <w:lang w:eastAsia="zh-CN"/>
        </w:rPr>
        <w:t>（招商或招募合作等）</w:t>
      </w:r>
      <w:r>
        <w:rPr>
          <w:rFonts w:hint="default" w:ascii="Times New Roman" w:hAnsi="Times New Roman" w:eastAsia="宋体" w:cs="Times New Roman"/>
          <w:sz w:val="24"/>
        </w:rPr>
        <w:t>情况书面报告、招投标</w:t>
      </w:r>
      <w:r>
        <w:rPr>
          <w:rFonts w:hint="default" w:ascii="Times New Roman" w:hAnsi="Times New Roman" w:eastAsia="宋体" w:cs="Times New Roman"/>
          <w:sz w:val="24"/>
          <w:lang w:eastAsia="zh-CN"/>
        </w:rPr>
        <w:t>（招商或招募合作等）</w:t>
      </w:r>
      <w:r>
        <w:rPr>
          <w:rFonts w:hint="default" w:ascii="Times New Roman" w:hAnsi="Times New Roman" w:eastAsia="宋体" w:cs="Times New Roman"/>
          <w:sz w:val="24"/>
        </w:rPr>
        <w:t>资料归档整理及根据项目需要完成</w:t>
      </w:r>
      <w:r>
        <w:rPr>
          <w:rFonts w:hint="default" w:ascii="Times New Roman" w:hAnsi="Times New Roman" w:eastAsia="宋体" w:cs="Times New Roman"/>
          <w:sz w:val="24"/>
          <w:lang w:val="en-US" w:eastAsia="zh-CN"/>
        </w:rPr>
        <w:t>比选人</w:t>
      </w:r>
      <w:r>
        <w:rPr>
          <w:rFonts w:hint="default" w:ascii="Times New Roman" w:hAnsi="Times New Roman" w:eastAsia="宋体" w:cs="Times New Roman"/>
          <w:sz w:val="24"/>
        </w:rPr>
        <w:t>交托的其他代理服务工作。</w:t>
      </w:r>
    </w:p>
    <w:p w14:paraId="1331B08B">
      <w:pPr>
        <w:spacing w:line="360" w:lineRule="auto"/>
        <w:ind w:right="-101" w:rightChars="-48" w:firstLine="480" w:firstLineChars="200"/>
        <w:rPr>
          <w:rFonts w:hint="default" w:ascii="Times New Roman" w:hAnsi="Times New Roman" w:eastAsia="宋体" w:cs="Times New Roman"/>
          <w:sz w:val="24"/>
          <w:highlight w:val="cyan"/>
          <w:u w:val="none"/>
        </w:rPr>
      </w:pPr>
      <w:r>
        <w:rPr>
          <w:rFonts w:hint="default" w:ascii="Times New Roman" w:hAnsi="Times New Roman" w:eastAsia="宋体" w:cs="Times New Roman"/>
          <w:sz w:val="24"/>
          <w:highlight w:val="cyan"/>
          <w:u w:val="none"/>
        </w:rPr>
        <w:t>服务期限：</w:t>
      </w:r>
      <w:r>
        <w:rPr>
          <w:rFonts w:hint="default" w:ascii="Times New Roman" w:hAnsi="Times New Roman" w:eastAsia="宋体" w:cs="Times New Roman"/>
          <w:sz w:val="24"/>
          <w:highlight w:val="cyan"/>
          <w:u w:val="none"/>
          <w:lang w:eastAsia="zh-CN"/>
        </w:rPr>
        <w:t>合同签订之日起</w:t>
      </w:r>
      <w:r>
        <w:rPr>
          <w:rFonts w:hint="default" w:ascii="Times New Roman" w:hAnsi="Times New Roman" w:eastAsia="宋体" w:cs="Times New Roman"/>
          <w:sz w:val="24"/>
          <w:highlight w:val="cyan"/>
          <w:u w:val="none"/>
          <w:lang w:val="en-US" w:eastAsia="zh-CN"/>
        </w:rPr>
        <w:t>3</w:t>
      </w:r>
      <w:r>
        <w:rPr>
          <w:rFonts w:hint="default" w:ascii="Times New Roman" w:hAnsi="Times New Roman" w:eastAsia="宋体" w:cs="Times New Roman"/>
          <w:sz w:val="24"/>
          <w:highlight w:val="cyan"/>
          <w:u w:val="none"/>
          <w:lang w:eastAsia="zh-CN"/>
        </w:rPr>
        <w:t>年。</w:t>
      </w:r>
      <w:r>
        <w:rPr>
          <w:rFonts w:hint="default" w:ascii="Times New Roman" w:hAnsi="Times New Roman" w:eastAsia="宋体" w:cs="Times New Roman"/>
          <w:sz w:val="24"/>
          <w:highlight w:val="cyan"/>
          <w:u w:val="none"/>
          <w:lang w:val="en-US" w:eastAsia="zh-CN"/>
        </w:rPr>
        <w:t>2年服务期结束后，乙方如考核得分均值未达到85分，甲方可单方面终止合同，否则合同可持续履行。</w:t>
      </w:r>
    </w:p>
    <w:bookmarkEnd w:id="12"/>
    <w:bookmarkEnd w:id="13"/>
    <w:bookmarkEnd w:id="14"/>
    <w:bookmarkEnd w:id="15"/>
    <w:p w14:paraId="00E7826F">
      <w:pPr>
        <w:spacing w:line="360" w:lineRule="auto"/>
        <w:ind w:right="-101" w:rightChars="-48" w:firstLine="482" w:firstLineChars="200"/>
        <w:outlineLvl w:val="1"/>
        <w:rPr>
          <w:rFonts w:hint="default" w:ascii="Times New Roman" w:hAnsi="Times New Roman" w:eastAsia="宋体" w:cs="Times New Roman"/>
          <w:b/>
          <w:sz w:val="24"/>
        </w:rPr>
      </w:pPr>
      <w:r>
        <w:rPr>
          <w:rFonts w:hint="default" w:ascii="Times New Roman" w:hAnsi="Times New Roman" w:eastAsia="宋体" w:cs="Times New Roman"/>
          <w:b/>
          <w:sz w:val="24"/>
        </w:rPr>
        <w:t>二、参选人的资格要求</w:t>
      </w:r>
      <w:bookmarkEnd w:id="10"/>
      <w:bookmarkEnd w:id="11"/>
    </w:p>
    <w:p w14:paraId="4C839EEF">
      <w:pPr>
        <w:spacing w:line="360" w:lineRule="auto"/>
        <w:ind w:right="-101" w:rightChars="-48"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1、参选人应具备的资质条件要求：</w:t>
      </w:r>
    </w:p>
    <w:p w14:paraId="7075230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1.1参选人须为中华人民共和国境内注册的、具有独立企业法人资格的企业。</w:t>
      </w:r>
    </w:p>
    <w:p w14:paraId="58CD673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1.2参选人自202</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年1月1日至</w:t>
      </w:r>
      <w:r>
        <w:rPr>
          <w:rFonts w:hint="eastAsia" w:cs="Times New Roman"/>
          <w:sz w:val="24"/>
          <w:lang w:val="en-US" w:eastAsia="zh-CN"/>
        </w:rPr>
        <w:t>参选</w:t>
      </w:r>
      <w:r>
        <w:rPr>
          <w:rFonts w:hint="default" w:ascii="Times New Roman" w:hAnsi="Times New Roman" w:eastAsia="宋体" w:cs="Times New Roman"/>
          <w:sz w:val="24"/>
        </w:rPr>
        <w:t>截止日期至少具有一项国有企事业单位招标代理项目业绩，以合同签订时间为准。</w:t>
      </w:r>
    </w:p>
    <w:p w14:paraId="5AFD47C6">
      <w:pPr>
        <w:spacing w:line="360" w:lineRule="auto"/>
        <w:ind w:right="-101" w:rightChars="-48"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2、项目负责人要求：</w:t>
      </w:r>
    </w:p>
    <w:p w14:paraId="41B769DF">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参选人拟派的项目负责人须为本单位正式员工，具备</w:t>
      </w:r>
      <w:r>
        <w:rPr>
          <w:rFonts w:hint="default" w:ascii="Times New Roman" w:hAnsi="Times New Roman" w:eastAsia="宋体" w:cs="Times New Roman"/>
          <w:sz w:val="24"/>
          <w:lang w:val="en-US" w:eastAsia="zh-CN"/>
        </w:rPr>
        <w:t>中级及以上专业技术</w:t>
      </w:r>
      <w:r>
        <w:rPr>
          <w:rFonts w:hint="default" w:ascii="Times New Roman" w:hAnsi="Times New Roman" w:eastAsia="宋体" w:cs="Times New Roman"/>
          <w:sz w:val="24"/>
          <w:lang w:val="zh-CN" w:eastAsia="zh-CN"/>
        </w:rPr>
        <w:t>职称</w:t>
      </w:r>
      <w:r>
        <w:rPr>
          <w:rFonts w:hint="default" w:ascii="Times New Roman" w:hAnsi="Times New Roman" w:eastAsia="宋体" w:cs="Times New Roman"/>
          <w:sz w:val="24"/>
        </w:rPr>
        <w:t>。</w:t>
      </w:r>
    </w:p>
    <w:p w14:paraId="34655BEA">
      <w:pPr>
        <w:spacing w:line="360" w:lineRule="auto"/>
        <w:ind w:right="-101" w:rightChars="-48"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3、其他要求：</w:t>
      </w:r>
    </w:p>
    <w:p w14:paraId="2F83F9EC">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3.1与比选人存在利害关系可能影响采购公正性的法人、其他组织或者个人，不得参加本项目比选；单位负责人为同一人或者存在控股、管理关系的不同单位，不得参加本项目比选。</w:t>
      </w:r>
    </w:p>
    <w:p w14:paraId="7517AB5F">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3.2参选人没有处于被责令停业，或投标资格被暂停或取消，或财产被接管、冻结、破产状态。</w:t>
      </w:r>
    </w:p>
    <w:p w14:paraId="2816572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3.3根据《关于在公共资源交易领域的招标投标活动中建立对失信被执行人联合惩戒的实施意见》（苏信用办[2018]23号文），参选人未被“信用中国”列入失信被执行人名单。</w:t>
      </w:r>
    </w:p>
    <w:p w14:paraId="7C19F530">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3.4参选人未被国家企业信用信息公示系统列入严重违法失信企业名单。</w:t>
      </w:r>
    </w:p>
    <w:p w14:paraId="0AE02EF9">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3.5参选人未被</w:t>
      </w:r>
      <w:r>
        <w:rPr>
          <w:rFonts w:hint="default" w:ascii="Times New Roman" w:hAnsi="Times New Roman" w:eastAsia="宋体" w:cs="Times New Roman"/>
          <w:sz w:val="24"/>
          <w:lang w:eastAsia="zh-CN"/>
        </w:rPr>
        <w:t>南通轨道资源开发有限公司</w:t>
      </w:r>
      <w:r>
        <w:rPr>
          <w:rFonts w:hint="default" w:ascii="Times New Roman" w:hAnsi="Times New Roman" w:eastAsia="宋体" w:cs="Times New Roman"/>
          <w:sz w:val="24"/>
        </w:rPr>
        <w:t>及其所属单位列为失信投标人或列入黑名单，没有处于暂停或取消投标资格状态。</w:t>
      </w:r>
    </w:p>
    <w:p w14:paraId="5576B5BC">
      <w:pPr>
        <w:spacing w:line="360" w:lineRule="auto"/>
        <w:ind w:right="-101" w:rightChars="-48"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4、本项目不接受联合体参选。</w:t>
      </w:r>
    </w:p>
    <w:p w14:paraId="4626DEBD">
      <w:pPr>
        <w:spacing w:line="360" w:lineRule="auto"/>
        <w:ind w:right="-101" w:rightChars="-48" w:firstLine="482" w:firstLineChars="200"/>
        <w:outlineLvl w:val="1"/>
        <w:rPr>
          <w:rFonts w:hint="default" w:ascii="Times New Roman" w:hAnsi="Times New Roman" w:eastAsia="宋体" w:cs="Times New Roman"/>
          <w:b/>
          <w:sz w:val="24"/>
        </w:rPr>
      </w:pPr>
      <w:bookmarkStart w:id="16" w:name="_Toc21654"/>
      <w:bookmarkStart w:id="17" w:name="_Toc5313"/>
      <w:r>
        <w:rPr>
          <w:rFonts w:hint="default" w:ascii="Times New Roman" w:hAnsi="Times New Roman" w:eastAsia="宋体" w:cs="Times New Roman"/>
          <w:b/>
          <w:sz w:val="24"/>
        </w:rPr>
        <w:t>三、获取</w:t>
      </w:r>
      <w:bookmarkEnd w:id="16"/>
      <w:bookmarkEnd w:id="17"/>
      <w:r>
        <w:rPr>
          <w:rFonts w:hint="default" w:ascii="Times New Roman" w:hAnsi="Times New Roman" w:eastAsia="宋体" w:cs="Times New Roman"/>
          <w:b/>
          <w:sz w:val="24"/>
        </w:rPr>
        <w:t>比选文件</w:t>
      </w:r>
    </w:p>
    <w:p w14:paraId="5C3BD2A6">
      <w:pPr>
        <w:spacing w:line="360" w:lineRule="auto"/>
        <w:ind w:right="-101" w:rightChars="-48" w:firstLine="480" w:firstLineChars="200"/>
        <w:rPr>
          <w:rFonts w:hint="default" w:ascii="Times New Roman" w:hAnsi="Times New Roman" w:eastAsia="宋体" w:cs="Times New Roman"/>
          <w:sz w:val="24"/>
        </w:rPr>
      </w:pPr>
      <w:bookmarkStart w:id="18" w:name="_Toc10576"/>
      <w:bookmarkStart w:id="19" w:name="_Toc27809"/>
      <w:r>
        <w:rPr>
          <w:rFonts w:hint="default" w:ascii="Times New Roman" w:hAnsi="Times New Roman" w:eastAsia="宋体" w:cs="Times New Roman"/>
          <w:sz w:val="24"/>
        </w:rPr>
        <w:t>时间：自公告发布之日起。</w:t>
      </w:r>
    </w:p>
    <w:p w14:paraId="7E0D09E9">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网址：南通轨道交通官网（https://www.ntrailway.com/）</w:t>
      </w:r>
    </w:p>
    <w:p w14:paraId="55422727">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方式：参选人登陆南通轨道交通官网，在网站首页点击进入“招标投标”，找到该项目点击进入即可进行下载。</w:t>
      </w:r>
    </w:p>
    <w:p w14:paraId="65E4F894">
      <w:pPr>
        <w:spacing w:line="360" w:lineRule="auto"/>
        <w:ind w:right="-101" w:rightChars="-48" w:firstLine="482" w:firstLineChars="200"/>
        <w:outlineLvl w:val="1"/>
        <w:rPr>
          <w:rFonts w:hint="default" w:ascii="Times New Roman" w:hAnsi="Times New Roman" w:eastAsia="宋体" w:cs="Times New Roman"/>
          <w:b/>
          <w:sz w:val="24"/>
        </w:rPr>
      </w:pPr>
      <w:r>
        <w:rPr>
          <w:rFonts w:hint="default" w:ascii="Times New Roman" w:hAnsi="Times New Roman" w:eastAsia="宋体" w:cs="Times New Roman"/>
          <w:b/>
          <w:sz w:val="24"/>
        </w:rPr>
        <w:t>四、提交参选文件截止时间、比选时间和地点</w:t>
      </w:r>
      <w:bookmarkEnd w:id="18"/>
      <w:bookmarkEnd w:id="19"/>
    </w:p>
    <w:p w14:paraId="1C2137CF">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参选截止时间为：202</w:t>
      </w:r>
      <w:r>
        <w:rPr>
          <w:rFonts w:hint="eastAsia" w:cs="Times New Roman"/>
          <w:sz w:val="24"/>
          <w:lang w:val="en-US" w:eastAsia="zh-CN"/>
        </w:rPr>
        <w:t>6</w:t>
      </w:r>
      <w:r>
        <w:rPr>
          <w:rFonts w:hint="default" w:ascii="Times New Roman" w:hAnsi="Times New Roman" w:eastAsia="宋体" w:cs="Times New Roman"/>
          <w:sz w:val="24"/>
        </w:rPr>
        <w:t>年</w:t>
      </w:r>
      <w:r>
        <w:rPr>
          <w:rFonts w:hint="eastAsia" w:cs="Times New Roman"/>
          <w:sz w:val="24"/>
          <w:lang w:val="en-US" w:eastAsia="zh-CN"/>
        </w:rPr>
        <w:t>1</w:t>
      </w:r>
      <w:r>
        <w:rPr>
          <w:rFonts w:hint="default" w:ascii="Times New Roman" w:hAnsi="Times New Roman" w:eastAsia="宋体" w:cs="Times New Roman"/>
          <w:sz w:val="24"/>
        </w:rPr>
        <w:t>月</w:t>
      </w:r>
      <w:r>
        <w:rPr>
          <w:rFonts w:hint="eastAsia" w:cs="Times New Roman"/>
          <w:sz w:val="24"/>
          <w:lang w:val="en-US" w:eastAsia="zh-CN"/>
        </w:rPr>
        <w:t>20</w:t>
      </w:r>
      <w:r>
        <w:rPr>
          <w:rFonts w:hint="default" w:ascii="Times New Roman" w:hAnsi="Times New Roman" w:eastAsia="宋体" w:cs="Times New Roman"/>
          <w:sz w:val="24"/>
        </w:rPr>
        <w:t>日14时00分（北京时间）</w:t>
      </w:r>
    </w:p>
    <w:p w14:paraId="4166C53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比选时间：同参选截止时间</w:t>
      </w:r>
    </w:p>
    <w:p w14:paraId="1EA86742">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比选地点：南通市崇川区崇川路158号15楼</w:t>
      </w:r>
      <w:r>
        <w:rPr>
          <w:rFonts w:hint="default" w:ascii="Times New Roman" w:hAnsi="Times New Roman" w:eastAsia="宋体" w:cs="Times New Roman"/>
          <w:sz w:val="24"/>
          <w:lang w:val="en-US" w:eastAsia="zh-CN"/>
        </w:rPr>
        <w:t>1506</w:t>
      </w:r>
      <w:r>
        <w:rPr>
          <w:rFonts w:hint="default" w:ascii="Times New Roman" w:hAnsi="Times New Roman" w:eastAsia="宋体" w:cs="Times New Roman"/>
          <w:sz w:val="24"/>
        </w:rPr>
        <w:t>开标室</w:t>
      </w:r>
    </w:p>
    <w:p w14:paraId="3D8E231F">
      <w:pPr>
        <w:spacing w:line="360" w:lineRule="auto"/>
        <w:ind w:right="-101" w:rightChars="-48" w:firstLine="482" w:firstLineChars="200"/>
        <w:outlineLvl w:val="1"/>
        <w:rPr>
          <w:rFonts w:hint="default" w:ascii="Times New Roman" w:hAnsi="Times New Roman" w:eastAsia="宋体" w:cs="Times New Roman"/>
          <w:b/>
          <w:sz w:val="24"/>
        </w:rPr>
      </w:pPr>
      <w:bookmarkStart w:id="20" w:name="_Toc17302"/>
      <w:bookmarkStart w:id="21" w:name="_Toc11233"/>
      <w:r>
        <w:rPr>
          <w:rFonts w:hint="default" w:ascii="Times New Roman" w:hAnsi="Times New Roman" w:eastAsia="宋体" w:cs="Times New Roman"/>
          <w:b/>
          <w:sz w:val="24"/>
        </w:rPr>
        <w:t>五、对本次比选提出询问，请按以下方式联系</w:t>
      </w:r>
      <w:bookmarkEnd w:id="20"/>
      <w:bookmarkEnd w:id="21"/>
    </w:p>
    <w:p w14:paraId="10E6356E">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南通轨道资源开发有限公司</w:t>
      </w:r>
      <w:r>
        <w:rPr>
          <w:rFonts w:hint="default" w:ascii="Times New Roman" w:hAnsi="Times New Roman" w:eastAsia="宋体" w:cs="Times New Roman"/>
          <w:sz w:val="24"/>
        </w:rPr>
        <w:t xml:space="preserve">                                </w:t>
      </w:r>
    </w:p>
    <w:p w14:paraId="6A9C7647">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地    址：南通市</w:t>
      </w:r>
      <w:r>
        <w:rPr>
          <w:rFonts w:hint="default" w:ascii="Times New Roman" w:hAnsi="Times New Roman" w:eastAsia="宋体" w:cs="Times New Roman"/>
          <w:sz w:val="24"/>
          <w:lang w:val="en-US" w:eastAsia="zh-CN"/>
        </w:rPr>
        <w:t>崇川区崇川路158号18楼</w:t>
      </w:r>
      <w:r>
        <w:rPr>
          <w:rFonts w:hint="default" w:ascii="Times New Roman" w:hAnsi="Times New Roman" w:eastAsia="宋体" w:cs="Times New Roman"/>
          <w:sz w:val="24"/>
        </w:rPr>
        <w:t xml:space="preserve">  </w:t>
      </w:r>
    </w:p>
    <w:p w14:paraId="0F728046">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曹</w:t>
      </w:r>
      <w:r>
        <w:rPr>
          <w:rFonts w:hint="default" w:ascii="Times New Roman" w:hAnsi="Times New Roman" w:eastAsia="宋体" w:cs="Times New Roman"/>
          <w:sz w:val="24"/>
        </w:rPr>
        <w:t>先生</w:t>
      </w:r>
    </w:p>
    <w:p w14:paraId="36AFC849">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联系电话：18862941616</w:t>
      </w:r>
    </w:p>
    <w:p w14:paraId="5E0AAF65">
      <w:pPr>
        <w:spacing w:line="360" w:lineRule="auto"/>
        <w:ind w:right="-92" w:rightChars="-44"/>
        <w:jc w:val="center"/>
        <w:outlineLvl w:val="0"/>
        <w:rPr>
          <w:rFonts w:hint="default" w:ascii="Times New Roman" w:hAnsi="Times New Roman" w:eastAsia="宋体" w:cs="Times New Roman"/>
          <w:b/>
          <w:bCs/>
          <w:sz w:val="32"/>
          <w:szCs w:val="32"/>
        </w:rPr>
      </w:pPr>
      <w:bookmarkStart w:id="22" w:name="_Toc32507"/>
      <w:bookmarkStart w:id="23" w:name="_Toc27473"/>
      <w:bookmarkStart w:id="24" w:name="_Toc26213"/>
      <w:bookmarkStart w:id="25" w:name="_Toc11734"/>
      <w:r>
        <w:rPr>
          <w:rFonts w:hint="default" w:ascii="Times New Roman" w:hAnsi="Times New Roman" w:eastAsia="宋体" w:cs="Times New Roman"/>
          <w:b/>
          <w:bCs/>
          <w:sz w:val="32"/>
          <w:szCs w:val="32"/>
        </w:rPr>
        <w:br w:type="page"/>
      </w:r>
      <w:bookmarkStart w:id="26" w:name="_Toc24746"/>
      <w:r>
        <w:rPr>
          <w:rFonts w:hint="default" w:ascii="Times New Roman" w:hAnsi="Times New Roman" w:eastAsia="宋体" w:cs="Times New Roman"/>
          <w:b/>
          <w:bCs/>
          <w:sz w:val="32"/>
          <w:szCs w:val="32"/>
        </w:rPr>
        <w:t xml:space="preserve">第二章  </w:t>
      </w:r>
      <w:bookmarkEnd w:id="22"/>
      <w:bookmarkEnd w:id="23"/>
      <w:bookmarkEnd w:id="24"/>
      <w:bookmarkEnd w:id="25"/>
      <w:bookmarkEnd w:id="26"/>
      <w:r>
        <w:rPr>
          <w:rFonts w:hint="default" w:ascii="Times New Roman" w:hAnsi="Times New Roman" w:eastAsia="宋体" w:cs="Times New Roman"/>
          <w:b/>
          <w:bCs/>
          <w:sz w:val="32"/>
          <w:szCs w:val="32"/>
        </w:rPr>
        <w:t>参选须知</w:t>
      </w:r>
    </w:p>
    <w:p w14:paraId="5AF78F3B">
      <w:pPr>
        <w:spacing w:line="360" w:lineRule="auto"/>
        <w:ind w:right="-101" w:rightChars="-48" w:firstLine="482" w:firstLineChars="200"/>
        <w:outlineLvl w:val="1"/>
        <w:rPr>
          <w:rFonts w:hint="default" w:ascii="Times New Roman" w:hAnsi="Times New Roman" w:eastAsia="宋体" w:cs="Times New Roman"/>
          <w:b/>
          <w:sz w:val="24"/>
        </w:rPr>
      </w:pPr>
      <w:bookmarkStart w:id="27" w:name="_Toc21125"/>
      <w:bookmarkStart w:id="28" w:name="_Toc10879"/>
      <w:bookmarkStart w:id="29" w:name="_Toc27566"/>
      <w:r>
        <w:rPr>
          <w:rFonts w:hint="default" w:ascii="Times New Roman" w:hAnsi="Times New Roman" w:eastAsia="宋体" w:cs="Times New Roman"/>
          <w:b/>
          <w:sz w:val="24"/>
        </w:rPr>
        <w:t>一、总则</w:t>
      </w:r>
      <w:bookmarkEnd w:id="27"/>
      <w:bookmarkEnd w:id="28"/>
    </w:p>
    <w:p w14:paraId="663EA698">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bookmarkStart w:id="30" w:name="_Hlt16619475"/>
      <w:bookmarkEnd w:id="30"/>
      <w:bookmarkStart w:id="31" w:name="_Toc458694821"/>
      <w:bookmarkStart w:id="32" w:name="_Toc16938520"/>
      <w:bookmarkStart w:id="33" w:name="_Toc513029204"/>
      <w:bookmarkStart w:id="34" w:name="_Toc29623"/>
      <w:bookmarkStart w:id="35" w:name="_Toc20823276"/>
      <w:r>
        <w:rPr>
          <w:rFonts w:hint="default" w:ascii="Times New Roman" w:hAnsi="Times New Roman" w:eastAsia="宋体" w:cs="Times New Roman"/>
          <w:sz w:val="24"/>
          <w:szCs w:val="24"/>
        </w:rPr>
        <w:t>1</w:t>
      </w:r>
      <w:bookmarkEnd w:id="31"/>
      <w:r>
        <w:rPr>
          <w:rFonts w:hint="default" w:ascii="Times New Roman" w:hAnsi="Times New Roman" w:eastAsia="宋体" w:cs="Times New Roman"/>
          <w:sz w:val="24"/>
          <w:szCs w:val="24"/>
        </w:rPr>
        <w:t>、比选方式</w:t>
      </w:r>
      <w:bookmarkEnd w:id="32"/>
      <w:bookmarkEnd w:id="33"/>
      <w:bookmarkEnd w:id="34"/>
      <w:bookmarkEnd w:id="35"/>
    </w:p>
    <w:p w14:paraId="0C89FF19">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采取公开比选方式，本比选文件仅适用于比选公告中所述项目。</w:t>
      </w:r>
    </w:p>
    <w:p w14:paraId="250C087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bookmarkStart w:id="36" w:name="_Toc20823277"/>
      <w:bookmarkStart w:id="37" w:name="_Toc16938521"/>
      <w:bookmarkStart w:id="38" w:name="_Toc513029205"/>
      <w:bookmarkStart w:id="39" w:name="_Toc30478"/>
      <w:r>
        <w:rPr>
          <w:rFonts w:hint="default" w:ascii="Times New Roman" w:hAnsi="Times New Roman" w:eastAsia="宋体" w:cs="Times New Roman"/>
          <w:sz w:val="24"/>
          <w:szCs w:val="24"/>
        </w:rPr>
        <w:t>2、</w:t>
      </w:r>
      <w:bookmarkEnd w:id="36"/>
      <w:bookmarkEnd w:id="37"/>
      <w:bookmarkEnd w:id="38"/>
      <w:bookmarkStart w:id="40" w:name="_Toc513029206"/>
      <w:bookmarkStart w:id="41" w:name="_Toc16938522"/>
      <w:bookmarkStart w:id="42" w:name="_Toc20823278"/>
      <w:r>
        <w:rPr>
          <w:rFonts w:hint="default" w:ascii="Times New Roman" w:hAnsi="Times New Roman" w:eastAsia="宋体" w:cs="Times New Roman"/>
          <w:sz w:val="24"/>
          <w:szCs w:val="24"/>
        </w:rPr>
        <w:t>适用法律</w:t>
      </w:r>
      <w:bookmarkEnd w:id="39"/>
      <w:bookmarkEnd w:id="40"/>
      <w:bookmarkEnd w:id="41"/>
      <w:bookmarkEnd w:id="42"/>
    </w:p>
    <w:p w14:paraId="59ACD740">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本次比选及由此产生的合同受中华人民共和国有关的法律法规制约和保护。</w:t>
      </w:r>
    </w:p>
    <w:p w14:paraId="56CAAA49">
      <w:pPr>
        <w:spacing w:line="360" w:lineRule="auto"/>
        <w:ind w:right="-101" w:rightChars="-48" w:firstLine="482" w:firstLineChars="200"/>
        <w:outlineLvl w:val="1"/>
        <w:rPr>
          <w:rFonts w:hint="default" w:ascii="Times New Roman" w:hAnsi="Times New Roman" w:eastAsia="宋体" w:cs="Times New Roman"/>
          <w:b/>
          <w:sz w:val="24"/>
        </w:rPr>
      </w:pPr>
      <w:bookmarkStart w:id="43" w:name="_Toc4689"/>
      <w:bookmarkStart w:id="44" w:name="_Toc5374"/>
      <w:r>
        <w:rPr>
          <w:rFonts w:hint="default" w:ascii="Times New Roman" w:hAnsi="Times New Roman" w:eastAsia="宋体" w:cs="Times New Roman"/>
          <w:b/>
          <w:sz w:val="24"/>
        </w:rPr>
        <w:t>二、比选文件构成</w:t>
      </w:r>
      <w:bookmarkEnd w:id="43"/>
      <w:bookmarkEnd w:id="44"/>
    </w:p>
    <w:p w14:paraId="37F38BE9">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比选文件由以下部分组成：</w:t>
      </w:r>
    </w:p>
    <w:p w14:paraId="154B37DF">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（1）比选公告</w:t>
      </w:r>
    </w:p>
    <w:p w14:paraId="01AB31C5">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（2）参选须知</w:t>
      </w:r>
    </w:p>
    <w:p w14:paraId="1FA0F82F">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（3）用户需求书</w:t>
      </w:r>
    </w:p>
    <w:p w14:paraId="7D5DDD98">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（4）评选方法与评选标准</w:t>
      </w:r>
    </w:p>
    <w:p w14:paraId="150AFBBE">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（5）合同条款</w:t>
      </w:r>
    </w:p>
    <w:p w14:paraId="616874AC">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（6）质疑提出和处理</w:t>
      </w:r>
    </w:p>
    <w:p w14:paraId="7F50E3B7">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（7）参选文件组成</w:t>
      </w:r>
    </w:p>
    <w:p w14:paraId="5D3CDFA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对比选文件所作的澄清、修改，构成比选文件的组成部分。</w:t>
      </w:r>
    </w:p>
    <w:p w14:paraId="035C494F">
      <w:pPr>
        <w:spacing w:line="360" w:lineRule="auto"/>
        <w:ind w:right="-101" w:rightChars="-48" w:firstLine="482" w:firstLineChars="200"/>
        <w:outlineLvl w:val="1"/>
        <w:rPr>
          <w:rFonts w:hint="default" w:ascii="Times New Roman" w:hAnsi="Times New Roman" w:eastAsia="宋体" w:cs="Times New Roman"/>
          <w:b/>
          <w:sz w:val="24"/>
        </w:rPr>
      </w:pPr>
      <w:bookmarkStart w:id="45" w:name="_Toc15355"/>
      <w:bookmarkStart w:id="46" w:name="_Toc217"/>
      <w:r>
        <w:rPr>
          <w:rFonts w:hint="default" w:ascii="Times New Roman" w:hAnsi="Times New Roman" w:eastAsia="宋体" w:cs="Times New Roman"/>
          <w:b/>
          <w:sz w:val="24"/>
        </w:rPr>
        <w:t>三、比选文件由比选人解释</w:t>
      </w:r>
      <w:bookmarkEnd w:id="45"/>
      <w:bookmarkEnd w:id="46"/>
    </w:p>
    <w:p w14:paraId="06750E0E">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1、参选人下载比选文件后，应仔细检查比选文件的所有内容，如对采购活动事项有疑问的，应当在202</w:t>
      </w:r>
      <w:r>
        <w:rPr>
          <w:rFonts w:hint="eastAsia" w:asci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eastAsia" w:ascii="Times New Roman" w:eastAsia="宋体" w:cs="Times New Roman"/>
          <w:sz w:val="24"/>
          <w:szCs w:val="24"/>
          <w:lang w:val="en-US" w:eastAsia="zh-CN"/>
        </w:rPr>
        <w:t>1</w:t>
      </w:r>
      <w:r>
        <w:rPr>
          <w:rFonts w:hint="default" w:ascii="Times New Roman" w:hAnsi="Times New Roman" w:eastAsia="宋体" w:cs="Times New Roman"/>
          <w:sz w:val="24"/>
          <w:szCs w:val="24"/>
        </w:rPr>
        <w:t>月</w:t>
      </w:r>
      <w:r>
        <w:rPr>
          <w:rFonts w:hint="eastAsia" w:ascii="Times New Roman" w:eastAsia="宋体" w:cs="Times New Roman"/>
          <w:sz w:val="24"/>
          <w:szCs w:val="24"/>
          <w:lang w:val="en-US" w:eastAsia="zh-CN"/>
        </w:rPr>
        <w:t>14</w:t>
      </w:r>
      <w:r>
        <w:rPr>
          <w:rFonts w:hint="default" w:ascii="Times New Roman" w:hAnsi="Times New Roman" w:eastAsia="宋体" w:cs="Times New Roman"/>
          <w:sz w:val="24"/>
          <w:szCs w:val="24"/>
        </w:rPr>
        <w:t>日</w:t>
      </w:r>
      <w:r>
        <w:rPr>
          <w:rFonts w:hint="eastAsia" w:ascii="Times New Roman" w:eastAsia="宋体" w:cs="Times New Roman"/>
          <w:sz w:val="24"/>
          <w:szCs w:val="24"/>
          <w:lang w:val="en-US" w:eastAsia="zh-CN"/>
        </w:rPr>
        <w:t>14</w:t>
      </w:r>
      <w:r>
        <w:rPr>
          <w:rFonts w:hint="default" w:ascii="Times New Roman" w:hAnsi="Times New Roman" w:eastAsia="宋体" w:cs="Times New Roman"/>
          <w:sz w:val="24"/>
          <w:szCs w:val="24"/>
        </w:rPr>
        <w:t>时</w:t>
      </w:r>
      <w:r>
        <w:rPr>
          <w:rFonts w:hint="eastAsia" w:ascii="Times New Roman" w:eastAsia="宋体" w:cs="Times New Roman"/>
          <w:sz w:val="24"/>
          <w:szCs w:val="24"/>
          <w:lang w:val="en-US" w:eastAsia="zh-CN"/>
        </w:rPr>
        <w:t>0</w:t>
      </w:r>
      <w:r>
        <w:rPr>
          <w:rFonts w:hint="default" w:ascii="Times New Roman" w:hAnsi="Times New Roman" w:eastAsia="宋体" w:cs="Times New Roman"/>
          <w:sz w:val="24"/>
          <w:szCs w:val="24"/>
        </w:rPr>
        <w:t>0分前以电子邮件形式提出询问或疑问（</w:t>
      </w:r>
      <w:r>
        <w:rPr>
          <w:rFonts w:hint="default" w:ascii="Times New Roman" w:hAnsi="Times New Roman" w:eastAsia="宋体" w:cs="Times New Roman"/>
          <w:b/>
          <w:bCs/>
          <w:sz w:val="24"/>
          <w:szCs w:val="24"/>
          <w:highlight w:val="yellow"/>
        </w:rPr>
        <w:t>邮箱为caojin@ntrailway.com</w:t>
      </w:r>
      <w:r>
        <w:rPr>
          <w:rFonts w:hint="default" w:ascii="Times New Roman" w:hAnsi="Times New Roman" w:eastAsia="宋体" w:cs="Times New Roman"/>
          <w:sz w:val="24"/>
          <w:szCs w:val="24"/>
        </w:rPr>
        <w:t>），未在规定时间内提出询问或疑问的，视同参选人理解并接受本比选文件所有内容，并由此引起的损失自负。答疑文件会在南通轨道交通集团有限公司官网发布，参选人应及时查看，因参选人错看漏看引起的一切问题由参选人自行承担。</w:t>
      </w:r>
    </w:p>
    <w:p w14:paraId="53A8E4F5">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参选人应认真审阅比选文件中所有的事项、格式、条款和规范要求等，如果参选人没有按照比选文件要求提交参选文件，或者参选文件没有对比选文件做出实质性响应，其参选将被拒绝，参选人自行承担责任。</w:t>
      </w:r>
    </w:p>
    <w:bookmarkEnd w:id="29"/>
    <w:p w14:paraId="11647BD9">
      <w:pPr>
        <w:spacing w:line="360" w:lineRule="auto"/>
        <w:ind w:right="-101" w:rightChars="-48" w:firstLine="482" w:firstLineChars="200"/>
        <w:outlineLvl w:val="1"/>
        <w:rPr>
          <w:rFonts w:hint="default" w:ascii="Times New Roman" w:hAnsi="Times New Roman" w:eastAsia="宋体" w:cs="Times New Roman"/>
          <w:b/>
          <w:sz w:val="24"/>
        </w:rPr>
      </w:pPr>
      <w:bookmarkStart w:id="47" w:name="_Toc15402"/>
      <w:bookmarkStart w:id="48" w:name="_Toc6214"/>
      <w:bookmarkStart w:id="49" w:name="_Toc25909"/>
      <w:r>
        <w:rPr>
          <w:rFonts w:hint="default" w:ascii="Times New Roman" w:hAnsi="Times New Roman" w:eastAsia="宋体" w:cs="Times New Roman"/>
          <w:b/>
          <w:sz w:val="24"/>
        </w:rPr>
        <w:t>四、比选文件的澄清、修改</w:t>
      </w:r>
      <w:bookmarkEnd w:id="47"/>
      <w:bookmarkEnd w:id="48"/>
    </w:p>
    <w:bookmarkEnd w:id="49"/>
    <w:p w14:paraId="56EFFC70">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比选人有权对发出的比选文件进行必要的澄清或修改。修改比选文件的时间距参选截止时间不足3日的，并且修改内容可能影响参选文件编制的，将相应延长参选截止时间。澄清文件会在南通轨道交通集团有限公司官网发布，参选人应及时查看，因参选人错看漏看引起的一切问题由参选人自行承担。</w:t>
      </w:r>
    </w:p>
    <w:p w14:paraId="4FB42EE7">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2、比选人对比选文件的澄清、修改将构成比选文件的一部分，对参选人具有约束力。</w:t>
      </w:r>
    </w:p>
    <w:p w14:paraId="7780F844">
      <w:pPr>
        <w:spacing w:line="360" w:lineRule="auto"/>
        <w:ind w:right="-101" w:rightChars="-48" w:firstLine="482" w:firstLineChars="200"/>
        <w:outlineLvl w:val="1"/>
        <w:rPr>
          <w:rFonts w:hint="default" w:ascii="Times New Roman" w:hAnsi="Times New Roman" w:eastAsia="宋体" w:cs="Times New Roman"/>
          <w:b/>
          <w:sz w:val="24"/>
          <w:lang w:eastAsia="zh-CN"/>
        </w:rPr>
      </w:pPr>
      <w:bookmarkStart w:id="50" w:name="_Toc22603"/>
      <w:bookmarkStart w:id="51" w:name="_Toc13695"/>
      <w:bookmarkStart w:id="52" w:name="_Toc8201"/>
      <w:r>
        <w:rPr>
          <w:rFonts w:hint="default" w:ascii="Times New Roman" w:hAnsi="Times New Roman" w:eastAsia="宋体" w:cs="Times New Roman"/>
          <w:b/>
          <w:sz w:val="24"/>
          <w:lang w:val="en-US" w:eastAsia="zh-CN"/>
        </w:rPr>
        <w:t>五</w:t>
      </w:r>
      <w:r>
        <w:rPr>
          <w:rFonts w:hint="default" w:ascii="Times New Roman" w:hAnsi="Times New Roman" w:eastAsia="宋体" w:cs="Times New Roman"/>
          <w:b/>
          <w:sz w:val="24"/>
        </w:rPr>
        <w:t>、</w:t>
      </w:r>
      <w:r>
        <w:rPr>
          <w:rFonts w:hint="default" w:ascii="Times New Roman" w:hAnsi="Times New Roman" w:eastAsia="宋体" w:cs="Times New Roman"/>
          <w:b/>
          <w:sz w:val="24"/>
          <w:lang w:val="en-US" w:eastAsia="zh-CN"/>
        </w:rPr>
        <w:t>参选</w:t>
      </w:r>
      <w:r>
        <w:rPr>
          <w:rFonts w:hint="default" w:ascii="Times New Roman" w:hAnsi="Times New Roman" w:eastAsia="宋体" w:cs="Times New Roman"/>
          <w:b/>
          <w:sz w:val="24"/>
        </w:rPr>
        <w:t>文件</w:t>
      </w:r>
      <w:r>
        <w:rPr>
          <w:rFonts w:hint="default" w:ascii="Times New Roman" w:hAnsi="Times New Roman" w:eastAsia="宋体" w:cs="Times New Roman"/>
          <w:b/>
          <w:sz w:val="24"/>
          <w:lang w:val="en-US" w:eastAsia="zh-CN"/>
        </w:rPr>
        <w:t>编制</w:t>
      </w:r>
    </w:p>
    <w:p w14:paraId="4E782211">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1、参选文件的组成</w:t>
      </w:r>
    </w:p>
    <w:p w14:paraId="71BFD152">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选文件由资格审查部分、商务参选部分、技术参选部分、报价参选部分、电子参选文件（电子U盘）组成。资格审查部分、商务参选部分、技术参选部分、报价参选部分具体内容详见第七章，电子参选文件须含资格审查部分、商务参选部分、技术参选部分、报价参选部分的全部内容，格式为.doc。</w:t>
      </w:r>
    </w:p>
    <w:p w14:paraId="66CE2D40">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2、参选文件的编制</w:t>
      </w:r>
    </w:p>
    <w:p w14:paraId="0EAAD0D6">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 参选文件应按第七章“参选文件组成”进行编写，如有必要，可以增加附页，作为参选文件的组成部分。</w:t>
      </w:r>
    </w:p>
    <w:p w14:paraId="4A1A5A6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纸质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14:paraId="700A6E17">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3、参选文件的密封</w:t>
      </w:r>
    </w:p>
    <w:p w14:paraId="5B2E584C">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3.1参选人的参选文件包括资格审查文件、商务参选文件、技术参选文件、报价参选文件、电子参选文件（电子U盘）。一式</w:t>
      </w:r>
      <w:r>
        <w:rPr>
          <w:rFonts w:hint="eastAsia" w:ascii="Times New Roman" w:eastAsia="宋体" w:cs="Times New Roman"/>
          <w:sz w:val="24"/>
          <w:szCs w:val="24"/>
          <w:lang w:val="en-US" w:eastAsia="zh-CN"/>
        </w:rPr>
        <w:t>叁</w:t>
      </w:r>
      <w:r>
        <w:rPr>
          <w:rFonts w:hint="default" w:ascii="Times New Roman" w:hAnsi="Times New Roman" w:eastAsia="宋体" w:cs="Times New Roman"/>
          <w:sz w:val="24"/>
          <w:szCs w:val="24"/>
        </w:rPr>
        <w:t>份，其中正本壹份，副本</w:t>
      </w:r>
      <w:r>
        <w:rPr>
          <w:rFonts w:hint="eastAsia" w:ascii="Times New Roman" w:eastAsia="宋体" w:cs="Times New Roman"/>
          <w:sz w:val="24"/>
          <w:szCs w:val="24"/>
          <w:lang w:val="en-US" w:eastAsia="zh-CN"/>
        </w:rPr>
        <w:t>贰</w:t>
      </w:r>
      <w:r>
        <w:rPr>
          <w:rFonts w:hint="default" w:ascii="Times New Roman" w:hAnsi="Times New Roman" w:eastAsia="宋体" w:cs="Times New Roman"/>
          <w:sz w:val="24"/>
          <w:szCs w:val="24"/>
        </w:rPr>
        <w:t>份。</w:t>
      </w:r>
    </w:p>
    <w:p w14:paraId="1BFE43D6">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参选人应将资格审查文件、商务参选文件、技术参选文件、报价文件分别密封在密封袋里，并在封袋标明“资格审查文件”“商务参选文件”、“技术参选文件”、“报价参选文件”，同时还要写明比选人名称、项目名称、参选人名称。电子参选文件（电子U盘）一份应分别密封。所有参选文件的密封袋上均应加盖参选人公章。</w:t>
      </w:r>
    </w:p>
    <w:p w14:paraId="047D359F">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3.3参选文件正、副本可统一密封于一个密封袋，如正本和副本分别密封的，应在封袋上标明正、副本字样。</w:t>
      </w:r>
    </w:p>
    <w:p w14:paraId="350F794B">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3.4未按本章第3.1项要求密封和加写标记的参选文件，比选人不予受理。</w:t>
      </w:r>
    </w:p>
    <w:p w14:paraId="06F0F11A">
      <w:pPr>
        <w:pStyle w:val="17"/>
        <w:spacing w:line="360" w:lineRule="auto"/>
        <w:ind w:left="0" w:right="-101" w:rightChars="-48" w:firstLine="482" w:firstLineChars="200"/>
        <w:contextualSpacing/>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rPr>
        <w:t>.5技术参选文件总页码（不包括封面、封底、目录）须控制在100页（含）内，双面打印。若不按此要求编制，评标委员会可在技术部分酌情扣分。</w:t>
      </w:r>
    </w:p>
    <w:p w14:paraId="66EB45C6">
      <w:pPr>
        <w:spacing w:line="360" w:lineRule="auto"/>
        <w:ind w:right="-101" w:rightChars="-48" w:firstLine="482" w:firstLineChars="200"/>
        <w:outlineLvl w:val="1"/>
        <w:rPr>
          <w:rFonts w:hint="default" w:ascii="Times New Roman" w:hAnsi="Times New Roman" w:eastAsia="宋体" w:cs="Times New Roman"/>
          <w:b/>
          <w:sz w:val="24"/>
        </w:rPr>
      </w:pPr>
      <w:r>
        <w:rPr>
          <w:rFonts w:hint="default" w:ascii="Times New Roman" w:hAnsi="Times New Roman" w:eastAsia="宋体" w:cs="Times New Roman"/>
          <w:b/>
          <w:sz w:val="24"/>
        </w:rPr>
        <w:t>六、</w:t>
      </w:r>
      <w:bookmarkEnd w:id="50"/>
      <w:bookmarkEnd w:id="51"/>
      <w:r>
        <w:rPr>
          <w:rFonts w:hint="default" w:ascii="Times New Roman" w:hAnsi="Times New Roman" w:eastAsia="宋体" w:cs="Times New Roman"/>
          <w:b/>
          <w:sz w:val="24"/>
        </w:rPr>
        <w:t>参选报价</w:t>
      </w:r>
    </w:p>
    <w:bookmarkEnd w:id="52"/>
    <w:p w14:paraId="2B62CE49">
      <w:pPr>
        <w:pStyle w:val="17"/>
        <w:spacing w:line="360" w:lineRule="auto"/>
        <w:ind w:left="0" w:right="-101" w:rightChars="-48" w:firstLine="482" w:firstLineChars="200"/>
        <w:contextualSpacing/>
        <w:rPr>
          <w:rFonts w:hint="default" w:ascii="Times New Roman" w:hAnsi="Times New Roman" w:eastAsia="宋体" w:cs="Times New Roman"/>
          <w:b/>
          <w:bCs/>
          <w:sz w:val="24"/>
          <w:szCs w:val="24"/>
        </w:rPr>
      </w:pPr>
      <w:bookmarkStart w:id="53" w:name="_Toc7787"/>
      <w:r>
        <w:rPr>
          <w:rFonts w:hint="default" w:ascii="Times New Roman" w:hAnsi="Times New Roman" w:eastAsia="宋体" w:cs="Times New Roman"/>
          <w:b/>
          <w:bCs/>
          <w:sz w:val="24"/>
          <w:szCs w:val="24"/>
        </w:rPr>
        <w:t>由各参选人进行自由报价，根据国家计委计价格[2002]1980号文和发改价格[2011]534号文中的服务类或工程类或货物类招标代理服务费的基准费率填写一个报价</w:t>
      </w:r>
      <w:r>
        <w:rPr>
          <w:rFonts w:hint="default" w:ascii="Times New Roman" w:hAnsi="Times New Roman" w:eastAsia="宋体" w:cs="Times New Roman"/>
          <w:b/>
          <w:bCs/>
          <w:sz w:val="24"/>
          <w:szCs w:val="24"/>
          <w:lang w:val="en-US" w:eastAsia="zh-CN"/>
        </w:rPr>
        <w:t>费率</w:t>
      </w:r>
      <w:r>
        <w:rPr>
          <w:rFonts w:hint="default" w:ascii="Times New Roman" w:hAnsi="Times New Roman" w:eastAsia="宋体" w:cs="Times New Roman"/>
          <w:b/>
          <w:bCs/>
          <w:sz w:val="24"/>
          <w:szCs w:val="24"/>
        </w:rPr>
        <w:t>（实际招标代理服务收费=项目中标金额×相应基准费率×报价</w:t>
      </w:r>
      <w:r>
        <w:rPr>
          <w:rFonts w:hint="default" w:ascii="Times New Roman" w:hAnsi="Times New Roman" w:eastAsia="宋体" w:cs="Times New Roman"/>
          <w:b/>
          <w:bCs/>
          <w:sz w:val="24"/>
          <w:szCs w:val="24"/>
          <w:lang w:val="en-US" w:eastAsia="zh-CN"/>
        </w:rPr>
        <w:t>费率</w:t>
      </w:r>
      <w:r>
        <w:rPr>
          <w:rFonts w:hint="default" w:ascii="Times New Roman" w:hAnsi="Times New Roman" w:eastAsia="宋体" w:cs="Times New Roman"/>
          <w:b/>
          <w:bCs/>
          <w:sz w:val="24"/>
          <w:szCs w:val="24"/>
        </w:rPr>
        <w:t>，其中0</w:t>
      </w:r>
      <w:r>
        <w:rPr>
          <w:rFonts w:hint="default"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rPr>
        <w:t>＜报价</w:t>
      </w:r>
      <w:r>
        <w:rPr>
          <w:rFonts w:hint="default" w:ascii="Times New Roman" w:hAnsi="Times New Roman" w:eastAsia="宋体" w:cs="Times New Roman"/>
          <w:b/>
          <w:bCs/>
          <w:sz w:val="24"/>
          <w:szCs w:val="24"/>
          <w:lang w:val="en-US" w:eastAsia="zh-CN"/>
        </w:rPr>
        <w:t>费率</w:t>
      </w:r>
      <w:r>
        <w:rPr>
          <w:rFonts w:hint="default" w:ascii="Times New Roman" w:hAnsi="Times New Roman" w:eastAsia="宋体" w:cs="Times New Roman"/>
          <w:b/>
          <w:bCs/>
          <w:sz w:val="24"/>
          <w:szCs w:val="24"/>
        </w:rPr>
        <w:t>必须≤</w:t>
      </w:r>
      <w:r>
        <w:rPr>
          <w:rFonts w:hint="default" w:ascii="Times New Roman" w:hAnsi="Times New Roman" w:eastAsia="宋体" w:cs="Times New Roman"/>
          <w:b/>
          <w:bCs/>
          <w:sz w:val="24"/>
          <w:szCs w:val="24"/>
          <w:lang w:val="en-US" w:eastAsia="zh-CN"/>
        </w:rPr>
        <w:t>100%</w:t>
      </w:r>
      <w:r>
        <w:rPr>
          <w:rFonts w:hint="default" w:ascii="Times New Roman" w:hAnsi="Times New Roman" w:eastAsia="宋体" w:cs="Times New Roman"/>
          <w:b/>
          <w:bCs/>
          <w:sz w:val="24"/>
          <w:szCs w:val="24"/>
        </w:rPr>
        <w:t>）。</w:t>
      </w:r>
    </w:p>
    <w:p w14:paraId="6A5DAA61">
      <w:pPr>
        <w:pStyle w:val="17"/>
        <w:spacing w:line="360" w:lineRule="auto"/>
        <w:ind w:left="0" w:right="-101" w:rightChars="-48" w:firstLine="482" w:firstLineChars="200"/>
        <w:contextualSpacing/>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招标代理费用包括招投标场地费、信息发布费、评标专家费、招标文件编制及审查专家费、资料费等全过程代理费用。</w:t>
      </w:r>
    </w:p>
    <w:p w14:paraId="265E4C31">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参选人应依据国家的有关费用标准和企业自身状况，并对报价的各项因素进行了充分了解和考虑后编制参选报价，并对此报价负责，参选人未报、漏报的内容比选人将认为已包含在参选报价内。</w:t>
      </w:r>
    </w:p>
    <w:p w14:paraId="0A9DBE6F">
      <w:pPr>
        <w:spacing w:line="360" w:lineRule="auto"/>
        <w:ind w:right="-101" w:rightChars="-48" w:firstLine="482" w:firstLineChars="200"/>
        <w:outlineLvl w:val="1"/>
        <w:rPr>
          <w:rFonts w:hint="default" w:ascii="Times New Roman" w:hAnsi="Times New Roman" w:eastAsia="宋体" w:cs="Times New Roman"/>
          <w:b/>
          <w:sz w:val="24"/>
        </w:rPr>
      </w:pPr>
      <w:bookmarkStart w:id="54" w:name="_Toc22324"/>
      <w:bookmarkStart w:id="55" w:name="_Toc19405"/>
      <w:r>
        <w:rPr>
          <w:rFonts w:hint="default" w:ascii="Times New Roman" w:hAnsi="Times New Roman" w:eastAsia="宋体" w:cs="Times New Roman"/>
          <w:b/>
          <w:sz w:val="24"/>
        </w:rPr>
        <w:t>七、参选有效期和</w:t>
      </w:r>
      <w:bookmarkEnd w:id="54"/>
      <w:bookmarkEnd w:id="55"/>
      <w:r>
        <w:rPr>
          <w:rFonts w:hint="default" w:ascii="Times New Roman" w:hAnsi="Times New Roman" w:eastAsia="宋体" w:cs="Times New Roman"/>
          <w:b/>
          <w:sz w:val="24"/>
        </w:rPr>
        <w:t>参选保证金</w:t>
      </w:r>
    </w:p>
    <w:p w14:paraId="609F5880">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1、参选有效期为本项目开标之日后九十天，在参选有效期内参选人不得要求撤销或修改其参选文件。</w:t>
      </w:r>
    </w:p>
    <w:p w14:paraId="5C131ED5">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14:paraId="6492C6A4">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3、参选保证金</w:t>
      </w:r>
    </w:p>
    <w:p w14:paraId="6DDB65AE">
      <w:pPr>
        <w:spacing w:line="360" w:lineRule="auto"/>
        <w:ind w:right="-101" w:rightChars="-48" w:firstLine="480" w:firstLineChars="200"/>
        <w:rPr>
          <w:rFonts w:hint="default" w:ascii="Times New Roman" w:hAnsi="Times New Roman" w:eastAsia="宋体" w:cs="Times New Roman"/>
          <w:sz w:val="24"/>
        </w:rPr>
      </w:pPr>
      <w:bookmarkStart w:id="56" w:name="_Toc10623"/>
      <w:r>
        <w:rPr>
          <w:rFonts w:hint="default" w:ascii="Times New Roman" w:hAnsi="Times New Roman" w:eastAsia="宋体" w:cs="Times New Roman"/>
          <w:sz w:val="24"/>
        </w:rPr>
        <w:t>免收。</w:t>
      </w:r>
    </w:p>
    <w:p w14:paraId="14D8B7D4">
      <w:pPr>
        <w:spacing w:line="360" w:lineRule="auto"/>
        <w:ind w:right="-101" w:rightChars="-48" w:firstLine="482" w:firstLineChars="200"/>
        <w:outlineLvl w:val="1"/>
        <w:rPr>
          <w:rFonts w:hint="default" w:ascii="Times New Roman" w:hAnsi="Times New Roman" w:eastAsia="宋体" w:cs="Times New Roman"/>
          <w:b/>
          <w:sz w:val="24"/>
        </w:rPr>
      </w:pPr>
      <w:bookmarkStart w:id="57" w:name="_Toc11793"/>
      <w:r>
        <w:rPr>
          <w:rFonts w:hint="default" w:ascii="Times New Roman" w:hAnsi="Times New Roman" w:eastAsia="宋体" w:cs="Times New Roman"/>
          <w:b/>
          <w:sz w:val="24"/>
        </w:rPr>
        <w:t>八、</w:t>
      </w:r>
      <w:bookmarkEnd w:id="56"/>
      <w:bookmarkEnd w:id="57"/>
      <w:r>
        <w:rPr>
          <w:rFonts w:hint="default" w:ascii="Times New Roman" w:hAnsi="Times New Roman" w:eastAsia="宋体" w:cs="Times New Roman"/>
          <w:b/>
          <w:sz w:val="24"/>
        </w:rPr>
        <w:t>参选费用</w:t>
      </w:r>
    </w:p>
    <w:bookmarkEnd w:id="53"/>
    <w:p w14:paraId="5910FDFB">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1、参选人承担参与比选可能发生的全部费用，比选人在任何情况下均无义务和责任承担这些费用。</w:t>
      </w:r>
    </w:p>
    <w:p w14:paraId="7BEC6856">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2、比选人不收取任何费用。</w:t>
      </w:r>
      <w:bookmarkStart w:id="259" w:name="_GoBack"/>
      <w:bookmarkEnd w:id="259"/>
    </w:p>
    <w:p w14:paraId="0033712E">
      <w:pPr>
        <w:pStyle w:val="17"/>
        <w:spacing w:line="360" w:lineRule="auto"/>
        <w:ind w:left="0" w:right="-101" w:rightChars="-48" w:firstLine="480" w:firstLineChars="200"/>
        <w:contextualSpacing/>
        <w:rPr>
          <w:rFonts w:hint="default" w:ascii="Times New Roman" w:hAnsi="Times New Roman" w:eastAsia="宋体" w:cs="Times New Roman"/>
          <w:sz w:val="24"/>
          <w:szCs w:val="24"/>
          <w:highlight w:val="yellow"/>
          <w:lang w:val="en-US" w:eastAsia="zh-CN"/>
        </w:rPr>
      </w:pPr>
      <w:r>
        <w:rPr>
          <w:rFonts w:hint="eastAsia" w:ascii="Times New Roman" w:hAnsi="Times New Roman" w:eastAsia="宋体" w:cs="Times New Roman"/>
          <w:sz w:val="24"/>
          <w:szCs w:val="24"/>
          <w:highlight w:val="yellow"/>
          <w:lang w:val="en-US" w:eastAsia="zh-CN"/>
        </w:rPr>
        <w:t>3、本项目专家评审费由中选人承担，具体金额据实结算。</w:t>
      </w:r>
    </w:p>
    <w:p w14:paraId="376BA97F">
      <w:pPr>
        <w:spacing w:line="360" w:lineRule="auto"/>
        <w:ind w:right="-101" w:rightChars="-48" w:firstLine="482" w:firstLineChars="200"/>
        <w:outlineLvl w:val="1"/>
        <w:rPr>
          <w:rFonts w:hint="default" w:ascii="Times New Roman" w:hAnsi="Times New Roman" w:eastAsia="宋体" w:cs="Times New Roman"/>
          <w:b/>
          <w:sz w:val="24"/>
        </w:rPr>
      </w:pPr>
      <w:r>
        <w:rPr>
          <w:rFonts w:hint="default" w:ascii="Times New Roman" w:hAnsi="Times New Roman" w:eastAsia="宋体" w:cs="Times New Roman"/>
          <w:b/>
          <w:sz w:val="24"/>
        </w:rPr>
        <w:t>九、比选与评选流程</w:t>
      </w:r>
    </w:p>
    <w:p w14:paraId="38524986">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bookmarkStart w:id="58" w:name="_Toc17626"/>
      <w:r>
        <w:rPr>
          <w:rFonts w:hint="default" w:ascii="Times New Roman" w:hAnsi="Times New Roman" w:eastAsia="宋体" w:cs="Times New Roman"/>
          <w:sz w:val="24"/>
          <w:szCs w:val="24"/>
        </w:rPr>
        <w:t>1、</w:t>
      </w:r>
      <w:bookmarkEnd w:id="58"/>
      <w:bookmarkStart w:id="59" w:name="_Toc13869"/>
      <w:r>
        <w:rPr>
          <w:rFonts w:hint="default" w:ascii="Times New Roman" w:hAnsi="Times New Roman" w:eastAsia="宋体" w:cs="Times New Roman"/>
          <w:sz w:val="24"/>
          <w:szCs w:val="24"/>
        </w:rPr>
        <w:t>比选程序</w:t>
      </w:r>
      <w:bookmarkEnd w:id="59"/>
    </w:p>
    <w:p w14:paraId="47DB7218">
      <w:pPr>
        <w:spacing w:line="360" w:lineRule="auto"/>
        <w:ind w:right="-101" w:rightChars="-48" w:firstLine="480" w:firstLineChars="200"/>
        <w:rPr>
          <w:rFonts w:hint="default" w:ascii="Times New Roman" w:hAnsi="Times New Roman" w:eastAsia="宋体" w:cs="Times New Roman"/>
          <w:kern w:val="0"/>
          <w:sz w:val="24"/>
        </w:rPr>
      </w:pPr>
      <w:bookmarkStart w:id="60" w:name="_Toc19329"/>
      <w:bookmarkStart w:id="61" w:name="_Toc21198"/>
      <w:r>
        <w:rPr>
          <w:rFonts w:hint="default" w:ascii="Times New Roman" w:hAnsi="Times New Roman" w:eastAsia="宋体" w:cs="Times New Roman"/>
          <w:kern w:val="0"/>
          <w:sz w:val="24"/>
        </w:rPr>
        <w:t>（1）公布在参选截止时间前递交参选文件的参选人名称，点名确认是否按比选文件要求派人到场；</w:t>
      </w:r>
    </w:p>
    <w:p w14:paraId="48B4E972">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（2）由参选人代表相互检查参选文件密封情况；</w:t>
      </w:r>
    </w:p>
    <w:p w14:paraId="5F6C9560">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（3）评选委员会进行评审；</w:t>
      </w:r>
    </w:p>
    <w:p w14:paraId="63AB7158">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（4）宣布评审结果；</w:t>
      </w:r>
    </w:p>
    <w:p w14:paraId="4328254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（5）会议结束。</w:t>
      </w:r>
    </w:p>
    <w:p w14:paraId="762A9BE8">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2、评选委员会</w:t>
      </w:r>
      <w:bookmarkEnd w:id="60"/>
    </w:p>
    <w:p w14:paraId="5BAC1D4C">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评选由比选人依法组建的评选委员会负责，评选委员会由比选人熟悉相关业务的代表，以及有关技术、经济等方面的专家组成，评委委员构成为5人及以上的单数。</w:t>
      </w:r>
    </w:p>
    <w:p w14:paraId="74ECDCED">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bookmarkStart w:id="62" w:name="_Toc1289"/>
      <w:r>
        <w:rPr>
          <w:rFonts w:hint="default" w:ascii="Times New Roman" w:hAnsi="Times New Roman" w:eastAsia="宋体" w:cs="Times New Roman"/>
          <w:sz w:val="24"/>
          <w:szCs w:val="24"/>
        </w:rPr>
        <w:t>3、</w:t>
      </w:r>
      <w:bookmarkEnd w:id="62"/>
      <w:r>
        <w:rPr>
          <w:rFonts w:hint="default" w:ascii="Times New Roman" w:hAnsi="Times New Roman" w:eastAsia="宋体" w:cs="Times New Roman"/>
          <w:sz w:val="24"/>
          <w:szCs w:val="24"/>
        </w:rPr>
        <w:t>评选</w:t>
      </w:r>
    </w:p>
    <w:p w14:paraId="3DE454A7">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选活动遵循公平、公正、科学和择优的原则。评选委员会按照第四章“评选办法与评选标准”规定的方法、评审因素、标准和程序对参选文件进行评审。第四章“评选办法与评选标准”没有规定的方法、评审因素和标准，不作为评选依据。</w:t>
      </w:r>
    </w:p>
    <w:p w14:paraId="7B905B8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参选文件中含义不明确、同类问题表述不一致或者有明显文字和计算错误的内容，评选委员会可以要求参选人做出必要的澄清、说明或者纠正。参选人的澄清、说明或者补正应当采用书面形式，由其授权的代表签字，并不得超出参选文件的范围或者改变参选文件的实质性内容。</w:t>
      </w:r>
    </w:p>
    <w:p w14:paraId="6C13B06A">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若某标段中选人放弃中选或者因被投诉且已查实的，不影响其他标段结果，比选人将组织该标段重新比选。</w:t>
      </w:r>
    </w:p>
    <w:bookmarkEnd w:id="61"/>
    <w:p w14:paraId="4A63CE37">
      <w:pPr>
        <w:pStyle w:val="17"/>
        <w:spacing w:line="360" w:lineRule="auto"/>
        <w:ind w:left="0" w:right="-101" w:rightChars="-48" w:firstLine="480" w:firstLineChars="200"/>
        <w:contextualSpacing/>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br w:type="page"/>
      </w:r>
      <w:bookmarkStart w:id="63" w:name="_Toc483"/>
    </w:p>
    <w:p w14:paraId="71EAE99F">
      <w:pPr>
        <w:spacing w:line="360" w:lineRule="auto"/>
        <w:ind w:right="-101" w:rightChars="-48"/>
        <w:jc w:val="center"/>
        <w:outlineLvl w:val="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第三章  用户需求书</w:t>
      </w:r>
    </w:p>
    <w:bookmarkEnd w:id="5"/>
    <w:bookmarkEnd w:id="6"/>
    <w:bookmarkEnd w:id="7"/>
    <w:bookmarkEnd w:id="63"/>
    <w:p w14:paraId="5C116A34">
      <w:pPr>
        <w:spacing w:line="360" w:lineRule="auto"/>
        <w:ind w:right="105" w:rightChars="50" w:firstLine="482" w:firstLineChars="200"/>
        <w:rPr>
          <w:rFonts w:hint="default" w:ascii="Times New Roman" w:hAnsi="Times New Roman" w:eastAsia="宋体" w:cs="Times New Roman"/>
          <w:b/>
          <w:bCs/>
          <w:color w:val="000000" w:themeColor="text1"/>
          <w:sz w:val="24"/>
          <w14:textFill>
            <w14:solidFill>
              <w14:schemeClr w14:val="tx1"/>
            </w14:solidFill>
          </w14:textFill>
        </w:rPr>
      </w:pPr>
      <w:bookmarkStart w:id="64" w:name="_Toc14593"/>
      <w:bookmarkStart w:id="65" w:name="_Toc5535"/>
      <w:bookmarkStart w:id="66" w:name="_Toc12936"/>
      <w:bookmarkStart w:id="67" w:name="_Toc1207"/>
      <w:bookmarkStart w:id="68" w:name="_Toc15053"/>
      <w:r>
        <w:rPr>
          <w:rFonts w:hint="default" w:ascii="Times New Roman" w:hAnsi="Times New Roman" w:eastAsia="宋体" w:cs="Times New Roman"/>
          <w:b/>
          <w:bCs/>
          <w:color w:val="000000" w:themeColor="text1"/>
          <w:sz w:val="24"/>
          <w14:textFill>
            <w14:solidFill>
              <w14:schemeClr w14:val="tx1"/>
            </w14:solidFill>
          </w14:textFill>
        </w:rPr>
        <w:t>一、项目概况</w:t>
      </w:r>
    </w:p>
    <w:p w14:paraId="23242708">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lang w:eastAsia="zh-CN"/>
          <w14:textFill>
            <w14:solidFill>
              <w14:schemeClr w14:val="tx1"/>
            </w14:solidFill>
          </w14:textFill>
        </w:rPr>
        <w:t>南通轨道资源开发有限公司招标（招商）代理项目（2026</w:t>
      </w:r>
      <w:r>
        <w:rPr>
          <w:rFonts w:hint="default" w:ascii="Times New Roman" w:hAnsi="Times New Roman" w:eastAsia="宋体" w:cs="Times New Roman"/>
          <w:bCs/>
          <w:color w:val="000000" w:themeColor="text1"/>
          <w:sz w:val="24"/>
          <w:lang w:val="en-US" w:eastAsia="zh-CN"/>
          <w14:textFill>
            <w14:solidFill>
              <w14:schemeClr w14:val="tx1"/>
            </w14:solidFill>
          </w14:textFill>
        </w:rPr>
        <w:t>-</w:t>
      </w:r>
      <w:r>
        <w:rPr>
          <w:rFonts w:hint="default" w:ascii="Times New Roman" w:hAnsi="Times New Roman" w:eastAsia="宋体" w:cs="Times New Roman"/>
          <w:bCs/>
          <w:color w:val="000000" w:themeColor="text1"/>
          <w:sz w:val="24"/>
          <w:lang w:eastAsia="zh-CN"/>
          <w14:textFill>
            <w14:solidFill>
              <w14:schemeClr w14:val="tx1"/>
            </w14:solidFill>
          </w14:textFill>
        </w:rPr>
        <w:t>2028年度）</w:t>
      </w:r>
      <w:r>
        <w:rPr>
          <w:rFonts w:hint="default" w:ascii="Times New Roman" w:hAnsi="Times New Roman" w:eastAsia="宋体" w:cs="Times New Roman"/>
          <w:bCs/>
          <w:color w:val="000000" w:themeColor="text1"/>
          <w:sz w:val="24"/>
          <w14:textFill>
            <w14:solidFill>
              <w14:schemeClr w14:val="tx1"/>
            </w14:solidFill>
          </w14:textFill>
        </w:rPr>
        <w:t>为</w:t>
      </w:r>
      <w:r>
        <w:rPr>
          <w:rFonts w:hint="default" w:ascii="Times New Roman" w:hAnsi="Times New Roman" w:eastAsia="宋体" w:cs="Times New Roman"/>
          <w:bCs/>
          <w:color w:val="000000" w:themeColor="text1"/>
          <w:sz w:val="24"/>
          <w:lang w:val="en-US" w:eastAsia="zh-CN"/>
          <w14:textFill>
            <w14:solidFill>
              <w14:schemeClr w14:val="tx1"/>
            </w14:solidFill>
          </w14:textFill>
        </w:rPr>
        <w:t>资开公司</w:t>
      </w:r>
      <w:r>
        <w:rPr>
          <w:rFonts w:hint="default" w:ascii="Times New Roman" w:hAnsi="Times New Roman" w:eastAsia="宋体" w:cs="Times New Roman"/>
          <w:bCs/>
          <w:color w:val="000000" w:themeColor="text1"/>
          <w:sz w:val="24"/>
          <w14:textFill>
            <w14:solidFill>
              <w14:schemeClr w14:val="tx1"/>
            </w14:solidFill>
          </w14:textFill>
        </w:rPr>
        <w:t>202</w:t>
      </w:r>
      <w:r>
        <w:rPr>
          <w:rFonts w:hint="default" w:ascii="Times New Roman" w:hAnsi="Times New Roman" w:eastAsia="宋体" w:cs="Times New Roman"/>
          <w:bCs/>
          <w:color w:val="000000" w:themeColor="text1"/>
          <w:sz w:val="24"/>
          <w:lang w:val="en-US" w:eastAsia="zh-CN"/>
          <w14:textFill>
            <w14:solidFill>
              <w14:schemeClr w14:val="tx1"/>
            </w14:solidFill>
          </w14:textFill>
        </w:rPr>
        <w:t>6</w:t>
      </w:r>
      <w:r>
        <w:rPr>
          <w:rFonts w:hint="default" w:ascii="Times New Roman" w:hAnsi="Times New Roman" w:eastAsia="宋体" w:cs="Times New Roman"/>
          <w:bCs/>
          <w:color w:val="000000" w:themeColor="text1"/>
          <w:sz w:val="24"/>
          <w14:textFill>
            <w14:solidFill>
              <w14:schemeClr w14:val="tx1"/>
            </w14:solidFill>
          </w14:textFill>
        </w:rPr>
        <w:t>-</w:t>
      </w:r>
      <w:r>
        <w:rPr>
          <w:rFonts w:hint="default" w:ascii="Times New Roman" w:hAnsi="Times New Roman" w:eastAsia="宋体" w:cs="Times New Roman"/>
          <w:bCs/>
          <w:color w:val="000000" w:themeColor="text1"/>
          <w:sz w:val="24"/>
          <w:lang w:eastAsia="zh-CN"/>
          <w14:textFill>
            <w14:solidFill>
              <w14:schemeClr w14:val="tx1"/>
            </w14:solidFill>
          </w14:textFill>
        </w:rPr>
        <w:t>2028</w:t>
      </w:r>
      <w:r>
        <w:rPr>
          <w:rFonts w:hint="default" w:ascii="Times New Roman" w:hAnsi="Times New Roman" w:eastAsia="宋体" w:cs="Times New Roman"/>
          <w:bCs/>
          <w:color w:val="000000" w:themeColor="text1"/>
          <w:sz w:val="24"/>
          <w14:textFill>
            <w14:solidFill>
              <w14:schemeClr w14:val="tx1"/>
            </w14:solidFill>
          </w14:textFill>
        </w:rPr>
        <w:t>年度工程、货物</w:t>
      </w:r>
      <w:r>
        <w:rPr>
          <w:rFonts w:hint="default"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服务</w:t>
      </w:r>
      <w:r>
        <w:rPr>
          <w:rFonts w:hint="default"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lang w:val="en-US" w:eastAsia="zh-CN"/>
          <w14:textFill>
            <w14:solidFill>
              <w14:schemeClr w14:val="tx1"/>
            </w14:solidFill>
          </w14:textFill>
        </w:rPr>
        <w:t>招商等</w:t>
      </w:r>
      <w:r>
        <w:rPr>
          <w:rFonts w:hint="default" w:ascii="Times New Roman" w:hAnsi="Times New Roman" w:eastAsia="宋体" w:cs="Times New Roman"/>
          <w:bCs/>
          <w:color w:val="000000" w:themeColor="text1"/>
          <w:sz w:val="24"/>
          <w14:textFill>
            <w14:solidFill>
              <w14:schemeClr w14:val="tx1"/>
            </w14:solidFill>
          </w14:textFill>
        </w:rPr>
        <w:t>的招标代理服务。</w:t>
      </w:r>
    </w:p>
    <w:p w14:paraId="01765611">
      <w:pPr>
        <w:spacing w:line="360" w:lineRule="auto"/>
        <w:ind w:right="105" w:rightChars="50" w:firstLine="480" w:firstLineChars="200"/>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服务期：</w:t>
      </w:r>
      <w:r>
        <w:rPr>
          <w:rFonts w:hint="default" w:ascii="Times New Roman" w:hAnsi="Times New Roman" w:eastAsia="宋体" w:cs="Times New Roman"/>
          <w:sz w:val="24"/>
          <w:highlight w:val="none"/>
          <w:u w:val="none"/>
          <w:lang w:eastAsia="zh-CN"/>
        </w:rPr>
        <w:t>合同签订之日起</w:t>
      </w:r>
      <w:r>
        <w:rPr>
          <w:rFonts w:hint="default" w:ascii="Times New Roman" w:hAnsi="Times New Roman" w:eastAsia="宋体" w:cs="Times New Roman"/>
          <w:sz w:val="24"/>
          <w:highlight w:val="none"/>
          <w:u w:val="none"/>
          <w:lang w:val="en-US" w:eastAsia="zh-CN"/>
        </w:rPr>
        <w:t>3</w:t>
      </w:r>
      <w:r>
        <w:rPr>
          <w:rFonts w:hint="default" w:ascii="Times New Roman" w:hAnsi="Times New Roman" w:eastAsia="宋体" w:cs="Times New Roman"/>
          <w:sz w:val="24"/>
          <w:highlight w:val="none"/>
          <w:u w:val="none"/>
          <w:lang w:eastAsia="zh-CN"/>
        </w:rPr>
        <w:t>年。</w:t>
      </w:r>
      <w:r>
        <w:rPr>
          <w:rFonts w:hint="default" w:ascii="Times New Roman" w:hAnsi="Times New Roman" w:eastAsia="宋体" w:cs="Times New Roman"/>
          <w:sz w:val="24"/>
          <w:highlight w:val="none"/>
          <w:u w:val="none"/>
          <w:lang w:val="en-US" w:eastAsia="zh-CN"/>
        </w:rPr>
        <w:t>2年服务期结束后，乙方如考核得分均值未达到85分，甲方可单方面终止合同，否则合同可持续履行。</w:t>
      </w:r>
    </w:p>
    <w:p w14:paraId="61F82FC0">
      <w:pPr>
        <w:spacing w:line="360" w:lineRule="auto"/>
        <w:ind w:right="105" w:rightChars="50"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二、主要工作内容及要求</w:t>
      </w:r>
    </w:p>
    <w:p w14:paraId="094CCCA1">
      <w:pPr>
        <w:spacing w:line="360" w:lineRule="auto"/>
        <w:ind w:right="105" w:rightChars="50" w:firstLine="482" w:firstLineChars="200"/>
        <w:rPr>
          <w:rFonts w:hint="default" w:ascii="Times New Roman" w:hAnsi="Times New Roman" w:eastAsia="宋体" w:cs="Times New Roman"/>
          <w:b/>
          <w:color w:val="000000" w:themeColor="text1"/>
          <w:sz w:val="24"/>
          <w14:textFill>
            <w14:solidFill>
              <w14:schemeClr w14:val="tx1"/>
            </w14:solidFill>
          </w14:textFill>
        </w:rPr>
      </w:pPr>
      <w:bookmarkStart w:id="69" w:name="OLE_LINK32"/>
      <w:r>
        <w:rPr>
          <w:rFonts w:hint="default" w:ascii="Times New Roman" w:hAnsi="Times New Roman" w:eastAsia="宋体" w:cs="Times New Roman"/>
          <w:b/>
          <w:color w:val="000000" w:themeColor="text1"/>
          <w:sz w:val="24"/>
          <w14:textFill>
            <w14:solidFill>
              <w14:schemeClr w14:val="tx1"/>
            </w14:solidFill>
          </w14:textFill>
        </w:rPr>
        <w:t>1、招标代理服务工作</w:t>
      </w:r>
      <w:bookmarkEnd w:id="69"/>
      <w:r>
        <w:rPr>
          <w:rFonts w:hint="default" w:ascii="Times New Roman" w:hAnsi="Times New Roman" w:eastAsia="宋体" w:cs="Times New Roman"/>
          <w:b/>
          <w:color w:val="000000" w:themeColor="text1"/>
          <w:sz w:val="24"/>
          <w14:textFill>
            <w14:solidFill>
              <w14:schemeClr w14:val="tx1"/>
            </w14:solidFill>
          </w14:textFill>
        </w:rPr>
        <w:t>内容及要求：</w:t>
      </w:r>
    </w:p>
    <w:p w14:paraId="6252FF9F">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bookmarkStart w:id="70" w:name="OLE_LINK8"/>
      <w:bookmarkStart w:id="71" w:name="OLE_LINK9"/>
      <w:r>
        <w:rPr>
          <w:rFonts w:hint="default" w:ascii="Times New Roman" w:hAnsi="Times New Roman" w:eastAsia="宋体" w:cs="Times New Roman"/>
          <w:bCs/>
          <w:color w:val="000000" w:themeColor="text1"/>
          <w:sz w:val="24"/>
          <w14:textFill>
            <w14:solidFill>
              <w14:schemeClr w14:val="tx1"/>
            </w14:solidFill>
          </w14:textFill>
        </w:rPr>
        <w:t>（1）中标服务单位接受比选人的委托，具体组织招标采购工作，负责南通市公共资源交易中心及所有政府监督部门的协调与沟通，并接受政府有关部门和比选人内部监督部门的监督。按照招标代理及相关服务惯例完成</w:t>
      </w:r>
      <w:bookmarkStart w:id="72" w:name="OLE_LINK31"/>
      <w:r>
        <w:rPr>
          <w:rFonts w:hint="default" w:ascii="Times New Roman" w:hAnsi="Times New Roman" w:eastAsia="宋体" w:cs="Times New Roman"/>
          <w:bCs/>
          <w:color w:val="000000" w:themeColor="text1"/>
          <w:sz w:val="24"/>
          <w14:textFill>
            <w14:solidFill>
              <w14:schemeClr w14:val="tx1"/>
            </w14:solidFill>
          </w14:textFill>
        </w:rPr>
        <w:t>比选人交办</w:t>
      </w:r>
      <w:bookmarkEnd w:id="72"/>
      <w:r>
        <w:rPr>
          <w:rFonts w:hint="default" w:ascii="Times New Roman" w:hAnsi="Times New Roman" w:eastAsia="宋体" w:cs="Times New Roman"/>
          <w:bCs/>
          <w:color w:val="000000" w:themeColor="text1"/>
          <w:sz w:val="24"/>
          <w14:textFill>
            <w14:solidFill>
              <w14:schemeClr w14:val="tx1"/>
            </w14:solidFill>
          </w14:textFill>
        </w:rPr>
        <w:t xml:space="preserve">的所有相关事宜。为比选人提供与招标有关的政策咨询服务。包括招标时间节点和标段划分的建议和意见，对项目潜在投标人的建议和说明（每家中标单位每年须为比选人开展一次招标采购专业培训，邀请培训的专家应提前报比选人进行审核）。 </w:t>
      </w:r>
    </w:p>
    <w:bookmarkEnd w:id="70"/>
    <w:bookmarkEnd w:id="71"/>
    <w:p w14:paraId="25256D60">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2）招标采购文件编制：中标服务单位应充分发挥专职招标机构的职能，按照国家有关招标的法律、法规和政策，根据比选人的委托和提供的条件合法化、规范化地编写资格预审文件、招标文件，进行资格预审文件、招标文件的总体审查、整合、文整、印刷、装订，并提交比选人确认，但比选人的确认并不减轻中标服务单位的任何责任；如果比选人有修改意见，中标服务单位应进行修改。招标文件编制时中标服务单位应当开展公平竞争审查，技术复杂、专业性强的项目要通过市场调研、专家咨询论证等方式明确招标需求，优化招标文件。</w:t>
      </w:r>
    </w:p>
    <w:p w14:paraId="27E1C3F5">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3）招标采购公告发布：根据比选人最终审定的招标采购文件，在南通市公共资源交易平台、江苏省招标投标公共服务平台和轨道集团官网（根据不同的项目类型，符合交易目录的项目全部进入南通公共资源交易平台交易）上发布资格预审公告或招标采购公告。</w:t>
      </w:r>
    </w:p>
    <w:p w14:paraId="1B275DCE">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（4）组织开评标活动：中标服务单位负责组织资格审查委员会或评标委员会，组织各种</w:t>
      </w:r>
      <w:r>
        <w:rPr>
          <w:rFonts w:hint="default" w:ascii="Times New Roman" w:hAnsi="Times New Roman" w:cs="Times New Roman"/>
          <w:bCs/>
          <w:color w:val="000000" w:themeColor="text1"/>
          <w:sz w:val="24"/>
          <w:lang w:eastAsia="zh-CN"/>
          <w14:textFill>
            <w14:solidFill>
              <w14:schemeClr w14:val="tx1"/>
            </w14:solidFill>
          </w14:textFill>
        </w:rPr>
        <w:t>招标</w:t>
      </w:r>
      <w:r>
        <w:rPr>
          <w:rFonts w:hint="default" w:ascii="Times New Roman" w:hAnsi="Times New Roman" w:eastAsia="宋体" w:cs="Times New Roman"/>
          <w:bCs/>
          <w:color w:val="000000" w:themeColor="text1"/>
          <w:sz w:val="24"/>
          <w14:textFill>
            <w14:solidFill>
              <w14:schemeClr w14:val="tx1"/>
            </w14:solidFill>
          </w14:textFill>
        </w:rPr>
        <w:t xml:space="preserve">会议，开标及评标程序应符合相关部门的规定。协助比选人进行招投标澄清及授标澄清工作，必要时组织投标人踏勘现场，负责处理一切与招标业务相关的质疑及投诉。 </w:t>
      </w:r>
    </w:p>
    <w:p w14:paraId="50466C78">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5）招投标资料归档：招标完成后应及时编制招标投标情况书面报告，整理招标投标资料汇编（包括电子档案系统），及时报比选人进行审核。比选人在审查时发现异常情形的，中标服务单位依照法定程序进行复核，确认存在问题的，依照法定程序予以纠正。</w:t>
      </w:r>
    </w:p>
    <w:p w14:paraId="38BC201F">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（6）在合同执行过程中，配合比选人与政府或供货商作相关问题的澄清。协助比选人处理合同执行中可能出现的商务事宜。</w:t>
      </w:r>
    </w:p>
    <w:p w14:paraId="242907A6">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 xml:space="preserve">（7）中标服务单位保证履行以下服务质量承诺： </w:t>
      </w:r>
    </w:p>
    <w:p w14:paraId="55174298">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承诺在工作中急比选人之所急，想比选人之所想，设身处地，兢兢业业地为比选人服务；项目负责人应参加开标、评标、合同谈判等重要工作。</w:t>
      </w:r>
    </w:p>
    <w:p w14:paraId="7862B282">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严格执行保密制度，招标代理单位不得与投标人有任何非工作范围内的接触，不得将清标、评标信息向投标人</w:t>
      </w:r>
      <w:r>
        <w:rPr>
          <w:rFonts w:hint="default" w:ascii="Times New Roman" w:hAnsi="Times New Roman" w:cs="Times New Roman"/>
          <w:bCs/>
          <w:color w:val="000000" w:themeColor="text1"/>
          <w:sz w:val="24"/>
          <w:lang w:eastAsia="zh-CN"/>
          <w14:textFill>
            <w14:solidFill>
              <w14:schemeClr w14:val="tx1"/>
            </w14:solidFill>
          </w14:textFill>
        </w:rPr>
        <w:t>透露</w:t>
      </w:r>
      <w:r>
        <w:rPr>
          <w:rFonts w:hint="default" w:ascii="Times New Roman" w:hAnsi="Times New Roman" w:eastAsia="宋体" w:cs="Times New Roman"/>
          <w:bCs/>
          <w:color w:val="000000" w:themeColor="text1"/>
          <w:sz w:val="24"/>
          <w14:textFill>
            <w14:solidFill>
              <w14:schemeClr w14:val="tx1"/>
            </w14:solidFill>
          </w14:textFill>
        </w:rPr>
        <w:t xml:space="preserve">，一经发现，比选人将终止与招标代理单位的合同关系，同时招标代理单位应承担所有的责任，弥补给比选人带来的损失。 </w:t>
      </w:r>
    </w:p>
    <w:p w14:paraId="7D6717A3">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 xml:space="preserve">如参加本项目的招标代理单位人员工作不认真，或业务素质达不到比选人的要求，一旦提出，招标代理单位将无条件撤换有关人员，直至比选人满意为止。 </w:t>
      </w:r>
    </w:p>
    <w:p w14:paraId="23A566AB">
      <w:pPr>
        <w:spacing w:line="360" w:lineRule="auto"/>
        <w:ind w:right="105" w:rightChars="5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 xml:space="preserve">如招标代理单位未能提供所列的服务内容，或服务质量不能令业主满意，一经指出，招标代理单位将无条件改正，直至比选人满意为止。 </w:t>
      </w:r>
    </w:p>
    <w:p w14:paraId="640711FD">
      <w:pPr>
        <w:numPr>
          <w:ilvl w:val="0"/>
          <w:numId w:val="0"/>
        </w:numPr>
        <w:spacing w:line="360" w:lineRule="auto"/>
        <w:ind w:right="105" w:rightChars="50" w:firstLine="480" w:firstLineChars="200"/>
        <w:rPr>
          <w:rFonts w:hint="default" w:ascii="Times New Roman" w:hAnsi="Times New Roman" w:eastAsia="宋体" w:cs="Times New Roman"/>
          <w:b w:val="0"/>
          <w:bCs/>
          <w:color w:val="000000" w:themeColor="text1"/>
          <w:sz w:val="24"/>
          <w:highlight w:val="yellow"/>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2"/>
          <w:sz w:val="24"/>
          <w:szCs w:val="24"/>
          <w:highlight w:val="yellow"/>
          <w:lang w:val="en-US" w:eastAsia="zh-CN" w:bidi="ar-SA"/>
          <w14:textFill>
            <w14:solidFill>
              <w14:schemeClr w14:val="tx1"/>
            </w14:solidFill>
          </w14:textFill>
        </w:rPr>
        <w:t>（8）</w:t>
      </w:r>
      <w:r>
        <w:rPr>
          <w:rFonts w:hint="default" w:ascii="Times New Roman" w:hAnsi="Times New Roman" w:eastAsia="宋体" w:cs="Times New Roman"/>
          <w:b w:val="0"/>
          <w:bCs/>
          <w:color w:val="000000" w:themeColor="text1"/>
          <w:sz w:val="24"/>
          <w:highlight w:val="yellow"/>
          <w:lang w:val="en-US" w:eastAsia="zh-CN"/>
          <w14:textFill>
            <w14:solidFill>
              <w14:schemeClr w14:val="tx1"/>
            </w14:solidFill>
          </w14:textFill>
        </w:rPr>
        <w:t>招标公告应当通过招标投标公共服务平台或集团官网发布，严禁设置投标报名等没有法律法规依据的前置环节。</w:t>
      </w:r>
    </w:p>
    <w:p w14:paraId="69086A3D">
      <w:pPr>
        <w:numPr>
          <w:ilvl w:val="0"/>
          <w:numId w:val="0"/>
        </w:numPr>
        <w:spacing w:line="360" w:lineRule="auto"/>
        <w:ind w:right="105" w:rightChars="50" w:firstLine="480" w:firstLineChars="200"/>
        <w:rPr>
          <w:rFonts w:hint="default" w:ascii="Times New Roman" w:hAnsi="Times New Roman" w:eastAsia="宋体" w:cs="Times New Roman"/>
          <w:b w:val="0"/>
          <w:bCs/>
          <w:color w:val="000000" w:themeColor="text1"/>
          <w:sz w:val="24"/>
          <w:highlight w:val="yellow"/>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2"/>
          <w:sz w:val="24"/>
          <w:szCs w:val="24"/>
          <w:highlight w:val="yellow"/>
          <w:lang w:val="en-US" w:eastAsia="zh-CN" w:bidi="ar-SA"/>
          <w14:textFill>
            <w14:solidFill>
              <w14:schemeClr w14:val="tx1"/>
            </w14:solidFill>
          </w14:textFill>
        </w:rPr>
        <w:t>（9）</w:t>
      </w:r>
      <w:r>
        <w:rPr>
          <w:rFonts w:hint="default" w:ascii="Times New Roman" w:hAnsi="Times New Roman" w:eastAsia="宋体" w:cs="Times New Roman"/>
          <w:bCs/>
          <w:color w:val="000000" w:themeColor="text1"/>
          <w:sz w:val="24"/>
          <w:highlight w:val="yellow"/>
          <w14:textFill>
            <w14:solidFill>
              <w14:schemeClr w14:val="tx1"/>
            </w14:solidFill>
          </w14:textFill>
        </w:rPr>
        <w:t>中标服务单位</w:t>
      </w:r>
      <w:r>
        <w:rPr>
          <w:rFonts w:hint="default" w:ascii="Times New Roman" w:hAnsi="Times New Roman" w:cs="Times New Roman"/>
          <w:bCs/>
          <w:color w:val="000000" w:themeColor="text1"/>
          <w:sz w:val="24"/>
          <w:highlight w:val="yellow"/>
          <w:lang w:val="en-US" w:eastAsia="zh-CN"/>
          <w14:textFill>
            <w14:solidFill>
              <w14:schemeClr w14:val="tx1"/>
            </w14:solidFill>
          </w14:textFill>
        </w:rPr>
        <w:t>不得在</w:t>
      </w:r>
      <w:r>
        <w:rPr>
          <w:rFonts w:hint="default" w:ascii="Times New Roman" w:hAnsi="Times New Roman" w:eastAsia="宋体" w:cs="Times New Roman"/>
          <w:bCs/>
          <w:color w:val="000000" w:themeColor="text1"/>
          <w:sz w:val="24"/>
          <w:highlight w:val="yellow"/>
          <w14:textFill>
            <w14:solidFill>
              <w14:schemeClr w14:val="tx1"/>
            </w14:solidFill>
          </w14:textFill>
        </w:rPr>
        <w:t>组织招标采购工作</w:t>
      </w:r>
      <w:r>
        <w:rPr>
          <w:rFonts w:hint="default" w:ascii="Times New Roman" w:hAnsi="Times New Roman" w:cs="Times New Roman"/>
          <w:bCs/>
          <w:color w:val="000000" w:themeColor="text1"/>
          <w:sz w:val="24"/>
          <w:highlight w:val="yellow"/>
          <w:lang w:val="en-US" w:eastAsia="zh-CN"/>
          <w14:textFill>
            <w14:solidFill>
              <w14:schemeClr w14:val="tx1"/>
            </w14:solidFill>
          </w14:textFill>
        </w:rPr>
        <w:t>过程中收取</w:t>
      </w:r>
      <w:r>
        <w:rPr>
          <w:rFonts w:hint="default" w:ascii="Times New Roman" w:hAnsi="Times New Roman" w:eastAsia="宋体" w:cs="Times New Roman"/>
          <w:b w:val="0"/>
          <w:bCs/>
          <w:color w:val="000000" w:themeColor="text1"/>
          <w:sz w:val="24"/>
          <w:highlight w:val="yellow"/>
          <w:lang w:val="en-US" w:eastAsia="zh-CN"/>
          <w14:textFill>
            <w14:solidFill>
              <w14:schemeClr w14:val="tx1"/>
            </w14:solidFill>
          </w14:textFill>
        </w:rPr>
        <w:t>标书费或资料费。</w:t>
      </w:r>
    </w:p>
    <w:p w14:paraId="7702D680">
      <w:pPr>
        <w:spacing w:line="360" w:lineRule="auto"/>
        <w:ind w:right="105" w:rightChars="50" w:firstLine="482" w:firstLineChars="200"/>
        <w:rPr>
          <w:rFonts w:hint="default" w:ascii="Times New Roman" w:hAnsi="Times New Roman" w:eastAsia="宋体" w:cs="Times New Roman"/>
          <w:b/>
          <w:bCs w:val="0"/>
          <w:color w:val="000000" w:themeColor="text1"/>
          <w:sz w:val="24"/>
          <w:highlight w:val="yellow"/>
          <w14:textFill>
            <w14:solidFill>
              <w14:schemeClr w14:val="tx1"/>
            </w14:solidFill>
          </w14:textFill>
        </w:rPr>
      </w:pPr>
    </w:p>
    <w:p w14:paraId="1DCAA4C6">
      <w:pPr>
        <w:spacing w:line="360" w:lineRule="auto"/>
        <w:ind w:right="-101" w:rightChars="-48"/>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br w:type="page"/>
      </w:r>
    </w:p>
    <w:p w14:paraId="63932465">
      <w:pPr>
        <w:snapToGrid w:val="0"/>
        <w:spacing w:line="360" w:lineRule="auto"/>
        <w:ind w:right="-101" w:rightChars="-48"/>
        <w:jc w:val="center"/>
        <w:outlineLvl w:val="0"/>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 xml:space="preserve">第四章  </w:t>
      </w:r>
      <w:bookmarkEnd w:id="64"/>
      <w:bookmarkEnd w:id="65"/>
      <w:bookmarkEnd w:id="66"/>
      <w:bookmarkEnd w:id="67"/>
      <w:bookmarkEnd w:id="68"/>
      <w:r>
        <w:rPr>
          <w:rFonts w:hint="default" w:ascii="Times New Roman" w:hAnsi="Times New Roman" w:eastAsia="宋体" w:cs="Times New Roman"/>
          <w:b/>
          <w:sz w:val="32"/>
          <w:szCs w:val="32"/>
        </w:rPr>
        <w:t>评选办法与评选标准</w:t>
      </w:r>
    </w:p>
    <w:p w14:paraId="1EE81FBE">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一、比选人组织开标。</w:t>
      </w:r>
    </w:p>
    <w:p w14:paraId="4A1688D3">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二、评委会由有关专家和比选人代表组成，按照公平、公正、择优的原则进行独立评选。</w:t>
      </w:r>
    </w:p>
    <w:p w14:paraId="5D8BE775">
      <w:pPr>
        <w:spacing w:line="360" w:lineRule="auto"/>
        <w:ind w:right="-101" w:rightChars="-48" w:firstLine="570"/>
        <w:rPr>
          <w:rFonts w:hint="default" w:ascii="Times New Roman" w:hAnsi="Times New Roman" w:eastAsia="宋体" w:cs="Times New Roman"/>
          <w:bCs/>
          <w:sz w:val="24"/>
        </w:rPr>
      </w:pPr>
      <w:r>
        <w:rPr>
          <w:rFonts w:hint="default" w:ascii="Times New Roman" w:hAnsi="Times New Roman" w:eastAsia="宋体" w:cs="Times New Roman"/>
          <w:bCs/>
          <w:sz w:val="24"/>
        </w:rPr>
        <w:t>由评选委员会对参选人资格性、符合性审查，对未通过审查的参选人，现场告知原因。评选委员会对合格参选人的参选文件进行评审。</w:t>
      </w:r>
    </w:p>
    <w:p w14:paraId="5B3B676B">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（一）评审内容</w:t>
      </w:r>
    </w:p>
    <w:p w14:paraId="10FB4DA3">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1、参选资格是否符合；</w:t>
      </w:r>
    </w:p>
    <w:p w14:paraId="13DE30EC">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2、参选文件是否完整；</w:t>
      </w:r>
    </w:p>
    <w:p w14:paraId="4E0784E2">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3、参选文件是否恰当地签署；</w:t>
      </w:r>
    </w:p>
    <w:p w14:paraId="11819FF5">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4、是否作出实质性响应（是否有实质性响应，只根据参选文件本身，而不寻求外部证据）；</w:t>
      </w:r>
    </w:p>
    <w:p w14:paraId="34E222EA">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5、是否有计算错误。</w:t>
      </w:r>
    </w:p>
    <w:p w14:paraId="62624B97">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（二）相应的规定</w:t>
      </w:r>
    </w:p>
    <w:p w14:paraId="6FFABEDD">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1、如果单价汇总金额与总价金额有出入，以单价金额计算结果为准；</w:t>
      </w:r>
    </w:p>
    <w:p w14:paraId="01790A6B">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2、单价金额小数点有明显错位的，应以总价为准；</w:t>
      </w:r>
    </w:p>
    <w:p w14:paraId="1B914E2A">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3、若文件大写表示的数据与数字表示的有差别，以大写表示的数据为准；</w:t>
      </w:r>
    </w:p>
    <w:p w14:paraId="307069F1">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4、参选文件中参选报价表内容与参选文件中其他内容不一致的，以参选报价表为准。</w:t>
      </w:r>
    </w:p>
    <w:p w14:paraId="639D08DE">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三、陈述、演示、答疑、澄清</w:t>
      </w:r>
    </w:p>
    <w:p w14:paraId="1A6A2BB1">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如评委会认为有必要，参选人按评委会的要求作陈述、演示、答疑及澄清其参选内容。时间由评委会掌握。</w:t>
      </w:r>
    </w:p>
    <w:p w14:paraId="761AEAD5">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重要澄清答复应是书面的，但不得对参选内容进行实质性修改。</w:t>
      </w:r>
    </w:p>
    <w:p w14:paraId="01AFDCCD">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四、参选人其他要求：</w:t>
      </w:r>
    </w:p>
    <w:p w14:paraId="52B65BD8">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1、与比选人存在利害关系可能影响采购公正性的法人、其他组织或者个人，不得参加本项目比选；单位负责人为同一人或者存在控股、管理关系的不同单位，不得参加本项目比选；</w:t>
      </w:r>
    </w:p>
    <w:p w14:paraId="38EE503A">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2、参选人没有处于被责令停业，或投标资格被暂停或取消，或财产被接管、冻结、破产状态；</w:t>
      </w:r>
    </w:p>
    <w:p w14:paraId="29889AFC">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3、根据《关于在公共资源交易领域的招标投标活动中建立对失信被执行人联合惩戒的实施意见》（苏信用办[2018]23号文），参选人未被“信用中国”列入失信被执行人名单；</w:t>
      </w:r>
    </w:p>
    <w:p w14:paraId="78AE8E2F">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4、参选人未被国家企业信用信息公示系统列入严重违法失信企业名单；</w:t>
      </w:r>
    </w:p>
    <w:p w14:paraId="5B919CB4">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5、参选人未被</w:t>
      </w:r>
      <w:r>
        <w:rPr>
          <w:rFonts w:hint="default" w:ascii="Times New Roman" w:hAnsi="Times New Roman" w:eastAsia="宋体" w:cs="Times New Roman"/>
          <w:sz w:val="24"/>
          <w:lang w:eastAsia="zh-CN"/>
        </w:rPr>
        <w:t>南通轨道资源开发有限公司</w:t>
      </w:r>
      <w:r>
        <w:rPr>
          <w:rFonts w:hint="default" w:ascii="Times New Roman" w:hAnsi="Times New Roman" w:eastAsia="宋体" w:cs="Times New Roman"/>
          <w:sz w:val="24"/>
        </w:rPr>
        <w:t>及其所属单位列为失信投标人或列入黑名单，没有处于暂停或取消投标资格状态；</w:t>
      </w:r>
    </w:p>
    <w:p w14:paraId="7C359A80">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6、法律法规或参选人须知前附表规定的其他情形。</w:t>
      </w:r>
    </w:p>
    <w:p w14:paraId="2F751D08">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五、出现下列情形之一的，作无效参选处理：</w:t>
      </w:r>
    </w:p>
    <w:p w14:paraId="3AE7918D">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1、未按照比选文件规定要求签署、签章的；</w:t>
      </w:r>
    </w:p>
    <w:p w14:paraId="60C7994D">
      <w:pPr>
        <w:spacing w:line="360" w:lineRule="auto"/>
        <w:ind w:right="-101" w:rightChars="-48" w:firstLine="570"/>
        <w:rPr>
          <w:rFonts w:hint="default" w:ascii="Times New Roman" w:hAnsi="Times New Roman" w:eastAsia="宋体" w:cs="Times New Roman"/>
          <w:sz w:val="24"/>
        </w:rPr>
      </w:pPr>
      <w:bookmarkStart w:id="73" w:name="OLE_LINK10"/>
      <w:r>
        <w:rPr>
          <w:rFonts w:hint="default" w:ascii="Times New Roman" w:hAnsi="Times New Roman" w:eastAsia="宋体" w:cs="Times New Roman"/>
          <w:sz w:val="24"/>
        </w:rPr>
        <w:t>2、不具备比选文件中规定的资格要求的；</w:t>
      </w:r>
    </w:p>
    <w:bookmarkEnd w:id="73"/>
    <w:p w14:paraId="6450F8F6">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3、报价超过比选文件中规定的预算金额或者最高限价的；</w:t>
      </w:r>
    </w:p>
    <w:p w14:paraId="116BD4FB">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4、参选文件含有比选人不能接受的附加条件的；</w:t>
      </w:r>
    </w:p>
    <w:p w14:paraId="70D64BF7">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sz w:val="24"/>
        </w:rPr>
        <w:t>5、不符合法律、法规和比选文件中规定的其他实质性要求的。</w:t>
      </w:r>
    </w:p>
    <w:p w14:paraId="682D3811">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六、出现下列情形之一的，作废标处理：</w:t>
      </w:r>
    </w:p>
    <w:p w14:paraId="29CCCF66">
      <w:pPr>
        <w:spacing w:line="360" w:lineRule="auto"/>
        <w:ind w:right="-101" w:rightChars="-48" w:firstLine="570"/>
        <w:rPr>
          <w:rFonts w:hint="default" w:ascii="Times New Roman" w:hAnsi="Times New Roman" w:eastAsia="宋体" w:cs="Times New Roman"/>
          <w:sz w:val="24"/>
        </w:rPr>
      </w:pPr>
      <w:bookmarkStart w:id="74" w:name="OLE_LINK14"/>
      <w:bookmarkStart w:id="75" w:name="OLE_LINK13"/>
      <w:r>
        <w:rPr>
          <w:rFonts w:hint="default" w:ascii="Times New Roman" w:hAnsi="Times New Roman" w:eastAsia="宋体" w:cs="Times New Roman"/>
          <w:sz w:val="24"/>
        </w:rPr>
        <w:t>1、符合专业条件的参选人或者对比选文件作实质响应的参选人不足3家的；</w:t>
      </w:r>
    </w:p>
    <w:bookmarkEnd w:id="74"/>
    <w:bookmarkEnd w:id="75"/>
    <w:p w14:paraId="313D531F">
      <w:pPr>
        <w:spacing w:line="360" w:lineRule="auto"/>
        <w:ind w:right="-101" w:rightChars="-48" w:firstLine="570"/>
        <w:rPr>
          <w:rFonts w:hint="default" w:ascii="Times New Roman" w:hAnsi="Times New Roman" w:eastAsia="宋体" w:cs="Times New Roman"/>
          <w:sz w:val="24"/>
        </w:rPr>
      </w:pPr>
      <w:bookmarkStart w:id="76" w:name="OLE_LINK11"/>
      <w:bookmarkStart w:id="77" w:name="OLE_LINK12"/>
      <w:r>
        <w:rPr>
          <w:rFonts w:hint="default" w:ascii="Times New Roman" w:hAnsi="Times New Roman" w:eastAsia="宋体" w:cs="Times New Roman"/>
          <w:sz w:val="24"/>
        </w:rPr>
        <w:t>2、出现影响比选公正的违法违规行为的；</w:t>
      </w:r>
    </w:p>
    <w:bookmarkEnd w:id="76"/>
    <w:bookmarkEnd w:id="77"/>
    <w:p w14:paraId="18AAA8A7">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3、参选人的报价均超过了采购预算，比选人不能支付的；</w:t>
      </w:r>
    </w:p>
    <w:p w14:paraId="6614C0B8">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4、因重大变故，比选任务取消的。</w:t>
      </w:r>
    </w:p>
    <w:p w14:paraId="45323992">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上述均保留评委会认定可以确定为无效参选或废标的其他情况。</w:t>
      </w:r>
    </w:p>
    <w:p w14:paraId="32D77101">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七、不再比选和重新比选</w:t>
      </w:r>
    </w:p>
    <w:p w14:paraId="0E16FA79">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1、有下列情形之一的，比选人可重新组织某标段的比选：</w:t>
      </w:r>
    </w:p>
    <w:p w14:paraId="2293B5E5">
      <w:pPr>
        <w:spacing w:line="360" w:lineRule="auto"/>
        <w:ind w:right="-101" w:rightChars="-48" w:firstLine="570"/>
        <w:rPr>
          <w:rFonts w:hint="default" w:ascii="Times New Roman" w:hAnsi="Times New Roman" w:eastAsia="宋体" w:cs="Times New Roman"/>
          <w:sz w:val="24"/>
        </w:rPr>
      </w:pPr>
      <w:bookmarkStart w:id="78" w:name="OLE_LINK16"/>
      <w:bookmarkStart w:id="79" w:name="OLE_LINK17"/>
      <w:r>
        <w:rPr>
          <w:rFonts w:hint="default" w:ascii="Times New Roman" w:hAnsi="Times New Roman" w:eastAsia="宋体" w:cs="Times New Roman"/>
          <w:sz w:val="24"/>
        </w:rPr>
        <w:t>（1）参选截止时间止，</w:t>
      </w:r>
      <w:bookmarkStart w:id="80" w:name="OLE_LINK15"/>
      <w:r>
        <w:rPr>
          <w:rFonts w:hint="default" w:ascii="Times New Roman" w:hAnsi="Times New Roman" w:eastAsia="宋体" w:cs="Times New Roman"/>
          <w:sz w:val="24"/>
        </w:rPr>
        <w:t>某标段的</w:t>
      </w:r>
      <w:bookmarkEnd w:id="80"/>
      <w:r>
        <w:rPr>
          <w:rFonts w:hint="default" w:ascii="Times New Roman" w:hAnsi="Times New Roman" w:eastAsia="宋体" w:cs="Times New Roman"/>
          <w:sz w:val="24"/>
        </w:rPr>
        <w:t>参选人少于3个的；</w:t>
      </w:r>
    </w:p>
    <w:bookmarkEnd w:id="78"/>
    <w:bookmarkEnd w:id="79"/>
    <w:p w14:paraId="17B5E60A">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（2）经评选委员会评审后否决某标段所有参选的；</w:t>
      </w:r>
    </w:p>
    <w:p w14:paraId="3846CAED">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（3）中选人放弃中选或者因被投诉且已查实的，比选人决定重新比选的；</w:t>
      </w:r>
    </w:p>
    <w:p w14:paraId="0EE3AFE8">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（4）评选委员会或主管部门认定的其他原因。</w:t>
      </w:r>
    </w:p>
    <w:p w14:paraId="4FE00789">
      <w:pPr>
        <w:spacing w:line="360" w:lineRule="auto"/>
        <w:ind w:right="-101" w:rightChars="-48" w:firstLine="570"/>
        <w:rPr>
          <w:rFonts w:hint="default" w:ascii="Times New Roman" w:hAnsi="Times New Roman" w:eastAsia="宋体" w:cs="Times New Roman"/>
          <w:b w:val="0"/>
          <w:bCs w:val="0"/>
          <w:sz w:val="24"/>
        </w:rPr>
      </w:pPr>
      <w:r>
        <w:rPr>
          <w:rFonts w:hint="default" w:ascii="Times New Roman" w:hAnsi="Times New Roman" w:eastAsia="宋体" w:cs="Times New Roman"/>
          <w:sz w:val="24"/>
        </w:rPr>
        <w:t>2、某标段重新比选后参选人仍少于3个或者所有参选被否决的，属于必须审批或核准的项目，经原审批或核准部门批准</w:t>
      </w:r>
      <w:r>
        <w:rPr>
          <w:rFonts w:hint="default" w:ascii="Times New Roman" w:hAnsi="Times New Roman" w:eastAsia="宋体" w:cs="Times New Roman"/>
          <w:b w:val="0"/>
          <w:bCs w:val="0"/>
          <w:sz w:val="24"/>
        </w:rPr>
        <w:t>后可不再进行比选。</w:t>
      </w:r>
    </w:p>
    <w:p w14:paraId="608DEBB5">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八、评选方法</w:t>
      </w:r>
    </w:p>
    <w:p w14:paraId="3F986FE5">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采用综合评分法。分资格审查、商务技术标、价格标三部分评审，总分值为100分。</w:t>
      </w:r>
    </w:p>
    <w:p w14:paraId="560988AB">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首先由评选委员会评审参选人资格性、符合性，对合格的参选人由评委会评审商务技术标，待商务技术标评审结束后，再开启价格标。</w:t>
      </w:r>
    </w:p>
    <w:p w14:paraId="46CCF837">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评委在认真审阅参选文件的基础上，根据各参选文件的商务、技术部分的响应情况，对各评分项目进行评分，不得统一打分。</w:t>
      </w:r>
    </w:p>
    <w:p w14:paraId="405B25A1">
      <w:pPr>
        <w:spacing w:line="360" w:lineRule="auto"/>
        <w:ind w:right="-101" w:rightChars="-48" w:firstLine="570"/>
        <w:rPr>
          <w:rFonts w:hint="default" w:ascii="Times New Roman" w:hAnsi="Times New Roman" w:eastAsia="宋体" w:cs="Times New Roman"/>
          <w:b/>
          <w:bCs/>
          <w:sz w:val="24"/>
          <w:lang w:val="zh-CN"/>
        </w:rPr>
      </w:pPr>
      <w:r>
        <w:rPr>
          <w:rFonts w:hint="default" w:ascii="Times New Roman" w:hAnsi="Times New Roman" w:eastAsia="宋体" w:cs="Times New Roman"/>
          <w:b/>
          <w:bCs/>
          <w:sz w:val="24"/>
          <w:lang w:val="zh-CN"/>
        </w:rPr>
        <w:t>（一）评选委员会对参选人资格性、符合性审查。</w:t>
      </w:r>
    </w:p>
    <w:p w14:paraId="03BF6E8E">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参选人资格性、符合性不合格的，其参选文件判定为无效参选文件。合格的，评委对其参选文件继续评审。</w:t>
      </w:r>
    </w:p>
    <w:tbl>
      <w:tblPr>
        <w:tblStyle w:val="36"/>
        <w:tblW w:w="9274" w:type="dxa"/>
        <w:tblInd w:w="1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170"/>
        <w:gridCol w:w="5060"/>
        <w:gridCol w:w="2395"/>
      </w:tblGrid>
      <w:tr w14:paraId="6FD90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9" w:type="dxa"/>
            <w:vAlign w:val="center"/>
          </w:tcPr>
          <w:p w14:paraId="6200E1A0">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序号</w:t>
            </w:r>
          </w:p>
        </w:tc>
        <w:tc>
          <w:tcPr>
            <w:tcW w:w="1170" w:type="dxa"/>
            <w:vAlign w:val="center"/>
          </w:tcPr>
          <w:p w14:paraId="56DC9F20">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r>
              <w:rPr>
                <w:rFonts w:hint="default" w:ascii="Times New Roman" w:hAnsi="Times New Roman" w:eastAsia="宋体" w:cs="Times New Roman"/>
              </w:rPr>
              <w:t>项目内容</w:t>
            </w:r>
          </w:p>
        </w:tc>
        <w:tc>
          <w:tcPr>
            <w:tcW w:w="5060" w:type="dxa"/>
            <w:vAlign w:val="center"/>
          </w:tcPr>
          <w:p w14:paraId="68D16CF5">
            <w:pPr>
              <w:keepNext w:val="0"/>
              <w:keepLines w:val="0"/>
              <w:pageBreakBefore w:val="0"/>
              <w:widowControl w:val="0"/>
              <w:kinsoku/>
              <w:wordWrap/>
              <w:overflowPunct/>
              <w:topLinePunct w:val="0"/>
              <w:bidi w:val="0"/>
              <w:adjustRightInd/>
              <w:snapToGrid/>
              <w:spacing w:line="400" w:lineRule="exact"/>
              <w:ind w:right="-36" w:rightChars="-17"/>
              <w:jc w:val="center"/>
              <w:textAlignment w:val="auto"/>
              <w:rPr>
                <w:rFonts w:hint="default" w:ascii="Times New Roman" w:hAnsi="Times New Roman" w:eastAsia="宋体" w:cs="Times New Roman"/>
              </w:rPr>
            </w:pPr>
            <w:r>
              <w:rPr>
                <w:rFonts w:hint="default" w:ascii="Times New Roman" w:hAnsi="Times New Roman" w:eastAsia="宋体" w:cs="Times New Roman"/>
              </w:rPr>
              <w:t>合格条件</w:t>
            </w:r>
          </w:p>
        </w:tc>
        <w:tc>
          <w:tcPr>
            <w:tcW w:w="2395" w:type="dxa"/>
            <w:vAlign w:val="center"/>
          </w:tcPr>
          <w:p w14:paraId="454DE725">
            <w:pPr>
              <w:keepNext w:val="0"/>
              <w:keepLines w:val="0"/>
              <w:pageBreakBefore w:val="0"/>
              <w:widowControl w:val="0"/>
              <w:kinsoku/>
              <w:wordWrap/>
              <w:overflowPunct/>
              <w:topLinePunct w:val="0"/>
              <w:bidi w:val="0"/>
              <w:adjustRightInd/>
              <w:snapToGrid/>
              <w:spacing w:line="400" w:lineRule="exact"/>
              <w:ind w:right="-21" w:rightChars="-10"/>
              <w:jc w:val="center"/>
              <w:textAlignment w:val="auto"/>
              <w:rPr>
                <w:rFonts w:hint="default" w:ascii="Times New Roman" w:hAnsi="Times New Roman" w:eastAsia="宋体" w:cs="Times New Roman"/>
              </w:rPr>
            </w:pPr>
            <w:r>
              <w:rPr>
                <w:rFonts w:hint="default" w:ascii="Times New Roman" w:hAnsi="Times New Roman" w:eastAsia="宋体" w:cs="Times New Roman"/>
              </w:rPr>
              <w:t>须提供的证明材料</w:t>
            </w:r>
          </w:p>
          <w:p w14:paraId="58A93EBF">
            <w:pPr>
              <w:keepNext w:val="0"/>
              <w:keepLines w:val="0"/>
              <w:pageBreakBefore w:val="0"/>
              <w:widowControl w:val="0"/>
              <w:kinsoku/>
              <w:wordWrap/>
              <w:overflowPunct/>
              <w:topLinePunct w:val="0"/>
              <w:bidi w:val="0"/>
              <w:adjustRightInd/>
              <w:snapToGrid/>
              <w:spacing w:line="400" w:lineRule="exact"/>
              <w:ind w:right="-21" w:rightChars="-10"/>
              <w:jc w:val="center"/>
              <w:textAlignment w:val="auto"/>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szCs w:val="21"/>
              </w:rPr>
              <w:t>扫描件或复印件</w:t>
            </w:r>
            <w:r>
              <w:rPr>
                <w:rFonts w:hint="default" w:ascii="Times New Roman" w:hAnsi="Times New Roman" w:eastAsia="宋体" w:cs="Times New Roman"/>
              </w:rPr>
              <w:t>）</w:t>
            </w:r>
          </w:p>
        </w:tc>
      </w:tr>
      <w:tr w14:paraId="6B997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49" w:type="dxa"/>
            <w:vAlign w:val="center"/>
          </w:tcPr>
          <w:p w14:paraId="7464F2FD">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0" w:type="dxa"/>
            <w:vMerge w:val="restart"/>
            <w:vAlign w:val="center"/>
          </w:tcPr>
          <w:p w14:paraId="5FCABDA2">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r>
              <w:rPr>
                <w:rFonts w:hint="default" w:ascii="Times New Roman" w:hAnsi="Times New Roman" w:eastAsia="宋体" w:cs="Times New Roman"/>
              </w:rPr>
              <w:t>参选人应具备的资质条件要求</w:t>
            </w:r>
          </w:p>
        </w:tc>
        <w:tc>
          <w:tcPr>
            <w:tcW w:w="5060" w:type="dxa"/>
            <w:vAlign w:val="center"/>
          </w:tcPr>
          <w:p w14:paraId="7FD9D513">
            <w:pPr>
              <w:pStyle w:val="111"/>
              <w:keepNext w:val="0"/>
              <w:keepLines w:val="0"/>
              <w:pageBreakBefore w:val="0"/>
              <w:widowControl w:val="0"/>
              <w:kinsoku/>
              <w:wordWrap/>
              <w:overflowPunct/>
              <w:topLinePunct w:val="0"/>
              <w:bidi w:val="0"/>
              <w:adjustRightInd/>
              <w:snapToGrid/>
              <w:spacing w:line="400" w:lineRule="exact"/>
              <w:ind w:right="-36" w:rightChars="-17"/>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参选人须为中华人民共和国境内注册的、具有独立企业法人资格的企业。</w:t>
            </w:r>
          </w:p>
        </w:tc>
        <w:tc>
          <w:tcPr>
            <w:tcW w:w="2395" w:type="dxa"/>
            <w:vAlign w:val="center"/>
          </w:tcPr>
          <w:p w14:paraId="62D04950">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r>
              <w:rPr>
                <w:rFonts w:hint="default" w:ascii="Times New Roman" w:hAnsi="Times New Roman" w:eastAsia="宋体" w:cs="Times New Roman"/>
              </w:rPr>
              <w:t>营业执照；参选人若为事业法人单位须提供事业单位法人证书</w:t>
            </w:r>
          </w:p>
        </w:tc>
      </w:tr>
      <w:tr w14:paraId="54859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9" w:type="dxa"/>
            <w:vAlign w:val="center"/>
          </w:tcPr>
          <w:p w14:paraId="7938D29E">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2</w:t>
            </w:r>
          </w:p>
        </w:tc>
        <w:tc>
          <w:tcPr>
            <w:tcW w:w="1170" w:type="dxa"/>
            <w:vMerge w:val="continue"/>
            <w:vAlign w:val="center"/>
          </w:tcPr>
          <w:p w14:paraId="13F4E339">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p>
        </w:tc>
        <w:tc>
          <w:tcPr>
            <w:tcW w:w="5060" w:type="dxa"/>
            <w:vAlign w:val="center"/>
          </w:tcPr>
          <w:p w14:paraId="34BDC3DF">
            <w:pPr>
              <w:pStyle w:val="111"/>
              <w:keepNext w:val="0"/>
              <w:keepLines w:val="0"/>
              <w:pageBreakBefore w:val="0"/>
              <w:widowControl w:val="0"/>
              <w:kinsoku/>
              <w:wordWrap/>
              <w:overflowPunct/>
              <w:topLinePunct w:val="0"/>
              <w:bidi w:val="0"/>
              <w:adjustRightInd/>
              <w:snapToGrid/>
              <w:spacing w:line="400" w:lineRule="exact"/>
              <w:ind w:right="-36" w:rightChars="-17"/>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参选人自202</w:t>
            </w:r>
            <w:r>
              <w:rPr>
                <w:rFonts w:hint="default" w:ascii="Times New Roman" w:hAnsi="Times New Roman" w:eastAsia="宋体" w:cs="Times New Roman"/>
                <w:color w:val="auto"/>
                <w:kern w:val="2"/>
                <w:sz w:val="21"/>
                <w:szCs w:val="21"/>
                <w:lang w:val="en-US" w:eastAsia="zh-CN"/>
              </w:rPr>
              <w:t>2</w:t>
            </w:r>
            <w:r>
              <w:rPr>
                <w:rFonts w:hint="default" w:ascii="Times New Roman" w:hAnsi="Times New Roman" w:eastAsia="宋体" w:cs="Times New Roman"/>
                <w:color w:val="auto"/>
                <w:kern w:val="2"/>
                <w:sz w:val="21"/>
                <w:szCs w:val="21"/>
              </w:rPr>
              <w:t>年1月1日至</w:t>
            </w:r>
            <w:r>
              <w:rPr>
                <w:rFonts w:hint="eastAsia" w:ascii="Times New Roman" w:hAnsi="Times New Roman" w:eastAsia="宋体" w:cs="Times New Roman"/>
                <w:color w:val="auto"/>
                <w:kern w:val="2"/>
                <w:sz w:val="21"/>
                <w:szCs w:val="21"/>
                <w:lang w:val="en-US" w:eastAsia="zh-CN"/>
              </w:rPr>
              <w:t>参选</w:t>
            </w:r>
            <w:r>
              <w:rPr>
                <w:rFonts w:hint="default" w:ascii="Times New Roman" w:hAnsi="Times New Roman" w:eastAsia="宋体" w:cs="Times New Roman"/>
                <w:color w:val="auto"/>
                <w:kern w:val="2"/>
                <w:sz w:val="21"/>
                <w:szCs w:val="21"/>
              </w:rPr>
              <w:t>截止日期至少具有一项国有企事业单位招标代理项目业绩，以合同签订时间为准。</w:t>
            </w:r>
          </w:p>
        </w:tc>
        <w:tc>
          <w:tcPr>
            <w:tcW w:w="2395" w:type="dxa"/>
            <w:vAlign w:val="center"/>
          </w:tcPr>
          <w:p w14:paraId="6F100465">
            <w:pPr>
              <w:pStyle w:val="111"/>
              <w:keepNext w:val="0"/>
              <w:keepLines w:val="0"/>
              <w:pageBreakBefore w:val="0"/>
              <w:widowControl w:val="0"/>
              <w:kinsoku/>
              <w:wordWrap/>
              <w:overflowPunct/>
              <w:topLinePunct w:val="0"/>
              <w:bidi w:val="0"/>
              <w:adjustRightInd/>
              <w:snapToGrid/>
              <w:spacing w:line="400" w:lineRule="exact"/>
              <w:ind w:right="-21" w:rightChars="-1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合同，以合同签订时间为准</w:t>
            </w:r>
          </w:p>
        </w:tc>
      </w:tr>
      <w:tr w14:paraId="481C5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2398E556">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3</w:t>
            </w:r>
          </w:p>
        </w:tc>
        <w:tc>
          <w:tcPr>
            <w:tcW w:w="1170" w:type="dxa"/>
            <w:vAlign w:val="center"/>
          </w:tcPr>
          <w:p w14:paraId="3BA2E743">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r>
              <w:rPr>
                <w:rFonts w:hint="default" w:ascii="Times New Roman" w:hAnsi="Times New Roman" w:eastAsia="宋体" w:cs="Times New Roman"/>
              </w:rPr>
              <w:t>项目负责人要求</w:t>
            </w:r>
          </w:p>
        </w:tc>
        <w:tc>
          <w:tcPr>
            <w:tcW w:w="5060" w:type="dxa"/>
            <w:tcBorders>
              <w:right w:val="single" w:color="auto" w:sz="4" w:space="0"/>
            </w:tcBorders>
            <w:vAlign w:val="center"/>
          </w:tcPr>
          <w:p w14:paraId="738ED911">
            <w:pPr>
              <w:pStyle w:val="111"/>
              <w:keepNext w:val="0"/>
              <w:keepLines w:val="0"/>
              <w:pageBreakBefore w:val="0"/>
              <w:widowControl w:val="0"/>
              <w:kinsoku/>
              <w:wordWrap/>
              <w:overflowPunct/>
              <w:topLinePunct w:val="0"/>
              <w:bidi w:val="0"/>
              <w:adjustRightInd/>
              <w:snapToGrid/>
              <w:spacing w:line="400" w:lineRule="exact"/>
              <w:ind w:right="-36" w:rightChars="-17"/>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参选人拟派的项目负责人须为本单位正式员工，具备</w:t>
            </w:r>
            <w:r>
              <w:rPr>
                <w:rFonts w:hint="default" w:ascii="Times New Roman" w:hAnsi="Times New Roman" w:eastAsia="宋体" w:cs="Times New Roman"/>
                <w:color w:val="auto"/>
                <w:kern w:val="2"/>
                <w:sz w:val="21"/>
                <w:szCs w:val="21"/>
                <w:lang w:val="en-US" w:eastAsia="zh-CN"/>
              </w:rPr>
              <w:t>中级及以上专业技术</w:t>
            </w:r>
            <w:r>
              <w:rPr>
                <w:rFonts w:hint="default" w:ascii="Times New Roman" w:hAnsi="Times New Roman" w:eastAsia="宋体" w:cs="Times New Roman"/>
                <w:color w:val="auto"/>
                <w:kern w:val="2"/>
                <w:sz w:val="21"/>
                <w:szCs w:val="21"/>
                <w:lang w:val="zh-CN" w:eastAsia="zh-CN"/>
              </w:rPr>
              <w:t>职称</w:t>
            </w:r>
            <w:r>
              <w:rPr>
                <w:rFonts w:hint="default" w:ascii="Times New Roman" w:hAnsi="Times New Roman" w:eastAsia="宋体" w:cs="Times New Roman"/>
                <w:color w:val="auto"/>
                <w:kern w:val="2"/>
                <w:sz w:val="21"/>
                <w:szCs w:val="21"/>
              </w:rPr>
              <w:t>。</w:t>
            </w:r>
          </w:p>
        </w:tc>
        <w:tc>
          <w:tcPr>
            <w:tcW w:w="2395" w:type="dxa"/>
            <w:tcBorders>
              <w:left w:val="single" w:color="auto" w:sz="4" w:space="0"/>
            </w:tcBorders>
            <w:vAlign w:val="center"/>
          </w:tcPr>
          <w:p w14:paraId="4A2A5850">
            <w:pPr>
              <w:pStyle w:val="98"/>
              <w:keepNext w:val="0"/>
              <w:keepLines w:val="0"/>
              <w:pageBreakBefore w:val="0"/>
              <w:widowControl w:val="0"/>
              <w:kinsoku/>
              <w:wordWrap/>
              <w:overflowPunct/>
              <w:topLinePunct w:val="0"/>
              <w:bidi w:val="0"/>
              <w:adjustRightInd/>
              <w:snapToGrid/>
              <w:spacing w:line="400" w:lineRule="exact"/>
              <w:ind w:right="-21" w:rightChars="-1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①劳动合同</w:t>
            </w:r>
          </w:p>
          <w:p w14:paraId="558AC7B5">
            <w:pPr>
              <w:pStyle w:val="98"/>
              <w:keepNext w:val="0"/>
              <w:keepLines w:val="0"/>
              <w:pageBreakBefore w:val="0"/>
              <w:widowControl w:val="0"/>
              <w:kinsoku/>
              <w:wordWrap/>
              <w:overflowPunct/>
              <w:topLinePunct w:val="0"/>
              <w:bidi w:val="0"/>
              <w:adjustRightInd/>
              <w:snapToGrid/>
              <w:spacing w:line="400" w:lineRule="exact"/>
              <w:ind w:right="-21" w:rightChars="-1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②职称证书</w:t>
            </w:r>
          </w:p>
        </w:tc>
      </w:tr>
      <w:tr w14:paraId="2002A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9" w:type="dxa"/>
            <w:vAlign w:val="center"/>
          </w:tcPr>
          <w:p w14:paraId="0182D5BF">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4</w:t>
            </w:r>
          </w:p>
        </w:tc>
        <w:tc>
          <w:tcPr>
            <w:tcW w:w="1170" w:type="dxa"/>
            <w:vMerge w:val="restart"/>
            <w:vAlign w:val="center"/>
          </w:tcPr>
          <w:p w14:paraId="134EAAA6">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r>
              <w:rPr>
                <w:rFonts w:hint="default" w:ascii="Times New Roman" w:hAnsi="Times New Roman" w:eastAsia="宋体" w:cs="Times New Roman"/>
              </w:rPr>
              <w:t>其他</w:t>
            </w:r>
          </w:p>
        </w:tc>
        <w:tc>
          <w:tcPr>
            <w:tcW w:w="5060" w:type="dxa"/>
            <w:shd w:val="clear" w:color="auto" w:fill="auto"/>
            <w:vAlign w:val="center"/>
          </w:tcPr>
          <w:p w14:paraId="4BF566DD">
            <w:pPr>
              <w:keepNext w:val="0"/>
              <w:keepLines w:val="0"/>
              <w:pageBreakBefore w:val="0"/>
              <w:widowControl w:val="0"/>
              <w:kinsoku/>
              <w:wordWrap/>
              <w:overflowPunct/>
              <w:topLinePunct w:val="0"/>
              <w:bidi w:val="0"/>
              <w:adjustRightInd/>
              <w:snapToGrid/>
              <w:spacing w:line="400" w:lineRule="exact"/>
              <w:ind w:right="-36" w:rightChars="-17"/>
              <w:textAlignment w:val="auto"/>
              <w:rPr>
                <w:rFonts w:hint="default" w:ascii="Times New Roman" w:hAnsi="Times New Roman" w:eastAsia="宋体" w:cs="Times New Roman"/>
              </w:rPr>
            </w:pPr>
            <w:r>
              <w:rPr>
                <w:rFonts w:hint="default" w:ascii="Times New Roman" w:hAnsi="Times New Roman" w:eastAsia="宋体" w:cs="Times New Roman"/>
              </w:rPr>
              <w:t>与比选人存在利害关系可能影响采购公正性的法人、其他组织或者个人，不得参加本项目比选。</w:t>
            </w:r>
          </w:p>
        </w:tc>
        <w:tc>
          <w:tcPr>
            <w:tcW w:w="2395" w:type="dxa"/>
            <w:vMerge w:val="restart"/>
            <w:vAlign w:val="center"/>
          </w:tcPr>
          <w:p w14:paraId="20781958">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r>
              <w:rPr>
                <w:rFonts w:hint="default" w:ascii="Times New Roman" w:hAnsi="Times New Roman" w:eastAsia="宋体" w:cs="Times New Roman"/>
              </w:rPr>
              <w:t>参选承诺书</w:t>
            </w:r>
          </w:p>
          <w:p w14:paraId="3A711A17">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r>
              <w:rPr>
                <w:rFonts w:hint="default" w:ascii="Times New Roman" w:hAnsi="Times New Roman" w:eastAsia="宋体" w:cs="Times New Roman"/>
              </w:rPr>
              <w:t>具体内容详见“第七章资格审查文件参选承诺书”</w:t>
            </w:r>
          </w:p>
        </w:tc>
      </w:tr>
      <w:tr w14:paraId="7556F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2081814B">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5</w:t>
            </w:r>
          </w:p>
        </w:tc>
        <w:tc>
          <w:tcPr>
            <w:tcW w:w="1170" w:type="dxa"/>
            <w:vMerge w:val="continue"/>
            <w:vAlign w:val="center"/>
          </w:tcPr>
          <w:p w14:paraId="2349D0DF">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p>
        </w:tc>
        <w:tc>
          <w:tcPr>
            <w:tcW w:w="5060" w:type="dxa"/>
            <w:shd w:val="clear" w:color="auto" w:fill="auto"/>
            <w:vAlign w:val="center"/>
          </w:tcPr>
          <w:p w14:paraId="61DEBE72">
            <w:pPr>
              <w:keepNext w:val="0"/>
              <w:keepLines w:val="0"/>
              <w:pageBreakBefore w:val="0"/>
              <w:widowControl w:val="0"/>
              <w:kinsoku/>
              <w:wordWrap/>
              <w:overflowPunct/>
              <w:topLinePunct w:val="0"/>
              <w:bidi w:val="0"/>
              <w:adjustRightInd/>
              <w:snapToGrid/>
              <w:spacing w:line="400" w:lineRule="exact"/>
              <w:ind w:right="-36" w:rightChars="-17"/>
              <w:textAlignment w:val="auto"/>
              <w:rPr>
                <w:rFonts w:hint="default" w:ascii="Times New Roman" w:hAnsi="Times New Roman" w:eastAsia="宋体" w:cs="Times New Roman"/>
              </w:rPr>
            </w:pPr>
            <w:r>
              <w:rPr>
                <w:rFonts w:hint="default" w:ascii="Times New Roman" w:hAnsi="Times New Roman" w:eastAsia="宋体" w:cs="Times New Roman"/>
              </w:rPr>
              <w:t>单位负责人为同一人或者存在控股、管理关系的不同单位，不得参加同一标段比选或者未划分标段的同一比选项目比选。如出现前述情况，参选人应当做好协商，于比选时选出一个参选人参与比选，如不能按时选出的，比选人有权否决所有相关参选人的参选资格。</w:t>
            </w:r>
          </w:p>
        </w:tc>
        <w:tc>
          <w:tcPr>
            <w:tcW w:w="2395" w:type="dxa"/>
            <w:vMerge w:val="continue"/>
            <w:vAlign w:val="center"/>
          </w:tcPr>
          <w:p w14:paraId="393D0789">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p>
        </w:tc>
      </w:tr>
      <w:tr w14:paraId="53E44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649" w:type="dxa"/>
            <w:vAlign w:val="center"/>
          </w:tcPr>
          <w:p w14:paraId="235E073C">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6</w:t>
            </w:r>
          </w:p>
        </w:tc>
        <w:tc>
          <w:tcPr>
            <w:tcW w:w="1170" w:type="dxa"/>
            <w:vMerge w:val="continue"/>
            <w:vAlign w:val="center"/>
          </w:tcPr>
          <w:p w14:paraId="69483F6B">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p>
        </w:tc>
        <w:tc>
          <w:tcPr>
            <w:tcW w:w="5060" w:type="dxa"/>
            <w:shd w:val="clear" w:color="auto" w:fill="auto"/>
            <w:vAlign w:val="center"/>
          </w:tcPr>
          <w:p w14:paraId="13B5D5AC">
            <w:pPr>
              <w:keepNext w:val="0"/>
              <w:keepLines w:val="0"/>
              <w:pageBreakBefore w:val="0"/>
              <w:widowControl w:val="0"/>
              <w:kinsoku/>
              <w:wordWrap/>
              <w:overflowPunct/>
              <w:topLinePunct w:val="0"/>
              <w:bidi w:val="0"/>
              <w:adjustRightInd/>
              <w:snapToGrid/>
              <w:spacing w:line="400" w:lineRule="exact"/>
              <w:ind w:right="-36" w:rightChars="-17"/>
              <w:textAlignment w:val="auto"/>
              <w:rPr>
                <w:rFonts w:hint="default" w:ascii="Times New Roman" w:hAnsi="Times New Roman" w:eastAsia="宋体" w:cs="Times New Roman"/>
              </w:rPr>
            </w:pPr>
            <w:r>
              <w:rPr>
                <w:rFonts w:hint="default" w:ascii="Times New Roman" w:hAnsi="Times New Roman" w:eastAsia="宋体" w:cs="Times New Roman"/>
              </w:rPr>
              <w:t>参选人没有处于被责令停业，或投标资格被暂停或取消，或财产被接管、冻结、破产状态。</w:t>
            </w:r>
          </w:p>
        </w:tc>
        <w:tc>
          <w:tcPr>
            <w:tcW w:w="2395" w:type="dxa"/>
            <w:vMerge w:val="continue"/>
            <w:vAlign w:val="center"/>
          </w:tcPr>
          <w:p w14:paraId="41D2ED3E">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p>
        </w:tc>
      </w:tr>
      <w:tr w14:paraId="04EA4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9" w:type="dxa"/>
            <w:vAlign w:val="center"/>
          </w:tcPr>
          <w:p w14:paraId="76B10357">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7</w:t>
            </w:r>
          </w:p>
        </w:tc>
        <w:tc>
          <w:tcPr>
            <w:tcW w:w="1170" w:type="dxa"/>
            <w:vMerge w:val="continue"/>
            <w:vAlign w:val="center"/>
          </w:tcPr>
          <w:p w14:paraId="7FDA23E0">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p>
        </w:tc>
        <w:tc>
          <w:tcPr>
            <w:tcW w:w="5060" w:type="dxa"/>
            <w:shd w:val="clear" w:color="auto" w:fill="auto"/>
            <w:vAlign w:val="center"/>
          </w:tcPr>
          <w:p w14:paraId="6E9F5191">
            <w:pPr>
              <w:keepNext w:val="0"/>
              <w:keepLines w:val="0"/>
              <w:pageBreakBefore w:val="0"/>
              <w:widowControl w:val="0"/>
              <w:kinsoku/>
              <w:wordWrap/>
              <w:overflowPunct/>
              <w:topLinePunct w:val="0"/>
              <w:bidi w:val="0"/>
              <w:adjustRightInd/>
              <w:snapToGrid/>
              <w:spacing w:line="400" w:lineRule="exact"/>
              <w:ind w:right="-36" w:rightChars="-17"/>
              <w:textAlignment w:val="auto"/>
              <w:rPr>
                <w:rFonts w:hint="default" w:ascii="Times New Roman" w:hAnsi="Times New Roman" w:eastAsia="宋体" w:cs="Times New Roman"/>
              </w:rPr>
            </w:pPr>
            <w:r>
              <w:rPr>
                <w:rFonts w:hint="default" w:ascii="Times New Roman" w:hAnsi="Times New Roman" w:eastAsia="宋体" w:cs="Times New Roman"/>
              </w:rPr>
              <w:t>根据《关于在公共资源交易领域的招标投标活动中建立对失信被执行人联合惩戒的实施意见》（苏信用办[2018]23号文），参选人未被“信用中国”列入失信被执行人名单。</w:t>
            </w:r>
          </w:p>
        </w:tc>
        <w:tc>
          <w:tcPr>
            <w:tcW w:w="2395" w:type="dxa"/>
            <w:vMerge w:val="continue"/>
            <w:vAlign w:val="center"/>
          </w:tcPr>
          <w:p w14:paraId="710917FE">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p>
        </w:tc>
      </w:tr>
      <w:tr w14:paraId="0BDBB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49" w:type="dxa"/>
            <w:vAlign w:val="center"/>
          </w:tcPr>
          <w:p w14:paraId="2C0828A9">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8</w:t>
            </w:r>
          </w:p>
        </w:tc>
        <w:tc>
          <w:tcPr>
            <w:tcW w:w="1170" w:type="dxa"/>
            <w:vMerge w:val="continue"/>
            <w:vAlign w:val="center"/>
          </w:tcPr>
          <w:p w14:paraId="500CA9C5">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p>
        </w:tc>
        <w:tc>
          <w:tcPr>
            <w:tcW w:w="5060" w:type="dxa"/>
            <w:shd w:val="clear" w:color="auto" w:fill="auto"/>
            <w:vAlign w:val="center"/>
          </w:tcPr>
          <w:p w14:paraId="10D9C442">
            <w:pPr>
              <w:keepNext w:val="0"/>
              <w:keepLines w:val="0"/>
              <w:pageBreakBefore w:val="0"/>
              <w:widowControl w:val="0"/>
              <w:kinsoku/>
              <w:wordWrap/>
              <w:overflowPunct/>
              <w:topLinePunct w:val="0"/>
              <w:bidi w:val="0"/>
              <w:adjustRightInd/>
              <w:snapToGrid/>
              <w:spacing w:line="400" w:lineRule="exact"/>
              <w:ind w:right="-36" w:rightChars="-17"/>
              <w:textAlignment w:val="auto"/>
              <w:rPr>
                <w:rFonts w:hint="default" w:ascii="Times New Roman" w:hAnsi="Times New Roman" w:eastAsia="宋体" w:cs="Times New Roman"/>
              </w:rPr>
            </w:pPr>
            <w:r>
              <w:rPr>
                <w:rFonts w:hint="default" w:ascii="Times New Roman" w:hAnsi="Times New Roman" w:eastAsia="宋体" w:cs="Times New Roman"/>
              </w:rPr>
              <w:t>参选人未被国家企业信用信息公示系统列入严重违法失信企业名单。</w:t>
            </w:r>
          </w:p>
        </w:tc>
        <w:tc>
          <w:tcPr>
            <w:tcW w:w="2395" w:type="dxa"/>
            <w:vMerge w:val="continue"/>
            <w:vAlign w:val="center"/>
          </w:tcPr>
          <w:p w14:paraId="0D4ADBB7">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p>
        </w:tc>
      </w:tr>
      <w:tr w14:paraId="354A0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49" w:type="dxa"/>
            <w:vAlign w:val="center"/>
          </w:tcPr>
          <w:p w14:paraId="06FEB13B">
            <w:pPr>
              <w:keepNext w:val="0"/>
              <w:keepLines w:val="0"/>
              <w:pageBreakBefore w:val="0"/>
              <w:widowControl w:val="0"/>
              <w:kinsoku/>
              <w:wordWrap/>
              <w:overflowPunct/>
              <w:topLinePunct w:val="0"/>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9</w:t>
            </w:r>
          </w:p>
        </w:tc>
        <w:tc>
          <w:tcPr>
            <w:tcW w:w="1170" w:type="dxa"/>
            <w:vMerge w:val="continue"/>
            <w:vAlign w:val="center"/>
          </w:tcPr>
          <w:p w14:paraId="73E1D0DD">
            <w:pPr>
              <w:keepNext w:val="0"/>
              <w:keepLines w:val="0"/>
              <w:pageBreakBefore w:val="0"/>
              <w:widowControl w:val="0"/>
              <w:kinsoku/>
              <w:wordWrap/>
              <w:overflowPunct/>
              <w:topLinePunct w:val="0"/>
              <w:bidi w:val="0"/>
              <w:adjustRightInd/>
              <w:snapToGrid/>
              <w:spacing w:line="400" w:lineRule="exact"/>
              <w:ind w:right="-65" w:rightChars="-31"/>
              <w:jc w:val="center"/>
              <w:textAlignment w:val="auto"/>
              <w:rPr>
                <w:rFonts w:hint="default" w:ascii="Times New Roman" w:hAnsi="Times New Roman" w:eastAsia="宋体" w:cs="Times New Roman"/>
              </w:rPr>
            </w:pPr>
          </w:p>
        </w:tc>
        <w:tc>
          <w:tcPr>
            <w:tcW w:w="5060" w:type="dxa"/>
            <w:shd w:val="clear" w:color="auto" w:fill="auto"/>
            <w:vAlign w:val="center"/>
          </w:tcPr>
          <w:p w14:paraId="3916A379">
            <w:pPr>
              <w:keepNext w:val="0"/>
              <w:keepLines w:val="0"/>
              <w:pageBreakBefore w:val="0"/>
              <w:widowControl w:val="0"/>
              <w:kinsoku/>
              <w:wordWrap/>
              <w:overflowPunct/>
              <w:topLinePunct w:val="0"/>
              <w:bidi w:val="0"/>
              <w:adjustRightInd/>
              <w:snapToGrid/>
              <w:spacing w:line="400" w:lineRule="exact"/>
              <w:ind w:right="-36" w:rightChars="-17"/>
              <w:textAlignment w:val="auto"/>
              <w:rPr>
                <w:rFonts w:hint="default" w:ascii="Times New Roman" w:hAnsi="Times New Roman" w:eastAsia="宋体" w:cs="Times New Roman"/>
              </w:rPr>
            </w:pPr>
            <w:r>
              <w:rPr>
                <w:rFonts w:hint="default" w:ascii="Times New Roman" w:hAnsi="Times New Roman" w:eastAsia="宋体" w:cs="Times New Roman"/>
              </w:rPr>
              <w:t>参选人未被</w:t>
            </w:r>
            <w:r>
              <w:rPr>
                <w:rFonts w:hint="default" w:ascii="Times New Roman" w:hAnsi="Times New Roman" w:eastAsia="宋体" w:cs="Times New Roman"/>
                <w:lang w:eastAsia="zh-CN"/>
              </w:rPr>
              <w:t>南通轨道资源开发有限公司</w:t>
            </w:r>
            <w:r>
              <w:rPr>
                <w:rFonts w:hint="default" w:ascii="Times New Roman" w:hAnsi="Times New Roman" w:eastAsia="宋体" w:cs="Times New Roman"/>
              </w:rPr>
              <w:t>及其所属单位列为失信投标人或列入黑名单，没有处于暂停或取消投标资格状态。</w:t>
            </w:r>
          </w:p>
        </w:tc>
        <w:tc>
          <w:tcPr>
            <w:tcW w:w="2395" w:type="dxa"/>
            <w:vMerge w:val="continue"/>
            <w:vAlign w:val="center"/>
          </w:tcPr>
          <w:p w14:paraId="348A3618">
            <w:pPr>
              <w:keepNext w:val="0"/>
              <w:keepLines w:val="0"/>
              <w:pageBreakBefore w:val="0"/>
              <w:widowControl w:val="0"/>
              <w:kinsoku/>
              <w:wordWrap/>
              <w:overflowPunct/>
              <w:topLinePunct w:val="0"/>
              <w:bidi w:val="0"/>
              <w:adjustRightInd/>
              <w:snapToGrid/>
              <w:spacing w:line="400" w:lineRule="exact"/>
              <w:ind w:right="-21" w:rightChars="-10"/>
              <w:textAlignment w:val="auto"/>
              <w:rPr>
                <w:rFonts w:hint="default" w:ascii="Times New Roman" w:hAnsi="Times New Roman" w:eastAsia="宋体" w:cs="Times New Roman"/>
              </w:rPr>
            </w:pPr>
          </w:p>
        </w:tc>
      </w:tr>
    </w:tbl>
    <w:p w14:paraId="47A504C2">
      <w:pPr>
        <w:spacing w:line="360" w:lineRule="auto"/>
        <w:ind w:right="-101" w:rightChars="-48" w:firstLine="422" w:firstLineChars="200"/>
        <w:jc w:val="left"/>
        <w:rPr>
          <w:rFonts w:hint="default" w:ascii="Times New Roman" w:hAnsi="Times New Roman" w:eastAsia="宋体" w:cs="Times New Roman"/>
          <w:szCs w:val="21"/>
          <w:lang w:val="zh-CN"/>
        </w:rPr>
      </w:pPr>
      <w:r>
        <w:rPr>
          <w:rFonts w:hint="default" w:ascii="Times New Roman" w:hAnsi="Times New Roman" w:eastAsia="宋体" w:cs="Times New Roman"/>
          <w:b/>
          <w:szCs w:val="21"/>
          <w:lang w:val="zh-CN"/>
        </w:rPr>
        <w:t xml:space="preserve"> (二)评审因素和标准（总分100分）</w:t>
      </w:r>
    </w:p>
    <w:tbl>
      <w:tblPr>
        <w:tblStyle w:val="36"/>
        <w:tblW w:w="927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759"/>
        <w:gridCol w:w="5807"/>
        <w:gridCol w:w="801"/>
      </w:tblGrid>
      <w:tr w14:paraId="45F98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667" w:type="dxa"/>
            <w:gridSpan w:val="2"/>
            <w:vAlign w:val="center"/>
          </w:tcPr>
          <w:p w14:paraId="20B455D4">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分值构成</w:t>
            </w:r>
          </w:p>
          <w:p w14:paraId="414D6734">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(总分100分)</w:t>
            </w:r>
          </w:p>
        </w:tc>
        <w:tc>
          <w:tcPr>
            <w:tcW w:w="6608" w:type="dxa"/>
            <w:gridSpan w:val="2"/>
            <w:vAlign w:val="center"/>
          </w:tcPr>
          <w:p w14:paraId="517D10C7">
            <w:pPr>
              <w:keepNext w:val="0"/>
              <w:keepLines w:val="0"/>
              <w:pageBreakBefore w:val="0"/>
              <w:kinsoku/>
              <w:wordWrap/>
              <w:overflowPunct/>
              <w:topLinePunct w:val="0"/>
              <w:autoSpaceDE/>
              <w:autoSpaceDN/>
              <w:bidi w:val="0"/>
              <w:adjustRightInd/>
              <w:snapToGrid/>
              <w:spacing w:line="400" w:lineRule="exact"/>
              <w:ind w:right="-101" w:rightChars="-48"/>
              <w:textAlignment w:val="auto"/>
              <w:rPr>
                <w:rFonts w:hint="default" w:ascii="Times New Roman" w:hAnsi="Times New Roman" w:eastAsia="宋体" w:cs="Times New Roman"/>
                <w:u w:val="single"/>
              </w:rPr>
            </w:pPr>
            <w:r>
              <w:rPr>
                <w:rFonts w:hint="default" w:ascii="Times New Roman" w:hAnsi="Times New Roman" w:eastAsia="宋体" w:cs="Times New Roman"/>
              </w:rPr>
              <w:t>商务：</w:t>
            </w:r>
            <w:r>
              <w:rPr>
                <w:rFonts w:hint="default" w:ascii="Times New Roman" w:hAnsi="Times New Roman" w:eastAsia="宋体" w:cs="Times New Roman"/>
                <w:u w:val="single"/>
                <w:lang w:val="en-US" w:eastAsia="zh-CN"/>
              </w:rPr>
              <w:t>10</w:t>
            </w:r>
            <w:r>
              <w:rPr>
                <w:rFonts w:hint="default" w:ascii="Times New Roman" w:hAnsi="Times New Roman" w:eastAsia="宋体" w:cs="Times New Roman"/>
              </w:rPr>
              <w:t>分；技术：</w:t>
            </w:r>
            <w:r>
              <w:rPr>
                <w:rFonts w:hint="default" w:ascii="Times New Roman" w:hAnsi="Times New Roman" w:eastAsia="宋体" w:cs="Times New Roman"/>
                <w:u w:val="single"/>
                <w:lang w:val="en-US" w:eastAsia="zh-CN"/>
              </w:rPr>
              <w:t>50</w:t>
            </w:r>
            <w:r>
              <w:rPr>
                <w:rFonts w:hint="default" w:ascii="Times New Roman" w:hAnsi="Times New Roman" w:eastAsia="宋体" w:cs="Times New Roman"/>
              </w:rPr>
              <w:t>分；报价：</w:t>
            </w:r>
            <w:r>
              <w:rPr>
                <w:rFonts w:hint="default" w:ascii="Times New Roman" w:hAnsi="Times New Roman" w:eastAsia="宋体" w:cs="Times New Roman"/>
                <w:u w:val="single"/>
                <w:lang w:val="en-US" w:eastAsia="zh-CN"/>
              </w:rPr>
              <w:t>40</w:t>
            </w:r>
            <w:r>
              <w:rPr>
                <w:rFonts w:hint="default" w:ascii="Times New Roman" w:hAnsi="Times New Roman" w:eastAsia="宋体" w:cs="Times New Roman"/>
              </w:rPr>
              <w:t>分</w:t>
            </w:r>
          </w:p>
        </w:tc>
      </w:tr>
      <w:tr w14:paraId="291B0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8" w:type="dxa"/>
            <w:vAlign w:val="center"/>
          </w:tcPr>
          <w:p w14:paraId="1101C02C">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
              </w:rPr>
            </w:pPr>
            <w:r>
              <w:rPr>
                <w:rFonts w:hint="default" w:ascii="Times New Roman" w:hAnsi="Times New Roman" w:eastAsia="宋体" w:cs="Times New Roman"/>
                <w:b/>
              </w:rPr>
              <w:t>条款号</w:t>
            </w:r>
          </w:p>
        </w:tc>
        <w:tc>
          <w:tcPr>
            <w:tcW w:w="1759" w:type="dxa"/>
            <w:vAlign w:val="center"/>
          </w:tcPr>
          <w:p w14:paraId="0B360518">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
              </w:rPr>
            </w:pPr>
            <w:r>
              <w:rPr>
                <w:rFonts w:hint="default" w:ascii="Times New Roman" w:hAnsi="Times New Roman" w:eastAsia="宋体" w:cs="Times New Roman"/>
                <w:b/>
              </w:rPr>
              <w:t>评分因素</w:t>
            </w:r>
          </w:p>
        </w:tc>
        <w:tc>
          <w:tcPr>
            <w:tcW w:w="5807" w:type="dxa"/>
            <w:vAlign w:val="center"/>
          </w:tcPr>
          <w:p w14:paraId="326E2A88">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
              </w:rPr>
            </w:pPr>
            <w:r>
              <w:rPr>
                <w:rFonts w:hint="default" w:ascii="Times New Roman" w:hAnsi="Times New Roman" w:eastAsia="宋体" w:cs="Times New Roman"/>
                <w:b/>
              </w:rPr>
              <w:t>评分标准</w:t>
            </w:r>
          </w:p>
        </w:tc>
        <w:tc>
          <w:tcPr>
            <w:tcW w:w="801" w:type="dxa"/>
            <w:vAlign w:val="center"/>
          </w:tcPr>
          <w:p w14:paraId="476281D1">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
              </w:rPr>
            </w:pPr>
            <w:r>
              <w:rPr>
                <w:rFonts w:hint="default" w:ascii="Times New Roman" w:hAnsi="Times New Roman" w:eastAsia="宋体" w:cs="Times New Roman"/>
                <w:b/>
                <w:bCs/>
              </w:rPr>
              <w:t>分值</w:t>
            </w:r>
          </w:p>
        </w:tc>
      </w:tr>
      <w:tr w14:paraId="66E79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08" w:type="dxa"/>
            <w:vMerge w:val="restart"/>
            <w:vAlign w:val="center"/>
          </w:tcPr>
          <w:p w14:paraId="0C68A1AC">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bookmarkStart w:id="81" w:name="OLE_LINK20"/>
            <w:bookmarkStart w:id="82" w:name="OLE_LINK21"/>
            <w:r>
              <w:rPr>
                <w:rFonts w:hint="default" w:ascii="Times New Roman" w:hAnsi="Times New Roman" w:eastAsia="宋体" w:cs="Times New Roman"/>
              </w:rPr>
              <w:t>商务</w:t>
            </w:r>
          </w:p>
          <w:p w14:paraId="250F0234">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部分</w:t>
            </w:r>
          </w:p>
          <w:p w14:paraId="4BD439A4">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10</w:t>
            </w:r>
            <w:r>
              <w:rPr>
                <w:rFonts w:hint="default" w:ascii="Times New Roman" w:hAnsi="Times New Roman" w:eastAsia="宋体" w:cs="Times New Roman"/>
              </w:rPr>
              <w:t>分</w:t>
            </w:r>
          </w:p>
        </w:tc>
        <w:tc>
          <w:tcPr>
            <w:tcW w:w="1759" w:type="dxa"/>
            <w:vAlign w:val="center"/>
          </w:tcPr>
          <w:p w14:paraId="27B41DA0">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rPr>
            </w:pPr>
            <w:r>
              <w:rPr>
                <w:rFonts w:hint="default" w:ascii="Times New Roman" w:hAnsi="Times New Roman" w:eastAsia="宋体" w:cs="Times New Roman"/>
              </w:rPr>
              <w:t>招标代理</w:t>
            </w:r>
            <w:r>
              <w:rPr>
                <w:rFonts w:hint="default" w:ascii="Times New Roman" w:hAnsi="Times New Roman" w:eastAsia="宋体" w:cs="Times New Roman"/>
                <w:bCs/>
              </w:rPr>
              <w:t>业绩</w:t>
            </w:r>
          </w:p>
        </w:tc>
        <w:tc>
          <w:tcPr>
            <w:tcW w:w="5807" w:type="dxa"/>
            <w:vAlign w:val="center"/>
          </w:tcPr>
          <w:p w14:paraId="43E13CD2">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参选人自202</w:t>
            </w:r>
            <w:r>
              <w:rPr>
                <w:rFonts w:hint="default" w:ascii="Times New Roman" w:hAnsi="Times New Roman" w:eastAsia="宋体" w:cs="Times New Roman"/>
                <w:b w:val="0"/>
                <w:bCs w:val="0"/>
                <w:kern w:val="2"/>
                <w:sz w:val="21"/>
                <w:szCs w:val="24"/>
                <w:lang w:val="en-US" w:eastAsia="zh-CN"/>
              </w:rPr>
              <w:t>2</w:t>
            </w:r>
            <w:r>
              <w:rPr>
                <w:rFonts w:hint="default" w:ascii="Times New Roman" w:hAnsi="Times New Roman" w:eastAsia="宋体" w:cs="Times New Roman"/>
                <w:b w:val="0"/>
                <w:bCs w:val="0"/>
                <w:kern w:val="2"/>
                <w:sz w:val="21"/>
                <w:szCs w:val="24"/>
              </w:rPr>
              <w:t>年1月1日至</w:t>
            </w:r>
            <w:r>
              <w:rPr>
                <w:rFonts w:hint="eastAsia" w:ascii="Times New Roman" w:hAnsi="Times New Roman" w:eastAsia="宋体" w:cs="Times New Roman"/>
                <w:b w:val="0"/>
                <w:bCs w:val="0"/>
                <w:kern w:val="2"/>
                <w:sz w:val="21"/>
                <w:szCs w:val="24"/>
                <w:lang w:val="en-US" w:eastAsia="zh-CN"/>
              </w:rPr>
              <w:t>参选</w:t>
            </w:r>
            <w:r>
              <w:rPr>
                <w:rFonts w:hint="default" w:ascii="Times New Roman" w:hAnsi="Times New Roman" w:eastAsia="宋体" w:cs="Times New Roman"/>
                <w:b w:val="0"/>
                <w:bCs w:val="0"/>
                <w:kern w:val="2"/>
                <w:sz w:val="21"/>
                <w:szCs w:val="24"/>
              </w:rPr>
              <w:t>截止日期</w:t>
            </w:r>
            <w:r>
              <w:rPr>
                <w:rFonts w:hint="default" w:ascii="Times New Roman" w:hAnsi="Times New Roman" w:eastAsia="宋体" w:cs="Times New Roman"/>
                <w:b w:val="0"/>
                <w:bCs w:val="0"/>
                <w:kern w:val="2"/>
                <w:sz w:val="21"/>
                <w:szCs w:val="24"/>
                <w:lang w:eastAsia="zh-CN"/>
              </w:rPr>
              <w:t>，</w:t>
            </w:r>
            <w:r>
              <w:rPr>
                <w:rFonts w:hint="default" w:ascii="Times New Roman" w:hAnsi="Times New Roman" w:eastAsia="宋体" w:cs="Times New Roman"/>
                <w:b w:val="0"/>
                <w:bCs w:val="0"/>
                <w:kern w:val="2"/>
                <w:sz w:val="21"/>
                <w:szCs w:val="24"/>
              </w:rPr>
              <w:t>每具有一项国有企事业单位招标代理业绩得</w:t>
            </w:r>
            <w:r>
              <w:rPr>
                <w:rFonts w:hint="default" w:ascii="Times New Roman" w:hAnsi="Times New Roman" w:eastAsia="宋体" w:cs="Times New Roman"/>
                <w:b w:val="0"/>
                <w:bCs w:val="0"/>
                <w:kern w:val="2"/>
                <w:sz w:val="21"/>
                <w:szCs w:val="24"/>
                <w:lang w:val="en-US" w:eastAsia="zh-CN"/>
              </w:rPr>
              <w:t>2.5</w:t>
            </w:r>
            <w:r>
              <w:rPr>
                <w:rFonts w:hint="default" w:ascii="Times New Roman" w:hAnsi="Times New Roman" w:eastAsia="宋体" w:cs="Times New Roman"/>
                <w:b w:val="0"/>
                <w:bCs w:val="0"/>
                <w:kern w:val="2"/>
                <w:sz w:val="21"/>
                <w:szCs w:val="24"/>
              </w:rPr>
              <w:t>分，最高得</w:t>
            </w:r>
            <w:r>
              <w:rPr>
                <w:rFonts w:hint="default" w:ascii="Times New Roman" w:hAnsi="Times New Roman" w:eastAsia="宋体" w:cs="Times New Roman"/>
                <w:b w:val="0"/>
                <w:bCs w:val="0"/>
                <w:kern w:val="2"/>
                <w:sz w:val="21"/>
                <w:szCs w:val="24"/>
                <w:lang w:val="en-US" w:eastAsia="zh-CN"/>
              </w:rPr>
              <w:t>5</w:t>
            </w:r>
            <w:r>
              <w:rPr>
                <w:rFonts w:hint="default" w:ascii="Times New Roman" w:hAnsi="Times New Roman" w:eastAsia="宋体" w:cs="Times New Roman"/>
                <w:b w:val="0"/>
                <w:bCs w:val="0"/>
                <w:kern w:val="2"/>
                <w:sz w:val="21"/>
                <w:szCs w:val="24"/>
              </w:rPr>
              <w:t>分。</w:t>
            </w:r>
          </w:p>
          <w:p w14:paraId="32E718E2">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rPr>
            </w:pPr>
            <w:r>
              <w:rPr>
                <w:rFonts w:hint="default" w:ascii="Times New Roman" w:hAnsi="Times New Roman" w:eastAsia="宋体" w:cs="Times New Roman"/>
                <w:b w:val="0"/>
                <w:bCs w:val="0"/>
                <w:kern w:val="2"/>
                <w:sz w:val="21"/>
                <w:szCs w:val="24"/>
              </w:rPr>
              <w:t>须提供：合同扫描件或复印件，以合同签订时间为准。</w:t>
            </w:r>
          </w:p>
        </w:tc>
        <w:tc>
          <w:tcPr>
            <w:tcW w:w="801" w:type="dxa"/>
            <w:vAlign w:val="center"/>
          </w:tcPr>
          <w:p w14:paraId="66B272B6">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5</w:t>
            </w:r>
          </w:p>
        </w:tc>
      </w:tr>
      <w:tr w14:paraId="135E0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08" w:type="dxa"/>
            <w:vMerge w:val="continue"/>
            <w:vAlign w:val="center"/>
          </w:tcPr>
          <w:p w14:paraId="31ECB983">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vAlign w:val="center"/>
          </w:tcPr>
          <w:p w14:paraId="6195A2F1">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rPr>
            </w:pPr>
            <w:r>
              <w:rPr>
                <w:rFonts w:hint="default" w:ascii="Times New Roman" w:hAnsi="Times New Roman" w:eastAsia="宋体" w:cs="Times New Roman"/>
              </w:rPr>
              <w:t>轨道交通</w:t>
            </w:r>
            <w:r>
              <w:rPr>
                <w:rFonts w:hint="default" w:ascii="Times New Roman" w:hAnsi="Times New Roman" w:eastAsia="宋体" w:cs="Times New Roman"/>
                <w:bCs/>
              </w:rPr>
              <w:t>业绩</w:t>
            </w:r>
          </w:p>
        </w:tc>
        <w:tc>
          <w:tcPr>
            <w:tcW w:w="5807" w:type="dxa"/>
            <w:vAlign w:val="center"/>
          </w:tcPr>
          <w:p w14:paraId="4498D4E9">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参选人自202</w:t>
            </w:r>
            <w:r>
              <w:rPr>
                <w:rFonts w:hint="default" w:ascii="Times New Roman" w:hAnsi="Times New Roman" w:eastAsia="宋体" w:cs="Times New Roman"/>
                <w:b w:val="0"/>
                <w:bCs w:val="0"/>
                <w:kern w:val="2"/>
                <w:sz w:val="21"/>
                <w:szCs w:val="24"/>
                <w:lang w:val="en-US" w:eastAsia="zh-CN"/>
              </w:rPr>
              <w:t>2</w:t>
            </w:r>
            <w:r>
              <w:rPr>
                <w:rFonts w:hint="default" w:ascii="Times New Roman" w:hAnsi="Times New Roman" w:eastAsia="宋体" w:cs="Times New Roman"/>
                <w:b w:val="0"/>
                <w:bCs w:val="0"/>
                <w:kern w:val="2"/>
                <w:sz w:val="21"/>
                <w:szCs w:val="24"/>
              </w:rPr>
              <w:t>年1月1日至</w:t>
            </w:r>
            <w:r>
              <w:rPr>
                <w:rFonts w:hint="eastAsia" w:ascii="Times New Roman" w:hAnsi="Times New Roman" w:eastAsia="宋体" w:cs="Times New Roman"/>
                <w:b w:val="0"/>
                <w:bCs w:val="0"/>
                <w:kern w:val="2"/>
                <w:sz w:val="21"/>
                <w:szCs w:val="24"/>
                <w:lang w:val="en-US" w:eastAsia="zh-CN"/>
              </w:rPr>
              <w:t>参选</w:t>
            </w:r>
            <w:r>
              <w:rPr>
                <w:rFonts w:hint="default" w:ascii="Times New Roman" w:hAnsi="Times New Roman" w:eastAsia="宋体" w:cs="Times New Roman"/>
                <w:b w:val="0"/>
                <w:bCs w:val="0"/>
                <w:kern w:val="2"/>
                <w:sz w:val="21"/>
                <w:szCs w:val="24"/>
              </w:rPr>
              <w:t>截止日期</w:t>
            </w:r>
            <w:r>
              <w:rPr>
                <w:rFonts w:hint="default" w:ascii="Times New Roman" w:hAnsi="Times New Roman" w:eastAsia="宋体" w:cs="Times New Roman"/>
                <w:b w:val="0"/>
                <w:bCs w:val="0"/>
                <w:kern w:val="2"/>
                <w:sz w:val="21"/>
                <w:szCs w:val="24"/>
                <w:lang w:eastAsia="zh-CN"/>
              </w:rPr>
              <w:t>，</w:t>
            </w:r>
            <w:r>
              <w:rPr>
                <w:rFonts w:hint="default" w:ascii="Times New Roman" w:hAnsi="Times New Roman" w:eastAsia="宋体" w:cs="Times New Roman"/>
                <w:b w:val="0"/>
                <w:bCs w:val="0"/>
                <w:kern w:val="2"/>
                <w:sz w:val="21"/>
                <w:szCs w:val="24"/>
              </w:rPr>
              <w:t>每具有一项</w:t>
            </w:r>
            <w:r>
              <w:rPr>
                <w:rFonts w:hint="default" w:ascii="Times New Roman" w:hAnsi="Times New Roman" w:eastAsia="宋体" w:cs="Times New Roman"/>
                <w:b w:val="0"/>
                <w:bCs w:val="0"/>
                <w:kern w:val="2"/>
                <w:sz w:val="21"/>
                <w:szCs w:val="24"/>
                <w:lang w:val="en-US" w:eastAsia="zh-CN"/>
              </w:rPr>
              <w:t>城市</w:t>
            </w:r>
            <w:r>
              <w:rPr>
                <w:rFonts w:hint="default" w:ascii="Times New Roman" w:hAnsi="Times New Roman" w:eastAsia="宋体" w:cs="Times New Roman"/>
                <w:b w:val="0"/>
                <w:bCs w:val="0"/>
                <w:kern w:val="2"/>
                <w:sz w:val="21"/>
                <w:szCs w:val="24"/>
              </w:rPr>
              <w:t>轨道</w:t>
            </w:r>
            <w:r>
              <w:rPr>
                <w:rFonts w:hint="default" w:ascii="Times New Roman" w:hAnsi="Times New Roman" w:eastAsia="宋体" w:cs="Times New Roman"/>
                <w:b w:val="0"/>
                <w:bCs w:val="0"/>
                <w:kern w:val="2"/>
                <w:sz w:val="21"/>
                <w:szCs w:val="24"/>
                <w:lang w:val="en-US" w:eastAsia="zh-CN"/>
              </w:rPr>
              <w:t>交通项目招标代理</w:t>
            </w:r>
            <w:r>
              <w:rPr>
                <w:rFonts w:hint="default" w:ascii="Times New Roman" w:hAnsi="Times New Roman" w:eastAsia="宋体" w:cs="Times New Roman"/>
                <w:b w:val="0"/>
                <w:bCs w:val="0"/>
                <w:kern w:val="2"/>
                <w:sz w:val="21"/>
                <w:szCs w:val="24"/>
              </w:rPr>
              <w:t>业绩得</w:t>
            </w:r>
            <w:r>
              <w:rPr>
                <w:rFonts w:hint="default" w:ascii="Times New Roman" w:hAnsi="Times New Roman" w:eastAsia="宋体" w:cs="Times New Roman"/>
                <w:b w:val="0"/>
                <w:bCs w:val="0"/>
                <w:kern w:val="2"/>
                <w:sz w:val="21"/>
                <w:szCs w:val="24"/>
                <w:lang w:val="en-US" w:eastAsia="zh-CN"/>
              </w:rPr>
              <w:t>1</w:t>
            </w:r>
            <w:r>
              <w:rPr>
                <w:rFonts w:hint="default" w:ascii="Times New Roman" w:hAnsi="Times New Roman" w:eastAsia="宋体" w:cs="Times New Roman"/>
                <w:b w:val="0"/>
                <w:bCs w:val="0"/>
                <w:kern w:val="2"/>
                <w:sz w:val="21"/>
                <w:szCs w:val="24"/>
              </w:rPr>
              <w:t>分，最高得</w:t>
            </w:r>
            <w:r>
              <w:rPr>
                <w:rFonts w:hint="default" w:ascii="Times New Roman" w:hAnsi="Times New Roman" w:eastAsia="宋体" w:cs="Times New Roman"/>
                <w:b w:val="0"/>
                <w:bCs w:val="0"/>
                <w:kern w:val="2"/>
                <w:sz w:val="21"/>
                <w:szCs w:val="24"/>
                <w:lang w:val="en-US" w:eastAsia="zh-CN"/>
              </w:rPr>
              <w:t>3</w:t>
            </w:r>
            <w:r>
              <w:rPr>
                <w:rFonts w:hint="default" w:ascii="Times New Roman" w:hAnsi="Times New Roman" w:eastAsia="宋体" w:cs="Times New Roman"/>
                <w:b w:val="0"/>
                <w:bCs w:val="0"/>
                <w:kern w:val="2"/>
                <w:sz w:val="21"/>
                <w:szCs w:val="24"/>
              </w:rPr>
              <w:t>分。</w:t>
            </w:r>
          </w:p>
          <w:p w14:paraId="70F1393F">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须提供：合同扫描件或复印件，以合同签订时间为准。</w:t>
            </w:r>
          </w:p>
        </w:tc>
        <w:tc>
          <w:tcPr>
            <w:tcW w:w="801" w:type="dxa"/>
            <w:vAlign w:val="center"/>
          </w:tcPr>
          <w:p w14:paraId="712E2C15">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3</w:t>
            </w:r>
          </w:p>
        </w:tc>
      </w:tr>
      <w:tr w14:paraId="535B7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08" w:type="dxa"/>
            <w:vMerge w:val="continue"/>
            <w:vAlign w:val="center"/>
          </w:tcPr>
          <w:p w14:paraId="195C6722">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vAlign w:val="center"/>
          </w:tcPr>
          <w:p w14:paraId="08ED4C09">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rPr>
            </w:pPr>
            <w:r>
              <w:rPr>
                <w:rFonts w:hint="default" w:ascii="Times New Roman" w:hAnsi="Times New Roman" w:eastAsia="宋体" w:cs="Times New Roman"/>
              </w:rPr>
              <w:t>项目负责人业绩</w:t>
            </w:r>
          </w:p>
        </w:tc>
        <w:tc>
          <w:tcPr>
            <w:tcW w:w="5807" w:type="dxa"/>
            <w:vAlign w:val="center"/>
          </w:tcPr>
          <w:p w14:paraId="128AB017">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参选人拟派的项目负责人自202</w:t>
            </w:r>
            <w:r>
              <w:rPr>
                <w:rFonts w:hint="default" w:ascii="Times New Roman" w:hAnsi="Times New Roman" w:eastAsia="宋体" w:cs="Times New Roman"/>
                <w:b w:val="0"/>
                <w:bCs w:val="0"/>
                <w:kern w:val="2"/>
                <w:sz w:val="21"/>
                <w:szCs w:val="24"/>
                <w:lang w:val="en-US" w:eastAsia="zh-CN"/>
              </w:rPr>
              <w:t>2</w:t>
            </w:r>
            <w:r>
              <w:rPr>
                <w:rFonts w:hint="default" w:ascii="Times New Roman" w:hAnsi="Times New Roman" w:eastAsia="宋体" w:cs="Times New Roman"/>
                <w:b w:val="0"/>
                <w:bCs w:val="0"/>
                <w:kern w:val="2"/>
                <w:sz w:val="21"/>
                <w:szCs w:val="24"/>
              </w:rPr>
              <w:t>年1月1日至</w:t>
            </w:r>
            <w:r>
              <w:rPr>
                <w:rFonts w:hint="eastAsia" w:ascii="Times New Roman" w:hAnsi="Times New Roman" w:eastAsia="宋体" w:cs="Times New Roman"/>
                <w:b w:val="0"/>
                <w:bCs w:val="0"/>
                <w:kern w:val="2"/>
                <w:sz w:val="21"/>
                <w:szCs w:val="24"/>
                <w:lang w:val="en-US" w:eastAsia="zh-CN"/>
              </w:rPr>
              <w:t>参选</w:t>
            </w:r>
            <w:r>
              <w:rPr>
                <w:rFonts w:hint="default" w:ascii="Times New Roman" w:hAnsi="Times New Roman" w:eastAsia="宋体" w:cs="Times New Roman"/>
                <w:b w:val="0"/>
                <w:bCs w:val="0"/>
                <w:kern w:val="2"/>
                <w:sz w:val="21"/>
                <w:szCs w:val="24"/>
              </w:rPr>
              <w:t>截止日期</w:t>
            </w:r>
            <w:r>
              <w:rPr>
                <w:rFonts w:hint="default" w:ascii="Times New Roman" w:hAnsi="Times New Roman" w:eastAsia="宋体" w:cs="Times New Roman"/>
                <w:b w:val="0"/>
                <w:bCs w:val="0"/>
                <w:kern w:val="2"/>
                <w:sz w:val="21"/>
                <w:szCs w:val="24"/>
                <w:lang w:eastAsia="zh-CN"/>
              </w:rPr>
              <w:t>，</w:t>
            </w:r>
            <w:r>
              <w:rPr>
                <w:rFonts w:hint="default" w:ascii="Times New Roman" w:hAnsi="Times New Roman" w:eastAsia="宋体" w:cs="Times New Roman"/>
                <w:b w:val="0"/>
                <w:bCs w:val="0"/>
                <w:kern w:val="2"/>
                <w:sz w:val="21"/>
                <w:szCs w:val="24"/>
              </w:rPr>
              <w:t>每在一项</w:t>
            </w:r>
            <w:r>
              <w:rPr>
                <w:rFonts w:hint="default" w:ascii="Times New Roman" w:hAnsi="Times New Roman" w:eastAsia="宋体" w:cs="Times New Roman"/>
                <w:b w:val="0"/>
                <w:bCs w:val="0"/>
                <w:kern w:val="2"/>
                <w:sz w:val="21"/>
                <w:szCs w:val="24"/>
                <w:lang w:val="en-US" w:eastAsia="zh-CN"/>
              </w:rPr>
              <w:t>城市</w:t>
            </w:r>
            <w:r>
              <w:rPr>
                <w:rFonts w:hint="default" w:ascii="Times New Roman" w:hAnsi="Times New Roman" w:eastAsia="宋体" w:cs="Times New Roman"/>
                <w:b w:val="0"/>
                <w:bCs w:val="0"/>
                <w:kern w:val="2"/>
                <w:sz w:val="21"/>
                <w:szCs w:val="24"/>
              </w:rPr>
              <w:t>轨道</w:t>
            </w:r>
            <w:r>
              <w:rPr>
                <w:rFonts w:hint="default" w:ascii="Times New Roman" w:hAnsi="Times New Roman" w:eastAsia="宋体" w:cs="Times New Roman"/>
                <w:b w:val="0"/>
                <w:bCs w:val="0"/>
                <w:kern w:val="2"/>
                <w:sz w:val="21"/>
                <w:szCs w:val="24"/>
                <w:lang w:val="en-US" w:eastAsia="zh-CN"/>
              </w:rPr>
              <w:t>交通项目招标代理</w:t>
            </w:r>
            <w:r>
              <w:rPr>
                <w:rFonts w:hint="default" w:ascii="Times New Roman" w:hAnsi="Times New Roman" w:eastAsia="宋体" w:cs="Times New Roman"/>
                <w:b w:val="0"/>
                <w:bCs w:val="0"/>
                <w:kern w:val="2"/>
                <w:sz w:val="21"/>
                <w:szCs w:val="24"/>
              </w:rPr>
              <w:t>业绩</w:t>
            </w:r>
            <w:r>
              <w:rPr>
                <w:rFonts w:hint="default" w:ascii="Times New Roman" w:hAnsi="Times New Roman" w:eastAsia="宋体" w:cs="Times New Roman"/>
                <w:b w:val="0"/>
                <w:bCs w:val="0"/>
                <w:kern w:val="2"/>
                <w:sz w:val="21"/>
                <w:szCs w:val="24"/>
                <w:lang w:val="en-US" w:eastAsia="zh-CN"/>
              </w:rPr>
              <w:t>且</w:t>
            </w:r>
            <w:r>
              <w:rPr>
                <w:rFonts w:hint="default" w:ascii="Times New Roman" w:hAnsi="Times New Roman" w:eastAsia="宋体" w:cs="Times New Roman"/>
                <w:b w:val="0"/>
                <w:bCs w:val="0"/>
                <w:kern w:val="2"/>
                <w:sz w:val="21"/>
                <w:szCs w:val="24"/>
              </w:rPr>
              <w:t>担任项目负责人得1分，最高得2分。</w:t>
            </w:r>
          </w:p>
          <w:p w14:paraId="6D922C62">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须提供：合同扫描件或复印件，以合同签订时间为准，若合同无法体现项目负责人身份则须提供业主证明。</w:t>
            </w:r>
          </w:p>
        </w:tc>
        <w:tc>
          <w:tcPr>
            <w:tcW w:w="801" w:type="dxa"/>
            <w:vAlign w:val="center"/>
          </w:tcPr>
          <w:p w14:paraId="1BBD9720">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2</w:t>
            </w:r>
          </w:p>
        </w:tc>
      </w:tr>
      <w:tr w14:paraId="29BD7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08" w:type="dxa"/>
            <w:vMerge w:val="continue"/>
            <w:vAlign w:val="center"/>
          </w:tcPr>
          <w:p w14:paraId="6218295E">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8367" w:type="dxa"/>
            <w:gridSpan w:val="3"/>
            <w:vAlign w:val="center"/>
          </w:tcPr>
          <w:p w14:paraId="76F0A203">
            <w:pPr>
              <w:keepNext w:val="0"/>
              <w:keepLines w:val="0"/>
              <w:pageBreakBefore w:val="0"/>
              <w:kinsoku/>
              <w:wordWrap/>
              <w:overflowPunct/>
              <w:topLinePunct w:val="0"/>
              <w:autoSpaceDE/>
              <w:autoSpaceDN/>
              <w:bidi w:val="0"/>
              <w:adjustRightInd/>
              <w:snapToGrid/>
              <w:spacing w:line="400" w:lineRule="exact"/>
              <w:ind w:right="-9" w:rightChars="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注：1、同一业绩不可重复计分，按最高分计取。</w:t>
            </w:r>
          </w:p>
          <w:p w14:paraId="34FC3549">
            <w:pPr>
              <w:keepNext w:val="0"/>
              <w:keepLines w:val="0"/>
              <w:pageBreakBefore w:val="0"/>
              <w:kinsoku/>
              <w:wordWrap/>
              <w:overflowPunct/>
              <w:topLinePunct w:val="0"/>
              <w:autoSpaceDE/>
              <w:autoSpaceDN/>
              <w:bidi w:val="0"/>
              <w:adjustRightInd/>
              <w:snapToGrid/>
              <w:spacing w:line="400" w:lineRule="exact"/>
              <w:ind w:right="-9" w:rightChars="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 w:val="0"/>
                <w:bCs w:val="0"/>
                <w:kern w:val="2"/>
                <w:sz w:val="21"/>
                <w:szCs w:val="24"/>
                <w:lang w:val="en-US" w:eastAsia="zh-CN"/>
              </w:rPr>
              <w:t>2、“城市轨道交通”不含城际铁路、有轨电车、单轨系统。</w:t>
            </w:r>
          </w:p>
        </w:tc>
      </w:tr>
      <w:bookmarkEnd w:id="81"/>
      <w:bookmarkEnd w:id="82"/>
      <w:tr w14:paraId="3D308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08" w:type="dxa"/>
            <w:vMerge w:val="restart"/>
            <w:vAlign w:val="center"/>
          </w:tcPr>
          <w:p w14:paraId="2776FAD7">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技术</w:t>
            </w:r>
          </w:p>
          <w:p w14:paraId="1A81C693">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部分</w:t>
            </w:r>
          </w:p>
          <w:p w14:paraId="7FABBF47">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5</w:t>
            </w:r>
            <w:r>
              <w:rPr>
                <w:rFonts w:hint="default" w:ascii="Times New Roman" w:hAnsi="Times New Roman" w:eastAsia="宋体" w:cs="Times New Roman"/>
                <w:lang w:val="en-US" w:eastAsia="zh-CN"/>
              </w:rPr>
              <w:t>0</w:t>
            </w:r>
            <w:r>
              <w:rPr>
                <w:rFonts w:hint="default" w:ascii="Times New Roman" w:hAnsi="Times New Roman" w:eastAsia="宋体" w:cs="Times New Roman"/>
              </w:rPr>
              <w:t>分</w:t>
            </w:r>
          </w:p>
        </w:tc>
        <w:tc>
          <w:tcPr>
            <w:tcW w:w="1759" w:type="dxa"/>
            <w:shd w:val="clear" w:color="auto" w:fill="auto"/>
            <w:vAlign w:val="center"/>
          </w:tcPr>
          <w:p w14:paraId="468CEE5D">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招标代理</w:t>
            </w:r>
          </w:p>
          <w:p w14:paraId="5892BB3F">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eastAsia="宋体" w:cs="Times New Roman"/>
                <w:b w:val="0"/>
                <w:bCs w:val="0"/>
                <w:kern w:val="2"/>
                <w:sz w:val="21"/>
                <w:szCs w:val="24"/>
              </w:rPr>
              <w:t>工作方案</w:t>
            </w:r>
          </w:p>
        </w:tc>
        <w:tc>
          <w:tcPr>
            <w:tcW w:w="5807" w:type="dxa"/>
            <w:shd w:val="clear" w:color="auto" w:fill="auto"/>
            <w:vAlign w:val="center"/>
          </w:tcPr>
          <w:p w14:paraId="0066EFEC">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eastAsia="宋体" w:cs="Times New Roman"/>
                <w:b w:val="0"/>
                <w:bCs w:val="0"/>
                <w:kern w:val="2"/>
                <w:sz w:val="21"/>
                <w:szCs w:val="24"/>
              </w:rPr>
              <w:t>对招标代理工作总体方案进行评审，工作方案覆盖全面、科学合理、具有针对性和可操作性，对</w:t>
            </w:r>
            <w:r>
              <w:rPr>
                <w:rFonts w:hint="default" w:ascii="Times New Roman" w:hAnsi="Times New Roman" w:eastAsia="宋体" w:cs="Times New Roman"/>
                <w:b w:val="0"/>
                <w:bCs w:val="0"/>
                <w:kern w:val="2"/>
                <w:sz w:val="21"/>
                <w:szCs w:val="24"/>
                <w:lang w:val="en-US" w:eastAsia="zh-CN"/>
              </w:rPr>
              <w:t>比选人</w:t>
            </w:r>
            <w:r>
              <w:rPr>
                <w:rFonts w:hint="default" w:ascii="Times New Roman" w:hAnsi="Times New Roman" w:eastAsia="宋体" w:cs="Times New Roman"/>
                <w:b w:val="0"/>
                <w:bCs w:val="0"/>
                <w:kern w:val="2"/>
                <w:sz w:val="21"/>
                <w:szCs w:val="24"/>
              </w:rPr>
              <w:t>自主招标采购项目、进入公共资源交易中心采购的工程建设项目及进入公共资源交易中心采购的国企采购项目政策熟悉，制定详细的实施方案和工作流程，描述准确详尽，措施可靠具体在[</w:t>
            </w:r>
            <w:r>
              <w:rPr>
                <w:rFonts w:hint="default" w:ascii="Times New Roman" w:hAnsi="Times New Roman" w:eastAsia="宋体" w:cs="Times New Roman"/>
                <w:b w:val="0"/>
                <w:bCs w:val="0"/>
                <w:kern w:val="2"/>
                <w:sz w:val="21"/>
                <w:szCs w:val="24"/>
                <w:lang w:val="en-US" w:eastAsia="zh-CN"/>
              </w:rPr>
              <w:t>10.5</w:t>
            </w:r>
            <w:r>
              <w:rPr>
                <w:rFonts w:hint="default" w:ascii="Times New Roman" w:hAnsi="Times New Roman" w:eastAsia="宋体" w:cs="Times New Roman"/>
                <w:b w:val="0"/>
                <w:bCs w:val="0"/>
                <w:kern w:val="2"/>
                <w:sz w:val="21"/>
                <w:szCs w:val="24"/>
              </w:rPr>
              <w:t>,1</w:t>
            </w:r>
            <w:r>
              <w:rPr>
                <w:rFonts w:hint="default" w:ascii="Times New Roman" w:hAnsi="Times New Roman" w:eastAsia="宋体" w:cs="Times New Roman"/>
                <w:b w:val="0"/>
                <w:bCs w:val="0"/>
                <w:kern w:val="2"/>
                <w:sz w:val="21"/>
                <w:szCs w:val="24"/>
                <w:lang w:val="en-US" w:eastAsia="zh-CN"/>
              </w:rPr>
              <w:t>5</w:t>
            </w:r>
            <w:r>
              <w:rPr>
                <w:rFonts w:hint="default" w:ascii="Times New Roman" w:hAnsi="Times New Roman" w:eastAsia="宋体" w:cs="Times New Roman"/>
                <w:b w:val="0"/>
                <w:bCs w:val="0"/>
                <w:kern w:val="2"/>
                <w:sz w:val="21"/>
                <w:szCs w:val="24"/>
              </w:rPr>
              <w:t>]区间内评分，缺少相应内容的评审要点不得分。</w:t>
            </w:r>
          </w:p>
        </w:tc>
        <w:tc>
          <w:tcPr>
            <w:tcW w:w="801" w:type="dxa"/>
            <w:shd w:val="clear" w:color="auto" w:fill="auto"/>
            <w:vAlign w:val="center"/>
          </w:tcPr>
          <w:p w14:paraId="080EDC92">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eastAsia="宋体" w:cs="Times New Roman"/>
                <w:b w:val="0"/>
                <w:bCs w:val="0"/>
                <w:kern w:val="2"/>
                <w:sz w:val="21"/>
                <w:szCs w:val="24"/>
                <w:lang w:val="en-US" w:eastAsia="zh-CN"/>
              </w:rPr>
              <w:t>15</w:t>
            </w:r>
          </w:p>
        </w:tc>
      </w:tr>
      <w:tr w14:paraId="63C62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08" w:type="dxa"/>
            <w:vMerge w:val="continue"/>
            <w:vAlign w:val="center"/>
          </w:tcPr>
          <w:p w14:paraId="0A3D76CE">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shd w:val="clear" w:color="auto" w:fill="auto"/>
            <w:vAlign w:val="center"/>
          </w:tcPr>
          <w:p w14:paraId="66FE12F7">
            <w:pPr>
              <w:pStyle w:val="31"/>
              <w:keepNext w:val="0"/>
              <w:keepLines w:val="0"/>
              <w:pageBreakBefore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kern w:val="2"/>
                <w:sz w:val="21"/>
                <w:highlight w:val="none"/>
                <w:lang w:val="en-US" w:eastAsia="zh-CN"/>
              </w:rPr>
              <w:t>总体服务方案</w:t>
            </w:r>
          </w:p>
        </w:tc>
        <w:tc>
          <w:tcPr>
            <w:tcW w:w="5807" w:type="dxa"/>
            <w:shd w:val="clear" w:color="auto" w:fill="auto"/>
            <w:vAlign w:val="center"/>
          </w:tcPr>
          <w:p w14:paraId="3C2A6FD0">
            <w:pPr>
              <w:keepNext w:val="0"/>
              <w:keepLines w:val="0"/>
              <w:pageBreakBefore w:val="0"/>
              <w:kinsoku/>
              <w:wordWrap/>
              <w:overflowPunct/>
              <w:topLinePunct w:val="0"/>
              <w:autoSpaceDE/>
              <w:autoSpaceDN/>
              <w:bidi w:val="0"/>
              <w:adjustRightInd/>
              <w:snapToGrid/>
              <w:spacing w:line="400" w:lineRule="exact"/>
              <w:ind w:right="-9" w:rightChars="0"/>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eastAsia="zh-CN"/>
              </w:rPr>
              <w:t>针对参选人提供的招标工作的进度控制和工作流程、招标文件编制方案、质疑答复实施方案、组织答疑及现场踏勘、档案整理</w:t>
            </w:r>
            <w:r>
              <w:rPr>
                <w:rFonts w:hint="default" w:ascii="Times New Roman" w:hAnsi="Times New Roman" w:eastAsia="宋体" w:cs="Times New Roman"/>
                <w:highlight w:val="none"/>
                <w:lang w:val="en-US" w:eastAsia="zh-CN"/>
              </w:rPr>
              <w:t>及报送</w:t>
            </w:r>
            <w:r>
              <w:rPr>
                <w:rFonts w:hint="default" w:ascii="Times New Roman" w:hAnsi="Times New Roman" w:eastAsia="宋体" w:cs="Times New Roman"/>
                <w:highlight w:val="none"/>
                <w:lang w:eastAsia="zh-CN"/>
              </w:rPr>
              <w:t>方案等</w:t>
            </w:r>
            <w:r>
              <w:rPr>
                <w:rFonts w:hint="default" w:ascii="Times New Roman" w:hAnsi="Times New Roman" w:eastAsia="宋体" w:cs="Times New Roman"/>
                <w:highlight w:val="none"/>
                <w:lang w:val="en-US" w:eastAsia="zh-CN"/>
              </w:rPr>
              <w:t>总体服务方案</w:t>
            </w:r>
            <w:r>
              <w:rPr>
                <w:rFonts w:hint="default" w:ascii="Times New Roman" w:hAnsi="Times New Roman" w:eastAsia="宋体" w:cs="Times New Roman"/>
                <w:highlight w:val="none"/>
                <w:lang w:eastAsia="zh-CN"/>
              </w:rPr>
              <w:t>进行综合评审。根据</w:t>
            </w:r>
            <w:r>
              <w:rPr>
                <w:rFonts w:hint="default" w:ascii="Times New Roman" w:hAnsi="Times New Roman" w:eastAsia="宋体" w:cs="Times New Roman"/>
                <w:highlight w:val="none"/>
                <w:lang w:val="en-US" w:eastAsia="zh-CN"/>
              </w:rPr>
              <w:t>完整性，</w:t>
            </w:r>
            <w:r>
              <w:rPr>
                <w:rFonts w:hint="default" w:ascii="Times New Roman" w:hAnsi="Times New Roman" w:eastAsia="宋体" w:cs="Times New Roman"/>
                <w:highlight w:val="none"/>
                <w:lang w:eastAsia="zh-CN"/>
              </w:rPr>
              <w:t>合理性，针对性，可行性</w:t>
            </w:r>
            <w:r>
              <w:rPr>
                <w:rFonts w:hint="default" w:ascii="Times New Roman" w:hAnsi="Times New Roman" w:eastAsia="宋体" w:cs="Times New Roman"/>
                <w:highlight w:val="none"/>
                <w:lang w:val="en-US" w:eastAsia="zh-CN"/>
              </w:rPr>
              <w:t>等</w:t>
            </w:r>
            <w:r>
              <w:rPr>
                <w:rFonts w:hint="default" w:ascii="Times New Roman" w:hAnsi="Times New Roman" w:eastAsia="宋体" w:cs="Times New Roman"/>
                <w:highlight w:val="none"/>
                <w:lang w:eastAsia="zh-CN"/>
              </w:rPr>
              <w:t>，在</w:t>
            </w:r>
            <w:r>
              <w:rPr>
                <w:rFonts w:hint="default" w:ascii="Times New Roman" w:hAnsi="Times New Roman" w:eastAsia="宋体" w:cs="Times New Roman"/>
                <w:b w:val="0"/>
                <w:bCs w:val="0"/>
                <w:kern w:val="2"/>
                <w:sz w:val="21"/>
                <w:szCs w:val="24"/>
              </w:rPr>
              <w:t>[</w:t>
            </w:r>
            <w:r>
              <w:rPr>
                <w:rFonts w:hint="default" w:ascii="Times New Roman" w:hAnsi="Times New Roman" w:eastAsia="宋体" w:cs="Times New Roman"/>
                <w:b w:val="0"/>
                <w:bCs w:val="0"/>
                <w:kern w:val="2"/>
                <w:sz w:val="21"/>
                <w:szCs w:val="24"/>
                <w:lang w:val="en-US" w:eastAsia="zh-CN"/>
              </w:rPr>
              <w:t>7</w:t>
            </w:r>
            <w:r>
              <w:rPr>
                <w:rFonts w:hint="default" w:ascii="Times New Roman" w:hAnsi="Times New Roman" w:eastAsia="宋体" w:cs="Times New Roman"/>
                <w:b w:val="0"/>
                <w:bCs w:val="0"/>
                <w:kern w:val="2"/>
                <w:sz w:val="21"/>
                <w:szCs w:val="24"/>
              </w:rPr>
              <w:t>,</w:t>
            </w:r>
            <w:r>
              <w:rPr>
                <w:rFonts w:hint="default" w:ascii="Times New Roman" w:hAnsi="Times New Roman" w:eastAsia="宋体" w:cs="Times New Roman"/>
                <w:b w:val="0"/>
                <w:bCs w:val="0"/>
                <w:kern w:val="2"/>
                <w:sz w:val="21"/>
                <w:szCs w:val="24"/>
                <w:lang w:val="en-US" w:eastAsia="zh-CN"/>
              </w:rPr>
              <w:t>10</w:t>
            </w:r>
            <w:r>
              <w:rPr>
                <w:rFonts w:hint="default" w:ascii="Times New Roman" w:hAnsi="Times New Roman" w:eastAsia="宋体" w:cs="Times New Roman"/>
                <w:b w:val="0"/>
                <w:bCs w:val="0"/>
                <w:kern w:val="2"/>
                <w:sz w:val="21"/>
                <w:szCs w:val="24"/>
              </w:rPr>
              <w:t>]</w:t>
            </w:r>
            <w:r>
              <w:rPr>
                <w:rFonts w:hint="default" w:ascii="Times New Roman" w:hAnsi="Times New Roman" w:eastAsia="宋体" w:cs="Times New Roman"/>
                <w:highlight w:val="none"/>
                <w:lang w:eastAsia="zh-CN"/>
              </w:rPr>
              <w:t>区间内评分，缺少相应内容的评审要点不得分。</w:t>
            </w:r>
          </w:p>
        </w:tc>
        <w:tc>
          <w:tcPr>
            <w:tcW w:w="801" w:type="dxa"/>
            <w:shd w:val="clear" w:color="auto" w:fill="auto"/>
            <w:vAlign w:val="center"/>
          </w:tcPr>
          <w:p w14:paraId="43104F7C">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jc w:val="center"/>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b w:val="0"/>
                <w:bCs w:val="0"/>
                <w:sz w:val="21"/>
                <w:highlight w:val="none"/>
                <w:lang w:val="en-US" w:eastAsia="zh-CN"/>
              </w:rPr>
              <w:t>10</w:t>
            </w:r>
          </w:p>
        </w:tc>
      </w:tr>
      <w:tr w14:paraId="5DF3F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08" w:type="dxa"/>
            <w:vMerge w:val="continue"/>
            <w:vAlign w:val="center"/>
          </w:tcPr>
          <w:p w14:paraId="1C5D4BF5">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shd w:val="clear" w:color="auto" w:fill="auto"/>
            <w:vAlign w:val="center"/>
          </w:tcPr>
          <w:p w14:paraId="4237ABE1">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项目服务</w:t>
            </w:r>
          </w:p>
          <w:p w14:paraId="6CC9A137">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val="zh-CN"/>
              </w:rPr>
            </w:pPr>
            <w:r>
              <w:rPr>
                <w:rFonts w:hint="default" w:ascii="Times New Roman" w:hAnsi="Times New Roman" w:eastAsia="宋体" w:cs="Times New Roman"/>
                <w:b w:val="0"/>
                <w:bCs w:val="0"/>
                <w:kern w:val="2"/>
                <w:sz w:val="21"/>
                <w:szCs w:val="24"/>
              </w:rPr>
              <w:t>质量保障措施</w:t>
            </w:r>
          </w:p>
        </w:tc>
        <w:tc>
          <w:tcPr>
            <w:tcW w:w="5807" w:type="dxa"/>
            <w:shd w:val="clear" w:color="auto" w:fill="auto"/>
            <w:vAlign w:val="center"/>
          </w:tcPr>
          <w:p w14:paraId="0E3AA9F4">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明确主要成果形式、深度及时间进度计划，质量管理措施及实施方法合理、详细、实际可行，在[</w:t>
            </w:r>
            <w:r>
              <w:rPr>
                <w:rFonts w:hint="default" w:ascii="Times New Roman" w:hAnsi="Times New Roman" w:eastAsia="宋体" w:cs="Times New Roman"/>
                <w:b w:val="0"/>
                <w:bCs w:val="0"/>
                <w:kern w:val="2"/>
                <w:sz w:val="21"/>
                <w:szCs w:val="24"/>
                <w:lang w:val="en-US" w:eastAsia="zh-CN"/>
              </w:rPr>
              <w:t>7</w:t>
            </w:r>
            <w:r>
              <w:rPr>
                <w:rFonts w:hint="default" w:ascii="Times New Roman" w:hAnsi="Times New Roman" w:eastAsia="宋体" w:cs="Times New Roman"/>
                <w:b w:val="0"/>
                <w:bCs w:val="0"/>
                <w:kern w:val="2"/>
                <w:sz w:val="21"/>
                <w:szCs w:val="24"/>
              </w:rPr>
              <w:t>,</w:t>
            </w:r>
            <w:r>
              <w:rPr>
                <w:rFonts w:hint="default" w:ascii="Times New Roman" w:hAnsi="Times New Roman" w:eastAsia="宋体" w:cs="Times New Roman"/>
                <w:b w:val="0"/>
                <w:bCs w:val="0"/>
                <w:kern w:val="2"/>
                <w:sz w:val="21"/>
                <w:szCs w:val="24"/>
                <w:lang w:val="en-US" w:eastAsia="zh-CN"/>
              </w:rPr>
              <w:t>10</w:t>
            </w:r>
            <w:r>
              <w:rPr>
                <w:rFonts w:hint="default" w:ascii="Times New Roman" w:hAnsi="Times New Roman" w:eastAsia="宋体" w:cs="Times New Roman"/>
                <w:b w:val="0"/>
                <w:bCs w:val="0"/>
                <w:kern w:val="2"/>
                <w:sz w:val="21"/>
                <w:szCs w:val="24"/>
              </w:rPr>
              <w:t>]区间内评分，缺少相应内容的评审要点不得分。</w:t>
            </w:r>
          </w:p>
        </w:tc>
        <w:tc>
          <w:tcPr>
            <w:tcW w:w="801" w:type="dxa"/>
            <w:shd w:val="clear" w:color="auto" w:fill="auto"/>
            <w:vAlign w:val="center"/>
          </w:tcPr>
          <w:p w14:paraId="7B96A990">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val="en-US" w:eastAsia="zh-CN"/>
              </w:rPr>
            </w:pPr>
            <w:r>
              <w:rPr>
                <w:rFonts w:hint="default" w:ascii="Times New Roman" w:hAnsi="Times New Roman" w:eastAsia="宋体" w:cs="Times New Roman"/>
                <w:b w:val="0"/>
                <w:bCs w:val="0"/>
                <w:kern w:val="2"/>
                <w:sz w:val="21"/>
                <w:szCs w:val="24"/>
                <w:lang w:val="en-US" w:eastAsia="zh-CN"/>
              </w:rPr>
              <w:t>10</w:t>
            </w:r>
          </w:p>
        </w:tc>
      </w:tr>
      <w:tr w14:paraId="2A914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08" w:type="dxa"/>
            <w:vMerge w:val="continue"/>
            <w:vAlign w:val="center"/>
          </w:tcPr>
          <w:p w14:paraId="7302F6C5">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shd w:val="clear" w:color="auto" w:fill="auto"/>
            <w:vAlign w:val="center"/>
          </w:tcPr>
          <w:p w14:paraId="53C1DA67">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val="zh-CN"/>
              </w:rPr>
            </w:pPr>
            <w:r>
              <w:rPr>
                <w:rFonts w:hint="default" w:ascii="Times New Roman" w:hAnsi="Times New Roman" w:eastAsia="宋体" w:cs="Times New Roman"/>
                <w:b w:val="0"/>
                <w:bCs w:val="0"/>
                <w:kern w:val="2"/>
                <w:sz w:val="21"/>
                <w:szCs w:val="24"/>
              </w:rPr>
              <w:t xml:space="preserve">项目重难点分析 </w:t>
            </w:r>
          </w:p>
        </w:tc>
        <w:tc>
          <w:tcPr>
            <w:tcW w:w="5807" w:type="dxa"/>
            <w:shd w:val="clear" w:color="auto" w:fill="auto"/>
            <w:vAlign w:val="center"/>
          </w:tcPr>
          <w:p w14:paraId="4EE47E8E">
            <w:pPr>
              <w:pStyle w:val="3"/>
              <w:keepNext w:val="0"/>
              <w:keepLines w:val="0"/>
              <w:pageBreakBefore w:val="0"/>
              <w:kinsoku/>
              <w:wordWrap/>
              <w:overflowPunct/>
              <w:topLinePunct w:val="0"/>
              <w:autoSpaceDE/>
              <w:autoSpaceDN/>
              <w:bidi w:val="0"/>
              <w:adjustRightInd/>
              <w:snapToGrid/>
              <w:spacing w:before="0" w:after="0"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b w:val="0"/>
                <w:bCs w:val="0"/>
                <w:kern w:val="2"/>
                <w:sz w:val="21"/>
                <w:szCs w:val="24"/>
              </w:rPr>
              <w:t>对项目实施的关键内容、重难点进行阐述，并提出详细的重难关键环节解决方案及控制措施，在[</w:t>
            </w:r>
            <w:r>
              <w:rPr>
                <w:rFonts w:hint="default" w:ascii="Times New Roman" w:hAnsi="Times New Roman" w:eastAsia="宋体" w:cs="Times New Roman"/>
                <w:b w:val="0"/>
                <w:bCs w:val="0"/>
                <w:kern w:val="2"/>
                <w:sz w:val="21"/>
                <w:szCs w:val="24"/>
                <w:lang w:val="en-US" w:eastAsia="zh-CN"/>
              </w:rPr>
              <w:t>7</w:t>
            </w:r>
            <w:r>
              <w:rPr>
                <w:rFonts w:hint="default" w:ascii="Times New Roman" w:hAnsi="Times New Roman" w:eastAsia="宋体" w:cs="Times New Roman"/>
                <w:b w:val="0"/>
                <w:bCs w:val="0"/>
                <w:kern w:val="2"/>
                <w:sz w:val="21"/>
                <w:szCs w:val="24"/>
              </w:rPr>
              <w:t>,</w:t>
            </w:r>
            <w:r>
              <w:rPr>
                <w:rFonts w:hint="default" w:ascii="Times New Roman" w:hAnsi="Times New Roman" w:eastAsia="宋体" w:cs="Times New Roman"/>
                <w:b w:val="0"/>
                <w:bCs w:val="0"/>
                <w:kern w:val="2"/>
                <w:sz w:val="21"/>
                <w:szCs w:val="24"/>
                <w:lang w:val="en-US" w:eastAsia="zh-CN"/>
              </w:rPr>
              <w:t>10</w:t>
            </w:r>
            <w:r>
              <w:rPr>
                <w:rFonts w:hint="default" w:ascii="Times New Roman" w:hAnsi="Times New Roman" w:eastAsia="宋体" w:cs="Times New Roman"/>
                <w:b w:val="0"/>
                <w:bCs w:val="0"/>
                <w:kern w:val="2"/>
                <w:sz w:val="21"/>
                <w:szCs w:val="24"/>
              </w:rPr>
              <w:t>]区间内评分，缺少相应内容的评审要点不得分。</w:t>
            </w:r>
          </w:p>
        </w:tc>
        <w:tc>
          <w:tcPr>
            <w:tcW w:w="801" w:type="dxa"/>
            <w:shd w:val="clear" w:color="auto" w:fill="auto"/>
            <w:vAlign w:val="center"/>
          </w:tcPr>
          <w:p w14:paraId="2ED7DEF6">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eastAsia="zh-CN"/>
              </w:rPr>
            </w:pPr>
            <w:r>
              <w:rPr>
                <w:rFonts w:hint="default" w:ascii="Times New Roman" w:hAnsi="Times New Roman" w:eastAsia="宋体" w:cs="Times New Roman"/>
                <w:b w:val="0"/>
                <w:bCs w:val="0"/>
                <w:kern w:val="2"/>
                <w:sz w:val="21"/>
                <w:szCs w:val="24"/>
                <w:lang w:val="en-US" w:eastAsia="zh-CN"/>
              </w:rPr>
              <w:t>10</w:t>
            </w:r>
          </w:p>
        </w:tc>
      </w:tr>
      <w:tr w14:paraId="5BA57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08" w:type="dxa"/>
            <w:vMerge w:val="continue"/>
            <w:vAlign w:val="center"/>
          </w:tcPr>
          <w:p w14:paraId="2172FCD0">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shd w:val="clear" w:color="auto" w:fill="auto"/>
            <w:vAlign w:val="center"/>
          </w:tcPr>
          <w:p w14:paraId="2BD608FE">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color w:val="000000"/>
                <w:kern w:val="2"/>
                <w:sz w:val="21"/>
                <w:szCs w:val="24"/>
                <w:highlight w:val="none"/>
                <w:lang w:val="en-US" w:eastAsia="zh-CN" w:bidi="ar-SA"/>
              </w:rPr>
              <w:t>服务承诺及合理化建议</w:t>
            </w:r>
          </w:p>
        </w:tc>
        <w:tc>
          <w:tcPr>
            <w:tcW w:w="5807" w:type="dxa"/>
            <w:shd w:val="clear" w:color="auto" w:fill="auto"/>
            <w:vAlign w:val="center"/>
          </w:tcPr>
          <w:p w14:paraId="4D23B87D">
            <w:pPr>
              <w:keepNext w:val="0"/>
              <w:keepLines w:val="0"/>
              <w:pageBreakBefore w:val="0"/>
              <w:kinsoku/>
              <w:wordWrap/>
              <w:overflowPunct/>
              <w:topLinePunct w:val="0"/>
              <w:autoSpaceDE/>
              <w:autoSpaceDN/>
              <w:bidi w:val="0"/>
              <w:adjustRightInd/>
              <w:snapToGrid/>
              <w:spacing w:line="400" w:lineRule="exact"/>
              <w:ind w:right="-9" w:rightChars="0"/>
              <w:textAlignment w:val="auto"/>
              <w:rPr>
                <w:rFonts w:hint="default" w:ascii="Times New Roman" w:hAnsi="Times New Roman" w:eastAsia="宋体" w:cs="Times New Roman"/>
                <w:b w:val="0"/>
                <w:bCs w:val="0"/>
                <w:kern w:val="2"/>
                <w:sz w:val="21"/>
                <w:szCs w:val="24"/>
              </w:rPr>
            </w:pPr>
            <w:r>
              <w:rPr>
                <w:rFonts w:hint="default" w:ascii="Times New Roman" w:hAnsi="Times New Roman" w:eastAsia="宋体" w:cs="Times New Roman"/>
                <w:highlight w:val="none"/>
                <w:lang w:val="en-US" w:eastAsia="zh-CN"/>
              </w:rPr>
              <w:t>服务承诺及合理化建议是否完善、合理，是否具有可实施性，在</w:t>
            </w:r>
            <w:r>
              <w:rPr>
                <w:rFonts w:hint="default" w:ascii="Times New Roman" w:hAnsi="Times New Roman" w:eastAsia="宋体" w:cs="Times New Roman"/>
                <w:b w:val="0"/>
                <w:bCs w:val="0"/>
                <w:kern w:val="2"/>
                <w:sz w:val="21"/>
                <w:szCs w:val="24"/>
              </w:rPr>
              <w:t>[3.5,5]</w:t>
            </w:r>
            <w:r>
              <w:rPr>
                <w:rFonts w:hint="default" w:ascii="Times New Roman" w:hAnsi="Times New Roman" w:eastAsia="宋体" w:cs="Times New Roman"/>
                <w:highlight w:val="none"/>
                <w:lang w:val="en-US" w:eastAsia="zh-CN"/>
              </w:rPr>
              <w:t>区间内评分，缺少相应内容的评审要点不得分。</w:t>
            </w:r>
          </w:p>
        </w:tc>
        <w:tc>
          <w:tcPr>
            <w:tcW w:w="801" w:type="dxa"/>
            <w:vAlign w:val="center"/>
          </w:tcPr>
          <w:p w14:paraId="6E69606F">
            <w:pPr>
              <w:pStyle w:val="3"/>
              <w:keepNext w:val="0"/>
              <w:keepLines w:val="0"/>
              <w:pageBreakBefore w:val="0"/>
              <w:kinsoku/>
              <w:wordWrap/>
              <w:overflowPunct/>
              <w:topLinePunct w:val="0"/>
              <w:autoSpaceDE/>
              <w:autoSpaceDN/>
              <w:bidi w:val="0"/>
              <w:adjustRightInd/>
              <w:snapToGrid/>
              <w:spacing w:before="0" w:after="0" w:line="400" w:lineRule="exact"/>
              <w:ind w:right="-101" w:rightChars="-48"/>
              <w:jc w:val="center"/>
              <w:textAlignment w:val="auto"/>
              <w:rPr>
                <w:rFonts w:hint="default" w:ascii="Times New Roman" w:hAnsi="Times New Roman" w:eastAsia="宋体" w:cs="Times New Roman"/>
                <w:b w:val="0"/>
                <w:bCs w:val="0"/>
                <w:kern w:val="2"/>
                <w:sz w:val="21"/>
                <w:szCs w:val="24"/>
                <w:lang w:val="en-US" w:eastAsia="zh-CN"/>
              </w:rPr>
            </w:pPr>
            <w:r>
              <w:rPr>
                <w:rFonts w:hint="default" w:ascii="Times New Roman" w:hAnsi="Times New Roman" w:eastAsia="宋体" w:cs="Times New Roman"/>
                <w:b w:val="0"/>
                <w:bCs w:val="0"/>
                <w:kern w:val="2"/>
                <w:sz w:val="21"/>
                <w:szCs w:val="24"/>
                <w:lang w:val="en-US" w:eastAsia="zh-CN"/>
              </w:rPr>
              <w:t>5</w:t>
            </w:r>
          </w:p>
        </w:tc>
      </w:tr>
      <w:tr w14:paraId="588D6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vMerge w:val="restart"/>
            <w:vAlign w:val="center"/>
          </w:tcPr>
          <w:p w14:paraId="75FAD8E4">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报价</w:t>
            </w:r>
          </w:p>
          <w:p w14:paraId="335FAB0D">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部分</w:t>
            </w:r>
          </w:p>
          <w:p w14:paraId="7831CDE3">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40</w:t>
            </w:r>
            <w:r>
              <w:rPr>
                <w:rFonts w:hint="default" w:ascii="Times New Roman" w:hAnsi="Times New Roman" w:eastAsia="宋体" w:cs="Times New Roman"/>
              </w:rPr>
              <w:t>分</w:t>
            </w:r>
          </w:p>
        </w:tc>
        <w:tc>
          <w:tcPr>
            <w:tcW w:w="1759" w:type="dxa"/>
            <w:vAlign w:val="center"/>
          </w:tcPr>
          <w:p w14:paraId="29B47833">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评选基准价</w:t>
            </w:r>
          </w:p>
          <w:p w14:paraId="0B740463">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rPr>
            </w:pPr>
            <w:r>
              <w:rPr>
                <w:rFonts w:hint="default" w:ascii="Times New Roman" w:hAnsi="Times New Roman" w:eastAsia="宋体" w:cs="Times New Roman"/>
              </w:rPr>
              <w:t>计算方法</w:t>
            </w:r>
          </w:p>
        </w:tc>
        <w:tc>
          <w:tcPr>
            <w:tcW w:w="6608" w:type="dxa"/>
            <w:gridSpan w:val="2"/>
            <w:vAlign w:val="center"/>
          </w:tcPr>
          <w:p w14:paraId="7CD904DB">
            <w:pPr>
              <w:keepNext w:val="0"/>
              <w:keepLines w:val="0"/>
              <w:pageBreakBefore w:val="0"/>
              <w:kinsoku/>
              <w:wordWrap/>
              <w:overflowPunct/>
              <w:topLinePunct w:val="0"/>
              <w:autoSpaceDE/>
              <w:autoSpaceDN/>
              <w:bidi w:val="0"/>
              <w:adjustRightInd/>
              <w:snapToGrid/>
              <w:spacing w:line="400" w:lineRule="exact"/>
              <w:ind w:right="-46" w:rightChars="-22"/>
              <w:textAlignment w:val="auto"/>
              <w:rPr>
                <w:rFonts w:hint="default" w:ascii="Times New Roman" w:hAnsi="Times New Roman" w:eastAsia="宋体" w:cs="Times New Roman"/>
              </w:rPr>
            </w:pPr>
            <w:r>
              <w:rPr>
                <w:rFonts w:hint="default" w:ascii="Times New Roman" w:hAnsi="Times New Roman" w:eastAsia="宋体" w:cs="Times New Roman"/>
              </w:rPr>
              <w:t>1、计算评选基准价</w:t>
            </w:r>
          </w:p>
          <w:p w14:paraId="2C9C3CEC">
            <w:pPr>
              <w:keepNext w:val="0"/>
              <w:keepLines w:val="0"/>
              <w:pageBreakBefore w:val="0"/>
              <w:kinsoku/>
              <w:wordWrap/>
              <w:overflowPunct/>
              <w:topLinePunct w:val="0"/>
              <w:autoSpaceDE/>
              <w:autoSpaceDN/>
              <w:bidi w:val="0"/>
              <w:adjustRightInd/>
              <w:snapToGrid/>
              <w:spacing w:line="400" w:lineRule="exact"/>
              <w:ind w:right="-46" w:rightChars="-22"/>
              <w:textAlignment w:val="auto"/>
              <w:rPr>
                <w:rFonts w:hint="default" w:ascii="Times New Roman" w:hAnsi="Times New Roman" w:eastAsia="宋体" w:cs="Times New Roman"/>
              </w:rPr>
            </w:pPr>
            <w:r>
              <w:rPr>
                <w:rFonts w:hint="default" w:ascii="Times New Roman" w:hAnsi="Times New Roman" w:eastAsia="宋体" w:cs="Times New Roman"/>
              </w:rPr>
              <w:t>以有效参选文件的有效评选价（即报价系数，下同）算术平均值为A，评选基准价=A。</w:t>
            </w:r>
          </w:p>
          <w:p w14:paraId="00D9EADA">
            <w:pPr>
              <w:keepNext w:val="0"/>
              <w:keepLines w:val="0"/>
              <w:pageBreakBefore w:val="0"/>
              <w:kinsoku/>
              <w:wordWrap/>
              <w:overflowPunct/>
              <w:topLinePunct w:val="0"/>
              <w:autoSpaceDE/>
              <w:autoSpaceDN/>
              <w:bidi w:val="0"/>
              <w:adjustRightInd/>
              <w:snapToGrid/>
              <w:spacing w:line="400" w:lineRule="exact"/>
              <w:ind w:right="-46" w:rightChars="-22"/>
              <w:textAlignment w:val="auto"/>
              <w:rPr>
                <w:rFonts w:hint="default" w:ascii="Times New Roman" w:hAnsi="Times New Roman" w:eastAsia="宋体" w:cs="Times New Roman"/>
              </w:rPr>
            </w:pPr>
            <w:r>
              <w:rPr>
                <w:rFonts w:hint="default" w:ascii="Times New Roman" w:hAnsi="Times New Roman" w:eastAsia="宋体" w:cs="Times New Roman"/>
              </w:rPr>
              <w:t>计算算术平均值A时，所有有效评选价数量＜5家时，取所有有效评选价的算术平均值；若5家≤所有有效评选价数量＜9家时，去掉其中的一个最高价和一个最低价后取算术平均值；若所有有效评选价数量≥9家时，去掉两个最高和两个最低的报价后取算术平均值。报价得分保留小数点后两位，小数点第三位“四舍五入”。</w:t>
            </w:r>
          </w:p>
          <w:p w14:paraId="43135AC0">
            <w:pPr>
              <w:keepNext w:val="0"/>
              <w:keepLines w:val="0"/>
              <w:pageBreakBefore w:val="0"/>
              <w:kinsoku/>
              <w:wordWrap/>
              <w:overflowPunct/>
              <w:topLinePunct w:val="0"/>
              <w:autoSpaceDE/>
              <w:autoSpaceDN/>
              <w:bidi w:val="0"/>
              <w:adjustRightInd/>
              <w:snapToGrid/>
              <w:spacing w:line="400" w:lineRule="exact"/>
              <w:ind w:right="-46" w:rightChars="-22"/>
              <w:textAlignment w:val="auto"/>
              <w:rPr>
                <w:rFonts w:hint="default" w:ascii="Times New Roman" w:hAnsi="Times New Roman" w:eastAsia="宋体" w:cs="Times New Roman"/>
              </w:rPr>
            </w:pPr>
            <w:r>
              <w:rPr>
                <w:rFonts w:hint="default" w:ascii="Times New Roman" w:hAnsi="Times New Roman" w:eastAsia="宋体" w:cs="Times New Roman"/>
                <w:b/>
                <w:szCs w:val="21"/>
              </w:rPr>
              <w:t>评选委员会在评选报告上签字后，评选基准价不因招投标当事人质疑、投诉、复议以及其他任何情形而改变，但评选过程中的计算错误可作调整。</w:t>
            </w:r>
          </w:p>
        </w:tc>
      </w:tr>
      <w:tr w14:paraId="3340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08" w:type="dxa"/>
            <w:vMerge w:val="continue"/>
            <w:vAlign w:val="center"/>
          </w:tcPr>
          <w:p w14:paraId="4303CE06">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1759" w:type="dxa"/>
            <w:vAlign w:val="center"/>
          </w:tcPr>
          <w:p w14:paraId="04038B28">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bCs/>
              </w:rPr>
            </w:pPr>
            <w:r>
              <w:rPr>
                <w:rFonts w:hint="default" w:ascii="Times New Roman" w:hAnsi="Times New Roman" w:eastAsia="宋体" w:cs="Times New Roman"/>
              </w:rPr>
              <w:t>偏差率计算公式</w:t>
            </w:r>
          </w:p>
        </w:tc>
        <w:tc>
          <w:tcPr>
            <w:tcW w:w="6608" w:type="dxa"/>
            <w:gridSpan w:val="2"/>
            <w:vAlign w:val="center"/>
          </w:tcPr>
          <w:p w14:paraId="16FE423E">
            <w:pPr>
              <w:keepNext w:val="0"/>
              <w:keepLines w:val="0"/>
              <w:pageBreakBefore w:val="0"/>
              <w:kinsoku/>
              <w:wordWrap/>
              <w:overflowPunct/>
              <w:topLinePunct w:val="0"/>
              <w:autoSpaceDE/>
              <w:autoSpaceDN/>
              <w:bidi w:val="0"/>
              <w:adjustRightInd/>
              <w:snapToGrid/>
              <w:spacing w:line="400" w:lineRule="exact"/>
              <w:ind w:right="-101" w:rightChars="-48"/>
              <w:textAlignment w:val="auto"/>
              <w:rPr>
                <w:rFonts w:hint="default" w:ascii="Times New Roman" w:hAnsi="Times New Roman" w:eastAsia="宋体" w:cs="Times New Roman"/>
                <w:bCs/>
              </w:rPr>
            </w:pPr>
            <w:r>
              <w:rPr>
                <w:rFonts w:hint="default" w:ascii="Times New Roman" w:hAnsi="Times New Roman" w:eastAsia="宋体" w:cs="Times New Roman"/>
              </w:rPr>
              <w:t>偏差率=100%×（参选人报价－评选基准价）/评选基准价</w:t>
            </w:r>
          </w:p>
        </w:tc>
      </w:tr>
      <w:tr w14:paraId="70FF2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8" w:type="dxa"/>
            <w:vMerge w:val="continue"/>
            <w:vAlign w:val="center"/>
          </w:tcPr>
          <w:p w14:paraId="3B58A44C">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p>
        </w:tc>
        <w:tc>
          <w:tcPr>
            <w:tcW w:w="8367" w:type="dxa"/>
            <w:gridSpan w:val="3"/>
            <w:vAlign w:val="center"/>
          </w:tcPr>
          <w:p w14:paraId="52A3CF46">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rPr>
            </w:pPr>
            <w:r>
              <w:rPr>
                <w:rFonts w:hint="default" w:ascii="Times New Roman" w:hAnsi="Times New Roman" w:eastAsia="宋体" w:cs="Times New Roman"/>
              </w:rPr>
              <w:t>2、报价得分计算公式示例：</w:t>
            </w:r>
          </w:p>
          <w:p w14:paraId="71539E32">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rPr>
            </w:pPr>
            <w:r>
              <w:rPr>
                <w:rFonts w:hint="default" w:ascii="Times New Roman" w:hAnsi="Times New Roman" w:eastAsia="宋体" w:cs="Times New Roman"/>
              </w:rPr>
              <w:t>（1）如果参选人的报价＞评选基准价，则报价得分=</w:t>
            </w:r>
            <w:r>
              <w:rPr>
                <w:rFonts w:hint="default" w:ascii="Times New Roman" w:hAnsi="Times New Roman" w:eastAsia="宋体" w:cs="Times New Roman"/>
                <w:lang w:val="en-US" w:eastAsia="zh-CN"/>
              </w:rPr>
              <w:t>40</w:t>
            </w:r>
            <w:r>
              <w:rPr>
                <w:rFonts w:hint="default" w:ascii="Times New Roman" w:hAnsi="Times New Roman" w:eastAsia="宋体" w:cs="Times New Roman"/>
              </w:rPr>
              <w:t>-偏差率×100×E1；</w:t>
            </w:r>
          </w:p>
          <w:p w14:paraId="2FE8E857">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rPr>
            </w:pPr>
            <w:r>
              <w:rPr>
                <w:rFonts w:hint="default" w:ascii="Times New Roman" w:hAnsi="Times New Roman" w:eastAsia="宋体" w:cs="Times New Roman"/>
              </w:rPr>
              <w:t>（2）如果参选人的报价≤评选基准价，则报价得分=</w:t>
            </w:r>
            <w:r>
              <w:rPr>
                <w:rFonts w:hint="default" w:ascii="Times New Roman" w:hAnsi="Times New Roman" w:eastAsia="宋体" w:cs="Times New Roman"/>
                <w:lang w:val="en-US" w:eastAsia="zh-CN"/>
              </w:rPr>
              <w:t>40</w:t>
            </w:r>
            <w:r>
              <w:rPr>
                <w:rFonts w:hint="default" w:ascii="Times New Roman" w:hAnsi="Times New Roman" w:eastAsia="宋体" w:cs="Times New Roman"/>
              </w:rPr>
              <w:t>+偏差率×100×E2；</w:t>
            </w:r>
          </w:p>
          <w:p w14:paraId="152614F8">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rPr>
            </w:pPr>
            <w:r>
              <w:rPr>
                <w:rFonts w:hint="default" w:ascii="Times New Roman" w:hAnsi="Times New Roman" w:eastAsia="宋体" w:cs="Times New Roman"/>
              </w:rPr>
              <w:t>其中：E1是评选价每高于评选基准价一个百分点的扣分值；E2是评选价每低于评选基准价一个百分点的扣分值。E1=0.9，E2=0.6，扣完为止。评分计算过程中的偏差率和分值计算结果均保留两位小数，第三位四舍五入。</w:t>
            </w:r>
          </w:p>
        </w:tc>
      </w:tr>
      <w:tr w14:paraId="710F0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8" w:type="dxa"/>
            <w:vAlign w:val="center"/>
          </w:tcPr>
          <w:p w14:paraId="0869BC30">
            <w:pPr>
              <w:keepNext w:val="0"/>
              <w:keepLines w:val="0"/>
              <w:pageBreakBefore w:val="0"/>
              <w:kinsoku/>
              <w:wordWrap/>
              <w:overflowPunct/>
              <w:topLinePunct w:val="0"/>
              <w:autoSpaceDE/>
              <w:autoSpaceDN/>
              <w:bidi w:val="0"/>
              <w:adjustRightInd/>
              <w:snapToGrid/>
              <w:spacing w:line="400" w:lineRule="exact"/>
              <w:ind w:right="-101" w:rightChars="-48"/>
              <w:jc w:val="center"/>
              <w:textAlignment w:val="auto"/>
              <w:rPr>
                <w:rFonts w:hint="default" w:ascii="Times New Roman" w:hAnsi="Times New Roman" w:eastAsia="宋体" w:cs="Times New Roman"/>
              </w:rPr>
            </w:pPr>
            <w:r>
              <w:rPr>
                <w:rFonts w:hint="default" w:ascii="Times New Roman" w:hAnsi="Times New Roman" w:eastAsia="宋体" w:cs="Times New Roman"/>
              </w:rPr>
              <w:t>备注</w:t>
            </w:r>
          </w:p>
        </w:tc>
        <w:tc>
          <w:tcPr>
            <w:tcW w:w="8367" w:type="dxa"/>
            <w:gridSpan w:val="3"/>
            <w:vAlign w:val="center"/>
          </w:tcPr>
          <w:p w14:paraId="5B652812">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b/>
                <w:bCs/>
              </w:rPr>
            </w:pPr>
            <w:r>
              <w:rPr>
                <w:rFonts w:hint="default" w:ascii="Times New Roman" w:hAnsi="Times New Roman" w:eastAsia="宋体" w:cs="Times New Roman"/>
                <w:b/>
                <w:bCs/>
              </w:rPr>
              <w:t>技术部分打分：</w:t>
            </w:r>
          </w:p>
          <w:p w14:paraId="52BF21F0">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rPr>
            </w:pPr>
            <w:r>
              <w:rPr>
                <w:rFonts w:hint="default" w:ascii="Times New Roman" w:hAnsi="Times New Roman" w:eastAsia="宋体" w:cs="Times New Roman"/>
              </w:rPr>
              <w:t>1、评选委员会需根据标书阐述情况在规定分值内打分。</w:t>
            </w:r>
          </w:p>
          <w:p w14:paraId="0985E781">
            <w:pPr>
              <w:keepNext w:val="0"/>
              <w:keepLines w:val="0"/>
              <w:pageBreakBefore w:val="0"/>
              <w:kinsoku/>
              <w:wordWrap/>
              <w:overflowPunct/>
              <w:topLinePunct w:val="0"/>
              <w:autoSpaceDE/>
              <w:autoSpaceDN/>
              <w:bidi w:val="0"/>
              <w:adjustRightInd/>
              <w:snapToGrid/>
              <w:spacing w:line="400" w:lineRule="exact"/>
              <w:ind w:right="-27" w:rightChars="-13"/>
              <w:textAlignment w:val="auto"/>
              <w:rPr>
                <w:rFonts w:hint="default" w:ascii="Times New Roman" w:hAnsi="Times New Roman" w:eastAsia="宋体" w:cs="Times New Roman"/>
              </w:rPr>
            </w:pPr>
            <w:r>
              <w:rPr>
                <w:rFonts w:hint="default" w:ascii="Times New Roman" w:hAnsi="Times New Roman" w:eastAsia="宋体" w:cs="Times New Roman"/>
              </w:rPr>
              <w:t>2、各参选人技术部分得分为评委打分的平均值，平均值 “四舍五入”保留小数点后两位。</w:t>
            </w:r>
          </w:p>
        </w:tc>
      </w:tr>
    </w:tbl>
    <w:p w14:paraId="68BC1E31">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九、中选人的确定</w:t>
      </w:r>
    </w:p>
    <w:p w14:paraId="13DF3EC1">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14:paraId="76773CBD">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评委会汇总各评委评分后，推荐得分最高的参选人为中选候选人。如出现相同最高分，按参选报价低的优先推荐为中选候选人；如得分且参选报价相同的，由评委会根据技术指标优劣，优者优先推荐为中选候选人；如得分、参选报价且技术指标优劣均相同的，抽签确定中选候选人。抽签道具为乒乓球，在监管人员监督下，比选人根据得分、参选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14:paraId="57621B91">
      <w:pPr>
        <w:spacing w:line="360" w:lineRule="auto"/>
        <w:ind w:right="-101" w:rightChars="-48" w:firstLine="570"/>
        <w:rPr>
          <w:rFonts w:hint="default" w:ascii="Times New Roman" w:hAnsi="Times New Roman" w:eastAsia="宋体" w:cs="Times New Roman"/>
          <w:b/>
          <w:sz w:val="24"/>
        </w:rPr>
      </w:pPr>
      <w:r>
        <w:rPr>
          <w:rFonts w:hint="default" w:ascii="Times New Roman" w:hAnsi="Times New Roman" w:eastAsia="宋体" w:cs="Times New Roman"/>
          <w:b/>
          <w:sz w:val="24"/>
        </w:rPr>
        <w:t>宣布评选结果。</w:t>
      </w:r>
    </w:p>
    <w:p w14:paraId="69C85BB8">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十、注意事项</w:t>
      </w:r>
    </w:p>
    <w:p w14:paraId="46739E13">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1、在参选、比选</w:t>
      </w:r>
      <w:r>
        <w:rPr>
          <w:rFonts w:hint="default" w:ascii="Times New Roman" w:hAnsi="Times New Roman" w:cs="Times New Roman"/>
          <w:sz w:val="24"/>
          <w:lang w:eastAsia="zh-CN"/>
        </w:rPr>
        <w:t>期间</w:t>
      </w:r>
      <w:r>
        <w:rPr>
          <w:rFonts w:hint="default" w:ascii="Times New Roman" w:hAnsi="Times New Roman" w:eastAsia="宋体" w:cs="Times New Roman"/>
          <w:sz w:val="24"/>
        </w:rPr>
        <w:t>，参选人不得向评委询问情况，不得进行旨在影响评选结果的活动。</w:t>
      </w:r>
    </w:p>
    <w:p w14:paraId="5C841EE2">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2、评委会不得向参选人解释落标原因。</w:t>
      </w:r>
    </w:p>
    <w:p w14:paraId="53A1B817">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3、在参选、评选过程中，如果参选人联合故意抬高报价或出现其他不正当行为，比选人有权中止参选或评选。</w:t>
      </w:r>
    </w:p>
    <w:p w14:paraId="7E202B16">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4、凡在参选、开标过程中，比选人已提示是否异议的事项，参选人当时没有提出异议的，事后参选人不得针对上述事项</w:t>
      </w:r>
      <w:r>
        <w:rPr>
          <w:rFonts w:hint="default" w:ascii="Times New Roman" w:hAnsi="Times New Roman" w:cs="Times New Roman"/>
          <w:sz w:val="24"/>
          <w:lang w:eastAsia="zh-CN"/>
        </w:rPr>
        <w:t>质疑</w:t>
      </w:r>
      <w:r>
        <w:rPr>
          <w:rFonts w:hint="default" w:ascii="Times New Roman" w:hAnsi="Times New Roman" w:eastAsia="宋体" w:cs="Times New Roman"/>
          <w:sz w:val="24"/>
        </w:rPr>
        <w:t>。比如：比选人在开标中提示评委是否回避，参选人现场未提出异议的，事后不得针对评委回避事项</w:t>
      </w:r>
      <w:r>
        <w:rPr>
          <w:rFonts w:hint="default" w:ascii="Times New Roman" w:hAnsi="Times New Roman" w:cs="Times New Roman"/>
          <w:sz w:val="24"/>
          <w:lang w:eastAsia="zh-CN"/>
        </w:rPr>
        <w:t>质疑</w:t>
      </w:r>
      <w:r>
        <w:rPr>
          <w:rFonts w:hint="default" w:ascii="Times New Roman" w:hAnsi="Times New Roman" w:eastAsia="宋体" w:cs="Times New Roman"/>
          <w:sz w:val="24"/>
        </w:rPr>
        <w:t>。</w:t>
      </w:r>
    </w:p>
    <w:p w14:paraId="3321D7F0">
      <w:pPr>
        <w:spacing w:line="360" w:lineRule="auto"/>
        <w:ind w:right="-101" w:rightChars="-48" w:firstLine="570"/>
        <w:rPr>
          <w:rFonts w:hint="default" w:ascii="Times New Roman" w:hAnsi="Times New Roman" w:eastAsia="宋体" w:cs="Times New Roman"/>
          <w:b/>
          <w:bCs/>
          <w:sz w:val="24"/>
        </w:rPr>
      </w:pPr>
      <w:r>
        <w:rPr>
          <w:rFonts w:hint="default" w:ascii="Times New Roman" w:hAnsi="Times New Roman" w:eastAsia="宋体" w:cs="Times New Roman"/>
          <w:b/>
          <w:bCs/>
          <w:sz w:val="24"/>
        </w:rPr>
        <w:t>十一、合同授予</w:t>
      </w:r>
    </w:p>
    <w:p w14:paraId="3465F039">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1、中选候选人公示</w:t>
      </w:r>
    </w:p>
    <w:p w14:paraId="45BD92F9">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比选人在收到评选报告之日起3日内，在轨道公司官网公示中选候选人，公示期不得少于3天。</w:t>
      </w:r>
    </w:p>
    <w:p w14:paraId="14BC3340">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2、评选结果异议</w:t>
      </w:r>
    </w:p>
    <w:p w14:paraId="1306DB18">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参选人或者其他利害关系人对评选结果有异议的，应当在中选候选人公示期间提出。比选人将在收到异议之日起 3 日内作出答复；作出答复前，将暂停比选参选活动。</w:t>
      </w:r>
    </w:p>
    <w:p w14:paraId="090FEE15">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3、中选通知书</w:t>
      </w:r>
    </w:p>
    <w:p w14:paraId="432D3E3F">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在本项目的参选有效期内，比选人以书面形式向中选人发出中选通知书。</w:t>
      </w:r>
    </w:p>
    <w:p w14:paraId="39B9CD94">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4、履约保证金</w:t>
      </w:r>
    </w:p>
    <w:p w14:paraId="281086AD">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免收。</w:t>
      </w:r>
    </w:p>
    <w:p w14:paraId="1D0B6182">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5、签订合同</w:t>
      </w:r>
    </w:p>
    <w:p w14:paraId="58A876B7">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比选人和中选人应当自中选通知书发出之日起30天内，根据比选文件和中选人的参选文件订立书面合同。中选人无正当理由拒签合同的，比选人取消其中选资格；给比选人</w:t>
      </w:r>
      <w:r>
        <w:rPr>
          <w:rFonts w:hint="default" w:ascii="Times New Roman" w:hAnsi="Times New Roman" w:cs="Times New Roman"/>
          <w:sz w:val="24"/>
          <w:lang w:eastAsia="zh-CN"/>
        </w:rPr>
        <w:t>造成</w:t>
      </w:r>
      <w:r>
        <w:rPr>
          <w:rFonts w:hint="default" w:ascii="Times New Roman" w:hAnsi="Times New Roman" w:eastAsia="宋体" w:cs="Times New Roman"/>
          <w:sz w:val="24"/>
        </w:rPr>
        <w:t>损失的，中选人还应当予以赔偿。</w:t>
      </w:r>
    </w:p>
    <w:p w14:paraId="51DF370D">
      <w:pPr>
        <w:spacing w:line="360" w:lineRule="auto"/>
        <w:ind w:right="-101" w:rightChars="-48" w:firstLine="570"/>
        <w:rPr>
          <w:rFonts w:hint="default" w:ascii="Times New Roman" w:hAnsi="Times New Roman" w:eastAsia="宋体" w:cs="Times New Roman"/>
          <w:sz w:val="24"/>
        </w:rPr>
      </w:pPr>
      <w:r>
        <w:rPr>
          <w:rFonts w:hint="default" w:ascii="Times New Roman" w:hAnsi="Times New Roman" w:eastAsia="宋体" w:cs="Times New Roman"/>
          <w:sz w:val="24"/>
        </w:rPr>
        <w:t>发出中选通知书后，比选人无正当理由拒签合同，或者在签订合同时向中选人提出附加条件的，给中选人造成损失的，应当赔偿损失。</w:t>
      </w:r>
    </w:p>
    <w:p w14:paraId="7B4FCF20">
      <w:pPr>
        <w:spacing w:line="360" w:lineRule="auto"/>
        <w:ind w:right="-101" w:rightChars="-48"/>
        <w:jc w:val="center"/>
        <w:outlineLvl w:val="0"/>
        <w:rPr>
          <w:rFonts w:hint="default" w:ascii="Times New Roman" w:hAnsi="Times New Roman" w:eastAsia="宋体" w:cs="Times New Roman"/>
          <w:b/>
          <w:sz w:val="32"/>
          <w:szCs w:val="32"/>
        </w:rPr>
      </w:pPr>
      <w:bookmarkStart w:id="83" w:name="_Toc1052"/>
      <w:bookmarkStart w:id="84" w:name="_Toc30950"/>
      <w:bookmarkStart w:id="85" w:name="_Toc26011"/>
      <w:bookmarkStart w:id="86" w:name="_Toc2576"/>
      <w:bookmarkStart w:id="87" w:name="_Toc26394"/>
      <w:r>
        <w:rPr>
          <w:rFonts w:hint="default" w:ascii="Times New Roman" w:hAnsi="Times New Roman" w:eastAsia="宋体" w:cs="Times New Roman"/>
          <w:b/>
          <w:sz w:val="32"/>
          <w:szCs w:val="32"/>
        </w:rPr>
        <w:br w:type="page"/>
      </w:r>
      <w:r>
        <w:rPr>
          <w:rFonts w:hint="default" w:ascii="Times New Roman" w:hAnsi="Times New Roman" w:eastAsia="宋体" w:cs="Times New Roman"/>
          <w:b/>
          <w:sz w:val="32"/>
          <w:szCs w:val="32"/>
        </w:rPr>
        <w:t>第五章  合同条款</w:t>
      </w:r>
      <w:bookmarkEnd w:id="83"/>
      <w:bookmarkEnd w:id="84"/>
      <w:bookmarkEnd w:id="85"/>
      <w:bookmarkEnd w:id="86"/>
      <w:bookmarkEnd w:id="87"/>
      <w:bookmarkStart w:id="88" w:name="_Toc28124"/>
      <w:bookmarkStart w:id="89" w:name="_Toc23323"/>
      <w:bookmarkStart w:id="90" w:name="_Toc11740"/>
      <w:bookmarkStart w:id="91" w:name="_Toc11580"/>
    </w:p>
    <w:p w14:paraId="3FCA03EC">
      <w:pPr>
        <w:pStyle w:val="78"/>
        <w:spacing w:line="360" w:lineRule="auto"/>
        <w:ind w:right="-101" w:rightChars="-48"/>
        <w:rPr>
          <w:rFonts w:hint="default" w:ascii="Times New Roman" w:hAnsi="Times New Roman" w:eastAsia="宋体" w:cs="Times New Roman"/>
          <w:lang w:eastAsia="zh-CN"/>
        </w:rPr>
      </w:pPr>
    </w:p>
    <w:p w14:paraId="440553F8">
      <w:pPr>
        <w:spacing w:line="360" w:lineRule="auto"/>
        <w:ind w:right="-101" w:rightChars="-48"/>
        <w:jc w:val="center"/>
        <w:rPr>
          <w:rFonts w:hint="default" w:ascii="Times New Roman" w:hAnsi="Times New Roman" w:eastAsia="宋体" w:cs="Times New Roman"/>
          <w:b/>
          <w:spacing w:val="60"/>
          <w:sz w:val="48"/>
          <w:szCs w:val="48"/>
        </w:rPr>
      </w:pPr>
      <w:bookmarkStart w:id="92" w:name="_Toc32151_WPSOffice_Level2"/>
      <w:bookmarkStart w:id="93" w:name="_Toc14308_WPSOffice_Level2"/>
    </w:p>
    <w:bookmarkEnd w:id="92"/>
    <w:bookmarkEnd w:id="93"/>
    <w:p w14:paraId="209A9A71">
      <w:pPr>
        <w:autoSpaceDE w:val="0"/>
        <w:autoSpaceDN w:val="0"/>
        <w:adjustRightInd w:val="0"/>
        <w:spacing w:line="360" w:lineRule="auto"/>
        <w:ind w:right="-101" w:rightChars="-48"/>
        <w:jc w:val="center"/>
        <w:rPr>
          <w:rFonts w:hint="default" w:ascii="Times New Roman" w:hAnsi="Times New Roman" w:eastAsia="宋体" w:cs="Times New Roman"/>
          <w:b/>
          <w:bCs/>
          <w:sz w:val="52"/>
          <w:szCs w:val="52"/>
          <w:lang w:eastAsia="zh-CN"/>
        </w:rPr>
      </w:pPr>
      <w:r>
        <w:rPr>
          <w:rFonts w:hint="default" w:ascii="Times New Roman" w:hAnsi="Times New Roman" w:eastAsia="宋体" w:cs="Times New Roman"/>
          <w:b/>
          <w:bCs/>
          <w:sz w:val="52"/>
          <w:szCs w:val="52"/>
          <w:lang w:eastAsia="zh-CN"/>
        </w:rPr>
        <w:t>南通轨道资源开发有限公司招标</w:t>
      </w:r>
    </w:p>
    <w:p w14:paraId="1B7325C4">
      <w:pPr>
        <w:autoSpaceDE w:val="0"/>
        <w:autoSpaceDN w:val="0"/>
        <w:adjustRightInd w:val="0"/>
        <w:spacing w:line="360" w:lineRule="auto"/>
        <w:ind w:right="-101" w:rightChars="-48"/>
        <w:jc w:val="center"/>
        <w:rPr>
          <w:rFonts w:hint="default" w:ascii="Times New Roman" w:hAnsi="Times New Roman" w:eastAsia="宋体" w:cs="Times New Roman"/>
          <w:kern w:val="0"/>
          <w:sz w:val="24"/>
        </w:rPr>
      </w:pPr>
      <w:r>
        <w:rPr>
          <w:rFonts w:hint="default" w:ascii="Times New Roman" w:hAnsi="Times New Roman" w:eastAsia="宋体" w:cs="Times New Roman"/>
          <w:b/>
          <w:bCs/>
          <w:sz w:val="52"/>
          <w:szCs w:val="52"/>
          <w:lang w:eastAsia="zh-CN"/>
        </w:rPr>
        <w:t>（招商）代理项目（2026</w:t>
      </w:r>
      <w:r>
        <w:rPr>
          <w:rFonts w:hint="default" w:ascii="Times New Roman" w:hAnsi="Times New Roman" w:eastAsia="宋体" w:cs="Times New Roman"/>
          <w:b/>
          <w:bCs/>
          <w:sz w:val="52"/>
          <w:szCs w:val="52"/>
          <w:lang w:val="en-US" w:eastAsia="zh-CN"/>
        </w:rPr>
        <w:t>-</w:t>
      </w:r>
      <w:r>
        <w:rPr>
          <w:rFonts w:hint="default" w:ascii="Times New Roman" w:hAnsi="Times New Roman" w:eastAsia="宋体" w:cs="Times New Roman"/>
          <w:b/>
          <w:bCs/>
          <w:sz w:val="52"/>
          <w:szCs w:val="52"/>
          <w:lang w:eastAsia="zh-CN"/>
        </w:rPr>
        <w:t>2028年度）</w:t>
      </w:r>
      <w:r>
        <w:rPr>
          <w:rFonts w:hint="default" w:ascii="Times New Roman" w:hAnsi="Times New Roman" w:eastAsia="宋体" w:cs="Times New Roman"/>
          <w:b/>
          <w:bCs/>
          <w:kern w:val="0"/>
          <w:sz w:val="52"/>
          <w:szCs w:val="52"/>
        </w:rPr>
        <w:t>合同</w:t>
      </w:r>
    </w:p>
    <w:p w14:paraId="2B7C8D6C">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644A2B12">
      <w:pPr>
        <w:autoSpaceDE w:val="0"/>
        <w:autoSpaceDN w:val="0"/>
        <w:adjustRightInd w:val="0"/>
        <w:spacing w:line="360" w:lineRule="auto"/>
        <w:ind w:right="-101" w:rightChars="-48"/>
        <w:jc w:val="center"/>
        <w:rPr>
          <w:rFonts w:hint="default" w:ascii="Times New Roman" w:hAnsi="Times New Roman" w:eastAsia="宋体" w:cs="Times New Roman"/>
          <w:kern w:val="21"/>
          <w:sz w:val="32"/>
          <w:szCs w:val="32"/>
        </w:rPr>
      </w:pPr>
      <w:r>
        <w:rPr>
          <w:rFonts w:hint="default" w:ascii="Times New Roman" w:hAnsi="Times New Roman" w:eastAsia="宋体" w:cs="Times New Roman"/>
          <w:kern w:val="21"/>
          <w:sz w:val="32"/>
          <w:szCs w:val="32"/>
        </w:rPr>
        <w:t>合同编号：</w:t>
      </w:r>
    </w:p>
    <w:p w14:paraId="0C632C48">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53A6785B">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34642FB9">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02879EEF">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27E8D852">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2ABF7CB0">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0F1F2D94">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3A243EBD">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1B87A670">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3E08DEFE">
      <w:pPr>
        <w:autoSpaceDE w:val="0"/>
        <w:autoSpaceDN w:val="0"/>
        <w:adjustRightInd w:val="0"/>
        <w:spacing w:line="360" w:lineRule="auto"/>
        <w:ind w:right="-101" w:rightChars="-48" w:firstLine="1606" w:firstLineChars="500"/>
        <w:rPr>
          <w:rFonts w:hint="default" w:ascii="Times New Roman" w:hAnsi="Times New Roman" w:eastAsia="宋体" w:cs="Times New Roman"/>
          <w:kern w:val="21"/>
          <w:sz w:val="24"/>
          <w:lang w:eastAsia="zh-CN"/>
        </w:rPr>
      </w:pPr>
      <w:bookmarkStart w:id="94" w:name="_Toc22971"/>
      <w:r>
        <w:rPr>
          <w:rFonts w:hint="default" w:ascii="Times New Roman" w:hAnsi="Times New Roman" w:eastAsia="宋体" w:cs="Times New Roman"/>
          <w:b/>
          <w:bCs/>
          <w:kern w:val="21"/>
          <w:sz w:val="32"/>
          <w:szCs w:val="32"/>
        </w:rPr>
        <w:t>甲方：</w:t>
      </w:r>
      <w:bookmarkEnd w:id="94"/>
      <w:r>
        <w:rPr>
          <w:rFonts w:hint="default" w:ascii="Times New Roman" w:hAnsi="Times New Roman" w:eastAsia="宋体" w:cs="Times New Roman"/>
          <w:b/>
          <w:kern w:val="0"/>
          <w:sz w:val="32"/>
          <w:szCs w:val="32"/>
          <w:u w:val="single"/>
          <w:lang w:eastAsia="zh-CN"/>
        </w:rPr>
        <w:t>南通轨道资源开发有限公司</w:t>
      </w:r>
    </w:p>
    <w:p w14:paraId="755F9AF9">
      <w:pPr>
        <w:autoSpaceDE w:val="0"/>
        <w:autoSpaceDN w:val="0"/>
        <w:adjustRightInd w:val="0"/>
        <w:spacing w:line="360" w:lineRule="auto"/>
        <w:ind w:right="-101" w:rightChars="-48" w:firstLine="1606" w:firstLineChars="500"/>
        <w:rPr>
          <w:rFonts w:hint="default" w:ascii="Times New Roman" w:hAnsi="Times New Roman" w:eastAsia="宋体" w:cs="Times New Roman"/>
          <w:kern w:val="21"/>
          <w:sz w:val="24"/>
        </w:rPr>
      </w:pPr>
      <w:bookmarkStart w:id="95" w:name="_Toc2256"/>
      <w:r>
        <w:rPr>
          <w:rFonts w:hint="default" w:ascii="Times New Roman" w:hAnsi="Times New Roman" w:eastAsia="宋体" w:cs="Times New Roman"/>
          <w:b/>
          <w:bCs/>
          <w:kern w:val="21"/>
          <w:sz w:val="32"/>
          <w:szCs w:val="32"/>
        </w:rPr>
        <w:t>乙方：</w:t>
      </w:r>
      <w:bookmarkEnd w:id="95"/>
      <w:r>
        <w:rPr>
          <w:rFonts w:hint="default" w:ascii="Times New Roman" w:hAnsi="Times New Roman" w:eastAsia="宋体" w:cs="Times New Roman"/>
          <w:b/>
          <w:bCs/>
          <w:kern w:val="21"/>
          <w:sz w:val="32"/>
          <w:szCs w:val="32"/>
        </w:rPr>
        <w:t xml:space="preserve">                        </w:t>
      </w:r>
    </w:p>
    <w:p w14:paraId="6FC94774">
      <w:pPr>
        <w:autoSpaceDE w:val="0"/>
        <w:autoSpaceDN w:val="0"/>
        <w:adjustRightInd w:val="0"/>
        <w:spacing w:line="360" w:lineRule="auto"/>
        <w:ind w:right="-101" w:rightChars="-48"/>
        <w:rPr>
          <w:rFonts w:hint="default" w:ascii="Times New Roman" w:hAnsi="Times New Roman" w:eastAsia="宋体" w:cs="Times New Roman"/>
          <w:kern w:val="21"/>
          <w:sz w:val="24"/>
        </w:rPr>
      </w:pPr>
    </w:p>
    <w:p w14:paraId="17C716DE">
      <w:pPr>
        <w:spacing w:line="360" w:lineRule="auto"/>
        <w:ind w:right="-101" w:rightChars="-48"/>
        <w:jc w:val="center"/>
        <w:rPr>
          <w:rFonts w:hint="default" w:ascii="Times New Roman" w:hAnsi="Times New Roman" w:eastAsia="宋体" w:cs="Times New Roman"/>
          <w:b/>
          <w:bCs/>
          <w:kern w:val="21"/>
          <w:sz w:val="31"/>
          <w:szCs w:val="31"/>
        </w:rPr>
      </w:pPr>
      <w:bookmarkStart w:id="96" w:name="_Toc17652"/>
      <w:r>
        <w:rPr>
          <w:rFonts w:hint="default" w:ascii="Times New Roman" w:hAnsi="Times New Roman" w:eastAsia="宋体" w:cs="Times New Roman"/>
          <w:b/>
          <w:bCs/>
          <w:kern w:val="21"/>
          <w:sz w:val="31"/>
          <w:szCs w:val="31"/>
        </w:rPr>
        <w:t>年  月</w:t>
      </w:r>
      <w:bookmarkEnd w:id="96"/>
    </w:p>
    <w:p w14:paraId="4BC50183">
      <w:pPr>
        <w:autoSpaceDE w:val="0"/>
        <w:autoSpaceDN w:val="0"/>
        <w:adjustRightInd w:val="0"/>
        <w:spacing w:line="360" w:lineRule="auto"/>
        <w:ind w:right="-101" w:rightChars="-48"/>
        <w:rPr>
          <w:rFonts w:hint="default" w:ascii="Times New Roman" w:hAnsi="Times New Roman" w:eastAsia="宋体" w:cs="Times New Roman"/>
          <w:kern w:val="0"/>
          <w:sz w:val="24"/>
        </w:rPr>
      </w:pPr>
    </w:p>
    <w:p w14:paraId="5FD7E7A3">
      <w:pPr>
        <w:spacing w:line="360" w:lineRule="auto"/>
        <w:ind w:right="-101" w:rightChars="-48"/>
        <w:jc w:val="center"/>
        <w:outlineLvl w:val="0"/>
        <w:rPr>
          <w:rFonts w:hint="default" w:ascii="Times New Roman" w:hAnsi="Times New Roman" w:eastAsia="宋体" w:cs="Times New Roman"/>
          <w:b/>
          <w:sz w:val="24"/>
          <w:lang w:val="zh-CN"/>
        </w:rPr>
      </w:pPr>
      <w:r>
        <w:rPr>
          <w:rFonts w:hint="default" w:ascii="Times New Roman" w:hAnsi="Times New Roman" w:eastAsia="宋体" w:cs="Times New Roman"/>
        </w:rPr>
        <w:br w:type="page"/>
      </w:r>
      <w:bookmarkStart w:id="97" w:name="_Toc84867848"/>
      <w:bookmarkStart w:id="98" w:name="_Toc84869186"/>
      <w:r>
        <w:rPr>
          <w:rFonts w:hint="default" w:ascii="Times New Roman" w:hAnsi="Times New Roman" w:eastAsia="宋体" w:cs="Times New Roman"/>
          <w:b/>
          <w:sz w:val="24"/>
          <w:lang w:val="zh-CN"/>
        </w:rPr>
        <w:t>第</w:t>
      </w:r>
      <w:r>
        <w:rPr>
          <w:rFonts w:hint="default" w:ascii="Times New Roman" w:hAnsi="Times New Roman" w:eastAsia="宋体" w:cs="Times New Roman"/>
          <w:b/>
          <w:sz w:val="24"/>
        </w:rPr>
        <w:t>一</w:t>
      </w:r>
      <w:r>
        <w:rPr>
          <w:rFonts w:hint="default" w:ascii="Times New Roman" w:hAnsi="Times New Roman" w:eastAsia="宋体" w:cs="Times New Roman"/>
          <w:b/>
          <w:sz w:val="24"/>
          <w:lang w:val="zh-CN"/>
        </w:rPr>
        <w:t>部分 合同协议书</w:t>
      </w:r>
    </w:p>
    <w:bookmarkEnd w:id="97"/>
    <w:bookmarkEnd w:id="98"/>
    <w:p w14:paraId="78DE4B60">
      <w:pPr>
        <w:spacing w:line="360" w:lineRule="auto"/>
        <w:ind w:right="-101" w:rightChars="-48" w:firstLine="480" w:firstLineChars="200"/>
        <w:rPr>
          <w:rFonts w:hint="default" w:ascii="Times New Roman" w:hAnsi="Times New Roman" w:eastAsia="宋体" w:cs="Times New Roman"/>
          <w:sz w:val="24"/>
          <w:u w:val="single"/>
          <w:lang w:eastAsia="zh-CN"/>
        </w:rPr>
      </w:pPr>
      <w:r>
        <w:rPr>
          <w:rFonts w:hint="default" w:ascii="Times New Roman" w:hAnsi="Times New Roman" w:eastAsia="宋体" w:cs="Times New Roman"/>
          <w:sz w:val="24"/>
        </w:rPr>
        <w:t>甲方/委托人：</w:t>
      </w:r>
      <w:r>
        <w:rPr>
          <w:rFonts w:hint="default" w:ascii="Times New Roman" w:hAnsi="Times New Roman" w:eastAsia="宋体" w:cs="Times New Roman"/>
          <w:sz w:val="24"/>
          <w:u w:val="single"/>
          <w:lang w:eastAsia="zh-CN"/>
        </w:rPr>
        <w:t>南通轨道资源开发有限公司</w:t>
      </w:r>
    </w:p>
    <w:p w14:paraId="02FEA90D">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乙方/受托人：</w:t>
      </w:r>
      <w:r>
        <w:rPr>
          <w:rFonts w:hint="default" w:ascii="Times New Roman" w:hAnsi="Times New Roman" w:eastAsia="宋体" w:cs="Times New Roman"/>
          <w:sz w:val="24"/>
          <w:u w:val="single"/>
        </w:rPr>
        <w:t xml:space="preserve">                                            </w:t>
      </w:r>
    </w:p>
    <w:p w14:paraId="7EA7FEE8">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依照《中华人民共和国民法典》及有关法律规定，遵循平等、自愿、公平和诚实信用的原则，双方就</w:t>
      </w:r>
      <w:r>
        <w:rPr>
          <w:rFonts w:hint="default" w:ascii="Times New Roman" w:hAnsi="Times New Roman" w:eastAsia="宋体" w:cs="Times New Roman"/>
          <w:sz w:val="24"/>
          <w:u w:val="single"/>
          <w:lang w:eastAsia="zh-CN"/>
        </w:rPr>
        <w:t>南通轨道资源开发有限公司招标（招商）代理项目（2026</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u w:val="single"/>
          <w:lang w:eastAsia="zh-CN"/>
        </w:rPr>
        <w:t>2028年度）</w:t>
      </w:r>
      <w:r>
        <w:rPr>
          <w:rFonts w:hint="default" w:ascii="Times New Roman" w:hAnsi="Times New Roman" w:eastAsia="宋体" w:cs="Times New Roman"/>
          <w:sz w:val="24"/>
        </w:rPr>
        <w:t>事项协商一致，共同达成如下协议：</w:t>
      </w:r>
    </w:p>
    <w:p w14:paraId="0DEB0A6A">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一、项目概况</w:t>
      </w:r>
    </w:p>
    <w:p w14:paraId="0CFB3FEE">
      <w:pPr>
        <w:spacing w:line="360" w:lineRule="auto"/>
        <w:ind w:right="-101" w:rightChars="-48" w:firstLine="480" w:firstLineChars="200"/>
        <w:rPr>
          <w:rFonts w:hint="default" w:ascii="Times New Roman" w:hAnsi="Times New Roman" w:eastAsia="宋体" w:cs="Times New Roman"/>
          <w:sz w:val="24"/>
          <w:u w:val="single"/>
          <w:lang w:eastAsia="zh-CN"/>
        </w:rPr>
      </w:pPr>
      <w:r>
        <w:rPr>
          <w:rFonts w:hint="default" w:ascii="Times New Roman" w:hAnsi="Times New Roman" w:eastAsia="宋体" w:cs="Times New Roman"/>
          <w:sz w:val="24"/>
          <w:u w:val="single"/>
        </w:rPr>
        <w:t>项目名称：</w:t>
      </w:r>
      <w:r>
        <w:rPr>
          <w:rFonts w:hint="default" w:ascii="Times New Roman" w:hAnsi="Times New Roman" w:eastAsia="宋体" w:cs="Times New Roman"/>
          <w:sz w:val="24"/>
          <w:u w:val="single"/>
          <w:lang w:eastAsia="zh-CN"/>
        </w:rPr>
        <w:t>南通轨道资源开发有限公司招标（招商）代理项目（2026</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u w:val="single"/>
          <w:lang w:eastAsia="zh-CN"/>
        </w:rPr>
        <w:t>2028年度）</w:t>
      </w:r>
    </w:p>
    <w:p w14:paraId="1DD04283">
      <w:pPr>
        <w:spacing w:line="360" w:lineRule="auto"/>
        <w:ind w:right="-101" w:rightChars="-48"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u w:val="single"/>
        </w:rPr>
        <w:t>项目地址：江苏省南通市</w:t>
      </w:r>
    </w:p>
    <w:p w14:paraId="59946624">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二、项目范围</w:t>
      </w:r>
    </w:p>
    <w:p w14:paraId="2D1F6904">
      <w:pPr>
        <w:spacing w:line="360" w:lineRule="auto"/>
        <w:ind w:right="-101" w:rightChars="-48"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u w:val="single"/>
        </w:rPr>
        <w:t>包</w:t>
      </w:r>
      <w:r>
        <w:rPr>
          <w:rFonts w:hint="default" w:ascii="Times New Roman" w:hAnsi="Times New Roman" w:cs="Times New Roman"/>
          <w:sz w:val="24"/>
          <w:u w:val="single"/>
          <w:lang w:eastAsia="zh-CN"/>
        </w:rPr>
        <w:t>括但</w:t>
      </w:r>
      <w:r>
        <w:rPr>
          <w:rFonts w:hint="default" w:ascii="Times New Roman" w:hAnsi="Times New Roman" w:eastAsia="宋体" w:cs="Times New Roman"/>
          <w:sz w:val="24"/>
          <w:u w:val="single"/>
        </w:rPr>
        <w:t>不限于</w:t>
      </w:r>
      <w:r>
        <w:rPr>
          <w:rFonts w:hint="default" w:ascii="Times New Roman" w:hAnsi="Times New Roman" w:eastAsia="宋体" w:cs="Times New Roman"/>
          <w:sz w:val="24"/>
          <w:u w:val="single"/>
          <w:lang w:eastAsia="zh-CN"/>
        </w:rPr>
        <w:t>招标（招商或招募合作等）</w:t>
      </w:r>
      <w:r>
        <w:rPr>
          <w:rFonts w:hint="default" w:ascii="Times New Roman" w:hAnsi="Times New Roman" w:eastAsia="宋体" w:cs="Times New Roman"/>
          <w:sz w:val="24"/>
          <w:u w:val="single"/>
        </w:rPr>
        <w:t>项目调研、限价编制、编制</w:t>
      </w:r>
      <w:r>
        <w:rPr>
          <w:rFonts w:hint="default" w:ascii="Times New Roman" w:hAnsi="Times New Roman" w:eastAsia="宋体" w:cs="Times New Roman"/>
          <w:sz w:val="24"/>
          <w:u w:val="single"/>
          <w:lang w:eastAsia="zh-CN"/>
        </w:rPr>
        <w:t>及</w:t>
      </w:r>
      <w:r>
        <w:rPr>
          <w:rFonts w:hint="default" w:ascii="Times New Roman" w:hAnsi="Times New Roman" w:eastAsia="宋体" w:cs="Times New Roman"/>
          <w:sz w:val="24"/>
          <w:u w:val="single"/>
        </w:rPr>
        <w:t>发布公告、资格预审文件、</w:t>
      </w:r>
      <w:r>
        <w:rPr>
          <w:rFonts w:hint="default" w:ascii="Times New Roman" w:hAnsi="Times New Roman" w:eastAsia="宋体" w:cs="Times New Roman"/>
          <w:sz w:val="24"/>
          <w:u w:val="single"/>
          <w:lang w:eastAsia="zh-CN"/>
        </w:rPr>
        <w:t>招标采购（招商或招募合作等）</w:t>
      </w:r>
      <w:r>
        <w:rPr>
          <w:rFonts w:hint="default" w:ascii="Times New Roman" w:hAnsi="Times New Roman" w:eastAsia="宋体" w:cs="Times New Roman"/>
          <w:sz w:val="24"/>
          <w:u w:val="single"/>
        </w:rPr>
        <w:t>文件；组织踏勘现场、收发答疑、开标、清标、评标；参与处理投诉；办理中标</w:t>
      </w:r>
      <w:r>
        <w:rPr>
          <w:rFonts w:hint="default" w:ascii="Times New Roman" w:hAnsi="Times New Roman" w:eastAsia="宋体" w:cs="Times New Roman"/>
          <w:sz w:val="24"/>
          <w:u w:val="single"/>
          <w:lang w:eastAsia="zh-CN"/>
        </w:rPr>
        <w:t>（中选或成交等）</w:t>
      </w:r>
      <w:r>
        <w:rPr>
          <w:rFonts w:hint="default" w:ascii="Times New Roman" w:hAnsi="Times New Roman" w:eastAsia="宋体" w:cs="Times New Roman"/>
          <w:sz w:val="24"/>
          <w:u w:val="single"/>
        </w:rPr>
        <w:t>通知书；草拟合同；编制招投标</w:t>
      </w:r>
      <w:r>
        <w:rPr>
          <w:rFonts w:hint="default" w:ascii="Times New Roman" w:hAnsi="Times New Roman" w:eastAsia="宋体" w:cs="Times New Roman"/>
          <w:sz w:val="24"/>
          <w:u w:val="single"/>
          <w:lang w:eastAsia="zh-CN"/>
        </w:rPr>
        <w:t>（招商或招募合作等）</w:t>
      </w:r>
      <w:r>
        <w:rPr>
          <w:rFonts w:hint="default" w:ascii="Times New Roman" w:hAnsi="Times New Roman" w:eastAsia="宋体" w:cs="Times New Roman"/>
          <w:sz w:val="24"/>
          <w:u w:val="single"/>
        </w:rPr>
        <w:t>情况书面报告、招投标</w:t>
      </w:r>
      <w:r>
        <w:rPr>
          <w:rFonts w:hint="default" w:ascii="Times New Roman" w:hAnsi="Times New Roman" w:eastAsia="宋体" w:cs="Times New Roman"/>
          <w:sz w:val="24"/>
          <w:u w:val="single"/>
          <w:lang w:eastAsia="zh-CN"/>
        </w:rPr>
        <w:t>（招商或招募合作等）</w:t>
      </w:r>
      <w:r>
        <w:rPr>
          <w:rFonts w:hint="default" w:ascii="Times New Roman" w:hAnsi="Times New Roman" w:eastAsia="宋体" w:cs="Times New Roman"/>
          <w:sz w:val="24"/>
          <w:u w:val="single"/>
        </w:rPr>
        <w:t>资料归档整理及根据项目需要完成</w:t>
      </w:r>
      <w:r>
        <w:rPr>
          <w:rFonts w:hint="default" w:ascii="Times New Roman" w:hAnsi="Times New Roman" w:eastAsia="宋体" w:cs="Times New Roman"/>
          <w:sz w:val="24"/>
          <w:u w:val="single"/>
          <w:lang w:val="en-US" w:eastAsia="zh-CN"/>
        </w:rPr>
        <w:t>甲方</w:t>
      </w:r>
      <w:r>
        <w:rPr>
          <w:rFonts w:hint="default" w:ascii="Times New Roman" w:hAnsi="Times New Roman" w:cs="Times New Roman"/>
          <w:sz w:val="24"/>
          <w:u w:val="single"/>
          <w:lang w:val="en-US" w:eastAsia="zh-CN"/>
        </w:rPr>
        <w:t>委托</w:t>
      </w:r>
      <w:r>
        <w:rPr>
          <w:rFonts w:hint="default" w:ascii="Times New Roman" w:hAnsi="Times New Roman" w:eastAsia="宋体" w:cs="Times New Roman"/>
          <w:sz w:val="24"/>
          <w:u w:val="single"/>
        </w:rPr>
        <w:t>的其他代理服务工作。</w:t>
      </w:r>
    </w:p>
    <w:p w14:paraId="290C948C">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三、工期及质量目标：</w:t>
      </w:r>
    </w:p>
    <w:p w14:paraId="62AB8D62">
      <w:pPr>
        <w:spacing w:line="360" w:lineRule="auto"/>
        <w:ind w:right="-101" w:rightChars="-48" w:firstLine="480" w:firstLineChars="200"/>
        <w:rPr>
          <w:rFonts w:hint="default" w:ascii="Times New Roman" w:hAnsi="Times New Roman" w:eastAsia="宋体" w:cs="Times New Roman"/>
          <w:sz w:val="24"/>
          <w:highlight w:val="yellow"/>
          <w:u w:val="single"/>
        </w:rPr>
      </w:pPr>
      <w:r>
        <w:rPr>
          <w:rFonts w:hint="default" w:ascii="Times New Roman" w:hAnsi="Times New Roman" w:eastAsia="宋体" w:cs="Times New Roman"/>
          <w:sz w:val="24"/>
          <w:u w:val="single"/>
        </w:rPr>
        <w:t>1、工期：</w:t>
      </w:r>
      <w:r>
        <w:rPr>
          <w:rFonts w:hint="default" w:ascii="Times New Roman" w:hAnsi="Times New Roman" w:eastAsia="宋体" w:cs="Times New Roman"/>
          <w:sz w:val="24"/>
          <w:u w:val="single"/>
          <w:lang w:val="en-US" w:eastAsia="zh-CN"/>
        </w:rPr>
        <w:t>自2026年  月  日-202</w:t>
      </w:r>
      <w:r>
        <w:rPr>
          <w:rFonts w:hint="default" w:ascii="Times New Roman" w:hAnsi="Times New Roman" w:cs="Times New Roman"/>
          <w:sz w:val="24"/>
          <w:u w:val="single"/>
          <w:lang w:val="en-US" w:eastAsia="zh-CN"/>
        </w:rPr>
        <w:t>8</w:t>
      </w:r>
      <w:r>
        <w:rPr>
          <w:rFonts w:hint="default" w:ascii="Times New Roman" w:hAnsi="Times New Roman" w:eastAsia="宋体" w:cs="Times New Roman"/>
          <w:sz w:val="24"/>
          <w:u w:val="single"/>
          <w:lang w:val="en-US" w:eastAsia="zh-CN"/>
        </w:rPr>
        <w:t>年  月  日</w:t>
      </w:r>
      <w:r>
        <w:rPr>
          <w:rFonts w:hint="default" w:ascii="Times New Roman" w:hAnsi="Times New Roman" w:eastAsia="宋体" w:cs="Times New Roman"/>
          <w:sz w:val="24"/>
          <w:u w:val="single"/>
          <w:lang w:eastAsia="zh-CN"/>
        </w:rPr>
        <w:t>，合同签订之日起</w:t>
      </w:r>
      <w:r>
        <w:rPr>
          <w:rFonts w:hint="default" w:ascii="Times New Roman" w:hAnsi="Times New Roman" w:eastAsia="宋体" w:cs="Times New Roman"/>
          <w:sz w:val="24"/>
          <w:u w:val="single"/>
          <w:lang w:val="en-US" w:eastAsia="zh-CN"/>
        </w:rPr>
        <w:t>3</w:t>
      </w:r>
      <w:r>
        <w:rPr>
          <w:rFonts w:hint="default" w:ascii="Times New Roman" w:hAnsi="Times New Roman" w:eastAsia="宋体" w:cs="Times New Roman"/>
          <w:sz w:val="24"/>
          <w:u w:val="single"/>
          <w:lang w:eastAsia="zh-CN"/>
        </w:rPr>
        <w:t>年。</w:t>
      </w:r>
      <w:r>
        <w:rPr>
          <w:rFonts w:hint="default" w:ascii="Times New Roman" w:hAnsi="Times New Roman" w:eastAsia="宋体" w:cs="Times New Roman"/>
          <w:sz w:val="24"/>
          <w:u w:val="single"/>
          <w:lang w:val="en-US" w:eastAsia="zh-CN"/>
        </w:rPr>
        <w:t>2年服务期结束后，乙方如考核得分均值未达到85分，甲方可单方面终止合同，否则合同可持续履行。</w:t>
      </w:r>
    </w:p>
    <w:p w14:paraId="6A5BD03A">
      <w:pPr>
        <w:spacing w:line="360" w:lineRule="auto"/>
        <w:ind w:right="-101" w:rightChars="-48"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u w:val="single"/>
        </w:rPr>
        <w:t>2、质量目标：满足</w:t>
      </w:r>
      <w:r>
        <w:rPr>
          <w:rFonts w:hint="default" w:ascii="Times New Roman" w:hAnsi="Times New Roman" w:eastAsia="宋体" w:cs="Times New Roman"/>
          <w:sz w:val="24"/>
          <w:u w:val="single"/>
          <w:lang w:eastAsia="zh-CN"/>
        </w:rPr>
        <w:t>甲方</w:t>
      </w:r>
      <w:r>
        <w:rPr>
          <w:rFonts w:hint="default" w:ascii="Times New Roman" w:hAnsi="Times New Roman" w:eastAsia="宋体" w:cs="Times New Roman"/>
          <w:sz w:val="24"/>
          <w:u w:val="single"/>
        </w:rPr>
        <w:t>要求。</w:t>
      </w:r>
    </w:p>
    <w:p w14:paraId="5F5022ED">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四、合同价款</w:t>
      </w:r>
    </w:p>
    <w:p w14:paraId="2058C07B">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1、本合同为固定费率合同。</w:t>
      </w:r>
    </w:p>
    <w:p w14:paraId="07DCF51F">
      <w:pPr>
        <w:spacing w:line="360" w:lineRule="auto"/>
        <w:ind w:right="-101" w:rightChars="-48"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2、合同价格：最终报价</w:t>
      </w:r>
      <w:r>
        <w:rPr>
          <w:rFonts w:hint="default" w:ascii="Times New Roman" w:hAnsi="Times New Roman" w:eastAsia="宋体" w:cs="Times New Roman"/>
          <w:sz w:val="24"/>
          <w:lang w:val="en-US" w:eastAsia="zh-CN"/>
        </w:rPr>
        <w:t>费率</w:t>
      </w:r>
      <w:r>
        <w:rPr>
          <w:rFonts w:hint="default" w:ascii="Times New Roman" w:hAnsi="Times New Roman" w:eastAsia="宋体" w:cs="Times New Roman"/>
          <w:sz w:val="24"/>
        </w:rPr>
        <w:t>为</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w:t>
      </w:r>
    </w:p>
    <w:p w14:paraId="42B44FD9">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3、税率：</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1A680A68">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注：如在合同执行期间因国家政策造成合同税金调整，</w:t>
      </w:r>
      <w:r>
        <w:rPr>
          <w:rFonts w:hint="default" w:ascii="Times New Roman" w:hAnsi="Times New Roman" w:eastAsia="宋体" w:cs="Times New Roman"/>
          <w:sz w:val="24"/>
          <w:lang w:val="en-US" w:eastAsia="zh-CN"/>
        </w:rPr>
        <w:t>甲方</w:t>
      </w:r>
      <w:r>
        <w:rPr>
          <w:rFonts w:hint="default" w:ascii="Times New Roman" w:hAnsi="Times New Roman" w:eastAsia="宋体" w:cs="Times New Roman"/>
          <w:sz w:val="24"/>
        </w:rPr>
        <w:t>有权调整合同价格税金部分。</w:t>
      </w:r>
    </w:p>
    <w:p w14:paraId="2463F1B4">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五、项目负责人：</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293C4987">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六、组成合同的文件</w:t>
      </w:r>
    </w:p>
    <w:p w14:paraId="08DD904B">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下列文件应视为构成并作为阅读和理解本协议书的组成部分，构成本合同的合同文件之间应是相互说明和相互补充的。如果合同文件之间出现歧义或相互矛盾，或合同文件中出现明显错误时，按如下顺序进行解释：</w:t>
      </w:r>
    </w:p>
    <w:p w14:paraId="36F55554">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(1)合同协议书；</w:t>
      </w:r>
    </w:p>
    <w:p w14:paraId="7CD74750">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sz w:val="24"/>
          <w:lang w:val="en-US" w:eastAsia="zh-CN"/>
        </w:rPr>
        <w:t>中选</w:t>
      </w:r>
      <w:r>
        <w:rPr>
          <w:rFonts w:hint="default" w:ascii="Times New Roman" w:hAnsi="Times New Roman" w:eastAsia="宋体" w:cs="Times New Roman"/>
          <w:sz w:val="24"/>
        </w:rPr>
        <w:t>通知书；</w:t>
      </w:r>
    </w:p>
    <w:p w14:paraId="69D7B30F">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(3)投标函；</w:t>
      </w:r>
    </w:p>
    <w:p w14:paraId="12FD2EFA">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(4)合同条款；</w:t>
      </w:r>
    </w:p>
    <w:p w14:paraId="15FFEF36">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(5)合同附件；</w:t>
      </w:r>
    </w:p>
    <w:p w14:paraId="16889B8C">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(6)标准、规范及有关技术文件；</w:t>
      </w:r>
    </w:p>
    <w:p w14:paraId="11C414CA">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(7)比选文件及澄清文件；</w:t>
      </w:r>
    </w:p>
    <w:p w14:paraId="2A5E5570">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(8)参选文件；</w:t>
      </w:r>
    </w:p>
    <w:p w14:paraId="00006B2E">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w:t>
      </w:r>
      <w:r>
        <w:rPr>
          <w:rFonts w:hint="default" w:ascii="Times New Roman" w:hAnsi="Times New Roman" w:eastAsia="宋体" w:cs="Times New Roman"/>
          <w:sz w:val="24"/>
          <w:lang w:val="en-US" w:eastAsia="zh-CN"/>
        </w:rPr>
        <w:t>甲方</w:t>
      </w:r>
      <w:r>
        <w:rPr>
          <w:rFonts w:hint="default" w:ascii="Times New Roman" w:hAnsi="Times New Roman" w:eastAsia="宋体" w:cs="Times New Roman"/>
          <w:sz w:val="24"/>
        </w:rPr>
        <w:t>管理文件；</w:t>
      </w:r>
    </w:p>
    <w:p w14:paraId="2B1C6DBF">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(10)其他合同文件。</w:t>
      </w:r>
    </w:p>
    <w:p w14:paraId="7CAB0E67">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上述文件互相补充和解释，如有不明或不一致之处，以上述约定的次序在先者为准。对于同一类内容的合同文件，以其最新签署的为准。</w:t>
      </w:r>
    </w:p>
    <w:p w14:paraId="49548120">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在合同订立和履行过程中，双方签署、签发、签收的与本合同订立或履行有关的协议、信函、纪要、备忘录等亦构成合同组成部分，其优先解释顺序按照“新文件优于旧文件”。</w:t>
      </w:r>
    </w:p>
    <w:p w14:paraId="49EA7E4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七、本协议书有关词语含义与《合同条款》中分别赋予它们的定义相同。</w:t>
      </w:r>
    </w:p>
    <w:p w14:paraId="43FAE825">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八、乙方在此向甲方承诺按照本合同的约定履行服务。</w:t>
      </w:r>
    </w:p>
    <w:p w14:paraId="0BA8AD6F">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九、甲方在此同意按本合同注明的期限和方式，向乙方支付根据合同规定应支付的款项，以此作为乙方履行合同的报酬。</w:t>
      </w:r>
    </w:p>
    <w:p w14:paraId="61123491">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十、</w:t>
      </w:r>
      <w:r>
        <w:rPr>
          <w:rFonts w:hint="default" w:ascii="Times New Roman" w:hAnsi="Times New Roman" w:eastAsia="宋体" w:cs="Times New Roman"/>
          <w:sz w:val="24"/>
          <w:szCs w:val="24"/>
        </w:rPr>
        <w:t>合同文件份数：本合同正本</w:t>
      </w:r>
      <w:r>
        <w:rPr>
          <w:rFonts w:hint="default" w:ascii="Times New Roman" w:hAnsi="Times New Roman" w:eastAsia="宋体" w:cs="Times New Roman"/>
          <w:sz w:val="24"/>
          <w:szCs w:val="24"/>
          <w:u w:val="single"/>
        </w:rPr>
        <w:t>贰</w:t>
      </w:r>
      <w:r>
        <w:rPr>
          <w:rFonts w:hint="default" w:ascii="Times New Roman" w:hAnsi="Times New Roman" w:eastAsia="宋体" w:cs="Times New Roman"/>
          <w:sz w:val="24"/>
          <w:szCs w:val="24"/>
        </w:rPr>
        <w:t>份，合同双方各执</w:t>
      </w:r>
      <w:r>
        <w:rPr>
          <w:rFonts w:hint="default" w:ascii="Times New Roman" w:hAnsi="Times New Roman" w:eastAsia="宋体" w:cs="Times New Roman"/>
          <w:sz w:val="24"/>
          <w:szCs w:val="24"/>
          <w:u w:val="single"/>
        </w:rPr>
        <w:t>壹</w:t>
      </w:r>
      <w:r>
        <w:rPr>
          <w:rFonts w:hint="default" w:ascii="Times New Roman" w:hAnsi="Times New Roman" w:eastAsia="宋体" w:cs="Times New Roman"/>
          <w:sz w:val="24"/>
          <w:szCs w:val="24"/>
        </w:rPr>
        <w:t>份；副本</w:t>
      </w:r>
      <w:r>
        <w:rPr>
          <w:rFonts w:hint="default" w:ascii="Times New Roman" w:hAnsi="Times New Roman" w:eastAsia="宋体" w:cs="Times New Roman"/>
          <w:sz w:val="24"/>
          <w:szCs w:val="24"/>
          <w:u w:val="single"/>
        </w:rPr>
        <w:t>叁</w:t>
      </w:r>
      <w:r>
        <w:rPr>
          <w:rFonts w:hint="default" w:ascii="Times New Roman" w:hAnsi="Times New Roman" w:eastAsia="宋体" w:cs="Times New Roman"/>
          <w:sz w:val="24"/>
          <w:szCs w:val="24"/>
        </w:rPr>
        <w:t>份，甲方执</w:t>
      </w:r>
      <w:r>
        <w:rPr>
          <w:rFonts w:hint="default" w:ascii="Times New Roman" w:hAnsi="Times New Roman" w:eastAsia="宋体" w:cs="Times New Roman"/>
          <w:sz w:val="24"/>
          <w:szCs w:val="24"/>
          <w:u w:val="single"/>
        </w:rPr>
        <w:t>贰</w:t>
      </w:r>
      <w:r>
        <w:rPr>
          <w:rFonts w:hint="default" w:ascii="Times New Roman" w:hAnsi="Times New Roman" w:eastAsia="宋体" w:cs="Times New Roman"/>
          <w:sz w:val="24"/>
          <w:szCs w:val="24"/>
        </w:rPr>
        <w:t>份，乙方执</w:t>
      </w:r>
      <w:r>
        <w:rPr>
          <w:rFonts w:hint="default" w:ascii="Times New Roman" w:hAnsi="Times New Roman" w:eastAsia="宋体" w:cs="Times New Roman"/>
          <w:sz w:val="24"/>
          <w:szCs w:val="24"/>
          <w:u w:val="single"/>
        </w:rPr>
        <w:t>壹</w:t>
      </w:r>
      <w:r>
        <w:rPr>
          <w:rFonts w:hint="default" w:ascii="Times New Roman" w:hAnsi="Times New Roman" w:eastAsia="宋体" w:cs="Times New Roman"/>
          <w:sz w:val="24"/>
          <w:szCs w:val="24"/>
        </w:rPr>
        <w:t>份。</w:t>
      </w:r>
    </w:p>
    <w:p w14:paraId="12779631">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十一、本合同约定</w:t>
      </w:r>
      <w:r>
        <w:rPr>
          <w:rFonts w:hint="default" w:ascii="Times New Roman" w:hAnsi="Times New Roman" w:eastAsia="宋体" w:cs="Times New Roman"/>
          <w:sz w:val="24"/>
          <w:u w:val="single"/>
        </w:rPr>
        <w:t xml:space="preserve"> 自双方签字盖章后开始 </w:t>
      </w:r>
      <w:r>
        <w:rPr>
          <w:rFonts w:hint="default" w:ascii="Times New Roman" w:hAnsi="Times New Roman" w:eastAsia="宋体" w:cs="Times New Roman"/>
          <w:sz w:val="24"/>
        </w:rPr>
        <w:t xml:space="preserve"> 生效。</w:t>
      </w:r>
    </w:p>
    <w:p w14:paraId="4BAE00FE">
      <w:pPr>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十二、</w:t>
      </w:r>
      <w:r>
        <w:rPr>
          <w:rFonts w:hint="default" w:ascii="Times New Roman" w:hAnsi="Times New Roman" w:eastAsia="宋体" w:cs="Times New Roman"/>
          <w:sz w:val="24"/>
          <w:lang w:val="zh-CN"/>
        </w:rPr>
        <w:t>本合同签约地为中华人民共和国江苏省南通市</w:t>
      </w:r>
      <w:r>
        <w:rPr>
          <w:rFonts w:hint="default" w:ascii="Times New Roman" w:hAnsi="Times New Roman" w:eastAsia="宋体" w:cs="Times New Roman"/>
          <w:sz w:val="24"/>
        </w:rPr>
        <w:t>。</w:t>
      </w:r>
    </w:p>
    <w:p w14:paraId="10C97E6A">
      <w:pPr>
        <w:rPr>
          <w:rFonts w:hint="default" w:ascii="Times New Roman" w:hAnsi="Times New Roman" w:eastAsia="宋体" w:cs="Times New Roman"/>
          <w:sz w:val="24"/>
        </w:rPr>
      </w:pPr>
      <w:r>
        <w:rPr>
          <w:rFonts w:hint="default" w:ascii="Times New Roman" w:hAnsi="Times New Roman" w:eastAsia="宋体" w:cs="Times New Roman"/>
          <w:sz w:val="24"/>
        </w:rPr>
        <w:br w:type="page"/>
      </w:r>
    </w:p>
    <w:p w14:paraId="5D9E5DD4">
      <w:pPr>
        <w:pStyle w:val="16"/>
        <w:spacing w:line="360" w:lineRule="auto"/>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此页无正文，为</w:t>
      </w:r>
      <w:r>
        <w:rPr>
          <w:rFonts w:hint="default" w:ascii="Times New Roman" w:hAnsi="Times New Roman" w:eastAsia="宋体" w:cs="Times New Roman"/>
          <w:sz w:val="24"/>
          <w:u w:val="single"/>
          <w:lang w:eastAsia="zh-CN"/>
        </w:rPr>
        <w:t>南通轨道资源开发有限公司招标（招商）代理项目（2026</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u w:val="single"/>
          <w:lang w:eastAsia="zh-CN"/>
        </w:rPr>
        <w:t>2028年度）</w:t>
      </w:r>
      <w:r>
        <w:rPr>
          <w:rFonts w:hint="default" w:ascii="Times New Roman" w:hAnsi="Times New Roman" w:eastAsia="宋体" w:cs="Times New Roman"/>
          <w:sz w:val="24"/>
          <w:u w:val="none"/>
          <w:lang w:val="en-US" w:eastAsia="zh-CN"/>
        </w:rPr>
        <w:t>盖章页</w:t>
      </w:r>
      <w:r>
        <w:rPr>
          <w:rFonts w:hint="default" w:ascii="Times New Roman" w:hAnsi="Times New Roman" w:eastAsia="宋体" w:cs="Times New Roman"/>
          <w:lang w:eastAsia="zh-CN"/>
        </w:rPr>
        <w:t>）</w:t>
      </w:r>
    </w:p>
    <w:p w14:paraId="5650745B">
      <w:pPr>
        <w:pStyle w:val="8"/>
        <w:rPr>
          <w:rFonts w:hint="default" w:ascii="Times New Roman" w:hAnsi="Times New Roman" w:eastAsia="宋体" w:cs="Times New Roman"/>
          <w:lang w:eastAsia="zh-CN"/>
        </w:rPr>
      </w:pPr>
    </w:p>
    <w:p w14:paraId="0D3E93E4">
      <w:pPr>
        <w:rPr>
          <w:rFonts w:hint="default" w:ascii="Times New Roman" w:hAnsi="Times New Roman" w:eastAsia="宋体" w:cs="Times New Roman"/>
          <w:lang w:eastAsia="zh-CN"/>
        </w:rPr>
      </w:pPr>
    </w:p>
    <w:p w14:paraId="5A04AE0A">
      <w:pPr>
        <w:pStyle w:val="16"/>
        <w:rPr>
          <w:rFonts w:hint="default" w:ascii="Times New Roman" w:hAnsi="Times New Roman" w:eastAsia="宋体" w:cs="Times New Roman"/>
          <w:lang w:eastAsia="zh-CN"/>
        </w:rPr>
      </w:pPr>
    </w:p>
    <w:p w14:paraId="1D22C5A1">
      <w:pPr>
        <w:pStyle w:val="8"/>
        <w:rPr>
          <w:rFonts w:hint="default" w:ascii="Times New Roman" w:hAnsi="Times New Roman" w:eastAsia="宋体" w:cs="Times New Roman"/>
          <w:lang w:eastAsia="zh-CN"/>
        </w:rPr>
      </w:pPr>
    </w:p>
    <w:tbl>
      <w:tblPr>
        <w:tblStyle w:val="36"/>
        <w:tblW w:w="8588" w:type="dxa"/>
        <w:tblInd w:w="108" w:type="dxa"/>
        <w:tblLayout w:type="fixed"/>
        <w:tblCellMar>
          <w:top w:w="0" w:type="dxa"/>
          <w:left w:w="108" w:type="dxa"/>
          <w:bottom w:w="0" w:type="dxa"/>
          <w:right w:w="108" w:type="dxa"/>
        </w:tblCellMar>
      </w:tblPr>
      <w:tblGrid>
        <w:gridCol w:w="4350"/>
        <w:gridCol w:w="4238"/>
      </w:tblGrid>
      <w:tr w14:paraId="35981EF8">
        <w:tblPrEx>
          <w:tblCellMar>
            <w:top w:w="0" w:type="dxa"/>
            <w:left w:w="108" w:type="dxa"/>
            <w:bottom w:w="0" w:type="dxa"/>
            <w:right w:w="108" w:type="dxa"/>
          </w:tblCellMar>
        </w:tblPrEx>
        <w:tc>
          <w:tcPr>
            <w:tcW w:w="4350" w:type="dxa"/>
          </w:tcPr>
          <w:p w14:paraId="1D036D38">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甲方（盖章）：____________________ </w:t>
            </w:r>
          </w:p>
          <w:p w14:paraId="2781C67A">
            <w:pPr>
              <w:pStyle w:val="140"/>
              <w:spacing w:line="360" w:lineRule="auto"/>
              <w:ind w:right="-101" w:rightChars="-48"/>
              <w:rPr>
                <w:rFonts w:hint="default" w:ascii="Times New Roman" w:hAnsi="Times New Roman" w:eastAsia="宋体" w:cs="Times New Roman"/>
                <w:sz w:val="24"/>
                <w:szCs w:val="24"/>
              </w:rPr>
            </w:pPr>
          </w:p>
          <w:p w14:paraId="38A7F496">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w:t>
            </w:r>
          </w:p>
          <w:p w14:paraId="1E5EF629">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其授权委托人（签字或盖章）：_____</w:t>
            </w:r>
          </w:p>
          <w:p w14:paraId="3C164A4D">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14:paraId="3E2D49C9">
            <w:pPr>
              <w:spacing w:line="360" w:lineRule="auto"/>
              <w:ind w:right="-101" w:rightChars="-48"/>
              <w:rPr>
                <w:rFonts w:hint="default" w:ascii="Times New Roman" w:hAnsi="Times New Roman" w:eastAsia="宋体" w:cs="Times New Roman"/>
                <w:sz w:val="24"/>
              </w:rPr>
            </w:pPr>
            <w:r>
              <w:rPr>
                <w:rFonts w:hint="default" w:ascii="Times New Roman" w:hAnsi="Times New Roman" w:eastAsia="宋体" w:cs="Times New Roman"/>
                <w:sz w:val="24"/>
              </w:rPr>
              <w:t>地址：</w:t>
            </w:r>
            <w:r>
              <w:rPr>
                <w:rFonts w:hint="default" w:ascii="Times New Roman" w:hAnsi="Times New Roman" w:eastAsia="宋体" w:cs="Times New Roman"/>
                <w:sz w:val="24"/>
                <w:u w:val="single"/>
              </w:rPr>
              <w:t xml:space="preserve">                                  </w:t>
            </w:r>
          </w:p>
          <w:p w14:paraId="6A746761">
            <w:pPr>
              <w:spacing w:line="360" w:lineRule="auto"/>
              <w:ind w:right="-101" w:rightChars="-48"/>
              <w:rPr>
                <w:rFonts w:hint="default" w:ascii="Times New Roman" w:hAnsi="Times New Roman" w:eastAsia="宋体" w:cs="Times New Roman"/>
                <w:sz w:val="24"/>
              </w:rPr>
            </w:pPr>
            <w:r>
              <w:rPr>
                <w:rFonts w:hint="default" w:ascii="Times New Roman" w:hAnsi="Times New Roman" w:eastAsia="宋体" w:cs="Times New Roman"/>
                <w:sz w:val="24"/>
              </w:rPr>
              <w:t>电话：</w:t>
            </w:r>
            <w:r>
              <w:rPr>
                <w:rFonts w:hint="default" w:ascii="Times New Roman" w:hAnsi="Times New Roman" w:eastAsia="宋体" w:cs="Times New Roman"/>
                <w:sz w:val="24"/>
                <w:u w:val="single"/>
              </w:rPr>
              <w:t xml:space="preserve">                                  </w:t>
            </w:r>
          </w:p>
          <w:p w14:paraId="0EAED965">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r>
              <w:rPr>
                <w:rFonts w:hint="default" w:ascii="Times New Roman" w:hAnsi="Times New Roman" w:eastAsia="宋体" w:cs="Times New Roman"/>
                <w:sz w:val="24"/>
                <w:szCs w:val="24"/>
                <w:u w:val="single"/>
              </w:rPr>
              <w:t xml:space="preserve">                                  </w:t>
            </w:r>
          </w:p>
        </w:tc>
        <w:tc>
          <w:tcPr>
            <w:tcW w:w="4238" w:type="dxa"/>
          </w:tcPr>
          <w:p w14:paraId="64D6B368">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乙方（盖章）：___________________</w:t>
            </w:r>
          </w:p>
          <w:p w14:paraId="1BAD9412">
            <w:pPr>
              <w:pStyle w:val="140"/>
              <w:spacing w:line="360" w:lineRule="auto"/>
              <w:ind w:right="-101" w:rightChars="-48"/>
              <w:rPr>
                <w:rFonts w:hint="default" w:ascii="Times New Roman" w:hAnsi="Times New Roman" w:eastAsia="宋体" w:cs="Times New Roman"/>
                <w:sz w:val="24"/>
                <w:szCs w:val="24"/>
              </w:rPr>
            </w:pPr>
          </w:p>
          <w:p w14:paraId="6D16309B">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w:t>
            </w:r>
          </w:p>
          <w:p w14:paraId="0753A1C0">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其授权委托人（签字或盖章）：_____</w:t>
            </w:r>
          </w:p>
          <w:p w14:paraId="2E70E48B">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14:paraId="3BFC7F43">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Fonts w:hint="default" w:ascii="Times New Roman" w:hAnsi="Times New Roman" w:eastAsia="宋体" w:cs="Times New Roman"/>
                <w:sz w:val="24"/>
                <w:szCs w:val="24"/>
                <w:u w:val="single"/>
              </w:rPr>
              <w:t xml:space="preserve">                                </w:t>
            </w:r>
          </w:p>
          <w:p w14:paraId="60AB1437">
            <w:pPr>
              <w:pStyle w:val="140"/>
              <w:spacing w:line="360" w:lineRule="auto"/>
              <w:ind w:right="-101" w:rightChars="-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r>
              <w:rPr>
                <w:rFonts w:hint="default" w:ascii="Times New Roman" w:hAnsi="Times New Roman" w:eastAsia="宋体" w:cs="Times New Roman"/>
                <w:sz w:val="24"/>
                <w:szCs w:val="24"/>
                <w:u w:val="single"/>
              </w:rPr>
              <w:t xml:space="preserve">                                </w:t>
            </w:r>
          </w:p>
          <w:p w14:paraId="1E336AE2">
            <w:pPr>
              <w:widowControl/>
              <w:spacing w:line="360" w:lineRule="auto"/>
              <w:ind w:right="-101" w:rightChars="-48"/>
              <w:rPr>
                <w:rFonts w:hint="default" w:ascii="Times New Roman" w:hAnsi="Times New Roman" w:eastAsia="宋体" w:cs="Times New Roman"/>
                <w:sz w:val="24"/>
              </w:rPr>
            </w:pPr>
            <w:r>
              <w:rPr>
                <w:rFonts w:hint="default" w:ascii="Times New Roman" w:hAnsi="Times New Roman" w:eastAsia="宋体" w:cs="Times New Roman"/>
                <w:sz w:val="24"/>
              </w:rPr>
              <w:t>传真：</w:t>
            </w:r>
            <w:r>
              <w:rPr>
                <w:rFonts w:hint="default" w:ascii="Times New Roman" w:hAnsi="Times New Roman" w:eastAsia="宋体" w:cs="Times New Roman"/>
                <w:color w:val="000000"/>
                <w:kern w:val="0"/>
                <w:sz w:val="24"/>
                <w:u w:val="single"/>
                <w:lang w:bidi="ar"/>
              </w:rPr>
              <w:t xml:space="preserve">                                    </w:t>
            </w:r>
          </w:p>
        </w:tc>
      </w:tr>
    </w:tbl>
    <w:p w14:paraId="27E8D2C8">
      <w:pPr>
        <w:widowControl/>
        <w:spacing w:line="360" w:lineRule="auto"/>
        <w:ind w:right="-101" w:rightChars="-48"/>
        <w:rPr>
          <w:rFonts w:hint="default" w:ascii="Times New Roman" w:hAnsi="Times New Roman" w:eastAsia="宋体" w:cs="Times New Roman"/>
          <w:color w:val="000000"/>
          <w:kern w:val="0"/>
          <w:sz w:val="24"/>
        </w:rPr>
      </w:pPr>
      <w:r>
        <w:rPr>
          <w:rFonts w:hint="default" w:ascii="Times New Roman" w:hAnsi="Times New Roman" w:eastAsia="宋体" w:cs="Times New Roman"/>
          <w:sz w:val="24"/>
        </w:rPr>
        <w:br w:type="page"/>
      </w:r>
    </w:p>
    <w:p w14:paraId="29EB0F76">
      <w:pPr>
        <w:spacing w:line="360" w:lineRule="auto"/>
        <w:ind w:right="-101" w:rightChars="-48" w:firstLine="361" w:firstLineChars="150"/>
        <w:jc w:val="center"/>
        <w:outlineLvl w:val="0"/>
        <w:rPr>
          <w:rFonts w:hint="default" w:ascii="Times New Roman" w:hAnsi="Times New Roman" w:eastAsia="宋体" w:cs="Times New Roman"/>
          <w:b/>
          <w:sz w:val="24"/>
        </w:rPr>
      </w:pPr>
      <w:bookmarkStart w:id="99" w:name="_Toc84869187"/>
      <w:bookmarkStart w:id="100" w:name="_Toc84867849"/>
      <w:r>
        <w:rPr>
          <w:rFonts w:hint="default" w:ascii="Times New Roman" w:hAnsi="Times New Roman" w:eastAsia="宋体" w:cs="Times New Roman"/>
          <w:b/>
          <w:sz w:val="24"/>
        </w:rPr>
        <w:t>第二部分</w:t>
      </w:r>
      <w:bookmarkEnd w:id="99"/>
      <w:bookmarkEnd w:id="100"/>
      <w:r>
        <w:rPr>
          <w:rFonts w:hint="default" w:ascii="Times New Roman" w:hAnsi="Times New Roman" w:eastAsia="宋体" w:cs="Times New Roman"/>
          <w:b/>
          <w:sz w:val="24"/>
          <w:lang w:val="en-US" w:eastAsia="zh-CN"/>
        </w:rPr>
        <w:t xml:space="preserve"> </w:t>
      </w:r>
      <w:r>
        <w:rPr>
          <w:rFonts w:hint="default" w:ascii="Times New Roman" w:hAnsi="Times New Roman" w:eastAsia="宋体" w:cs="Times New Roman"/>
          <w:b/>
          <w:sz w:val="24"/>
        </w:rPr>
        <w:t>中选通知书</w:t>
      </w:r>
    </w:p>
    <w:p w14:paraId="39BCDC50">
      <w:pPr>
        <w:spacing w:line="360" w:lineRule="auto"/>
        <w:ind w:right="-101" w:rightChars="-48"/>
        <w:rPr>
          <w:rFonts w:hint="default" w:ascii="Times New Roman" w:hAnsi="Times New Roman" w:eastAsia="宋体" w:cs="Times New Roman"/>
          <w:sz w:val="24"/>
        </w:rPr>
      </w:pPr>
    </w:p>
    <w:p w14:paraId="1D5CB69E">
      <w:pPr>
        <w:spacing w:line="360" w:lineRule="auto"/>
        <w:ind w:right="-101" w:rightChars="-48"/>
        <w:rPr>
          <w:rFonts w:hint="default" w:ascii="Times New Roman" w:hAnsi="Times New Roman" w:eastAsia="宋体" w:cs="Times New Roman"/>
          <w:sz w:val="24"/>
        </w:rPr>
      </w:pPr>
    </w:p>
    <w:p w14:paraId="08D67ECE">
      <w:pPr>
        <w:widowControl/>
        <w:spacing w:line="360" w:lineRule="auto"/>
        <w:ind w:right="-101" w:rightChars="-48"/>
        <w:rPr>
          <w:rFonts w:hint="default" w:ascii="Times New Roman" w:hAnsi="Times New Roman" w:eastAsia="宋体" w:cs="Times New Roman"/>
          <w:b/>
          <w:sz w:val="24"/>
        </w:rPr>
      </w:pPr>
      <w:r>
        <w:rPr>
          <w:rFonts w:hint="default" w:ascii="Times New Roman" w:hAnsi="Times New Roman" w:eastAsia="宋体" w:cs="Times New Roman"/>
          <w:b/>
          <w:sz w:val="24"/>
        </w:rPr>
        <w:br w:type="page"/>
      </w:r>
    </w:p>
    <w:p w14:paraId="27CB492E">
      <w:pPr>
        <w:spacing w:line="360" w:lineRule="auto"/>
        <w:ind w:right="-101" w:rightChars="-48" w:firstLine="361" w:firstLineChars="150"/>
        <w:jc w:val="center"/>
        <w:outlineLvl w:val="0"/>
        <w:rPr>
          <w:rFonts w:hint="default" w:ascii="Times New Roman" w:hAnsi="Times New Roman" w:eastAsia="宋体" w:cs="Times New Roman"/>
          <w:b/>
          <w:sz w:val="24"/>
        </w:rPr>
      </w:pPr>
      <w:bookmarkStart w:id="101" w:name="_Toc84869188"/>
      <w:bookmarkStart w:id="102" w:name="_Toc84867850"/>
      <w:r>
        <w:rPr>
          <w:rFonts w:hint="default" w:ascii="Times New Roman" w:hAnsi="Times New Roman" w:eastAsia="宋体" w:cs="Times New Roman"/>
          <w:b/>
          <w:sz w:val="24"/>
          <w:lang w:val="zh-CN"/>
        </w:rPr>
        <w:t>第三部分 合同协议</w:t>
      </w:r>
      <w:bookmarkEnd w:id="101"/>
      <w:bookmarkEnd w:id="102"/>
      <w:r>
        <w:rPr>
          <w:rFonts w:hint="default" w:ascii="Times New Roman" w:hAnsi="Times New Roman" w:eastAsia="宋体" w:cs="Times New Roman"/>
          <w:b/>
          <w:sz w:val="24"/>
        </w:rPr>
        <w:t>条款</w:t>
      </w:r>
    </w:p>
    <w:p w14:paraId="3CC320D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一、委托人委托代理人的工程（以下简称“本工程”）概况</w:t>
      </w:r>
    </w:p>
    <w:p w14:paraId="24D065C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1、工程地点：</w:t>
      </w:r>
      <w:r>
        <w:rPr>
          <w:rFonts w:hint="default" w:ascii="Times New Roman" w:hAnsi="Times New Roman" w:eastAsia="宋体" w:cs="Times New Roman"/>
          <w:sz w:val="24"/>
        </w:rPr>
        <w:t>江苏省南通市。</w:t>
      </w:r>
      <w:r>
        <w:rPr>
          <w:rFonts w:hint="default" w:ascii="Times New Roman" w:hAnsi="Times New Roman" w:eastAsia="宋体" w:cs="Times New Roman"/>
          <w:sz w:val="24"/>
          <w:lang w:val="zh-CN"/>
        </w:rPr>
        <w:t xml:space="preserve">                                                    </w:t>
      </w:r>
    </w:p>
    <w:p w14:paraId="69DD2C3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2、工程项目审批文件：</w:t>
      </w:r>
      <w:r>
        <w:rPr>
          <w:rFonts w:hint="default" w:ascii="Times New Roman" w:hAnsi="Times New Roman" w:eastAsia="宋体" w:cs="Times New Roman"/>
          <w:sz w:val="24"/>
        </w:rPr>
        <w:t>/</w:t>
      </w:r>
      <w:r>
        <w:rPr>
          <w:rFonts w:hint="default" w:ascii="Times New Roman" w:hAnsi="Times New Roman" w:eastAsia="宋体" w:cs="Times New Roman"/>
          <w:sz w:val="24"/>
          <w:lang w:val="zh-CN"/>
        </w:rPr>
        <w:t xml:space="preserve">                                            </w:t>
      </w:r>
    </w:p>
    <w:p w14:paraId="64F5A779">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3、资金来源：</w:t>
      </w:r>
      <w:r>
        <w:rPr>
          <w:rFonts w:hint="default" w:ascii="Times New Roman" w:hAnsi="Times New Roman" w:eastAsia="宋体" w:cs="Times New Roman"/>
          <w:sz w:val="24"/>
        </w:rPr>
        <w:t>自筹。</w:t>
      </w:r>
      <w:r>
        <w:rPr>
          <w:rFonts w:hint="default" w:ascii="Times New Roman" w:hAnsi="Times New Roman" w:eastAsia="宋体" w:cs="Times New Roman"/>
          <w:sz w:val="24"/>
          <w:lang w:val="zh-CN"/>
        </w:rPr>
        <w:t xml:space="preserve">                                                    </w:t>
      </w:r>
    </w:p>
    <w:p w14:paraId="3F26ABF7">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4、工程规模：</w:t>
      </w:r>
      <w:r>
        <w:rPr>
          <w:rFonts w:hint="default" w:ascii="Times New Roman" w:hAnsi="Times New Roman" w:eastAsia="宋体" w:cs="Times New Roman"/>
          <w:sz w:val="24"/>
        </w:rPr>
        <w:t>/</w:t>
      </w:r>
      <w:r>
        <w:rPr>
          <w:rFonts w:hint="default" w:ascii="Times New Roman" w:hAnsi="Times New Roman" w:eastAsia="宋体" w:cs="Times New Roman"/>
          <w:sz w:val="24"/>
          <w:lang w:val="zh-CN"/>
        </w:rPr>
        <w:t xml:space="preserve">                                                    </w:t>
      </w:r>
    </w:p>
    <w:p w14:paraId="49A008D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5、总投资额：</w:t>
      </w:r>
      <w:r>
        <w:rPr>
          <w:rFonts w:hint="default" w:ascii="Times New Roman" w:hAnsi="Times New Roman" w:eastAsia="宋体" w:cs="Times New Roman"/>
          <w:sz w:val="24"/>
        </w:rPr>
        <w:t>/</w:t>
      </w:r>
      <w:r>
        <w:rPr>
          <w:rFonts w:hint="default" w:ascii="Times New Roman" w:hAnsi="Times New Roman" w:eastAsia="宋体" w:cs="Times New Roman"/>
          <w:sz w:val="24"/>
          <w:lang w:val="zh-CN"/>
        </w:rPr>
        <w:t xml:space="preserve">                                                    </w:t>
      </w:r>
    </w:p>
    <w:p w14:paraId="1B80A98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二、委托代理范围</w:t>
      </w:r>
    </w:p>
    <w:p w14:paraId="31F37B9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 xml:space="preserve">1、委托代理招标内容（有委托的在□中打√，并说明具体内容，无委托的在□中打×）：   </w:t>
      </w:r>
    </w:p>
    <w:p w14:paraId="64D89BB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☑勘察</w:t>
      </w:r>
    </w:p>
    <w:p w14:paraId="64DA386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☑设计，具体包括：</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22B2DCD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☑施工，具体包括：</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42CE6BD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☑监理，具体包括：</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040BBAC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☑设备，具体包括：</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5109031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☑材料，具体包括：</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61C855E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2、委托代理范围内单项合同估算价：</w:t>
      </w:r>
      <w:r>
        <w:rPr>
          <w:rFonts w:hint="default" w:ascii="Times New Roman" w:hAnsi="Times New Roman" w:eastAsia="宋体" w:cs="Times New Roman"/>
          <w:sz w:val="24"/>
          <w:u w:val="single"/>
        </w:rPr>
        <w:t>/</w:t>
      </w:r>
      <w:r>
        <w:rPr>
          <w:rFonts w:hint="default" w:ascii="Times New Roman" w:hAnsi="Times New Roman" w:eastAsia="宋体" w:cs="Times New Roman"/>
          <w:sz w:val="24"/>
          <w:lang w:val="zh-CN"/>
        </w:rPr>
        <w:t xml:space="preserve">                  </w:t>
      </w:r>
    </w:p>
    <w:p w14:paraId="5D957DBA">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3、委托代理的事项（有委托的在□中打√，无委托的在□中打×）：</w:t>
      </w:r>
    </w:p>
    <w:p w14:paraId="4B05227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☑代拟发包方案；</w:t>
      </w:r>
    </w:p>
    <w:p w14:paraId="1F08C7B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☑发布招标公告（发出投标邀请书）；</w:t>
      </w:r>
    </w:p>
    <w:p w14:paraId="2EE1803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☑编制资格预审文件；</w:t>
      </w:r>
    </w:p>
    <w:p w14:paraId="1C003FDB">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☑组织接收投标申请人报名；</w:t>
      </w:r>
    </w:p>
    <w:p w14:paraId="509E7CCA">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☑审查潜在投标人资格，确定潜在投标人；</w:t>
      </w:r>
    </w:p>
    <w:p w14:paraId="6B262F1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☑编制招标文件；</w:t>
      </w:r>
    </w:p>
    <w:p w14:paraId="32EA74A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□编制工程量清单；</w:t>
      </w:r>
    </w:p>
    <w:p w14:paraId="678A1417">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□编制工程标底；</w:t>
      </w:r>
    </w:p>
    <w:p w14:paraId="3731A60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☑组织现场踏勘和答疑；</w:t>
      </w:r>
    </w:p>
    <w:p w14:paraId="06BA1A3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☑组织开标、评标；</w:t>
      </w:r>
    </w:p>
    <w:p w14:paraId="2C8C0C5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☑草拟工程合同；</w:t>
      </w:r>
    </w:p>
    <w:p w14:paraId="13C1479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☑编制招投标情况书面报告；</w:t>
      </w:r>
    </w:p>
    <w:p w14:paraId="78E3F5E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☑与发包有关的</w:t>
      </w:r>
      <w:r>
        <w:rPr>
          <w:rFonts w:hint="default" w:ascii="Times New Roman" w:hAnsi="Times New Roman" w:cs="Times New Roman"/>
          <w:sz w:val="24"/>
          <w:lang w:val="zh-CN"/>
        </w:rPr>
        <w:t>其他</w:t>
      </w:r>
      <w:r>
        <w:rPr>
          <w:rFonts w:hint="default" w:ascii="Times New Roman" w:hAnsi="Times New Roman" w:eastAsia="宋体" w:cs="Times New Roman"/>
          <w:sz w:val="24"/>
          <w:lang w:val="zh-CN"/>
        </w:rPr>
        <w:t>事宜：</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5C5D391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三、委托人的权利</w:t>
      </w:r>
    </w:p>
    <w:p w14:paraId="7F632A2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1、委托人有权参与招投标的有关活动。</w:t>
      </w:r>
    </w:p>
    <w:p w14:paraId="1A54E00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2、委托人有权要求代理人及时提供代理工作阶段性的进展情况。</w:t>
      </w:r>
    </w:p>
    <w:p w14:paraId="452244E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3、委托人有权要求代理人更换不称职的人员或应回避的人员。</w:t>
      </w:r>
    </w:p>
    <w:p w14:paraId="4EBB2BA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4、委托人有权确定代理人的具体工作内容。</w:t>
      </w:r>
    </w:p>
    <w:p w14:paraId="7D85E97F">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5、如委托人或建设行政主管部门发现代理人在代理活动中违反有关的法律、法规或建设程序并经确认，委托人有权要求代理人纠正，直至中止合同。</w:t>
      </w:r>
    </w:p>
    <w:p w14:paraId="155BB2D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四、委托人的义务和责任</w:t>
      </w:r>
    </w:p>
    <w:p w14:paraId="79E78AD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1、委托人在代理人开展招标代理业务之前应按照有关规定办全本项目招标所需的有关审批手续，使招标工作具备条件。</w:t>
      </w:r>
    </w:p>
    <w:p w14:paraId="42C6133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2、委托人应当向代理人及时、无偿、真实、详细的提供招投标代理工作范围内所需的文件和资料（如建设批文、资金证明、地质勘察资料、施工图纸等）。</w:t>
      </w:r>
    </w:p>
    <w:p w14:paraId="43DB754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3、对代理人提出的书面要求，委托人应当在</w:t>
      </w:r>
      <w:r>
        <w:rPr>
          <w:rFonts w:hint="default" w:ascii="Times New Roman" w:hAnsi="Times New Roman" w:eastAsia="宋体" w:cs="Times New Roman"/>
          <w:sz w:val="24"/>
          <w:u w:val="single"/>
        </w:rPr>
        <w:t>10</w:t>
      </w:r>
      <w:r>
        <w:rPr>
          <w:rFonts w:hint="default" w:ascii="Times New Roman" w:hAnsi="Times New Roman" w:eastAsia="宋体" w:cs="Times New Roman"/>
          <w:sz w:val="24"/>
          <w:lang w:val="zh-CN"/>
        </w:rPr>
        <w:t>日内做出书面答复，如因此造成的时间延长由委托人负责。</w:t>
      </w:r>
    </w:p>
    <w:p w14:paraId="552DFD67">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4、在合同履行期间，委派熟悉业务、知晓法律法规、工作认真负责的</w:t>
      </w:r>
      <w:r>
        <w:rPr>
          <w:rFonts w:hint="default" w:ascii="Times New Roman" w:hAnsi="Times New Roman" w:eastAsia="宋体" w:cs="Times New Roman"/>
          <w:sz w:val="24"/>
          <w:u w:val="single"/>
          <w:lang w:val="zh-CN"/>
        </w:rPr>
        <w:t xml:space="preserve"> </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lang w:val="zh-CN"/>
        </w:rPr>
        <w:t xml:space="preserve">   </w:t>
      </w:r>
      <w:r>
        <w:rPr>
          <w:rFonts w:hint="default" w:ascii="Times New Roman" w:hAnsi="Times New Roman" w:eastAsia="宋体" w:cs="Times New Roman"/>
          <w:sz w:val="24"/>
          <w:lang w:val="zh-CN"/>
        </w:rPr>
        <w:t>作为委托人的代表，配合代理人工作。</w:t>
      </w:r>
    </w:p>
    <w:p w14:paraId="605F3A7F">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5、委托代理咨询项目中如内容、时间等有重大调整，委托人应当书面提前</w:t>
      </w:r>
      <w:r>
        <w:rPr>
          <w:rFonts w:hint="default" w:ascii="Times New Roman" w:hAnsi="Times New Roman" w:eastAsia="宋体" w:cs="Times New Roman"/>
          <w:sz w:val="24"/>
          <w:u w:val="single"/>
        </w:rPr>
        <w:t>1</w:t>
      </w:r>
      <w:r>
        <w:rPr>
          <w:rFonts w:hint="default" w:ascii="Times New Roman" w:hAnsi="Times New Roman" w:eastAsia="宋体" w:cs="Times New Roman"/>
          <w:sz w:val="24"/>
          <w:lang w:val="zh-CN"/>
        </w:rPr>
        <w:t>日通知代理人，以便调整相应的工作安排，如因此造成的时间延长由委托人负责。</w:t>
      </w:r>
    </w:p>
    <w:p w14:paraId="4054116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6、委托人不得泄露依法应当保密的任何信息。</w:t>
      </w:r>
    </w:p>
    <w:p w14:paraId="742D3CAA">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7、在法律规定的时限内签订工程合同，并在签订合同后提交招投标监管机构备案。</w:t>
      </w:r>
    </w:p>
    <w:p w14:paraId="067D3D3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8、承担由于自己过失造成代理人的经济损失。</w:t>
      </w:r>
    </w:p>
    <w:p w14:paraId="0DA16F5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9、委托方及其工作人员，不得以任何形式向代理人收受或索要回扣、好处费、礼金、有价证券和</w:t>
      </w:r>
      <w:r>
        <w:rPr>
          <w:rFonts w:hint="default" w:ascii="Times New Roman" w:hAnsi="Times New Roman" w:cs="Times New Roman"/>
          <w:sz w:val="24"/>
          <w:lang w:val="zh-CN"/>
        </w:rPr>
        <w:t>其他</w:t>
      </w:r>
      <w:r>
        <w:rPr>
          <w:rFonts w:hint="default" w:ascii="Times New Roman" w:hAnsi="Times New Roman" w:eastAsia="宋体" w:cs="Times New Roman"/>
          <w:sz w:val="24"/>
          <w:lang w:val="zh-CN"/>
        </w:rPr>
        <w:t>礼物；不得在代理人报销应由个人支付的费用。</w:t>
      </w:r>
    </w:p>
    <w:p w14:paraId="0538738F">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10、委托人应当完成的</w:t>
      </w:r>
      <w:r>
        <w:rPr>
          <w:rFonts w:hint="default" w:ascii="Times New Roman" w:hAnsi="Times New Roman" w:cs="Times New Roman"/>
          <w:sz w:val="24"/>
          <w:lang w:val="zh-CN"/>
        </w:rPr>
        <w:t>其他</w:t>
      </w:r>
      <w:r>
        <w:rPr>
          <w:rFonts w:hint="default" w:ascii="Times New Roman" w:hAnsi="Times New Roman" w:eastAsia="宋体" w:cs="Times New Roman"/>
          <w:sz w:val="24"/>
          <w:lang w:val="zh-CN"/>
        </w:rPr>
        <w:t>工作：</w:t>
      </w:r>
      <w:r>
        <w:rPr>
          <w:rFonts w:hint="default" w:ascii="Times New Roman" w:hAnsi="Times New Roman" w:eastAsia="宋体" w:cs="Times New Roman"/>
          <w:sz w:val="24"/>
        </w:rPr>
        <w:t>详见用户需求书。</w:t>
      </w:r>
      <w:r>
        <w:rPr>
          <w:rFonts w:hint="default" w:ascii="Times New Roman" w:hAnsi="Times New Roman" w:eastAsia="宋体" w:cs="Times New Roman"/>
          <w:sz w:val="24"/>
          <w:lang w:val="zh-CN"/>
        </w:rPr>
        <w:t xml:space="preserve">                      </w:t>
      </w:r>
    </w:p>
    <w:p w14:paraId="61B5F57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五、代理人的权利</w:t>
      </w:r>
    </w:p>
    <w:p w14:paraId="1C9698C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1、有权拒绝违反国家法律、法规和规章以及建设行政主管部门有关规定的人为干预。</w:t>
      </w:r>
    </w:p>
    <w:p w14:paraId="586F7C6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2、依据国家有关法律法规的规定，在授权范围内办理委托项目的招标工作。</w:t>
      </w:r>
    </w:p>
    <w:p w14:paraId="4805710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3、有权建议更换不称职或有</w:t>
      </w:r>
      <w:r>
        <w:rPr>
          <w:rFonts w:hint="default" w:ascii="Times New Roman" w:hAnsi="Times New Roman" w:cs="Times New Roman"/>
          <w:sz w:val="24"/>
          <w:lang w:val="zh-CN"/>
        </w:rPr>
        <w:t>其他</w:t>
      </w:r>
      <w:r>
        <w:rPr>
          <w:rFonts w:hint="default" w:ascii="Times New Roman" w:hAnsi="Times New Roman" w:eastAsia="宋体" w:cs="Times New Roman"/>
          <w:sz w:val="24"/>
          <w:lang w:val="zh-CN"/>
        </w:rPr>
        <w:t>原因不宜参与招标活动的委托方人员。</w:t>
      </w:r>
    </w:p>
    <w:p w14:paraId="13CD4CE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4、如委托人的某些条件和要求不符合现行的法律、法规或程序，代理人可以建议委托人进行修改。拒不修改的，代理人有权单方面终止履行合同。</w:t>
      </w:r>
    </w:p>
    <w:p w14:paraId="460BA7A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5、除发包方案、中标通知书及招投标情况书面报告由委托人盖章签字，中标通知书再加盖代理人公章外，自拟定发包方案至提交招投标情况书面报告所形成的资料、文件均只需由代理人盖章签字。</w:t>
      </w:r>
    </w:p>
    <w:p w14:paraId="482AE5C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六、代理人的义务和责任</w:t>
      </w:r>
    </w:p>
    <w:p w14:paraId="30BD69F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1、按照国家法律、法规以及建设行政主管部门的有关规定从事招投标代理活动。</w:t>
      </w:r>
    </w:p>
    <w:p w14:paraId="6D9719CB">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2、在委托授权范围内为委托方提供招标代理服务，不得将本合同所确定的招标代理服务转让给第三方。</w:t>
      </w:r>
    </w:p>
    <w:p w14:paraId="58C5849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3、有义务向委托方提供招标计划以及相关的招投标资料，做好相关法律、法规及规章的解释工作。</w:t>
      </w:r>
    </w:p>
    <w:p w14:paraId="2C7D959D">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4、代理方工作人员如与本工程潜在投标人有任何利益关系应主动提出回避。</w:t>
      </w:r>
    </w:p>
    <w:p w14:paraId="68E1774F">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5、在代理活动中不得泄露依法应当保密的任何信息。</w:t>
      </w:r>
    </w:p>
    <w:p w14:paraId="2CAAF249">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6、对代理过程中提出的技术方案、数据参数、技术经济分析结论负责。</w:t>
      </w:r>
    </w:p>
    <w:p w14:paraId="351D932B">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7、代理人成立招标代理项目组，并任命</w:t>
      </w:r>
      <w:r>
        <w:rPr>
          <w:rFonts w:hint="default" w:ascii="Times New Roman" w:hAnsi="Times New Roman" w:eastAsia="宋体" w:cs="Times New Roman"/>
          <w:sz w:val="24"/>
          <w:u w:val="single"/>
          <w:lang w:val="zh-CN"/>
        </w:rPr>
        <w:t xml:space="preserve">  </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lang w:val="zh-CN"/>
        </w:rPr>
        <w:t xml:space="preserve"> </w:t>
      </w:r>
      <w:r>
        <w:rPr>
          <w:rFonts w:hint="default" w:ascii="Times New Roman" w:hAnsi="Times New Roman" w:eastAsia="宋体" w:cs="Times New Roman"/>
          <w:sz w:val="24"/>
          <w:lang w:val="zh-CN"/>
        </w:rPr>
        <w:t>为项目组组长，负责该项目招标代理工作。项目组组成人员情况见附件一。</w:t>
      </w:r>
    </w:p>
    <w:p w14:paraId="4AA39862">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8、因代理人的单方过失造成的经济损失，应当向委托人进行赔偿。累计赔偿总额不应超过建设工程招标代理服务费总额（除去税金）。</w:t>
      </w:r>
    </w:p>
    <w:p w14:paraId="0119D78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9、因不可抗力导致代理合同不能全部或部分履行，代理人不承担责任。</w:t>
      </w:r>
    </w:p>
    <w:p w14:paraId="5FED405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10、代理人不得采用行贿、给予其他利益或者诋毁他人等不正当手段进行竞争；</w:t>
      </w:r>
    </w:p>
    <w:p w14:paraId="515F943D">
      <w:pPr>
        <w:tabs>
          <w:tab w:val="left" w:pos="735"/>
          <w:tab w:val="left" w:pos="1080"/>
        </w:tabs>
        <w:spacing w:line="360" w:lineRule="auto"/>
        <w:ind w:right="-101" w:rightChars="-48" w:firstLine="480" w:firstLineChars="200"/>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11、招标公告应当通过招标投标公共服务平台或集团官网发布，严禁设置投标报名等没有法律法规依据的前置环节。</w:t>
      </w:r>
    </w:p>
    <w:p w14:paraId="6FD8D0F4">
      <w:pPr>
        <w:tabs>
          <w:tab w:val="left" w:pos="735"/>
          <w:tab w:val="left" w:pos="1080"/>
        </w:tabs>
        <w:spacing w:line="360" w:lineRule="auto"/>
        <w:ind w:right="-101" w:rightChars="-48" w:firstLine="480" w:firstLineChars="200"/>
        <w:rPr>
          <w:rFonts w:hint="default" w:ascii="Times New Roman" w:hAnsi="Times New Roman" w:eastAsia="宋体"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12、</w:t>
      </w:r>
      <w:r>
        <w:rPr>
          <w:rFonts w:hint="default" w:ascii="Times New Roman" w:hAnsi="Times New Roman" w:eastAsia="宋体" w:cs="Times New Roman"/>
          <w:sz w:val="24"/>
          <w:lang w:val="zh-CN"/>
        </w:rPr>
        <w:t>代理人</w:t>
      </w:r>
      <w:r>
        <w:rPr>
          <w:rFonts w:hint="default" w:ascii="Times New Roman" w:hAnsi="Times New Roman" w:eastAsia="宋体" w:cs="Times New Roman"/>
          <w:b w:val="0"/>
          <w:bCs/>
          <w:color w:val="000000" w:themeColor="text1"/>
          <w:sz w:val="24"/>
          <w:highlight w:val="none"/>
          <w:lang w:val="en-US" w:eastAsia="zh-CN"/>
          <w14:textFill>
            <w14:solidFill>
              <w14:schemeClr w14:val="tx1"/>
            </w14:solidFill>
          </w14:textFill>
        </w:rPr>
        <w:t>不得收取标书费或资料费。</w:t>
      </w:r>
    </w:p>
    <w:p w14:paraId="5250E158">
      <w:pPr>
        <w:tabs>
          <w:tab w:val="left" w:pos="735"/>
          <w:tab w:val="left" w:pos="1080"/>
        </w:tabs>
        <w:spacing w:line="360" w:lineRule="auto"/>
        <w:ind w:right="-101" w:rightChars="-48" w:firstLine="482" w:firstLineChars="200"/>
        <w:rPr>
          <w:rFonts w:hint="default" w:ascii="Times New Roman" w:hAnsi="Times New Roman" w:eastAsia="宋体" w:cs="Times New Roman"/>
          <w:b/>
          <w:bCs/>
          <w:sz w:val="24"/>
          <w:highlight w:val="yellow"/>
          <w:lang w:val="zh-CN"/>
        </w:rPr>
      </w:pPr>
      <w:r>
        <w:rPr>
          <w:rFonts w:hint="default" w:ascii="Times New Roman" w:hAnsi="Times New Roman" w:eastAsia="宋体" w:cs="Times New Roman"/>
          <w:b/>
          <w:bCs/>
          <w:sz w:val="24"/>
          <w:highlight w:val="yellow"/>
          <w:lang w:val="zh-CN"/>
        </w:rPr>
        <w:t>七、招标代理服务收费的计取</w:t>
      </w:r>
    </w:p>
    <w:p w14:paraId="03E1C217">
      <w:pPr>
        <w:tabs>
          <w:tab w:val="left" w:pos="735"/>
          <w:tab w:val="left" w:pos="1080"/>
        </w:tabs>
        <w:spacing w:line="360" w:lineRule="auto"/>
        <w:ind w:right="-101" w:rightChars="-48" w:firstLine="482" w:firstLineChars="200"/>
        <w:rPr>
          <w:rFonts w:hint="default" w:ascii="Times New Roman" w:hAnsi="Times New Roman" w:eastAsia="宋体" w:cs="Times New Roman"/>
          <w:b/>
          <w:bCs/>
          <w:sz w:val="24"/>
          <w:highlight w:val="yellow"/>
          <w:lang w:val="zh-CN"/>
        </w:rPr>
      </w:pPr>
      <w:r>
        <w:rPr>
          <w:rFonts w:hint="default" w:ascii="Times New Roman" w:hAnsi="Times New Roman" w:eastAsia="宋体" w:cs="Times New Roman"/>
          <w:b/>
          <w:bCs/>
          <w:sz w:val="24"/>
          <w:highlight w:val="yellow"/>
          <w:lang w:val="zh-CN"/>
        </w:rPr>
        <w:t>1、根据国家</w:t>
      </w:r>
      <w:r>
        <w:rPr>
          <w:rFonts w:hint="eastAsia" w:cs="Times New Roman"/>
          <w:b/>
          <w:bCs/>
          <w:sz w:val="24"/>
          <w:highlight w:val="yellow"/>
          <w:lang w:val="en-US" w:eastAsia="zh-CN"/>
        </w:rPr>
        <w:t>相关</w:t>
      </w:r>
      <w:r>
        <w:rPr>
          <w:rFonts w:hint="default" w:ascii="Times New Roman" w:hAnsi="Times New Roman" w:eastAsia="宋体" w:cs="Times New Roman"/>
          <w:b/>
          <w:bCs/>
          <w:sz w:val="24"/>
          <w:highlight w:val="yellow"/>
          <w:lang w:val="zh-CN"/>
        </w:rPr>
        <w:t>取费政策，按照以下计算方法确定招标代理服务费金额：</w:t>
      </w:r>
    </w:p>
    <w:p w14:paraId="70EC5D3B">
      <w:pPr>
        <w:tabs>
          <w:tab w:val="left" w:pos="735"/>
          <w:tab w:val="left" w:pos="1080"/>
        </w:tabs>
        <w:spacing w:line="360" w:lineRule="auto"/>
        <w:ind w:right="-101" w:rightChars="-48" w:firstLine="482" w:firstLineChars="200"/>
        <w:rPr>
          <w:rFonts w:hint="eastAsia" w:cs="Times New Roman"/>
          <w:b/>
          <w:bCs/>
          <w:sz w:val="24"/>
          <w:highlight w:val="yellow"/>
          <w:lang w:val="zh-CN"/>
        </w:rPr>
      </w:pPr>
      <w:r>
        <w:rPr>
          <w:rFonts w:hint="default" w:ascii="Times New Roman" w:hAnsi="Times New Roman" w:eastAsia="宋体" w:cs="Times New Roman"/>
          <w:b/>
          <w:bCs/>
          <w:sz w:val="24"/>
          <w:highlight w:val="yellow"/>
          <w:lang w:val="zh-CN"/>
        </w:rPr>
        <w:t>实际招标代理服务收费=项目中标金额为基数×基准费率×报价</w:t>
      </w:r>
      <w:r>
        <w:rPr>
          <w:rFonts w:hint="default" w:ascii="Times New Roman" w:hAnsi="Times New Roman" w:eastAsia="宋体" w:cs="Times New Roman"/>
          <w:b/>
          <w:bCs/>
          <w:sz w:val="24"/>
          <w:highlight w:val="yellow"/>
          <w:lang w:val="en-US" w:eastAsia="zh-CN"/>
        </w:rPr>
        <w:t>费率</w:t>
      </w:r>
    </w:p>
    <w:p w14:paraId="1C89E848">
      <w:pPr>
        <w:keepNext w:val="0"/>
        <w:keepLines w:val="0"/>
        <w:pageBreakBefore w:val="0"/>
        <w:widowControl w:val="0"/>
        <w:tabs>
          <w:tab w:val="left" w:pos="735"/>
          <w:tab w:val="left" w:pos="1080"/>
        </w:tabs>
        <w:kinsoku/>
        <w:wordWrap/>
        <w:overflowPunct/>
        <w:topLinePunct w:val="0"/>
        <w:autoSpaceDE/>
        <w:autoSpaceDN/>
        <w:bidi w:val="0"/>
        <w:adjustRightInd w:val="0"/>
        <w:snapToGrid w:val="0"/>
        <w:spacing w:line="360" w:lineRule="auto"/>
        <w:ind w:right="0" w:rightChars="0" w:firstLine="480" w:firstLineChars="200"/>
        <w:textAlignment w:val="auto"/>
        <w:rPr>
          <w:rFonts w:hint="default" w:ascii="Times New Roman" w:hAnsi="Times New Roman" w:eastAsia="宋体" w:cs="Times New Roman"/>
          <w:b w:val="0"/>
          <w:bCs w:val="0"/>
          <w:sz w:val="24"/>
          <w:lang w:val="zh-CN"/>
        </w:rPr>
      </w:pPr>
      <w:r>
        <w:rPr>
          <w:rFonts w:hint="default" w:ascii="Times New Roman" w:hAnsi="Times New Roman" w:eastAsia="宋体" w:cs="Times New Roman"/>
          <w:b w:val="0"/>
          <w:bCs w:val="0"/>
          <w:sz w:val="24"/>
          <w:lang w:val="zh-CN" w:eastAsia="zh-CN"/>
        </w:rPr>
        <w:t>（</w:t>
      </w:r>
      <w:r>
        <w:rPr>
          <w:rFonts w:hint="eastAsia" w:ascii="Times New Roman" w:hAnsi="Times New Roman" w:eastAsia="宋体" w:cs="Times New Roman"/>
          <w:b w:val="0"/>
          <w:bCs w:val="0"/>
          <w:sz w:val="24"/>
          <w:lang w:val="en-US" w:eastAsia="zh-CN"/>
        </w:rPr>
        <w:t>1</w:t>
      </w:r>
      <w:r>
        <w:rPr>
          <w:rFonts w:hint="default" w:ascii="Times New Roman" w:hAnsi="Times New Roman" w:eastAsia="宋体" w:cs="Times New Roman"/>
          <w:b w:val="0"/>
          <w:bCs w:val="0"/>
          <w:sz w:val="24"/>
          <w:lang w:val="zh-CN" w:eastAsia="zh-CN"/>
        </w:rPr>
        <w:t>）</w:t>
      </w:r>
      <w:r>
        <w:rPr>
          <w:rFonts w:hint="eastAsia" w:ascii="Times New Roman" w:hAnsi="Times New Roman" w:eastAsia="宋体" w:cs="Times New Roman"/>
          <w:b w:val="0"/>
          <w:bCs w:val="0"/>
          <w:sz w:val="24"/>
          <w:lang w:val="en-US" w:eastAsia="zh-CN"/>
        </w:rPr>
        <w:t>关于</w:t>
      </w:r>
      <w:r>
        <w:rPr>
          <w:rFonts w:hint="default" w:ascii="Times New Roman" w:hAnsi="Times New Roman" w:eastAsia="宋体" w:cs="Times New Roman"/>
          <w:b w:val="0"/>
          <w:bCs w:val="0"/>
          <w:sz w:val="24"/>
          <w:lang w:val="zh-CN"/>
        </w:rPr>
        <w:t>项目中标金额</w:t>
      </w:r>
      <w:r>
        <w:rPr>
          <w:rFonts w:hint="eastAsia" w:cs="Times New Roman"/>
          <w:b w:val="0"/>
          <w:bCs w:val="0"/>
          <w:sz w:val="24"/>
          <w:lang w:val="zh-CN"/>
        </w:rPr>
        <w:t>，</w:t>
      </w:r>
      <w:r>
        <w:rPr>
          <w:rFonts w:hint="eastAsia" w:cs="Times New Roman"/>
          <w:b w:val="0"/>
          <w:bCs w:val="0"/>
          <w:sz w:val="24"/>
          <w:lang w:val="en-US" w:eastAsia="zh-CN"/>
        </w:rPr>
        <w:t>对于</w:t>
      </w:r>
      <w:r>
        <w:rPr>
          <w:rFonts w:hint="default" w:ascii="Times New Roman" w:hAnsi="Times New Roman" w:eastAsia="宋体" w:cs="Times New Roman"/>
          <w:b w:val="0"/>
          <w:bCs w:val="0"/>
          <w:sz w:val="24"/>
          <w:lang w:val="zh-CN" w:eastAsia="zh-CN"/>
        </w:rPr>
        <w:t>无中标金额项目，按请款时该项目经审核实际发生费用作为基数</w:t>
      </w:r>
      <w:r>
        <w:rPr>
          <w:rFonts w:hint="eastAsia" w:ascii="Times New Roman" w:hAnsi="Times New Roman" w:eastAsia="宋体" w:cs="Times New Roman"/>
          <w:b w:val="0"/>
          <w:bCs w:val="0"/>
          <w:sz w:val="24"/>
          <w:lang w:val="zh-CN" w:eastAsia="zh-CN"/>
        </w:rPr>
        <w:t>；</w:t>
      </w:r>
      <w:r>
        <w:rPr>
          <w:rFonts w:hint="eastAsia" w:cs="Times New Roman"/>
          <w:b w:val="0"/>
          <w:bCs w:val="0"/>
          <w:sz w:val="24"/>
          <w:lang w:val="en-US" w:eastAsia="zh-CN"/>
        </w:rPr>
        <w:t>对于分标段项目，以</w:t>
      </w:r>
      <w:r>
        <w:rPr>
          <w:rFonts w:hint="default" w:ascii="Times New Roman" w:hAnsi="Times New Roman" w:eastAsia="宋体" w:cs="Times New Roman"/>
          <w:b w:val="0"/>
          <w:bCs w:val="0"/>
          <w:sz w:val="24"/>
          <w:lang w:val="zh-CN"/>
        </w:rPr>
        <w:t>所有标段中标</w:t>
      </w:r>
      <w:r>
        <w:rPr>
          <w:rFonts w:hint="eastAsia" w:cs="Times New Roman"/>
          <w:b w:val="0"/>
          <w:bCs w:val="0"/>
          <w:sz w:val="24"/>
          <w:lang w:val="en-US" w:eastAsia="zh-CN"/>
        </w:rPr>
        <w:t>总价为</w:t>
      </w:r>
      <w:r>
        <w:rPr>
          <w:rFonts w:hint="default" w:ascii="Times New Roman" w:hAnsi="Times New Roman" w:eastAsia="宋体" w:cs="Times New Roman"/>
          <w:b w:val="0"/>
          <w:bCs w:val="0"/>
          <w:sz w:val="24"/>
          <w:lang w:val="zh-CN"/>
        </w:rPr>
        <w:t>基数。</w:t>
      </w:r>
    </w:p>
    <w:p w14:paraId="69041485">
      <w:pPr>
        <w:keepNext w:val="0"/>
        <w:keepLines w:val="0"/>
        <w:pageBreakBefore w:val="0"/>
        <w:widowControl w:val="0"/>
        <w:tabs>
          <w:tab w:val="left" w:pos="735"/>
          <w:tab w:val="left" w:pos="1080"/>
        </w:tabs>
        <w:kinsoku/>
        <w:wordWrap/>
        <w:overflowPunct/>
        <w:topLinePunct w:val="0"/>
        <w:autoSpaceDE/>
        <w:autoSpaceDN/>
        <w:bidi w:val="0"/>
        <w:adjustRightInd w:val="0"/>
        <w:snapToGrid w:val="0"/>
        <w:spacing w:line="360" w:lineRule="auto"/>
        <w:ind w:right="0" w:rightChars="0" w:firstLine="480" w:firstLineChars="200"/>
        <w:textAlignment w:val="auto"/>
        <w:rPr>
          <w:rFonts w:hint="default" w:ascii="Times New Roman" w:hAnsi="Times New Roman" w:eastAsia="宋体" w:cs="Times New Roman"/>
          <w:b w:val="0"/>
          <w:bCs w:val="0"/>
          <w:sz w:val="24"/>
          <w:lang w:val="zh-CN"/>
        </w:rPr>
      </w:pPr>
      <w:bookmarkStart w:id="103" w:name="OLE_LINK4"/>
      <w:bookmarkStart w:id="104" w:name="OLE_LINK18"/>
      <w:r>
        <w:rPr>
          <w:rFonts w:hint="eastAsia" w:cs="Times New Roman"/>
          <w:b w:val="0"/>
          <w:bCs w:val="0"/>
          <w:sz w:val="24"/>
          <w:lang w:val="zh-CN"/>
        </w:rPr>
        <w:t>（</w:t>
      </w:r>
      <w:r>
        <w:rPr>
          <w:rFonts w:hint="eastAsia" w:cs="Times New Roman"/>
          <w:b w:val="0"/>
          <w:bCs w:val="0"/>
          <w:sz w:val="24"/>
          <w:lang w:val="en-US" w:eastAsia="zh-CN"/>
        </w:rPr>
        <w:t>2</w:t>
      </w:r>
      <w:r>
        <w:rPr>
          <w:rFonts w:hint="eastAsia" w:cs="Times New Roman"/>
          <w:b w:val="0"/>
          <w:bCs w:val="0"/>
          <w:sz w:val="24"/>
          <w:lang w:val="zh-CN"/>
        </w:rPr>
        <w:t>）</w:t>
      </w:r>
      <w:r>
        <w:rPr>
          <w:rFonts w:hint="default" w:ascii="Times New Roman" w:hAnsi="Times New Roman" w:eastAsia="宋体" w:cs="Times New Roman"/>
          <w:b w:val="0"/>
          <w:bCs w:val="0"/>
          <w:sz w:val="24"/>
          <w:lang w:val="zh-CN"/>
        </w:rPr>
        <w:t>同一项目因流标、投诉等原因引起的重新招标，无论招标次数，均计取一次招标代理服务费。（多标段项目其中部分标段因流标、投诉等原因引起的重新招标，则视作独自招标子项分别计算服务费，例如：假设某一招标子项分为01标与02标，第一次开标后01中标，中标价200万元，02标流标，后续02标重新进行招标，中标价150万元，则分别按中标价200万元与150万元计算两次代理服务费）</w:t>
      </w:r>
      <w:bookmarkEnd w:id="103"/>
      <w:bookmarkEnd w:id="104"/>
      <w:r>
        <w:rPr>
          <w:rFonts w:hint="eastAsia" w:cs="Times New Roman"/>
          <w:b w:val="0"/>
          <w:bCs w:val="0"/>
          <w:sz w:val="24"/>
          <w:lang w:val="zh-CN"/>
        </w:rPr>
        <w:t>。</w:t>
      </w:r>
    </w:p>
    <w:p w14:paraId="21E88F8A">
      <w:pPr>
        <w:keepNext w:val="0"/>
        <w:keepLines w:val="0"/>
        <w:pageBreakBefore w:val="0"/>
        <w:widowControl w:val="0"/>
        <w:tabs>
          <w:tab w:val="left" w:pos="735"/>
          <w:tab w:val="left" w:pos="1080"/>
        </w:tabs>
        <w:kinsoku/>
        <w:wordWrap/>
        <w:overflowPunct/>
        <w:topLinePunct w:val="0"/>
        <w:autoSpaceDE/>
        <w:autoSpaceDN/>
        <w:bidi w:val="0"/>
        <w:adjustRightInd w:val="0"/>
        <w:snapToGrid w:val="0"/>
        <w:spacing w:line="360" w:lineRule="auto"/>
        <w:ind w:right="0" w:rightChars="0" w:firstLine="480" w:firstLineChars="200"/>
        <w:textAlignment w:val="auto"/>
        <w:rPr>
          <w:rFonts w:hint="default" w:cs="Times New Roman"/>
          <w:b w:val="0"/>
          <w:bCs w:val="0"/>
          <w:sz w:val="24"/>
          <w:lang w:val="zh-CN"/>
        </w:rPr>
      </w:pPr>
      <w:r>
        <w:rPr>
          <w:rFonts w:hint="default" w:cs="Times New Roman"/>
          <w:b w:val="0"/>
          <w:bCs w:val="0"/>
          <w:sz w:val="24"/>
          <w:lang w:val="zh-CN"/>
        </w:rPr>
        <w:t>（</w:t>
      </w:r>
      <w:r>
        <w:rPr>
          <w:rFonts w:hint="eastAsia" w:cs="Times New Roman"/>
          <w:b w:val="0"/>
          <w:bCs w:val="0"/>
          <w:sz w:val="24"/>
          <w:lang w:val="en-US" w:eastAsia="zh-CN"/>
        </w:rPr>
        <w:t>3</w:t>
      </w:r>
      <w:r>
        <w:rPr>
          <w:rFonts w:hint="default" w:cs="Times New Roman"/>
          <w:b w:val="0"/>
          <w:bCs w:val="0"/>
          <w:sz w:val="24"/>
          <w:lang w:val="zh-CN"/>
        </w:rPr>
        <w:t>）代理服务收费按差额定率分档累</w:t>
      </w:r>
      <w:r>
        <w:rPr>
          <w:rFonts w:hint="default" w:ascii="Times New Roman" w:hAnsi="Times New Roman" w:eastAsia="宋体" w:cs="Times New Roman"/>
          <w:b w:val="0"/>
          <w:bCs w:val="0"/>
          <w:sz w:val="24"/>
          <w:lang w:val="zh-CN"/>
        </w:rPr>
        <w:t>进法计算</w:t>
      </w:r>
      <w:r>
        <w:rPr>
          <w:rFonts w:hint="eastAsia" w:ascii="Times New Roman" w:hAnsi="Times New Roman" w:eastAsia="宋体" w:cs="Times New Roman"/>
          <w:b w:val="0"/>
          <w:bCs w:val="0"/>
          <w:sz w:val="24"/>
          <w:lang w:val="zh-CN"/>
        </w:rPr>
        <w:t>，</w:t>
      </w:r>
      <w:r>
        <w:rPr>
          <w:rFonts w:hint="default" w:ascii="Times New Roman" w:hAnsi="Times New Roman" w:eastAsia="宋体" w:cs="Times New Roman"/>
          <w:b w:val="0"/>
          <w:bCs w:val="0"/>
          <w:sz w:val="24"/>
          <w:lang w:val="zh-CN"/>
        </w:rPr>
        <w:t>基准费率根</w:t>
      </w:r>
      <w:r>
        <w:rPr>
          <w:rFonts w:hint="default" w:ascii="Times New Roman" w:hAnsi="Times New Roman" w:eastAsia="宋体" w:cs="Times New Roman"/>
          <w:b w:val="0"/>
          <w:bCs w:val="0"/>
          <w:sz w:val="24"/>
          <w:szCs w:val="24"/>
        </w:rPr>
        <w:t>据国家计委计价格[2002]1980号文和发改价格[2011]534号文</w:t>
      </w:r>
      <w:r>
        <w:rPr>
          <w:rFonts w:hint="eastAsia" w:ascii="Times New Roman" w:hAnsi="Times New Roman" w:eastAsia="宋体" w:cs="Times New Roman"/>
          <w:b w:val="0"/>
          <w:bCs w:val="0"/>
          <w:sz w:val="24"/>
          <w:szCs w:val="24"/>
          <w:lang w:val="en-US" w:eastAsia="zh-CN"/>
        </w:rPr>
        <w:t>确定（详见下表）</w:t>
      </w:r>
      <w:r>
        <w:rPr>
          <w:rFonts w:hint="default" w:cs="Times New Roman"/>
          <w:b w:val="0"/>
          <w:bCs w:val="0"/>
          <w:sz w:val="24"/>
          <w:lang w:val="zh-CN"/>
        </w:rPr>
        <w:t>。</w:t>
      </w:r>
    </w:p>
    <w:p w14:paraId="3991D22A">
      <w:pPr>
        <w:pStyle w:val="16"/>
        <w:rPr>
          <w:rFonts w:hint="default"/>
          <w:lang w:val="zh-CN"/>
        </w:rPr>
      </w:pPr>
    </w:p>
    <w:p w14:paraId="643A7C5E">
      <w:pPr>
        <w:pStyle w:val="16"/>
        <w:jc w:val="center"/>
        <w:rPr>
          <w:rFonts w:hint="default" w:cs="Times New Roman"/>
          <w:b/>
          <w:bCs/>
          <w:sz w:val="24"/>
          <w:lang w:val="zh-CN"/>
        </w:rPr>
      </w:pPr>
      <w:r>
        <w:rPr>
          <w:rFonts w:hint="default" w:ascii="Times New Roman" w:hAnsi="Times New Roman" w:cs="Times New Roman"/>
          <w:highlight w:val="none"/>
        </w:rPr>
        <w:drawing>
          <wp:inline distT="0" distB="0" distL="114300" distR="114300">
            <wp:extent cx="3782060" cy="2663190"/>
            <wp:effectExtent l="0" t="0" r="254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782060" cy="2663190"/>
                    </a:xfrm>
                    <a:prstGeom prst="rect">
                      <a:avLst/>
                    </a:prstGeom>
                    <a:noFill/>
                    <a:ln>
                      <a:noFill/>
                    </a:ln>
                  </pic:spPr>
                </pic:pic>
              </a:graphicData>
            </a:graphic>
          </wp:inline>
        </w:drawing>
      </w:r>
    </w:p>
    <w:p w14:paraId="74CE185B">
      <w:pPr>
        <w:tabs>
          <w:tab w:val="left" w:pos="735"/>
          <w:tab w:val="left" w:pos="1080"/>
        </w:tabs>
        <w:spacing w:line="360" w:lineRule="auto"/>
        <w:ind w:right="-101" w:rightChars="-48" w:firstLine="480" w:firstLineChars="200"/>
        <w:rPr>
          <w:rFonts w:hint="eastAsia" w:cs="Times New Roman"/>
          <w:b w:val="0"/>
          <w:bCs w:val="0"/>
          <w:sz w:val="24"/>
          <w:lang w:val="zh-CN"/>
        </w:rPr>
      </w:pPr>
    </w:p>
    <w:p w14:paraId="6C981C6C">
      <w:pPr>
        <w:tabs>
          <w:tab w:val="left" w:pos="735"/>
          <w:tab w:val="left" w:pos="1080"/>
        </w:tabs>
        <w:spacing w:line="360" w:lineRule="auto"/>
        <w:ind w:right="-101" w:rightChars="-48" w:firstLine="480" w:firstLineChars="200"/>
        <w:rPr>
          <w:rFonts w:hint="default" w:cs="Times New Roman"/>
          <w:b w:val="0"/>
          <w:bCs w:val="0"/>
          <w:sz w:val="24"/>
          <w:lang w:val="zh-CN"/>
        </w:rPr>
      </w:pPr>
      <w:r>
        <w:rPr>
          <w:rFonts w:hint="eastAsia" w:cs="Times New Roman"/>
          <w:b w:val="0"/>
          <w:bCs w:val="0"/>
          <w:sz w:val="24"/>
          <w:lang w:val="zh-CN"/>
        </w:rPr>
        <w:t>（</w:t>
      </w:r>
      <w:r>
        <w:rPr>
          <w:rFonts w:hint="eastAsia" w:cs="Times New Roman"/>
          <w:b w:val="0"/>
          <w:bCs w:val="0"/>
          <w:sz w:val="24"/>
          <w:lang w:val="en-US" w:eastAsia="zh-CN"/>
        </w:rPr>
        <w:t>4）</w:t>
      </w:r>
      <w:r>
        <w:rPr>
          <w:rFonts w:hint="default" w:cs="Times New Roman"/>
          <w:b w:val="0"/>
          <w:bCs w:val="0"/>
          <w:sz w:val="24"/>
          <w:lang w:val="zh-CN" w:eastAsia="zh-CN"/>
        </w:rPr>
        <w:t>如代理项目未产生本合同专用条款第</w:t>
      </w:r>
      <w:r>
        <w:rPr>
          <w:rFonts w:hint="default" w:cs="Times New Roman"/>
          <w:b w:val="0"/>
          <w:bCs w:val="0"/>
          <w:sz w:val="24"/>
          <w:lang w:val="en-US" w:eastAsia="zh-CN"/>
        </w:rPr>
        <w:t>七</w:t>
      </w:r>
      <w:r>
        <w:rPr>
          <w:rFonts w:hint="default" w:cs="Times New Roman"/>
          <w:b w:val="0"/>
          <w:bCs w:val="0"/>
          <w:sz w:val="24"/>
          <w:lang w:val="zh-CN" w:eastAsia="zh-CN"/>
        </w:rPr>
        <w:t>条</w:t>
      </w:r>
      <w:r>
        <w:rPr>
          <w:rFonts w:hint="default" w:cs="Times New Roman"/>
          <w:b w:val="0"/>
          <w:bCs w:val="0"/>
          <w:sz w:val="24"/>
          <w:lang w:val="en-US" w:eastAsia="zh-CN"/>
        </w:rPr>
        <w:t>第4款</w:t>
      </w:r>
      <w:r>
        <w:rPr>
          <w:rFonts w:hint="default" w:cs="Times New Roman"/>
          <w:b w:val="0"/>
          <w:bCs w:val="0"/>
          <w:sz w:val="24"/>
          <w:lang w:val="zh-CN" w:eastAsia="zh-CN"/>
        </w:rPr>
        <w:t>相关费用，该项目代理费用</w:t>
      </w:r>
      <w:r>
        <w:rPr>
          <w:rFonts w:hint="default" w:cs="Times New Roman"/>
          <w:b w:val="0"/>
          <w:bCs w:val="0"/>
          <w:sz w:val="24"/>
          <w:lang w:val="zh-CN"/>
        </w:rPr>
        <w:t>不按公式计算</w:t>
      </w:r>
      <w:r>
        <w:rPr>
          <w:rFonts w:hint="eastAsia" w:cs="Times New Roman"/>
          <w:b w:val="0"/>
          <w:bCs w:val="0"/>
          <w:sz w:val="24"/>
          <w:lang w:val="zh-CN"/>
        </w:rPr>
        <w:t>，</w:t>
      </w:r>
      <w:r>
        <w:rPr>
          <w:rFonts w:hint="default" w:cs="Times New Roman"/>
          <w:b w:val="0"/>
          <w:bCs w:val="0"/>
          <w:sz w:val="24"/>
          <w:lang w:val="zh-CN"/>
        </w:rPr>
        <w:t>直接按1000元</w:t>
      </w:r>
      <w:r>
        <w:rPr>
          <w:rFonts w:hint="default" w:cs="Times New Roman"/>
          <w:b w:val="0"/>
          <w:bCs w:val="0"/>
          <w:sz w:val="24"/>
          <w:lang w:val="zh-CN" w:eastAsia="zh-CN"/>
        </w:rPr>
        <w:t>计取</w:t>
      </w:r>
      <w:r>
        <w:rPr>
          <w:rFonts w:hint="eastAsia" w:cs="Times New Roman"/>
          <w:b w:val="0"/>
          <w:bCs w:val="0"/>
          <w:sz w:val="24"/>
          <w:lang w:val="zh-CN" w:eastAsia="zh-CN"/>
        </w:rPr>
        <w:t>，</w:t>
      </w:r>
      <w:r>
        <w:rPr>
          <w:rFonts w:hint="eastAsia" w:cs="Times New Roman"/>
          <w:b w:val="0"/>
          <w:bCs w:val="0"/>
          <w:sz w:val="24"/>
          <w:lang w:val="en-US" w:eastAsia="zh-CN"/>
        </w:rPr>
        <w:t>如产生相关费用</w:t>
      </w:r>
      <w:r>
        <w:rPr>
          <w:rFonts w:hint="default" w:cs="Times New Roman"/>
          <w:b w:val="0"/>
          <w:bCs w:val="0"/>
          <w:sz w:val="24"/>
          <w:lang w:val="zh-CN" w:eastAsia="zh-CN"/>
        </w:rPr>
        <w:t>，</w:t>
      </w:r>
      <w:r>
        <w:rPr>
          <w:rFonts w:hint="default" w:cs="Times New Roman"/>
          <w:b w:val="0"/>
          <w:bCs w:val="0"/>
          <w:sz w:val="24"/>
          <w:lang w:val="en-US" w:eastAsia="zh-CN"/>
        </w:rPr>
        <w:t>且</w:t>
      </w:r>
      <w:r>
        <w:rPr>
          <w:rFonts w:hint="eastAsia" w:cs="Times New Roman"/>
          <w:b w:val="0"/>
          <w:bCs w:val="0"/>
          <w:sz w:val="24"/>
          <w:lang w:val="en-US" w:eastAsia="zh-CN"/>
        </w:rPr>
        <w:t>根据计算公式</w:t>
      </w:r>
      <w:r>
        <w:rPr>
          <w:rFonts w:hint="default" w:cs="Times New Roman"/>
          <w:b w:val="0"/>
          <w:bCs w:val="0"/>
          <w:sz w:val="24"/>
          <w:lang w:val="zh-CN" w:eastAsia="zh-CN"/>
        </w:rPr>
        <w:t>代理费</w:t>
      </w:r>
      <w:r>
        <w:rPr>
          <w:rFonts w:hint="default" w:cs="Times New Roman"/>
          <w:b w:val="0"/>
          <w:bCs w:val="0"/>
          <w:sz w:val="24"/>
          <w:lang w:val="en-US" w:eastAsia="zh-CN"/>
        </w:rPr>
        <w:t>不足3000元</w:t>
      </w:r>
      <w:r>
        <w:rPr>
          <w:rFonts w:hint="eastAsia" w:cs="Times New Roman"/>
          <w:b w:val="0"/>
          <w:bCs w:val="0"/>
          <w:sz w:val="24"/>
          <w:lang w:val="en-US" w:eastAsia="zh-CN"/>
        </w:rPr>
        <w:t>的</w:t>
      </w:r>
      <w:r>
        <w:rPr>
          <w:rFonts w:hint="default" w:cs="Times New Roman"/>
          <w:b w:val="0"/>
          <w:bCs w:val="0"/>
          <w:sz w:val="24"/>
          <w:lang w:val="en-US" w:eastAsia="zh-CN"/>
        </w:rPr>
        <w:t>，</w:t>
      </w:r>
      <w:r>
        <w:rPr>
          <w:rFonts w:hint="default" w:cs="Times New Roman"/>
          <w:b w:val="0"/>
          <w:bCs w:val="0"/>
          <w:sz w:val="24"/>
          <w:lang w:val="zh-CN" w:eastAsia="zh-CN"/>
        </w:rPr>
        <w:t>按3000元计取</w:t>
      </w:r>
      <w:r>
        <w:rPr>
          <w:rFonts w:hint="default" w:cs="Times New Roman"/>
          <w:b w:val="0"/>
          <w:bCs w:val="0"/>
          <w:sz w:val="24"/>
          <w:lang w:val="zh-CN"/>
        </w:rPr>
        <w:t>。</w:t>
      </w:r>
    </w:p>
    <w:p w14:paraId="71D758BA">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2、招标代理服务费的支付，采用以下（</w:t>
      </w:r>
      <w:r>
        <w:rPr>
          <w:rFonts w:hint="default" w:ascii="Times New Roman" w:hAnsi="Times New Roman" w:eastAsia="宋体" w:cs="Times New Roman"/>
          <w:sz w:val="24"/>
        </w:rPr>
        <w:t>1</w:t>
      </w:r>
      <w:r>
        <w:rPr>
          <w:rFonts w:hint="default" w:ascii="Times New Roman" w:hAnsi="Times New Roman" w:eastAsia="宋体" w:cs="Times New Roman"/>
          <w:sz w:val="24"/>
          <w:lang w:val="zh-CN"/>
        </w:rPr>
        <w:t>）方式。</w:t>
      </w:r>
    </w:p>
    <w:p w14:paraId="6D73CF3A">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（1）由委托人支付。</w:t>
      </w:r>
    </w:p>
    <w:p w14:paraId="0EE1E76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（2）与投标人约定，由中标人支付。</w:t>
      </w:r>
    </w:p>
    <w:p w14:paraId="0B77DDC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bookmarkStart w:id="105" w:name="OLE_LINK19"/>
      <w:bookmarkStart w:id="106" w:name="OLE_LINK24"/>
      <w:r>
        <w:rPr>
          <w:rFonts w:hint="default" w:ascii="Times New Roman" w:hAnsi="Times New Roman" w:eastAsia="宋体" w:cs="Times New Roman"/>
          <w:sz w:val="24"/>
          <w:lang w:val="zh-CN"/>
        </w:rPr>
        <w:t>采用第（2）种方式支付招标代理服务费的，招标文件必须写明，并包含在投标报价中。</w:t>
      </w:r>
    </w:p>
    <w:bookmarkEnd w:id="105"/>
    <w:bookmarkEnd w:id="106"/>
    <w:p w14:paraId="1082B51E">
      <w:pPr>
        <w:numPr>
          <w:ilvl w:val="0"/>
          <w:numId w:val="2"/>
        </w:numPr>
        <w:tabs>
          <w:tab w:val="left" w:pos="735"/>
          <w:tab w:val="left" w:pos="1080"/>
        </w:tabs>
        <w:spacing w:line="360" w:lineRule="auto"/>
        <w:ind w:right="-101" w:rightChars="-48" w:firstLine="482" w:firstLineChars="200"/>
        <w:rPr>
          <w:rFonts w:hint="default" w:ascii="Times New Roman" w:hAnsi="Times New Roman" w:eastAsia="宋体" w:cs="Times New Roman"/>
          <w:b/>
          <w:bCs/>
          <w:sz w:val="24"/>
        </w:rPr>
      </w:pPr>
      <w:bookmarkStart w:id="107" w:name="OLE_LINK26"/>
      <w:r>
        <w:rPr>
          <w:rFonts w:hint="default" w:ascii="Times New Roman" w:hAnsi="Times New Roman" w:eastAsia="宋体" w:cs="Times New Roman"/>
          <w:b/>
          <w:bCs/>
          <w:sz w:val="24"/>
          <w:lang w:val="zh-CN"/>
        </w:rPr>
        <w:t>支付招标代理服务费的时间：</w:t>
      </w:r>
      <w:r>
        <w:rPr>
          <w:rFonts w:hint="default" w:ascii="Times New Roman" w:hAnsi="Times New Roman" w:eastAsia="宋体" w:cs="Times New Roman"/>
          <w:b/>
          <w:bCs/>
          <w:sz w:val="24"/>
          <w:highlight w:val="cyan"/>
          <w:lang w:val="zh-CN"/>
        </w:rPr>
        <w:t>每</w:t>
      </w:r>
      <w:r>
        <w:rPr>
          <w:rFonts w:hint="default" w:ascii="Times New Roman" w:hAnsi="Times New Roman" w:eastAsia="宋体" w:cs="Times New Roman"/>
          <w:b/>
          <w:bCs/>
          <w:sz w:val="24"/>
          <w:highlight w:val="cyan"/>
          <w:lang w:val="en-US" w:eastAsia="zh-CN"/>
        </w:rPr>
        <w:t>半年支付一次，</w:t>
      </w:r>
      <w:r>
        <w:rPr>
          <w:rFonts w:hint="default" w:ascii="Times New Roman" w:hAnsi="Times New Roman" w:eastAsia="宋体" w:cs="Times New Roman"/>
          <w:b/>
          <w:bCs/>
          <w:sz w:val="24"/>
          <w:lang w:val="zh-CN"/>
        </w:rPr>
        <w:t>完成</w:t>
      </w:r>
      <w:r>
        <w:rPr>
          <w:rFonts w:hint="default" w:ascii="Times New Roman" w:hAnsi="Times New Roman" w:eastAsia="宋体" w:cs="Times New Roman"/>
          <w:b/>
          <w:bCs/>
          <w:sz w:val="24"/>
          <w:lang w:val="zh-CN" w:eastAsia="zh-CN"/>
        </w:rPr>
        <w:t>项目</w:t>
      </w:r>
      <w:r>
        <w:rPr>
          <w:rFonts w:hint="default" w:ascii="Times New Roman" w:hAnsi="Times New Roman" w:eastAsia="宋体" w:cs="Times New Roman"/>
          <w:b/>
          <w:bCs/>
          <w:sz w:val="24"/>
          <w:lang w:val="zh-CN"/>
        </w:rPr>
        <w:t>招标</w:t>
      </w:r>
      <w:r>
        <w:rPr>
          <w:rFonts w:hint="default" w:ascii="Times New Roman" w:hAnsi="Times New Roman" w:eastAsia="宋体" w:cs="Times New Roman"/>
          <w:b/>
          <w:bCs/>
          <w:sz w:val="24"/>
          <w:lang w:val="zh-CN" w:eastAsia="zh-CN"/>
        </w:rPr>
        <w:t>（招商）</w:t>
      </w:r>
      <w:r>
        <w:rPr>
          <w:rFonts w:hint="default" w:ascii="Times New Roman" w:hAnsi="Times New Roman" w:eastAsia="宋体" w:cs="Times New Roman"/>
          <w:b/>
          <w:bCs/>
          <w:sz w:val="24"/>
          <w:lang w:val="zh-CN"/>
        </w:rPr>
        <w:t>，提交了完整的符合要求的招投标归档资料，结合按照合同的违约考核和违约责任进行核减后，可申请支付该</w:t>
      </w:r>
      <w:r>
        <w:rPr>
          <w:rFonts w:hint="default" w:ascii="Times New Roman" w:hAnsi="Times New Roman" w:eastAsia="宋体" w:cs="Times New Roman"/>
          <w:b/>
          <w:bCs/>
          <w:sz w:val="24"/>
          <w:lang w:val="zh-CN" w:eastAsia="zh-CN"/>
        </w:rPr>
        <w:t>项目</w:t>
      </w:r>
      <w:r>
        <w:rPr>
          <w:rFonts w:hint="default" w:ascii="Times New Roman" w:hAnsi="Times New Roman" w:eastAsia="宋体" w:cs="Times New Roman"/>
          <w:b/>
          <w:bCs/>
          <w:sz w:val="24"/>
          <w:lang w:val="zh-CN"/>
        </w:rPr>
        <w:t>招标</w:t>
      </w:r>
      <w:r>
        <w:rPr>
          <w:rFonts w:hint="default" w:ascii="Times New Roman" w:hAnsi="Times New Roman" w:eastAsia="宋体" w:cs="Times New Roman"/>
          <w:b/>
          <w:bCs/>
          <w:sz w:val="24"/>
          <w:lang w:val="zh-CN" w:eastAsia="zh-CN"/>
        </w:rPr>
        <w:t>（招商）</w:t>
      </w:r>
      <w:r>
        <w:rPr>
          <w:rFonts w:hint="default" w:ascii="Times New Roman" w:hAnsi="Times New Roman" w:eastAsia="宋体" w:cs="Times New Roman"/>
          <w:b/>
          <w:bCs/>
          <w:sz w:val="24"/>
          <w:lang w:val="zh-CN"/>
        </w:rPr>
        <w:t>代理服务费。</w:t>
      </w:r>
    </w:p>
    <w:bookmarkEnd w:id="107"/>
    <w:p w14:paraId="1E1DC770">
      <w:pPr>
        <w:tabs>
          <w:tab w:val="left" w:pos="735"/>
          <w:tab w:val="left" w:pos="1080"/>
        </w:tabs>
        <w:spacing w:line="360" w:lineRule="auto"/>
        <w:ind w:right="-101" w:rightChars="-48"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付款程序：受托人递交付款申请，支付申请书应当说明当期应付款总额，并列出当期应支付的款项及其金额。委托人审核后，受托人按委托人审核同意的金额向委托人开具增值税专用发票，委托人收到受托人发票后，按委托人的付款程序进行付款。委托人每次付款时，均可直接扣除受托人应支付的违约金、赔偿金、或受托人应承担的其他费用。</w:t>
      </w:r>
    </w:p>
    <w:p w14:paraId="4148497D">
      <w:pPr>
        <w:tabs>
          <w:tab w:val="left" w:pos="735"/>
          <w:tab w:val="left" w:pos="1080"/>
        </w:tabs>
        <w:spacing w:line="360" w:lineRule="auto"/>
        <w:ind w:right="-101" w:rightChars="-48" w:firstLine="480" w:firstLineChars="200"/>
        <w:rPr>
          <w:rFonts w:hint="default" w:ascii="Times New Roman" w:hAnsi="Times New Roman" w:eastAsia="宋体" w:cs="Times New Roman"/>
          <w:b w:val="0"/>
          <w:bCs w:val="0"/>
          <w:sz w:val="24"/>
          <w:highlight w:val="cyan"/>
          <w:lang w:val="en-US" w:eastAsia="zh-CN"/>
        </w:rPr>
      </w:pPr>
      <w:r>
        <w:rPr>
          <w:rFonts w:hint="default" w:ascii="Times New Roman" w:hAnsi="Times New Roman" w:eastAsia="宋体" w:cs="Times New Roman"/>
          <w:b w:val="0"/>
          <w:bCs w:val="0"/>
          <w:sz w:val="24"/>
          <w:highlight w:val="cyan"/>
          <w:lang w:val="en-US" w:eastAsia="zh-CN"/>
        </w:rPr>
        <w:t>付款申请提供资料：</w:t>
      </w:r>
    </w:p>
    <w:p w14:paraId="094D0B1E">
      <w:pPr>
        <w:tabs>
          <w:tab w:val="left" w:pos="735"/>
          <w:tab w:val="left" w:pos="1080"/>
        </w:tabs>
        <w:spacing w:line="360" w:lineRule="auto"/>
        <w:ind w:right="-101" w:rightChars="-48" w:firstLine="480" w:firstLineChars="200"/>
        <w:rPr>
          <w:rFonts w:hint="default" w:ascii="Times New Roman" w:hAnsi="Times New Roman" w:eastAsia="宋体" w:cs="Times New Roman"/>
          <w:b w:val="0"/>
          <w:bCs w:val="0"/>
          <w:sz w:val="24"/>
          <w:highlight w:val="cyan"/>
          <w:lang w:val="en-US" w:eastAsia="zh-CN"/>
        </w:rPr>
      </w:pPr>
      <w:r>
        <w:rPr>
          <w:rFonts w:hint="default" w:ascii="Times New Roman" w:hAnsi="Times New Roman" w:eastAsia="宋体" w:cs="Times New Roman"/>
          <w:b w:val="0"/>
          <w:bCs w:val="0"/>
          <w:sz w:val="24"/>
          <w:highlight w:val="cyan"/>
          <w:lang w:val="en-US" w:eastAsia="zh-CN"/>
        </w:rPr>
        <w:t>①支付申请（附各项目代理费计算过程）；</w:t>
      </w:r>
    </w:p>
    <w:p w14:paraId="1431F0A3">
      <w:pPr>
        <w:tabs>
          <w:tab w:val="left" w:pos="735"/>
          <w:tab w:val="left" w:pos="1080"/>
        </w:tabs>
        <w:spacing w:line="360" w:lineRule="auto"/>
        <w:ind w:right="-101" w:rightChars="-48" w:firstLine="480" w:firstLineChars="200"/>
        <w:rPr>
          <w:rFonts w:hint="default" w:ascii="Times New Roman" w:hAnsi="Times New Roman" w:eastAsia="宋体" w:cs="Times New Roman"/>
          <w:b w:val="0"/>
          <w:bCs w:val="0"/>
          <w:sz w:val="24"/>
          <w:highlight w:val="cyan"/>
          <w:lang w:val="en-US" w:eastAsia="zh-CN"/>
        </w:rPr>
      </w:pPr>
      <w:r>
        <w:rPr>
          <w:rFonts w:hint="default" w:ascii="Times New Roman" w:hAnsi="Times New Roman" w:eastAsia="宋体" w:cs="Times New Roman"/>
          <w:b w:val="0"/>
          <w:bCs w:val="0"/>
          <w:sz w:val="24"/>
          <w:highlight w:val="cyan"/>
          <w:lang w:val="en-US" w:eastAsia="zh-CN"/>
        </w:rPr>
        <w:t>②归档资料接收表；</w:t>
      </w:r>
    </w:p>
    <w:p w14:paraId="1A34B9F2">
      <w:pPr>
        <w:tabs>
          <w:tab w:val="left" w:pos="735"/>
          <w:tab w:val="left" w:pos="1080"/>
        </w:tabs>
        <w:spacing w:line="360" w:lineRule="auto"/>
        <w:ind w:right="-101" w:rightChars="-48" w:firstLine="480" w:firstLineChars="200"/>
        <w:rPr>
          <w:rFonts w:hint="default" w:ascii="Times New Roman" w:hAnsi="Times New Roman" w:eastAsia="宋体" w:cs="Times New Roman"/>
          <w:sz w:val="24"/>
          <w:highlight w:val="cyan"/>
          <w:lang w:eastAsia="zh-CN"/>
        </w:rPr>
      </w:pPr>
      <w:r>
        <w:rPr>
          <w:rFonts w:hint="default" w:ascii="Times New Roman" w:hAnsi="Times New Roman" w:eastAsia="宋体" w:cs="Times New Roman"/>
          <w:sz w:val="24"/>
          <w:highlight w:val="cyan"/>
          <w:lang w:val="en-US" w:eastAsia="zh-CN"/>
        </w:rPr>
        <w:t>③</w:t>
      </w:r>
      <w:r>
        <w:rPr>
          <w:rFonts w:hint="default" w:ascii="Times New Roman" w:hAnsi="Times New Roman" w:eastAsia="宋体" w:cs="Times New Roman"/>
          <w:sz w:val="24"/>
          <w:highlight w:val="cyan"/>
        </w:rPr>
        <w:t>增值税专用发票</w:t>
      </w:r>
      <w:r>
        <w:rPr>
          <w:rFonts w:hint="default" w:ascii="Times New Roman" w:hAnsi="Times New Roman" w:eastAsia="宋体" w:cs="Times New Roman"/>
          <w:sz w:val="24"/>
          <w:highlight w:val="cyan"/>
          <w:lang w:val="en-US" w:eastAsia="zh-CN"/>
        </w:rPr>
        <w:t>及</w:t>
      </w:r>
      <w:r>
        <w:rPr>
          <w:rFonts w:hint="default" w:ascii="Times New Roman" w:hAnsi="Times New Roman" w:eastAsia="宋体" w:cs="Times New Roman"/>
          <w:sz w:val="24"/>
          <w:highlight w:val="cyan"/>
        </w:rPr>
        <w:t>发票查验</w:t>
      </w:r>
      <w:r>
        <w:rPr>
          <w:rFonts w:hint="default" w:ascii="Times New Roman" w:hAnsi="Times New Roman" w:eastAsia="宋体" w:cs="Times New Roman"/>
          <w:sz w:val="24"/>
          <w:highlight w:val="cyan"/>
          <w:lang w:val="en-US" w:eastAsia="zh-CN"/>
        </w:rPr>
        <w:t>证明</w:t>
      </w:r>
      <w:r>
        <w:rPr>
          <w:rFonts w:hint="default" w:ascii="Times New Roman" w:hAnsi="Times New Roman" w:eastAsia="宋体" w:cs="Times New Roman"/>
          <w:sz w:val="24"/>
          <w:highlight w:val="cyan"/>
          <w:lang w:eastAsia="zh-CN"/>
        </w:rPr>
        <w:t>；</w:t>
      </w:r>
    </w:p>
    <w:p w14:paraId="6D94E431">
      <w:pPr>
        <w:tabs>
          <w:tab w:val="left" w:pos="735"/>
          <w:tab w:val="left" w:pos="1080"/>
        </w:tabs>
        <w:spacing w:line="360" w:lineRule="auto"/>
        <w:ind w:right="-101" w:rightChars="-48" w:firstLine="480" w:firstLineChars="200"/>
        <w:rPr>
          <w:rFonts w:hint="default" w:ascii="Times New Roman" w:hAnsi="Times New Roman" w:eastAsia="宋体" w:cs="Times New Roman"/>
          <w:b w:val="0"/>
          <w:bCs w:val="0"/>
          <w:sz w:val="24"/>
          <w:highlight w:val="cyan"/>
          <w:lang w:val="en-US" w:eastAsia="zh-CN"/>
        </w:rPr>
      </w:pPr>
      <w:r>
        <w:rPr>
          <w:rFonts w:hint="default" w:ascii="Times New Roman" w:hAnsi="Times New Roman" w:eastAsia="宋体" w:cs="Times New Roman"/>
          <w:sz w:val="24"/>
          <w:highlight w:val="cyan"/>
          <w:lang w:val="en-US" w:eastAsia="zh-CN"/>
        </w:rPr>
        <w:t>④代理服务过程考核表。</w:t>
      </w:r>
    </w:p>
    <w:p w14:paraId="3053AE5C">
      <w:pPr>
        <w:tabs>
          <w:tab w:val="left" w:pos="735"/>
          <w:tab w:val="left" w:pos="1080"/>
        </w:tabs>
        <w:spacing w:line="360" w:lineRule="auto"/>
        <w:ind w:right="-101" w:rightChars="-48" w:firstLine="482" w:firstLineChars="20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4、</w:t>
      </w:r>
      <w:r>
        <w:rPr>
          <w:rFonts w:hint="default" w:ascii="Times New Roman" w:hAnsi="Times New Roman" w:eastAsia="宋体" w:cs="Times New Roman"/>
          <w:b/>
          <w:bCs/>
          <w:sz w:val="24"/>
          <w:lang w:val="zh-CN" w:eastAsia="zh-CN"/>
        </w:rPr>
        <w:t>招标代理费用包括招投标场地费、信息发布费、评标专家费、招标文件编制及审查专家费、资料费等全过程代理费用。</w:t>
      </w:r>
    </w:p>
    <w:p w14:paraId="7F077B8B">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八、委托人对代理人完成本合同委托内容的时间要求</w:t>
      </w:r>
    </w:p>
    <w:p w14:paraId="5D1B834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 xml:space="preserve">1、代理工作开始时间：                                          </w:t>
      </w:r>
    </w:p>
    <w:p w14:paraId="0387081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 xml:space="preserve">2、代理工作完成时间：                                            </w:t>
      </w:r>
    </w:p>
    <w:p w14:paraId="6E4E2C0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非代理方原因造成的时间延误，结束时间相应延长；代理结束以完成</w:t>
      </w:r>
      <w:r>
        <w:rPr>
          <w:rFonts w:hint="default" w:ascii="Times New Roman" w:hAnsi="Times New Roman" w:eastAsia="宋体" w:cs="Times New Roman"/>
          <w:sz w:val="24"/>
        </w:rPr>
        <w:t>所有甲方委托的工作内容</w:t>
      </w:r>
      <w:r>
        <w:rPr>
          <w:rFonts w:hint="default" w:ascii="Times New Roman" w:hAnsi="Times New Roman" w:eastAsia="宋体" w:cs="Times New Roman"/>
          <w:sz w:val="24"/>
          <w:lang w:val="zh-CN"/>
        </w:rPr>
        <w:t>时间为准。</w:t>
      </w:r>
    </w:p>
    <w:p w14:paraId="47FBE1EF">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九、违约和争议的解决</w:t>
      </w:r>
    </w:p>
    <w:p w14:paraId="25175C20">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1、由于一方违约造成的损失，由违约方承担，另一方要求违约方继续履行合同时，违约方承担上述违约责任后仍应继续履行合同。</w:t>
      </w:r>
    </w:p>
    <w:p w14:paraId="0C360A59">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2、由于违约造成第三方损失的，也由违约方在赔偿另一方损失的基础上再赔偿第三方损失。</w:t>
      </w:r>
    </w:p>
    <w:p w14:paraId="1037C03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3、双方对代理合同条款变更时必须另签补充合同条款，补充合同条款作为本代理合同的组成部分与主合同具有同等法律效力。</w:t>
      </w:r>
    </w:p>
    <w:p w14:paraId="45D4D2B2">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4、委托人与代理人在合同履行期间发生争议时，可以和解或者要求有关主管部门调解。一方不愿和解、调解或者和解、调解不成的，双方可以选择以下（</w:t>
      </w:r>
      <w:r>
        <w:rPr>
          <w:rFonts w:hint="default" w:ascii="Times New Roman" w:hAnsi="Times New Roman" w:eastAsia="宋体" w:cs="Times New Roman"/>
          <w:sz w:val="24"/>
        </w:rPr>
        <w:t>1</w:t>
      </w:r>
      <w:r>
        <w:rPr>
          <w:rFonts w:hint="default" w:ascii="Times New Roman" w:hAnsi="Times New Roman" w:eastAsia="宋体" w:cs="Times New Roman"/>
          <w:sz w:val="24"/>
          <w:lang w:val="zh-CN"/>
        </w:rPr>
        <w:t>）方式解决争议：</w:t>
      </w:r>
    </w:p>
    <w:p w14:paraId="10A3C7AA">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（1）双方约定向</w:t>
      </w:r>
      <w:r>
        <w:rPr>
          <w:rFonts w:hint="default" w:ascii="Times New Roman" w:hAnsi="Times New Roman" w:eastAsia="宋体" w:cs="Times New Roman"/>
          <w:sz w:val="24"/>
          <w:u w:val="single"/>
        </w:rPr>
        <w:t>南通市</w:t>
      </w:r>
      <w:r>
        <w:rPr>
          <w:rFonts w:hint="default" w:ascii="Times New Roman" w:hAnsi="Times New Roman" w:eastAsia="宋体" w:cs="Times New Roman"/>
          <w:sz w:val="24"/>
          <w:lang w:val="zh-CN"/>
        </w:rPr>
        <w:t>（工程所在地）仲裁委员会申请仲裁。</w:t>
      </w:r>
    </w:p>
    <w:p w14:paraId="762F85CB">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（2）向有管辖权的人民法院起诉。</w:t>
      </w:r>
    </w:p>
    <w:p w14:paraId="182CB010">
      <w:pPr>
        <w:spacing w:line="360" w:lineRule="auto"/>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br w:type="page"/>
      </w:r>
    </w:p>
    <w:p w14:paraId="638BDD48">
      <w:pPr>
        <w:spacing w:line="360" w:lineRule="auto"/>
        <w:ind w:right="-101" w:rightChars="-48"/>
        <w:rPr>
          <w:rFonts w:hint="default" w:ascii="Times New Roman" w:hAnsi="Times New Roman" w:eastAsia="宋体" w:cs="Times New Roman"/>
          <w:kern w:val="0"/>
          <w:sz w:val="24"/>
        </w:rPr>
      </w:pPr>
      <w:r>
        <w:rPr>
          <w:rFonts w:hint="default" w:ascii="Times New Roman" w:hAnsi="Times New Roman" w:eastAsia="宋体" w:cs="Times New Roman"/>
          <w:kern w:val="0"/>
          <w:sz w:val="24"/>
        </w:rPr>
        <w:t>附件1：</w:t>
      </w:r>
    </w:p>
    <w:p w14:paraId="07B502F4">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工程代理项目组组成人员情况及事项表</w:t>
      </w:r>
    </w:p>
    <w:tbl>
      <w:tblPr>
        <w:tblStyle w:val="37"/>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365"/>
        <w:gridCol w:w="299"/>
        <w:gridCol w:w="946"/>
        <w:gridCol w:w="773"/>
        <w:gridCol w:w="1132"/>
        <w:gridCol w:w="1479"/>
        <w:gridCol w:w="1506"/>
      </w:tblGrid>
      <w:tr w14:paraId="0F46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3" w:type="dxa"/>
            <w:vAlign w:val="center"/>
          </w:tcPr>
          <w:p w14:paraId="463EFE6B">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工程项目名称</w:t>
            </w:r>
          </w:p>
        </w:tc>
        <w:tc>
          <w:tcPr>
            <w:tcW w:w="2610" w:type="dxa"/>
            <w:gridSpan w:val="3"/>
            <w:vAlign w:val="center"/>
          </w:tcPr>
          <w:p w14:paraId="79B3160D">
            <w:pPr>
              <w:spacing w:line="360" w:lineRule="auto"/>
              <w:jc w:val="center"/>
              <w:rPr>
                <w:rFonts w:hint="default" w:ascii="Times New Roman" w:hAnsi="Times New Roman" w:eastAsia="宋体" w:cs="Times New Roman"/>
                <w:szCs w:val="21"/>
              </w:rPr>
            </w:pPr>
          </w:p>
        </w:tc>
        <w:tc>
          <w:tcPr>
            <w:tcW w:w="1905" w:type="dxa"/>
            <w:gridSpan w:val="2"/>
            <w:vAlign w:val="center"/>
          </w:tcPr>
          <w:p w14:paraId="6661DFFD">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招标内容</w:t>
            </w:r>
          </w:p>
        </w:tc>
        <w:tc>
          <w:tcPr>
            <w:tcW w:w="2985" w:type="dxa"/>
            <w:gridSpan w:val="2"/>
            <w:vAlign w:val="center"/>
          </w:tcPr>
          <w:p w14:paraId="53DAE312">
            <w:pPr>
              <w:spacing w:line="360" w:lineRule="auto"/>
              <w:jc w:val="center"/>
              <w:rPr>
                <w:rFonts w:hint="default" w:ascii="Times New Roman" w:hAnsi="Times New Roman" w:eastAsia="宋体" w:cs="Times New Roman"/>
                <w:szCs w:val="21"/>
              </w:rPr>
            </w:pPr>
          </w:p>
        </w:tc>
      </w:tr>
      <w:tr w14:paraId="13A7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23" w:type="dxa"/>
            <w:gridSpan w:val="8"/>
            <w:vAlign w:val="center"/>
          </w:tcPr>
          <w:p w14:paraId="0E8EB44C">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人   员   情   况</w:t>
            </w:r>
          </w:p>
        </w:tc>
      </w:tr>
      <w:tr w14:paraId="0FD8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3" w:type="dxa"/>
            <w:vAlign w:val="center"/>
          </w:tcPr>
          <w:p w14:paraId="1D65D2EE">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姓   名</w:t>
            </w:r>
          </w:p>
        </w:tc>
        <w:tc>
          <w:tcPr>
            <w:tcW w:w="1365" w:type="dxa"/>
            <w:vAlign w:val="center"/>
          </w:tcPr>
          <w:p w14:paraId="6659BF63">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职   务</w:t>
            </w:r>
          </w:p>
        </w:tc>
        <w:tc>
          <w:tcPr>
            <w:tcW w:w="1245" w:type="dxa"/>
            <w:gridSpan w:val="2"/>
            <w:vAlign w:val="center"/>
          </w:tcPr>
          <w:p w14:paraId="1C102B62">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职   称</w:t>
            </w:r>
          </w:p>
        </w:tc>
        <w:tc>
          <w:tcPr>
            <w:tcW w:w="1905" w:type="dxa"/>
            <w:gridSpan w:val="2"/>
            <w:vAlign w:val="center"/>
          </w:tcPr>
          <w:p w14:paraId="335D1017">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注册资格</w:t>
            </w:r>
          </w:p>
        </w:tc>
        <w:tc>
          <w:tcPr>
            <w:tcW w:w="1479" w:type="dxa"/>
            <w:vAlign w:val="center"/>
          </w:tcPr>
          <w:p w14:paraId="143F12C2">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上岗证号</w:t>
            </w:r>
          </w:p>
        </w:tc>
        <w:tc>
          <w:tcPr>
            <w:tcW w:w="1506" w:type="dxa"/>
            <w:vAlign w:val="center"/>
          </w:tcPr>
          <w:p w14:paraId="52BF4C21">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备   注</w:t>
            </w:r>
          </w:p>
        </w:tc>
      </w:tr>
      <w:tr w14:paraId="67C4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3" w:type="dxa"/>
            <w:vAlign w:val="center"/>
          </w:tcPr>
          <w:p w14:paraId="7F165F06">
            <w:pPr>
              <w:spacing w:line="360" w:lineRule="auto"/>
              <w:jc w:val="center"/>
              <w:rPr>
                <w:rFonts w:hint="default" w:ascii="Times New Roman" w:hAnsi="Times New Roman" w:eastAsia="宋体" w:cs="Times New Roman"/>
                <w:szCs w:val="21"/>
              </w:rPr>
            </w:pPr>
          </w:p>
        </w:tc>
        <w:tc>
          <w:tcPr>
            <w:tcW w:w="1365" w:type="dxa"/>
            <w:vAlign w:val="center"/>
          </w:tcPr>
          <w:p w14:paraId="18487107">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组长</w:t>
            </w:r>
          </w:p>
        </w:tc>
        <w:tc>
          <w:tcPr>
            <w:tcW w:w="1245" w:type="dxa"/>
            <w:gridSpan w:val="2"/>
            <w:vAlign w:val="center"/>
          </w:tcPr>
          <w:p w14:paraId="2E24D929">
            <w:pPr>
              <w:spacing w:line="360" w:lineRule="auto"/>
              <w:jc w:val="center"/>
              <w:rPr>
                <w:rFonts w:hint="default" w:ascii="Times New Roman" w:hAnsi="Times New Roman" w:eastAsia="宋体" w:cs="Times New Roman"/>
                <w:szCs w:val="21"/>
              </w:rPr>
            </w:pPr>
          </w:p>
        </w:tc>
        <w:tc>
          <w:tcPr>
            <w:tcW w:w="1905" w:type="dxa"/>
            <w:gridSpan w:val="2"/>
            <w:vAlign w:val="center"/>
          </w:tcPr>
          <w:p w14:paraId="56ABB589">
            <w:pPr>
              <w:spacing w:line="360" w:lineRule="auto"/>
              <w:jc w:val="center"/>
              <w:rPr>
                <w:rFonts w:hint="default" w:ascii="Times New Roman" w:hAnsi="Times New Roman" w:eastAsia="宋体" w:cs="Times New Roman"/>
                <w:szCs w:val="21"/>
              </w:rPr>
            </w:pPr>
          </w:p>
        </w:tc>
        <w:tc>
          <w:tcPr>
            <w:tcW w:w="1479" w:type="dxa"/>
            <w:vAlign w:val="center"/>
          </w:tcPr>
          <w:p w14:paraId="14603917">
            <w:pPr>
              <w:spacing w:line="360" w:lineRule="auto"/>
              <w:jc w:val="center"/>
              <w:rPr>
                <w:rFonts w:hint="default" w:ascii="Times New Roman" w:hAnsi="Times New Roman" w:eastAsia="宋体" w:cs="Times New Roman"/>
                <w:szCs w:val="21"/>
              </w:rPr>
            </w:pPr>
          </w:p>
        </w:tc>
        <w:tc>
          <w:tcPr>
            <w:tcW w:w="1506" w:type="dxa"/>
            <w:vAlign w:val="center"/>
          </w:tcPr>
          <w:p w14:paraId="4A7AE58C">
            <w:pPr>
              <w:spacing w:line="360" w:lineRule="auto"/>
              <w:jc w:val="center"/>
              <w:rPr>
                <w:rFonts w:hint="default" w:ascii="Times New Roman" w:hAnsi="Times New Roman" w:eastAsia="宋体" w:cs="Times New Roman"/>
                <w:szCs w:val="21"/>
              </w:rPr>
            </w:pPr>
          </w:p>
        </w:tc>
      </w:tr>
      <w:tr w14:paraId="6F7C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3" w:type="dxa"/>
            <w:vAlign w:val="center"/>
          </w:tcPr>
          <w:p w14:paraId="0B19C57B">
            <w:pPr>
              <w:spacing w:line="360" w:lineRule="auto"/>
              <w:jc w:val="center"/>
              <w:rPr>
                <w:rFonts w:hint="default" w:ascii="Times New Roman" w:hAnsi="Times New Roman" w:eastAsia="宋体" w:cs="Times New Roman"/>
                <w:szCs w:val="21"/>
              </w:rPr>
            </w:pPr>
          </w:p>
        </w:tc>
        <w:tc>
          <w:tcPr>
            <w:tcW w:w="1365" w:type="dxa"/>
            <w:vAlign w:val="center"/>
          </w:tcPr>
          <w:p w14:paraId="76B9B6C1">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成员</w:t>
            </w:r>
          </w:p>
        </w:tc>
        <w:tc>
          <w:tcPr>
            <w:tcW w:w="1245" w:type="dxa"/>
            <w:gridSpan w:val="2"/>
            <w:vAlign w:val="center"/>
          </w:tcPr>
          <w:p w14:paraId="4DA4F75C">
            <w:pPr>
              <w:spacing w:line="360" w:lineRule="auto"/>
              <w:jc w:val="center"/>
              <w:rPr>
                <w:rFonts w:hint="default" w:ascii="Times New Roman" w:hAnsi="Times New Roman" w:eastAsia="宋体" w:cs="Times New Roman"/>
                <w:szCs w:val="21"/>
              </w:rPr>
            </w:pPr>
          </w:p>
        </w:tc>
        <w:tc>
          <w:tcPr>
            <w:tcW w:w="1905" w:type="dxa"/>
            <w:gridSpan w:val="2"/>
            <w:vAlign w:val="center"/>
          </w:tcPr>
          <w:p w14:paraId="4CB257F7">
            <w:pPr>
              <w:spacing w:line="360" w:lineRule="auto"/>
              <w:jc w:val="center"/>
              <w:rPr>
                <w:rFonts w:hint="default" w:ascii="Times New Roman" w:hAnsi="Times New Roman" w:eastAsia="宋体" w:cs="Times New Roman"/>
                <w:szCs w:val="21"/>
              </w:rPr>
            </w:pPr>
          </w:p>
        </w:tc>
        <w:tc>
          <w:tcPr>
            <w:tcW w:w="1479" w:type="dxa"/>
            <w:vAlign w:val="center"/>
          </w:tcPr>
          <w:p w14:paraId="70E58CDF">
            <w:pPr>
              <w:spacing w:line="360" w:lineRule="auto"/>
              <w:jc w:val="center"/>
              <w:rPr>
                <w:rFonts w:hint="default" w:ascii="Times New Roman" w:hAnsi="Times New Roman" w:eastAsia="宋体" w:cs="Times New Roman"/>
                <w:szCs w:val="21"/>
              </w:rPr>
            </w:pPr>
          </w:p>
        </w:tc>
        <w:tc>
          <w:tcPr>
            <w:tcW w:w="1506" w:type="dxa"/>
            <w:vAlign w:val="center"/>
          </w:tcPr>
          <w:p w14:paraId="315A47AA">
            <w:pPr>
              <w:spacing w:line="360" w:lineRule="auto"/>
              <w:jc w:val="center"/>
              <w:rPr>
                <w:rFonts w:hint="default" w:ascii="Times New Roman" w:hAnsi="Times New Roman" w:eastAsia="宋体" w:cs="Times New Roman"/>
                <w:szCs w:val="21"/>
              </w:rPr>
            </w:pPr>
          </w:p>
        </w:tc>
      </w:tr>
      <w:tr w14:paraId="6C44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3" w:type="dxa"/>
            <w:vAlign w:val="center"/>
          </w:tcPr>
          <w:p w14:paraId="06FC6D47">
            <w:pPr>
              <w:spacing w:line="360" w:lineRule="auto"/>
              <w:jc w:val="center"/>
              <w:rPr>
                <w:rFonts w:hint="default" w:ascii="Times New Roman" w:hAnsi="Times New Roman" w:eastAsia="宋体" w:cs="Times New Roman"/>
                <w:szCs w:val="21"/>
              </w:rPr>
            </w:pPr>
          </w:p>
        </w:tc>
        <w:tc>
          <w:tcPr>
            <w:tcW w:w="1365" w:type="dxa"/>
            <w:vAlign w:val="center"/>
          </w:tcPr>
          <w:p w14:paraId="1CF8E2C9">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成员</w:t>
            </w:r>
          </w:p>
        </w:tc>
        <w:tc>
          <w:tcPr>
            <w:tcW w:w="1245" w:type="dxa"/>
            <w:gridSpan w:val="2"/>
            <w:vAlign w:val="center"/>
          </w:tcPr>
          <w:p w14:paraId="1320F005">
            <w:pPr>
              <w:spacing w:line="360" w:lineRule="auto"/>
              <w:jc w:val="center"/>
              <w:rPr>
                <w:rFonts w:hint="default" w:ascii="Times New Roman" w:hAnsi="Times New Roman" w:eastAsia="宋体" w:cs="Times New Roman"/>
                <w:szCs w:val="21"/>
              </w:rPr>
            </w:pPr>
          </w:p>
        </w:tc>
        <w:tc>
          <w:tcPr>
            <w:tcW w:w="1905" w:type="dxa"/>
            <w:gridSpan w:val="2"/>
            <w:vAlign w:val="center"/>
          </w:tcPr>
          <w:p w14:paraId="71A4AFBA">
            <w:pPr>
              <w:spacing w:line="360" w:lineRule="auto"/>
              <w:jc w:val="center"/>
              <w:rPr>
                <w:rFonts w:hint="default" w:ascii="Times New Roman" w:hAnsi="Times New Roman" w:eastAsia="宋体" w:cs="Times New Roman"/>
                <w:szCs w:val="21"/>
              </w:rPr>
            </w:pPr>
          </w:p>
        </w:tc>
        <w:tc>
          <w:tcPr>
            <w:tcW w:w="1479" w:type="dxa"/>
            <w:vAlign w:val="center"/>
          </w:tcPr>
          <w:p w14:paraId="55F67073">
            <w:pPr>
              <w:spacing w:line="360" w:lineRule="auto"/>
              <w:jc w:val="center"/>
              <w:rPr>
                <w:rFonts w:hint="default" w:ascii="Times New Roman" w:hAnsi="Times New Roman" w:eastAsia="宋体" w:cs="Times New Roman"/>
                <w:szCs w:val="21"/>
              </w:rPr>
            </w:pPr>
          </w:p>
        </w:tc>
        <w:tc>
          <w:tcPr>
            <w:tcW w:w="1506" w:type="dxa"/>
            <w:vAlign w:val="center"/>
          </w:tcPr>
          <w:p w14:paraId="6A44CB9C">
            <w:pPr>
              <w:spacing w:line="360" w:lineRule="auto"/>
              <w:jc w:val="center"/>
              <w:rPr>
                <w:rFonts w:hint="default" w:ascii="Times New Roman" w:hAnsi="Times New Roman" w:eastAsia="宋体" w:cs="Times New Roman"/>
                <w:szCs w:val="21"/>
              </w:rPr>
            </w:pPr>
          </w:p>
        </w:tc>
      </w:tr>
      <w:tr w14:paraId="73AA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3" w:type="dxa"/>
            <w:vAlign w:val="center"/>
          </w:tcPr>
          <w:p w14:paraId="089C732F">
            <w:pPr>
              <w:spacing w:line="360" w:lineRule="auto"/>
              <w:jc w:val="center"/>
              <w:rPr>
                <w:rFonts w:hint="default" w:ascii="Times New Roman" w:hAnsi="Times New Roman" w:eastAsia="宋体" w:cs="Times New Roman"/>
                <w:szCs w:val="21"/>
              </w:rPr>
            </w:pPr>
          </w:p>
        </w:tc>
        <w:tc>
          <w:tcPr>
            <w:tcW w:w="1365" w:type="dxa"/>
            <w:vAlign w:val="center"/>
          </w:tcPr>
          <w:p w14:paraId="74FB97FB">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成员</w:t>
            </w:r>
          </w:p>
        </w:tc>
        <w:tc>
          <w:tcPr>
            <w:tcW w:w="1245" w:type="dxa"/>
            <w:gridSpan w:val="2"/>
            <w:vAlign w:val="center"/>
          </w:tcPr>
          <w:p w14:paraId="73026414">
            <w:pPr>
              <w:spacing w:line="360" w:lineRule="auto"/>
              <w:jc w:val="center"/>
              <w:rPr>
                <w:rFonts w:hint="default" w:ascii="Times New Roman" w:hAnsi="Times New Roman" w:eastAsia="宋体" w:cs="Times New Roman"/>
                <w:szCs w:val="21"/>
              </w:rPr>
            </w:pPr>
          </w:p>
        </w:tc>
        <w:tc>
          <w:tcPr>
            <w:tcW w:w="1905" w:type="dxa"/>
            <w:gridSpan w:val="2"/>
            <w:vAlign w:val="center"/>
          </w:tcPr>
          <w:p w14:paraId="3DC642AF">
            <w:pPr>
              <w:spacing w:line="360" w:lineRule="auto"/>
              <w:jc w:val="center"/>
              <w:rPr>
                <w:rFonts w:hint="default" w:ascii="Times New Roman" w:hAnsi="Times New Roman" w:eastAsia="宋体" w:cs="Times New Roman"/>
                <w:szCs w:val="21"/>
              </w:rPr>
            </w:pPr>
          </w:p>
        </w:tc>
        <w:tc>
          <w:tcPr>
            <w:tcW w:w="1479" w:type="dxa"/>
            <w:vAlign w:val="center"/>
          </w:tcPr>
          <w:p w14:paraId="79F9114E">
            <w:pPr>
              <w:spacing w:line="360" w:lineRule="auto"/>
              <w:jc w:val="center"/>
              <w:rPr>
                <w:rFonts w:hint="default" w:ascii="Times New Roman" w:hAnsi="Times New Roman" w:eastAsia="宋体" w:cs="Times New Roman"/>
                <w:szCs w:val="21"/>
              </w:rPr>
            </w:pPr>
          </w:p>
        </w:tc>
        <w:tc>
          <w:tcPr>
            <w:tcW w:w="1506" w:type="dxa"/>
            <w:vAlign w:val="center"/>
          </w:tcPr>
          <w:p w14:paraId="6319E674">
            <w:pPr>
              <w:spacing w:line="360" w:lineRule="auto"/>
              <w:jc w:val="center"/>
              <w:rPr>
                <w:rFonts w:hint="default" w:ascii="Times New Roman" w:hAnsi="Times New Roman" w:eastAsia="宋体" w:cs="Times New Roman"/>
                <w:szCs w:val="21"/>
              </w:rPr>
            </w:pPr>
          </w:p>
        </w:tc>
      </w:tr>
      <w:tr w14:paraId="7086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23" w:type="dxa"/>
            <w:gridSpan w:val="8"/>
            <w:vAlign w:val="center"/>
          </w:tcPr>
          <w:p w14:paraId="7C6958F4">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代理事项及承办人安排</w:t>
            </w:r>
          </w:p>
        </w:tc>
      </w:tr>
      <w:tr w14:paraId="4183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72372F7E">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代理事项</w:t>
            </w:r>
          </w:p>
        </w:tc>
        <w:tc>
          <w:tcPr>
            <w:tcW w:w="1719" w:type="dxa"/>
            <w:gridSpan w:val="2"/>
            <w:vAlign w:val="center"/>
          </w:tcPr>
          <w:p w14:paraId="4A25E218">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承办人签名</w:t>
            </w:r>
          </w:p>
        </w:tc>
        <w:tc>
          <w:tcPr>
            <w:tcW w:w="2611" w:type="dxa"/>
            <w:gridSpan w:val="2"/>
            <w:vAlign w:val="center"/>
          </w:tcPr>
          <w:p w14:paraId="2A5F8D29">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代理事项</w:t>
            </w:r>
          </w:p>
        </w:tc>
        <w:tc>
          <w:tcPr>
            <w:tcW w:w="1506" w:type="dxa"/>
            <w:vAlign w:val="center"/>
          </w:tcPr>
          <w:p w14:paraId="2EB71A96">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承办人签名</w:t>
            </w:r>
          </w:p>
        </w:tc>
      </w:tr>
      <w:tr w14:paraId="456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781A3403">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代拟招标方案</w:t>
            </w:r>
          </w:p>
        </w:tc>
        <w:tc>
          <w:tcPr>
            <w:tcW w:w="1719" w:type="dxa"/>
            <w:gridSpan w:val="2"/>
            <w:vAlign w:val="center"/>
          </w:tcPr>
          <w:p w14:paraId="204A5366">
            <w:pPr>
              <w:spacing w:line="360" w:lineRule="auto"/>
              <w:jc w:val="center"/>
              <w:rPr>
                <w:rFonts w:hint="default" w:ascii="Times New Roman" w:hAnsi="Times New Roman" w:eastAsia="宋体" w:cs="Times New Roman"/>
                <w:szCs w:val="21"/>
              </w:rPr>
            </w:pPr>
          </w:p>
        </w:tc>
        <w:tc>
          <w:tcPr>
            <w:tcW w:w="2611" w:type="dxa"/>
            <w:gridSpan w:val="2"/>
            <w:vAlign w:val="center"/>
          </w:tcPr>
          <w:p w14:paraId="5E6E30B7">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编制标底</w:t>
            </w:r>
          </w:p>
        </w:tc>
        <w:tc>
          <w:tcPr>
            <w:tcW w:w="1506" w:type="dxa"/>
            <w:vAlign w:val="center"/>
          </w:tcPr>
          <w:p w14:paraId="444FD351">
            <w:pPr>
              <w:spacing w:line="360" w:lineRule="auto"/>
              <w:jc w:val="center"/>
              <w:rPr>
                <w:rFonts w:hint="default" w:ascii="Times New Roman" w:hAnsi="Times New Roman" w:eastAsia="宋体" w:cs="Times New Roman"/>
                <w:szCs w:val="21"/>
              </w:rPr>
            </w:pPr>
          </w:p>
        </w:tc>
      </w:tr>
      <w:tr w14:paraId="516F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27A550F2">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发布招标公告</w:t>
            </w:r>
          </w:p>
          <w:p w14:paraId="0C1F19AD">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（投标邀请书）</w:t>
            </w:r>
          </w:p>
        </w:tc>
        <w:tc>
          <w:tcPr>
            <w:tcW w:w="1719" w:type="dxa"/>
            <w:gridSpan w:val="2"/>
            <w:vAlign w:val="center"/>
          </w:tcPr>
          <w:p w14:paraId="2028B972">
            <w:pPr>
              <w:spacing w:line="360" w:lineRule="auto"/>
              <w:jc w:val="center"/>
              <w:rPr>
                <w:rFonts w:hint="default" w:ascii="Times New Roman" w:hAnsi="Times New Roman" w:eastAsia="宋体" w:cs="Times New Roman"/>
                <w:szCs w:val="21"/>
              </w:rPr>
            </w:pPr>
          </w:p>
        </w:tc>
        <w:tc>
          <w:tcPr>
            <w:tcW w:w="2611" w:type="dxa"/>
            <w:gridSpan w:val="2"/>
            <w:vAlign w:val="center"/>
          </w:tcPr>
          <w:p w14:paraId="555F1BB6">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组织现场踏勘和答疑</w:t>
            </w:r>
          </w:p>
        </w:tc>
        <w:tc>
          <w:tcPr>
            <w:tcW w:w="1506" w:type="dxa"/>
            <w:vAlign w:val="center"/>
          </w:tcPr>
          <w:p w14:paraId="3CB6F207">
            <w:pPr>
              <w:spacing w:line="360" w:lineRule="auto"/>
              <w:jc w:val="center"/>
              <w:rPr>
                <w:rFonts w:hint="default" w:ascii="Times New Roman" w:hAnsi="Times New Roman" w:eastAsia="宋体" w:cs="Times New Roman"/>
                <w:szCs w:val="21"/>
              </w:rPr>
            </w:pPr>
          </w:p>
        </w:tc>
      </w:tr>
      <w:tr w14:paraId="537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4AF301C1">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投标申请人报名</w:t>
            </w:r>
          </w:p>
        </w:tc>
        <w:tc>
          <w:tcPr>
            <w:tcW w:w="1719" w:type="dxa"/>
            <w:gridSpan w:val="2"/>
            <w:vAlign w:val="center"/>
          </w:tcPr>
          <w:p w14:paraId="679726B2">
            <w:pPr>
              <w:spacing w:line="360" w:lineRule="auto"/>
              <w:jc w:val="center"/>
              <w:rPr>
                <w:rFonts w:hint="default" w:ascii="Times New Roman" w:hAnsi="Times New Roman" w:eastAsia="宋体" w:cs="Times New Roman"/>
                <w:szCs w:val="21"/>
              </w:rPr>
            </w:pPr>
          </w:p>
        </w:tc>
        <w:tc>
          <w:tcPr>
            <w:tcW w:w="2611" w:type="dxa"/>
            <w:gridSpan w:val="2"/>
            <w:vAlign w:val="center"/>
          </w:tcPr>
          <w:p w14:paraId="2CB475D9">
            <w:pPr>
              <w:spacing w:line="360" w:lineRule="auto"/>
              <w:ind w:firstLine="21" w:firstLineChars="10"/>
              <w:jc w:val="center"/>
              <w:rPr>
                <w:rFonts w:hint="default" w:ascii="Times New Roman" w:hAnsi="Times New Roman" w:eastAsia="宋体" w:cs="Times New Roman"/>
                <w:szCs w:val="21"/>
              </w:rPr>
            </w:pPr>
            <w:r>
              <w:rPr>
                <w:rFonts w:hint="default" w:ascii="Times New Roman" w:hAnsi="Times New Roman" w:eastAsia="宋体" w:cs="Times New Roman"/>
                <w:szCs w:val="21"/>
              </w:rPr>
              <w:t>组织开标、评标</w:t>
            </w:r>
          </w:p>
        </w:tc>
        <w:tc>
          <w:tcPr>
            <w:tcW w:w="1506" w:type="dxa"/>
            <w:vAlign w:val="center"/>
          </w:tcPr>
          <w:p w14:paraId="2219D0FD">
            <w:pPr>
              <w:spacing w:line="360" w:lineRule="auto"/>
              <w:jc w:val="center"/>
              <w:rPr>
                <w:rFonts w:hint="default" w:ascii="Times New Roman" w:hAnsi="Times New Roman" w:eastAsia="宋体" w:cs="Times New Roman"/>
                <w:szCs w:val="21"/>
              </w:rPr>
            </w:pPr>
          </w:p>
        </w:tc>
      </w:tr>
      <w:tr w14:paraId="0E8E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05B2145B">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编制资格预审文件</w:t>
            </w:r>
          </w:p>
        </w:tc>
        <w:tc>
          <w:tcPr>
            <w:tcW w:w="1719" w:type="dxa"/>
            <w:gridSpan w:val="2"/>
            <w:vAlign w:val="center"/>
          </w:tcPr>
          <w:p w14:paraId="1BC39238">
            <w:pPr>
              <w:spacing w:line="360" w:lineRule="auto"/>
              <w:jc w:val="center"/>
              <w:rPr>
                <w:rFonts w:hint="default" w:ascii="Times New Roman" w:hAnsi="Times New Roman" w:eastAsia="宋体" w:cs="Times New Roman"/>
                <w:szCs w:val="21"/>
              </w:rPr>
            </w:pPr>
          </w:p>
        </w:tc>
        <w:tc>
          <w:tcPr>
            <w:tcW w:w="2611" w:type="dxa"/>
            <w:gridSpan w:val="2"/>
            <w:vAlign w:val="center"/>
          </w:tcPr>
          <w:p w14:paraId="38CD39CC">
            <w:pPr>
              <w:spacing w:line="360" w:lineRule="auto"/>
              <w:ind w:firstLine="71" w:firstLineChars="34"/>
              <w:jc w:val="center"/>
              <w:rPr>
                <w:rFonts w:hint="default" w:ascii="Times New Roman" w:hAnsi="Times New Roman" w:eastAsia="宋体" w:cs="Times New Roman"/>
                <w:szCs w:val="21"/>
              </w:rPr>
            </w:pPr>
            <w:r>
              <w:rPr>
                <w:rFonts w:hint="default" w:ascii="Times New Roman" w:hAnsi="Times New Roman" w:eastAsia="宋体" w:cs="Times New Roman"/>
                <w:szCs w:val="21"/>
              </w:rPr>
              <w:t>代拟中标公示</w:t>
            </w:r>
          </w:p>
        </w:tc>
        <w:tc>
          <w:tcPr>
            <w:tcW w:w="1506" w:type="dxa"/>
            <w:vAlign w:val="center"/>
          </w:tcPr>
          <w:p w14:paraId="342F1D94">
            <w:pPr>
              <w:spacing w:line="360" w:lineRule="auto"/>
              <w:jc w:val="center"/>
              <w:rPr>
                <w:rFonts w:hint="default" w:ascii="Times New Roman" w:hAnsi="Times New Roman" w:eastAsia="宋体" w:cs="Times New Roman"/>
                <w:szCs w:val="21"/>
              </w:rPr>
            </w:pPr>
          </w:p>
        </w:tc>
      </w:tr>
      <w:tr w14:paraId="2ECB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0C153597">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审查潜在投标人资格</w:t>
            </w:r>
          </w:p>
        </w:tc>
        <w:tc>
          <w:tcPr>
            <w:tcW w:w="1719" w:type="dxa"/>
            <w:gridSpan w:val="2"/>
            <w:vAlign w:val="center"/>
          </w:tcPr>
          <w:p w14:paraId="24B59F39">
            <w:pPr>
              <w:spacing w:line="360" w:lineRule="auto"/>
              <w:jc w:val="center"/>
              <w:rPr>
                <w:rFonts w:hint="default" w:ascii="Times New Roman" w:hAnsi="Times New Roman" w:eastAsia="宋体" w:cs="Times New Roman"/>
                <w:szCs w:val="21"/>
              </w:rPr>
            </w:pPr>
          </w:p>
        </w:tc>
        <w:tc>
          <w:tcPr>
            <w:tcW w:w="2611" w:type="dxa"/>
            <w:gridSpan w:val="2"/>
            <w:vAlign w:val="center"/>
          </w:tcPr>
          <w:p w14:paraId="66AA1E7A">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代拟中标通知书</w:t>
            </w:r>
          </w:p>
        </w:tc>
        <w:tc>
          <w:tcPr>
            <w:tcW w:w="1506" w:type="dxa"/>
            <w:vAlign w:val="center"/>
          </w:tcPr>
          <w:p w14:paraId="2760272E">
            <w:pPr>
              <w:spacing w:line="360" w:lineRule="auto"/>
              <w:jc w:val="center"/>
              <w:rPr>
                <w:rFonts w:hint="default" w:ascii="Times New Roman" w:hAnsi="Times New Roman" w:eastAsia="宋体" w:cs="Times New Roman"/>
                <w:szCs w:val="21"/>
              </w:rPr>
            </w:pPr>
          </w:p>
        </w:tc>
      </w:tr>
      <w:tr w14:paraId="7FB0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5FB778CC">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编制招标文件</w:t>
            </w:r>
          </w:p>
        </w:tc>
        <w:tc>
          <w:tcPr>
            <w:tcW w:w="1719" w:type="dxa"/>
            <w:gridSpan w:val="2"/>
            <w:vAlign w:val="center"/>
          </w:tcPr>
          <w:p w14:paraId="1CA22059">
            <w:pPr>
              <w:spacing w:line="360" w:lineRule="auto"/>
              <w:jc w:val="center"/>
              <w:rPr>
                <w:rFonts w:hint="default" w:ascii="Times New Roman" w:hAnsi="Times New Roman" w:eastAsia="宋体" w:cs="Times New Roman"/>
                <w:szCs w:val="21"/>
              </w:rPr>
            </w:pPr>
          </w:p>
        </w:tc>
        <w:tc>
          <w:tcPr>
            <w:tcW w:w="2611" w:type="dxa"/>
            <w:gridSpan w:val="2"/>
            <w:vAlign w:val="center"/>
          </w:tcPr>
          <w:p w14:paraId="12BFC1F0">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草拟工程合同</w:t>
            </w:r>
          </w:p>
        </w:tc>
        <w:tc>
          <w:tcPr>
            <w:tcW w:w="1506" w:type="dxa"/>
            <w:vAlign w:val="center"/>
          </w:tcPr>
          <w:p w14:paraId="617FD23A">
            <w:pPr>
              <w:spacing w:line="360" w:lineRule="auto"/>
              <w:jc w:val="center"/>
              <w:rPr>
                <w:rFonts w:hint="default" w:ascii="Times New Roman" w:hAnsi="Times New Roman" w:eastAsia="宋体" w:cs="Times New Roman"/>
                <w:szCs w:val="21"/>
              </w:rPr>
            </w:pPr>
          </w:p>
        </w:tc>
      </w:tr>
      <w:tr w14:paraId="07E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7" w:type="dxa"/>
            <w:gridSpan w:val="3"/>
            <w:vAlign w:val="center"/>
          </w:tcPr>
          <w:p w14:paraId="402F25EF">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编制工程量清单</w:t>
            </w:r>
          </w:p>
        </w:tc>
        <w:tc>
          <w:tcPr>
            <w:tcW w:w="1719" w:type="dxa"/>
            <w:gridSpan w:val="2"/>
            <w:vAlign w:val="center"/>
          </w:tcPr>
          <w:p w14:paraId="6BCF1EA8">
            <w:pPr>
              <w:spacing w:line="360" w:lineRule="auto"/>
              <w:jc w:val="center"/>
              <w:rPr>
                <w:rFonts w:hint="default" w:ascii="Times New Roman" w:hAnsi="Times New Roman" w:eastAsia="宋体" w:cs="Times New Roman"/>
                <w:szCs w:val="21"/>
              </w:rPr>
            </w:pPr>
          </w:p>
        </w:tc>
        <w:tc>
          <w:tcPr>
            <w:tcW w:w="2611" w:type="dxa"/>
            <w:gridSpan w:val="2"/>
            <w:vAlign w:val="center"/>
          </w:tcPr>
          <w:p w14:paraId="03D81543">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编制招投标书面报告</w:t>
            </w:r>
          </w:p>
        </w:tc>
        <w:tc>
          <w:tcPr>
            <w:tcW w:w="1506" w:type="dxa"/>
            <w:vAlign w:val="center"/>
          </w:tcPr>
          <w:p w14:paraId="13B45321">
            <w:pPr>
              <w:spacing w:line="360" w:lineRule="auto"/>
              <w:jc w:val="center"/>
              <w:rPr>
                <w:rFonts w:hint="default" w:ascii="Times New Roman" w:hAnsi="Times New Roman" w:eastAsia="宋体" w:cs="Times New Roman"/>
                <w:szCs w:val="21"/>
              </w:rPr>
            </w:pPr>
          </w:p>
        </w:tc>
      </w:tr>
      <w:tr w14:paraId="1288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623" w:type="dxa"/>
            <w:gridSpan w:val="8"/>
            <w:vAlign w:val="bottom"/>
          </w:tcPr>
          <w:p w14:paraId="1879C508">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代理人：(盖章)</w:t>
            </w:r>
          </w:p>
        </w:tc>
      </w:tr>
    </w:tbl>
    <w:p w14:paraId="195890C4">
      <w:pPr>
        <w:spacing w:line="360" w:lineRule="auto"/>
        <w:ind w:firstLine="447" w:firstLineChars="213"/>
        <w:rPr>
          <w:rFonts w:hint="default" w:ascii="Times New Roman" w:hAnsi="Times New Roman" w:eastAsia="宋体" w:cs="Times New Roman"/>
          <w:szCs w:val="21"/>
        </w:rPr>
      </w:pPr>
      <w:r>
        <w:rPr>
          <w:rFonts w:hint="default" w:ascii="Times New Roman" w:hAnsi="Times New Roman" w:eastAsia="宋体" w:cs="Times New Roman"/>
          <w:szCs w:val="21"/>
        </w:rPr>
        <w:t>注：本表中承办人签名一栏必须由本人亲自签字。</w:t>
      </w:r>
    </w:p>
    <w:p w14:paraId="75B67316">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br w:type="page"/>
      </w:r>
    </w:p>
    <w:p w14:paraId="736A028F">
      <w:pPr>
        <w:spacing w:line="360" w:lineRule="auto"/>
        <w:rPr>
          <w:rFonts w:hint="default" w:ascii="Times New Roman" w:hAnsi="Times New Roman" w:eastAsia="宋体" w:cs="Times New Roman"/>
          <w:sz w:val="24"/>
        </w:rPr>
      </w:pPr>
      <w:r>
        <w:rPr>
          <w:rFonts w:hint="default" w:ascii="Times New Roman" w:hAnsi="Times New Roman" w:eastAsia="宋体" w:cs="Times New Roman"/>
          <w:kern w:val="0"/>
          <w:sz w:val="24"/>
        </w:rPr>
        <w:t>附件2：</w:t>
      </w:r>
    </w:p>
    <w:p w14:paraId="44F1139F">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建设工程招标代理授权委托书</w:t>
      </w:r>
    </w:p>
    <w:p w14:paraId="6F8A9559">
      <w:pPr>
        <w:spacing w:line="360" w:lineRule="auto"/>
        <w:ind w:firstLine="600" w:firstLineChars="250"/>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(委托人即招标人的法定代表人的姓名)系</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 (招标人名称)的法定代表人,现授权委托</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(招标代理机构名称),为</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(拟招标项目名称)的代理人,以招标人的名义办理以下事项（有委托的在□中打√，无委托的在□中打╳）：</w:t>
      </w:r>
    </w:p>
    <w:p w14:paraId="32906853">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□代拟发包方案；</w:t>
      </w:r>
    </w:p>
    <w:p w14:paraId="68FF0EB1">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□发布招标公告（发出投标邀请书）；</w:t>
      </w:r>
    </w:p>
    <w:p w14:paraId="1BE394A3">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□编制资格预审文件；</w:t>
      </w:r>
    </w:p>
    <w:p w14:paraId="04CA001E">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□组织接收投标申请人报名；</w:t>
      </w:r>
    </w:p>
    <w:p w14:paraId="54733CA3">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□审查潜在投标人资格，确定潜在投标人；</w:t>
      </w:r>
    </w:p>
    <w:p w14:paraId="63EA2CD4">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□编制招标文件；</w:t>
      </w:r>
    </w:p>
    <w:p w14:paraId="29C6A545">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□编制工程量清单；</w:t>
      </w:r>
    </w:p>
    <w:p w14:paraId="44BF2341">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□编制工程标底；</w:t>
      </w:r>
    </w:p>
    <w:p w14:paraId="73B8509F">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□组织现场踏勘和答疑；</w:t>
      </w:r>
    </w:p>
    <w:p w14:paraId="00F9E611">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□组织开标、评标；</w:t>
      </w:r>
    </w:p>
    <w:p w14:paraId="0DFBC8DC">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□草拟工程合同；</w:t>
      </w:r>
    </w:p>
    <w:p w14:paraId="0F55599F">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□编制招投标情况书面报告；</w:t>
      </w:r>
    </w:p>
    <w:p w14:paraId="585BE27E">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□与发包有关的</w:t>
      </w:r>
      <w:r>
        <w:rPr>
          <w:rFonts w:hint="default" w:ascii="Times New Roman" w:hAnsi="Times New Roman" w:cs="Times New Roman"/>
          <w:sz w:val="24"/>
          <w:lang w:eastAsia="zh-CN"/>
        </w:rPr>
        <w:t>其他</w:t>
      </w:r>
      <w:r>
        <w:rPr>
          <w:rFonts w:hint="default" w:ascii="Times New Roman" w:hAnsi="Times New Roman" w:eastAsia="宋体" w:cs="Times New Roman"/>
          <w:sz w:val="24"/>
        </w:rPr>
        <w:t>事宜：</w:t>
      </w:r>
    </w:p>
    <w:p w14:paraId="580CE708">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招标代理人在代理招标过程中办理上述事宜所签署的一切文件和处理与之有关的一切事务，委托人均予以承认，但发包方案、中标通知书、招投标情况书面报告需经委托人签署。代理人无转委托权。</w:t>
      </w:r>
    </w:p>
    <w:p w14:paraId="02080B9B">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本授权委托书的有效期为</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09B1E9CA">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 xml:space="preserve">            特此声明。</w:t>
      </w:r>
    </w:p>
    <w:p w14:paraId="0962B1DF">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委托人：（盖章）</w:t>
      </w:r>
    </w:p>
    <w:p w14:paraId="2A4E670F">
      <w:pPr>
        <w:spacing w:line="360" w:lineRule="auto"/>
        <w:ind w:firstLine="511" w:firstLineChars="213"/>
        <w:rPr>
          <w:rFonts w:hint="default" w:ascii="Times New Roman" w:hAnsi="Times New Roman" w:eastAsia="宋体" w:cs="Times New Roman"/>
          <w:sz w:val="24"/>
        </w:rPr>
      </w:pPr>
      <w:r>
        <w:rPr>
          <w:rFonts w:hint="default" w:ascii="Times New Roman" w:hAnsi="Times New Roman" w:eastAsia="宋体" w:cs="Times New Roman"/>
          <w:sz w:val="24"/>
        </w:rPr>
        <w:t>法定代表人：（签字）</w:t>
      </w:r>
    </w:p>
    <w:p w14:paraId="1CD477BB">
      <w:pPr>
        <w:spacing w:line="360" w:lineRule="auto"/>
        <w:jc w:val="right"/>
        <w:rPr>
          <w:rFonts w:hint="default" w:ascii="Times New Roman" w:hAnsi="Times New Roman" w:eastAsia="宋体" w:cs="Times New Roman"/>
          <w:sz w:val="24"/>
        </w:rPr>
      </w:pPr>
      <w:r>
        <w:rPr>
          <w:rFonts w:hint="default" w:ascii="Times New Roman" w:hAnsi="Times New Roman" w:eastAsia="宋体" w:cs="Times New Roman"/>
          <w:sz w:val="24"/>
        </w:rPr>
        <w:t>年         月         日</w:t>
      </w:r>
    </w:p>
    <w:p w14:paraId="1E02063F">
      <w:pPr>
        <w:spacing w:line="360" w:lineRule="auto"/>
        <w:ind w:right="-101" w:rightChars="-48"/>
        <w:rPr>
          <w:rFonts w:hint="default" w:ascii="Times New Roman" w:hAnsi="Times New Roman" w:eastAsia="宋体" w:cs="Times New Roman"/>
          <w:kern w:val="0"/>
          <w:sz w:val="24"/>
        </w:rPr>
      </w:pPr>
    </w:p>
    <w:p w14:paraId="4EB65309">
      <w:pPr>
        <w:spacing w:line="360" w:lineRule="auto"/>
        <w:ind w:right="-101" w:rightChars="-48"/>
        <w:rPr>
          <w:rFonts w:hint="default" w:ascii="Times New Roman" w:hAnsi="Times New Roman" w:eastAsia="宋体" w:cs="Times New Roman"/>
          <w:bCs/>
          <w:sz w:val="24"/>
        </w:rPr>
      </w:pPr>
      <w:bookmarkStart w:id="108" w:name="_Toc437444975"/>
      <w:r>
        <w:rPr>
          <w:rFonts w:hint="default" w:ascii="Times New Roman" w:hAnsi="Times New Roman" w:eastAsia="宋体" w:cs="Times New Roman"/>
          <w:bCs/>
          <w:sz w:val="24"/>
        </w:rPr>
        <w:t>附件3：</w:t>
      </w:r>
      <w:bookmarkEnd w:id="108"/>
    </w:p>
    <w:p w14:paraId="439C6A4B">
      <w:pPr>
        <w:spacing w:line="360" w:lineRule="auto"/>
        <w:ind w:right="-101" w:rightChars="-48" w:firstLine="482" w:firstLineChars="200"/>
        <w:jc w:val="center"/>
        <w:rPr>
          <w:rFonts w:hint="default" w:ascii="Times New Roman" w:hAnsi="Times New Roman" w:eastAsia="宋体" w:cs="Times New Roman"/>
          <w:b/>
          <w:sz w:val="24"/>
        </w:rPr>
      </w:pPr>
      <w:r>
        <w:rPr>
          <w:rFonts w:hint="default" w:ascii="Times New Roman" w:hAnsi="Times New Roman" w:eastAsia="宋体" w:cs="Times New Roman"/>
          <w:b/>
          <w:sz w:val="24"/>
        </w:rPr>
        <w:t>廉政合同</w:t>
      </w:r>
    </w:p>
    <w:p w14:paraId="62A699E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根据国家法律、法规以及有关工程建设、廉政建设的规定，为做好工程建设中的党风廉政建设，保证工程建设高效优质，保证建设资金的安全和有效使用以及投资效益，</w:t>
      </w:r>
      <w:r>
        <w:rPr>
          <w:rFonts w:hint="default" w:ascii="Times New Roman" w:hAnsi="Times New Roman" w:eastAsia="宋体" w:cs="Times New Roman"/>
          <w:sz w:val="24"/>
          <w:u w:val="single"/>
          <w:lang w:eastAsia="zh-CN"/>
        </w:rPr>
        <w:t>南通轨道资源开发有限公司招标（招商）代理项目（2026</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u w:val="single"/>
          <w:lang w:eastAsia="zh-CN"/>
        </w:rPr>
        <w:t>2028年度）</w:t>
      </w:r>
      <w:r>
        <w:rPr>
          <w:rFonts w:hint="default" w:ascii="Times New Roman" w:hAnsi="Times New Roman" w:eastAsia="宋体" w:cs="Times New Roman"/>
          <w:sz w:val="24"/>
          <w:lang w:val="zh-CN"/>
        </w:rPr>
        <w:t>法人</w:t>
      </w:r>
      <w:r>
        <w:rPr>
          <w:rFonts w:hint="default" w:ascii="Times New Roman" w:hAnsi="Times New Roman" w:eastAsia="宋体" w:cs="Times New Roman"/>
          <w:sz w:val="24"/>
          <w:u w:val="single"/>
          <w:lang w:val="zh-CN"/>
        </w:rPr>
        <w:t>南通轨道资源开发有限公司</w:t>
      </w:r>
      <w:r>
        <w:rPr>
          <w:rFonts w:hint="default" w:ascii="Times New Roman" w:hAnsi="Times New Roman" w:eastAsia="宋体" w:cs="Times New Roman"/>
          <w:sz w:val="24"/>
          <w:lang w:val="zh-CN"/>
        </w:rPr>
        <w:t xml:space="preserve">(以下称甲方)与 </w:t>
      </w:r>
      <w:r>
        <w:rPr>
          <w:rFonts w:hint="default" w:ascii="Times New Roman" w:hAnsi="Times New Roman" w:eastAsia="宋体" w:cs="Times New Roman"/>
          <w:sz w:val="24"/>
          <w:u w:val="single"/>
          <w:lang w:val="zh-CN"/>
        </w:rPr>
        <w:t xml:space="preserve">       </w:t>
      </w:r>
      <w:r>
        <w:rPr>
          <w:rFonts w:hint="default" w:ascii="Times New Roman" w:hAnsi="Times New Roman" w:eastAsia="宋体" w:cs="Times New Roman"/>
          <w:sz w:val="24"/>
          <w:lang w:val="zh-CN"/>
        </w:rPr>
        <w:t>（以下称乙方），特订立如下合同。</w:t>
      </w:r>
    </w:p>
    <w:p w14:paraId="2C6B513E">
      <w:pPr>
        <w:spacing w:line="360" w:lineRule="auto"/>
        <w:ind w:right="-101" w:rightChars="-48" w:firstLine="482" w:firstLineChars="200"/>
        <w:rPr>
          <w:rFonts w:hint="default" w:ascii="Times New Roman" w:hAnsi="Times New Roman" w:eastAsia="宋体" w:cs="Times New Roman"/>
          <w:b/>
          <w:sz w:val="24"/>
        </w:rPr>
      </w:pPr>
      <w:bookmarkStart w:id="109" w:name="_Toc59900969"/>
      <w:bookmarkStart w:id="110" w:name="_Toc59896701"/>
      <w:r>
        <w:rPr>
          <w:rFonts w:hint="default" w:ascii="Times New Roman" w:hAnsi="Times New Roman" w:eastAsia="宋体" w:cs="Times New Roman"/>
          <w:b/>
          <w:sz w:val="24"/>
        </w:rPr>
        <w:t>第一条 甲乙双方的权利和义务</w:t>
      </w:r>
      <w:bookmarkEnd w:id="109"/>
      <w:bookmarkEnd w:id="110"/>
    </w:p>
    <w:p w14:paraId="2C1889F2">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（一）严格遵守党和国家有关法律法规及江苏省、南通市的有关规定，遵守南通轨道交通集团有限公司</w:t>
      </w:r>
      <w:r>
        <w:rPr>
          <w:rFonts w:hint="default" w:ascii="Times New Roman" w:hAnsi="Times New Roman" w:eastAsia="宋体" w:cs="Times New Roman"/>
          <w:sz w:val="24"/>
        </w:rPr>
        <w:t>七个严禁</w:t>
      </w:r>
      <w:r>
        <w:rPr>
          <w:rFonts w:hint="default" w:ascii="Times New Roman" w:hAnsi="Times New Roman" w:eastAsia="宋体" w:cs="Times New Roman"/>
          <w:sz w:val="24"/>
          <w:lang w:val="zh-CN"/>
        </w:rPr>
        <w:t>。</w:t>
      </w:r>
    </w:p>
    <w:p w14:paraId="4470DB4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（二）严格执行</w:t>
      </w:r>
      <w:r>
        <w:rPr>
          <w:rFonts w:hint="default" w:ascii="Times New Roman" w:hAnsi="Times New Roman" w:eastAsia="宋体" w:cs="Times New Roman"/>
          <w:sz w:val="24"/>
          <w:u w:val="single"/>
          <w:lang w:val="zh-CN"/>
        </w:rPr>
        <w:t>南通轨道资源开发有限公司招标（招商）代理项目（2026</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u w:val="single"/>
          <w:lang w:val="zh-CN"/>
        </w:rPr>
        <w:t>2028年度）</w:t>
      </w:r>
      <w:r>
        <w:rPr>
          <w:rFonts w:hint="default" w:ascii="Times New Roman" w:hAnsi="Times New Roman" w:eastAsia="宋体" w:cs="Times New Roman"/>
          <w:sz w:val="24"/>
          <w:lang w:val="zh-CN"/>
        </w:rPr>
        <w:t>的合同文件，自觉按合同办事。</w:t>
      </w:r>
    </w:p>
    <w:p w14:paraId="389864B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（三）双方的业务活动坚持公开、公正、诚信、透明的原则（除法律认定的商业秘密和合同文件另有规定之外），不得损害国家和集体利益，违反工程建设规章制度。</w:t>
      </w:r>
    </w:p>
    <w:p w14:paraId="495CB658">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（四）建立健全廉政制度，开展廉政教育，设立廉政告示牌，公布举报电话，监督并认真查处违法违纪行为。</w:t>
      </w:r>
    </w:p>
    <w:p w14:paraId="04CC1D19">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（五）发现对方在业务活动中有违反廉政规定的行为，有及时提醒对方纠正的权利和义务。</w:t>
      </w:r>
    </w:p>
    <w:p w14:paraId="2584F45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（六）发现对方严重违反本合同义务条款的行为，有向其上级有关部门举报、建议给予处理并要求告知处理结果的权利。</w:t>
      </w:r>
    </w:p>
    <w:p w14:paraId="789F7B09">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bookmarkStart w:id="111" w:name="_Toc59900970"/>
      <w:bookmarkStart w:id="112" w:name="_Toc59896702"/>
      <w:r>
        <w:rPr>
          <w:rFonts w:hint="default" w:ascii="Times New Roman" w:hAnsi="Times New Roman" w:eastAsia="宋体" w:cs="Times New Roman"/>
          <w:sz w:val="24"/>
          <w:lang w:val="zh-CN"/>
        </w:rPr>
        <w:t>第二条 甲方的义务</w:t>
      </w:r>
      <w:bookmarkEnd w:id="111"/>
      <w:bookmarkEnd w:id="112"/>
    </w:p>
    <w:p w14:paraId="193FEDA6">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（一）甲方及其工作人员不得索要或接受乙方的礼金、有价证券和贵重物品，不得在乙方报销任何应由甲方或个人支付的费用等。</w:t>
      </w:r>
    </w:p>
    <w:p w14:paraId="448CCA01">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（二）甲方工作人员不得参加乙方安排的超标准宴请和娱乐活动；不得接受乙方提供的通讯工具、交通工具和高档办公用品等。</w:t>
      </w:r>
    </w:p>
    <w:p w14:paraId="682E53E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（三）甲方及其工作人员不得要求或者接受乙方为其住房装修、婚丧嫁娶活动、配偶子女的工作安排以及出国出境、旅游等提供方便等。</w:t>
      </w:r>
    </w:p>
    <w:p w14:paraId="54552F4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bookmarkStart w:id="113" w:name="_Toc59900971"/>
      <w:bookmarkStart w:id="114" w:name="_Toc59896703"/>
      <w:r>
        <w:rPr>
          <w:rFonts w:hint="default" w:ascii="Times New Roman" w:hAnsi="Times New Roman" w:eastAsia="宋体" w:cs="Times New Roman"/>
          <w:sz w:val="24"/>
          <w:lang w:val="zh-CN"/>
        </w:rPr>
        <w:t>第三条 乙方义务</w:t>
      </w:r>
      <w:bookmarkEnd w:id="113"/>
      <w:bookmarkEnd w:id="114"/>
    </w:p>
    <w:p w14:paraId="63030A95">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（一）乙方不得以任何理由向甲方及其工作人员行贿或馈赠礼金、有价证券、贵重礼品。</w:t>
      </w:r>
    </w:p>
    <w:p w14:paraId="06B9EFE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（二）乙方不得以任何名义为甲方及其工作人员报销应由甲方单位或个人支付的任何费用。</w:t>
      </w:r>
    </w:p>
    <w:p w14:paraId="2634B7AD">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（三）乙方不得以任何理由安排甲方工作人员参加超标准宴请及娱乐活动。</w:t>
      </w:r>
    </w:p>
    <w:p w14:paraId="4F77240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（四）乙方不得为甲方单位和个人购置或提供通讯工具、交通工具和高档办公用品等。</w:t>
      </w:r>
    </w:p>
    <w:p w14:paraId="28AD81D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第四条 违约责任</w:t>
      </w:r>
    </w:p>
    <w:p w14:paraId="235A435C">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（一）甲方及其工作人员违反本合同第一、二条，按管理权限，依据有关规定给予党纪、政纪或组织处理，调离其工作岗位；涉嫌犯罪的，移交司法机关追究刑事责任；给乙方单位造成经济损失的，应予以赔偿。</w:t>
      </w:r>
    </w:p>
    <w:p w14:paraId="58D6F3B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49519943">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5A7185FE">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第六条 本合同有效期为甲乙双方签署之日起至该工程项目竣工验收合格之日止。</w:t>
      </w:r>
    </w:p>
    <w:p w14:paraId="502E3544">
      <w:pPr>
        <w:tabs>
          <w:tab w:val="left" w:pos="735"/>
          <w:tab w:val="left" w:pos="1080"/>
        </w:tabs>
        <w:spacing w:line="360" w:lineRule="auto"/>
        <w:ind w:right="-101" w:rightChars="-48"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第七条 本合同作为</w:t>
      </w:r>
      <w:r>
        <w:rPr>
          <w:rFonts w:hint="default" w:ascii="Times New Roman" w:hAnsi="Times New Roman" w:eastAsia="宋体" w:cs="Times New Roman"/>
          <w:sz w:val="24"/>
          <w:u w:val="single"/>
          <w:lang w:val="zh-CN"/>
        </w:rPr>
        <w:t>南通轨道资源开发有限公司招标（招商）代理项目（2026</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u w:val="single"/>
          <w:lang w:val="zh-CN"/>
        </w:rPr>
        <w:t>2028年度）</w:t>
      </w:r>
      <w:r>
        <w:rPr>
          <w:rFonts w:hint="default" w:ascii="Times New Roman" w:hAnsi="Times New Roman" w:eastAsia="宋体" w:cs="Times New Roman"/>
          <w:sz w:val="24"/>
          <w:lang w:val="zh-CN"/>
        </w:rPr>
        <w:t>合同的附件，与主合同具有同等法律效力。经合同双方签</w:t>
      </w:r>
      <w:r>
        <w:rPr>
          <w:rFonts w:hint="default" w:ascii="Times New Roman" w:hAnsi="Times New Roman" w:cs="Times New Roman"/>
          <w:sz w:val="24"/>
          <w:lang w:val="zh-CN"/>
        </w:rPr>
        <w:t>署后</w:t>
      </w:r>
      <w:r>
        <w:rPr>
          <w:rFonts w:hint="default" w:ascii="Times New Roman" w:hAnsi="Times New Roman" w:eastAsia="宋体" w:cs="Times New Roman"/>
          <w:sz w:val="24"/>
          <w:lang w:val="zh-CN"/>
        </w:rPr>
        <w:t>立即生效。</w:t>
      </w:r>
    </w:p>
    <w:p w14:paraId="17BE634C">
      <w:pPr>
        <w:spacing w:line="360" w:lineRule="auto"/>
        <w:ind w:right="-101" w:rightChars="-48" w:firstLine="480" w:firstLineChars="200"/>
        <w:rPr>
          <w:rFonts w:hint="default" w:ascii="Times New Roman" w:hAnsi="Times New Roman" w:eastAsia="宋体" w:cs="Times New Roman"/>
          <w:sz w:val="24"/>
        </w:rPr>
      </w:pPr>
    </w:p>
    <w:p w14:paraId="7DF41C2B">
      <w:pPr>
        <w:spacing w:after="331" w:afterLines="100" w:line="360" w:lineRule="auto"/>
        <w:ind w:right="-101" w:rightChars="-48"/>
        <w:jc w:val="center"/>
        <w:rPr>
          <w:rFonts w:hint="default" w:ascii="Times New Roman" w:hAnsi="Times New Roman" w:eastAsia="宋体" w:cs="Times New Roman"/>
          <w:sz w:val="24"/>
        </w:rPr>
      </w:pPr>
      <w:r>
        <w:rPr>
          <w:rFonts w:hint="default" w:ascii="Times New Roman" w:hAnsi="Times New Roman" w:eastAsia="宋体" w:cs="Times New Roman"/>
          <w:sz w:val="24"/>
        </w:rPr>
        <w:t>甲方公章：</w:t>
      </w:r>
      <w:r>
        <w:rPr>
          <w:rFonts w:hint="default" w:ascii="Times New Roman" w:hAnsi="Times New Roman" w:eastAsia="宋体" w:cs="Times New Roman"/>
          <w:sz w:val="24"/>
          <w:u w:val="single"/>
        </w:rPr>
        <w:t xml:space="preserve">              （盖章）</w:t>
      </w:r>
      <w:r>
        <w:rPr>
          <w:rFonts w:hint="default" w:ascii="Times New Roman" w:hAnsi="Times New Roman" w:eastAsia="宋体" w:cs="Times New Roman"/>
          <w:sz w:val="24"/>
        </w:rPr>
        <w:t xml:space="preserve">      乙方公章：</w:t>
      </w:r>
      <w:r>
        <w:rPr>
          <w:rFonts w:hint="default" w:ascii="Times New Roman" w:hAnsi="Times New Roman" w:eastAsia="宋体" w:cs="Times New Roman"/>
          <w:sz w:val="24"/>
          <w:u w:val="single"/>
        </w:rPr>
        <w:t xml:space="preserve">                 （盖章）</w:t>
      </w:r>
    </w:p>
    <w:p w14:paraId="11A2634A">
      <w:pPr>
        <w:spacing w:line="360" w:lineRule="auto"/>
        <w:ind w:right="-101" w:rightChars="-48"/>
        <w:rPr>
          <w:rFonts w:hint="default" w:ascii="Times New Roman" w:hAnsi="Times New Roman" w:eastAsia="宋体" w:cs="Times New Roman"/>
          <w:bCs/>
          <w:sz w:val="24"/>
          <w:lang w:eastAsia="zh-CN"/>
        </w:rPr>
      </w:pPr>
      <w:r>
        <w:rPr>
          <w:rFonts w:hint="default" w:ascii="Times New Roman" w:hAnsi="Times New Roman" w:eastAsia="宋体" w:cs="Times New Roman"/>
          <w:kern w:val="0"/>
          <w:sz w:val="24"/>
        </w:rPr>
        <w:br w:type="page"/>
      </w:r>
      <w:bookmarkStart w:id="115" w:name="_Toc15318"/>
      <w:r>
        <w:rPr>
          <w:rFonts w:hint="default" w:ascii="Times New Roman" w:hAnsi="Times New Roman" w:eastAsia="宋体" w:cs="Times New Roman"/>
          <w:bCs/>
          <w:sz w:val="24"/>
        </w:rPr>
        <w:t>附件</w:t>
      </w:r>
      <w:r>
        <w:rPr>
          <w:rFonts w:hint="default" w:ascii="Times New Roman" w:hAnsi="Times New Roman" w:eastAsia="宋体" w:cs="Times New Roman"/>
          <w:bCs/>
          <w:sz w:val="24"/>
          <w:lang w:val="en-US" w:eastAsia="zh-CN"/>
        </w:rPr>
        <w:t>4：</w:t>
      </w:r>
    </w:p>
    <w:p w14:paraId="3AA4F147">
      <w:pPr>
        <w:spacing w:line="360" w:lineRule="auto"/>
        <w:ind w:right="-101" w:rightChars="-48" w:firstLine="482" w:firstLineChars="20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代理服务过程考核表</w:t>
      </w:r>
    </w:p>
    <w:tbl>
      <w:tblPr>
        <w:tblStyle w:val="36"/>
        <w:tblW w:w="895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15"/>
        <w:gridCol w:w="2875"/>
        <w:gridCol w:w="964"/>
        <w:gridCol w:w="1270"/>
        <w:gridCol w:w="1678"/>
        <w:gridCol w:w="1455"/>
      </w:tblGrid>
      <w:tr w14:paraId="4EE327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0" w:hRule="exact"/>
          <w:jc w:val="center"/>
        </w:trPr>
        <w:tc>
          <w:tcPr>
            <w:tcW w:w="715" w:type="dxa"/>
            <w:vAlign w:val="center"/>
          </w:tcPr>
          <w:p w14:paraId="294AC8D7">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序号</w:t>
            </w:r>
          </w:p>
        </w:tc>
        <w:tc>
          <w:tcPr>
            <w:tcW w:w="2875" w:type="dxa"/>
            <w:vAlign w:val="center"/>
          </w:tcPr>
          <w:p w14:paraId="1EB8B89C">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考核内容</w:t>
            </w:r>
          </w:p>
        </w:tc>
        <w:tc>
          <w:tcPr>
            <w:tcW w:w="964" w:type="dxa"/>
            <w:vAlign w:val="center"/>
          </w:tcPr>
          <w:p w14:paraId="581FA58A">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分值</w:t>
            </w:r>
          </w:p>
        </w:tc>
        <w:tc>
          <w:tcPr>
            <w:tcW w:w="1270" w:type="dxa"/>
            <w:vAlign w:val="center"/>
          </w:tcPr>
          <w:p w14:paraId="17132B34">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考核得分</w:t>
            </w:r>
          </w:p>
        </w:tc>
        <w:tc>
          <w:tcPr>
            <w:tcW w:w="1678" w:type="dxa"/>
            <w:vAlign w:val="center"/>
          </w:tcPr>
          <w:p w14:paraId="45FA20DC">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考核人签字</w:t>
            </w:r>
          </w:p>
        </w:tc>
        <w:tc>
          <w:tcPr>
            <w:tcW w:w="1455" w:type="dxa"/>
            <w:vAlign w:val="center"/>
          </w:tcPr>
          <w:p w14:paraId="75F3C5B4">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备注</w:t>
            </w:r>
          </w:p>
        </w:tc>
      </w:tr>
      <w:tr w14:paraId="08E7C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715" w:type="dxa"/>
          </w:tcPr>
          <w:p w14:paraId="48303844">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2875" w:type="dxa"/>
            <w:vAlign w:val="center"/>
          </w:tcPr>
          <w:p w14:paraId="2705AF1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人员常驻现场情况</w:t>
            </w:r>
          </w:p>
        </w:tc>
        <w:tc>
          <w:tcPr>
            <w:tcW w:w="964" w:type="dxa"/>
            <w:vAlign w:val="center"/>
          </w:tcPr>
          <w:p w14:paraId="1DD7AF70">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1270" w:type="dxa"/>
            <w:vAlign w:val="center"/>
          </w:tcPr>
          <w:p w14:paraId="19177D13">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0A59F574">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717BAE67">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543A2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5" w:hRule="exact"/>
          <w:jc w:val="center"/>
        </w:trPr>
        <w:tc>
          <w:tcPr>
            <w:tcW w:w="715" w:type="dxa"/>
          </w:tcPr>
          <w:p w14:paraId="1985BF1F">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w:t>
            </w:r>
          </w:p>
        </w:tc>
        <w:tc>
          <w:tcPr>
            <w:tcW w:w="2875" w:type="dxa"/>
            <w:vAlign w:val="center"/>
          </w:tcPr>
          <w:p w14:paraId="4C7E54C2">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各类文件编制速度和质量</w:t>
            </w:r>
          </w:p>
        </w:tc>
        <w:tc>
          <w:tcPr>
            <w:tcW w:w="964" w:type="dxa"/>
            <w:vAlign w:val="center"/>
          </w:tcPr>
          <w:p w14:paraId="78AB9265">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15</w:t>
            </w:r>
          </w:p>
        </w:tc>
        <w:tc>
          <w:tcPr>
            <w:tcW w:w="1270" w:type="dxa"/>
            <w:vAlign w:val="center"/>
          </w:tcPr>
          <w:p w14:paraId="1D4E57CD">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04A9970C">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5109EB07">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1357D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715" w:type="dxa"/>
          </w:tcPr>
          <w:p w14:paraId="28B7D23C">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w:t>
            </w:r>
          </w:p>
        </w:tc>
        <w:tc>
          <w:tcPr>
            <w:tcW w:w="2875" w:type="dxa"/>
            <w:vAlign w:val="center"/>
          </w:tcPr>
          <w:p w14:paraId="2F14A26B">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标底编制速度和质量</w:t>
            </w:r>
          </w:p>
        </w:tc>
        <w:tc>
          <w:tcPr>
            <w:tcW w:w="964" w:type="dxa"/>
            <w:vAlign w:val="center"/>
          </w:tcPr>
          <w:p w14:paraId="6FB11B8A">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35</w:t>
            </w:r>
          </w:p>
        </w:tc>
        <w:tc>
          <w:tcPr>
            <w:tcW w:w="1270" w:type="dxa"/>
            <w:vAlign w:val="center"/>
          </w:tcPr>
          <w:p w14:paraId="0298616F">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274BBF3B">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524946C0">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11D395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8" w:hRule="exact"/>
          <w:jc w:val="center"/>
        </w:trPr>
        <w:tc>
          <w:tcPr>
            <w:tcW w:w="715" w:type="dxa"/>
          </w:tcPr>
          <w:p w14:paraId="3A52C51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w:t>
            </w:r>
          </w:p>
        </w:tc>
        <w:tc>
          <w:tcPr>
            <w:tcW w:w="2875" w:type="dxa"/>
            <w:vAlign w:val="center"/>
          </w:tcPr>
          <w:p w14:paraId="22F15594">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标底编制过程配合质量</w:t>
            </w:r>
          </w:p>
        </w:tc>
        <w:tc>
          <w:tcPr>
            <w:tcW w:w="964" w:type="dxa"/>
            <w:vAlign w:val="center"/>
          </w:tcPr>
          <w:p w14:paraId="69E1258E">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1270" w:type="dxa"/>
            <w:vAlign w:val="center"/>
          </w:tcPr>
          <w:p w14:paraId="33720E93">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396BE18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203BBBCC">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614377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8" w:hRule="exact"/>
          <w:jc w:val="center"/>
        </w:trPr>
        <w:tc>
          <w:tcPr>
            <w:tcW w:w="715" w:type="dxa"/>
          </w:tcPr>
          <w:p w14:paraId="1E6A1509">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w:t>
            </w:r>
          </w:p>
        </w:tc>
        <w:tc>
          <w:tcPr>
            <w:tcW w:w="2875" w:type="dxa"/>
            <w:vAlign w:val="center"/>
          </w:tcPr>
          <w:p w14:paraId="7691F586">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开、评标程序规范度</w:t>
            </w:r>
          </w:p>
        </w:tc>
        <w:tc>
          <w:tcPr>
            <w:tcW w:w="964" w:type="dxa"/>
            <w:vAlign w:val="center"/>
          </w:tcPr>
          <w:p w14:paraId="7D58D8C5">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1270" w:type="dxa"/>
            <w:vAlign w:val="center"/>
          </w:tcPr>
          <w:p w14:paraId="410C4766">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1D3D8206">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vAlign w:val="center"/>
          </w:tcPr>
          <w:p w14:paraId="3F455621">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011715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28" w:hRule="exact"/>
          <w:jc w:val="center"/>
        </w:trPr>
        <w:tc>
          <w:tcPr>
            <w:tcW w:w="715" w:type="dxa"/>
          </w:tcPr>
          <w:p w14:paraId="72E6E452">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w:t>
            </w:r>
          </w:p>
        </w:tc>
        <w:tc>
          <w:tcPr>
            <w:tcW w:w="2875" w:type="dxa"/>
            <w:vAlign w:val="center"/>
          </w:tcPr>
          <w:p w14:paraId="5E2D664E">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投诉处理能力和规范度</w:t>
            </w:r>
          </w:p>
        </w:tc>
        <w:tc>
          <w:tcPr>
            <w:tcW w:w="964" w:type="dxa"/>
            <w:vAlign w:val="center"/>
          </w:tcPr>
          <w:p w14:paraId="7A31AFC3">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w:t>
            </w:r>
          </w:p>
        </w:tc>
        <w:tc>
          <w:tcPr>
            <w:tcW w:w="1270" w:type="dxa"/>
            <w:vAlign w:val="center"/>
          </w:tcPr>
          <w:p w14:paraId="6522773A">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05E04B1D">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vAlign w:val="center"/>
          </w:tcPr>
          <w:p w14:paraId="7705C761">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无投诉得满分</w:t>
            </w:r>
          </w:p>
        </w:tc>
      </w:tr>
      <w:tr w14:paraId="6BA91A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1" w:hRule="exact"/>
          <w:jc w:val="center"/>
        </w:trPr>
        <w:tc>
          <w:tcPr>
            <w:tcW w:w="715" w:type="dxa"/>
          </w:tcPr>
          <w:p w14:paraId="57B0659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7</w:t>
            </w:r>
          </w:p>
        </w:tc>
        <w:tc>
          <w:tcPr>
            <w:tcW w:w="2875" w:type="dxa"/>
            <w:vAlign w:val="center"/>
          </w:tcPr>
          <w:p w14:paraId="6B5BD66C">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招投标资料归档完整性和</w:t>
            </w:r>
          </w:p>
          <w:p w14:paraId="69DBA96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及时性</w:t>
            </w:r>
          </w:p>
        </w:tc>
        <w:tc>
          <w:tcPr>
            <w:tcW w:w="964" w:type="dxa"/>
            <w:vAlign w:val="center"/>
          </w:tcPr>
          <w:p w14:paraId="70FABBBE">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w:t>
            </w:r>
          </w:p>
        </w:tc>
        <w:tc>
          <w:tcPr>
            <w:tcW w:w="1270" w:type="dxa"/>
            <w:vAlign w:val="center"/>
          </w:tcPr>
          <w:p w14:paraId="24CE612A">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0489EA73">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4E0468AB">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4032C8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3" w:hRule="exact"/>
          <w:jc w:val="center"/>
        </w:trPr>
        <w:tc>
          <w:tcPr>
            <w:tcW w:w="715" w:type="dxa"/>
          </w:tcPr>
          <w:p w14:paraId="77512877">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w:t>
            </w:r>
          </w:p>
        </w:tc>
        <w:tc>
          <w:tcPr>
            <w:tcW w:w="2875" w:type="dxa"/>
            <w:vAlign w:val="center"/>
          </w:tcPr>
          <w:p w14:paraId="12D1B835">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工作过程是否独立公正</w:t>
            </w:r>
          </w:p>
        </w:tc>
        <w:tc>
          <w:tcPr>
            <w:tcW w:w="964" w:type="dxa"/>
            <w:vAlign w:val="center"/>
          </w:tcPr>
          <w:p w14:paraId="0A3FF381">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1270" w:type="dxa"/>
            <w:vAlign w:val="center"/>
          </w:tcPr>
          <w:p w14:paraId="769C1FC4">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0F590B4E">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4425E8A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r w14:paraId="24AF33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5" w:hRule="exact"/>
          <w:jc w:val="center"/>
        </w:trPr>
        <w:tc>
          <w:tcPr>
            <w:tcW w:w="715" w:type="dxa"/>
          </w:tcPr>
          <w:p w14:paraId="49BFA6A9">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2875" w:type="dxa"/>
            <w:vAlign w:val="center"/>
          </w:tcPr>
          <w:p w14:paraId="5400AE95">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合计</w:t>
            </w:r>
          </w:p>
        </w:tc>
        <w:tc>
          <w:tcPr>
            <w:tcW w:w="964" w:type="dxa"/>
            <w:vAlign w:val="center"/>
          </w:tcPr>
          <w:p w14:paraId="0E8CC988">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100</w:t>
            </w:r>
          </w:p>
        </w:tc>
        <w:tc>
          <w:tcPr>
            <w:tcW w:w="1270" w:type="dxa"/>
            <w:vAlign w:val="center"/>
          </w:tcPr>
          <w:p w14:paraId="67F55D01">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678" w:type="dxa"/>
            <w:vAlign w:val="center"/>
          </w:tcPr>
          <w:p w14:paraId="3061E24A">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c>
          <w:tcPr>
            <w:tcW w:w="1455" w:type="dxa"/>
          </w:tcPr>
          <w:p w14:paraId="00C84CF2">
            <w:pPr>
              <w:spacing w:line="360" w:lineRule="auto"/>
              <w:ind w:right="-101" w:rightChars="-48"/>
              <w:jc w:val="center"/>
              <w:rPr>
                <w:rFonts w:hint="default" w:ascii="Times New Roman" w:hAnsi="Times New Roman" w:eastAsia="宋体" w:cs="Times New Roman"/>
                <w:color w:val="000000" w:themeColor="text1"/>
                <w:szCs w:val="21"/>
                <w14:textFill>
                  <w14:solidFill>
                    <w14:schemeClr w14:val="tx1"/>
                  </w14:solidFill>
                </w14:textFill>
              </w:rPr>
            </w:pPr>
          </w:p>
        </w:tc>
      </w:tr>
    </w:tbl>
    <w:p w14:paraId="6518BB44">
      <w:pPr>
        <w:pStyle w:val="8"/>
        <w:tabs>
          <w:tab w:val="left" w:pos="547"/>
          <w:tab w:val="left" w:pos="1080"/>
        </w:tabs>
        <w:ind w:left="0" w:leftChars="0" w:firstLine="0" w:firstLineChars="0"/>
        <w:rPr>
          <w:rFonts w:hint="default" w:ascii="Times New Roman" w:hAnsi="Times New Roman" w:eastAsia="宋体" w:cs="Times New Roman"/>
          <w:sz w:val="21"/>
          <w:szCs w:val="21"/>
          <w:highlight w:val="cyan"/>
          <w:lang w:val="en-US" w:eastAsia="zh-CN"/>
        </w:rPr>
      </w:pPr>
      <w:r>
        <w:rPr>
          <w:rFonts w:hint="default" w:ascii="Times New Roman" w:hAnsi="Times New Roman" w:eastAsia="宋体" w:cs="Times New Roman"/>
          <w:sz w:val="21"/>
          <w:szCs w:val="21"/>
          <w:highlight w:val="cyan"/>
          <w:lang w:val="en-US" w:eastAsia="zh-CN"/>
        </w:rPr>
        <w:t>注：申请支付时，甲方统一考核。</w:t>
      </w:r>
    </w:p>
    <w:p w14:paraId="1C055D56">
      <w:pPr>
        <w:spacing w:line="360" w:lineRule="auto"/>
        <w:rPr>
          <w:rFonts w:hint="default" w:ascii="Times New Roman" w:hAnsi="Times New Roman" w:eastAsia="宋体" w:cs="Times New Roman"/>
          <w:lang w:val="en-US" w:eastAsia="zh-CN"/>
        </w:rPr>
      </w:pPr>
    </w:p>
    <w:p w14:paraId="3144A837">
      <w:pPr>
        <w:spacing w:line="360" w:lineRule="auto"/>
        <w:rPr>
          <w:rFonts w:hint="default" w:ascii="Times New Roman" w:hAnsi="Times New Roman" w:eastAsia="宋体" w:cs="Times New Roman"/>
          <w:lang w:val="en-US" w:eastAsia="zh-CN"/>
        </w:rPr>
      </w:pPr>
    </w:p>
    <w:p w14:paraId="4EE352F6">
      <w:pPr>
        <w:spacing w:line="36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考核人：</w:t>
      </w:r>
    </w:p>
    <w:p w14:paraId="4E754D1B">
      <w:pPr>
        <w:spacing w:line="36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日  期：</w:t>
      </w:r>
    </w:p>
    <w:p w14:paraId="41EC3207">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18E99B5A">
      <w:pPr>
        <w:spacing w:line="360" w:lineRule="auto"/>
        <w:ind w:right="-101" w:rightChars="-48"/>
        <w:jc w:val="center"/>
        <w:outlineLvl w:val="0"/>
        <w:rPr>
          <w:rFonts w:hint="default" w:ascii="Times New Roman" w:hAnsi="Times New Roman" w:eastAsia="宋体" w:cs="Times New Roman"/>
          <w:b/>
          <w:sz w:val="32"/>
          <w:szCs w:val="32"/>
          <w:lang w:val="zh-CN"/>
        </w:rPr>
      </w:pPr>
      <w:r>
        <w:rPr>
          <w:rFonts w:hint="default" w:ascii="Times New Roman" w:hAnsi="Times New Roman" w:eastAsia="宋体" w:cs="Times New Roman"/>
          <w:b/>
          <w:sz w:val="32"/>
          <w:szCs w:val="32"/>
          <w:lang w:val="zh-CN"/>
        </w:rPr>
        <w:t>第</w:t>
      </w:r>
      <w:r>
        <w:rPr>
          <w:rFonts w:hint="default" w:ascii="Times New Roman" w:hAnsi="Times New Roman" w:eastAsia="宋体" w:cs="Times New Roman"/>
          <w:b/>
          <w:sz w:val="32"/>
          <w:szCs w:val="32"/>
        </w:rPr>
        <w:t>六章</w:t>
      </w:r>
      <w:r>
        <w:rPr>
          <w:rFonts w:hint="default" w:ascii="Times New Roman" w:hAnsi="Times New Roman" w:eastAsia="宋体" w:cs="Times New Roman"/>
          <w:b/>
          <w:sz w:val="32"/>
          <w:szCs w:val="32"/>
          <w:lang w:val="zh-CN"/>
        </w:rPr>
        <w:t xml:space="preserve">  质疑提出和处理</w:t>
      </w:r>
    </w:p>
    <w:bookmarkEnd w:id="88"/>
    <w:bookmarkEnd w:id="89"/>
    <w:bookmarkEnd w:id="90"/>
    <w:bookmarkEnd w:id="91"/>
    <w:bookmarkEnd w:id="115"/>
    <w:p w14:paraId="54F99DBE">
      <w:pPr>
        <w:spacing w:line="360" w:lineRule="auto"/>
        <w:ind w:right="-101" w:rightChars="-48" w:firstLine="643" w:firstLineChars="200"/>
        <w:jc w:val="center"/>
        <w:rPr>
          <w:rFonts w:hint="default" w:ascii="Times New Roman" w:hAnsi="Times New Roman" w:eastAsia="宋体" w:cs="Times New Roman"/>
          <w:b/>
          <w:sz w:val="32"/>
          <w:szCs w:val="32"/>
          <w:lang w:val="zh-CN"/>
        </w:rPr>
      </w:pPr>
    </w:p>
    <w:p w14:paraId="072557E5">
      <w:pPr>
        <w:pStyle w:val="111"/>
        <w:adjustRightInd/>
        <w:spacing w:line="360" w:lineRule="auto"/>
        <w:ind w:right="-101" w:rightChars="-48"/>
        <w:outlineLvl w:val="1"/>
        <w:rPr>
          <w:rFonts w:hint="default" w:ascii="Times New Roman" w:hAnsi="Times New Roman" w:eastAsia="宋体" w:cs="Times New Roman"/>
          <w:color w:val="auto"/>
        </w:rPr>
      </w:pPr>
      <w:bookmarkStart w:id="116" w:name="_Toc3098"/>
      <w:bookmarkStart w:id="117" w:name="_Toc15641"/>
      <w:bookmarkStart w:id="118" w:name="_Toc11112"/>
      <w:r>
        <w:rPr>
          <w:rFonts w:hint="default" w:ascii="Times New Roman" w:hAnsi="Times New Roman" w:eastAsia="宋体" w:cs="Times New Roman"/>
          <w:color w:val="auto"/>
        </w:rPr>
        <w:t>一、质疑的提出</w:t>
      </w:r>
      <w:bookmarkEnd w:id="116"/>
      <w:bookmarkEnd w:id="117"/>
    </w:p>
    <w:bookmarkEnd w:id="118"/>
    <w:p w14:paraId="3EA9A5D0">
      <w:pPr>
        <w:spacing w:line="360" w:lineRule="auto"/>
        <w:ind w:right="-101" w:rightChars="-48"/>
        <w:rPr>
          <w:rFonts w:hint="default" w:ascii="Times New Roman" w:hAnsi="Times New Roman" w:eastAsia="宋体" w:cs="Times New Roman"/>
          <w:sz w:val="24"/>
        </w:rPr>
      </w:pPr>
      <w:bookmarkStart w:id="119" w:name="_Toc22477"/>
      <w:r>
        <w:rPr>
          <w:rFonts w:hint="default" w:ascii="Times New Roman" w:hAnsi="Times New Roman" w:eastAsia="宋体" w:cs="Times New Roman"/>
          <w:sz w:val="24"/>
        </w:rPr>
        <w:t>(一)质疑人的身份要求</w:t>
      </w:r>
      <w:bookmarkEnd w:id="119"/>
      <w:r>
        <w:rPr>
          <w:rFonts w:hint="default" w:ascii="Times New Roman" w:hAnsi="Times New Roman" w:eastAsia="宋体" w:cs="Times New Roman"/>
          <w:sz w:val="24"/>
        </w:rPr>
        <w:t xml:space="preserve">      </w:t>
      </w:r>
    </w:p>
    <w:p w14:paraId="0D4AEA31">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提出质疑的参选人应当是参与所质疑项目比选参选活动的参选人。</w:t>
      </w:r>
    </w:p>
    <w:p w14:paraId="0E07142C">
      <w:pPr>
        <w:spacing w:line="360" w:lineRule="auto"/>
        <w:ind w:right="-101" w:rightChars="-48"/>
        <w:rPr>
          <w:rFonts w:hint="default" w:ascii="Times New Roman" w:hAnsi="Times New Roman" w:eastAsia="宋体" w:cs="Times New Roman"/>
          <w:sz w:val="24"/>
        </w:rPr>
      </w:pPr>
      <w:bookmarkStart w:id="120" w:name="_Toc10412"/>
      <w:r>
        <w:rPr>
          <w:rFonts w:hint="default" w:ascii="Times New Roman" w:hAnsi="Times New Roman" w:eastAsia="宋体" w:cs="Times New Roman"/>
          <w:sz w:val="24"/>
        </w:rPr>
        <w:t>(二)质疑提出的格式要求</w:t>
      </w:r>
      <w:bookmarkEnd w:id="120"/>
      <w:r>
        <w:rPr>
          <w:rFonts w:hint="default" w:ascii="Times New Roman" w:hAnsi="Times New Roman" w:eastAsia="宋体" w:cs="Times New Roman"/>
          <w:sz w:val="24"/>
        </w:rPr>
        <w:t xml:space="preserve">   </w:t>
      </w:r>
    </w:p>
    <w:p w14:paraId="409DA291">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1、对本次比选参选有质疑的，须实名制以书面形式提出，不得进行匿名、虚假、恶意质疑。</w:t>
      </w:r>
    </w:p>
    <w:p w14:paraId="7A72728F">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2、质疑函应包括：    </w:t>
      </w:r>
    </w:p>
    <w:p w14:paraId="13A1C8A5">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（1）质疑参选人的名称、地址、邮编、联系人及联系电话；</w:t>
      </w:r>
    </w:p>
    <w:p w14:paraId="409B1C9C">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（2）具体、明确的质疑事项及明确的请求；</w:t>
      </w:r>
    </w:p>
    <w:p w14:paraId="19A56F21">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（3）质疑的事实依据和必要的法律依据；</w:t>
      </w:r>
    </w:p>
    <w:p w14:paraId="7AA5126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（4）提起质疑的日期；</w:t>
      </w:r>
    </w:p>
    <w:p w14:paraId="29BF5228">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（5）认为自己合法权益受到损害或可能受到损害的相关证据材料；                            </w:t>
      </w:r>
    </w:p>
    <w:p w14:paraId="2BBF9B7A">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14:paraId="70BC7414">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3、质疑函需遵循的原则</w:t>
      </w:r>
    </w:p>
    <w:p w14:paraId="08BE1E87">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14:paraId="00A5CCE1">
      <w:pPr>
        <w:spacing w:line="360" w:lineRule="auto"/>
        <w:ind w:right="-101" w:rightChars="-48"/>
        <w:rPr>
          <w:rFonts w:hint="default" w:ascii="Times New Roman" w:hAnsi="Times New Roman" w:eastAsia="宋体" w:cs="Times New Roman"/>
          <w:sz w:val="24"/>
        </w:rPr>
      </w:pPr>
      <w:bookmarkStart w:id="121" w:name="_Toc9615"/>
      <w:r>
        <w:rPr>
          <w:rFonts w:hint="default" w:ascii="Times New Roman" w:hAnsi="Times New Roman" w:eastAsia="宋体" w:cs="Times New Roman"/>
          <w:sz w:val="24"/>
        </w:rPr>
        <w:t>（三）质疑提出的时效要求</w:t>
      </w:r>
      <w:bookmarkEnd w:id="121"/>
    </w:p>
    <w:p w14:paraId="73B1912D">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1、参选人认为比选文件、比选参选过程和评选结果使自己的权益受到损害的，可以在规定的时间内，以书面形式向比选人提出质疑。</w:t>
      </w:r>
    </w:p>
    <w:p w14:paraId="7E1B697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（1）参选人或者其他利害关系人对比选文件有异议的，应当在参选截止时间7日前以书面形式提出。</w:t>
      </w:r>
    </w:p>
    <w:p w14:paraId="7CA96120">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比选参选过程提出质疑的，为各比选参选程序环节结束之日；参选人对开标有异议的，应当于开标会上以书面扫描件形式提出，比选人应当作出答复，并制作记录。开标结束后参选人不得对开标事项再提出异议。</w:t>
      </w:r>
    </w:p>
    <w:p w14:paraId="09000EAD">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（3）参选人或者其他利害关系人对评选结果有异议的，应当在中选候选人公示期间提出。</w:t>
      </w:r>
    </w:p>
    <w:p w14:paraId="623FB4AC">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2、参选人应在法定质疑期一次性提出针对同一比选参选程序环节的质疑。 </w:t>
      </w:r>
    </w:p>
    <w:p w14:paraId="410322AB">
      <w:pPr>
        <w:pStyle w:val="111"/>
        <w:adjustRightInd/>
        <w:spacing w:line="360" w:lineRule="auto"/>
        <w:ind w:right="-101" w:rightChars="-48"/>
        <w:outlineLvl w:val="1"/>
        <w:rPr>
          <w:rFonts w:hint="default" w:ascii="Times New Roman" w:hAnsi="Times New Roman" w:eastAsia="宋体" w:cs="Times New Roman"/>
          <w:color w:val="auto"/>
        </w:rPr>
      </w:pPr>
      <w:bookmarkStart w:id="122" w:name="_Toc28700"/>
      <w:bookmarkStart w:id="123" w:name="_Toc5111"/>
      <w:bookmarkStart w:id="124" w:name="_Toc11993"/>
      <w:r>
        <w:rPr>
          <w:rFonts w:hint="default" w:ascii="Times New Roman" w:hAnsi="Times New Roman" w:eastAsia="宋体" w:cs="Times New Roman"/>
          <w:color w:val="auto"/>
        </w:rPr>
        <w:t>二、《质疑函》的受理和答复</w:t>
      </w:r>
      <w:bookmarkEnd w:id="122"/>
      <w:bookmarkEnd w:id="123"/>
    </w:p>
    <w:bookmarkEnd w:id="124"/>
    <w:p w14:paraId="3055E173">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1、比选人收到质疑函后，将对质疑的形式和内容进行审查，如质疑函内容、格式不符合规定，比选人将告知质疑人进行补正。</w:t>
      </w:r>
    </w:p>
    <w:p w14:paraId="69B6BEC2">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2、质疑人应当在法定质疑期限内进行补正并重新提交质疑函，拒不补正或者在法定期限内未重新提交质疑函的，为无效质疑，比选人将不予受理。</w:t>
      </w:r>
    </w:p>
    <w:p w14:paraId="22C10B58">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3、比选人或招标代理机构答复参选人质疑应当采用书面方式并依法送达，质疑参选人或其委托代理人拒绝签收的视为已经送达。</w:t>
      </w:r>
    </w:p>
    <w:p w14:paraId="62DCF3E7">
      <w:pPr>
        <w:pStyle w:val="111"/>
        <w:adjustRightInd/>
        <w:spacing w:line="360" w:lineRule="auto"/>
        <w:ind w:right="-101" w:rightChars="-48"/>
        <w:outlineLvl w:val="1"/>
        <w:rPr>
          <w:rFonts w:hint="default" w:ascii="Times New Roman" w:hAnsi="Times New Roman" w:eastAsia="宋体" w:cs="Times New Roman"/>
          <w:color w:val="auto"/>
        </w:rPr>
      </w:pPr>
      <w:bookmarkStart w:id="125" w:name="_Toc15988"/>
      <w:bookmarkStart w:id="126" w:name="_Toc23635"/>
      <w:bookmarkStart w:id="127" w:name="_Toc22138"/>
      <w:r>
        <w:rPr>
          <w:rFonts w:hint="default" w:ascii="Times New Roman" w:hAnsi="Times New Roman" w:eastAsia="宋体" w:cs="Times New Roman"/>
          <w:color w:val="auto"/>
        </w:rPr>
        <w:t>三、质疑处理</w:t>
      </w:r>
      <w:bookmarkEnd w:id="125"/>
      <w:bookmarkEnd w:id="126"/>
    </w:p>
    <w:bookmarkEnd w:id="127"/>
    <w:p w14:paraId="5185C2F4">
      <w:pPr>
        <w:spacing w:line="360" w:lineRule="auto"/>
        <w:ind w:right="-101" w:rightChars="-48"/>
        <w:rPr>
          <w:rFonts w:hint="default" w:ascii="Times New Roman" w:hAnsi="Times New Roman" w:eastAsia="宋体" w:cs="Times New Roman"/>
          <w:sz w:val="24"/>
        </w:rPr>
      </w:pPr>
      <w:bookmarkStart w:id="128" w:name="_Toc29318"/>
      <w:r>
        <w:rPr>
          <w:rFonts w:hint="default" w:ascii="Times New Roman" w:hAnsi="Times New Roman" w:eastAsia="宋体" w:cs="Times New Roman"/>
          <w:sz w:val="24"/>
        </w:rPr>
        <w:t>1、质疑成立的处理</w:t>
      </w:r>
      <w:bookmarkEnd w:id="128"/>
    </w:p>
    <w:p w14:paraId="1394E2E9">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（1）对于内容、格式符合规定的质疑函，比选人在收到参选人的书面质疑后七个工作日内作出书面答复，但答复的内容不得涉及商业秘密。</w:t>
      </w:r>
    </w:p>
    <w:p w14:paraId="51D1B712">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（2）对比选文件提出的质疑，依法通过澄清或者修改可以继续开展比选参选活动的，澄清或者修改比选文件后继续开展比选参选活动；否则应当修改比选文件后重新开展比选参选活动。</w:t>
      </w:r>
    </w:p>
    <w:p w14:paraId="756910BE">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（3）对比选参选过程、中选或者成交结果提出的质疑，合格参选人符合法定数量时，可以从合格的中选候选人中另行确定中选、成交人的，应当依法另行确定中选人；否则应当重新开展比选参选活动。</w:t>
      </w:r>
    </w:p>
    <w:p w14:paraId="5AB435BE">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（4）质疑答复导致中选、成交结果改变的，比选人或者招标代理机构应当将有关情况书面报告项目主管部门。</w:t>
      </w:r>
    </w:p>
    <w:p w14:paraId="4E7EA971">
      <w:pPr>
        <w:spacing w:line="360" w:lineRule="auto"/>
        <w:ind w:right="-101" w:rightChars="-48"/>
        <w:rPr>
          <w:rFonts w:hint="default" w:ascii="Times New Roman" w:hAnsi="Times New Roman" w:eastAsia="宋体" w:cs="Times New Roman"/>
          <w:sz w:val="24"/>
        </w:rPr>
      </w:pPr>
      <w:bookmarkStart w:id="129" w:name="_Toc16354"/>
      <w:r>
        <w:rPr>
          <w:rFonts w:hint="default" w:ascii="Times New Roman" w:hAnsi="Times New Roman" w:eastAsia="宋体" w:cs="Times New Roman"/>
          <w:sz w:val="24"/>
        </w:rPr>
        <w:t>2、质疑不成立的处理</w:t>
      </w:r>
      <w:bookmarkEnd w:id="129"/>
    </w:p>
    <w:p w14:paraId="6C3731B5">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若质疑不成立，或者成立未对中选、成交结果构成影响的，继续开展比选参选活动。</w:t>
      </w:r>
    </w:p>
    <w:p w14:paraId="1C7AEEE8">
      <w:pPr>
        <w:spacing w:line="360" w:lineRule="auto"/>
        <w:ind w:right="-101" w:rightChars="-48"/>
        <w:rPr>
          <w:rFonts w:hint="default" w:ascii="Times New Roman" w:hAnsi="Times New Roman" w:eastAsia="宋体" w:cs="Times New Roman"/>
          <w:sz w:val="24"/>
        </w:rPr>
      </w:pPr>
      <w:bookmarkStart w:id="130" w:name="_Toc50"/>
      <w:r>
        <w:rPr>
          <w:rFonts w:hint="default" w:ascii="Times New Roman" w:hAnsi="Times New Roman" w:eastAsia="宋体" w:cs="Times New Roman"/>
          <w:sz w:val="24"/>
        </w:rPr>
        <w:t>3、虚假质疑的处理</w:t>
      </w:r>
      <w:bookmarkEnd w:id="130"/>
      <w:r>
        <w:rPr>
          <w:rFonts w:hint="default" w:ascii="Times New Roman" w:hAnsi="Times New Roman" w:eastAsia="宋体" w:cs="Times New Roman"/>
          <w:sz w:val="24"/>
        </w:rPr>
        <w:t xml:space="preserve">     </w:t>
      </w:r>
    </w:p>
    <w:p w14:paraId="332C0164">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（1）参选人提出书面质疑必须有理、有据，不得恶意质疑或提交虚假质疑。否则，一经查实，比选人有权对该参选人进行相应的处罚。</w:t>
      </w:r>
    </w:p>
    <w:p w14:paraId="3A3E1B44">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（2）在江苏省范围内一年累计三次以上质疑，均查无实据的参选人将按失信行为记入该注册参选人诚信档案中。</w:t>
      </w:r>
    </w:p>
    <w:p w14:paraId="7BA8D38B">
      <w:pPr>
        <w:pStyle w:val="17"/>
        <w:spacing w:line="360" w:lineRule="auto"/>
        <w:ind w:left="0" w:right="-101" w:rightChars="-48"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（3）受理质疑和答复相关咨询：</w:t>
      </w:r>
    </w:p>
    <w:p w14:paraId="25B6E2E9">
      <w:pPr>
        <w:pStyle w:val="17"/>
        <w:spacing w:line="360" w:lineRule="auto"/>
        <w:ind w:left="0" w:right="-101" w:rightChars="-48" w:firstLine="480" w:firstLineChars="200"/>
        <w:contextualSpacing/>
        <w:rPr>
          <w:rFonts w:hint="default" w:ascii="Times New Roman" w:hAnsi="Times New Roman" w:eastAsia="宋体" w:cs="Times New Roman"/>
          <w:sz w:val="24"/>
          <w:szCs w:val="24"/>
          <w:highlight w:val="none"/>
          <w:lang w:val="en-US" w:eastAsia="zh-CN"/>
        </w:rPr>
      </w:pPr>
      <w:bookmarkStart w:id="131" w:name="_Toc17814"/>
      <w:bookmarkStart w:id="132" w:name="_Toc5930"/>
      <w:bookmarkStart w:id="133" w:name="_Toc12215"/>
      <w:bookmarkStart w:id="134" w:name="_Toc9891"/>
      <w:r>
        <w:rPr>
          <w:rFonts w:hint="default" w:ascii="Times New Roman" w:hAnsi="Times New Roman" w:eastAsia="宋体" w:cs="Times New Roman"/>
          <w:sz w:val="24"/>
          <w:szCs w:val="24"/>
          <w:highlight w:val="none"/>
        </w:rPr>
        <w:t>投诉举报电话：</w:t>
      </w:r>
      <w:r>
        <w:rPr>
          <w:rFonts w:hint="default" w:ascii="Times New Roman" w:hAnsi="Times New Roman" w:eastAsia="宋体" w:cs="Times New Roman"/>
          <w:sz w:val="24"/>
          <w:szCs w:val="24"/>
          <w:highlight w:val="none"/>
          <w:lang w:val="en-US" w:eastAsia="zh-CN"/>
        </w:rPr>
        <w:t>0513-80813997</w:t>
      </w:r>
    </w:p>
    <w:p w14:paraId="742BC2D5">
      <w:pPr>
        <w:pStyle w:val="17"/>
        <w:spacing w:line="360" w:lineRule="auto"/>
        <w:ind w:left="0" w:right="-101" w:rightChars="-48" w:firstLine="480" w:firstLineChars="200"/>
        <w:contextualSpacing/>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通信地址：南通市崇川区崇川路158号</w:t>
      </w:r>
      <w:r>
        <w:rPr>
          <w:rFonts w:hint="default" w:ascii="Times New Roman" w:hAnsi="Times New Roman" w:eastAsia="宋体" w:cs="Times New Roman"/>
          <w:sz w:val="24"/>
          <w:szCs w:val="24"/>
          <w:highlight w:val="none"/>
          <w:lang w:val="en-US" w:eastAsia="zh-CN"/>
        </w:rPr>
        <w:t>18</w:t>
      </w:r>
      <w:r>
        <w:rPr>
          <w:rFonts w:hint="default" w:ascii="Times New Roman" w:hAnsi="Times New Roman" w:eastAsia="宋体" w:cs="Times New Roman"/>
          <w:sz w:val="24"/>
          <w:szCs w:val="24"/>
          <w:highlight w:val="none"/>
        </w:rPr>
        <w:t>楼</w:t>
      </w:r>
    </w:p>
    <w:p w14:paraId="4DDE5C70">
      <w:pPr>
        <w:spacing w:line="360" w:lineRule="auto"/>
        <w:ind w:right="-101" w:rightChars="-48"/>
        <w:jc w:val="center"/>
        <w:rPr>
          <w:rFonts w:hint="default" w:ascii="Times New Roman" w:hAnsi="Times New Roman" w:eastAsia="宋体" w:cs="Times New Roman"/>
          <w:kern w:val="0"/>
          <w:sz w:val="24"/>
          <w:highlight w:val="none"/>
          <w:lang w:val="zh-CN"/>
        </w:rPr>
        <w:sectPr>
          <w:headerReference r:id="rId4" w:type="default"/>
          <w:footerReference r:id="rId5" w:type="default"/>
          <w:pgSz w:w="11905" w:h="16838"/>
          <w:pgMar w:top="1440" w:right="1803" w:bottom="1440" w:left="1803" w:header="850" w:footer="992" w:gutter="0"/>
          <w:cols w:space="720" w:num="1"/>
          <w:docGrid w:type="lines" w:linePitch="331" w:charSpace="0"/>
        </w:sectPr>
      </w:pPr>
    </w:p>
    <w:p w14:paraId="668D26A7">
      <w:pPr>
        <w:spacing w:line="360" w:lineRule="auto"/>
        <w:ind w:right="-101" w:rightChars="-48"/>
        <w:jc w:val="center"/>
        <w:outlineLvl w:val="0"/>
        <w:rPr>
          <w:rFonts w:hint="default" w:ascii="Times New Roman" w:hAnsi="Times New Roman" w:eastAsia="宋体" w:cs="Times New Roman"/>
          <w:b/>
          <w:sz w:val="32"/>
          <w:szCs w:val="32"/>
          <w:lang w:val="zh-CN"/>
        </w:rPr>
      </w:pPr>
      <w:r>
        <w:rPr>
          <w:rFonts w:hint="default" w:ascii="Times New Roman" w:hAnsi="Times New Roman" w:eastAsia="宋体" w:cs="Times New Roman"/>
          <w:b/>
          <w:sz w:val="32"/>
          <w:szCs w:val="32"/>
          <w:lang w:val="zh-CN"/>
        </w:rPr>
        <w:t>第</w:t>
      </w:r>
      <w:r>
        <w:rPr>
          <w:rFonts w:hint="default" w:ascii="Times New Roman" w:hAnsi="Times New Roman" w:eastAsia="宋体" w:cs="Times New Roman"/>
          <w:b/>
          <w:sz w:val="32"/>
          <w:szCs w:val="32"/>
        </w:rPr>
        <w:t>七章</w:t>
      </w:r>
      <w:r>
        <w:rPr>
          <w:rFonts w:hint="default" w:ascii="Times New Roman" w:hAnsi="Times New Roman" w:eastAsia="宋体" w:cs="Times New Roman"/>
          <w:b/>
          <w:sz w:val="32"/>
          <w:szCs w:val="32"/>
          <w:lang w:val="zh-CN"/>
        </w:rPr>
        <w:t xml:space="preserve">  参选文件组成</w:t>
      </w:r>
      <w:bookmarkEnd w:id="131"/>
      <w:bookmarkEnd w:id="132"/>
      <w:bookmarkEnd w:id="133"/>
      <w:bookmarkEnd w:id="134"/>
    </w:p>
    <w:p w14:paraId="5010B912">
      <w:pPr>
        <w:spacing w:line="360" w:lineRule="auto"/>
        <w:ind w:right="-101" w:rightChars="-48"/>
        <w:rPr>
          <w:rFonts w:hint="default" w:ascii="Times New Roman" w:hAnsi="Times New Roman" w:eastAsia="宋体" w:cs="Times New Roman"/>
        </w:rPr>
      </w:pPr>
      <w:bookmarkStart w:id="135" w:name="_Toc16976_WPSOffice_Level2"/>
      <w:bookmarkStart w:id="136" w:name="_Toc30967_WPSOffice_Level2"/>
      <w:bookmarkStart w:id="137" w:name="_Toc16566_WPSOffice_Level2"/>
    </w:p>
    <w:bookmarkEnd w:id="135"/>
    <w:bookmarkEnd w:id="136"/>
    <w:bookmarkEnd w:id="137"/>
    <w:p w14:paraId="2D0460BB">
      <w:pPr>
        <w:spacing w:line="360" w:lineRule="auto"/>
        <w:ind w:right="-101" w:rightChars="-48"/>
        <w:rPr>
          <w:rFonts w:hint="default" w:ascii="Times New Roman" w:hAnsi="Times New Roman" w:eastAsia="宋体" w:cs="Times New Roman"/>
        </w:rPr>
      </w:pPr>
    </w:p>
    <w:p w14:paraId="1BFFB3F0">
      <w:pPr>
        <w:spacing w:line="360" w:lineRule="auto"/>
        <w:ind w:right="-101" w:rightChars="-48"/>
        <w:rPr>
          <w:rFonts w:hint="default" w:ascii="Times New Roman" w:hAnsi="Times New Roman" w:eastAsia="宋体" w:cs="Times New Roman"/>
        </w:rPr>
      </w:pPr>
    </w:p>
    <w:p w14:paraId="3BA6B509">
      <w:pPr>
        <w:spacing w:line="360" w:lineRule="auto"/>
        <w:ind w:right="-101" w:rightChars="-48"/>
        <w:jc w:val="center"/>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南通轨道资源开发有限公司招标（招商）代理项目（2026</w:t>
      </w:r>
      <w:r>
        <w:rPr>
          <w:rFonts w:hint="default" w:ascii="Times New Roman" w:hAnsi="Times New Roman" w:eastAsia="宋体" w:cs="Times New Roman"/>
          <w:b/>
          <w:sz w:val="36"/>
          <w:szCs w:val="36"/>
          <w:lang w:val="en-US" w:eastAsia="zh-CN"/>
        </w:rPr>
        <w:t>-</w:t>
      </w:r>
      <w:r>
        <w:rPr>
          <w:rFonts w:hint="default" w:ascii="Times New Roman" w:hAnsi="Times New Roman" w:eastAsia="宋体" w:cs="Times New Roman"/>
          <w:b/>
          <w:sz w:val="36"/>
          <w:szCs w:val="36"/>
          <w:lang w:eastAsia="zh-CN"/>
        </w:rPr>
        <w:t>2028年度）</w:t>
      </w:r>
    </w:p>
    <w:p w14:paraId="057BF29D">
      <w:pPr>
        <w:spacing w:line="360" w:lineRule="auto"/>
        <w:ind w:right="-101" w:rightChars="-48"/>
        <w:rPr>
          <w:rFonts w:hint="default" w:ascii="Times New Roman" w:hAnsi="Times New Roman" w:eastAsia="宋体" w:cs="Times New Roman"/>
          <w:sz w:val="32"/>
        </w:rPr>
      </w:pPr>
    </w:p>
    <w:p w14:paraId="0AB39A87">
      <w:pPr>
        <w:pageBreakBefore w:val="0"/>
        <w:kinsoku/>
        <w:wordWrap w:val="0"/>
        <w:overflowPunct/>
        <w:bidi w:val="0"/>
        <w:spacing w:line="440" w:lineRule="exact"/>
        <w:ind w:right="0" w:rightChars="0"/>
        <w:jc w:val="center"/>
        <w:outlineLvl w:val="9"/>
        <w:rPr>
          <w:rFonts w:hint="eastAsia" w:ascii="宋体" w:hAnsi="宋体" w:eastAsia="宋体" w:cs="宋体"/>
          <w:b/>
          <w:bCs/>
          <w:sz w:val="36"/>
          <w:szCs w:val="36"/>
        </w:rPr>
      </w:pPr>
      <w:r>
        <w:rPr>
          <w:rFonts w:hint="eastAsia" w:ascii="宋体" w:hAnsi="宋体" w:eastAsia="宋体" w:cs="宋体"/>
          <w:b/>
          <w:bCs/>
          <w:sz w:val="36"/>
          <w:szCs w:val="36"/>
        </w:rPr>
        <w:t>（资格审查文件）</w:t>
      </w:r>
    </w:p>
    <w:p w14:paraId="30B4A00F">
      <w:pPr>
        <w:spacing w:line="360" w:lineRule="auto"/>
        <w:ind w:right="-101" w:rightChars="-48"/>
        <w:rPr>
          <w:rFonts w:hint="default" w:ascii="Times New Roman" w:hAnsi="Times New Roman" w:eastAsia="宋体" w:cs="Times New Roman"/>
          <w:sz w:val="32"/>
        </w:rPr>
      </w:pPr>
    </w:p>
    <w:p w14:paraId="096C9C2C">
      <w:pPr>
        <w:spacing w:line="360" w:lineRule="auto"/>
        <w:ind w:right="-101" w:rightChars="-48"/>
        <w:rPr>
          <w:rFonts w:hint="default" w:ascii="Times New Roman" w:hAnsi="Times New Roman" w:eastAsia="宋体" w:cs="Times New Roman"/>
          <w:sz w:val="32"/>
        </w:rPr>
      </w:pPr>
    </w:p>
    <w:p w14:paraId="26AFEA0D">
      <w:pPr>
        <w:spacing w:line="360" w:lineRule="auto"/>
        <w:ind w:right="-101" w:rightChars="-48"/>
        <w:rPr>
          <w:rFonts w:hint="default" w:ascii="Times New Roman" w:hAnsi="Times New Roman" w:eastAsia="宋体" w:cs="Times New Roman"/>
          <w:sz w:val="32"/>
        </w:rPr>
      </w:pPr>
    </w:p>
    <w:p w14:paraId="45B2B2B0">
      <w:pPr>
        <w:spacing w:line="360" w:lineRule="auto"/>
        <w:ind w:right="-101" w:rightChars="-48"/>
        <w:rPr>
          <w:rFonts w:hint="default" w:ascii="Times New Roman" w:hAnsi="Times New Roman" w:eastAsia="宋体" w:cs="Times New Roman"/>
          <w:sz w:val="32"/>
        </w:rPr>
      </w:pPr>
    </w:p>
    <w:p w14:paraId="737DEC17">
      <w:pPr>
        <w:spacing w:line="360" w:lineRule="auto"/>
        <w:ind w:right="-101" w:rightChars="-48"/>
        <w:rPr>
          <w:rFonts w:hint="default" w:ascii="Times New Roman" w:hAnsi="Times New Roman" w:eastAsia="宋体" w:cs="Times New Roman"/>
          <w:sz w:val="32"/>
        </w:rPr>
      </w:pPr>
    </w:p>
    <w:p w14:paraId="40D72C9C">
      <w:pPr>
        <w:spacing w:line="360" w:lineRule="auto"/>
        <w:ind w:right="-101" w:rightChars="-48"/>
        <w:rPr>
          <w:rFonts w:hint="default" w:ascii="Times New Roman" w:hAnsi="Times New Roman" w:eastAsia="宋体" w:cs="Times New Roman"/>
        </w:rPr>
      </w:pPr>
    </w:p>
    <w:p w14:paraId="19D73910">
      <w:pPr>
        <w:spacing w:line="360" w:lineRule="auto"/>
        <w:ind w:right="-101" w:rightChars="-48"/>
        <w:rPr>
          <w:rFonts w:hint="default" w:ascii="Times New Roman" w:hAnsi="Times New Roman" w:eastAsia="宋体" w:cs="Times New Roman"/>
          <w:b/>
          <w:bCs/>
          <w:sz w:val="28"/>
          <w:szCs w:val="28"/>
        </w:rPr>
      </w:pPr>
      <w:bookmarkStart w:id="138" w:name="_Toc18398"/>
      <w:bookmarkStart w:id="139" w:name="_Toc25691_WPSOffice_Level3"/>
      <w:bookmarkStart w:id="140" w:name="_Toc22742_WPSOffice_Level3"/>
      <w:bookmarkStart w:id="141" w:name="_Toc25067_WPSOffice_Level3"/>
    </w:p>
    <w:p w14:paraId="70B4CCDD">
      <w:pPr>
        <w:spacing w:line="360" w:lineRule="auto"/>
        <w:ind w:right="-101" w:rightChars="-48"/>
        <w:rPr>
          <w:rFonts w:hint="default" w:ascii="Times New Roman" w:hAnsi="Times New Roman" w:eastAsia="宋体" w:cs="Times New Roman"/>
        </w:rPr>
      </w:pPr>
    </w:p>
    <w:bookmarkEnd w:id="138"/>
    <w:bookmarkEnd w:id="139"/>
    <w:bookmarkEnd w:id="140"/>
    <w:bookmarkEnd w:id="141"/>
    <w:p w14:paraId="63242103">
      <w:pPr>
        <w:spacing w:line="360" w:lineRule="auto"/>
        <w:ind w:right="-101" w:rightChars="-48" w:firstLine="1687" w:firstLineChars="600"/>
        <w:rPr>
          <w:rFonts w:hint="default" w:ascii="Times New Roman" w:hAnsi="Times New Roman" w:eastAsia="宋体" w:cs="Times New Roman"/>
          <w:b/>
          <w:bCs/>
          <w:sz w:val="28"/>
          <w:szCs w:val="28"/>
        </w:rPr>
      </w:pPr>
    </w:p>
    <w:p w14:paraId="7C134B20">
      <w:pPr>
        <w:spacing w:line="360" w:lineRule="auto"/>
        <w:ind w:right="-101" w:rightChars="-48" w:firstLine="281" w:firstLineChars="100"/>
        <w:rPr>
          <w:rFonts w:hint="default" w:ascii="Times New Roman" w:hAnsi="Times New Roman" w:eastAsia="宋体" w:cs="Times New Roman"/>
          <w:b/>
          <w:bCs/>
          <w:sz w:val="28"/>
          <w:szCs w:val="28"/>
        </w:rPr>
      </w:pPr>
      <w:bookmarkStart w:id="142" w:name="_Toc26305"/>
      <w:bookmarkStart w:id="143" w:name="_Toc20169"/>
      <w:bookmarkStart w:id="144" w:name="_Toc12943"/>
      <w:bookmarkStart w:id="145" w:name="_Toc15095"/>
      <w:bookmarkStart w:id="146" w:name="_Toc10713"/>
      <w:r>
        <w:rPr>
          <w:rFonts w:hint="default" w:ascii="Times New Roman" w:hAnsi="Times New Roman" w:eastAsia="宋体" w:cs="Times New Roman"/>
          <w:b/>
          <w:bCs/>
          <w:sz w:val="28"/>
          <w:szCs w:val="28"/>
        </w:rPr>
        <w:t>参选人：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（全称）（盖章）</w:t>
      </w:r>
    </w:p>
    <w:p w14:paraId="0B35FF11">
      <w:pPr>
        <w:spacing w:line="360" w:lineRule="auto"/>
        <w:ind w:right="-101" w:rightChars="-48"/>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 xml:space="preserve">  法定代表人或被授权人：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（签字或盖章）</w:t>
      </w:r>
    </w:p>
    <w:p w14:paraId="3186ED25">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日期：</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年 </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日</w:t>
      </w:r>
    </w:p>
    <w:p w14:paraId="2044603D">
      <w:pPr>
        <w:spacing w:line="360" w:lineRule="auto"/>
        <w:ind w:right="-101" w:rightChars="-48" w:firstLine="1928" w:firstLineChars="600"/>
        <w:jc w:val="center"/>
        <w:rPr>
          <w:rFonts w:hint="default" w:ascii="Times New Roman" w:hAnsi="Times New Roman" w:eastAsia="宋体" w:cs="Times New Roman"/>
          <w:b/>
          <w:bCs/>
          <w:sz w:val="32"/>
          <w:szCs w:val="32"/>
        </w:rPr>
        <w:sectPr>
          <w:footerReference r:id="rId6" w:type="default"/>
          <w:pgSz w:w="11905" w:h="16838"/>
          <w:pgMar w:top="1440" w:right="1803" w:bottom="1440" w:left="1803" w:header="850" w:footer="992" w:gutter="0"/>
          <w:cols w:space="720" w:num="1"/>
          <w:docGrid w:type="lines" w:linePitch="331" w:charSpace="0"/>
        </w:sectPr>
      </w:pPr>
    </w:p>
    <w:bookmarkEnd w:id="142"/>
    <w:bookmarkEnd w:id="143"/>
    <w:bookmarkEnd w:id="144"/>
    <w:bookmarkEnd w:id="145"/>
    <w:bookmarkEnd w:id="146"/>
    <w:p w14:paraId="2904DF57">
      <w:pPr>
        <w:pStyle w:val="3"/>
        <w:spacing w:before="0" w:after="0" w:line="360" w:lineRule="auto"/>
        <w:ind w:right="-101" w:rightChars="-48"/>
        <w:jc w:val="center"/>
        <w:rPr>
          <w:rFonts w:hint="default" w:ascii="Times New Roman" w:hAnsi="Times New Roman" w:eastAsia="宋体" w:cs="Times New Roman"/>
          <w:sz w:val="28"/>
          <w:szCs w:val="28"/>
        </w:rPr>
      </w:pPr>
      <w:bookmarkStart w:id="147" w:name="_Toc9079"/>
      <w:bookmarkStart w:id="148" w:name="_Toc14693"/>
      <w:bookmarkStart w:id="149" w:name="_Toc7825"/>
      <w:bookmarkStart w:id="150" w:name="_Toc30555"/>
      <w:bookmarkStart w:id="151" w:name="_Toc27050"/>
      <w:bookmarkStart w:id="152" w:name="_Toc9174"/>
      <w:bookmarkStart w:id="153" w:name="_Toc23909"/>
      <w:bookmarkStart w:id="154" w:name="_Toc23435"/>
      <w:bookmarkStart w:id="155" w:name="_Toc26699"/>
      <w:r>
        <w:rPr>
          <w:rFonts w:hint="default" w:ascii="Times New Roman" w:hAnsi="Times New Roman" w:eastAsia="宋体" w:cs="Times New Roman"/>
          <w:sz w:val="28"/>
          <w:szCs w:val="28"/>
        </w:rPr>
        <w:t>一 法定代表人身份证明或其授权委托书</w:t>
      </w:r>
      <w:bookmarkEnd w:id="147"/>
      <w:bookmarkEnd w:id="148"/>
      <w:bookmarkEnd w:id="149"/>
      <w:bookmarkEnd w:id="150"/>
      <w:bookmarkEnd w:id="151"/>
      <w:bookmarkEnd w:id="152"/>
      <w:bookmarkEnd w:id="153"/>
      <w:bookmarkEnd w:id="154"/>
      <w:bookmarkEnd w:id="155"/>
    </w:p>
    <w:p w14:paraId="3AF8E326">
      <w:pPr>
        <w:spacing w:line="360" w:lineRule="auto"/>
        <w:ind w:right="-101" w:rightChars="-48"/>
        <w:jc w:val="center"/>
        <w:rPr>
          <w:rFonts w:hint="default" w:ascii="Times New Roman" w:hAnsi="Times New Roman" w:eastAsia="宋体" w:cs="Times New Roman"/>
          <w:b/>
          <w:bCs/>
          <w:sz w:val="24"/>
        </w:rPr>
      </w:pPr>
      <w:bookmarkStart w:id="156" w:name="_Toc18350_WPSOffice_Level3"/>
      <w:bookmarkStart w:id="157" w:name="_Toc17327_WPSOffice_Level3"/>
      <w:bookmarkStart w:id="158" w:name="_Toc16177"/>
    </w:p>
    <w:p w14:paraId="792EFAC6">
      <w:pPr>
        <w:spacing w:line="360" w:lineRule="auto"/>
        <w:ind w:right="-101" w:rightChars="-48"/>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（一）</w:t>
      </w:r>
      <w:bookmarkEnd w:id="156"/>
      <w:bookmarkEnd w:id="157"/>
      <w:bookmarkEnd w:id="158"/>
      <w:r>
        <w:rPr>
          <w:rFonts w:hint="default" w:ascii="Times New Roman" w:hAnsi="Times New Roman" w:eastAsia="宋体" w:cs="Times New Roman"/>
          <w:b/>
          <w:bCs/>
          <w:sz w:val="28"/>
          <w:szCs w:val="28"/>
        </w:rPr>
        <w:t>法定代表人身份证明</w:t>
      </w:r>
    </w:p>
    <w:p w14:paraId="1A577332">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27EB02FB">
      <w:pPr>
        <w:adjustRightInd w:val="0"/>
        <w:snapToGrid w:val="0"/>
        <w:spacing w:line="360" w:lineRule="auto"/>
        <w:ind w:right="-101" w:rightChars="-48" w:firstLine="420" w:firstLineChars="200"/>
        <w:rPr>
          <w:rFonts w:hint="default" w:ascii="Times New Roman" w:hAnsi="Times New Roman" w:eastAsia="宋体" w:cs="Times New Roman"/>
          <w:szCs w:val="21"/>
          <w:u w:val="single"/>
        </w:rPr>
      </w:pPr>
      <w:r>
        <w:rPr>
          <w:rFonts w:hint="default" w:ascii="Times New Roman" w:hAnsi="Times New Roman" w:eastAsia="宋体" w:cs="Times New Roman"/>
          <w:szCs w:val="21"/>
        </w:rPr>
        <w:t>参选人名称：</w:t>
      </w:r>
      <w:r>
        <w:rPr>
          <w:rFonts w:hint="default" w:ascii="Times New Roman" w:hAnsi="Times New Roman" w:eastAsia="宋体" w:cs="Times New Roman"/>
          <w:szCs w:val="21"/>
          <w:u w:val="single"/>
        </w:rPr>
        <w:t xml:space="preserve">                        </w:t>
      </w:r>
    </w:p>
    <w:p w14:paraId="7DDE2B66">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4F33EE8D">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地址：</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u w:val="single"/>
        </w:rPr>
        <w:t xml:space="preserve">                                    </w:t>
      </w:r>
    </w:p>
    <w:p w14:paraId="165372DD">
      <w:pPr>
        <w:adjustRightInd w:val="0"/>
        <w:snapToGrid w:val="0"/>
        <w:spacing w:line="360" w:lineRule="auto"/>
        <w:ind w:right="-101" w:rightChars="-48" w:firstLine="420" w:firstLineChars="200"/>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 xml:space="preserve">    </w:t>
      </w:r>
    </w:p>
    <w:p w14:paraId="1A6A4162">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姓名：</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性别：</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年龄：</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职务：</w:t>
      </w:r>
      <w:r>
        <w:rPr>
          <w:rFonts w:hint="default" w:ascii="Times New Roman" w:hAnsi="Times New Roman" w:eastAsia="宋体" w:cs="Times New Roman"/>
          <w:szCs w:val="21"/>
          <w:u w:val="single"/>
        </w:rPr>
        <w:t xml:space="preserve">             </w:t>
      </w:r>
    </w:p>
    <w:p w14:paraId="795B0FCF">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357A75C8">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系</w:t>
      </w:r>
      <w:r>
        <w:rPr>
          <w:rFonts w:hint="default" w:ascii="Times New Roman" w:hAnsi="Times New Roman" w:eastAsia="宋体" w:cs="Times New Roman"/>
          <w:szCs w:val="21"/>
          <w:u w:val="single"/>
        </w:rPr>
        <w:t xml:space="preserve">     （参选人名称）                       </w:t>
      </w:r>
      <w:r>
        <w:rPr>
          <w:rFonts w:hint="default" w:ascii="Times New Roman" w:hAnsi="Times New Roman" w:eastAsia="宋体" w:cs="Times New Roman"/>
          <w:szCs w:val="21"/>
        </w:rPr>
        <w:t>的法定代表人。</w:t>
      </w:r>
    </w:p>
    <w:p w14:paraId="36053D9E">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0219A693">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特此证明。</w:t>
      </w:r>
    </w:p>
    <w:p w14:paraId="2D181684">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102499E1">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673001A3">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37BBAD32">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35F02EFB">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参选人：          （盖章）</w:t>
      </w:r>
    </w:p>
    <w:p w14:paraId="5A472887">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76EA989C">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法定代表人：      （签字</w:t>
      </w:r>
      <w:r>
        <w:rPr>
          <w:rFonts w:hint="eastAsia" w:cs="Times New Roman"/>
          <w:szCs w:val="21"/>
          <w:lang w:val="en-US" w:eastAsia="zh-CN"/>
        </w:rPr>
        <w:t>或盖章</w:t>
      </w:r>
      <w:r>
        <w:rPr>
          <w:rFonts w:hint="default" w:ascii="Times New Roman" w:hAnsi="Times New Roman" w:eastAsia="宋体" w:cs="Times New Roman"/>
          <w:szCs w:val="21"/>
        </w:rPr>
        <w:t xml:space="preserve">）                            </w:t>
      </w:r>
    </w:p>
    <w:p w14:paraId="20ED8326">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52CD00A0">
      <w:pPr>
        <w:adjustRightInd w:val="0"/>
        <w:snapToGrid w:val="0"/>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日期：   年   月   日</w:t>
      </w:r>
    </w:p>
    <w:p w14:paraId="1D9DE054">
      <w:pPr>
        <w:adjustRightInd w:val="0"/>
        <w:snapToGrid w:val="0"/>
        <w:spacing w:line="360" w:lineRule="auto"/>
        <w:ind w:right="-101" w:rightChars="-48" w:firstLine="420" w:firstLineChars="200"/>
        <w:rPr>
          <w:rFonts w:hint="default" w:ascii="Times New Roman" w:hAnsi="Times New Roman" w:eastAsia="宋体" w:cs="Times New Roman"/>
          <w:szCs w:val="21"/>
        </w:rPr>
      </w:pPr>
    </w:p>
    <w:p w14:paraId="4CB3C710">
      <w:pPr>
        <w:topLinePunct/>
        <w:adjustRightInd w:val="0"/>
        <w:snapToGrid w:val="0"/>
        <w:spacing w:line="360" w:lineRule="auto"/>
        <w:ind w:right="-101" w:rightChars="-48" w:firstLine="422" w:firstLineChars="200"/>
        <w:rPr>
          <w:rFonts w:hint="default" w:ascii="Times New Roman" w:hAnsi="Times New Roman" w:eastAsia="宋体" w:cs="Times New Roman"/>
          <w:b/>
          <w:bCs/>
          <w:szCs w:val="21"/>
        </w:rPr>
      </w:pPr>
      <w:r>
        <w:rPr>
          <w:rFonts w:hint="default" w:ascii="Times New Roman" w:hAnsi="Times New Roman" w:eastAsia="宋体" w:cs="Times New Roman"/>
          <w:b/>
          <w:bCs/>
          <w:szCs w:val="21"/>
        </w:rPr>
        <w:t>附：法定代表人身份证双面复印件。</w:t>
      </w:r>
    </w:p>
    <w:p w14:paraId="27E894C5">
      <w:pPr>
        <w:spacing w:line="360" w:lineRule="auto"/>
        <w:ind w:right="-101" w:rightChars="-48"/>
        <w:jc w:val="center"/>
        <w:rPr>
          <w:rFonts w:hint="default" w:ascii="Times New Roman" w:hAnsi="Times New Roman" w:eastAsia="宋体" w:cs="Times New Roman"/>
          <w:b/>
          <w:sz w:val="24"/>
        </w:rPr>
      </w:pPr>
      <w:r>
        <w:rPr>
          <w:rFonts w:hint="default" w:ascii="Times New Roman" w:hAnsi="Times New Roman" w:eastAsia="宋体" w:cs="Times New Roman"/>
          <w:sz w:val="24"/>
        </w:rPr>
        <w:br w:type="page"/>
      </w:r>
      <w:bookmarkStart w:id="159" w:name="_Toc6119"/>
      <w:bookmarkStart w:id="160" w:name="_Toc21175_WPSOffice_Level3"/>
      <w:bookmarkStart w:id="161" w:name="_Toc2932_WPSOffice_Level3"/>
      <w:r>
        <w:rPr>
          <w:rFonts w:hint="default" w:ascii="Times New Roman" w:hAnsi="Times New Roman" w:eastAsia="宋体" w:cs="Times New Roman"/>
          <w:b/>
          <w:sz w:val="24"/>
        </w:rPr>
        <w:t>（二）</w:t>
      </w:r>
      <w:bookmarkEnd w:id="159"/>
      <w:bookmarkEnd w:id="160"/>
      <w:bookmarkEnd w:id="161"/>
      <w:r>
        <w:rPr>
          <w:rFonts w:hint="default" w:ascii="Times New Roman" w:hAnsi="Times New Roman" w:eastAsia="宋体" w:cs="Times New Roman"/>
          <w:b/>
          <w:sz w:val="28"/>
          <w:szCs w:val="28"/>
        </w:rPr>
        <w:t>法定代表人授权委托书</w:t>
      </w:r>
    </w:p>
    <w:p w14:paraId="20A008E2">
      <w:pPr>
        <w:spacing w:line="360" w:lineRule="auto"/>
        <w:ind w:right="-101" w:rightChars="-48" w:firstLine="422" w:firstLineChars="200"/>
        <w:rPr>
          <w:rFonts w:hint="default" w:ascii="Times New Roman" w:hAnsi="Times New Roman" w:eastAsia="宋体" w:cs="Times New Roman"/>
          <w:b/>
        </w:rPr>
      </w:pPr>
    </w:p>
    <w:p w14:paraId="36818C3C">
      <w:pPr>
        <w:spacing w:line="360" w:lineRule="auto"/>
        <w:ind w:right="-101" w:rightChars="-48" w:firstLine="422" w:firstLineChars="200"/>
        <w:rPr>
          <w:rFonts w:hint="default" w:ascii="Times New Roman" w:hAnsi="Times New Roman" w:eastAsia="宋体" w:cs="Times New Roman"/>
          <w:b/>
          <w:lang w:eastAsia="zh-CN"/>
        </w:rPr>
      </w:pPr>
      <w:r>
        <w:rPr>
          <w:rFonts w:hint="default" w:ascii="Times New Roman" w:hAnsi="Times New Roman" w:eastAsia="宋体" w:cs="Times New Roman"/>
          <w:b/>
        </w:rPr>
        <w:t>致：</w:t>
      </w:r>
      <w:r>
        <w:rPr>
          <w:rFonts w:hint="default" w:ascii="Times New Roman" w:hAnsi="Times New Roman" w:eastAsia="宋体" w:cs="Times New Roman"/>
          <w:b/>
          <w:lang w:eastAsia="zh-CN"/>
        </w:rPr>
        <w:t>南通轨道资源开发有限公司</w:t>
      </w:r>
    </w:p>
    <w:p w14:paraId="22EDB43D">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本授权委托书声明：</w:t>
      </w:r>
    </w:p>
    <w:p w14:paraId="142844DB">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我</w:t>
      </w:r>
      <w:r>
        <w:rPr>
          <w:rFonts w:hint="default" w:ascii="Times New Roman" w:hAnsi="Times New Roman" w:eastAsia="宋体" w:cs="Times New Roman"/>
          <w:u w:val="single"/>
        </w:rPr>
        <w:t xml:space="preserve">           </w:t>
      </w:r>
      <w:r>
        <w:rPr>
          <w:rFonts w:hint="default" w:ascii="Times New Roman" w:hAnsi="Times New Roman" w:eastAsia="宋体" w:cs="Times New Roman"/>
        </w:rPr>
        <w:t xml:space="preserve">（姓名），系  </w:t>
      </w:r>
      <w:r>
        <w:rPr>
          <w:rFonts w:hint="default" w:ascii="Times New Roman" w:hAnsi="Times New Roman" w:eastAsia="宋体" w:cs="Times New Roman"/>
          <w:u w:val="single"/>
        </w:rPr>
        <w:t xml:space="preserve">               </w:t>
      </w:r>
      <w:r>
        <w:rPr>
          <w:rFonts w:hint="default" w:ascii="Times New Roman" w:hAnsi="Times New Roman" w:eastAsia="宋体" w:cs="Times New Roman"/>
        </w:rPr>
        <w:t>（参选人名称）的法定代表人，现授权委托</w:t>
      </w:r>
      <w:r>
        <w:rPr>
          <w:rFonts w:hint="default" w:ascii="Times New Roman" w:hAnsi="Times New Roman" w:eastAsia="宋体" w:cs="Times New Roman"/>
          <w:u w:val="single"/>
        </w:rPr>
        <w:t xml:space="preserve">         </w:t>
      </w:r>
      <w:r>
        <w:rPr>
          <w:rFonts w:hint="default" w:ascii="Times New Roman" w:hAnsi="Times New Roman" w:eastAsia="宋体" w:cs="Times New Roman"/>
        </w:rPr>
        <w:t>（姓名、职务）为我公司授权的合法代理人，以本公司的名义参加</w:t>
      </w:r>
      <w:r>
        <w:rPr>
          <w:rFonts w:hint="default" w:ascii="Times New Roman" w:hAnsi="Times New Roman" w:eastAsia="宋体" w:cs="Times New Roman"/>
          <w:u w:val="single"/>
        </w:rPr>
        <w:t xml:space="preserve"> （项目名称）     </w:t>
      </w:r>
      <w:r>
        <w:rPr>
          <w:rFonts w:hint="default" w:ascii="Times New Roman" w:hAnsi="Times New Roman" w:eastAsia="宋体" w:cs="Times New Roman"/>
        </w:rPr>
        <w:t>比选参选活动。</w:t>
      </w:r>
    </w:p>
    <w:p w14:paraId="67E63DFA">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委托代理人在开标、评选、合同谈判和合同签署过程中所签署的一切文件和处理与之有关的一切事务，我均予以承认。</w:t>
      </w:r>
    </w:p>
    <w:p w14:paraId="06E49769">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本委托书的有效期限为</w:t>
      </w:r>
      <w:r>
        <w:rPr>
          <w:rFonts w:hint="default" w:ascii="Times New Roman" w:hAnsi="Times New Roman" w:eastAsia="宋体" w:cs="Times New Roman"/>
          <w:u w:val="single"/>
        </w:rPr>
        <w:t>自即日起至          日止</w:t>
      </w:r>
      <w:r>
        <w:rPr>
          <w:rFonts w:hint="default" w:ascii="Times New Roman" w:hAnsi="Times New Roman" w:eastAsia="宋体" w:cs="Times New Roman"/>
        </w:rPr>
        <w:t>。</w:t>
      </w:r>
    </w:p>
    <w:p w14:paraId="0A9146BA">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特此委托，此委托无转委托权。</w:t>
      </w:r>
    </w:p>
    <w:p w14:paraId="02530E2A">
      <w:pPr>
        <w:spacing w:line="360" w:lineRule="auto"/>
        <w:ind w:right="-101" w:rightChars="-48" w:firstLine="422" w:firstLineChars="200"/>
        <w:rPr>
          <w:rFonts w:hint="default" w:ascii="Times New Roman" w:hAnsi="Times New Roman" w:eastAsia="宋体" w:cs="Times New Roman"/>
          <w:b/>
        </w:rPr>
      </w:pPr>
      <w:r>
        <w:rPr>
          <w:rFonts w:hint="default" w:ascii="Times New Roman" w:hAnsi="Times New Roman" w:eastAsia="宋体" w:cs="Times New Roman"/>
          <w:b/>
        </w:rPr>
        <w:t>附：委托代理人身份证双面复印件。</w:t>
      </w:r>
    </w:p>
    <w:p w14:paraId="47530466">
      <w:pPr>
        <w:spacing w:line="360" w:lineRule="auto"/>
        <w:ind w:right="-101" w:rightChars="-48" w:firstLine="420" w:firstLineChars="200"/>
        <w:rPr>
          <w:rFonts w:hint="default" w:ascii="Times New Roman" w:hAnsi="Times New Roman" w:eastAsia="宋体" w:cs="Times New Roman"/>
        </w:rPr>
      </w:pPr>
    </w:p>
    <w:p w14:paraId="56DC9E2A">
      <w:pPr>
        <w:spacing w:line="360" w:lineRule="auto"/>
        <w:ind w:right="-101" w:rightChars="-48" w:firstLine="420" w:firstLineChars="200"/>
        <w:rPr>
          <w:rFonts w:hint="default" w:ascii="Times New Roman" w:hAnsi="Times New Roman" w:eastAsia="宋体" w:cs="Times New Roman"/>
        </w:rPr>
      </w:pPr>
    </w:p>
    <w:p w14:paraId="68AC8B52">
      <w:pPr>
        <w:spacing w:line="360" w:lineRule="auto"/>
        <w:ind w:right="-101" w:rightChars="-48" w:firstLine="420" w:firstLineChars="200"/>
        <w:rPr>
          <w:rFonts w:hint="default" w:ascii="Times New Roman" w:hAnsi="Times New Roman" w:eastAsia="宋体" w:cs="Times New Roman"/>
        </w:rPr>
      </w:pPr>
    </w:p>
    <w:p w14:paraId="3E69AF5E">
      <w:pPr>
        <w:pStyle w:val="17"/>
        <w:spacing w:line="360" w:lineRule="auto"/>
        <w:ind w:left="0" w:right="-101" w:rightChars="-48"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参选人：</w:t>
      </w:r>
      <w:r>
        <w:rPr>
          <w:rFonts w:hint="default" w:ascii="Times New Roman" w:hAnsi="Times New Roman" w:eastAsia="宋体" w:cs="Times New Roman"/>
          <w:sz w:val="21"/>
          <w:szCs w:val="21"/>
          <w:u w:val="single"/>
        </w:rPr>
        <w:t xml:space="preserve">                           （盖章）</w:t>
      </w:r>
    </w:p>
    <w:p w14:paraId="7779762C">
      <w:pPr>
        <w:pStyle w:val="17"/>
        <w:spacing w:line="360" w:lineRule="auto"/>
        <w:ind w:left="0" w:right="-101" w:rightChars="-48" w:firstLine="420" w:firstLineChars="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法定代表人：</w:t>
      </w:r>
      <w:r>
        <w:rPr>
          <w:rFonts w:hint="default" w:ascii="Times New Roman" w:hAnsi="Times New Roman" w:eastAsia="宋体" w:cs="Times New Roman"/>
          <w:sz w:val="21"/>
          <w:szCs w:val="21"/>
          <w:u w:val="single"/>
        </w:rPr>
        <w:t xml:space="preserve">                 （签字或盖章）</w:t>
      </w:r>
    </w:p>
    <w:p w14:paraId="09B76BB3">
      <w:pPr>
        <w:pStyle w:val="17"/>
        <w:spacing w:line="360" w:lineRule="auto"/>
        <w:ind w:left="0" w:right="-101" w:rightChars="-48"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身份证号码：</w:t>
      </w:r>
      <w:r>
        <w:rPr>
          <w:rFonts w:hint="default" w:ascii="Times New Roman" w:hAnsi="Times New Roman" w:eastAsia="宋体" w:cs="Times New Roman"/>
          <w:sz w:val="21"/>
          <w:szCs w:val="21"/>
          <w:u w:val="single"/>
        </w:rPr>
        <w:t xml:space="preserve">                               </w:t>
      </w:r>
    </w:p>
    <w:p w14:paraId="5CAB734A">
      <w:pPr>
        <w:pStyle w:val="17"/>
        <w:spacing w:line="360" w:lineRule="auto"/>
        <w:ind w:left="0" w:right="-101" w:rightChars="-48"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委托代理人：</w:t>
      </w:r>
      <w:r>
        <w:rPr>
          <w:rFonts w:hint="default" w:ascii="Times New Roman" w:hAnsi="Times New Roman" w:eastAsia="宋体" w:cs="Times New Roman"/>
          <w:sz w:val="21"/>
          <w:szCs w:val="21"/>
          <w:u w:val="single"/>
        </w:rPr>
        <w:t xml:space="preserve">                 （签字或盖章）</w:t>
      </w:r>
    </w:p>
    <w:p w14:paraId="3872BFBD">
      <w:pPr>
        <w:pStyle w:val="17"/>
        <w:spacing w:line="360" w:lineRule="auto"/>
        <w:ind w:left="0" w:right="-101" w:rightChars="-48"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身份证号码：</w:t>
      </w:r>
      <w:r>
        <w:rPr>
          <w:rFonts w:hint="default" w:ascii="Times New Roman" w:hAnsi="Times New Roman" w:eastAsia="宋体" w:cs="Times New Roman"/>
          <w:sz w:val="21"/>
          <w:szCs w:val="21"/>
          <w:u w:val="single"/>
        </w:rPr>
        <w:t xml:space="preserve">                               </w:t>
      </w:r>
    </w:p>
    <w:p w14:paraId="2532980B">
      <w:pPr>
        <w:pStyle w:val="17"/>
        <w:spacing w:line="360" w:lineRule="auto"/>
        <w:ind w:left="0" w:right="-101" w:rightChars="-48"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      期：</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日</w:t>
      </w:r>
    </w:p>
    <w:p w14:paraId="20FFA46E">
      <w:pPr>
        <w:adjustRightInd w:val="0"/>
        <w:spacing w:line="360" w:lineRule="auto"/>
        <w:ind w:right="-101" w:rightChars="-48" w:firstLine="420" w:firstLineChars="200"/>
        <w:textAlignment w:val="baseline"/>
        <w:rPr>
          <w:rFonts w:hint="default" w:ascii="Times New Roman" w:hAnsi="Times New Roman" w:eastAsia="宋体" w:cs="Times New Roman"/>
          <w:szCs w:val="21"/>
        </w:rPr>
      </w:pPr>
    </w:p>
    <w:p w14:paraId="0A53DFEA">
      <w:pPr>
        <w:adjustRightInd w:val="0"/>
        <w:spacing w:line="360" w:lineRule="auto"/>
        <w:ind w:right="-101" w:rightChars="-48" w:firstLine="420" w:firstLineChars="200"/>
        <w:textAlignment w:val="baseline"/>
        <w:rPr>
          <w:rFonts w:hint="default" w:ascii="Times New Roman" w:hAnsi="Times New Roman" w:eastAsia="宋体" w:cs="Times New Roman"/>
          <w:szCs w:val="21"/>
        </w:rPr>
      </w:pPr>
    </w:p>
    <w:p w14:paraId="4EC1C037">
      <w:pPr>
        <w:pStyle w:val="17"/>
        <w:adjustRightInd w:val="0"/>
        <w:snapToGrid w:val="0"/>
        <w:spacing w:line="360" w:lineRule="auto"/>
        <w:ind w:left="1105" w:leftChars="211" w:right="-101" w:rightChars="-48" w:hanging="662" w:hangingChars="314"/>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说明：如参选人由法定代表人亲自签署参选文件并参与相关活动，则不需办理授权。如由被授权的代理人签署上述文件，则必须按本格式规定办理授权书。</w:t>
      </w:r>
    </w:p>
    <w:p w14:paraId="54EA987A">
      <w:pPr>
        <w:pStyle w:val="3"/>
        <w:spacing w:before="0" w:after="0" w:line="360" w:lineRule="auto"/>
        <w:ind w:right="-101" w:rightChars="-48"/>
        <w:jc w:val="center"/>
        <w:rPr>
          <w:rFonts w:hint="eastAsia" w:ascii="宋体" w:hAnsi="宋体" w:eastAsia="宋体" w:cs="宋体"/>
          <w:lang w:eastAsia="zh-CN"/>
        </w:rPr>
      </w:pPr>
      <w:r>
        <w:rPr>
          <w:rFonts w:hint="default" w:ascii="Times New Roman" w:hAnsi="Times New Roman" w:eastAsia="宋体" w:cs="Times New Roman"/>
          <w:sz w:val="24"/>
        </w:rPr>
        <w:br w:type="page"/>
      </w:r>
      <w:bookmarkStart w:id="162" w:name="_Toc12537"/>
      <w:bookmarkStart w:id="163" w:name="_Toc12549"/>
      <w:bookmarkStart w:id="164" w:name="_Toc31010_WPSOffice_Level2"/>
      <w:bookmarkStart w:id="165" w:name="_Toc25409"/>
      <w:bookmarkStart w:id="166" w:name="_Toc13358"/>
      <w:bookmarkStart w:id="167" w:name="_Toc9468"/>
      <w:bookmarkStart w:id="168" w:name="_Toc3758"/>
      <w:bookmarkStart w:id="169" w:name="_Toc2356"/>
      <w:bookmarkStart w:id="170" w:name="_Toc25701"/>
      <w:bookmarkStart w:id="171" w:name="_Toc21531"/>
      <w:bookmarkStart w:id="172" w:name="_Toc30751"/>
      <w:bookmarkStart w:id="173" w:name="_Toc29270"/>
      <w:bookmarkStart w:id="174" w:name="_Toc21962"/>
      <w:bookmarkStart w:id="175" w:name="_Toc26036"/>
      <w:bookmarkStart w:id="176" w:name="_Toc11305"/>
      <w:bookmarkStart w:id="177" w:name="_Toc24057"/>
      <w:bookmarkStart w:id="178" w:name="_Toc22478"/>
      <w:bookmarkStart w:id="179" w:name="_Toc218710268"/>
      <w:r>
        <w:rPr>
          <w:rFonts w:hint="eastAsia" w:ascii="宋体" w:hAnsi="宋体" w:eastAsia="宋体" w:cs="宋体"/>
        </w:rPr>
        <w:t>二 参选人</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宋体" w:hAnsi="宋体" w:eastAsia="宋体" w:cs="宋体"/>
        </w:rPr>
        <w:t>营业执照</w:t>
      </w:r>
    </w:p>
    <w:p w14:paraId="05D58DC2">
      <w:pPr>
        <w:spacing w:line="360" w:lineRule="auto"/>
        <w:ind w:right="-101" w:rightChars="-48"/>
        <w:rPr>
          <w:rFonts w:hint="eastAsia" w:ascii="宋体" w:hAnsi="宋体" w:eastAsia="宋体" w:cs="宋体"/>
        </w:rPr>
      </w:pPr>
    </w:p>
    <w:p w14:paraId="35B3323A">
      <w:pPr>
        <w:adjustRightInd w:val="0"/>
        <w:snapToGrid w:val="0"/>
        <w:spacing w:line="360" w:lineRule="auto"/>
        <w:ind w:left="422" w:right="-101" w:rightChars="-48" w:hanging="420" w:hangingChars="200"/>
        <w:rPr>
          <w:rFonts w:hint="eastAsia" w:ascii="宋体" w:hAnsi="宋体" w:eastAsia="宋体" w:cs="宋体"/>
          <w:b w:val="0"/>
          <w:bCs w:val="0"/>
          <w:szCs w:val="21"/>
        </w:rPr>
      </w:pPr>
      <w:r>
        <w:rPr>
          <w:rFonts w:hint="eastAsia" w:ascii="宋体" w:hAnsi="宋体" w:eastAsia="宋体" w:cs="宋体"/>
          <w:b w:val="0"/>
          <w:bCs w:val="0"/>
          <w:szCs w:val="21"/>
        </w:rPr>
        <w:t>附参选人营业执照（或事业单位法人证书）复印件（或扫描件）等。</w:t>
      </w:r>
    </w:p>
    <w:p w14:paraId="696A65AA">
      <w:pPr>
        <w:pStyle w:val="3"/>
        <w:spacing w:before="0" w:after="0" w:line="360" w:lineRule="auto"/>
        <w:ind w:right="-101" w:rightChars="-48"/>
        <w:jc w:val="center"/>
        <w:rPr>
          <w:rFonts w:hint="eastAsia" w:ascii="宋体" w:hAnsi="宋体" w:eastAsia="宋体" w:cs="宋体"/>
        </w:rPr>
      </w:pPr>
      <w:r>
        <w:rPr>
          <w:rFonts w:hint="eastAsia" w:ascii="宋体" w:hAnsi="宋体" w:eastAsia="宋体" w:cs="宋体"/>
        </w:rPr>
        <w:br w:type="page"/>
      </w:r>
      <w:bookmarkStart w:id="180" w:name="_Toc1587"/>
      <w:bookmarkStart w:id="181" w:name="_Toc11534"/>
      <w:bookmarkStart w:id="182" w:name="_Toc5971"/>
      <w:bookmarkStart w:id="183" w:name="_Toc5830"/>
      <w:bookmarkStart w:id="184" w:name="_Toc28313"/>
      <w:bookmarkStart w:id="185" w:name="_Toc12980"/>
      <w:bookmarkStart w:id="186" w:name="_Toc14219"/>
      <w:bookmarkStart w:id="187" w:name="_Toc3334"/>
      <w:bookmarkStart w:id="188" w:name="_Toc10695"/>
      <w:r>
        <w:rPr>
          <w:rFonts w:hint="eastAsia" w:ascii="宋体" w:hAnsi="宋体" w:eastAsia="宋体" w:cs="宋体"/>
        </w:rPr>
        <w:t xml:space="preserve">三 </w:t>
      </w:r>
      <w:r>
        <w:rPr>
          <w:rFonts w:hint="eastAsia" w:ascii="宋体" w:hAnsi="宋体" w:eastAsia="宋体" w:cs="宋体"/>
          <w:szCs w:val="28"/>
        </w:rPr>
        <w:t>企业业绩</w:t>
      </w:r>
    </w:p>
    <w:p w14:paraId="7068C678">
      <w:pPr>
        <w:spacing w:line="360" w:lineRule="auto"/>
        <w:ind w:right="-101" w:rightChars="-48"/>
        <w:rPr>
          <w:rFonts w:hint="eastAsia" w:ascii="宋体" w:hAnsi="宋体" w:eastAsia="宋体" w:cs="宋体"/>
        </w:rPr>
      </w:pPr>
    </w:p>
    <w:p w14:paraId="324A3E2F">
      <w:pPr>
        <w:pStyle w:val="78"/>
        <w:spacing w:line="360" w:lineRule="auto"/>
        <w:ind w:right="-101" w:rightChars="-48"/>
        <w:rPr>
          <w:rFonts w:hint="eastAsia" w:ascii="宋体" w:hAnsi="宋体" w:eastAsia="宋体" w:cs="宋体"/>
          <w:lang w:eastAsia="zh-CN"/>
        </w:rPr>
      </w:pPr>
      <w:r>
        <w:rPr>
          <w:rFonts w:hint="eastAsia" w:ascii="宋体" w:hAnsi="宋体" w:eastAsia="宋体" w:cs="宋体"/>
          <w:lang w:eastAsia="zh-CN"/>
        </w:rPr>
        <w:t>附业绩证明材料的复印件或扫描件。</w:t>
      </w:r>
    </w:p>
    <w:p w14:paraId="2C0A4CF4">
      <w:pPr>
        <w:pStyle w:val="3"/>
        <w:spacing w:before="0" w:after="0" w:line="360" w:lineRule="auto"/>
        <w:ind w:right="-101" w:rightChars="-48"/>
        <w:jc w:val="center"/>
        <w:rPr>
          <w:rFonts w:hint="eastAsia" w:ascii="宋体" w:hAnsi="宋体" w:eastAsia="宋体" w:cs="宋体"/>
          <w:lang w:eastAsia="zh-CN"/>
        </w:rPr>
      </w:pPr>
      <w:r>
        <w:rPr>
          <w:rFonts w:hint="eastAsia" w:ascii="宋体" w:hAnsi="宋体" w:eastAsia="宋体" w:cs="宋体"/>
        </w:rPr>
        <w:br w:type="page"/>
      </w:r>
      <w:r>
        <w:rPr>
          <w:rFonts w:hint="eastAsia" w:ascii="宋体" w:hAnsi="宋体" w:eastAsia="宋体" w:cs="宋体"/>
        </w:rPr>
        <w:t>四 项目负责人</w:t>
      </w:r>
      <w:bookmarkEnd w:id="180"/>
      <w:bookmarkEnd w:id="181"/>
      <w:bookmarkEnd w:id="182"/>
      <w:bookmarkEnd w:id="183"/>
      <w:bookmarkEnd w:id="184"/>
      <w:bookmarkEnd w:id="185"/>
      <w:bookmarkEnd w:id="186"/>
      <w:bookmarkEnd w:id="187"/>
      <w:r>
        <w:rPr>
          <w:rFonts w:hint="eastAsia" w:ascii="宋体" w:hAnsi="宋体" w:eastAsia="宋体" w:cs="宋体"/>
          <w:lang w:val="en-US" w:eastAsia="zh-CN"/>
        </w:rPr>
        <w:t>资料</w:t>
      </w:r>
    </w:p>
    <w:p w14:paraId="0AF6E4E6">
      <w:pPr>
        <w:spacing w:line="360" w:lineRule="auto"/>
        <w:ind w:right="-101" w:rightChars="-48"/>
        <w:jc w:val="right"/>
        <w:rPr>
          <w:rFonts w:hint="eastAsia" w:ascii="宋体" w:hAnsi="宋体" w:eastAsia="宋体" w:cs="宋体"/>
        </w:rPr>
      </w:pPr>
      <w:r>
        <w:rPr>
          <w:rFonts w:hint="eastAsia" w:ascii="宋体" w:hAnsi="宋体" w:eastAsia="宋体" w:cs="宋体"/>
        </w:rPr>
        <w:t xml:space="preserve">                                            </w:t>
      </w:r>
    </w:p>
    <w:bookmarkEnd w:id="188"/>
    <w:p w14:paraId="004F0454">
      <w:pPr>
        <w:spacing w:line="360" w:lineRule="auto"/>
        <w:ind w:right="-101" w:rightChars="-48"/>
        <w:rPr>
          <w:rFonts w:hint="eastAsia" w:ascii="宋体" w:hAnsi="宋体" w:eastAsia="宋体" w:cs="宋体"/>
        </w:rPr>
      </w:pPr>
      <w:r>
        <w:rPr>
          <w:rFonts w:hint="eastAsia" w:ascii="宋体" w:hAnsi="宋体" w:eastAsia="宋体" w:cs="宋体"/>
        </w:rPr>
        <w:t>附项目负责人的</w:t>
      </w:r>
      <w:r>
        <w:rPr>
          <w:rFonts w:hint="eastAsia" w:ascii="宋体" w:hAnsi="宋体" w:eastAsia="宋体" w:cs="宋体"/>
          <w:szCs w:val="21"/>
        </w:rPr>
        <w:t>劳动合同、职称证书</w:t>
      </w:r>
      <w:r>
        <w:rPr>
          <w:rFonts w:hint="eastAsia" w:ascii="宋体" w:hAnsi="宋体" w:eastAsia="宋体" w:cs="宋体"/>
        </w:rPr>
        <w:t>复印件或扫描件。</w:t>
      </w:r>
    </w:p>
    <w:p w14:paraId="2799D354">
      <w:pPr>
        <w:spacing w:line="360" w:lineRule="auto"/>
        <w:ind w:right="-101" w:rightChars="-48"/>
        <w:rPr>
          <w:rFonts w:hint="eastAsia" w:ascii="宋体" w:hAnsi="宋体" w:eastAsia="宋体" w:cs="宋体"/>
          <w:b/>
          <w:bCs/>
        </w:rPr>
      </w:pPr>
    </w:p>
    <w:p w14:paraId="5F5E3825">
      <w:pPr>
        <w:spacing w:line="360" w:lineRule="auto"/>
        <w:ind w:right="-101" w:rightChars="-48" w:firstLine="403" w:firstLineChars="192"/>
        <w:rPr>
          <w:rFonts w:hint="eastAsia" w:ascii="宋体" w:hAnsi="宋体" w:eastAsia="宋体" w:cs="宋体"/>
        </w:rPr>
      </w:pPr>
    </w:p>
    <w:p w14:paraId="58242774">
      <w:pPr>
        <w:spacing w:line="360" w:lineRule="auto"/>
        <w:ind w:right="-101" w:rightChars="-48" w:firstLine="403" w:firstLineChars="192"/>
        <w:jc w:val="right"/>
        <w:rPr>
          <w:rFonts w:hint="default" w:ascii="Times New Roman" w:hAnsi="Times New Roman" w:eastAsia="宋体" w:cs="Times New Roman"/>
        </w:rPr>
      </w:pPr>
    </w:p>
    <w:bookmarkEnd w:id="179"/>
    <w:p w14:paraId="6EDD5B7F">
      <w:pPr>
        <w:spacing w:line="360" w:lineRule="auto"/>
        <w:ind w:right="-101" w:rightChars="-48" w:firstLine="403" w:firstLineChars="192"/>
        <w:rPr>
          <w:rFonts w:hint="default" w:ascii="Times New Roman" w:hAnsi="Times New Roman" w:eastAsia="宋体" w:cs="Times New Roman"/>
        </w:rPr>
      </w:pPr>
      <w:bookmarkStart w:id="189" w:name="_Toc218710270"/>
    </w:p>
    <w:p w14:paraId="3D0BF912">
      <w:pPr>
        <w:spacing w:line="360" w:lineRule="auto"/>
        <w:ind w:right="-101" w:rightChars="-48" w:firstLine="403" w:firstLineChars="192"/>
        <w:jc w:val="right"/>
        <w:rPr>
          <w:rFonts w:hint="default" w:ascii="Times New Roman" w:hAnsi="Times New Roman" w:eastAsia="宋体" w:cs="Times New Roman"/>
        </w:rPr>
      </w:pPr>
    </w:p>
    <w:bookmarkEnd w:id="189"/>
    <w:p w14:paraId="0F5EEA9A">
      <w:pPr>
        <w:pStyle w:val="3"/>
        <w:spacing w:before="0" w:after="0" w:line="360" w:lineRule="auto"/>
        <w:ind w:right="-101" w:rightChars="-48"/>
        <w:jc w:val="center"/>
        <w:rPr>
          <w:rFonts w:hint="default" w:ascii="Times New Roman" w:hAnsi="Times New Roman" w:eastAsia="宋体" w:cs="Times New Roman"/>
          <w:szCs w:val="28"/>
        </w:rPr>
      </w:pPr>
      <w:bookmarkStart w:id="190" w:name="_Toc218710272"/>
      <w:r>
        <w:rPr>
          <w:rFonts w:hint="default" w:ascii="Times New Roman" w:hAnsi="Times New Roman" w:eastAsia="宋体" w:cs="Times New Roman"/>
          <w:sz w:val="24"/>
          <w:szCs w:val="24"/>
        </w:rPr>
        <w:br w:type="page"/>
      </w:r>
      <w:bookmarkEnd w:id="190"/>
      <w:bookmarkStart w:id="191" w:name="_Toc23243"/>
      <w:bookmarkStart w:id="192" w:name="_Toc24169"/>
      <w:bookmarkStart w:id="193" w:name="_Toc16839"/>
      <w:bookmarkStart w:id="194" w:name="_Toc1737"/>
      <w:bookmarkStart w:id="195" w:name="_Toc25442"/>
      <w:bookmarkStart w:id="196" w:name="_Toc15020"/>
      <w:bookmarkStart w:id="197" w:name="_Toc4879"/>
      <w:bookmarkStart w:id="198" w:name="_Toc22520"/>
      <w:bookmarkStart w:id="199" w:name="_Toc22612"/>
      <w:bookmarkStart w:id="200" w:name="_Toc218710273"/>
      <w:bookmarkStart w:id="201" w:name="_Toc20063_WPSOffice_Level2"/>
      <w:bookmarkStart w:id="202" w:name="_Toc20872"/>
      <w:bookmarkStart w:id="203" w:name="_Toc11319"/>
      <w:r>
        <w:rPr>
          <w:rFonts w:hint="default" w:ascii="Times New Roman" w:hAnsi="Times New Roman" w:eastAsia="宋体" w:cs="Times New Roman"/>
        </w:rPr>
        <w:t>五 承诺书</w:t>
      </w:r>
    </w:p>
    <w:p w14:paraId="475ADF3A">
      <w:pPr>
        <w:pStyle w:val="130"/>
        <w:ind w:left="0" w:leftChars="0" w:right="-101" w:rightChars="-48" w:firstLine="0" w:firstLineChars="0"/>
        <w:jc w:val="center"/>
        <w:rPr>
          <w:rFonts w:hint="default" w:ascii="Times New Roman" w:hAnsi="Times New Roman" w:eastAsia="宋体" w:cs="Times New Roman"/>
          <w:b/>
          <w:sz w:val="24"/>
          <w:szCs w:val="24"/>
        </w:rPr>
      </w:pPr>
    </w:p>
    <w:p w14:paraId="04328047">
      <w:pPr>
        <w:spacing w:line="360" w:lineRule="auto"/>
        <w:ind w:right="-101" w:rightChars="-48"/>
        <w:rPr>
          <w:rFonts w:hint="default" w:ascii="Times New Roman" w:hAnsi="Times New Roman" w:eastAsia="宋体" w:cs="Times New Roman"/>
          <w:szCs w:val="21"/>
          <w:lang w:eastAsia="zh-CN"/>
        </w:rPr>
      </w:pPr>
      <w:r>
        <w:rPr>
          <w:rFonts w:hint="default" w:ascii="Times New Roman" w:hAnsi="Times New Roman" w:eastAsia="宋体" w:cs="Times New Roman"/>
          <w:szCs w:val="21"/>
        </w:rPr>
        <w:t>致：</w:t>
      </w:r>
      <w:r>
        <w:rPr>
          <w:rFonts w:hint="default" w:ascii="Times New Roman" w:hAnsi="Times New Roman" w:eastAsia="宋体" w:cs="Times New Roman"/>
          <w:szCs w:val="21"/>
          <w:lang w:eastAsia="zh-CN"/>
        </w:rPr>
        <w:t>南通轨道资源开发有限公司</w:t>
      </w:r>
    </w:p>
    <w:p w14:paraId="206FCCDB">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我方在此郑重承诺：</w:t>
      </w:r>
    </w:p>
    <w:p w14:paraId="74D2043F">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szCs w:val="21"/>
        </w:rPr>
        <w:t>在参与本次比选参选活动中，如有下述行为，我方将自动放弃参选或中选资格，已签订合同的项目合同无效。</w:t>
      </w:r>
    </w:p>
    <w:p w14:paraId="37F9CBEA">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1.以他人名义参选；与比选人、参选人串通参选；提供虚假材料或存在其他弄虚作假行为；</w:t>
      </w:r>
    </w:p>
    <w:p w14:paraId="0510A08F">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2.与比选人存在利害关系且可能影响比选公正性；</w:t>
      </w:r>
    </w:p>
    <w:p w14:paraId="69EC4B8A">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3.与本比选项目的其他参选人为同一个单位负责人；</w:t>
      </w:r>
    </w:p>
    <w:p w14:paraId="291AD2D0">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4.与本比选项目的其他参选人存在控股、管理关系；</w:t>
      </w:r>
    </w:p>
    <w:p w14:paraId="05163BB3">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5.被“信用中国”列入失信被执行人名单；</w:t>
      </w:r>
    </w:p>
    <w:p w14:paraId="40FCF61A">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6.被国家企业信用信息公示系统列入严重违法失信企业名单；</w:t>
      </w:r>
    </w:p>
    <w:p w14:paraId="437A2680">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7.被</w:t>
      </w:r>
      <w:r>
        <w:rPr>
          <w:rFonts w:hint="default" w:ascii="Times New Roman" w:hAnsi="Times New Roman" w:eastAsia="宋体" w:cs="Times New Roman"/>
          <w:szCs w:val="21"/>
          <w:lang w:eastAsia="zh-CN"/>
        </w:rPr>
        <w:t>南通轨道资源开发有限公司</w:t>
      </w:r>
      <w:r>
        <w:rPr>
          <w:rFonts w:hint="default" w:ascii="Times New Roman" w:hAnsi="Times New Roman" w:eastAsia="宋体" w:cs="Times New Roman"/>
          <w:szCs w:val="21"/>
        </w:rPr>
        <w:t>及其所属单位列为失信投标人或列入黑名单，处于暂停或取消投标资格状态；</w:t>
      </w:r>
    </w:p>
    <w:p w14:paraId="4023DB49">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8.被责令停产停业、暂扣或者吊销许可证、暂扣或者吊销执照；</w:t>
      </w:r>
    </w:p>
    <w:p w14:paraId="3AA050BE">
      <w:pPr>
        <w:spacing w:line="360" w:lineRule="auto"/>
        <w:ind w:right="-101" w:rightChars="-48"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9.进入清算程序，或被宣告破产，或其他丧失履约能力的情形。</w:t>
      </w:r>
    </w:p>
    <w:p w14:paraId="33465EF8">
      <w:pPr>
        <w:spacing w:line="360" w:lineRule="auto"/>
        <w:ind w:right="-101" w:rightChars="-48"/>
        <w:rPr>
          <w:rFonts w:hint="default" w:ascii="Times New Roman" w:hAnsi="Times New Roman" w:eastAsia="宋体" w:cs="Times New Roman"/>
          <w:szCs w:val="21"/>
        </w:rPr>
      </w:pPr>
    </w:p>
    <w:p w14:paraId="2DB610AF">
      <w:pPr>
        <w:spacing w:line="360" w:lineRule="auto"/>
        <w:ind w:right="-101" w:rightChars="-48" w:firstLine="403" w:firstLineChars="192"/>
        <w:jc w:val="right"/>
        <w:rPr>
          <w:rFonts w:hint="default" w:ascii="Times New Roman" w:hAnsi="Times New Roman" w:eastAsia="宋体" w:cs="Times New Roman"/>
          <w:u w:val="single"/>
        </w:rPr>
      </w:pPr>
      <w:r>
        <w:rPr>
          <w:rFonts w:hint="default" w:ascii="Times New Roman" w:hAnsi="Times New Roman" w:eastAsia="宋体" w:cs="Times New Roman"/>
        </w:rPr>
        <w:t>参选人：</w:t>
      </w:r>
      <w:r>
        <w:rPr>
          <w:rFonts w:hint="default" w:ascii="Times New Roman" w:hAnsi="Times New Roman" w:eastAsia="宋体" w:cs="Times New Roman"/>
          <w:u w:val="single"/>
        </w:rPr>
        <w:t xml:space="preserve">                      （盖章） </w:t>
      </w:r>
    </w:p>
    <w:p w14:paraId="3CAAD314">
      <w:pPr>
        <w:spacing w:line="360" w:lineRule="auto"/>
        <w:ind w:right="-101" w:rightChars="-48" w:firstLine="403" w:firstLineChars="192"/>
        <w:jc w:val="right"/>
        <w:rPr>
          <w:rFonts w:hint="default" w:ascii="Times New Roman" w:hAnsi="Times New Roman" w:eastAsia="宋体" w:cs="Times New Roman"/>
          <w:u w:val="single"/>
        </w:rPr>
      </w:pPr>
      <w:r>
        <w:rPr>
          <w:rFonts w:hint="default" w:ascii="Times New Roman" w:hAnsi="Times New Roman" w:eastAsia="宋体" w:cs="Times New Roman"/>
        </w:rPr>
        <w:t>法定代表人或委托代理人：</w:t>
      </w:r>
      <w:r>
        <w:rPr>
          <w:rFonts w:hint="default" w:ascii="Times New Roman" w:hAnsi="Times New Roman" w:eastAsia="宋体" w:cs="Times New Roman"/>
          <w:u w:val="single"/>
        </w:rPr>
        <w:t xml:space="preserve">（签字或盖章） </w:t>
      </w:r>
    </w:p>
    <w:p w14:paraId="00708760">
      <w:pPr>
        <w:spacing w:line="360" w:lineRule="auto"/>
        <w:ind w:right="-101" w:rightChars="-48" w:firstLine="403" w:firstLineChars="192"/>
        <w:jc w:val="right"/>
        <w:rPr>
          <w:rFonts w:hint="default" w:ascii="Times New Roman" w:hAnsi="Times New Roman" w:eastAsia="宋体" w:cs="Times New Roman"/>
        </w:rPr>
      </w:pPr>
      <w:r>
        <w:rPr>
          <w:rFonts w:hint="default" w:ascii="Times New Roman" w:hAnsi="Times New Roman" w:eastAsia="宋体" w:cs="Times New Roman"/>
        </w:rPr>
        <w:t>日      期：</w:t>
      </w:r>
      <w:r>
        <w:rPr>
          <w:rFonts w:hint="default" w:ascii="Times New Roman" w:hAnsi="Times New Roman" w:eastAsia="宋体" w:cs="Times New Roman"/>
          <w:u w:val="single"/>
        </w:rPr>
        <w:t xml:space="preserve">         </w:t>
      </w:r>
      <w:r>
        <w:rPr>
          <w:rFonts w:hint="default" w:ascii="Times New Roman" w:hAnsi="Times New Roman" w:eastAsia="宋体" w:cs="Times New Roman"/>
        </w:rPr>
        <w:t>年</w:t>
      </w:r>
      <w:r>
        <w:rPr>
          <w:rFonts w:hint="default" w:ascii="Times New Roman" w:hAnsi="Times New Roman" w:eastAsia="宋体" w:cs="Times New Roman"/>
          <w:u w:val="single"/>
        </w:rPr>
        <w:t xml:space="preserve">      </w:t>
      </w:r>
      <w:r>
        <w:rPr>
          <w:rFonts w:hint="default" w:ascii="Times New Roman" w:hAnsi="Times New Roman" w:eastAsia="宋体" w:cs="Times New Roman"/>
        </w:rPr>
        <w:t>月</w:t>
      </w:r>
      <w:r>
        <w:rPr>
          <w:rFonts w:hint="default" w:ascii="Times New Roman" w:hAnsi="Times New Roman" w:eastAsia="宋体" w:cs="Times New Roman"/>
          <w:u w:val="single"/>
        </w:rPr>
        <w:t xml:space="preserve">     </w:t>
      </w:r>
      <w:r>
        <w:rPr>
          <w:rFonts w:hint="default" w:ascii="Times New Roman" w:hAnsi="Times New Roman" w:eastAsia="宋体" w:cs="Times New Roman"/>
        </w:rPr>
        <w:t>日</w:t>
      </w:r>
    </w:p>
    <w:p w14:paraId="780630EF">
      <w:pPr>
        <w:spacing w:line="360" w:lineRule="auto"/>
        <w:ind w:right="-101" w:rightChars="-48"/>
        <w:rPr>
          <w:rFonts w:hint="default" w:ascii="Times New Roman" w:hAnsi="Times New Roman" w:eastAsia="宋体" w:cs="Times New Roman"/>
          <w:b/>
          <w:sz w:val="36"/>
          <w:szCs w:val="36"/>
        </w:rPr>
      </w:pPr>
      <w:r>
        <w:rPr>
          <w:rFonts w:hint="default" w:ascii="Times New Roman" w:hAnsi="Times New Roman" w:eastAsia="宋体" w:cs="Times New Roman"/>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Start w:id="204" w:name="_Toc25135"/>
      <w:bookmarkStart w:id="205" w:name="_Toc12442"/>
      <w:bookmarkStart w:id="206" w:name="_Toc2668"/>
      <w:bookmarkStart w:id="207" w:name="_Toc28952"/>
      <w:bookmarkStart w:id="208" w:name="_Toc25882"/>
    </w:p>
    <w:bookmarkEnd w:id="204"/>
    <w:bookmarkEnd w:id="205"/>
    <w:bookmarkEnd w:id="206"/>
    <w:bookmarkEnd w:id="207"/>
    <w:bookmarkEnd w:id="208"/>
    <w:p w14:paraId="00C0826A">
      <w:pPr>
        <w:spacing w:line="360" w:lineRule="auto"/>
        <w:ind w:right="-101" w:rightChars="-48"/>
        <w:rPr>
          <w:rFonts w:hint="default" w:ascii="Times New Roman" w:hAnsi="Times New Roman" w:eastAsia="宋体" w:cs="Times New Roman"/>
        </w:rPr>
      </w:pPr>
    </w:p>
    <w:p w14:paraId="3FE681B9">
      <w:pPr>
        <w:spacing w:line="360" w:lineRule="auto"/>
        <w:ind w:right="-101" w:rightChars="-48"/>
        <w:rPr>
          <w:rFonts w:hint="default" w:ascii="Times New Roman" w:hAnsi="Times New Roman" w:eastAsia="宋体" w:cs="Times New Roman"/>
        </w:rPr>
      </w:pPr>
    </w:p>
    <w:p w14:paraId="221B1AA1">
      <w:pPr>
        <w:spacing w:line="360" w:lineRule="auto"/>
        <w:ind w:right="-101" w:rightChars="-48"/>
        <w:rPr>
          <w:rFonts w:hint="default" w:ascii="Times New Roman" w:hAnsi="Times New Roman" w:eastAsia="宋体" w:cs="Times New Roman"/>
        </w:rPr>
      </w:pPr>
    </w:p>
    <w:p w14:paraId="6B585BFB">
      <w:pPr>
        <w:spacing w:line="360" w:lineRule="auto"/>
        <w:ind w:right="-101" w:rightChars="-48"/>
        <w:jc w:val="center"/>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南通轨道资源开发有限公司招标（招商）代理项目（2026</w:t>
      </w:r>
      <w:r>
        <w:rPr>
          <w:rFonts w:hint="default" w:ascii="Times New Roman" w:hAnsi="Times New Roman" w:eastAsia="宋体" w:cs="Times New Roman"/>
          <w:b/>
          <w:sz w:val="36"/>
          <w:szCs w:val="36"/>
          <w:lang w:val="en-US" w:eastAsia="zh-CN"/>
        </w:rPr>
        <w:t>-</w:t>
      </w:r>
      <w:r>
        <w:rPr>
          <w:rFonts w:hint="default" w:ascii="Times New Roman" w:hAnsi="Times New Roman" w:eastAsia="宋体" w:cs="Times New Roman"/>
          <w:b/>
          <w:sz w:val="36"/>
          <w:szCs w:val="36"/>
          <w:lang w:eastAsia="zh-CN"/>
        </w:rPr>
        <w:t>2028年度）</w:t>
      </w:r>
    </w:p>
    <w:p w14:paraId="5924A6AD">
      <w:pPr>
        <w:spacing w:line="360" w:lineRule="auto"/>
        <w:ind w:right="-101" w:rightChars="-48"/>
        <w:rPr>
          <w:rFonts w:hint="default" w:ascii="Times New Roman" w:hAnsi="Times New Roman" w:eastAsia="宋体" w:cs="Times New Roman"/>
          <w:sz w:val="32"/>
        </w:rPr>
      </w:pPr>
    </w:p>
    <w:p w14:paraId="0C9F1970">
      <w:pPr>
        <w:pageBreakBefore w:val="0"/>
        <w:kinsoku/>
        <w:wordWrap w:val="0"/>
        <w:overflowPunct/>
        <w:bidi w:val="0"/>
        <w:spacing w:line="440" w:lineRule="exact"/>
        <w:ind w:right="0" w:rightChars="0"/>
        <w:jc w:val="center"/>
        <w:outlineLvl w:val="9"/>
        <w:rPr>
          <w:rFonts w:hint="eastAsia" w:ascii="宋体" w:hAnsi="宋体" w:eastAsia="宋体" w:cs="宋体"/>
          <w:b/>
          <w:bCs/>
          <w:sz w:val="36"/>
          <w:szCs w:val="36"/>
        </w:rPr>
      </w:pPr>
      <w:r>
        <w:rPr>
          <w:rFonts w:hint="eastAsia" w:ascii="宋体" w:hAnsi="宋体" w:eastAsia="宋体" w:cs="宋体"/>
          <w:b/>
          <w:bCs/>
          <w:sz w:val="36"/>
          <w:szCs w:val="36"/>
        </w:rPr>
        <w:t>（</w:t>
      </w:r>
      <w:r>
        <w:rPr>
          <w:rFonts w:hint="eastAsia" w:ascii="宋体" w:hAnsi="宋体" w:eastAsia="宋体" w:cs="宋体"/>
          <w:b/>
          <w:bCs/>
          <w:sz w:val="36"/>
          <w:szCs w:val="36"/>
          <w:lang w:val="en-US" w:eastAsia="zh-CN"/>
        </w:rPr>
        <w:t>商务参选</w:t>
      </w:r>
      <w:r>
        <w:rPr>
          <w:rFonts w:hint="eastAsia" w:ascii="宋体" w:hAnsi="宋体" w:eastAsia="宋体" w:cs="宋体"/>
          <w:b/>
          <w:bCs/>
          <w:sz w:val="36"/>
          <w:szCs w:val="36"/>
        </w:rPr>
        <w:t>文件）</w:t>
      </w:r>
    </w:p>
    <w:p w14:paraId="67DC6CA9">
      <w:pPr>
        <w:spacing w:line="360" w:lineRule="auto"/>
        <w:ind w:right="-101" w:rightChars="-48"/>
        <w:rPr>
          <w:rFonts w:hint="default" w:ascii="Times New Roman" w:hAnsi="Times New Roman" w:eastAsia="宋体" w:cs="Times New Roman"/>
          <w:sz w:val="32"/>
        </w:rPr>
      </w:pPr>
    </w:p>
    <w:p w14:paraId="241B113E">
      <w:pPr>
        <w:spacing w:line="360" w:lineRule="auto"/>
        <w:ind w:right="-101" w:rightChars="-48"/>
        <w:rPr>
          <w:rFonts w:hint="default" w:ascii="Times New Roman" w:hAnsi="Times New Roman" w:eastAsia="宋体" w:cs="Times New Roman"/>
          <w:sz w:val="32"/>
        </w:rPr>
      </w:pPr>
    </w:p>
    <w:p w14:paraId="2FACE8C8">
      <w:pPr>
        <w:spacing w:line="360" w:lineRule="auto"/>
        <w:ind w:right="-101" w:rightChars="-48"/>
        <w:rPr>
          <w:rFonts w:hint="default" w:ascii="Times New Roman" w:hAnsi="Times New Roman" w:eastAsia="宋体" w:cs="Times New Roman"/>
          <w:sz w:val="32"/>
        </w:rPr>
      </w:pPr>
    </w:p>
    <w:p w14:paraId="637CF0E5">
      <w:pPr>
        <w:spacing w:line="360" w:lineRule="auto"/>
        <w:ind w:right="-101" w:rightChars="-48"/>
        <w:rPr>
          <w:rFonts w:hint="default" w:ascii="Times New Roman" w:hAnsi="Times New Roman" w:eastAsia="宋体" w:cs="Times New Roman"/>
          <w:sz w:val="32"/>
        </w:rPr>
      </w:pPr>
    </w:p>
    <w:p w14:paraId="205DFFB4">
      <w:pPr>
        <w:spacing w:line="360" w:lineRule="auto"/>
        <w:ind w:right="-101" w:rightChars="-48"/>
        <w:rPr>
          <w:rFonts w:hint="default" w:ascii="Times New Roman" w:hAnsi="Times New Roman" w:eastAsia="宋体" w:cs="Times New Roman"/>
          <w:sz w:val="32"/>
        </w:rPr>
      </w:pPr>
    </w:p>
    <w:p w14:paraId="283C6689">
      <w:pPr>
        <w:spacing w:line="360" w:lineRule="auto"/>
        <w:ind w:right="-101" w:rightChars="-48"/>
        <w:rPr>
          <w:rFonts w:hint="default" w:ascii="Times New Roman" w:hAnsi="Times New Roman" w:eastAsia="宋体" w:cs="Times New Roman"/>
        </w:rPr>
      </w:pPr>
    </w:p>
    <w:p w14:paraId="1ACA9ADF">
      <w:pPr>
        <w:spacing w:line="360" w:lineRule="auto"/>
        <w:ind w:right="-101" w:rightChars="-48"/>
        <w:rPr>
          <w:rFonts w:hint="default" w:ascii="Times New Roman" w:hAnsi="Times New Roman" w:eastAsia="宋体" w:cs="Times New Roman"/>
          <w:b/>
          <w:bCs/>
          <w:sz w:val="28"/>
          <w:szCs w:val="28"/>
        </w:rPr>
      </w:pPr>
    </w:p>
    <w:p w14:paraId="77533B44">
      <w:pPr>
        <w:spacing w:line="360" w:lineRule="auto"/>
        <w:ind w:right="-101" w:rightChars="-48"/>
        <w:rPr>
          <w:rFonts w:hint="default" w:ascii="Times New Roman" w:hAnsi="Times New Roman" w:eastAsia="宋体" w:cs="Times New Roman"/>
        </w:rPr>
      </w:pPr>
    </w:p>
    <w:p w14:paraId="14786BB8">
      <w:pPr>
        <w:spacing w:line="360" w:lineRule="auto"/>
        <w:ind w:right="-101" w:rightChars="-48" w:firstLine="1687" w:firstLineChars="600"/>
        <w:rPr>
          <w:rFonts w:hint="default" w:ascii="Times New Roman" w:hAnsi="Times New Roman" w:eastAsia="宋体" w:cs="Times New Roman"/>
          <w:b/>
          <w:bCs/>
          <w:sz w:val="28"/>
          <w:szCs w:val="28"/>
        </w:rPr>
      </w:pPr>
    </w:p>
    <w:p w14:paraId="12223BEC">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参选人：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（全称）（盖章）</w:t>
      </w:r>
    </w:p>
    <w:p w14:paraId="311875DC">
      <w:pPr>
        <w:spacing w:line="360" w:lineRule="auto"/>
        <w:ind w:right="-101" w:rightChars="-48"/>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 xml:space="preserve">  法定代表人或被授权人：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（签字或盖章）</w:t>
      </w:r>
    </w:p>
    <w:p w14:paraId="3B85CA9D">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日期：</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年 </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日</w:t>
      </w:r>
    </w:p>
    <w:p w14:paraId="4A710DDD">
      <w:pPr>
        <w:spacing w:line="360" w:lineRule="auto"/>
        <w:ind w:right="-101" w:rightChars="-48" w:firstLine="1928" w:firstLineChars="600"/>
        <w:jc w:val="center"/>
        <w:rPr>
          <w:rFonts w:hint="default" w:ascii="Times New Roman" w:hAnsi="Times New Roman" w:eastAsia="宋体" w:cs="Times New Roman"/>
          <w:b/>
          <w:bCs/>
          <w:sz w:val="32"/>
          <w:szCs w:val="32"/>
        </w:rPr>
        <w:sectPr>
          <w:footerReference r:id="rId7" w:type="default"/>
          <w:pgSz w:w="11905" w:h="16838"/>
          <w:pgMar w:top="1440" w:right="1803" w:bottom="1440" w:left="1803" w:header="850" w:footer="992" w:gutter="0"/>
          <w:cols w:space="720" w:num="1"/>
          <w:docGrid w:type="lines" w:linePitch="331" w:charSpace="0"/>
        </w:sectPr>
      </w:pPr>
    </w:p>
    <w:p w14:paraId="5D44089E">
      <w:pPr>
        <w:pStyle w:val="3"/>
        <w:spacing w:before="0" w:after="0" w:line="360" w:lineRule="auto"/>
        <w:ind w:right="-101" w:rightChars="-48"/>
        <w:jc w:val="center"/>
        <w:rPr>
          <w:rFonts w:hint="default" w:ascii="Times New Roman" w:hAnsi="Times New Roman" w:eastAsia="宋体" w:cs="Times New Roman"/>
        </w:rPr>
      </w:pPr>
      <w:bookmarkStart w:id="209" w:name="_Toc13217"/>
      <w:bookmarkStart w:id="210" w:name="_Toc21842"/>
      <w:bookmarkStart w:id="211" w:name="_Toc26406"/>
      <w:bookmarkStart w:id="212" w:name="_Toc30573"/>
      <w:bookmarkStart w:id="213" w:name="_Toc10521"/>
      <w:bookmarkStart w:id="214" w:name="_Toc25748"/>
      <w:bookmarkStart w:id="215" w:name="_Toc2147"/>
      <w:bookmarkStart w:id="216" w:name="_Toc30425"/>
      <w:bookmarkStart w:id="217" w:name="_Toc22818"/>
      <w:bookmarkStart w:id="218" w:name="_Toc17874"/>
      <w:bookmarkStart w:id="219" w:name="_Toc25746"/>
      <w:bookmarkStart w:id="220" w:name="_Toc23546"/>
      <w:bookmarkStart w:id="221" w:name="_Toc18552_WPSOffice_Level2"/>
      <w:bookmarkStart w:id="222" w:name="_Toc5042"/>
      <w:bookmarkStart w:id="223" w:name="_Toc25904"/>
      <w:r>
        <w:rPr>
          <w:rFonts w:hint="default" w:ascii="Times New Roman" w:hAnsi="Times New Roman" w:eastAsia="宋体" w:cs="Times New Roman"/>
        </w:rPr>
        <w:t>一 参选函</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60B6F17">
      <w:pPr>
        <w:spacing w:line="360" w:lineRule="auto"/>
        <w:ind w:right="-101" w:rightChars="-48" w:firstLine="422" w:firstLineChars="200"/>
        <w:rPr>
          <w:rFonts w:hint="default" w:ascii="Times New Roman" w:hAnsi="Times New Roman" w:eastAsia="宋体" w:cs="Times New Roman"/>
          <w:b/>
        </w:rPr>
      </w:pPr>
    </w:p>
    <w:p w14:paraId="4FB18917">
      <w:pPr>
        <w:spacing w:line="360" w:lineRule="auto"/>
        <w:ind w:right="-101" w:rightChars="-48" w:firstLine="422" w:firstLineChars="200"/>
        <w:rPr>
          <w:rFonts w:hint="default" w:ascii="Times New Roman" w:hAnsi="Times New Roman" w:eastAsia="宋体" w:cs="Times New Roman"/>
          <w:b/>
          <w:lang w:eastAsia="zh-CN"/>
        </w:rPr>
      </w:pPr>
      <w:r>
        <w:rPr>
          <w:rFonts w:hint="default" w:ascii="Times New Roman" w:hAnsi="Times New Roman" w:eastAsia="宋体" w:cs="Times New Roman"/>
          <w:b/>
        </w:rPr>
        <w:t>致：</w:t>
      </w:r>
      <w:r>
        <w:rPr>
          <w:rFonts w:hint="default" w:ascii="Times New Roman" w:hAnsi="Times New Roman" w:eastAsia="宋体" w:cs="Times New Roman"/>
          <w:b/>
          <w:lang w:eastAsia="zh-CN"/>
        </w:rPr>
        <w:t>南通轨道资源开发有限公司</w:t>
      </w:r>
    </w:p>
    <w:p w14:paraId="68E518FC">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根据已收到的</w:t>
      </w:r>
      <w:r>
        <w:rPr>
          <w:rFonts w:hint="default" w:ascii="Times New Roman" w:hAnsi="Times New Roman" w:eastAsia="宋体" w:cs="Times New Roman"/>
          <w:u w:val="single"/>
        </w:rPr>
        <w:t xml:space="preserve">              （项目名称）</w:t>
      </w:r>
      <w:r>
        <w:rPr>
          <w:rFonts w:hint="default" w:ascii="Times New Roman" w:hAnsi="Times New Roman" w:eastAsia="宋体" w:cs="Times New Roman"/>
        </w:rPr>
        <w:t>比选文件，遵照规定,我方经考察现场和认真研究上述比选文件后，愿承认其全部内容。</w:t>
      </w:r>
    </w:p>
    <w:p w14:paraId="37FC6F63">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1、我方以报价参选文件中的报价系数，按比选文件中的要求承担</w:t>
      </w:r>
      <w:r>
        <w:rPr>
          <w:rFonts w:hint="default" w:ascii="Times New Roman" w:hAnsi="Times New Roman" w:eastAsia="宋体" w:cs="Times New Roman"/>
          <w:u w:val="single"/>
        </w:rPr>
        <w:t xml:space="preserve">              （项目名称）</w:t>
      </w:r>
      <w:r>
        <w:rPr>
          <w:rFonts w:hint="default" w:ascii="Times New Roman" w:hAnsi="Times New Roman" w:eastAsia="宋体" w:cs="Times New Roman"/>
        </w:rPr>
        <w:t>的全部工作内容。</w:t>
      </w:r>
    </w:p>
    <w:p w14:paraId="6A49FBC2">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2、我方承诺服务周期及参选文件响应比选文件所规定的所有工作完成时间均满足合同条款。</w:t>
      </w:r>
    </w:p>
    <w:p w14:paraId="334C36AA">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3、如果贵方接受我方参选，我方在接到中选通知书后将按中选通知书和比选文件的要求及时签订合同。我方保证在参选人须知中规定的期限内按照要求提交成果。</w:t>
      </w:r>
    </w:p>
    <w:p w14:paraId="0DD9F4E6">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4、我方同意在贵方比选文件规定的参选有效期内遵守约定。在该期限期满之前，本参选书对我方始终具有约束力。</w:t>
      </w:r>
    </w:p>
    <w:p w14:paraId="7D94C68F">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5、我方充分理解贵方比选文件所提出的关于人员、设备、管理等提出的隐性要求，一旦中选，确保能按照贵方要求执行，否则愿意接受贵方对我方的相关处罚。</w:t>
      </w:r>
    </w:p>
    <w:p w14:paraId="4F926631">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6、在正式签订合同协议书之前，本参选书连同贵方的中选通知书应成为约束贵方、我方的合同文件。</w:t>
      </w:r>
    </w:p>
    <w:p w14:paraId="3E674496">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7、我方理解，贵方不一定接受最低标价的参选或可能接受其他任何参选；同时也理解，贵方不负担我单位的任何参选费用。</w:t>
      </w:r>
    </w:p>
    <w:p w14:paraId="1ABEFFB8">
      <w:pPr>
        <w:spacing w:line="360" w:lineRule="auto"/>
        <w:ind w:right="-101" w:rightChars="-48" w:firstLine="420" w:firstLineChars="200"/>
        <w:rPr>
          <w:rFonts w:hint="default" w:ascii="Times New Roman" w:hAnsi="Times New Roman" w:eastAsia="宋体" w:cs="Times New Roman"/>
        </w:rPr>
      </w:pPr>
      <w:r>
        <w:rPr>
          <w:rFonts w:hint="default" w:ascii="Times New Roman" w:hAnsi="Times New Roman" w:eastAsia="宋体" w:cs="Times New Roman"/>
        </w:rPr>
        <w:t>8、我方承诺：本参选文件提供的信息、数据、资料或证书均真实有效，否则贵方有权取消我方的参选或中选资格。</w:t>
      </w:r>
    </w:p>
    <w:p w14:paraId="2C64E56D">
      <w:pPr>
        <w:spacing w:line="360" w:lineRule="auto"/>
        <w:ind w:right="-101" w:rightChars="-48" w:firstLine="403" w:firstLineChars="192"/>
        <w:jc w:val="right"/>
        <w:rPr>
          <w:rFonts w:hint="default" w:ascii="Times New Roman" w:hAnsi="Times New Roman" w:eastAsia="宋体" w:cs="Times New Roman"/>
          <w:u w:val="single"/>
        </w:rPr>
      </w:pPr>
      <w:r>
        <w:rPr>
          <w:rFonts w:hint="default" w:ascii="Times New Roman" w:hAnsi="Times New Roman" w:eastAsia="宋体" w:cs="Times New Roman"/>
        </w:rPr>
        <w:t>参选人：</w:t>
      </w:r>
      <w:r>
        <w:rPr>
          <w:rFonts w:hint="default" w:ascii="Times New Roman" w:hAnsi="Times New Roman" w:eastAsia="宋体" w:cs="Times New Roman"/>
          <w:u w:val="single"/>
        </w:rPr>
        <w:t xml:space="preserve">                       （盖章） </w:t>
      </w:r>
    </w:p>
    <w:p w14:paraId="35C24730">
      <w:pPr>
        <w:spacing w:line="360" w:lineRule="auto"/>
        <w:ind w:right="-101" w:rightChars="-48" w:firstLine="403" w:firstLineChars="192"/>
        <w:jc w:val="right"/>
        <w:rPr>
          <w:rFonts w:hint="default" w:ascii="Times New Roman" w:hAnsi="Times New Roman" w:eastAsia="宋体" w:cs="Times New Roman"/>
        </w:rPr>
      </w:pPr>
      <w:r>
        <w:rPr>
          <w:rFonts w:hint="default" w:ascii="Times New Roman" w:hAnsi="Times New Roman" w:eastAsia="宋体" w:cs="Times New Roman"/>
        </w:rPr>
        <w:t>法定代表人或委托代理人：</w:t>
      </w:r>
      <w:r>
        <w:rPr>
          <w:rFonts w:hint="default" w:ascii="Times New Roman" w:hAnsi="Times New Roman" w:eastAsia="宋体" w:cs="Times New Roman"/>
          <w:u w:val="single"/>
        </w:rPr>
        <w:t xml:space="preserve"> （签字或盖章） </w:t>
      </w:r>
      <w:r>
        <w:rPr>
          <w:rFonts w:hint="default" w:ascii="Times New Roman" w:hAnsi="Times New Roman" w:eastAsia="宋体" w:cs="Times New Roman"/>
        </w:rPr>
        <w:t xml:space="preserve"> </w:t>
      </w:r>
    </w:p>
    <w:p w14:paraId="7931C5F0">
      <w:pPr>
        <w:spacing w:line="360" w:lineRule="auto"/>
        <w:ind w:right="-101" w:rightChars="-48"/>
        <w:jc w:val="right"/>
        <w:rPr>
          <w:rFonts w:hint="default" w:ascii="Times New Roman" w:hAnsi="Times New Roman" w:eastAsia="宋体" w:cs="Times New Roman"/>
        </w:rPr>
      </w:pPr>
      <w:r>
        <w:rPr>
          <w:rFonts w:hint="default" w:ascii="Times New Roman" w:hAnsi="Times New Roman" w:eastAsia="宋体" w:cs="Times New Roman"/>
        </w:rPr>
        <w:t xml:space="preserve">    日      期：</w:t>
      </w:r>
      <w:r>
        <w:rPr>
          <w:rFonts w:hint="default" w:ascii="Times New Roman" w:hAnsi="Times New Roman" w:eastAsia="宋体" w:cs="Times New Roman"/>
          <w:u w:val="single"/>
        </w:rPr>
        <w:t xml:space="preserve">          </w:t>
      </w:r>
      <w:r>
        <w:rPr>
          <w:rFonts w:hint="default" w:ascii="Times New Roman" w:hAnsi="Times New Roman" w:eastAsia="宋体" w:cs="Times New Roman"/>
        </w:rPr>
        <w:t>年</w:t>
      </w:r>
      <w:r>
        <w:rPr>
          <w:rFonts w:hint="default" w:ascii="Times New Roman" w:hAnsi="Times New Roman" w:eastAsia="宋体" w:cs="Times New Roman"/>
          <w:u w:val="single"/>
        </w:rPr>
        <w:t xml:space="preserve">      </w:t>
      </w:r>
      <w:r>
        <w:rPr>
          <w:rFonts w:hint="default" w:ascii="Times New Roman" w:hAnsi="Times New Roman" w:eastAsia="宋体" w:cs="Times New Roman"/>
        </w:rPr>
        <w:t>月</w:t>
      </w:r>
      <w:r>
        <w:rPr>
          <w:rFonts w:hint="default" w:ascii="Times New Roman" w:hAnsi="Times New Roman" w:eastAsia="宋体" w:cs="Times New Roman"/>
          <w:u w:val="single"/>
        </w:rPr>
        <w:t xml:space="preserve">     </w:t>
      </w:r>
      <w:r>
        <w:rPr>
          <w:rFonts w:hint="default" w:ascii="Times New Roman" w:hAnsi="Times New Roman" w:eastAsia="宋体" w:cs="Times New Roman"/>
        </w:rPr>
        <w:t>日</w:t>
      </w:r>
    </w:p>
    <w:p w14:paraId="05838FA9">
      <w:pPr>
        <w:pStyle w:val="3"/>
        <w:spacing w:line="360" w:lineRule="auto"/>
        <w:ind w:right="-101" w:rightChars="-48"/>
        <w:rPr>
          <w:rFonts w:hint="default" w:ascii="Times New Roman" w:hAnsi="Times New Roman" w:eastAsia="宋体" w:cs="Times New Roman"/>
        </w:rPr>
        <w:sectPr>
          <w:pgSz w:w="11905" w:h="16838"/>
          <w:pgMar w:top="1440" w:right="1803" w:bottom="1440" w:left="1803" w:header="850" w:footer="992" w:gutter="0"/>
          <w:cols w:space="720" w:num="1"/>
          <w:docGrid w:type="lines" w:linePitch="331" w:charSpace="0"/>
        </w:sectPr>
      </w:pPr>
    </w:p>
    <w:p w14:paraId="232B0975">
      <w:pPr>
        <w:pStyle w:val="3"/>
        <w:spacing w:before="0" w:after="0" w:line="360" w:lineRule="auto"/>
        <w:ind w:right="-101" w:rightChars="-48"/>
        <w:jc w:val="center"/>
        <w:rPr>
          <w:rFonts w:hint="default" w:ascii="Times New Roman" w:hAnsi="Times New Roman" w:eastAsia="宋体" w:cs="Times New Roman"/>
        </w:rPr>
      </w:pPr>
      <w:bookmarkStart w:id="224" w:name="_Toc1151"/>
      <w:bookmarkStart w:id="225" w:name="_Toc4389"/>
      <w:bookmarkStart w:id="226" w:name="_Toc21204"/>
      <w:bookmarkStart w:id="227" w:name="_Toc26085"/>
      <w:bookmarkStart w:id="228" w:name="_Toc18919"/>
      <w:bookmarkStart w:id="229" w:name="_Toc16520"/>
      <w:bookmarkStart w:id="230" w:name="_Toc25880_WPSOffice_Level2"/>
      <w:bookmarkStart w:id="231" w:name="_Toc7574"/>
      <w:bookmarkStart w:id="232" w:name="_Toc27920"/>
      <w:bookmarkStart w:id="233" w:name="_Toc20039"/>
      <w:bookmarkStart w:id="234" w:name="_Toc19776"/>
      <w:bookmarkStart w:id="235" w:name="_Toc6622"/>
      <w:bookmarkStart w:id="236" w:name="_Toc13919"/>
      <w:bookmarkStart w:id="237" w:name="_Toc16041"/>
      <w:bookmarkStart w:id="238" w:name="_Toc521"/>
      <w:bookmarkStart w:id="239" w:name="_Toc22333"/>
      <w:bookmarkStart w:id="240" w:name="_Toc3873"/>
      <w:r>
        <w:rPr>
          <w:rFonts w:hint="default" w:ascii="Times New Roman" w:hAnsi="Times New Roman" w:eastAsia="宋体" w:cs="Times New Roman"/>
        </w:rPr>
        <w:t>二 企业业绩汇总表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51696C9">
      <w:pPr>
        <w:spacing w:line="360" w:lineRule="auto"/>
        <w:ind w:right="-101" w:rightChars="-48"/>
        <w:jc w:val="right"/>
        <w:rPr>
          <w:rFonts w:hint="default" w:ascii="Times New Roman" w:hAnsi="Times New Roman" w:eastAsia="宋体" w:cs="Times New Roman"/>
        </w:rPr>
      </w:pPr>
      <w:r>
        <w:rPr>
          <w:rFonts w:hint="default" w:ascii="Times New Roman" w:hAnsi="Times New Roman" w:eastAsia="宋体" w:cs="Times New Roman"/>
        </w:rPr>
        <w:t xml:space="preserve">                                            </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2237"/>
        <w:gridCol w:w="2525"/>
        <w:gridCol w:w="2228"/>
      </w:tblGrid>
      <w:tr w14:paraId="22CEF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368" w:type="dxa"/>
            <w:vAlign w:val="center"/>
          </w:tcPr>
          <w:p w14:paraId="0EA3693A">
            <w:pPr>
              <w:spacing w:line="360" w:lineRule="auto"/>
              <w:ind w:right="-101" w:rightChars="-48"/>
              <w:jc w:val="center"/>
              <w:rPr>
                <w:rFonts w:hint="default" w:ascii="Times New Roman" w:hAnsi="Times New Roman" w:eastAsia="宋体" w:cs="Times New Roman"/>
              </w:rPr>
            </w:pPr>
            <w:bookmarkStart w:id="241" w:name="_Toc218710269"/>
            <w:r>
              <w:rPr>
                <w:rFonts w:hint="default" w:ascii="Times New Roman" w:hAnsi="Times New Roman" w:eastAsia="宋体" w:cs="Times New Roman"/>
              </w:rPr>
              <w:t>序号</w:t>
            </w:r>
          </w:p>
        </w:tc>
        <w:tc>
          <w:tcPr>
            <w:tcW w:w="2237" w:type="dxa"/>
            <w:vAlign w:val="center"/>
          </w:tcPr>
          <w:p w14:paraId="2E087F22">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业主名称</w:t>
            </w:r>
          </w:p>
        </w:tc>
        <w:tc>
          <w:tcPr>
            <w:tcW w:w="2525" w:type="dxa"/>
            <w:vAlign w:val="center"/>
          </w:tcPr>
          <w:p w14:paraId="17020383">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项目名称</w:t>
            </w:r>
          </w:p>
        </w:tc>
        <w:tc>
          <w:tcPr>
            <w:tcW w:w="2228" w:type="dxa"/>
            <w:vAlign w:val="center"/>
          </w:tcPr>
          <w:p w14:paraId="0BC1BF27">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备注</w:t>
            </w:r>
          </w:p>
        </w:tc>
      </w:tr>
      <w:tr w14:paraId="558AE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79E7C79E">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1</w:t>
            </w:r>
          </w:p>
        </w:tc>
        <w:tc>
          <w:tcPr>
            <w:tcW w:w="2237" w:type="dxa"/>
            <w:vAlign w:val="center"/>
          </w:tcPr>
          <w:p w14:paraId="4BE1E173">
            <w:pPr>
              <w:spacing w:line="360" w:lineRule="auto"/>
              <w:ind w:right="-101" w:rightChars="-48"/>
              <w:jc w:val="center"/>
              <w:rPr>
                <w:rFonts w:hint="default" w:ascii="Times New Roman" w:hAnsi="Times New Roman" w:eastAsia="宋体" w:cs="Times New Roman"/>
              </w:rPr>
            </w:pPr>
          </w:p>
        </w:tc>
        <w:tc>
          <w:tcPr>
            <w:tcW w:w="2525" w:type="dxa"/>
            <w:vAlign w:val="center"/>
          </w:tcPr>
          <w:p w14:paraId="3392C5BB">
            <w:pPr>
              <w:spacing w:line="360" w:lineRule="auto"/>
              <w:ind w:right="-101" w:rightChars="-48"/>
              <w:jc w:val="center"/>
              <w:rPr>
                <w:rFonts w:hint="default" w:ascii="Times New Roman" w:hAnsi="Times New Roman" w:eastAsia="宋体" w:cs="Times New Roman"/>
              </w:rPr>
            </w:pPr>
          </w:p>
        </w:tc>
        <w:tc>
          <w:tcPr>
            <w:tcW w:w="2228" w:type="dxa"/>
            <w:vAlign w:val="center"/>
          </w:tcPr>
          <w:p w14:paraId="5C2D6BBC">
            <w:pPr>
              <w:spacing w:line="360" w:lineRule="auto"/>
              <w:ind w:right="-101" w:rightChars="-48"/>
              <w:jc w:val="center"/>
              <w:rPr>
                <w:rFonts w:hint="default" w:ascii="Times New Roman" w:hAnsi="Times New Roman" w:eastAsia="宋体" w:cs="Times New Roman"/>
              </w:rPr>
            </w:pPr>
          </w:p>
        </w:tc>
      </w:tr>
      <w:tr w14:paraId="23799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4C9F2039">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2</w:t>
            </w:r>
          </w:p>
        </w:tc>
        <w:tc>
          <w:tcPr>
            <w:tcW w:w="2237" w:type="dxa"/>
            <w:vAlign w:val="center"/>
          </w:tcPr>
          <w:p w14:paraId="0FA40560">
            <w:pPr>
              <w:spacing w:line="360" w:lineRule="auto"/>
              <w:ind w:right="-101" w:rightChars="-48"/>
              <w:jc w:val="center"/>
              <w:rPr>
                <w:rFonts w:hint="default" w:ascii="Times New Roman" w:hAnsi="Times New Roman" w:eastAsia="宋体" w:cs="Times New Roman"/>
              </w:rPr>
            </w:pPr>
          </w:p>
        </w:tc>
        <w:tc>
          <w:tcPr>
            <w:tcW w:w="2525" w:type="dxa"/>
            <w:vAlign w:val="center"/>
          </w:tcPr>
          <w:p w14:paraId="226EDF1C">
            <w:pPr>
              <w:spacing w:line="360" w:lineRule="auto"/>
              <w:ind w:right="-101" w:rightChars="-48"/>
              <w:jc w:val="center"/>
              <w:rPr>
                <w:rFonts w:hint="default" w:ascii="Times New Roman" w:hAnsi="Times New Roman" w:eastAsia="宋体" w:cs="Times New Roman"/>
              </w:rPr>
            </w:pPr>
          </w:p>
        </w:tc>
        <w:tc>
          <w:tcPr>
            <w:tcW w:w="2228" w:type="dxa"/>
            <w:vAlign w:val="center"/>
          </w:tcPr>
          <w:p w14:paraId="3B9A2491">
            <w:pPr>
              <w:spacing w:line="360" w:lineRule="auto"/>
              <w:ind w:right="-101" w:rightChars="-48"/>
              <w:jc w:val="center"/>
              <w:rPr>
                <w:rFonts w:hint="default" w:ascii="Times New Roman" w:hAnsi="Times New Roman" w:eastAsia="宋体" w:cs="Times New Roman"/>
              </w:rPr>
            </w:pPr>
          </w:p>
        </w:tc>
      </w:tr>
      <w:tr w14:paraId="6D8ED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0B17DA97">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3</w:t>
            </w:r>
          </w:p>
        </w:tc>
        <w:tc>
          <w:tcPr>
            <w:tcW w:w="2237" w:type="dxa"/>
            <w:vAlign w:val="center"/>
          </w:tcPr>
          <w:p w14:paraId="2D297B9E">
            <w:pPr>
              <w:spacing w:line="360" w:lineRule="auto"/>
              <w:ind w:right="-101" w:rightChars="-48"/>
              <w:jc w:val="center"/>
              <w:rPr>
                <w:rFonts w:hint="default" w:ascii="Times New Roman" w:hAnsi="Times New Roman" w:eastAsia="宋体" w:cs="Times New Roman"/>
              </w:rPr>
            </w:pPr>
          </w:p>
        </w:tc>
        <w:tc>
          <w:tcPr>
            <w:tcW w:w="2525" w:type="dxa"/>
            <w:vAlign w:val="center"/>
          </w:tcPr>
          <w:p w14:paraId="2B782F0C">
            <w:pPr>
              <w:spacing w:line="360" w:lineRule="auto"/>
              <w:ind w:right="-101" w:rightChars="-48"/>
              <w:jc w:val="center"/>
              <w:rPr>
                <w:rFonts w:hint="default" w:ascii="Times New Roman" w:hAnsi="Times New Roman" w:eastAsia="宋体" w:cs="Times New Roman"/>
              </w:rPr>
            </w:pPr>
          </w:p>
        </w:tc>
        <w:tc>
          <w:tcPr>
            <w:tcW w:w="2228" w:type="dxa"/>
            <w:vAlign w:val="center"/>
          </w:tcPr>
          <w:p w14:paraId="055D7645">
            <w:pPr>
              <w:spacing w:line="360" w:lineRule="auto"/>
              <w:ind w:right="-101" w:rightChars="-48"/>
              <w:jc w:val="center"/>
              <w:rPr>
                <w:rFonts w:hint="default" w:ascii="Times New Roman" w:hAnsi="Times New Roman" w:eastAsia="宋体" w:cs="Times New Roman"/>
              </w:rPr>
            </w:pPr>
          </w:p>
        </w:tc>
      </w:tr>
      <w:tr w14:paraId="73983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1D1A5E14">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4</w:t>
            </w:r>
          </w:p>
        </w:tc>
        <w:tc>
          <w:tcPr>
            <w:tcW w:w="2237" w:type="dxa"/>
            <w:vAlign w:val="center"/>
          </w:tcPr>
          <w:p w14:paraId="1797E089">
            <w:pPr>
              <w:spacing w:line="360" w:lineRule="auto"/>
              <w:ind w:right="-101" w:rightChars="-48"/>
              <w:jc w:val="center"/>
              <w:rPr>
                <w:rFonts w:hint="default" w:ascii="Times New Roman" w:hAnsi="Times New Roman" w:eastAsia="宋体" w:cs="Times New Roman"/>
              </w:rPr>
            </w:pPr>
          </w:p>
        </w:tc>
        <w:tc>
          <w:tcPr>
            <w:tcW w:w="2525" w:type="dxa"/>
            <w:vAlign w:val="center"/>
          </w:tcPr>
          <w:p w14:paraId="388DB53F">
            <w:pPr>
              <w:spacing w:line="360" w:lineRule="auto"/>
              <w:ind w:right="-101" w:rightChars="-48"/>
              <w:jc w:val="center"/>
              <w:rPr>
                <w:rFonts w:hint="default" w:ascii="Times New Roman" w:hAnsi="Times New Roman" w:eastAsia="宋体" w:cs="Times New Roman"/>
              </w:rPr>
            </w:pPr>
          </w:p>
        </w:tc>
        <w:tc>
          <w:tcPr>
            <w:tcW w:w="2228" w:type="dxa"/>
            <w:vAlign w:val="center"/>
          </w:tcPr>
          <w:p w14:paraId="51137C66">
            <w:pPr>
              <w:spacing w:line="360" w:lineRule="auto"/>
              <w:ind w:right="-101" w:rightChars="-48"/>
              <w:jc w:val="center"/>
              <w:rPr>
                <w:rFonts w:hint="default" w:ascii="Times New Roman" w:hAnsi="Times New Roman" w:eastAsia="宋体" w:cs="Times New Roman"/>
              </w:rPr>
            </w:pPr>
          </w:p>
        </w:tc>
      </w:tr>
      <w:tr w14:paraId="29984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1368" w:type="dxa"/>
            <w:vAlign w:val="center"/>
          </w:tcPr>
          <w:p w14:paraId="30CA532D">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w:t>
            </w:r>
          </w:p>
        </w:tc>
        <w:tc>
          <w:tcPr>
            <w:tcW w:w="2237" w:type="dxa"/>
            <w:vAlign w:val="center"/>
          </w:tcPr>
          <w:p w14:paraId="5CE5A303">
            <w:pPr>
              <w:spacing w:line="360" w:lineRule="auto"/>
              <w:ind w:right="-101" w:rightChars="-48"/>
              <w:jc w:val="center"/>
              <w:rPr>
                <w:rFonts w:hint="default" w:ascii="Times New Roman" w:hAnsi="Times New Roman" w:eastAsia="宋体" w:cs="Times New Roman"/>
              </w:rPr>
            </w:pPr>
          </w:p>
        </w:tc>
        <w:tc>
          <w:tcPr>
            <w:tcW w:w="2525" w:type="dxa"/>
            <w:vAlign w:val="center"/>
          </w:tcPr>
          <w:p w14:paraId="70AB96BC">
            <w:pPr>
              <w:spacing w:line="360" w:lineRule="auto"/>
              <w:ind w:right="-101" w:rightChars="-48"/>
              <w:jc w:val="center"/>
              <w:rPr>
                <w:rFonts w:hint="default" w:ascii="Times New Roman" w:hAnsi="Times New Roman" w:eastAsia="宋体" w:cs="Times New Roman"/>
              </w:rPr>
            </w:pPr>
          </w:p>
        </w:tc>
        <w:tc>
          <w:tcPr>
            <w:tcW w:w="2228" w:type="dxa"/>
            <w:vAlign w:val="center"/>
          </w:tcPr>
          <w:p w14:paraId="2081AB60">
            <w:pPr>
              <w:spacing w:line="360" w:lineRule="auto"/>
              <w:ind w:right="-101" w:rightChars="-48"/>
              <w:jc w:val="center"/>
              <w:rPr>
                <w:rFonts w:hint="default" w:ascii="Times New Roman" w:hAnsi="Times New Roman" w:eastAsia="宋体" w:cs="Times New Roman"/>
              </w:rPr>
            </w:pPr>
          </w:p>
        </w:tc>
      </w:tr>
    </w:tbl>
    <w:p w14:paraId="51297083">
      <w:pPr>
        <w:spacing w:line="360" w:lineRule="auto"/>
        <w:ind w:left="437" w:leftChars="208" w:right="-101" w:rightChars="-48" w:firstLine="2"/>
        <w:rPr>
          <w:rFonts w:hint="default" w:ascii="Times New Roman" w:hAnsi="Times New Roman" w:eastAsia="宋体" w:cs="Times New Roman"/>
          <w:b w:val="0"/>
          <w:bCs/>
        </w:rPr>
      </w:pPr>
      <w:r>
        <w:rPr>
          <w:rFonts w:hint="default" w:ascii="Times New Roman" w:hAnsi="Times New Roman" w:eastAsia="宋体" w:cs="Times New Roman"/>
          <w:b w:val="0"/>
          <w:bCs/>
        </w:rPr>
        <w:t>注：附业绩证明材料的复印件或扫描件。</w:t>
      </w:r>
    </w:p>
    <w:p w14:paraId="3DCE425B">
      <w:pPr>
        <w:spacing w:line="360" w:lineRule="auto"/>
        <w:ind w:right="-101" w:rightChars="-48" w:firstLine="403" w:firstLineChars="192"/>
        <w:rPr>
          <w:rFonts w:hint="default" w:ascii="Times New Roman" w:hAnsi="Times New Roman" w:eastAsia="宋体" w:cs="Times New Roman"/>
        </w:rPr>
      </w:pPr>
    </w:p>
    <w:p w14:paraId="2CD48510">
      <w:pPr>
        <w:spacing w:line="360" w:lineRule="auto"/>
        <w:ind w:right="-101" w:rightChars="-48" w:firstLine="403" w:firstLineChars="192"/>
        <w:rPr>
          <w:rFonts w:hint="default" w:ascii="Times New Roman" w:hAnsi="Times New Roman" w:eastAsia="宋体" w:cs="Times New Roman"/>
        </w:rPr>
      </w:pPr>
    </w:p>
    <w:p w14:paraId="2CF42F83">
      <w:pPr>
        <w:spacing w:line="360" w:lineRule="auto"/>
        <w:ind w:right="-101" w:rightChars="-48"/>
        <w:rPr>
          <w:rFonts w:hint="default" w:ascii="Times New Roman" w:hAnsi="Times New Roman" w:eastAsia="宋体" w:cs="Times New Roman"/>
        </w:rPr>
      </w:pPr>
      <w:r>
        <w:rPr>
          <w:rFonts w:hint="default" w:ascii="Times New Roman" w:hAnsi="Times New Roman" w:eastAsia="宋体" w:cs="Times New Roman"/>
          <w:sz w:val="24"/>
          <w:szCs w:val="24"/>
        </w:rPr>
        <w:br w:type="page"/>
      </w:r>
      <w:bookmarkEnd w:id="241"/>
      <w:bookmarkStart w:id="242" w:name="_Toc20296"/>
      <w:bookmarkStart w:id="243" w:name="_Toc10610"/>
      <w:bookmarkStart w:id="244" w:name="_Toc29658"/>
      <w:bookmarkStart w:id="245" w:name="_Toc3965"/>
      <w:bookmarkStart w:id="246" w:name="_Toc3697"/>
    </w:p>
    <w:p w14:paraId="2ECF885C">
      <w:pPr>
        <w:pStyle w:val="3"/>
        <w:spacing w:line="360" w:lineRule="auto"/>
        <w:ind w:right="-101" w:rightChars="-48"/>
        <w:jc w:val="center"/>
        <w:rPr>
          <w:rFonts w:hint="default" w:ascii="Times New Roman" w:hAnsi="Times New Roman" w:eastAsia="宋体" w:cs="Times New Roman"/>
        </w:rPr>
      </w:pPr>
      <w:r>
        <w:rPr>
          <w:rFonts w:hint="eastAsia" w:ascii="Times New Roman" w:hAnsi="Times New Roman" w:eastAsia="宋体" w:cs="Times New Roman"/>
          <w:lang w:val="en-US" w:eastAsia="zh-CN"/>
        </w:rPr>
        <w:t>三</w:t>
      </w:r>
      <w:r>
        <w:rPr>
          <w:rFonts w:hint="default" w:ascii="Times New Roman" w:hAnsi="Times New Roman" w:eastAsia="宋体" w:cs="Times New Roman"/>
        </w:rPr>
        <w:t xml:space="preserve"> </w:t>
      </w:r>
      <w:bookmarkEnd w:id="242"/>
      <w:bookmarkEnd w:id="243"/>
      <w:bookmarkEnd w:id="244"/>
      <w:bookmarkEnd w:id="245"/>
      <w:bookmarkEnd w:id="246"/>
      <w:r>
        <w:rPr>
          <w:rFonts w:hint="default" w:ascii="Times New Roman" w:hAnsi="Times New Roman" w:eastAsia="宋体" w:cs="Times New Roman"/>
        </w:rPr>
        <w:t>项目负责人</w:t>
      </w:r>
      <w:r>
        <w:rPr>
          <w:rFonts w:hint="default" w:ascii="Times New Roman" w:hAnsi="Times New Roman" w:eastAsia="宋体" w:cs="Times New Roman"/>
          <w:kern w:val="2"/>
          <w:sz w:val="30"/>
          <w:szCs w:val="30"/>
        </w:rPr>
        <w:t>业绩汇总表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2237"/>
        <w:gridCol w:w="2525"/>
        <w:gridCol w:w="2228"/>
      </w:tblGrid>
      <w:tr w14:paraId="07608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368" w:type="dxa"/>
            <w:vAlign w:val="center"/>
          </w:tcPr>
          <w:p w14:paraId="74AE23A4">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序号</w:t>
            </w:r>
          </w:p>
        </w:tc>
        <w:tc>
          <w:tcPr>
            <w:tcW w:w="2237" w:type="dxa"/>
            <w:vAlign w:val="center"/>
          </w:tcPr>
          <w:p w14:paraId="2B27685B">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业主名称</w:t>
            </w:r>
          </w:p>
        </w:tc>
        <w:tc>
          <w:tcPr>
            <w:tcW w:w="2525" w:type="dxa"/>
            <w:vAlign w:val="center"/>
          </w:tcPr>
          <w:p w14:paraId="2F4270B3">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项目名称</w:t>
            </w:r>
          </w:p>
        </w:tc>
        <w:tc>
          <w:tcPr>
            <w:tcW w:w="2228" w:type="dxa"/>
            <w:vAlign w:val="center"/>
          </w:tcPr>
          <w:p w14:paraId="495DCC62">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备注</w:t>
            </w:r>
          </w:p>
        </w:tc>
      </w:tr>
      <w:tr w14:paraId="039C0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262155BD">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1</w:t>
            </w:r>
          </w:p>
        </w:tc>
        <w:tc>
          <w:tcPr>
            <w:tcW w:w="2237" w:type="dxa"/>
            <w:vAlign w:val="center"/>
          </w:tcPr>
          <w:p w14:paraId="4E4255C0">
            <w:pPr>
              <w:spacing w:line="360" w:lineRule="auto"/>
              <w:ind w:right="-101" w:rightChars="-48"/>
              <w:jc w:val="center"/>
              <w:rPr>
                <w:rFonts w:hint="default" w:ascii="Times New Roman" w:hAnsi="Times New Roman" w:eastAsia="宋体" w:cs="Times New Roman"/>
              </w:rPr>
            </w:pPr>
          </w:p>
        </w:tc>
        <w:tc>
          <w:tcPr>
            <w:tcW w:w="2525" w:type="dxa"/>
            <w:vAlign w:val="center"/>
          </w:tcPr>
          <w:p w14:paraId="383C4CC8">
            <w:pPr>
              <w:spacing w:line="360" w:lineRule="auto"/>
              <w:ind w:right="-101" w:rightChars="-48"/>
              <w:jc w:val="center"/>
              <w:rPr>
                <w:rFonts w:hint="default" w:ascii="Times New Roman" w:hAnsi="Times New Roman" w:eastAsia="宋体" w:cs="Times New Roman"/>
              </w:rPr>
            </w:pPr>
          </w:p>
        </w:tc>
        <w:tc>
          <w:tcPr>
            <w:tcW w:w="2228" w:type="dxa"/>
            <w:vAlign w:val="center"/>
          </w:tcPr>
          <w:p w14:paraId="3C441C0B">
            <w:pPr>
              <w:spacing w:line="360" w:lineRule="auto"/>
              <w:ind w:right="-101" w:rightChars="-48"/>
              <w:jc w:val="center"/>
              <w:rPr>
                <w:rFonts w:hint="default" w:ascii="Times New Roman" w:hAnsi="Times New Roman" w:eastAsia="宋体" w:cs="Times New Roman"/>
              </w:rPr>
            </w:pPr>
          </w:p>
        </w:tc>
      </w:tr>
      <w:tr w14:paraId="0CF10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651CBB40">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2</w:t>
            </w:r>
          </w:p>
        </w:tc>
        <w:tc>
          <w:tcPr>
            <w:tcW w:w="2237" w:type="dxa"/>
            <w:vAlign w:val="center"/>
          </w:tcPr>
          <w:p w14:paraId="699E90C5">
            <w:pPr>
              <w:spacing w:line="360" w:lineRule="auto"/>
              <w:ind w:right="-101" w:rightChars="-48"/>
              <w:jc w:val="center"/>
              <w:rPr>
                <w:rFonts w:hint="default" w:ascii="Times New Roman" w:hAnsi="Times New Roman" w:eastAsia="宋体" w:cs="Times New Roman"/>
              </w:rPr>
            </w:pPr>
          </w:p>
        </w:tc>
        <w:tc>
          <w:tcPr>
            <w:tcW w:w="2525" w:type="dxa"/>
            <w:vAlign w:val="center"/>
          </w:tcPr>
          <w:p w14:paraId="19C064E3">
            <w:pPr>
              <w:spacing w:line="360" w:lineRule="auto"/>
              <w:ind w:right="-101" w:rightChars="-48"/>
              <w:jc w:val="center"/>
              <w:rPr>
                <w:rFonts w:hint="default" w:ascii="Times New Roman" w:hAnsi="Times New Roman" w:eastAsia="宋体" w:cs="Times New Roman"/>
              </w:rPr>
            </w:pPr>
          </w:p>
        </w:tc>
        <w:tc>
          <w:tcPr>
            <w:tcW w:w="2228" w:type="dxa"/>
            <w:vAlign w:val="center"/>
          </w:tcPr>
          <w:p w14:paraId="03D66EC6">
            <w:pPr>
              <w:spacing w:line="360" w:lineRule="auto"/>
              <w:ind w:right="-101" w:rightChars="-48"/>
              <w:jc w:val="center"/>
              <w:rPr>
                <w:rFonts w:hint="default" w:ascii="Times New Roman" w:hAnsi="Times New Roman" w:eastAsia="宋体" w:cs="Times New Roman"/>
              </w:rPr>
            </w:pPr>
          </w:p>
        </w:tc>
      </w:tr>
      <w:tr w14:paraId="4563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0C4AD67F">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3</w:t>
            </w:r>
          </w:p>
        </w:tc>
        <w:tc>
          <w:tcPr>
            <w:tcW w:w="2237" w:type="dxa"/>
            <w:vAlign w:val="center"/>
          </w:tcPr>
          <w:p w14:paraId="173EAC96">
            <w:pPr>
              <w:spacing w:line="360" w:lineRule="auto"/>
              <w:ind w:right="-101" w:rightChars="-48"/>
              <w:jc w:val="center"/>
              <w:rPr>
                <w:rFonts w:hint="default" w:ascii="Times New Roman" w:hAnsi="Times New Roman" w:eastAsia="宋体" w:cs="Times New Roman"/>
              </w:rPr>
            </w:pPr>
          </w:p>
        </w:tc>
        <w:tc>
          <w:tcPr>
            <w:tcW w:w="2525" w:type="dxa"/>
            <w:vAlign w:val="center"/>
          </w:tcPr>
          <w:p w14:paraId="017EFEA4">
            <w:pPr>
              <w:spacing w:line="360" w:lineRule="auto"/>
              <w:ind w:right="-101" w:rightChars="-48"/>
              <w:jc w:val="center"/>
              <w:rPr>
                <w:rFonts w:hint="default" w:ascii="Times New Roman" w:hAnsi="Times New Roman" w:eastAsia="宋体" w:cs="Times New Roman"/>
              </w:rPr>
            </w:pPr>
          </w:p>
        </w:tc>
        <w:tc>
          <w:tcPr>
            <w:tcW w:w="2228" w:type="dxa"/>
            <w:vAlign w:val="center"/>
          </w:tcPr>
          <w:p w14:paraId="6F8F19EE">
            <w:pPr>
              <w:spacing w:line="360" w:lineRule="auto"/>
              <w:ind w:right="-101" w:rightChars="-48"/>
              <w:jc w:val="center"/>
              <w:rPr>
                <w:rFonts w:hint="default" w:ascii="Times New Roman" w:hAnsi="Times New Roman" w:eastAsia="宋体" w:cs="Times New Roman"/>
              </w:rPr>
            </w:pPr>
          </w:p>
        </w:tc>
      </w:tr>
      <w:tr w14:paraId="5AC01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1368" w:type="dxa"/>
            <w:vAlign w:val="center"/>
          </w:tcPr>
          <w:p w14:paraId="71DD1536">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4</w:t>
            </w:r>
          </w:p>
        </w:tc>
        <w:tc>
          <w:tcPr>
            <w:tcW w:w="2237" w:type="dxa"/>
            <w:vAlign w:val="center"/>
          </w:tcPr>
          <w:p w14:paraId="414B85EA">
            <w:pPr>
              <w:spacing w:line="360" w:lineRule="auto"/>
              <w:ind w:right="-101" w:rightChars="-48"/>
              <w:jc w:val="center"/>
              <w:rPr>
                <w:rFonts w:hint="default" w:ascii="Times New Roman" w:hAnsi="Times New Roman" w:eastAsia="宋体" w:cs="Times New Roman"/>
              </w:rPr>
            </w:pPr>
          </w:p>
        </w:tc>
        <w:tc>
          <w:tcPr>
            <w:tcW w:w="2525" w:type="dxa"/>
            <w:vAlign w:val="center"/>
          </w:tcPr>
          <w:p w14:paraId="6BDEEF46">
            <w:pPr>
              <w:spacing w:line="360" w:lineRule="auto"/>
              <w:ind w:right="-101" w:rightChars="-48"/>
              <w:jc w:val="center"/>
              <w:rPr>
                <w:rFonts w:hint="default" w:ascii="Times New Roman" w:hAnsi="Times New Roman" w:eastAsia="宋体" w:cs="Times New Roman"/>
              </w:rPr>
            </w:pPr>
          </w:p>
        </w:tc>
        <w:tc>
          <w:tcPr>
            <w:tcW w:w="2228" w:type="dxa"/>
            <w:vAlign w:val="center"/>
          </w:tcPr>
          <w:p w14:paraId="5B66A79B">
            <w:pPr>
              <w:spacing w:line="360" w:lineRule="auto"/>
              <w:ind w:right="-101" w:rightChars="-48"/>
              <w:jc w:val="center"/>
              <w:rPr>
                <w:rFonts w:hint="default" w:ascii="Times New Roman" w:hAnsi="Times New Roman" w:eastAsia="宋体" w:cs="Times New Roman"/>
              </w:rPr>
            </w:pPr>
          </w:p>
        </w:tc>
      </w:tr>
      <w:tr w14:paraId="2EADF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1368" w:type="dxa"/>
            <w:vAlign w:val="center"/>
          </w:tcPr>
          <w:p w14:paraId="7F2ED0EC">
            <w:pPr>
              <w:spacing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w:t>
            </w:r>
          </w:p>
        </w:tc>
        <w:tc>
          <w:tcPr>
            <w:tcW w:w="2237" w:type="dxa"/>
            <w:vAlign w:val="center"/>
          </w:tcPr>
          <w:p w14:paraId="17CC553D">
            <w:pPr>
              <w:spacing w:line="360" w:lineRule="auto"/>
              <w:ind w:right="-101" w:rightChars="-48"/>
              <w:jc w:val="center"/>
              <w:rPr>
                <w:rFonts w:hint="default" w:ascii="Times New Roman" w:hAnsi="Times New Roman" w:eastAsia="宋体" w:cs="Times New Roman"/>
              </w:rPr>
            </w:pPr>
          </w:p>
        </w:tc>
        <w:tc>
          <w:tcPr>
            <w:tcW w:w="2525" w:type="dxa"/>
            <w:vAlign w:val="center"/>
          </w:tcPr>
          <w:p w14:paraId="45DD3652">
            <w:pPr>
              <w:spacing w:line="360" w:lineRule="auto"/>
              <w:ind w:right="-101" w:rightChars="-48"/>
              <w:jc w:val="center"/>
              <w:rPr>
                <w:rFonts w:hint="default" w:ascii="Times New Roman" w:hAnsi="Times New Roman" w:eastAsia="宋体" w:cs="Times New Roman"/>
              </w:rPr>
            </w:pPr>
          </w:p>
        </w:tc>
        <w:tc>
          <w:tcPr>
            <w:tcW w:w="2228" w:type="dxa"/>
            <w:vAlign w:val="center"/>
          </w:tcPr>
          <w:p w14:paraId="03A3793D">
            <w:pPr>
              <w:spacing w:line="360" w:lineRule="auto"/>
              <w:ind w:right="-101" w:rightChars="-48"/>
              <w:jc w:val="center"/>
              <w:rPr>
                <w:rFonts w:hint="default" w:ascii="Times New Roman" w:hAnsi="Times New Roman" w:eastAsia="宋体" w:cs="Times New Roman"/>
              </w:rPr>
            </w:pPr>
          </w:p>
        </w:tc>
      </w:tr>
    </w:tbl>
    <w:p w14:paraId="135E1231">
      <w:pPr>
        <w:spacing w:line="360" w:lineRule="auto"/>
        <w:ind w:left="437" w:leftChars="208" w:right="-101" w:rightChars="-48" w:firstLine="2"/>
        <w:rPr>
          <w:rFonts w:hint="default" w:ascii="Times New Roman" w:hAnsi="Times New Roman" w:eastAsia="宋体" w:cs="Times New Roman"/>
          <w:b w:val="0"/>
          <w:bCs/>
        </w:rPr>
      </w:pPr>
      <w:r>
        <w:rPr>
          <w:rFonts w:hint="default" w:ascii="Times New Roman" w:hAnsi="Times New Roman" w:eastAsia="宋体" w:cs="Times New Roman"/>
          <w:b w:val="0"/>
          <w:bCs/>
        </w:rPr>
        <w:t>注：附业绩证明材料的复印件或扫描件。</w:t>
      </w:r>
    </w:p>
    <w:p w14:paraId="565C413E">
      <w:pPr>
        <w:spacing w:line="360" w:lineRule="auto"/>
        <w:ind w:right="-101" w:rightChars="-48" w:firstLine="403" w:firstLineChars="192"/>
        <w:rPr>
          <w:rFonts w:hint="default" w:ascii="Times New Roman" w:hAnsi="Times New Roman" w:eastAsia="宋体" w:cs="Times New Roman"/>
        </w:rPr>
      </w:pPr>
    </w:p>
    <w:p w14:paraId="3C056ED6">
      <w:pPr>
        <w:spacing w:line="360" w:lineRule="auto"/>
        <w:ind w:right="-101" w:rightChars="-48" w:firstLine="403" w:firstLineChars="192"/>
        <w:rPr>
          <w:rFonts w:hint="default" w:ascii="Times New Roman" w:hAnsi="Times New Roman" w:eastAsia="宋体" w:cs="Times New Roman"/>
        </w:rPr>
      </w:pPr>
    </w:p>
    <w:p w14:paraId="0F1BEC88">
      <w:pPr>
        <w:rPr>
          <w:rFonts w:hint="default" w:ascii="Times New Roman" w:hAnsi="Times New Roman" w:eastAsia="宋体" w:cs="Times New Roman"/>
        </w:rPr>
      </w:pPr>
      <w:r>
        <w:rPr>
          <w:rFonts w:hint="default" w:ascii="Times New Roman" w:hAnsi="Times New Roman" w:eastAsia="宋体" w:cs="Times New Roman"/>
          <w:sz w:val="24"/>
          <w:szCs w:val="24"/>
        </w:rPr>
        <w:br w:type="page"/>
      </w:r>
    </w:p>
    <w:bookmarkEnd w:id="240"/>
    <w:p w14:paraId="29D40024">
      <w:pPr>
        <w:spacing w:line="360" w:lineRule="auto"/>
        <w:ind w:right="-101" w:rightChars="-48"/>
        <w:rPr>
          <w:rFonts w:hint="default" w:ascii="Times New Roman" w:hAnsi="Times New Roman" w:eastAsia="宋体" w:cs="Times New Roman"/>
        </w:rPr>
      </w:pPr>
    </w:p>
    <w:p w14:paraId="3B2E8F48">
      <w:pPr>
        <w:spacing w:line="360" w:lineRule="auto"/>
        <w:ind w:right="-101" w:rightChars="-48"/>
        <w:rPr>
          <w:rFonts w:hint="default" w:ascii="Times New Roman" w:hAnsi="Times New Roman" w:eastAsia="宋体" w:cs="Times New Roman"/>
        </w:rPr>
      </w:pPr>
    </w:p>
    <w:p w14:paraId="6A35177C">
      <w:pPr>
        <w:spacing w:line="360" w:lineRule="auto"/>
        <w:ind w:right="-101" w:rightChars="-48"/>
        <w:rPr>
          <w:rFonts w:hint="default" w:ascii="Times New Roman" w:hAnsi="Times New Roman" w:eastAsia="宋体" w:cs="Times New Roman"/>
        </w:rPr>
      </w:pPr>
    </w:p>
    <w:p w14:paraId="395A1B71">
      <w:pPr>
        <w:spacing w:line="360" w:lineRule="auto"/>
        <w:ind w:right="-101" w:rightChars="-48"/>
        <w:jc w:val="center"/>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南通轨道资源开发有限公司招标（招商）代理项目（2026</w:t>
      </w:r>
      <w:r>
        <w:rPr>
          <w:rFonts w:hint="default" w:ascii="Times New Roman" w:hAnsi="Times New Roman" w:eastAsia="宋体" w:cs="Times New Roman"/>
          <w:b/>
          <w:sz w:val="36"/>
          <w:szCs w:val="36"/>
          <w:lang w:val="en-US" w:eastAsia="zh-CN"/>
        </w:rPr>
        <w:t>-</w:t>
      </w:r>
      <w:r>
        <w:rPr>
          <w:rFonts w:hint="default" w:ascii="Times New Roman" w:hAnsi="Times New Roman" w:eastAsia="宋体" w:cs="Times New Roman"/>
          <w:b/>
          <w:sz w:val="36"/>
          <w:szCs w:val="36"/>
          <w:lang w:eastAsia="zh-CN"/>
        </w:rPr>
        <w:t>2028年度）</w:t>
      </w:r>
    </w:p>
    <w:p w14:paraId="0539FD1E">
      <w:pPr>
        <w:spacing w:line="360" w:lineRule="auto"/>
        <w:ind w:right="-101" w:rightChars="-48"/>
        <w:rPr>
          <w:rFonts w:hint="default" w:ascii="Times New Roman" w:hAnsi="Times New Roman" w:eastAsia="宋体" w:cs="Times New Roman"/>
          <w:sz w:val="32"/>
        </w:rPr>
      </w:pPr>
    </w:p>
    <w:p w14:paraId="45733054">
      <w:pPr>
        <w:pageBreakBefore w:val="0"/>
        <w:kinsoku/>
        <w:wordWrap w:val="0"/>
        <w:overflowPunct/>
        <w:bidi w:val="0"/>
        <w:spacing w:line="440" w:lineRule="exact"/>
        <w:ind w:right="0" w:rightChars="0"/>
        <w:jc w:val="center"/>
        <w:outlineLvl w:val="9"/>
        <w:rPr>
          <w:rFonts w:hint="eastAsia" w:ascii="宋体" w:hAnsi="宋体" w:eastAsia="宋体" w:cs="宋体"/>
          <w:b/>
          <w:bCs/>
          <w:sz w:val="36"/>
          <w:szCs w:val="36"/>
        </w:rPr>
      </w:pPr>
      <w:r>
        <w:rPr>
          <w:rFonts w:hint="eastAsia" w:ascii="宋体" w:hAnsi="宋体" w:eastAsia="宋体" w:cs="宋体"/>
          <w:b/>
          <w:bCs/>
          <w:sz w:val="36"/>
          <w:szCs w:val="36"/>
        </w:rPr>
        <w:t>（</w:t>
      </w:r>
      <w:r>
        <w:rPr>
          <w:rFonts w:hint="eastAsia" w:ascii="宋体" w:hAnsi="宋体" w:eastAsia="宋体" w:cs="宋体"/>
          <w:b/>
          <w:bCs/>
          <w:sz w:val="36"/>
          <w:szCs w:val="36"/>
          <w:lang w:val="en-US" w:eastAsia="zh-CN"/>
        </w:rPr>
        <w:t>技术参选</w:t>
      </w:r>
      <w:r>
        <w:rPr>
          <w:rFonts w:hint="eastAsia" w:ascii="宋体" w:hAnsi="宋体" w:eastAsia="宋体" w:cs="宋体"/>
          <w:b/>
          <w:bCs/>
          <w:sz w:val="36"/>
          <w:szCs w:val="36"/>
        </w:rPr>
        <w:t>文件）</w:t>
      </w:r>
    </w:p>
    <w:p w14:paraId="12E52454">
      <w:pPr>
        <w:spacing w:line="360" w:lineRule="auto"/>
        <w:ind w:right="-101" w:rightChars="-48"/>
        <w:rPr>
          <w:rFonts w:hint="default" w:ascii="Times New Roman" w:hAnsi="Times New Roman" w:eastAsia="宋体" w:cs="Times New Roman"/>
          <w:sz w:val="32"/>
        </w:rPr>
      </w:pPr>
    </w:p>
    <w:p w14:paraId="345118C5">
      <w:pPr>
        <w:spacing w:line="360" w:lineRule="auto"/>
        <w:ind w:right="-101" w:rightChars="-48"/>
        <w:rPr>
          <w:rFonts w:hint="default" w:ascii="Times New Roman" w:hAnsi="Times New Roman" w:eastAsia="宋体" w:cs="Times New Roman"/>
          <w:sz w:val="32"/>
        </w:rPr>
      </w:pPr>
    </w:p>
    <w:p w14:paraId="2B527080">
      <w:pPr>
        <w:spacing w:line="360" w:lineRule="auto"/>
        <w:ind w:right="-101" w:rightChars="-48"/>
        <w:rPr>
          <w:rFonts w:hint="default" w:ascii="Times New Roman" w:hAnsi="Times New Roman" w:eastAsia="宋体" w:cs="Times New Roman"/>
          <w:sz w:val="32"/>
        </w:rPr>
      </w:pPr>
    </w:p>
    <w:p w14:paraId="17B1DD17">
      <w:pPr>
        <w:spacing w:line="360" w:lineRule="auto"/>
        <w:ind w:right="-101" w:rightChars="-48"/>
        <w:rPr>
          <w:rFonts w:hint="default" w:ascii="Times New Roman" w:hAnsi="Times New Roman" w:eastAsia="宋体" w:cs="Times New Roman"/>
          <w:sz w:val="32"/>
        </w:rPr>
      </w:pPr>
    </w:p>
    <w:p w14:paraId="74237032">
      <w:pPr>
        <w:spacing w:line="360" w:lineRule="auto"/>
        <w:ind w:right="-101" w:rightChars="-48"/>
        <w:rPr>
          <w:rFonts w:hint="default" w:ascii="Times New Roman" w:hAnsi="Times New Roman" w:eastAsia="宋体" w:cs="Times New Roman"/>
          <w:sz w:val="32"/>
        </w:rPr>
      </w:pPr>
    </w:p>
    <w:p w14:paraId="56FD0147">
      <w:pPr>
        <w:spacing w:line="360" w:lineRule="auto"/>
        <w:ind w:right="-101" w:rightChars="-48"/>
        <w:rPr>
          <w:rFonts w:hint="default" w:ascii="Times New Roman" w:hAnsi="Times New Roman" w:eastAsia="宋体" w:cs="Times New Roman"/>
        </w:rPr>
      </w:pPr>
    </w:p>
    <w:p w14:paraId="248A5465">
      <w:pPr>
        <w:spacing w:line="360" w:lineRule="auto"/>
        <w:ind w:right="-101" w:rightChars="-48"/>
        <w:rPr>
          <w:rFonts w:hint="default" w:ascii="Times New Roman" w:hAnsi="Times New Roman" w:eastAsia="宋体" w:cs="Times New Roman"/>
          <w:b/>
          <w:bCs/>
          <w:sz w:val="28"/>
          <w:szCs w:val="28"/>
        </w:rPr>
      </w:pPr>
    </w:p>
    <w:p w14:paraId="19486F7A">
      <w:pPr>
        <w:spacing w:line="360" w:lineRule="auto"/>
        <w:ind w:right="-101" w:rightChars="-48"/>
        <w:rPr>
          <w:rFonts w:hint="default" w:ascii="Times New Roman" w:hAnsi="Times New Roman" w:eastAsia="宋体" w:cs="Times New Roman"/>
        </w:rPr>
      </w:pPr>
    </w:p>
    <w:p w14:paraId="5733595D">
      <w:pPr>
        <w:spacing w:line="360" w:lineRule="auto"/>
        <w:ind w:right="-101" w:rightChars="-48" w:firstLine="1687" w:firstLineChars="600"/>
        <w:rPr>
          <w:rFonts w:hint="default" w:ascii="Times New Roman" w:hAnsi="Times New Roman" w:eastAsia="宋体" w:cs="Times New Roman"/>
          <w:b/>
          <w:bCs/>
          <w:sz w:val="28"/>
          <w:szCs w:val="28"/>
        </w:rPr>
      </w:pPr>
    </w:p>
    <w:p w14:paraId="3C36BD21">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参选人：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（全称）（盖章）</w:t>
      </w:r>
    </w:p>
    <w:p w14:paraId="57A4C131">
      <w:pPr>
        <w:spacing w:line="360" w:lineRule="auto"/>
        <w:ind w:right="-101" w:rightChars="-48"/>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 xml:space="preserve">  法定代表人或被授权人：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（签字或盖章）</w:t>
      </w:r>
    </w:p>
    <w:p w14:paraId="39C78A3B">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日期：</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年 </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日</w:t>
      </w:r>
    </w:p>
    <w:p w14:paraId="4A413039">
      <w:pPr>
        <w:spacing w:line="360" w:lineRule="auto"/>
        <w:ind w:right="-101" w:rightChars="-48" w:firstLine="1928" w:firstLineChars="600"/>
        <w:jc w:val="center"/>
        <w:rPr>
          <w:rFonts w:hint="default" w:ascii="Times New Roman" w:hAnsi="Times New Roman" w:eastAsia="宋体" w:cs="Times New Roman"/>
          <w:b/>
          <w:bCs/>
          <w:sz w:val="32"/>
          <w:szCs w:val="32"/>
        </w:rPr>
        <w:sectPr>
          <w:footerReference r:id="rId8" w:type="default"/>
          <w:pgSz w:w="11905" w:h="16838"/>
          <w:pgMar w:top="1440" w:right="1803" w:bottom="1440" w:left="1803" w:header="850" w:footer="992" w:gutter="0"/>
          <w:cols w:space="720" w:num="1"/>
          <w:docGrid w:type="lines" w:linePitch="331" w:charSpace="0"/>
        </w:sectPr>
      </w:pPr>
    </w:p>
    <w:p w14:paraId="33D2BA01">
      <w:pPr>
        <w:spacing w:line="360" w:lineRule="auto"/>
        <w:ind w:right="-101" w:rightChars="-48"/>
        <w:rPr>
          <w:rFonts w:hint="default" w:ascii="Times New Roman" w:hAnsi="Times New Roman" w:eastAsia="宋体" w:cs="Times New Roman"/>
          <w:b/>
          <w:bCs/>
        </w:rPr>
      </w:pPr>
      <w:r>
        <w:rPr>
          <w:rFonts w:hint="default" w:ascii="Times New Roman" w:hAnsi="Times New Roman" w:eastAsia="宋体" w:cs="Times New Roman"/>
          <w:b w:val="0"/>
          <w:bCs w:val="0"/>
        </w:rPr>
        <w:t>技术参选文件无规定排版格式，由参选人自拟，但相关制作要求按比选文件具体条款执行。</w:t>
      </w:r>
      <w:r>
        <w:rPr>
          <w:rFonts w:hint="default" w:ascii="Times New Roman" w:hAnsi="Times New Roman" w:eastAsia="宋体" w:cs="Times New Roman"/>
          <w:b/>
          <w:bCs/>
        </w:rPr>
        <w:t>技术参选文件总页码（不包括封面、封底、目录）须控制在100页（含）内，双面打印。若不按此要求编制，评标委员会可在技术部分酌情扣分。</w:t>
      </w:r>
    </w:p>
    <w:p w14:paraId="36369041">
      <w:pPr>
        <w:pStyle w:val="3"/>
        <w:spacing w:line="360" w:lineRule="auto"/>
        <w:ind w:right="-101" w:rightChars="-48"/>
        <w:rPr>
          <w:rFonts w:hint="default" w:ascii="Times New Roman" w:hAnsi="Times New Roman" w:eastAsia="宋体" w:cs="Times New Roman"/>
        </w:rPr>
        <w:sectPr>
          <w:footerReference r:id="rId9" w:type="default"/>
          <w:pgSz w:w="11905" w:h="16838"/>
          <w:pgMar w:top="1440" w:right="1803" w:bottom="1440" w:left="1803" w:header="850" w:footer="992" w:gutter="0"/>
          <w:cols w:space="720" w:num="1"/>
          <w:docGrid w:type="lines" w:linePitch="331" w:charSpace="0"/>
        </w:sectPr>
      </w:pPr>
    </w:p>
    <w:p w14:paraId="42212B3A">
      <w:pPr>
        <w:spacing w:line="360" w:lineRule="auto"/>
        <w:ind w:right="-101" w:rightChars="-48"/>
        <w:rPr>
          <w:rFonts w:hint="default" w:ascii="Times New Roman" w:hAnsi="Times New Roman" w:eastAsia="宋体" w:cs="Times New Roman"/>
        </w:rPr>
      </w:pPr>
      <w:bookmarkStart w:id="247" w:name="_Toc13787"/>
      <w:bookmarkStart w:id="248" w:name="_Toc2344"/>
      <w:bookmarkStart w:id="249" w:name="_Toc32222"/>
      <w:bookmarkStart w:id="250" w:name="_Toc27313"/>
      <w:bookmarkStart w:id="251" w:name="_Toc3277"/>
      <w:bookmarkStart w:id="252" w:name="_Toc22240"/>
      <w:bookmarkStart w:id="253" w:name="_Toc4072"/>
      <w:bookmarkStart w:id="254" w:name="_Toc2384"/>
      <w:bookmarkStart w:id="255" w:name="_Toc12471"/>
      <w:bookmarkStart w:id="256" w:name="_Toc25174"/>
      <w:bookmarkStart w:id="257" w:name="_Toc14282"/>
      <w:bookmarkStart w:id="258" w:name="_Toc1013"/>
    </w:p>
    <w:p w14:paraId="145B3A9B">
      <w:pPr>
        <w:spacing w:line="360" w:lineRule="auto"/>
        <w:ind w:right="-101" w:rightChars="-48"/>
        <w:rPr>
          <w:rFonts w:hint="default" w:ascii="Times New Roman" w:hAnsi="Times New Roman" w:eastAsia="宋体" w:cs="Times New Roman"/>
        </w:rPr>
      </w:pPr>
    </w:p>
    <w:p w14:paraId="399D0CA6">
      <w:pPr>
        <w:spacing w:line="360" w:lineRule="auto"/>
        <w:ind w:right="-101" w:rightChars="-48"/>
        <w:rPr>
          <w:rFonts w:hint="default" w:ascii="Times New Roman" w:hAnsi="Times New Roman" w:eastAsia="宋体" w:cs="Times New Roman"/>
        </w:rPr>
      </w:pPr>
    </w:p>
    <w:p w14:paraId="709BD136">
      <w:pPr>
        <w:spacing w:line="360" w:lineRule="auto"/>
        <w:ind w:right="-101" w:rightChars="-48"/>
        <w:jc w:val="center"/>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南通轨道资源开发有限公司招标（招商）代理项目（2026</w:t>
      </w:r>
      <w:r>
        <w:rPr>
          <w:rFonts w:hint="default" w:ascii="Times New Roman" w:hAnsi="Times New Roman" w:eastAsia="宋体" w:cs="Times New Roman"/>
          <w:b/>
          <w:sz w:val="36"/>
          <w:szCs w:val="36"/>
          <w:lang w:val="en-US" w:eastAsia="zh-CN"/>
        </w:rPr>
        <w:t>-</w:t>
      </w:r>
      <w:r>
        <w:rPr>
          <w:rFonts w:hint="default" w:ascii="Times New Roman" w:hAnsi="Times New Roman" w:eastAsia="宋体" w:cs="Times New Roman"/>
          <w:b/>
          <w:sz w:val="36"/>
          <w:szCs w:val="36"/>
          <w:lang w:eastAsia="zh-CN"/>
        </w:rPr>
        <w:t>2028年度）</w:t>
      </w:r>
    </w:p>
    <w:p w14:paraId="2F762C81">
      <w:pPr>
        <w:spacing w:line="360" w:lineRule="auto"/>
        <w:ind w:right="-101" w:rightChars="-48"/>
        <w:rPr>
          <w:rFonts w:hint="default" w:ascii="Times New Roman" w:hAnsi="Times New Roman" w:eastAsia="宋体" w:cs="Times New Roman"/>
          <w:sz w:val="32"/>
        </w:rPr>
      </w:pPr>
    </w:p>
    <w:p w14:paraId="61B2B1EF">
      <w:pPr>
        <w:pageBreakBefore w:val="0"/>
        <w:kinsoku/>
        <w:wordWrap w:val="0"/>
        <w:overflowPunct/>
        <w:bidi w:val="0"/>
        <w:spacing w:line="440" w:lineRule="exact"/>
        <w:ind w:right="0" w:rightChars="0"/>
        <w:jc w:val="center"/>
        <w:outlineLvl w:val="9"/>
        <w:rPr>
          <w:rFonts w:hint="eastAsia" w:ascii="宋体" w:hAnsi="宋体" w:eastAsia="宋体" w:cs="宋体"/>
          <w:b/>
          <w:bCs/>
          <w:sz w:val="36"/>
          <w:szCs w:val="36"/>
        </w:rPr>
      </w:pPr>
      <w:r>
        <w:rPr>
          <w:rFonts w:hint="eastAsia" w:ascii="宋体" w:hAnsi="宋体" w:eastAsia="宋体" w:cs="宋体"/>
          <w:b/>
          <w:bCs/>
          <w:sz w:val="36"/>
          <w:szCs w:val="36"/>
        </w:rPr>
        <w:t>（</w:t>
      </w:r>
      <w:r>
        <w:rPr>
          <w:rFonts w:hint="eastAsia" w:ascii="宋体" w:hAnsi="宋体" w:eastAsia="宋体" w:cs="宋体"/>
          <w:b/>
          <w:bCs/>
          <w:sz w:val="36"/>
          <w:szCs w:val="36"/>
          <w:lang w:val="en-US" w:eastAsia="zh-CN"/>
        </w:rPr>
        <w:t>报价参选</w:t>
      </w:r>
      <w:r>
        <w:rPr>
          <w:rFonts w:hint="eastAsia" w:ascii="宋体" w:hAnsi="宋体" w:eastAsia="宋体" w:cs="宋体"/>
          <w:b/>
          <w:bCs/>
          <w:sz w:val="36"/>
          <w:szCs w:val="36"/>
        </w:rPr>
        <w:t>文件）</w:t>
      </w:r>
    </w:p>
    <w:p w14:paraId="1B40E801">
      <w:pPr>
        <w:spacing w:line="360" w:lineRule="auto"/>
        <w:ind w:right="-101" w:rightChars="-48"/>
        <w:rPr>
          <w:rFonts w:hint="default" w:ascii="Times New Roman" w:hAnsi="Times New Roman" w:eastAsia="宋体" w:cs="Times New Roman"/>
          <w:sz w:val="32"/>
        </w:rPr>
      </w:pPr>
    </w:p>
    <w:p w14:paraId="5E3AEBC3">
      <w:pPr>
        <w:spacing w:line="360" w:lineRule="auto"/>
        <w:ind w:right="-101" w:rightChars="-48"/>
        <w:rPr>
          <w:rFonts w:hint="default" w:ascii="Times New Roman" w:hAnsi="Times New Roman" w:eastAsia="宋体" w:cs="Times New Roman"/>
          <w:sz w:val="32"/>
        </w:rPr>
      </w:pPr>
    </w:p>
    <w:p w14:paraId="2D81E64F">
      <w:pPr>
        <w:spacing w:line="360" w:lineRule="auto"/>
        <w:ind w:right="-101" w:rightChars="-48"/>
        <w:rPr>
          <w:rFonts w:hint="default" w:ascii="Times New Roman" w:hAnsi="Times New Roman" w:eastAsia="宋体" w:cs="Times New Roman"/>
          <w:sz w:val="32"/>
        </w:rPr>
      </w:pPr>
    </w:p>
    <w:p w14:paraId="3E9D3D29">
      <w:pPr>
        <w:spacing w:line="360" w:lineRule="auto"/>
        <w:ind w:right="-101" w:rightChars="-48"/>
        <w:rPr>
          <w:rFonts w:hint="default" w:ascii="Times New Roman" w:hAnsi="Times New Roman" w:eastAsia="宋体" w:cs="Times New Roman"/>
          <w:sz w:val="32"/>
        </w:rPr>
      </w:pPr>
    </w:p>
    <w:p w14:paraId="1B603789">
      <w:pPr>
        <w:spacing w:line="360" w:lineRule="auto"/>
        <w:ind w:right="-101" w:rightChars="-48"/>
        <w:rPr>
          <w:rFonts w:hint="default" w:ascii="Times New Roman" w:hAnsi="Times New Roman" w:eastAsia="宋体" w:cs="Times New Roman"/>
          <w:sz w:val="32"/>
        </w:rPr>
      </w:pPr>
    </w:p>
    <w:p w14:paraId="56C71006">
      <w:pPr>
        <w:spacing w:line="360" w:lineRule="auto"/>
        <w:ind w:right="-101" w:rightChars="-48"/>
        <w:rPr>
          <w:rFonts w:hint="default" w:ascii="Times New Roman" w:hAnsi="Times New Roman" w:eastAsia="宋体" w:cs="Times New Roman"/>
        </w:rPr>
      </w:pPr>
    </w:p>
    <w:p w14:paraId="5A702289">
      <w:pPr>
        <w:spacing w:line="360" w:lineRule="auto"/>
        <w:ind w:right="-101" w:rightChars="-48"/>
        <w:rPr>
          <w:rFonts w:hint="default" w:ascii="Times New Roman" w:hAnsi="Times New Roman" w:eastAsia="宋体" w:cs="Times New Roman"/>
          <w:b/>
          <w:bCs/>
          <w:sz w:val="28"/>
          <w:szCs w:val="28"/>
        </w:rPr>
      </w:pPr>
    </w:p>
    <w:p w14:paraId="21FF1190">
      <w:pPr>
        <w:spacing w:line="360" w:lineRule="auto"/>
        <w:ind w:right="-101" w:rightChars="-48"/>
        <w:rPr>
          <w:rFonts w:hint="default" w:ascii="Times New Roman" w:hAnsi="Times New Roman" w:eastAsia="宋体" w:cs="Times New Roman"/>
        </w:rPr>
      </w:pPr>
    </w:p>
    <w:p w14:paraId="7E69E45E">
      <w:pPr>
        <w:spacing w:line="360" w:lineRule="auto"/>
        <w:ind w:right="-101" w:rightChars="-48" w:firstLine="1687" w:firstLineChars="600"/>
        <w:rPr>
          <w:rFonts w:hint="default" w:ascii="Times New Roman" w:hAnsi="Times New Roman" w:eastAsia="宋体" w:cs="Times New Roman"/>
          <w:b/>
          <w:bCs/>
          <w:sz w:val="28"/>
          <w:szCs w:val="28"/>
        </w:rPr>
      </w:pPr>
    </w:p>
    <w:p w14:paraId="683C0002">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参选人：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（全称）（盖章）</w:t>
      </w:r>
    </w:p>
    <w:p w14:paraId="69930DD4">
      <w:pPr>
        <w:spacing w:line="360" w:lineRule="auto"/>
        <w:ind w:right="-101" w:rightChars="-48"/>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 xml:space="preserve">  法定代表人或被授权人：</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（签字或盖章）</w:t>
      </w:r>
    </w:p>
    <w:p w14:paraId="2353EA8B">
      <w:pPr>
        <w:spacing w:line="360" w:lineRule="auto"/>
        <w:ind w:right="-101" w:rightChars="-48" w:firstLine="281" w:firstLineChars="1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日期：</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 xml:space="preserve"> 年 </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u w:val="single"/>
        </w:rPr>
        <w:t xml:space="preserve">         </w:t>
      </w:r>
      <w:r>
        <w:rPr>
          <w:rFonts w:hint="default" w:ascii="Times New Roman" w:hAnsi="Times New Roman" w:eastAsia="宋体" w:cs="Times New Roman"/>
          <w:b/>
          <w:bCs/>
          <w:sz w:val="28"/>
          <w:szCs w:val="28"/>
        </w:rPr>
        <w:t>日</w:t>
      </w:r>
    </w:p>
    <w:p w14:paraId="07074756">
      <w:pPr>
        <w:spacing w:line="360" w:lineRule="auto"/>
        <w:ind w:right="-101" w:rightChars="-48" w:firstLine="1928" w:firstLineChars="600"/>
        <w:jc w:val="center"/>
        <w:rPr>
          <w:rFonts w:hint="default" w:ascii="Times New Roman" w:hAnsi="Times New Roman" w:eastAsia="宋体" w:cs="Times New Roman"/>
          <w:b/>
          <w:bCs/>
          <w:sz w:val="32"/>
          <w:szCs w:val="32"/>
        </w:rPr>
        <w:sectPr>
          <w:footerReference r:id="rId10" w:type="default"/>
          <w:pgSz w:w="11905" w:h="16838"/>
          <w:pgMar w:top="1440" w:right="1803" w:bottom="1440" w:left="1803" w:header="850" w:footer="992" w:gutter="0"/>
          <w:cols w:space="720" w:num="1"/>
          <w:docGrid w:type="lines" w:linePitch="331" w:charSpace="0"/>
        </w:sectPr>
      </w:pPr>
    </w:p>
    <w:p w14:paraId="1642FA8C">
      <w:pPr>
        <w:pStyle w:val="3"/>
        <w:spacing w:before="0" w:after="0" w:line="360" w:lineRule="auto"/>
        <w:ind w:right="-101" w:rightChars="-48"/>
        <w:jc w:val="center"/>
        <w:rPr>
          <w:rFonts w:hint="default" w:ascii="Times New Roman" w:hAnsi="Times New Roman" w:eastAsia="宋体" w:cs="Times New Roman"/>
        </w:rPr>
      </w:pPr>
      <w:r>
        <w:rPr>
          <w:rFonts w:hint="default" w:ascii="Times New Roman" w:hAnsi="Times New Roman" w:eastAsia="宋体" w:cs="Times New Roman"/>
        </w:rPr>
        <w:t>参选报价表</w:t>
      </w:r>
    </w:p>
    <w:tbl>
      <w:tblPr>
        <w:tblStyle w:val="36"/>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4895"/>
      </w:tblGrid>
      <w:tr w14:paraId="32DA0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vAlign w:val="center"/>
          </w:tcPr>
          <w:p w14:paraId="22929159">
            <w:pPr>
              <w:pStyle w:val="17"/>
              <w:spacing w:line="360" w:lineRule="auto"/>
              <w:ind w:left="0" w:right="-101" w:rightChars="-48"/>
              <w:jc w:val="center"/>
              <w:rPr>
                <w:rFonts w:hint="default" w:ascii="Times New Roman" w:hAnsi="Times New Roman" w:eastAsia="宋体" w:cs="Times New Roman"/>
                <w:bCs/>
                <w:kern w:val="2"/>
                <w:sz w:val="21"/>
                <w:szCs w:val="24"/>
                <w:lang w:eastAsia="zh-CN"/>
              </w:rPr>
            </w:pPr>
            <w:r>
              <w:rPr>
                <w:rFonts w:hint="default" w:ascii="Times New Roman" w:hAnsi="Times New Roman" w:eastAsia="宋体" w:cs="Times New Roman"/>
                <w:bCs/>
                <w:kern w:val="2"/>
                <w:sz w:val="21"/>
                <w:szCs w:val="24"/>
              </w:rPr>
              <w:t>参选报价</w:t>
            </w:r>
            <w:r>
              <w:rPr>
                <w:rFonts w:hint="default" w:ascii="Times New Roman" w:hAnsi="Times New Roman" w:eastAsia="宋体" w:cs="Times New Roman"/>
                <w:bCs/>
                <w:kern w:val="2"/>
                <w:sz w:val="21"/>
                <w:szCs w:val="24"/>
                <w:lang w:val="en-US" w:eastAsia="zh-CN"/>
              </w:rPr>
              <w:t>费率</w:t>
            </w:r>
          </w:p>
          <w:p w14:paraId="6BDEB78E">
            <w:pPr>
              <w:pStyle w:val="17"/>
              <w:spacing w:line="360" w:lineRule="auto"/>
              <w:ind w:left="0" w:right="-101" w:rightChars="-48"/>
              <w:jc w:val="center"/>
              <w:rPr>
                <w:rFonts w:hint="default" w:ascii="Times New Roman" w:hAnsi="Times New Roman" w:eastAsia="宋体" w:cs="Times New Roman"/>
                <w:bCs/>
                <w:kern w:val="2"/>
                <w:sz w:val="21"/>
                <w:szCs w:val="24"/>
              </w:rPr>
            </w:pPr>
            <w:r>
              <w:rPr>
                <w:rFonts w:hint="default" w:ascii="Times New Roman" w:hAnsi="Times New Roman" w:eastAsia="宋体" w:cs="Times New Roman"/>
                <w:bCs/>
                <w:kern w:val="2"/>
                <w:sz w:val="21"/>
                <w:szCs w:val="24"/>
              </w:rPr>
              <w:t>(0</w:t>
            </w:r>
            <w:r>
              <w:rPr>
                <w:rFonts w:hint="default" w:ascii="Times New Roman" w:hAnsi="Times New Roman" w:eastAsia="宋体" w:cs="Times New Roman"/>
                <w:bCs/>
                <w:kern w:val="2"/>
                <w:sz w:val="21"/>
                <w:szCs w:val="24"/>
                <w:lang w:val="en-US" w:eastAsia="zh-CN"/>
              </w:rPr>
              <w:t>%</w:t>
            </w:r>
            <w:r>
              <w:rPr>
                <w:rFonts w:hint="default" w:ascii="Times New Roman" w:hAnsi="Times New Roman" w:eastAsia="宋体" w:cs="Times New Roman"/>
                <w:bCs/>
                <w:kern w:val="2"/>
                <w:sz w:val="21"/>
                <w:szCs w:val="24"/>
              </w:rPr>
              <w:t>＜报价</w:t>
            </w:r>
            <w:r>
              <w:rPr>
                <w:rFonts w:hint="default" w:ascii="Times New Roman" w:hAnsi="Times New Roman" w:eastAsia="宋体" w:cs="Times New Roman"/>
                <w:bCs/>
                <w:kern w:val="2"/>
                <w:sz w:val="21"/>
                <w:szCs w:val="24"/>
                <w:lang w:val="en-US" w:eastAsia="zh-CN"/>
              </w:rPr>
              <w:t>费率</w:t>
            </w:r>
            <w:r>
              <w:rPr>
                <w:rFonts w:hint="default" w:ascii="Times New Roman" w:hAnsi="Times New Roman" w:eastAsia="宋体" w:cs="Times New Roman"/>
                <w:bCs/>
                <w:kern w:val="2"/>
                <w:sz w:val="21"/>
                <w:szCs w:val="24"/>
              </w:rPr>
              <w:t>必须≤</w:t>
            </w:r>
            <w:r>
              <w:rPr>
                <w:rFonts w:hint="default" w:ascii="Times New Roman" w:hAnsi="Times New Roman" w:eastAsia="宋体" w:cs="Times New Roman"/>
                <w:bCs/>
                <w:kern w:val="2"/>
                <w:sz w:val="21"/>
                <w:szCs w:val="24"/>
                <w:lang w:val="en-US" w:eastAsia="zh-CN"/>
              </w:rPr>
              <w:t>100%</w:t>
            </w:r>
            <w:r>
              <w:rPr>
                <w:rFonts w:hint="default" w:ascii="Times New Roman" w:hAnsi="Times New Roman" w:eastAsia="宋体" w:cs="Times New Roman"/>
                <w:bCs/>
                <w:kern w:val="2"/>
                <w:sz w:val="21"/>
                <w:szCs w:val="24"/>
              </w:rPr>
              <w:t>)</w:t>
            </w:r>
          </w:p>
        </w:tc>
        <w:tc>
          <w:tcPr>
            <w:tcW w:w="4895" w:type="dxa"/>
            <w:vAlign w:val="center"/>
          </w:tcPr>
          <w:p w14:paraId="5A34B394">
            <w:pPr>
              <w:pStyle w:val="17"/>
              <w:spacing w:line="360" w:lineRule="auto"/>
              <w:ind w:left="0" w:right="-101" w:rightChars="-48"/>
              <w:jc w:val="center"/>
              <w:rPr>
                <w:rFonts w:hint="default" w:ascii="Times New Roman" w:hAnsi="Times New Roman" w:eastAsia="宋体" w:cs="Times New Roman"/>
                <w:bCs/>
                <w:kern w:val="2"/>
                <w:sz w:val="21"/>
                <w:szCs w:val="24"/>
                <w:lang w:val="en-US" w:eastAsia="zh-CN" w:bidi="ar-SA"/>
              </w:rPr>
            </w:pPr>
            <w:r>
              <w:rPr>
                <w:rFonts w:hint="default" w:ascii="Times New Roman" w:hAnsi="Times New Roman" w:eastAsia="宋体" w:cs="Times New Roman"/>
                <w:bCs/>
                <w:kern w:val="2"/>
                <w:sz w:val="21"/>
                <w:szCs w:val="24"/>
                <w:lang w:val="en-US" w:eastAsia="zh-CN" w:bidi="ar-SA"/>
              </w:rPr>
              <w:t>%</w:t>
            </w:r>
          </w:p>
        </w:tc>
      </w:tr>
      <w:tr w14:paraId="6C7BD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vAlign w:val="center"/>
          </w:tcPr>
          <w:p w14:paraId="71F0A7AB">
            <w:pPr>
              <w:pStyle w:val="17"/>
              <w:spacing w:line="360" w:lineRule="auto"/>
              <w:ind w:left="0" w:right="-101" w:rightChars="-48"/>
              <w:jc w:val="center"/>
              <w:rPr>
                <w:rFonts w:hint="default" w:ascii="Times New Roman" w:hAnsi="Times New Roman" w:eastAsia="宋体" w:cs="Times New Roman"/>
                <w:bCs/>
                <w:kern w:val="2"/>
                <w:sz w:val="21"/>
                <w:szCs w:val="24"/>
              </w:rPr>
            </w:pPr>
            <w:r>
              <w:rPr>
                <w:rFonts w:hint="default" w:ascii="Times New Roman" w:hAnsi="Times New Roman" w:eastAsia="宋体" w:cs="Times New Roman"/>
                <w:bCs/>
                <w:kern w:val="2"/>
                <w:sz w:val="21"/>
                <w:szCs w:val="24"/>
              </w:rPr>
              <w:t>税率（%）</w:t>
            </w:r>
          </w:p>
        </w:tc>
        <w:tc>
          <w:tcPr>
            <w:tcW w:w="4895" w:type="dxa"/>
            <w:vAlign w:val="center"/>
          </w:tcPr>
          <w:p w14:paraId="385D4062">
            <w:pPr>
              <w:pStyle w:val="17"/>
              <w:spacing w:line="360" w:lineRule="auto"/>
              <w:ind w:left="0" w:right="-101" w:rightChars="-48"/>
              <w:jc w:val="center"/>
              <w:rPr>
                <w:rFonts w:hint="default" w:ascii="Times New Roman" w:hAnsi="Times New Roman" w:eastAsia="宋体" w:cs="Times New Roman"/>
                <w:bCs/>
                <w:kern w:val="2"/>
                <w:sz w:val="21"/>
                <w:szCs w:val="24"/>
                <w:lang w:val="en-US" w:eastAsia="zh-CN" w:bidi="ar-SA"/>
              </w:rPr>
            </w:pPr>
          </w:p>
        </w:tc>
      </w:tr>
      <w:tr w14:paraId="453EA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185" w:type="dxa"/>
            <w:vAlign w:val="center"/>
          </w:tcPr>
          <w:p w14:paraId="657873E0">
            <w:pPr>
              <w:widowControl/>
              <w:spacing w:line="360" w:lineRule="auto"/>
              <w:ind w:right="-101" w:rightChars="-48"/>
              <w:jc w:val="center"/>
              <w:textAlignment w:val="center"/>
              <w:rPr>
                <w:rFonts w:hint="default" w:ascii="Times New Roman" w:hAnsi="Times New Roman" w:eastAsia="宋体" w:cs="Times New Roman"/>
              </w:rPr>
            </w:pPr>
            <w:r>
              <w:rPr>
                <w:rFonts w:hint="default" w:ascii="Times New Roman" w:hAnsi="Times New Roman" w:eastAsia="宋体" w:cs="Times New Roman"/>
                <w:bCs/>
              </w:rPr>
              <w:t>备注</w:t>
            </w:r>
          </w:p>
        </w:tc>
        <w:tc>
          <w:tcPr>
            <w:tcW w:w="4895" w:type="dxa"/>
            <w:vAlign w:val="center"/>
          </w:tcPr>
          <w:p w14:paraId="59023882">
            <w:pPr>
              <w:widowControl/>
              <w:spacing w:line="360" w:lineRule="auto"/>
              <w:ind w:right="-101" w:rightChars="-48"/>
              <w:jc w:val="center"/>
              <w:textAlignment w:val="center"/>
              <w:rPr>
                <w:rFonts w:hint="default" w:ascii="Times New Roman" w:hAnsi="Times New Roman" w:eastAsia="宋体" w:cs="Times New Roman"/>
                <w:bCs/>
                <w:kern w:val="2"/>
                <w:sz w:val="21"/>
                <w:szCs w:val="24"/>
                <w:lang w:val="en-US" w:eastAsia="zh-CN" w:bidi="ar-SA"/>
              </w:rPr>
            </w:pPr>
          </w:p>
        </w:tc>
      </w:tr>
    </w:tbl>
    <w:p w14:paraId="3B34CA10">
      <w:pPr>
        <w:tabs>
          <w:tab w:val="left" w:pos="5362"/>
        </w:tabs>
        <w:spacing w:line="360" w:lineRule="auto"/>
        <w:ind w:left="658" w:right="-101" w:rightChars="-48" w:hanging="658" w:hangingChars="312"/>
        <w:rPr>
          <w:rFonts w:hint="default" w:ascii="Times New Roman" w:hAnsi="Times New Roman" w:eastAsia="宋体" w:cs="Times New Roman"/>
        </w:rPr>
      </w:pPr>
      <w:r>
        <w:rPr>
          <w:rFonts w:hint="default" w:ascii="Times New Roman" w:hAnsi="Times New Roman" w:eastAsia="宋体" w:cs="Times New Roman"/>
          <w:b/>
          <w:bCs/>
        </w:rPr>
        <w:t>注：本表包括了参选人的全部工作内容及其费用</w:t>
      </w:r>
      <w:r>
        <w:rPr>
          <w:rFonts w:hint="default" w:ascii="Times New Roman" w:hAnsi="Times New Roman" w:eastAsia="宋体" w:cs="Times New Roman"/>
          <w:b/>
          <w:bCs/>
          <w:lang w:eastAsia="zh-CN"/>
        </w:rPr>
        <w:t>。</w:t>
      </w:r>
      <w:r>
        <w:rPr>
          <w:rFonts w:hint="default" w:ascii="Times New Roman" w:hAnsi="Times New Roman" w:eastAsia="宋体" w:cs="Times New Roman"/>
        </w:rPr>
        <w:t xml:space="preserve">   </w:t>
      </w:r>
    </w:p>
    <w:p w14:paraId="7338AC97">
      <w:pPr>
        <w:spacing w:line="360" w:lineRule="auto"/>
        <w:ind w:right="-101" w:rightChars="-48"/>
        <w:rPr>
          <w:rFonts w:hint="default" w:ascii="Times New Roman" w:hAnsi="Times New Roman" w:eastAsia="宋体" w:cs="Times New Roman"/>
        </w:rPr>
      </w:pPr>
    </w:p>
    <w:p w14:paraId="60420275">
      <w:pPr>
        <w:spacing w:line="360" w:lineRule="auto"/>
        <w:ind w:right="-101" w:rightChars="-48" w:firstLine="403" w:firstLineChars="192"/>
        <w:jc w:val="right"/>
        <w:rPr>
          <w:rFonts w:hint="default" w:ascii="Times New Roman" w:hAnsi="Times New Roman" w:eastAsia="宋体" w:cs="Times New Roman"/>
          <w:u w:val="single"/>
        </w:rPr>
      </w:pPr>
      <w:r>
        <w:rPr>
          <w:rFonts w:hint="default" w:ascii="Times New Roman" w:hAnsi="Times New Roman" w:eastAsia="宋体" w:cs="Times New Roman"/>
        </w:rPr>
        <w:t xml:space="preserve">    参选人：</w:t>
      </w:r>
      <w:r>
        <w:rPr>
          <w:rFonts w:hint="default" w:ascii="Times New Roman" w:hAnsi="Times New Roman" w:eastAsia="宋体" w:cs="Times New Roman"/>
          <w:u w:val="single"/>
        </w:rPr>
        <w:t xml:space="preserve">                      （盖章） </w:t>
      </w:r>
    </w:p>
    <w:p w14:paraId="5F652808">
      <w:pPr>
        <w:spacing w:line="360" w:lineRule="auto"/>
        <w:ind w:right="-101" w:rightChars="-48" w:firstLine="403" w:firstLineChars="192"/>
        <w:jc w:val="right"/>
        <w:rPr>
          <w:rFonts w:hint="default" w:ascii="Times New Roman" w:hAnsi="Times New Roman" w:eastAsia="宋体" w:cs="Times New Roman"/>
        </w:rPr>
      </w:pPr>
      <w:r>
        <w:rPr>
          <w:rFonts w:hint="default" w:ascii="Times New Roman" w:hAnsi="Times New Roman" w:eastAsia="宋体" w:cs="Times New Roman"/>
        </w:rPr>
        <w:t>法定代表人或委托代理人：</w:t>
      </w:r>
      <w:r>
        <w:rPr>
          <w:rFonts w:hint="default" w:ascii="Times New Roman" w:hAnsi="Times New Roman" w:eastAsia="宋体" w:cs="Times New Roman"/>
          <w:u w:val="single"/>
        </w:rPr>
        <w:t>（签字或盖章）</w:t>
      </w:r>
    </w:p>
    <w:p w14:paraId="46BD9977">
      <w:pPr>
        <w:spacing w:line="360" w:lineRule="auto"/>
        <w:ind w:right="-101" w:rightChars="-48" w:firstLine="420" w:firstLineChars="200"/>
        <w:jc w:val="right"/>
        <w:rPr>
          <w:rFonts w:hint="default" w:ascii="Times New Roman" w:hAnsi="Times New Roman" w:eastAsia="宋体" w:cs="Times New Roman"/>
        </w:rPr>
      </w:pPr>
      <w:r>
        <w:rPr>
          <w:rFonts w:hint="default" w:ascii="Times New Roman" w:hAnsi="Times New Roman" w:eastAsia="宋体" w:cs="Times New Roman"/>
        </w:rPr>
        <w:t>日      期：</w:t>
      </w:r>
      <w:r>
        <w:rPr>
          <w:rFonts w:hint="default" w:ascii="Times New Roman" w:hAnsi="Times New Roman" w:eastAsia="宋体" w:cs="Times New Roman"/>
          <w:u w:val="single"/>
        </w:rPr>
        <w:t xml:space="preserve">         </w:t>
      </w:r>
      <w:r>
        <w:rPr>
          <w:rFonts w:hint="default" w:ascii="Times New Roman" w:hAnsi="Times New Roman" w:eastAsia="宋体" w:cs="Times New Roman"/>
        </w:rPr>
        <w:t>年</w:t>
      </w:r>
      <w:r>
        <w:rPr>
          <w:rFonts w:hint="default" w:ascii="Times New Roman" w:hAnsi="Times New Roman" w:eastAsia="宋体" w:cs="Times New Roman"/>
          <w:u w:val="single"/>
        </w:rPr>
        <w:t xml:space="preserve">      </w:t>
      </w:r>
      <w:r>
        <w:rPr>
          <w:rFonts w:hint="default" w:ascii="Times New Roman" w:hAnsi="Times New Roman" w:eastAsia="宋体" w:cs="Times New Roman"/>
        </w:rPr>
        <w:t>月</w:t>
      </w:r>
      <w:r>
        <w:rPr>
          <w:rFonts w:hint="default" w:ascii="Times New Roman" w:hAnsi="Times New Roman" w:eastAsia="宋体" w:cs="Times New Roman"/>
          <w:u w:val="single"/>
        </w:rPr>
        <w:t xml:space="preserve">     </w:t>
      </w:r>
      <w:r>
        <w:rPr>
          <w:rFonts w:hint="default" w:ascii="Times New Roman" w:hAnsi="Times New Roman" w:eastAsia="宋体" w:cs="Times New Roman"/>
        </w:rPr>
        <w:t>日</w:t>
      </w:r>
      <w:bookmarkEnd w:id="247"/>
      <w:bookmarkEnd w:id="248"/>
      <w:bookmarkEnd w:id="249"/>
      <w:bookmarkEnd w:id="250"/>
      <w:bookmarkEnd w:id="251"/>
      <w:bookmarkEnd w:id="252"/>
      <w:bookmarkEnd w:id="253"/>
      <w:bookmarkEnd w:id="254"/>
      <w:bookmarkEnd w:id="255"/>
      <w:bookmarkEnd w:id="256"/>
      <w:bookmarkEnd w:id="257"/>
      <w:bookmarkEnd w:id="258"/>
    </w:p>
    <w:p w14:paraId="72B54CE9">
      <w:pPr>
        <w:pStyle w:val="78"/>
        <w:spacing w:line="360" w:lineRule="auto"/>
        <w:ind w:right="-101" w:rightChars="-48"/>
        <w:rPr>
          <w:rFonts w:hint="default" w:ascii="Times New Roman" w:hAnsi="Times New Roman" w:eastAsia="宋体" w:cs="Times New Roman"/>
          <w:lang w:eastAsia="zh-CN"/>
        </w:rPr>
      </w:pPr>
    </w:p>
    <w:sectPr>
      <w:footerReference r:id="rId11" w:type="default"/>
      <w:pgSz w:w="11905" w:h="16838"/>
      <w:pgMar w:top="1440" w:right="1803" w:bottom="1440" w:left="1803" w:header="850" w:footer="992"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文新字海-粗楷">
    <w:altName w:val="宋体"/>
    <w:panose1 w:val="00000000000000000000"/>
    <w:charset w:val="88"/>
    <w:family w:val="auto"/>
    <w:pitch w:val="default"/>
    <w:sig w:usb0="00000000" w:usb1="00000000" w:usb2="00000010" w:usb3="00000000" w:csb0="001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DB65">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68E5">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6023AD">
                          <w:pPr>
                            <w:pStyle w:val="24"/>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206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0TRk8QBAACQAwAADgAAAAAAAAABACAAAAAeAQAAZHJzL2Uyb0RvYy54bWxQ&#10;SwUGAAAAAAYABgBZAQAAVAUAAAAA&#10;">
              <v:fill on="f" focussize="0,0"/>
              <v:stroke on="f"/>
              <v:imagedata o:title=""/>
              <o:lock v:ext="edit" aspectratio="f"/>
              <v:textbox inset="0mm,0mm,0mm,0mm" style="mso-fit-shape-to-text:t;">
                <w:txbxContent>
                  <w:p w14:paraId="166023AD">
                    <w:pPr>
                      <w:pStyle w:val="2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50CF">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84CC9">
                          <w:pPr>
                            <w:pStyle w:val="24"/>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I+sUBAACQ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NieMWB37+/u3849f551ey&#10;rG6us0J9gBoTHwOmpuHeD7g3sx/QmYkPKtr8RUoE46jv6aKvHBIR+dFquVpVGBIYmy+Iz56ehwjp&#10;rfSWZKOhEQdYdOXH95DG1DklV3P+QRtThmjcXw7EzB6Wex97zFYadsNEaOfbE/LpcfYNdbjqlJh3&#10;DqXNazIbcTZ2k5FrQLg7JCxc+smoI9RUDAdVGE1LlTfhz3vJevq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nICPrFAQAAkAMAAA4AAAAAAAAAAQAgAAAAHgEAAGRycy9lMm9Eb2MueG1s&#10;UEsFBgAAAAAGAAYAWQEAAFUFAAAAAA==&#10;">
              <v:fill on="f" focussize="0,0"/>
              <v:stroke on="f"/>
              <v:imagedata o:title=""/>
              <o:lock v:ext="edit" aspectratio="f"/>
              <v:textbox inset="0mm,0mm,0mm,0mm" style="mso-fit-shape-to-text:t;">
                <w:txbxContent>
                  <w:p w14:paraId="5D984CC9">
                    <w:pPr>
                      <w:pStyle w:val="2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7E84">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9983D">
                          <w:pPr>
                            <w:pStyle w:val="24"/>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CBn8QBAACQAwAADgAAAGRycy9lMm9Eb2MueG1srVPNjtMwEL4j8Q6W&#10;79TZIlV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IoSxy0O/PLj++Xn78uvb2RZ&#10;rV5nhfoANSbeB0xNw1s/4N7MfkBnJj6oaPMXKRGMo77nq75ySETkR+vl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JCBn8QBAACQAwAADgAAAAAAAAABACAAAAAeAQAAZHJzL2Uyb0RvYy54bWxQ&#10;SwUGAAAAAAYABgBZAQAAVAUAAAAA&#10;">
              <v:fill on="f" focussize="0,0"/>
              <v:stroke on="f"/>
              <v:imagedata o:title=""/>
              <o:lock v:ext="edit" aspectratio="f"/>
              <v:textbox inset="0mm,0mm,0mm,0mm" style="mso-fit-shape-to-text:t;">
                <w:txbxContent>
                  <w:p w14:paraId="45B9983D">
                    <w:pPr>
                      <w:pStyle w:val="2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67A2">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E9659">
                          <w:pPr>
                            <w:pStyle w:val="24"/>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4E2WsQBAACQAwAADgAAAGRycy9lMm9Eb2MueG1srVPNjtMwEL4j8Q6W&#10;79TZIi1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W8ocdziwM8/vp9//j7/+kaW&#10;1fX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4E2WsQBAACQAwAADgAAAAAAAAABACAAAAAeAQAAZHJzL2Uyb0RvYy54bWxQ&#10;SwUGAAAAAAYABgBZAQAAVAUAAAAA&#10;">
              <v:fill on="f" focussize="0,0"/>
              <v:stroke on="f"/>
              <v:imagedata o:title=""/>
              <o:lock v:ext="edit" aspectratio="f"/>
              <v:textbox inset="0mm,0mm,0mm,0mm" style="mso-fit-shape-to-text:t;">
                <w:txbxContent>
                  <w:p w14:paraId="738E9659">
                    <w:pPr>
                      <w:pStyle w:val="2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14BA">
    <w:pPr>
      <w:pStyle w:val="2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0ACD3">
                          <w:pPr>
                            <w:pStyle w:val="24"/>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 id="文本框 206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3PYsUBAACQAwAADgAAAGRycy9lMm9Eb2MueG1srVPNjtMwEL4j8Q6W&#10;79TZarW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NieMWB37+/u3849f551ey&#10;rG6us0J9gBoTHwOmpuHeD7g3sx/QmYkPKtr8RUoE46jv6aKvHBIR+dFquVpVGBIYmy+Iz56ehwjp&#10;rfSWZKOhEQdYdOXH95DG1DklV3P+QRtThmjcXw7EzB6Wex97zFYadsNEaOfbE/LpcfYNdbjqlJh3&#10;DqXNazIbcTZ2k5FrQLg7JCxc+smoI9RUDAdVGE1LlTfhz3vJevq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jtz2LFAQAAkAMAAA4AAAAAAAAAAQAgAAAAHgEAAGRycy9lMm9Eb2MueG1s&#10;UEsFBgAAAAAGAAYAWQEAAFUFAAAAAA==&#10;">
              <v:fill on="f" focussize="0,0"/>
              <v:stroke on="f"/>
              <v:imagedata o:title=""/>
              <o:lock v:ext="edit" aspectratio="f"/>
              <v:textbox inset="0mm,0mm,0mm,0mm" style="mso-fit-shape-to-text:t;">
                <w:txbxContent>
                  <w:p w14:paraId="7F20ACD3">
                    <w:pPr>
                      <w:pStyle w:val="2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A4A">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ADF99">
                          <w:pPr>
                            <w:pStyle w:val="24"/>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mt9MQBAACQ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cWxO25x4OefP86//px/fyfL&#10;6vptVqgPUGPifcDUNLzzA+7N7Ad0ZuKDijZ/kRLBOOp7uugrh0REfrRarlYVhgTG5gvis4fnIUJ6&#10;L70l2WhoxAEWXfnxI6QxdU7J1Zy/08aUIRr3jwMxs4fl3sces5WG3TAR2vn2hHx6nH1DHa46JeaD&#10;Q2nzmsxGnI3dZOQaEG4PCQuXfjLqCDUVw0EVRtNS5U14fC9ZDz/S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bGmt9MQBAACQAwAADgAAAAAAAAABACAAAAAeAQAAZHJzL2Uyb0RvYy54bWxQ&#10;SwUGAAAAAAYABgBZAQAAVAUAAAAA&#10;">
              <v:fill on="f" focussize="0,0"/>
              <v:stroke on="f"/>
              <v:imagedata o:title=""/>
              <o:lock v:ext="edit" aspectratio="f"/>
              <v:textbox inset="0mm,0mm,0mm,0mm" style="mso-fit-shape-to-text:t;">
                <w:txbxContent>
                  <w:p w14:paraId="644ADF99">
                    <w:pPr>
                      <w:pStyle w:val="2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5ED32">
    <w:pPr>
      <w:pStyle w:val="2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B67283">
                          <w:pPr>
                            <w:pStyle w:val="24"/>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文本框 206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S+nsUBAACQ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NieMWB37+/u3849f551ey&#10;rG6us0J9gBoTHwOmpuHeD7g3sx/QmYkPKtr8RUoE46jv6aKvHBIR+dFquVpVGBIYmy+Iz56ehwjp&#10;rfSWZKOhEQdYdOXH95DG1DklV3P+QRtThmjcXw7EzB6Wex97zFYadsNEaOfbE/LpcfYNdbjqlJh3&#10;DqXNazIbcTZ2k5FrQLg7JCxc+smoI9RUDAdVGE1LlTfhz3vJevq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5Uvp7FAQAAkAMAAA4AAAAAAAAAAQAgAAAAHgEAAGRycy9lMm9Eb2MueG1s&#10;UEsFBgAAAAAGAAYAWQEAAFUFAAAAAA==&#10;">
              <v:fill on="f" focussize="0,0"/>
              <v:stroke on="f"/>
              <v:imagedata o:title=""/>
              <o:lock v:ext="edit" aspectratio="f"/>
              <v:textbox inset="0mm,0mm,0mm,0mm" style="mso-fit-shape-to-text:t;">
                <w:txbxContent>
                  <w:p w14:paraId="5DB67283">
                    <w:pPr>
                      <w:pStyle w:val="2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B29F">
    <w:pPr>
      <w:pStyle w:val="25"/>
      <w:pBdr>
        <w:bottom w:val="none" w:color="auto" w:sz="0" w:space="1"/>
      </w:pBdr>
      <w:jc w:val="left"/>
      <w:rPr>
        <w:rFonts w:hint="eastAsia"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D2A08"/>
    <w:multiLevelType w:val="singleLevel"/>
    <w:tmpl w:val="C71D2A08"/>
    <w:lvl w:ilvl="0" w:tentative="0">
      <w:start w:val="3"/>
      <w:numFmt w:val="decimal"/>
      <w:suff w:val="nothing"/>
      <w:lvlText w:val="%1、"/>
      <w:lvlJc w:val="left"/>
    </w:lvl>
  </w:abstractNum>
  <w:abstractNum w:abstractNumId="1">
    <w:nsid w:val="38DA3F37"/>
    <w:multiLevelType w:val="multilevel"/>
    <w:tmpl w:val="38DA3F37"/>
    <w:lvl w:ilvl="0" w:tentative="0">
      <w:start w:val="1"/>
      <w:numFmt w:val="bullet"/>
      <w:pStyle w:val="15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6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MGQ4M2UwODQ5ZTZhYjc0YjkwOGNjZTJhOTAwMWIifQ=="/>
  </w:docVars>
  <w:rsids>
    <w:rsidRoot w:val="0066708D"/>
    <w:rsid w:val="00000546"/>
    <w:rsid w:val="00000AB2"/>
    <w:rsid w:val="00002A9B"/>
    <w:rsid w:val="0000474E"/>
    <w:rsid w:val="000065AF"/>
    <w:rsid w:val="0000783E"/>
    <w:rsid w:val="000103FA"/>
    <w:rsid w:val="000144B7"/>
    <w:rsid w:val="00015136"/>
    <w:rsid w:val="00015ECD"/>
    <w:rsid w:val="000176B2"/>
    <w:rsid w:val="0001787A"/>
    <w:rsid w:val="000179C2"/>
    <w:rsid w:val="000207EA"/>
    <w:rsid w:val="00020819"/>
    <w:rsid w:val="0002112A"/>
    <w:rsid w:val="00021B3F"/>
    <w:rsid w:val="0002219B"/>
    <w:rsid w:val="0002458D"/>
    <w:rsid w:val="0002533A"/>
    <w:rsid w:val="0002708D"/>
    <w:rsid w:val="000274F9"/>
    <w:rsid w:val="000277CD"/>
    <w:rsid w:val="000313D7"/>
    <w:rsid w:val="00031AD6"/>
    <w:rsid w:val="00033FA3"/>
    <w:rsid w:val="00034346"/>
    <w:rsid w:val="000356E5"/>
    <w:rsid w:val="00036F7E"/>
    <w:rsid w:val="00040669"/>
    <w:rsid w:val="00040AC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F57"/>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490F"/>
    <w:rsid w:val="00094B87"/>
    <w:rsid w:val="00096BFB"/>
    <w:rsid w:val="00097BCB"/>
    <w:rsid w:val="000A096A"/>
    <w:rsid w:val="000A0EF7"/>
    <w:rsid w:val="000A0EF8"/>
    <w:rsid w:val="000A15A0"/>
    <w:rsid w:val="000A2563"/>
    <w:rsid w:val="000A3F28"/>
    <w:rsid w:val="000A5187"/>
    <w:rsid w:val="000A6761"/>
    <w:rsid w:val="000A7EB6"/>
    <w:rsid w:val="000B07BD"/>
    <w:rsid w:val="000B0A49"/>
    <w:rsid w:val="000B5449"/>
    <w:rsid w:val="000B5677"/>
    <w:rsid w:val="000B78B3"/>
    <w:rsid w:val="000B7CF5"/>
    <w:rsid w:val="000C0636"/>
    <w:rsid w:val="000C25FD"/>
    <w:rsid w:val="000C3603"/>
    <w:rsid w:val="000C515F"/>
    <w:rsid w:val="000C54C8"/>
    <w:rsid w:val="000C58C8"/>
    <w:rsid w:val="000C6322"/>
    <w:rsid w:val="000C6FFF"/>
    <w:rsid w:val="000C7774"/>
    <w:rsid w:val="000D190E"/>
    <w:rsid w:val="000D2EFF"/>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66B5"/>
    <w:rsid w:val="000E6876"/>
    <w:rsid w:val="000E69A2"/>
    <w:rsid w:val="000E6D6C"/>
    <w:rsid w:val="000E76D0"/>
    <w:rsid w:val="000F07A2"/>
    <w:rsid w:val="000F3E9B"/>
    <w:rsid w:val="000F4096"/>
    <w:rsid w:val="000F4358"/>
    <w:rsid w:val="000F5CF5"/>
    <w:rsid w:val="000F63C9"/>
    <w:rsid w:val="000F7710"/>
    <w:rsid w:val="001019ED"/>
    <w:rsid w:val="00102AE0"/>
    <w:rsid w:val="00104F7C"/>
    <w:rsid w:val="001053C5"/>
    <w:rsid w:val="0010712E"/>
    <w:rsid w:val="001072DB"/>
    <w:rsid w:val="00107435"/>
    <w:rsid w:val="00114978"/>
    <w:rsid w:val="00114F16"/>
    <w:rsid w:val="001178DB"/>
    <w:rsid w:val="00117E6F"/>
    <w:rsid w:val="00125B3D"/>
    <w:rsid w:val="00126CE9"/>
    <w:rsid w:val="00130180"/>
    <w:rsid w:val="00131BEC"/>
    <w:rsid w:val="0013301F"/>
    <w:rsid w:val="0013336A"/>
    <w:rsid w:val="00133842"/>
    <w:rsid w:val="00133A76"/>
    <w:rsid w:val="00134655"/>
    <w:rsid w:val="0013596A"/>
    <w:rsid w:val="00135ACB"/>
    <w:rsid w:val="00135FAC"/>
    <w:rsid w:val="001363E8"/>
    <w:rsid w:val="0013686A"/>
    <w:rsid w:val="00142F1A"/>
    <w:rsid w:val="001462E0"/>
    <w:rsid w:val="00146479"/>
    <w:rsid w:val="00146643"/>
    <w:rsid w:val="00147766"/>
    <w:rsid w:val="0015206F"/>
    <w:rsid w:val="00152826"/>
    <w:rsid w:val="001546EC"/>
    <w:rsid w:val="00154AF5"/>
    <w:rsid w:val="0015612C"/>
    <w:rsid w:val="00156E3A"/>
    <w:rsid w:val="00157D64"/>
    <w:rsid w:val="001608D5"/>
    <w:rsid w:val="00161A82"/>
    <w:rsid w:val="00164509"/>
    <w:rsid w:val="001655B9"/>
    <w:rsid w:val="00166316"/>
    <w:rsid w:val="001665AB"/>
    <w:rsid w:val="0016728C"/>
    <w:rsid w:val="001702F5"/>
    <w:rsid w:val="001703A3"/>
    <w:rsid w:val="00170B76"/>
    <w:rsid w:val="00172460"/>
    <w:rsid w:val="0017324A"/>
    <w:rsid w:val="001745FF"/>
    <w:rsid w:val="001748AC"/>
    <w:rsid w:val="0017497C"/>
    <w:rsid w:val="001770E3"/>
    <w:rsid w:val="00177438"/>
    <w:rsid w:val="001814CA"/>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97A98"/>
    <w:rsid w:val="001A0707"/>
    <w:rsid w:val="001A14DF"/>
    <w:rsid w:val="001A2111"/>
    <w:rsid w:val="001A4716"/>
    <w:rsid w:val="001A51B7"/>
    <w:rsid w:val="001A6DDB"/>
    <w:rsid w:val="001A7B4C"/>
    <w:rsid w:val="001A7BFE"/>
    <w:rsid w:val="001B4291"/>
    <w:rsid w:val="001B56B0"/>
    <w:rsid w:val="001B6C7A"/>
    <w:rsid w:val="001B7843"/>
    <w:rsid w:val="001B7F42"/>
    <w:rsid w:val="001C0AC4"/>
    <w:rsid w:val="001C20B6"/>
    <w:rsid w:val="001C3F14"/>
    <w:rsid w:val="001C3F6B"/>
    <w:rsid w:val="001C6B8D"/>
    <w:rsid w:val="001C78FA"/>
    <w:rsid w:val="001D0D3C"/>
    <w:rsid w:val="001D3142"/>
    <w:rsid w:val="001D4B9A"/>
    <w:rsid w:val="001D5309"/>
    <w:rsid w:val="001D5795"/>
    <w:rsid w:val="001D6222"/>
    <w:rsid w:val="001D6DE3"/>
    <w:rsid w:val="001E13F5"/>
    <w:rsid w:val="001E1D55"/>
    <w:rsid w:val="001E220C"/>
    <w:rsid w:val="001E3D01"/>
    <w:rsid w:val="001E6B99"/>
    <w:rsid w:val="001F1694"/>
    <w:rsid w:val="001F16AE"/>
    <w:rsid w:val="001F1D43"/>
    <w:rsid w:val="001F2610"/>
    <w:rsid w:val="001F34D5"/>
    <w:rsid w:val="001F358D"/>
    <w:rsid w:val="001F466D"/>
    <w:rsid w:val="001F72DB"/>
    <w:rsid w:val="00202420"/>
    <w:rsid w:val="002034E3"/>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23C9"/>
    <w:rsid w:val="0023372A"/>
    <w:rsid w:val="00233D86"/>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29D6"/>
    <w:rsid w:val="00256976"/>
    <w:rsid w:val="002574B8"/>
    <w:rsid w:val="00260643"/>
    <w:rsid w:val="002625F8"/>
    <w:rsid w:val="002629C0"/>
    <w:rsid w:val="002630CD"/>
    <w:rsid w:val="0026343B"/>
    <w:rsid w:val="00263FB2"/>
    <w:rsid w:val="002642D6"/>
    <w:rsid w:val="0026460E"/>
    <w:rsid w:val="00264FD3"/>
    <w:rsid w:val="00266095"/>
    <w:rsid w:val="00266382"/>
    <w:rsid w:val="00266D65"/>
    <w:rsid w:val="002674FC"/>
    <w:rsid w:val="00273807"/>
    <w:rsid w:val="002759E6"/>
    <w:rsid w:val="002774F2"/>
    <w:rsid w:val="00277A71"/>
    <w:rsid w:val="00281521"/>
    <w:rsid w:val="0028342A"/>
    <w:rsid w:val="00287D53"/>
    <w:rsid w:val="00290131"/>
    <w:rsid w:val="00290232"/>
    <w:rsid w:val="0029088E"/>
    <w:rsid w:val="0029120D"/>
    <w:rsid w:val="00291528"/>
    <w:rsid w:val="002929E4"/>
    <w:rsid w:val="0029448F"/>
    <w:rsid w:val="00297900"/>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03B1"/>
    <w:rsid w:val="002B405E"/>
    <w:rsid w:val="002B4B4F"/>
    <w:rsid w:val="002B4D77"/>
    <w:rsid w:val="002B4F8A"/>
    <w:rsid w:val="002B6197"/>
    <w:rsid w:val="002B766C"/>
    <w:rsid w:val="002B7DA4"/>
    <w:rsid w:val="002C16D8"/>
    <w:rsid w:val="002C170D"/>
    <w:rsid w:val="002C1F75"/>
    <w:rsid w:val="002C27CB"/>
    <w:rsid w:val="002C34AA"/>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31"/>
    <w:rsid w:val="002E6B1F"/>
    <w:rsid w:val="002E6E72"/>
    <w:rsid w:val="002E72F4"/>
    <w:rsid w:val="002E76B3"/>
    <w:rsid w:val="002E7808"/>
    <w:rsid w:val="002E7FB0"/>
    <w:rsid w:val="002F0578"/>
    <w:rsid w:val="002F1659"/>
    <w:rsid w:val="002F1FA7"/>
    <w:rsid w:val="002F354E"/>
    <w:rsid w:val="002F3654"/>
    <w:rsid w:val="002F3A00"/>
    <w:rsid w:val="002F4C7F"/>
    <w:rsid w:val="002F61AE"/>
    <w:rsid w:val="002F7741"/>
    <w:rsid w:val="002F7B80"/>
    <w:rsid w:val="002F7E83"/>
    <w:rsid w:val="003016F6"/>
    <w:rsid w:val="003017D8"/>
    <w:rsid w:val="003017F0"/>
    <w:rsid w:val="00301958"/>
    <w:rsid w:val="00303B8F"/>
    <w:rsid w:val="003045D9"/>
    <w:rsid w:val="00304E4E"/>
    <w:rsid w:val="00304FA6"/>
    <w:rsid w:val="00305686"/>
    <w:rsid w:val="00305B5A"/>
    <w:rsid w:val="00310857"/>
    <w:rsid w:val="00314C91"/>
    <w:rsid w:val="00317F41"/>
    <w:rsid w:val="00321C1B"/>
    <w:rsid w:val="00323C57"/>
    <w:rsid w:val="00323F5E"/>
    <w:rsid w:val="00325DFB"/>
    <w:rsid w:val="00326695"/>
    <w:rsid w:val="00326724"/>
    <w:rsid w:val="00326CD4"/>
    <w:rsid w:val="0032783F"/>
    <w:rsid w:val="00327AA9"/>
    <w:rsid w:val="00327EF8"/>
    <w:rsid w:val="0033346D"/>
    <w:rsid w:val="00333C74"/>
    <w:rsid w:val="00333F95"/>
    <w:rsid w:val="003373C4"/>
    <w:rsid w:val="00337EE6"/>
    <w:rsid w:val="00340B10"/>
    <w:rsid w:val="00340B9E"/>
    <w:rsid w:val="003429F7"/>
    <w:rsid w:val="00343AF8"/>
    <w:rsid w:val="00344EEB"/>
    <w:rsid w:val="003470F7"/>
    <w:rsid w:val="00347E34"/>
    <w:rsid w:val="00350899"/>
    <w:rsid w:val="00351BC2"/>
    <w:rsid w:val="003522CC"/>
    <w:rsid w:val="003526B4"/>
    <w:rsid w:val="003535E0"/>
    <w:rsid w:val="003549F2"/>
    <w:rsid w:val="00354BDD"/>
    <w:rsid w:val="0035616F"/>
    <w:rsid w:val="003563B1"/>
    <w:rsid w:val="00357154"/>
    <w:rsid w:val="00360F5B"/>
    <w:rsid w:val="00362FAE"/>
    <w:rsid w:val="00363883"/>
    <w:rsid w:val="003653F1"/>
    <w:rsid w:val="00365C15"/>
    <w:rsid w:val="00365F0A"/>
    <w:rsid w:val="00367EC3"/>
    <w:rsid w:val="00370716"/>
    <w:rsid w:val="003717BE"/>
    <w:rsid w:val="00371CFC"/>
    <w:rsid w:val="00373C45"/>
    <w:rsid w:val="00374DC8"/>
    <w:rsid w:val="00374EDA"/>
    <w:rsid w:val="00375586"/>
    <w:rsid w:val="00376496"/>
    <w:rsid w:val="00376828"/>
    <w:rsid w:val="003777AF"/>
    <w:rsid w:val="00377F76"/>
    <w:rsid w:val="00380270"/>
    <w:rsid w:val="00381EDB"/>
    <w:rsid w:val="003821DE"/>
    <w:rsid w:val="0038377B"/>
    <w:rsid w:val="003838D5"/>
    <w:rsid w:val="003847D6"/>
    <w:rsid w:val="00386C3E"/>
    <w:rsid w:val="0038781F"/>
    <w:rsid w:val="00387E64"/>
    <w:rsid w:val="003926C9"/>
    <w:rsid w:val="00392F35"/>
    <w:rsid w:val="00393422"/>
    <w:rsid w:val="00393E36"/>
    <w:rsid w:val="0039416E"/>
    <w:rsid w:val="00394C24"/>
    <w:rsid w:val="00394C8F"/>
    <w:rsid w:val="00396451"/>
    <w:rsid w:val="00396F85"/>
    <w:rsid w:val="00397448"/>
    <w:rsid w:val="003A0212"/>
    <w:rsid w:val="003A2746"/>
    <w:rsid w:val="003A3D3D"/>
    <w:rsid w:val="003A5070"/>
    <w:rsid w:val="003A56B0"/>
    <w:rsid w:val="003B05BC"/>
    <w:rsid w:val="003B0CEC"/>
    <w:rsid w:val="003B156C"/>
    <w:rsid w:val="003B2D19"/>
    <w:rsid w:val="003B60FA"/>
    <w:rsid w:val="003B64EA"/>
    <w:rsid w:val="003C290B"/>
    <w:rsid w:val="003C7549"/>
    <w:rsid w:val="003D0404"/>
    <w:rsid w:val="003D1841"/>
    <w:rsid w:val="003D1E69"/>
    <w:rsid w:val="003E017B"/>
    <w:rsid w:val="003E154C"/>
    <w:rsid w:val="003E36FF"/>
    <w:rsid w:val="003E4653"/>
    <w:rsid w:val="003E4C9C"/>
    <w:rsid w:val="003E5F84"/>
    <w:rsid w:val="003E6C59"/>
    <w:rsid w:val="003E6E66"/>
    <w:rsid w:val="003F1302"/>
    <w:rsid w:val="003F1DF8"/>
    <w:rsid w:val="003F291E"/>
    <w:rsid w:val="003F4CA5"/>
    <w:rsid w:val="003F5F8E"/>
    <w:rsid w:val="003F6ABB"/>
    <w:rsid w:val="00401799"/>
    <w:rsid w:val="00402145"/>
    <w:rsid w:val="0040233A"/>
    <w:rsid w:val="004044FA"/>
    <w:rsid w:val="00404D80"/>
    <w:rsid w:val="00405393"/>
    <w:rsid w:val="00406A9D"/>
    <w:rsid w:val="00406CB3"/>
    <w:rsid w:val="00407107"/>
    <w:rsid w:val="00410143"/>
    <w:rsid w:val="004105DE"/>
    <w:rsid w:val="00410F2E"/>
    <w:rsid w:val="00412477"/>
    <w:rsid w:val="0041654F"/>
    <w:rsid w:val="004214C7"/>
    <w:rsid w:val="00421885"/>
    <w:rsid w:val="004220FE"/>
    <w:rsid w:val="004232CC"/>
    <w:rsid w:val="004307C8"/>
    <w:rsid w:val="00431D96"/>
    <w:rsid w:val="004330EC"/>
    <w:rsid w:val="004332C6"/>
    <w:rsid w:val="004368C0"/>
    <w:rsid w:val="0044040E"/>
    <w:rsid w:val="00442CC6"/>
    <w:rsid w:val="00442CE9"/>
    <w:rsid w:val="00442D73"/>
    <w:rsid w:val="00444153"/>
    <w:rsid w:val="00444FFC"/>
    <w:rsid w:val="00445426"/>
    <w:rsid w:val="0044560A"/>
    <w:rsid w:val="00446D75"/>
    <w:rsid w:val="00454344"/>
    <w:rsid w:val="00454549"/>
    <w:rsid w:val="004555B3"/>
    <w:rsid w:val="00455D2B"/>
    <w:rsid w:val="00456635"/>
    <w:rsid w:val="004575AE"/>
    <w:rsid w:val="004601C9"/>
    <w:rsid w:val="00460D8F"/>
    <w:rsid w:val="0046230E"/>
    <w:rsid w:val="0046252B"/>
    <w:rsid w:val="00462E98"/>
    <w:rsid w:val="00462FB0"/>
    <w:rsid w:val="004649C4"/>
    <w:rsid w:val="00465A2D"/>
    <w:rsid w:val="004707AA"/>
    <w:rsid w:val="00470E6C"/>
    <w:rsid w:val="004717E4"/>
    <w:rsid w:val="00472F1D"/>
    <w:rsid w:val="00473F45"/>
    <w:rsid w:val="00475BAC"/>
    <w:rsid w:val="00476D45"/>
    <w:rsid w:val="00477C17"/>
    <w:rsid w:val="00480125"/>
    <w:rsid w:val="0048064D"/>
    <w:rsid w:val="00481CF4"/>
    <w:rsid w:val="00484BE4"/>
    <w:rsid w:val="00485409"/>
    <w:rsid w:val="004855F7"/>
    <w:rsid w:val="00485EE2"/>
    <w:rsid w:val="00486224"/>
    <w:rsid w:val="00487660"/>
    <w:rsid w:val="00487D91"/>
    <w:rsid w:val="00487EF2"/>
    <w:rsid w:val="00490621"/>
    <w:rsid w:val="00495CB3"/>
    <w:rsid w:val="00497832"/>
    <w:rsid w:val="004A0A36"/>
    <w:rsid w:val="004A0D52"/>
    <w:rsid w:val="004A12A1"/>
    <w:rsid w:val="004A2483"/>
    <w:rsid w:val="004A329C"/>
    <w:rsid w:val="004A35F5"/>
    <w:rsid w:val="004A4540"/>
    <w:rsid w:val="004B003C"/>
    <w:rsid w:val="004B189D"/>
    <w:rsid w:val="004B3660"/>
    <w:rsid w:val="004B3D1C"/>
    <w:rsid w:val="004B5ADC"/>
    <w:rsid w:val="004B72E4"/>
    <w:rsid w:val="004B7608"/>
    <w:rsid w:val="004B7615"/>
    <w:rsid w:val="004B7CC5"/>
    <w:rsid w:val="004B7E0F"/>
    <w:rsid w:val="004C37CF"/>
    <w:rsid w:val="004C3EEB"/>
    <w:rsid w:val="004C5199"/>
    <w:rsid w:val="004C5A46"/>
    <w:rsid w:val="004C5DEE"/>
    <w:rsid w:val="004C6799"/>
    <w:rsid w:val="004D0458"/>
    <w:rsid w:val="004D0ADB"/>
    <w:rsid w:val="004D0BAA"/>
    <w:rsid w:val="004D1B87"/>
    <w:rsid w:val="004D3D50"/>
    <w:rsid w:val="004D3F25"/>
    <w:rsid w:val="004D616D"/>
    <w:rsid w:val="004E09A2"/>
    <w:rsid w:val="004E0EC2"/>
    <w:rsid w:val="004E185D"/>
    <w:rsid w:val="004E2F92"/>
    <w:rsid w:val="004E363C"/>
    <w:rsid w:val="004E384B"/>
    <w:rsid w:val="004E5615"/>
    <w:rsid w:val="004E594D"/>
    <w:rsid w:val="004E5C26"/>
    <w:rsid w:val="004E7CDB"/>
    <w:rsid w:val="004F0FE2"/>
    <w:rsid w:val="004F3153"/>
    <w:rsid w:val="004F3C8A"/>
    <w:rsid w:val="004F420A"/>
    <w:rsid w:val="004F46A5"/>
    <w:rsid w:val="004F4ADC"/>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3930"/>
    <w:rsid w:val="00524276"/>
    <w:rsid w:val="00525373"/>
    <w:rsid w:val="005263BF"/>
    <w:rsid w:val="005279E2"/>
    <w:rsid w:val="00533196"/>
    <w:rsid w:val="00533A06"/>
    <w:rsid w:val="00536991"/>
    <w:rsid w:val="00537500"/>
    <w:rsid w:val="00540316"/>
    <w:rsid w:val="0054065A"/>
    <w:rsid w:val="00540EB0"/>
    <w:rsid w:val="00541004"/>
    <w:rsid w:val="00541053"/>
    <w:rsid w:val="00542949"/>
    <w:rsid w:val="00542CF0"/>
    <w:rsid w:val="00546EEA"/>
    <w:rsid w:val="00547737"/>
    <w:rsid w:val="005501FD"/>
    <w:rsid w:val="0055054F"/>
    <w:rsid w:val="00556151"/>
    <w:rsid w:val="005563D1"/>
    <w:rsid w:val="00556B11"/>
    <w:rsid w:val="00556D35"/>
    <w:rsid w:val="00560B23"/>
    <w:rsid w:val="00562806"/>
    <w:rsid w:val="00562E39"/>
    <w:rsid w:val="0056489B"/>
    <w:rsid w:val="00564BF9"/>
    <w:rsid w:val="00565B7B"/>
    <w:rsid w:val="00566B4E"/>
    <w:rsid w:val="00566BF8"/>
    <w:rsid w:val="00566EE0"/>
    <w:rsid w:val="005677B2"/>
    <w:rsid w:val="0057069C"/>
    <w:rsid w:val="00580806"/>
    <w:rsid w:val="005808D7"/>
    <w:rsid w:val="00580BF7"/>
    <w:rsid w:val="00581F8C"/>
    <w:rsid w:val="005823DC"/>
    <w:rsid w:val="0058255D"/>
    <w:rsid w:val="00584C1C"/>
    <w:rsid w:val="00585198"/>
    <w:rsid w:val="00586426"/>
    <w:rsid w:val="00586A2A"/>
    <w:rsid w:val="00590CF2"/>
    <w:rsid w:val="00592A42"/>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E74"/>
    <w:rsid w:val="005D2AD8"/>
    <w:rsid w:val="005D7816"/>
    <w:rsid w:val="005D798C"/>
    <w:rsid w:val="005E2119"/>
    <w:rsid w:val="005E49A3"/>
    <w:rsid w:val="005E6BFC"/>
    <w:rsid w:val="005E6D29"/>
    <w:rsid w:val="005F1632"/>
    <w:rsid w:val="005F33F4"/>
    <w:rsid w:val="005F347B"/>
    <w:rsid w:val="005F37A7"/>
    <w:rsid w:val="005F3A1F"/>
    <w:rsid w:val="005F5C7F"/>
    <w:rsid w:val="005F65CD"/>
    <w:rsid w:val="006023B5"/>
    <w:rsid w:val="0060456C"/>
    <w:rsid w:val="006046E5"/>
    <w:rsid w:val="006055F7"/>
    <w:rsid w:val="00607679"/>
    <w:rsid w:val="00612F49"/>
    <w:rsid w:val="0061417D"/>
    <w:rsid w:val="0061547A"/>
    <w:rsid w:val="00616D1C"/>
    <w:rsid w:val="00616FD4"/>
    <w:rsid w:val="0062314C"/>
    <w:rsid w:val="0062417D"/>
    <w:rsid w:val="00625AFB"/>
    <w:rsid w:val="0062722E"/>
    <w:rsid w:val="00635E25"/>
    <w:rsid w:val="00635FBA"/>
    <w:rsid w:val="006416E6"/>
    <w:rsid w:val="00641F10"/>
    <w:rsid w:val="006426A8"/>
    <w:rsid w:val="00643D3F"/>
    <w:rsid w:val="00646AAA"/>
    <w:rsid w:val="00647082"/>
    <w:rsid w:val="00650160"/>
    <w:rsid w:val="0065076A"/>
    <w:rsid w:val="00652D87"/>
    <w:rsid w:val="00653609"/>
    <w:rsid w:val="00653742"/>
    <w:rsid w:val="006568A2"/>
    <w:rsid w:val="006568D7"/>
    <w:rsid w:val="00656CAE"/>
    <w:rsid w:val="00660839"/>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73E2"/>
    <w:rsid w:val="00690848"/>
    <w:rsid w:val="006913DB"/>
    <w:rsid w:val="00691F22"/>
    <w:rsid w:val="0069212E"/>
    <w:rsid w:val="00693A34"/>
    <w:rsid w:val="00693B3A"/>
    <w:rsid w:val="00694A80"/>
    <w:rsid w:val="00696431"/>
    <w:rsid w:val="00696F86"/>
    <w:rsid w:val="00697834"/>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93F"/>
    <w:rsid w:val="006D5119"/>
    <w:rsid w:val="006D77B1"/>
    <w:rsid w:val="006E008F"/>
    <w:rsid w:val="006E1D37"/>
    <w:rsid w:val="006E3CC9"/>
    <w:rsid w:val="006E5648"/>
    <w:rsid w:val="006E6446"/>
    <w:rsid w:val="006E6C7E"/>
    <w:rsid w:val="006E70D0"/>
    <w:rsid w:val="006F0AFA"/>
    <w:rsid w:val="006F0E2C"/>
    <w:rsid w:val="006F1F80"/>
    <w:rsid w:val="006F33F2"/>
    <w:rsid w:val="006F58FF"/>
    <w:rsid w:val="006F7B38"/>
    <w:rsid w:val="00700097"/>
    <w:rsid w:val="00700883"/>
    <w:rsid w:val="00700BD8"/>
    <w:rsid w:val="00702D60"/>
    <w:rsid w:val="00702F14"/>
    <w:rsid w:val="0070302C"/>
    <w:rsid w:val="0070427C"/>
    <w:rsid w:val="0070429A"/>
    <w:rsid w:val="00705055"/>
    <w:rsid w:val="00706370"/>
    <w:rsid w:val="00706C55"/>
    <w:rsid w:val="0071105F"/>
    <w:rsid w:val="00711215"/>
    <w:rsid w:val="0071139A"/>
    <w:rsid w:val="0071149B"/>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5800"/>
    <w:rsid w:val="0074593C"/>
    <w:rsid w:val="007477F3"/>
    <w:rsid w:val="0074797A"/>
    <w:rsid w:val="00750F81"/>
    <w:rsid w:val="007520D1"/>
    <w:rsid w:val="00752E8D"/>
    <w:rsid w:val="007565ED"/>
    <w:rsid w:val="00757B96"/>
    <w:rsid w:val="00762780"/>
    <w:rsid w:val="00762E44"/>
    <w:rsid w:val="00763193"/>
    <w:rsid w:val="00763252"/>
    <w:rsid w:val="0076338C"/>
    <w:rsid w:val="00763910"/>
    <w:rsid w:val="00764E9B"/>
    <w:rsid w:val="00765611"/>
    <w:rsid w:val="00771BB5"/>
    <w:rsid w:val="00773465"/>
    <w:rsid w:val="00773862"/>
    <w:rsid w:val="0077434F"/>
    <w:rsid w:val="007759C2"/>
    <w:rsid w:val="00776194"/>
    <w:rsid w:val="007762E8"/>
    <w:rsid w:val="00777477"/>
    <w:rsid w:val="00777947"/>
    <w:rsid w:val="00777B07"/>
    <w:rsid w:val="00777B1C"/>
    <w:rsid w:val="00782FF0"/>
    <w:rsid w:val="00783D95"/>
    <w:rsid w:val="00783F1A"/>
    <w:rsid w:val="0078439F"/>
    <w:rsid w:val="0078524A"/>
    <w:rsid w:val="00785605"/>
    <w:rsid w:val="007906DC"/>
    <w:rsid w:val="0079107F"/>
    <w:rsid w:val="007963DB"/>
    <w:rsid w:val="00796F1B"/>
    <w:rsid w:val="00797A4E"/>
    <w:rsid w:val="00797C4E"/>
    <w:rsid w:val="007A0307"/>
    <w:rsid w:val="007A043A"/>
    <w:rsid w:val="007A07BC"/>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5A7E"/>
    <w:rsid w:val="007C60DB"/>
    <w:rsid w:val="007C6147"/>
    <w:rsid w:val="007C6C85"/>
    <w:rsid w:val="007C72FF"/>
    <w:rsid w:val="007C795E"/>
    <w:rsid w:val="007D34F2"/>
    <w:rsid w:val="007D3E13"/>
    <w:rsid w:val="007D4A85"/>
    <w:rsid w:val="007D4C90"/>
    <w:rsid w:val="007D602B"/>
    <w:rsid w:val="007D7074"/>
    <w:rsid w:val="007E0F13"/>
    <w:rsid w:val="007E1294"/>
    <w:rsid w:val="007E19D6"/>
    <w:rsid w:val="007E3986"/>
    <w:rsid w:val="007E5A5F"/>
    <w:rsid w:val="007E6B04"/>
    <w:rsid w:val="007E7FE8"/>
    <w:rsid w:val="007F08EE"/>
    <w:rsid w:val="007F1947"/>
    <w:rsid w:val="007F19E9"/>
    <w:rsid w:val="007F32E7"/>
    <w:rsid w:val="007F4046"/>
    <w:rsid w:val="007F7FE6"/>
    <w:rsid w:val="0080106C"/>
    <w:rsid w:val="00801F47"/>
    <w:rsid w:val="00802E78"/>
    <w:rsid w:val="00803ED3"/>
    <w:rsid w:val="0080407B"/>
    <w:rsid w:val="00804416"/>
    <w:rsid w:val="00805157"/>
    <w:rsid w:val="00805BAE"/>
    <w:rsid w:val="00806F20"/>
    <w:rsid w:val="0080771F"/>
    <w:rsid w:val="00810010"/>
    <w:rsid w:val="008108D3"/>
    <w:rsid w:val="00810D6B"/>
    <w:rsid w:val="00811840"/>
    <w:rsid w:val="00811B41"/>
    <w:rsid w:val="00812D14"/>
    <w:rsid w:val="0081389D"/>
    <w:rsid w:val="0081484F"/>
    <w:rsid w:val="008148FE"/>
    <w:rsid w:val="00816A3D"/>
    <w:rsid w:val="00817506"/>
    <w:rsid w:val="00820BB0"/>
    <w:rsid w:val="008212A9"/>
    <w:rsid w:val="00821FB3"/>
    <w:rsid w:val="00823C06"/>
    <w:rsid w:val="00823C29"/>
    <w:rsid w:val="0082546F"/>
    <w:rsid w:val="00825AB3"/>
    <w:rsid w:val="00827110"/>
    <w:rsid w:val="008275B9"/>
    <w:rsid w:val="00831B6F"/>
    <w:rsid w:val="00831D42"/>
    <w:rsid w:val="00832700"/>
    <w:rsid w:val="00832C60"/>
    <w:rsid w:val="008343B3"/>
    <w:rsid w:val="00835A50"/>
    <w:rsid w:val="00837CF4"/>
    <w:rsid w:val="00840898"/>
    <w:rsid w:val="00843C5A"/>
    <w:rsid w:val="00844799"/>
    <w:rsid w:val="00846D75"/>
    <w:rsid w:val="00846F6D"/>
    <w:rsid w:val="0084797B"/>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E8A"/>
    <w:rsid w:val="00873605"/>
    <w:rsid w:val="0087596C"/>
    <w:rsid w:val="00875F32"/>
    <w:rsid w:val="00877743"/>
    <w:rsid w:val="00880152"/>
    <w:rsid w:val="008805F5"/>
    <w:rsid w:val="0088225C"/>
    <w:rsid w:val="00882931"/>
    <w:rsid w:val="00882B19"/>
    <w:rsid w:val="00884572"/>
    <w:rsid w:val="00886375"/>
    <w:rsid w:val="00886651"/>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B08A9"/>
    <w:rsid w:val="008B0C26"/>
    <w:rsid w:val="008B2510"/>
    <w:rsid w:val="008B2773"/>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9EA"/>
    <w:rsid w:val="008D3BAE"/>
    <w:rsid w:val="008D4F88"/>
    <w:rsid w:val="008D58AF"/>
    <w:rsid w:val="008D6405"/>
    <w:rsid w:val="008E1A76"/>
    <w:rsid w:val="008E1CE1"/>
    <w:rsid w:val="008E1F48"/>
    <w:rsid w:val="008E4294"/>
    <w:rsid w:val="008E523B"/>
    <w:rsid w:val="008E5CB4"/>
    <w:rsid w:val="008E6320"/>
    <w:rsid w:val="008E6F4A"/>
    <w:rsid w:val="008F025F"/>
    <w:rsid w:val="008F0D15"/>
    <w:rsid w:val="008F0D74"/>
    <w:rsid w:val="008F124F"/>
    <w:rsid w:val="008F20DC"/>
    <w:rsid w:val="008F3ACA"/>
    <w:rsid w:val="008F56F3"/>
    <w:rsid w:val="008F68B6"/>
    <w:rsid w:val="008F7694"/>
    <w:rsid w:val="008F7D27"/>
    <w:rsid w:val="00900480"/>
    <w:rsid w:val="00900CE9"/>
    <w:rsid w:val="009018BE"/>
    <w:rsid w:val="009025B0"/>
    <w:rsid w:val="00902A8A"/>
    <w:rsid w:val="009033F8"/>
    <w:rsid w:val="0090411C"/>
    <w:rsid w:val="00904A92"/>
    <w:rsid w:val="0090583F"/>
    <w:rsid w:val="0090706F"/>
    <w:rsid w:val="00911813"/>
    <w:rsid w:val="0091329F"/>
    <w:rsid w:val="009138C5"/>
    <w:rsid w:val="00913AA5"/>
    <w:rsid w:val="00913E45"/>
    <w:rsid w:val="009140DB"/>
    <w:rsid w:val="0091425C"/>
    <w:rsid w:val="00914A92"/>
    <w:rsid w:val="00922B69"/>
    <w:rsid w:val="00923276"/>
    <w:rsid w:val="0092361F"/>
    <w:rsid w:val="00925885"/>
    <w:rsid w:val="00927D34"/>
    <w:rsid w:val="0093181C"/>
    <w:rsid w:val="009344CE"/>
    <w:rsid w:val="009353BF"/>
    <w:rsid w:val="00937DDD"/>
    <w:rsid w:val="00937EA6"/>
    <w:rsid w:val="00941ED8"/>
    <w:rsid w:val="0094299A"/>
    <w:rsid w:val="0094303A"/>
    <w:rsid w:val="009454B2"/>
    <w:rsid w:val="00946768"/>
    <w:rsid w:val="009467EF"/>
    <w:rsid w:val="00951A38"/>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1FEA"/>
    <w:rsid w:val="0098378B"/>
    <w:rsid w:val="009858BF"/>
    <w:rsid w:val="009867F7"/>
    <w:rsid w:val="00992576"/>
    <w:rsid w:val="00992BAF"/>
    <w:rsid w:val="009947C7"/>
    <w:rsid w:val="0099510D"/>
    <w:rsid w:val="00995E70"/>
    <w:rsid w:val="00996823"/>
    <w:rsid w:val="00996855"/>
    <w:rsid w:val="00997EC4"/>
    <w:rsid w:val="009A2F0F"/>
    <w:rsid w:val="009A308C"/>
    <w:rsid w:val="009A633D"/>
    <w:rsid w:val="009A6849"/>
    <w:rsid w:val="009B03E3"/>
    <w:rsid w:val="009B1DB4"/>
    <w:rsid w:val="009B23D9"/>
    <w:rsid w:val="009B5005"/>
    <w:rsid w:val="009B5F3E"/>
    <w:rsid w:val="009B69AC"/>
    <w:rsid w:val="009B7476"/>
    <w:rsid w:val="009B79FA"/>
    <w:rsid w:val="009C05D9"/>
    <w:rsid w:val="009C0AAB"/>
    <w:rsid w:val="009C12B7"/>
    <w:rsid w:val="009C1650"/>
    <w:rsid w:val="009C1AC8"/>
    <w:rsid w:val="009C33B3"/>
    <w:rsid w:val="009C35CD"/>
    <w:rsid w:val="009C42B7"/>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30C4"/>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7A82"/>
    <w:rsid w:val="00A30F43"/>
    <w:rsid w:val="00A312BC"/>
    <w:rsid w:val="00A31B58"/>
    <w:rsid w:val="00A32448"/>
    <w:rsid w:val="00A3378B"/>
    <w:rsid w:val="00A348D6"/>
    <w:rsid w:val="00A37797"/>
    <w:rsid w:val="00A403E1"/>
    <w:rsid w:val="00A4107C"/>
    <w:rsid w:val="00A416DA"/>
    <w:rsid w:val="00A42683"/>
    <w:rsid w:val="00A43A10"/>
    <w:rsid w:val="00A452D9"/>
    <w:rsid w:val="00A4551C"/>
    <w:rsid w:val="00A45AA2"/>
    <w:rsid w:val="00A4605F"/>
    <w:rsid w:val="00A47903"/>
    <w:rsid w:val="00A47C9F"/>
    <w:rsid w:val="00A5015B"/>
    <w:rsid w:val="00A509E5"/>
    <w:rsid w:val="00A54ACC"/>
    <w:rsid w:val="00A55AA8"/>
    <w:rsid w:val="00A5775F"/>
    <w:rsid w:val="00A60896"/>
    <w:rsid w:val="00A612A2"/>
    <w:rsid w:val="00A61E1C"/>
    <w:rsid w:val="00A61E9F"/>
    <w:rsid w:val="00A640BF"/>
    <w:rsid w:val="00A64362"/>
    <w:rsid w:val="00A65405"/>
    <w:rsid w:val="00A657D6"/>
    <w:rsid w:val="00A66828"/>
    <w:rsid w:val="00A70160"/>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22B9"/>
    <w:rsid w:val="00AA3276"/>
    <w:rsid w:val="00AA3A91"/>
    <w:rsid w:val="00AA46C1"/>
    <w:rsid w:val="00AA490E"/>
    <w:rsid w:val="00AA530A"/>
    <w:rsid w:val="00AA6E1C"/>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2B91"/>
    <w:rsid w:val="00AD3620"/>
    <w:rsid w:val="00AD3A17"/>
    <w:rsid w:val="00AD3B9A"/>
    <w:rsid w:val="00AD5070"/>
    <w:rsid w:val="00AD6644"/>
    <w:rsid w:val="00AD74C2"/>
    <w:rsid w:val="00AD7601"/>
    <w:rsid w:val="00AE0C8E"/>
    <w:rsid w:val="00AE6D5D"/>
    <w:rsid w:val="00AE7D95"/>
    <w:rsid w:val="00AF0742"/>
    <w:rsid w:val="00AF5A3C"/>
    <w:rsid w:val="00AF5A7C"/>
    <w:rsid w:val="00AF6025"/>
    <w:rsid w:val="00AF6740"/>
    <w:rsid w:val="00AF6BB8"/>
    <w:rsid w:val="00AF701D"/>
    <w:rsid w:val="00B002E2"/>
    <w:rsid w:val="00B01111"/>
    <w:rsid w:val="00B01167"/>
    <w:rsid w:val="00B01BDC"/>
    <w:rsid w:val="00B02035"/>
    <w:rsid w:val="00B0255D"/>
    <w:rsid w:val="00B02A2B"/>
    <w:rsid w:val="00B03248"/>
    <w:rsid w:val="00B06601"/>
    <w:rsid w:val="00B1092E"/>
    <w:rsid w:val="00B1163B"/>
    <w:rsid w:val="00B130E2"/>
    <w:rsid w:val="00B151DF"/>
    <w:rsid w:val="00B2065B"/>
    <w:rsid w:val="00B207AD"/>
    <w:rsid w:val="00B2098B"/>
    <w:rsid w:val="00B21DEA"/>
    <w:rsid w:val="00B23107"/>
    <w:rsid w:val="00B23429"/>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1A0"/>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5F94"/>
    <w:rsid w:val="00B66498"/>
    <w:rsid w:val="00B67D26"/>
    <w:rsid w:val="00B71734"/>
    <w:rsid w:val="00B71859"/>
    <w:rsid w:val="00B733AC"/>
    <w:rsid w:val="00B742A1"/>
    <w:rsid w:val="00B754DE"/>
    <w:rsid w:val="00B76806"/>
    <w:rsid w:val="00B86384"/>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504B"/>
    <w:rsid w:val="00BC53E8"/>
    <w:rsid w:val="00BC6074"/>
    <w:rsid w:val="00BC6401"/>
    <w:rsid w:val="00BC7390"/>
    <w:rsid w:val="00BC786F"/>
    <w:rsid w:val="00BD0C59"/>
    <w:rsid w:val="00BD1A40"/>
    <w:rsid w:val="00BD1E43"/>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7191"/>
    <w:rsid w:val="00C01A9E"/>
    <w:rsid w:val="00C01E44"/>
    <w:rsid w:val="00C04988"/>
    <w:rsid w:val="00C056A2"/>
    <w:rsid w:val="00C05CAA"/>
    <w:rsid w:val="00C10AAA"/>
    <w:rsid w:val="00C11035"/>
    <w:rsid w:val="00C11C29"/>
    <w:rsid w:val="00C16692"/>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50161"/>
    <w:rsid w:val="00C50C09"/>
    <w:rsid w:val="00C50F73"/>
    <w:rsid w:val="00C5282F"/>
    <w:rsid w:val="00C53A06"/>
    <w:rsid w:val="00C53E85"/>
    <w:rsid w:val="00C62A66"/>
    <w:rsid w:val="00C62D76"/>
    <w:rsid w:val="00C67E8A"/>
    <w:rsid w:val="00C71427"/>
    <w:rsid w:val="00C72447"/>
    <w:rsid w:val="00C7320D"/>
    <w:rsid w:val="00C7324B"/>
    <w:rsid w:val="00C73EF9"/>
    <w:rsid w:val="00C741B9"/>
    <w:rsid w:val="00C7573E"/>
    <w:rsid w:val="00C764E1"/>
    <w:rsid w:val="00C76D5C"/>
    <w:rsid w:val="00C77098"/>
    <w:rsid w:val="00C8261B"/>
    <w:rsid w:val="00C83CCB"/>
    <w:rsid w:val="00C8425A"/>
    <w:rsid w:val="00C85BF7"/>
    <w:rsid w:val="00C86D29"/>
    <w:rsid w:val="00C90BA8"/>
    <w:rsid w:val="00C92344"/>
    <w:rsid w:val="00C9248C"/>
    <w:rsid w:val="00C94B6B"/>
    <w:rsid w:val="00C94C32"/>
    <w:rsid w:val="00C97182"/>
    <w:rsid w:val="00CA22D8"/>
    <w:rsid w:val="00CA295E"/>
    <w:rsid w:val="00CA296D"/>
    <w:rsid w:val="00CA2E38"/>
    <w:rsid w:val="00CA3044"/>
    <w:rsid w:val="00CA4DEE"/>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609"/>
    <w:rsid w:val="00CD5B2D"/>
    <w:rsid w:val="00CD67CA"/>
    <w:rsid w:val="00CE001B"/>
    <w:rsid w:val="00CE0D03"/>
    <w:rsid w:val="00CE1617"/>
    <w:rsid w:val="00CE1F3D"/>
    <w:rsid w:val="00CE4680"/>
    <w:rsid w:val="00CE591C"/>
    <w:rsid w:val="00CE6D76"/>
    <w:rsid w:val="00CF03C9"/>
    <w:rsid w:val="00CF0990"/>
    <w:rsid w:val="00CF1AD6"/>
    <w:rsid w:val="00CF280E"/>
    <w:rsid w:val="00CF28FD"/>
    <w:rsid w:val="00CF3873"/>
    <w:rsid w:val="00CF5194"/>
    <w:rsid w:val="00CF5D1A"/>
    <w:rsid w:val="00CF5DBF"/>
    <w:rsid w:val="00CF7670"/>
    <w:rsid w:val="00CF7B18"/>
    <w:rsid w:val="00D0049D"/>
    <w:rsid w:val="00D03AA1"/>
    <w:rsid w:val="00D04FAB"/>
    <w:rsid w:val="00D053A6"/>
    <w:rsid w:val="00D05E72"/>
    <w:rsid w:val="00D073F4"/>
    <w:rsid w:val="00D10B75"/>
    <w:rsid w:val="00D10D13"/>
    <w:rsid w:val="00D10E13"/>
    <w:rsid w:val="00D14B22"/>
    <w:rsid w:val="00D15091"/>
    <w:rsid w:val="00D160F3"/>
    <w:rsid w:val="00D165B6"/>
    <w:rsid w:val="00D2265D"/>
    <w:rsid w:val="00D24AAC"/>
    <w:rsid w:val="00D25D78"/>
    <w:rsid w:val="00D27410"/>
    <w:rsid w:val="00D27924"/>
    <w:rsid w:val="00D30131"/>
    <w:rsid w:val="00D3163D"/>
    <w:rsid w:val="00D317B7"/>
    <w:rsid w:val="00D32446"/>
    <w:rsid w:val="00D3274F"/>
    <w:rsid w:val="00D33076"/>
    <w:rsid w:val="00D340A1"/>
    <w:rsid w:val="00D35B14"/>
    <w:rsid w:val="00D360F7"/>
    <w:rsid w:val="00D4072A"/>
    <w:rsid w:val="00D40DE8"/>
    <w:rsid w:val="00D43B2B"/>
    <w:rsid w:val="00D43EC0"/>
    <w:rsid w:val="00D44736"/>
    <w:rsid w:val="00D45822"/>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07FC"/>
    <w:rsid w:val="00D61BA4"/>
    <w:rsid w:val="00D61F3B"/>
    <w:rsid w:val="00D62534"/>
    <w:rsid w:val="00D64622"/>
    <w:rsid w:val="00D651CA"/>
    <w:rsid w:val="00D652F7"/>
    <w:rsid w:val="00D65FAF"/>
    <w:rsid w:val="00D65FF5"/>
    <w:rsid w:val="00D667B7"/>
    <w:rsid w:val="00D67DC1"/>
    <w:rsid w:val="00D7115B"/>
    <w:rsid w:val="00D7167F"/>
    <w:rsid w:val="00D72B03"/>
    <w:rsid w:val="00D72B4C"/>
    <w:rsid w:val="00D75751"/>
    <w:rsid w:val="00D75CB1"/>
    <w:rsid w:val="00D768BD"/>
    <w:rsid w:val="00D7744C"/>
    <w:rsid w:val="00D847C8"/>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A6C48"/>
    <w:rsid w:val="00DB188B"/>
    <w:rsid w:val="00DB20F7"/>
    <w:rsid w:val="00DB23EC"/>
    <w:rsid w:val="00DB31A2"/>
    <w:rsid w:val="00DB4899"/>
    <w:rsid w:val="00DB54BF"/>
    <w:rsid w:val="00DB69C5"/>
    <w:rsid w:val="00DB7E26"/>
    <w:rsid w:val="00DC048D"/>
    <w:rsid w:val="00DC085F"/>
    <w:rsid w:val="00DC193A"/>
    <w:rsid w:val="00DC2E68"/>
    <w:rsid w:val="00DC4D48"/>
    <w:rsid w:val="00DC6E4F"/>
    <w:rsid w:val="00DC7A4F"/>
    <w:rsid w:val="00DD0259"/>
    <w:rsid w:val="00DD030C"/>
    <w:rsid w:val="00DD34AD"/>
    <w:rsid w:val="00DD3FD4"/>
    <w:rsid w:val="00DD58F5"/>
    <w:rsid w:val="00DD6A3D"/>
    <w:rsid w:val="00DD6BD3"/>
    <w:rsid w:val="00DE1BE7"/>
    <w:rsid w:val="00DE3733"/>
    <w:rsid w:val="00DE38EE"/>
    <w:rsid w:val="00DE4D1C"/>
    <w:rsid w:val="00DE5425"/>
    <w:rsid w:val="00DE710B"/>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D2E"/>
    <w:rsid w:val="00E07D90"/>
    <w:rsid w:val="00E07D9B"/>
    <w:rsid w:val="00E11186"/>
    <w:rsid w:val="00E11DCC"/>
    <w:rsid w:val="00E14144"/>
    <w:rsid w:val="00E15584"/>
    <w:rsid w:val="00E1668F"/>
    <w:rsid w:val="00E17989"/>
    <w:rsid w:val="00E17A2A"/>
    <w:rsid w:val="00E17D34"/>
    <w:rsid w:val="00E201E8"/>
    <w:rsid w:val="00E20C51"/>
    <w:rsid w:val="00E2415E"/>
    <w:rsid w:val="00E241BE"/>
    <w:rsid w:val="00E27B5A"/>
    <w:rsid w:val="00E30039"/>
    <w:rsid w:val="00E30425"/>
    <w:rsid w:val="00E31335"/>
    <w:rsid w:val="00E32621"/>
    <w:rsid w:val="00E3382E"/>
    <w:rsid w:val="00E352E5"/>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61AA5"/>
    <w:rsid w:val="00E6215E"/>
    <w:rsid w:val="00E64291"/>
    <w:rsid w:val="00E66C85"/>
    <w:rsid w:val="00E66EFC"/>
    <w:rsid w:val="00E71EF5"/>
    <w:rsid w:val="00E721DF"/>
    <w:rsid w:val="00E72C1D"/>
    <w:rsid w:val="00E735B7"/>
    <w:rsid w:val="00E7415A"/>
    <w:rsid w:val="00E74241"/>
    <w:rsid w:val="00E75B35"/>
    <w:rsid w:val="00E76E60"/>
    <w:rsid w:val="00E80318"/>
    <w:rsid w:val="00E80798"/>
    <w:rsid w:val="00E82415"/>
    <w:rsid w:val="00E836CE"/>
    <w:rsid w:val="00E846E5"/>
    <w:rsid w:val="00E874A7"/>
    <w:rsid w:val="00E87BB5"/>
    <w:rsid w:val="00E91B87"/>
    <w:rsid w:val="00E92763"/>
    <w:rsid w:val="00E931B1"/>
    <w:rsid w:val="00E93B6F"/>
    <w:rsid w:val="00E93BCF"/>
    <w:rsid w:val="00E9417F"/>
    <w:rsid w:val="00E960E0"/>
    <w:rsid w:val="00E97124"/>
    <w:rsid w:val="00EA158B"/>
    <w:rsid w:val="00EA1A4B"/>
    <w:rsid w:val="00EA44E9"/>
    <w:rsid w:val="00EA6022"/>
    <w:rsid w:val="00EA6C85"/>
    <w:rsid w:val="00EA7E39"/>
    <w:rsid w:val="00EB009E"/>
    <w:rsid w:val="00EB3D4F"/>
    <w:rsid w:val="00EB43FE"/>
    <w:rsid w:val="00EB6380"/>
    <w:rsid w:val="00EB7D0B"/>
    <w:rsid w:val="00EC10A8"/>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0ABC"/>
    <w:rsid w:val="00EF16D5"/>
    <w:rsid w:val="00EF1ACD"/>
    <w:rsid w:val="00EF3975"/>
    <w:rsid w:val="00EF3A0C"/>
    <w:rsid w:val="00EF472E"/>
    <w:rsid w:val="00EF4E11"/>
    <w:rsid w:val="00F013FE"/>
    <w:rsid w:val="00F01922"/>
    <w:rsid w:val="00F03A97"/>
    <w:rsid w:val="00F03C65"/>
    <w:rsid w:val="00F045C2"/>
    <w:rsid w:val="00F0479D"/>
    <w:rsid w:val="00F05AAC"/>
    <w:rsid w:val="00F064B3"/>
    <w:rsid w:val="00F07525"/>
    <w:rsid w:val="00F07F9E"/>
    <w:rsid w:val="00F12D02"/>
    <w:rsid w:val="00F13EEE"/>
    <w:rsid w:val="00F14C02"/>
    <w:rsid w:val="00F156F2"/>
    <w:rsid w:val="00F202B9"/>
    <w:rsid w:val="00F208A7"/>
    <w:rsid w:val="00F21745"/>
    <w:rsid w:val="00F22A6D"/>
    <w:rsid w:val="00F23389"/>
    <w:rsid w:val="00F247E1"/>
    <w:rsid w:val="00F253FD"/>
    <w:rsid w:val="00F25DCF"/>
    <w:rsid w:val="00F27AD7"/>
    <w:rsid w:val="00F31F7C"/>
    <w:rsid w:val="00F3244A"/>
    <w:rsid w:val="00F32BB8"/>
    <w:rsid w:val="00F338E7"/>
    <w:rsid w:val="00F34797"/>
    <w:rsid w:val="00F35116"/>
    <w:rsid w:val="00F3582E"/>
    <w:rsid w:val="00F359F9"/>
    <w:rsid w:val="00F37699"/>
    <w:rsid w:val="00F37928"/>
    <w:rsid w:val="00F40C3A"/>
    <w:rsid w:val="00F422F4"/>
    <w:rsid w:val="00F4380F"/>
    <w:rsid w:val="00F43B51"/>
    <w:rsid w:val="00F43E18"/>
    <w:rsid w:val="00F4436B"/>
    <w:rsid w:val="00F47751"/>
    <w:rsid w:val="00F5077B"/>
    <w:rsid w:val="00F53648"/>
    <w:rsid w:val="00F5567F"/>
    <w:rsid w:val="00F56142"/>
    <w:rsid w:val="00F60E85"/>
    <w:rsid w:val="00F6142D"/>
    <w:rsid w:val="00F6226B"/>
    <w:rsid w:val="00F62354"/>
    <w:rsid w:val="00F62C06"/>
    <w:rsid w:val="00F64573"/>
    <w:rsid w:val="00F64F15"/>
    <w:rsid w:val="00F663EF"/>
    <w:rsid w:val="00F70B70"/>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C78"/>
    <w:rsid w:val="00F934C1"/>
    <w:rsid w:val="00F93F80"/>
    <w:rsid w:val="00F94694"/>
    <w:rsid w:val="00F95226"/>
    <w:rsid w:val="00F96424"/>
    <w:rsid w:val="00F97F30"/>
    <w:rsid w:val="00FA1F06"/>
    <w:rsid w:val="00FA241B"/>
    <w:rsid w:val="00FA2E83"/>
    <w:rsid w:val="00FA317D"/>
    <w:rsid w:val="00FA4E2D"/>
    <w:rsid w:val="00FA5CDA"/>
    <w:rsid w:val="00FA69FC"/>
    <w:rsid w:val="00FA7701"/>
    <w:rsid w:val="00FB03A2"/>
    <w:rsid w:val="00FB04CD"/>
    <w:rsid w:val="00FB1776"/>
    <w:rsid w:val="00FB1943"/>
    <w:rsid w:val="00FB1E60"/>
    <w:rsid w:val="00FB2C5C"/>
    <w:rsid w:val="00FB737F"/>
    <w:rsid w:val="00FC2A7D"/>
    <w:rsid w:val="00FC6AB4"/>
    <w:rsid w:val="00FC6B87"/>
    <w:rsid w:val="00FC6EA5"/>
    <w:rsid w:val="00FD0D1E"/>
    <w:rsid w:val="00FD15BA"/>
    <w:rsid w:val="00FD42F8"/>
    <w:rsid w:val="00FD53A0"/>
    <w:rsid w:val="00FD7867"/>
    <w:rsid w:val="00FD7C91"/>
    <w:rsid w:val="00FE208A"/>
    <w:rsid w:val="00FE68A8"/>
    <w:rsid w:val="00FE6DDB"/>
    <w:rsid w:val="00FE7F3F"/>
    <w:rsid w:val="00FF0090"/>
    <w:rsid w:val="00FF0A5B"/>
    <w:rsid w:val="00FF14DB"/>
    <w:rsid w:val="00FF1535"/>
    <w:rsid w:val="00FF20B4"/>
    <w:rsid w:val="00FF3207"/>
    <w:rsid w:val="00FF33F5"/>
    <w:rsid w:val="00FF3B65"/>
    <w:rsid w:val="00FF4176"/>
    <w:rsid w:val="00FF55E0"/>
    <w:rsid w:val="00FF56BA"/>
    <w:rsid w:val="00FF706A"/>
    <w:rsid w:val="0100390C"/>
    <w:rsid w:val="01017684"/>
    <w:rsid w:val="01054040"/>
    <w:rsid w:val="01087875"/>
    <w:rsid w:val="01115B19"/>
    <w:rsid w:val="0119223D"/>
    <w:rsid w:val="01264F98"/>
    <w:rsid w:val="01321C24"/>
    <w:rsid w:val="0135375F"/>
    <w:rsid w:val="01437730"/>
    <w:rsid w:val="014A6652"/>
    <w:rsid w:val="01565C22"/>
    <w:rsid w:val="01586EC3"/>
    <w:rsid w:val="015F17F8"/>
    <w:rsid w:val="016519C1"/>
    <w:rsid w:val="0167398B"/>
    <w:rsid w:val="01695955"/>
    <w:rsid w:val="017D43BA"/>
    <w:rsid w:val="017D6846"/>
    <w:rsid w:val="018E7169"/>
    <w:rsid w:val="0193296B"/>
    <w:rsid w:val="01AA22B6"/>
    <w:rsid w:val="01AE427A"/>
    <w:rsid w:val="01AF0E8E"/>
    <w:rsid w:val="01BF37C7"/>
    <w:rsid w:val="01C26E13"/>
    <w:rsid w:val="01DD7AA6"/>
    <w:rsid w:val="01EC3E90"/>
    <w:rsid w:val="01FD7E4B"/>
    <w:rsid w:val="01FF1E15"/>
    <w:rsid w:val="020534CF"/>
    <w:rsid w:val="02290C40"/>
    <w:rsid w:val="023615AF"/>
    <w:rsid w:val="025B2DC4"/>
    <w:rsid w:val="02624152"/>
    <w:rsid w:val="02641C78"/>
    <w:rsid w:val="026E0706"/>
    <w:rsid w:val="02723F64"/>
    <w:rsid w:val="02776E50"/>
    <w:rsid w:val="02855771"/>
    <w:rsid w:val="028B38C4"/>
    <w:rsid w:val="029562D6"/>
    <w:rsid w:val="029C26DA"/>
    <w:rsid w:val="02A03A4C"/>
    <w:rsid w:val="02A7242C"/>
    <w:rsid w:val="02B341A0"/>
    <w:rsid w:val="02BB0DCB"/>
    <w:rsid w:val="02C2228F"/>
    <w:rsid w:val="02CC6AF9"/>
    <w:rsid w:val="02CF4893"/>
    <w:rsid w:val="02DB38E0"/>
    <w:rsid w:val="02E77997"/>
    <w:rsid w:val="02E828A9"/>
    <w:rsid w:val="02F65D83"/>
    <w:rsid w:val="02F84024"/>
    <w:rsid w:val="02FA710B"/>
    <w:rsid w:val="030D41CD"/>
    <w:rsid w:val="031C7036"/>
    <w:rsid w:val="03331DD0"/>
    <w:rsid w:val="033B50CF"/>
    <w:rsid w:val="0350044F"/>
    <w:rsid w:val="035166A0"/>
    <w:rsid w:val="035809BE"/>
    <w:rsid w:val="03674822"/>
    <w:rsid w:val="03697BFD"/>
    <w:rsid w:val="03782EB8"/>
    <w:rsid w:val="039B175F"/>
    <w:rsid w:val="03A367D0"/>
    <w:rsid w:val="03CF2CE2"/>
    <w:rsid w:val="03D634DF"/>
    <w:rsid w:val="03D8291E"/>
    <w:rsid w:val="03FF7DBF"/>
    <w:rsid w:val="0400747C"/>
    <w:rsid w:val="04085103"/>
    <w:rsid w:val="040964C3"/>
    <w:rsid w:val="040D2EE7"/>
    <w:rsid w:val="04214E47"/>
    <w:rsid w:val="0422078D"/>
    <w:rsid w:val="042619A2"/>
    <w:rsid w:val="04394E9F"/>
    <w:rsid w:val="04471852"/>
    <w:rsid w:val="044C2EB2"/>
    <w:rsid w:val="045E610F"/>
    <w:rsid w:val="04635599"/>
    <w:rsid w:val="047A3254"/>
    <w:rsid w:val="04844854"/>
    <w:rsid w:val="04927B1C"/>
    <w:rsid w:val="04C34C3D"/>
    <w:rsid w:val="04C3537C"/>
    <w:rsid w:val="04C74740"/>
    <w:rsid w:val="04CD4B8D"/>
    <w:rsid w:val="04D01847"/>
    <w:rsid w:val="04FB714A"/>
    <w:rsid w:val="050634BB"/>
    <w:rsid w:val="05080FE1"/>
    <w:rsid w:val="05191440"/>
    <w:rsid w:val="051A0D14"/>
    <w:rsid w:val="05271FF5"/>
    <w:rsid w:val="0530678A"/>
    <w:rsid w:val="05483AD3"/>
    <w:rsid w:val="05527330"/>
    <w:rsid w:val="055A43A7"/>
    <w:rsid w:val="0565124E"/>
    <w:rsid w:val="05654685"/>
    <w:rsid w:val="05654AE7"/>
    <w:rsid w:val="057448C8"/>
    <w:rsid w:val="05785D0C"/>
    <w:rsid w:val="05790131"/>
    <w:rsid w:val="058C1C12"/>
    <w:rsid w:val="05927A85"/>
    <w:rsid w:val="05934B2F"/>
    <w:rsid w:val="05946D18"/>
    <w:rsid w:val="05972365"/>
    <w:rsid w:val="05A57FA1"/>
    <w:rsid w:val="05AD3861"/>
    <w:rsid w:val="05B55C2C"/>
    <w:rsid w:val="05C11A36"/>
    <w:rsid w:val="05E358B1"/>
    <w:rsid w:val="05ED72D5"/>
    <w:rsid w:val="05F11B6D"/>
    <w:rsid w:val="05F41565"/>
    <w:rsid w:val="05FA0EFB"/>
    <w:rsid w:val="060F6837"/>
    <w:rsid w:val="061B09E7"/>
    <w:rsid w:val="061D0E3B"/>
    <w:rsid w:val="063D6CE4"/>
    <w:rsid w:val="065344DE"/>
    <w:rsid w:val="066E03D2"/>
    <w:rsid w:val="067F3525"/>
    <w:rsid w:val="0687772A"/>
    <w:rsid w:val="0696086E"/>
    <w:rsid w:val="06A905A2"/>
    <w:rsid w:val="06A92549"/>
    <w:rsid w:val="06B15C9A"/>
    <w:rsid w:val="06EB0D1B"/>
    <w:rsid w:val="06EC66E0"/>
    <w:rsid w:val="06F50112"/>
    <w:rsid w:val="070C0181"/>
    <w:rsid w:val="073D27EE"/>
    <w:rsid w:val="07484D47"/>
    <w:rsid w:val="07577003"/>
    <w:rsid w:val="07585B24"/>
    <w:rsid w:val="075A7AEE"/>
    <w:rsid w:val="075E1FF5"/>
    <w:rsid w:val="076745CB"/>
    <w:rsid w:val="077D7F4A"/>
    <w:rsid w:val="07866B42"/>
    <w:rsid w:val="0790552D"/>
    <w:rsid w:val="07950266"/>
    <w:rsid w:val="07954516"/>
    <w:rsid w:val="07A31495"/>
    <w:rsid w:val="07B026C9"/>
    <w:rsid w:val="07CF5DE6"/>
    <w:rsid w:val="07D43510"/>
    <w:rsid w:val="07F12FAF"/>
    <w:rsid w:val="07F712CB"/>
    <w:rsid w:val="0823691D"/>
    <w:rsid w:val="08363078"/>
    <w:rsid w:val="08391252"/>
    <w:rsid w:val="083A64E8"/>
    <w:rsid w:val="084B203D"/>
    <w:rsid w:val="085235CB"/>
    <w:rsid w:val="085C5C30"/>
    <w:rsid w:val="08797942"/>
    <w:rsid w:val="087F780C"/>
    <w:rsid w:val="08901A19"/>
    <w:rsid w:val="0898267C"/>
    <w:rsid w:val="089B1E67"/>
    <w:rsid w:val="08B34308"/>
    <w:rsid w:val="08B35707"/>
    <w:rsid w:val="08C571E9"/>
    <w:rsid w:val="08D00067"/>
    <w:rsid w:val="08D31906"/>
    <w:rsid w:val="08D5567E"/>
    <w:rsid w:val="08DA0EE6"/>
    <w:rsid w:val="08DD12F0"/>
    <w:rsid w:val="08DD4446"/>
    <w:rsid w:val="08E73603"/>
    <w:rsid w:val="08E76BA3"/>
    <w:rsid w:val="08EC0C19"/>
    <w:rsid w:val="08FB2E78"/>
    <w:rsid w:val="090556D8"/>
    <w:rsid w:val="09074686"/>
    <w:rsid w:val="091C13C7"/>
    <w:rsid w:val="09265893"/>
    <w:rsid w:val="092E642F"/>
    <w:rsid w:val="09354470"/>
    <w:rsid w:val="093C3FA2"/>
    <w:rsid w:val="094A7332"/>
    <w:rsid w:val="094E03CE"/>
    <w:rsid w:val="095A4852"/>
    <w:rsid w:val="09703868"/>
    <w:rsid w:val="097430E9"/>
    <w:rsid w:val="09757897"/>
    <w:rsid w:val="0981271E"/>
    <w:rsid w:val="09A908B8"/>
    <w:rsid w:val="09AE3A49"/>
    <w:rsid w:val="09B63701"/>
    <w:rsid w:val="09BE25B6"/>
    <w:rsid w:val="09C63218"/>
    <w:rsid w:val="09EE0380"/>
    <w:rsid w:val="09FF18F9"/>
    <w:rsid w:val="0A0A57FB"/>
    <w:rsid w:val="0A243623"/>
    <w:rsid w:val="0A364D13"/>
    <w:rsid w:val="0A3714E1"/>
    <w:rsid w:val="0A3B531A"/>
    <w:rsid w:val="0A540824"/>
    <w:rsid w:val="0A54369F"/>
    <w:rsid w:val="0A590531"/>
    <w:rsid w:val="0A620AA0"/>
    <w:rsid w:val="0A6508A6"/>
    <w:rsid w:val="0A735F3E"/>
    <w:rsid w:val="0A813D69"/>
    <w:rsid w:val="0A92134D"/>
    <w:rsid w:val="0AA01CBB"/>
    <w:rsid w:val="0AA07F0D"/>
    <w:rsid w:val="0AA70BF1"/>
    <w:rsid w:val="0AB46BD0"/>
    <w:rsid w:val="0ABE2374"/>
    <w:rsid w:val="0ACC2AB1"/>
    <w:rsid w:val="0ADF39E8"/>
    <w:rsid w:val="0AE85CD2"/>
    <w:rsid w:val="0AE94314"/>
    <w:rsid w:val="0AF1697B"/>
    <w:rsid w:val="0B064214"/>
    <w:rsid w:val="0B0D6E40"/>
    <w:rsid w:val="0B0E131B"/>
    <w:rsid w:val="0B2E3169"/>
    <w:rsid w:val="0B304DED"/>
    <w:rsid w:val="0B4A640A"/>
    <w:rsid w:val="0B54368F"/>
    <w:rsid w:val="0B552AA6"/>
    <w:rsid w:val="0B556321"/>
    <w:rsid w:val="0B5F56D3"/>
    <w:rsid w:val="0B626F71"/>
    <w:rsid w:val="0B9326C3"/>
    <w:rsid w:val="0BA60F03"/>
    <w:rsid w:val="0BAB4B54"/>
    <w:rsid w:val="0BAB6B6A"/>
    <w:rsid w:val="0BB52366"/>
    <w:rsid w:val="0BB937A9"/>
    <w:rsid w:val="0BCE4606"/>
    <w:rsid w:val="0BCF5714"/>
    <w:rsid w:val="0BD7795F"/>
    <w:rsid w:val="0C085D6A"/>
    <w:rsid w:val="0C1E6732"/>
    <w:rsid w:val="0C5E69F7"/>
    <w:rsid w:val="0C6632C1"/>
    <w:rsid w:val="0C676F35"/>
    <w:rsid w:val="0C7A01A3"/>
    <w:rsid w:val="0C7E7DDA"/>
    <w:rsid w:val="0C8310F1"/>
    <w:rsid w:val="0C8721DD"/>
    <w:rsid w:val="0C8E44C1"/>
    <w:rsid w:val="0C9D2894"/>
    <w:rsid w:val="0CB16402"/>
    <w:rsid w:val="0CBB77C2"/>
    <w:rsid w:val="0CC22DB2"/>
    <w:rsid w:val="0CC779D3"/>
    <w:rsid w:val="0CCA634C"/>
    <w:rsid w:val="0CEB7E09"/>
    <w:rsid w:val="0CED20B9"/>
    <w:rsid w:val="0CEF0CD8"/>
    <w:rsid w:val="0CF83115"/>
    <w:rsid w:val="0CFB6E11"/>
    <w:rsid w:val="0CFC0A99"/>
    <w:rsid w:val="0CFF0F1B"/>
    <w:rsid w:val="0D164A0E"/>
    <w:rsid w:val="0D2512B6"/>
    <w:rsid w:val="0D256504"/>
    <w:rsid w:val="0D341378"/>
    <w:rsid w:val="0D4A2C9D"/>
    <w:rsid w:val="0D4D6A91"/>
    <w:rsid w:val="0D4E799C"/>
    <w:rsid w:val="0D504342"/>
    <w:rsid w:val="0D5D490F"/>
    <w:rsid w:val="0D5F3A7D"/>
    <w:rsid w:val="0D6C429C"/>
    <w:rsid w:val="0D7D0092"/>
    <w:rsid w:val="0D9773A6"/>
    <w:rsid w:val="0DAD4E1B"/>
    <w:rsid w:val="0DB65D56"/>
    <w:rsid w:val="0DD6614B"/>
    <w:rsid w:val="0DED6FC6"/>
    <w:rsid w:val="0E0B1D42"/>
    <w:rsid w:val="0E0D1416"/>
    <w:rsid w:val="0E1665FF"/>
    <w:rsid w:val="0E193821"/>
    <w:rsid w:val="0E234371"/>
    <w:rsid w:val="0E250E55"/>
    <w:rsid w:val="0E2A00DE"/>
    <w:rsid w:val="0E2B1E4A"/>
    <w:rsid w:val="0E364E11"/>
    <w:rsid w:val="0E400B70"/>
    <w:rsid w:val="0E565139"/>
    <w:rsid w:val="0E5E3797"/>
    <w:rsid w:val="0E76640F"/>
    <w:rsid w:val="0E7B6CC7"/>
    <w:rsid w:val="0E8A515C"/>
    <w:rsid w:val="0E9022EA"/>
    <w:rsid w:val="0E947D89"/>
    <w:rsid w:val="0EA93835"/>
    <w:rsid w:val="0EAB2B6B"/>
    <w:rsid w:val="0EAC08FD"/>
    <w:rsid w:val="0EC55513"/>
    <w:rsid w:val="0ECE5A23"/>
    <w:rsid w:val="0EDE063E"/>
    <w:rsid w:val="0EE36F16"/>
    <w:rsid w:val="0EE60B7C"/>
    <w:rsid w:val="0EF95CA5"/>
    <w:rsid w:val="0F0269FA"/>
    <w:rsid w:val="0F0806AD"/>
    <w:rsid w:val="0F0C3DC3"/>
    <w:rsid w:val="0F234C69"/>
    <w:rsid w:val="0F287AEA"/>
    <w:rsid w:val="0F5F0397"/>
    <w:rsid w:val="0F670FFA"/>
    <w:rsid w:val="0F692770"/>
    <w:rsid w:val="0F6C4862"/>
    <w:rsid w:val="0F766A8F"/>
    <w:rsid w:val="0F775ED1"/>
    <w:rsid w:val="0F784FB5"/>
    <w:rsid w:val="0F846DFF"/>
    <w:rsid w:val="0FA43172"/>
    <w:rsid w:val="0FC40715"/>
    <w:rsid w:val="0FC60169"/>
    <w:rsid w:val="0FD41995"/>
    <w:rsid w:val="0FDC314E"/>
    <w:rsid w:val="0FDF32F1"/>
    <w:rsid w:val="0FEB6F1B"/>
    <w:rsid w:val="0FED59A3"/>
    <w:rsid w:val="0FFB485C"/>
    <w:rsid w:val="0FFC098B"/>
    <w:rsid w:val="101B5666"/>
    <w:rsid w:val="10463305"/>
    <w:rsid w:val="10480E2B"/>
    <w:rsid w:val="105A46BB"/>
    <w:rsid w:val="106320E5"/>
    <w:rsid w:val="106612B1"/>
    <w:rsid w:val="108416CC"/>
    <w:rsid w:val="108654B0"/>
    <w:rsid w:val="109253E6"/>
    <w:rsid w:val="10AD2255"/>
    <w:rsid w:val="10DF2807"/>
    <w:rsid w:val="10F1501F"/>
    <w:rsid w:val="11082369"/>
    <w:rsid w:val="11083133"/>
    <w:rsid w:val="110C3C07"/>
    <w:rsid w:val="11173EC6"/>
    <w:rsid w:val="11275893"/>
    <w:rsid w:val="112D1D65"/>
    <w:rsid w:val="11382C4E"/>
    <w:rsid w:val="11447845"/>
    <w:rsid w:val="117C59F7"/>
    <w:rsid w:val="11917669"/>
    <w:rsid w:val="119500A0"/>
    <w:rsid w:val="119A3908"/>
    <w:rsid w:val="11AC599A"/>
    <w:rsid w:val="11CE589C"/>
    <w:rsid w:val="11D566EF"/>
    <w:rsid w:val="11E06E41"/>
    <w:rsid w:val="11E608FC"/>
    <w:rsid w:val="12167C03"/>
    <w:rsid w:val="122E5DFF"/>
    <w:rsid w:val="125D103B"/>
    <w:rsid w:val="125E4936"/>
    <w:rsid w:val="12641299"/>
    <w:rsid w:val="12647A72"/>
    <w:rsid w:val="126E269F"/>
    <w:rsid w:val="126F53EC"/>
    <w:rsid w:val="129E46CD"/>
    <w:rsid w:val="12A16D81"/>
    <w:rsid w:val="12B8367C"/>
    <w:rsid w:val="12C53A80"/>
    <w:rsid w:val="12D4230F"/>
    <w:rsid w:val="12F62DC0"/>
    <w:rsid w:val="12FC7146"/>
    <w:rsid w:val="1304176A"/>
    <w:rsid w:val="130624DA"/>
    <w:rsid w:val="131248C6"/>
    <w:rsid w:val="13275128"/>
    <w:rsid w:val="13372BA8"/>
    <w:rsid w:val="133921D0"/>
    <w:rsid w:val="133D7B22"/>
    <w:rsid w:val="13426006"/>
    <w:rsid w:val="13441927"/>
    <w:rsid w:val="134A13D0"/>
    <w:rsid w:val="135F434B"/>
    <w:rsid w:val="13620456"/>
    <w:rsid w:val="13674B86"/>
    <w:rsid w:val="136C6BDF"/>
    <w:rsid w:val="1373376A"/>
    <w:rsid w:val="138008DC"/>
    <w:rsid w:val="138D2581"/>
    <w:rsid w:val="13923A6C"/>
    <w:rsid w:val="13961EAE"/>
    <w:rsid w:val="13AA0CC5"/>
    <w:rsid w:val="13C46A1B"/>
    <w:rsid w:val="13C52C06"/>
    <w:rsid w:val="13F85AEA"/>
    <w:rsid w:val="13FB79A3"/>
    <w:rsid w:val="14024B7C"/>
    <w:rsid w:val="14106A51"/>
    <w:rsid w:val="141C6857"/>
    <w:rsid w:val="142D0ACD"/>
    <w:rsid w:val="142F0B37"/>
    <w:rsid w:val="143D67CD"/>
    <w:rsid w:val="146D0D43"/>
    <w:rsid w:val="1478625E"/>
    <w:rsid w:val="149117CE"/>
    <w:rsid w:val="149503B7"/>
    <w:rsid w:val="14A625C4"/>
    <w:rsid w:val="14C173FE"/>
    <w:rsid w:val="14C24044"/>
    <w:rsid w:val="14CB5B87"/>
    <w:rsid w:val="14CD32B0"/>
    <w:rsid w:val="14CF6D94"/>
    <w:rsid w:val="14E73342"/>
    <w:rsid w:val="14F047E2"/>
    <w:rsid w:val="14F6096B"/>
    <w:rsid w:val="14FE7D0A"/>
    <w:rsid w:val="15127A27"/>
    <w:rsid w:val="15136329"/>
    <w:rsid w:val="151F250D"/>
    <w:rsid w:val="152B748A"/>
    <w:rsid w:val="152D4D3E"/>
    <w:rsid w:val="15463B9F"/>
    <w:rsid w:val="15634A5D"/>
    <w:rsid w:val="15665A09"/>
    <w:rsid w:val="15724254"/>
    <w:rsid w:val="157E5B3F"/>
    <w:rsid w:val="15892E91"/>
    <w:rsid w:val="158D108E"/>
    <w:rsid w:val="158E4D7E"/>
    <w:rsid w:val="15A83D50"/>
    <w:rsid w:val="15BE4C06"/>
    <w:rsid w:val="15C02C1E"/>
    <w:rsid w:val="15C154CF"/>
    <w:rsid w:val="15C745A0"/>
    <w:rsid w:val="15D64D0B"/>
    <w:rsid w:val="15DA3B31"/>
    <w:rsid w:val="15F074B7"/>
    <w:rsid w:val="15FC5F99"/>
    <w:rsid w:val="16050CEC"/>
    <w:rsid w:val="160F751E"/>
    <w:rsid w:val="16105F47"/>
    <w:rsid w:val="161D0664"/>
    <w:rsid w:val="1623300D"/>
    <w:rsid w:val="16291FEE"/>
    <w:rsid w:val="163B09C1"/>
    <w:rsid w:val="163C048F"/>
    <w:rsid w:val="16540302"/>
    <w:rsid w:val="16691AFB"/>
    <w:rsid w:val="16736F39"/>
    <w:rsid w:val="16952E3C"/>
    <w:rsid w:val="16A03120"/>
    <w:rsid w:val="16A179A1"/>
    <w:rsid w:val="16B267AB"/>
    <w:rsid w:val="16BE59A3"/>
    <w:rsid w:val="16CA07EC"/>
    <w:rsid w:val="16CE7290"/>
    <w:rsid w:val="16DC407B"/>
    <w:rsid w:val="16F37F18"/>
    <w:rsid w:val="16F969DB"/>
    <w:rsid w:val="170757B0"/>
    <w:rsid w:val="170967A8"/>
    <w:rsid w:val="170F6452"/>
    <w:rsid w:val="17123F41"/>
    <w:rsid w:val="17474722"/>
    <w:rsid w:val="174A7368"/>
    <w:rsid w:val="17566A97"/>
    <w:rsid w:val="176651A7"/>
    <w:rsid w:val="17A54DB5"/>
    <w:rsid w:val="17A6759F"/>
    <w:rsid w:val="17B1375A"/>
    <w:rsid w:val="17B31280"/>
    <w:rsid w:val="17B44FF8"/>
    <w:rsid w:val="17BB0135"/>
    <w:rsid w:val="17C0399D"/>
    <w:rsid w:val="17C92C60"/>
    <w:rsid w:val="17CF19E0"/>
    <w:rsid w:val="17D9680D"/>
    <w:rsid w:val="17DD454F"/>
    <w:rsid w:val="17E31439"/>
    <w:rsid w:val="17F43647"/>
    <w:rsid w:val="18054E8B"/>
    <w:rsid w:val="18155A97"/>
    <w:rsid w:val="182047FD"/>
    <w:rsid w:val="18276946"/>
    <w:rsid w:val="18440270"/>
    <w:rsid w:val="184B770B"/>
    <w:rsid w:val="185B5474"/>
    <w:rsid w:val="185F52BC"/>
    <w:rsid w:val="18677F3E"/>
    <w:rsid w:val="18974105"/>
    <w:rsid w:val="18A670AA"/>
    <w:rsid w:val="18B55B62"/>
    <w:rsid w:val="18CD45C3"/>
    <w:rsid w:val="18D712BE"/>
    <w:rsid w:val="18D84883"/>
    <w:rsid w:val="18E118C9"/>
    <w:rsid w:val="18EB2C9C"/>
    <w:rsid w:val="18EF6E35"/>
    <w:rsid w:val="18F020A9"/>
    <w:rsid w:val="18F156A4"/>
    <w:rsid w:val="190A4DDB"/>
    <w:rsid w:val="190F47BE"/>
    <w:rsid w:val="193957B5"/>
    <w:rsid w:val="194277CA"/>
    <w:rsid w:val="194C488B"/>
    <w:rsid w:val="194D300E"/>
    <w:rsid w:val="19524AC9"/>
    <w:rsid w:val="19576982"/>
    <w:rsid w:val="195E543D"/>
    <w:rsid w:val="196F09AC"/>
    <w:rsid w:val="196F11D7"/>
    <w:rsid w:val="19741FA0"/>
    <w:rsid w:val="19744A3F"/>
    <w:rsid w:val="198F1879"/>
    <w:rsid w:val="199E0B12"/>
    <w:rsid w:val="19D578FB"/>
    <w:rsid w:val="19D84FCE"/>
    <w:rsid w:val="19E82D37"/>
    <w:rsid w:val="19EA71F3"/>
    <w:rsid w:val="19F16096"/>
    <w:rsid w:val="19F57A56"/>
    <w:rsid w:val="19FF076F"/>
    <w:rsid w:val="1A115020"/>
    <w:rsid w:val="1A626F8D"/>
    <w:rsid w:val="1A661211"/>
    <w:rsid w:val="1A661C4C"/>
    <w:rsid w:val="1A734FFB"/>
    <w:rsid w:val="1A7B3BAB"/>
    <w:rsid w:val="1A9133CF"/>
    <w:rsid w:val="1A9F313C"/>
    <w:rsid w:val="1AAE6A2C"/>
    <w:rsid w:val="1AC76DF0"/>
    <w:rsid w:val="1ACE5507"/>
    <w:rsid w:val="1AD11A1D"/>
    <w:rsid w:val="1ADC0AEE"/>
    <w:rsid w:val="1AE30759"/>
    <w:rsid w:val="1AEC4C0A"/>
    <w:rsid w:val="1B005A5A"/>
    <w:rsid w:val="1B0172A6"/>
    <w:rsid w:val="1B0E2C71"/>
    <w:rsid w:val="1B2634C8"/>
    <w:rsid w:val="1B2B70FC"/>
    <w:rsid w:val="1B32306E"/>
    <w:rsid w:val="1B3B255C"/>
    <w:rsid w:val="1B3C77DE"/>
    <w:rsid w:val="1B514959"/>
    <w:rsid w:val="1B544B28"/>
    <w:rsid w:val="1B5E7755"/>
    <w:rsid w:val="1B7156DA"/>
    <w:rsid w:val="1B7B1A56"/>
    <w:rsid w:val="1B8A3488"/>
    <w:rsid w:val="1B9063B3"/>
    <w:rsid w:val="1B9615FD"/>
    <w:rsid w:val="1BB50748"/>
    <w:rsid w:val="1BCF5033"/>
    <w:rsid w:val="1BD347AA"/>
    <w:rsid w:val="1BD45C69"/>
    <w:rsid w:val="1BDB0DA5"/>
    <w:rsid w:val="1BE063BC"/>
    <w:rsid w:val="1BE834C2"/>
    <w:rsid w:val="1C0025BA"/>
    <w:rsid w:val="1C026332"/>
    <w:rsid w:val="1C0661FE"/>
    <w:rsid w:val="1C17039D"/>
    <w:rsid w:val="1C222AC8"/>
    <w:rsid w:val="1C2559A9"/>
    <w:rsid w:val="1C282874"/>
    <w:rsid w:val="1C3511CF"/>
    <w:rsid w:val="1C3C6242"/>
    <w:rsid w:val="1C452E84"/>
    <w:rsid w:val="1C4B4CB1"/>
    <w:rsid w:val="1C5A616E"/>
    <w:rsid w:val="1C6A0E0E"/>
    <w:rsid w:val="1C6F2165"/>
    <w:rsid w:val="1C705992"/>
    <w:rsid w:val="1C821221"/>
    <w:rsid w:val="1C961170"/>
    <w:rsid w:val="1C9661CD"/>
    <w:rsid w:val="1C9E598F"/>
    <w:rsid w:val="1C9F6277"/>
    <w:rsid w:val="1CA26DD0"/>
    <w:rsid w:val="1CD06430"/>
    <w:rsid w:val="1CD93F4B"/>
    <w:rsid w:val="1D1A76AB"/>
    <w:rsid w:val="1D3A5FA0"/>
    <w:rsid w:val="1D3B2760"/>
    <w:rsid w:val="1D441E7C"/>
    <w:rsid w:val="1D4B79E2"/>
    <w:rsid w:val="1D532BBD"/>
    <w:rsid w:val="1D5D63A2"/>
    <w:rsid w:val="1D610593"/>
    <w:rsid w:val="1D663D14"/>
    <w:rsid w:val="1D6B6159"/>
    <w:rsid w:val="1D6D76D3"/>
    <w:rsid w:val="1D7229FB"/>
    <w:rsid w:val="1D750E0E"/>
    <w:rsid w:val="1D7D4391"/>
    <w:rsid w:val="1D835F21"/>
    <w:rsid w:val="1DA022A7"/>
    <w:rsid w:val="1DA150EA"/>
    <w:rsid w:val="1DA90A2F"/>
    <w:rsid w:val="1DAB29F9"/>
    <w:rsid w:val="1DAD6CAB"/>
    <w:rsid w:val="1DB21E62"/>
    <w:rsid w:val="1DB47E1A"/>
    <w:rsid w:val="1DB620D0"/>
    <w:rsid w:val="1DC046F7"/>
    <w:rsid w:val="1DCE59D1"/>
    <w:rsid w:val="1DD7570D"/>
    <w:rsid w:val="1DE75F4B"/>
    <w:rsid w:val="1DF15F8A"/>
    <w:rsid w:val="1DF3657E"/>
    <w:rsid w:val="1DF83E91"/>
    <w:rsid w:val="1DFB128B"/>
    <w:rsid w:val="1DFC18B3"/>
    <w:rsid w:val="1DFE0D7B"/>
    <w:rsid w:val="1E130A2A"/>
    <w:rsid w:val="1E3C1C4C"/>
    <w:rsid w:val="1E3D54D5"/>
    <w:rsid w:val="1E432C32"/>
    <w:rsid w:val="1E522E75"/>
    <w:rsid w:val="1E54148A"/>
    <w:rsid w:val="1E70154E"/>
    <w:rsid w:val="1E733D65"/>
    <w:rsid w:val="1E7B6870"/>
    <w:rsid w:val="1E845724"/>
    <w:rsid w:val="1E8B6D37"/>
    <w:rsid w:val="1E93334F"/>
    <w:rsid w:val="1EA25BAA"/>
    <w:rsid w:val="1EB06519"/>
    <w:rsid w:val="1EE27F37"/>
    <w:rsid w:val="1EEB6C45"/>
    <w:rsid w:val="1EF309B7"/>
    <w:rsid w:val="1F120F82"/>
    <w:rsid w:val="1F2760B0"/>
    <w:rsid w:val="1F30574B"/>
    <w:rsid w:val="1F370D5E"/>
    <w:rsid w:val="1F3D290D"/>
    <w:rsid w:val="1F4E188E"/>
    <w:rsid w:val="1F582807"/>
    <w:rsid w:val="1F6D5F18"/>
    <w:rsid w:val="1F8B4890"/>
    <w:rsid w:val="1F8D1CC6"/>
    <w:rsid w:val="1F9A5250"/>
    <w:rsid w:val="1FBA6F24"/>
    <w:rsid w:val="1FC3227C"/>
    <w:rsid w:val="201718C3"/>
    <w:rsid w:val="201863C7"/>
    <w:rsid w:val="202630DE"/>
    <w:rsid w:val="202A33D5"/>
    <w:rsid w:val="20351166"/>
    <w:rsid w:val="20407429"/>
    <w:rsid w:val="20436F19"/>
    <w:rsid w:val="204F35BE"/>
    <w:rsid w:val="205639A3"/>
    <w:rsid w:val="2059498F"/>
    <w:rsid w:val="20661EB5"/>
    <w:rsid w:val="20783067"/>
    <w:rsid w:val="2091237A"/>
    <w:rsid w:val="209459C7"/>
    <w:rsid w:val="2099357B"/>
    <w:rsid w:val="20A7010A"/>
    <w:rsid w:val="20C640EA"/>
    <w:rsid w:val="20DB53A4"/>
    <w:rsid w:val="20F5527C"/>
    <w:rsid w:val="21026DD4"/>
    <w:rsid w:val="21191D22"/>
    <w:rsid w:val="211D776A"/>
    <w:rsid w:val="2122245F"/>
    <w:rsid w:val="21426E78"/>
    <w:rsid w:val="214D44F3"/>
    <w:rsid w:val="2157315E"/>
    <w:rsid w:val="215A451A"/>
    <w:rsid w:val="2160030E"/>
    <w:rsid w:val="2173382E"/>
    <w:rsid w:val="217D5C7B"/>
    <w:rsid w:val="21824468"/>
    <w:rsid w:val="21867A05"/>
    <w:rsid w:val="21904D45"/>
    <w:rsid w:val="21962EF2"/>
    <w:rsid w:val="21AF794F"/>
    <w:rsid w:val="21B447F5"/>
    <w:rsid w:val="21B46321"/>
    <w:rsid w:val="21B75E11"/>
    <w:rsid w:val="21B77BBF"/>
    <w:rsid w:val="21BE719F"/>
    <w:rsid w:val="21BF4CC5"/>
    <w:rsid w:val="21DC5877"/>
    <w:rsid w:val="21E2523E"/>
    <w:rsid w:val="21E309B4"/>
    <w:rsid w:val="21E66970"/>
    <w:rsid w:val="21E74B01"/>
    <w:rsid w:val="21FA27FC"/>
    <w:rsid w:val="21FA555E"/>
    <w:rsid w:val="220F17A9"/>
    <w:rsid w:val="2237485C"/>
    <w:rsid w:val="224C6EC0"/>
    <w:rsid w:val="225E1A32"/>
    <w:rsid w:val="226C12D2"/>
    <w:rsid w:val="2274785E"/>
    <w:rsid w:val="2281582F"/>
    <w:rsid w:val="228C28EC"/>
    <w:rsid w:val="22A75620"/>
    <w:rsid w:val="22CF5546"/>
    <w:rsid w:val="22D14BC6"/>
    <w:rsid w:val="22E06CA1"/>
    <w:rsid w:val="22EC1CDE"/>
    <w:rsid w:val="22EE405A"/>
    <w:rsid w:val="23187E04"/>
    <w:rsid w:val="231D3908"/>
    <w:rsid w:val="233740CD"/>
    <w:rsid w:val="235F7526"/>
    <w:rsid w:val="2378320C"/>
    <w:rsid w:val="23921DA8"/>
    <w:rsid w:val="23931F66"/>
    <w:rsid w:val="23947475"/>
    <w:rsid w:val="23A052B1"/>
    <w:rsid w:val="23B30F64"/>
    <w:rsid w:val="23DC390D"/>
    <w:rsid w:val="23E17175"/>
    <w:rsid w:val="23F6004F"/>
    <w:rsid w:val="23FF584D"/>
    <w:rsid w:val="24024CEA"/>
    <w:rsid w:val="24044F9B"/>
    <w:rsid w:val="24053736"/>
    <w:rsid w:val="240A49D7"/>
    <w:rsid w:val="240D1D18"/>
    <w:rsid w:val="241251AA"/>
    <w:rsid w:val="2419690F"/>
    <w:rsid w:val="243628A9"/>
    <w:rsid w:val="243629A0"/>
    <w:rsid w:val="243873F5"/>
    <w:rsid w:val="243F3E9B"/>
    <w:rsid w:val="24400E1F"/>
    <w:rsid w:val="24457704"/>
    <w:rsid w:val="244B0A92"/>
    <w:rsid w:val="24507A15"/>
    <w:rsid w:val="246555E1"/>
    <w:rsid w:val="246928EF"/>
    <w:rsid w:val="247A1062"/>
    <w:rsid w:val="247D51DF"/>
    <w:rsid w:val="248520D7"/>
    <w:rsid w:val="248D2E59"/>
    <w:rsid w:val="249E0BC2"/>
    <w:rsid w:val="24A15DB4"/>
    <w:rsid w:val="24A3442A"/>
    <w:rsid w:val="24BA695C"/>
    <w:rsid w:val="24BC729A"/>
    <w:rsid w:val="24C3687B"/>
    <w:rsid w:val="24D24662"/>
    <w:rsid w:val="24D434BF"/>
    <w:rsid w:val="24D855E8"/>
    <w:rsid w:val="250B7A61"/>
    <w:rsid w:val="25322B51"/>
    <w:rsid w:val="255557CB"/>
    <w:rsid w:val="255A45B0"/>
    <w:rsid w:val="2566249D"/>
    <w:rsid w:val="2569263E"/>
    <w:rsid w:val="257D2ECD"/>
    <w:rsid w:val="257F6C45"/>
    <w:rsid w:val="258E2019"/>
    <w:rsid w:val="259316D8"/>
    <w:rsid w:val="25AF2692"/>
    <w:rsid w:val="25B87FEB"/>
    <w:rsid w:val="25BB7E0B"/>
    <w:rsid w:val="25D13B43"/>
    <w:rsid w:val="25E27401"/>
    <w:rsid w:val="25E371D4"/>
    <w:rsid w:val="25EB277D"/>
    <w:rsid w:val="25F3528B"/>
    <w:rsid w:val="2611159E"/>
    <w:rsid w:val="26127ABA"/>
    <w:rsid w:val="2621364C"/>
    <w:rsid w:val="263C6B3D"/>
    <w:rsid w:val="2643113A"/>
    <w:rsid w:val="264B2324"/>
    <w:rsid w:val="26695200"/>
    <w:rsid w:val="266B24A0"/>
    <w:rsid w:val="266B5B75"/>
    <w:rsid w:val="266D4CF0"/>
    <w:rsid w:val="268442D5"/>
    <w:rsid w:val="26993D8C"/>
    <w:rsid w:val="269F1FF9"/>
    <w:rsid w:val="26A821CC"/>
    <w:rsid w:val="26A83F7A"/>
    <w:rsid w:val="26AA7CF2"/>
    <w:rsid w:val="26B741BD"/>
    <w:rsid w:val="26E03CCC"/>
    <w:rsid w:val="26E471D6"/>
    <w:rsid w:val="26E76360"/>
    <w:rsid w:val="26F471BF"/>
    <w:rsid w:val="26F71517"/>
    <w:rsid w:val="2707220D"/>
    <w:rsid w:val="270A3E90"/>
    <w:rsid w:val="270E20AE"/>
    <w:rsid w:val="271956ED"/>
    <w:rsid w:val="27221F7E"/>
    <w:rsid w:val="272E26D1"/>
    <w:rsid w:val="27427F2B"/>
    <w:rsid w:val="27472D76"/>
    <w:rsid w:val="27624129"/>
    <w:rsid w:val="276C185B"/>
    <w:rsid w:val="27826D9A"/>
    <w:rsid w:val="27847E7D"/>
    <w:rsid w:val="27A72D85"/>
    <w:rsid w:val="27AC5CEC"/>
    <w:rsid w:val="27B84691"/>
    <w:rsid w:val="27D36DD5"/>
    <w:rsid w:val="27D47C2D"/>
    <w:rsid w:val="27D8088F"/>
    <w:rsid w:val="27DA5B03"/>
    <w:rsid w:val="27F0056F"/>
    <w:rsid w:val="2811796B"/>
    <w:rsid w:val="282D0BDB"/>
    <w:rsid w:val="282D3621"/>
    <w:rsid w:val="283D06F2"/>
    <w:rsid w:val="2841086C"/>
    <w:rsid w:val="28416434"/>
    <w:rsid w:val="28422C9E"/>
    <w:rsid w:val="28485CA4"/>
    <w:rsid w:val="28524C86"/>
    <w:rsid w:val="28575C58"/>
    <w:rsid w:val="285A5748"/>
    <w:rsid w:val="285E0705"/>
    <w:rsid w:val="285F68BA"/>
    <w:rsid w:val="28660B97"/>
    <w:rsid w:val="28887BBF"/>
    <w:rsid w:val="288A2BF0"/>
    <w:rsid w:val="28941555"/>
    <w:rsid w:val="28AC2F62"/>
    <w:rsid w:val="28B02A38"/>
    <w:rsid w:val="28B104D8"/>
    <w:rsid w:val="28B5297E"/>
    <w:rsid w:val="28CB45CD"/>
    <w:rsid w:val="28E07743"/>
    <w:rsid w:val="28E12923"/>
    <w:rsid w:val="28F674E8"/>
    <w:rsid w:val="28F90B6A"/>
    <w:rsid w:val="28F955CF"/>
    <w:rsid w:val="28FE2577"/>
    <w:rsid w:val="290F02E0"/>
    <w:rsid w:val="292214A3"/>
    <w:rsid w:val="296231D5"/>
    <w:rsid w:val="29737890"/>
    <w:rsid w:val="2976035F"/>
    <w:rsid w:val="29787AF8"/>
    <w:rsid w:val="297D756B"/>
    <w:rsid w:val="297F65C0"/>
    <w:rsid w:val="298079CD"/>
    <w:rsid w:val="2987431B"/>
    <w:rsid w:val="298E59BA"/>
    <w:rsid w:val="2994168D"/>
    <w:rsid w:val="299627B0"/>
    <w:rsid w:val="29A94291"/>
    <w:rsid w:val="29AC742C"/>
    <w:rsid w:val="29BA1E4D"/>
    <w:rsid w:val="29BB16B8"/>
    <w:rsid w:val="29BE7E45"/>
    <w:rsid w:val="29CA0B66"/>
    <w:rsid w:val="29DA269C"/>
    <w:rsid w:val="29DD03DE"/>
    <w:rsid w:val="29EF3C6E"/>
    <w:rsid w:val="2A202079"/>
    <w:rsid w:val="2A241B69"/>
    <w:rsid w:val="2A2E0F80"/>
    <w:rsid w:val="2A4346E5"/>
    <w:rsid w:val="2A470208"/>
    <w:rsid w:val="2A5D0491"/>
    <w:rsid w:val="2A5D6A1E"/>
    <w:rsid w:val="2A650869"/>
    <w:rsid w:val="2A7523C5"/>
    <w:rsid w:val="2A7C3754"/>
    <w:rsid w:val="2A9630A9"/>
    <w:rsid w:val="2ACF41CB"/>
    <w:rsid w:val="2AD050FF"/>
    <w:rsid w:val="2ADE41E3"/>
    <w:rsid w:val="2AFA0B1C"/>
    <w:rsid w:val="2B006133"/>
    <w:rsid w:val="2B0F281A"/>
    <w:rsid w:val="2B152714"/>
    <w:rsid w:val="2B1659E8"/>
    <w:rsid w:val="2B17656A"/>
    <w:rsid w:val="2B2C20F6"/>
    <w:rsid w:val="2B361B54"/>
    <w:rsid w:val="2B403A01"/>
    <w:rsid w:val="2B473D61"/>
    <w:rsid w:val="2B545055"/>
    <w:rsid w:val="2B6C1A1A"/>
    <w:rsid w:val="2B6C5576"/>
    <w:rsid w:val="2B6F3EEF"/>
    <w:rsid w:val="2B7A2B6D"/>
    <w:rsid w:val="2B910285"/>
    <w:rsid w:val="2BA40898"/>
    <w:rsid w:val="2BA6517D"/>
    <w:rsid w:val="2BBE1B4A"/>
    <w:rsid w:val="2BC11E73"/>
    <w:rsid w:val="2BC5452F"/>
    <w:rsid w:val="2BCD4D24"/>
    <w:rsid w:val="2BEC26A9"/>
    <w:rsid w:val="2BEC66B7"/>
    <w:rsid w:val="2C014301"/>
    <w:rsid w:val="2C057779"/>
    <w:rsid w:val="2C183950"/>
    <w:rsid w:val="2C1A3224"/>
    <w:rsid w:val="2C30164F"/>
    <w:rsid w:val="2C3623FB"/>
    <w:rsid w:val="2C386E53"/>
    <w:rsid w:val="2C3C5442"/>
    <w:rsid w:val="2C45390A"/>
    <w:rsid w:val="2C4709BC"/>
    <w:rsid w:val="2C4816CB"/>
    <w:rsid w:val="2C6142B1"/>
    <w:rsid w:val="2C7108B6"/>
    <w:rsid w:val="2C817A09"/>
    <w:rsid w:val="2C9139C3"/>
    <w:rsid w:val="2C9812D6"/>
    <w:rsid w:val="2CB35427"/>
    <w:rsid w:val="2CB77A83"/>
    <w:rsid w:val="2CB95B41"/>
    <w:rsid w:val="2CCE400E"/>
    <w:rsid w:val="2CD94E8D"/>
    <w:rsid w:val="2CE37BDF"/>
    <w:rsid w:val="2CE46631"/>
    <w:rsid w:val="2D006C09"/>
    <w:rsid w:val="2D040A3E"/>
    <w:rsid w:val="2D0C567C"/>
    <w:rsid w:val="2D2D19CD"/>
    <w:rsid w:val="2D35408E"/>
    <w:rsid w:val="2D384C14"/>
    <w:rsid w:val="2D452523"/>
    <w:rsid w:val="2D4A62B0"/>
    <w:rsid w:val="2D4E4F1B"/>
    <w:rsid w:val="2D6606CF"/>
    <w:rsid w:val="2D684463"/>
    <w:rsid w:val="2D7D44CB"/>
    <w:rsid w:val="2D811492"/>
    <w:rsid w:val="2D8114FB"/>
    <w:rsid w:val="2D89698A"/>
    <w:rsid w:val="2D8D3ECA"/>
    <w:rsid w:val="2D8E76C0"/>
    <w:rsid w:val="2D937C40"/>
    <w:rsid w:val="2DA95F68"/>
    <w:rsid w:val="2DAC4350"/>
    <w:rsid w:val="2DB358B0"/>
    <w:rsid w:val="2DB80F46"/>
    <w:rsid w:val="2DCD42C6"/>
    <w:rsid w:val="2DDB3BF5"/>
    <w:rsid w:val="2DDD275B"/>
    <w:rsid w:val="2DDE78CA"/>
    <w:rsid w:val="2DDF5C3D"/>
    <w:rsid w:val="2DE46241"/>
    <w:rsid w:val="2DE55AB4"/>
    <w:rsid w:val="2E051CB2"/>
    <w:rsid w:val="2E266F24"/>
    <w:rsid w:val="2E420430"/>
    <w:rsid w:val="2E47051C"/>
    <w:rsid w:val="2E4732F0"/>
    <w:rsid w:val="2E550541"/>
    <w:rsid w:val="2E6764C9"/>
    <w:rsid w:val="2E7110F5"/>
    <w:rsid w:val="2E7806D6"/>
    <w:rsid w:val="2E8D1F5A"/>
    <w:rsid w:val="2EA65243"/>
    <w:rsid w:val="2EA8720D"/>
    <w:rsid w:val="2EAF7FEB"/>
    <w:rsid w:val="2EB01C1E"/>
    <w:rsid w:val="2ED7364E"/>
    <w:rsid w:val="2EEF6BEA"/>
    <w:rsid w:val="2F02092C"/>
    <w:rsid w:val="2F0816B9"/>
    <w:rsid w:val="2F0B5447"/>
    <w:rsid w:val="2F1447AB"/>
    <w:rsid w:val="2F234AE5"/>
    <w:rsid w:val="2F2820FC"/>
    <w:rsid w:val="2F3740ED"/>
    <w:rsid w:val="2F4B1AB5"/>
    <w:rsid w:val="2F53591D"/>
    <w:rsid w:val="2F5922B5"/>
    <w:rsid w:val="2F6673FE"/>
    <w:rsid w:val="2F7B047E"/>
    <w:rsid w:val="2F85469D"/>
    <w:rsid w:val="2F8A06C1"/>
    <w:rsid w:val="2F916E17"/>
    <w:rsid w:val="2F967907"/>
    <w:rsid w:val="2F9778D8"/>
    <w:rsid w:val="2FCA31B3"/>
    <w:rsid w:val="2FD05D3D"/>
    <w:rsid w:val="2FD22068"/>
    <w:rsid w:val="2FD82CEE"/>
    <w:rsid w:val="2FE778C1"/>
    <w:rsid w:val="2FE925DC"/>
    <w:rsid w:val="2FED0C50"/>
    <w:rsid w:val="2FEF2C1A"/>
    <w:rsid w:val="30093CDB"/>
    <w:rsid w:val="300E2796"/>
    <w:rsid w:val="301461DC"/>
    <w:rsid w:val="301D7787"/>
    <w:rsid w:val="302723B3"/>
    <w:rsid w:val="303C464F"/>
    <w:rsid w:val="30772D56"/>
    <w:rsid w:val="30847806"/>
    <w:rsid w:val="30AC2DFC"/>
    <w:rsid w:val="30C10112"/>
    <w:rsid w:val="30C85944"/>
    <w:rsid w:val="30CB0F91"/>
    <w:rsid w:val="30DD0CC4"/>
    <w:rsid w:val="30E72737"/>
    <w:rsid w:val="313306E8"/>
    <w:rsid w:val="313451F6"/>
    <w:rsid w:val="318F2C96"/>
    <w:rsid w:val="319E26CD"/>
    <w:rsid w:val="31CF4AB1"/>
    <w:rsid w:val="31D245A1"/>
    <w:rsid w:val="31ED0FA5"/>
    <w:rsid w:val="31F22F49"/>
    <w:rsid w:val="3207424B"/>
    <w:rsid w:val="32146967"/>
    <w:rsid w:val="32201314"/>
    <w:rsid w:val="3220530C"/>
    <w:rsid w:val="32250B75"/>
    <w:rsid w:val="3227588C"/>
    <w:rsid w:val="32572CD5"/>
    <w:rsid w:val="32713DBA"/>
    <w:rsid w:val="32784D4B"/>
    <w:rsid w:val="32792B76"/>
    <w:rsid w:val="328217B0"/>
    <w:rsid w:val="3291620A"/>
    <w:rsid w:val="32AC094E"/>
    <w:rsid w:val="32CD6F61"/>
    <w:rsid w:val="32D60752"/>
    <w:rsid w:val="32DD31FD"/>
    <w:rsid w:val="32E60C9C"/>
    <w:rsid w:val="32EE636B"/>
    <w:rsid w:val="32EF5B1D"/>
    <w:rsid w:val="32FD73FC"/>
    <w:rsid w:val="331A30CB"/>
    <w:rsid w:val="331B33C1"/>
    <w:rsid w:val="332279BA"/>
    <w:rsid w:val="332350B4"/>
    <w:rsid w:val="33276347"/>
    <w:rsid w:val="33661445"/>
    <w:rsid w:val="3369683F"/>
    <w:rsid w:val="337376BE"/>
    <w:rsid w:val="337F3F88"/>
    <w:rsid w:val="33841775"/>
    <w:rsid w:val="33864D45"/>
    <w:rsid w:val="33B077FA"/>
    <w:rsid w:val="33BC2E13"/>
    <w:rsid w:val="33C57F19"/>
    <w:rsid w:val="33C86F17"/>
    <w:rsid w:val="33C87AB6"/>
    <w:rsid w:val="33D275E0"/>
    <w:rsid w:val="33E6570C"/>
    <w:rsid w:val="33F702EF"/>
    <w:rsid w:val="34022F8E"/>
    <w:rsid w:val="34391DAC"/>
    <w:rsid w:val="343F6271"/>
    <w:rsid w:val="344515FB"/>
    <w:rsid w:val="344F6B1A"/>
    <w:rsid w:val="345179FF"/>
    <w:rsid w:val="345309D9"/>
    <w:rsid w:val="345C3432"/>
    <w:rsid w:val="34657983"/>
    <w:rsid w:val="346E6F6B"/>
    <w:rsid w:val="347C419D"/>
    <w:rsid w:val="347D578F"/>
    <w:rsid w:val="34847806"/>
    <w:rsid w:val="34861974"/>
    <w:rsid w:val="3487445F"/>
    <w:rsid w:val="34A9783B"/>
    <w:rsid w:val="34B1049E"/>
    <w:rsid w:val="34B72631"/>
    <w:rsid w:val="34B85CD0"/>
    <w:rsid w:val="34BF60DF"/>
    <w:rsid w:val="34CA0B0B"/>
    <w:rsid w:val="34CB5A03"/>
    <w:rsid w:val="34D04DC8"/>
    <w:rsid w:val="34DA795B"/>
    <w:rsid w:val="34DB637B"/>
    <w:rsid w:val="34FB796B"/>
    <w:rsid w:val="354C7D1B"/>
    <w:rsid w:val="3562655B"/>
    <w:rsid w:val="35646704"/>
    <w:rsid w:val="356556A0"/>
    <w:rsid w:val="357B0C2D"/>
    <w:rsid w:val="3597011C"/>
    <w:rsid w:val="35B71AE4"/>
    <w:rsid w:val="35D310A8"/>
    <w:rsid w:val="35D352CA"/>
    <w:rsid w:val="35D42696"/>
    <w:rsid w:val="35D73F34"/>
    <w:rsid w:val="35EA010B"/>
    <w:rsid w:val="35F1149A"/>
    <w:rsid w:val="35FB5FCC"/>
    <w:rsid w:val="35FC7E8E"/>
    <w:rsid w:val="35FF5071"/>
    <w:rsid w:val="36015455"/>
    <w:rsid w:val="36056CF3"/>
    <w:rsid w:val="360A41CE"/>
    <w:rsid w:val="360B1E2F"/>
    <w:rsid w:val="36112F3A"/>
    <w:rsid w:val="36221945"/>
    <w:rsid w:val="362D2322"/>
    <w:rsid w:val="36453593"/>
    <w:rsid w:val="364610BA"/>
    <w:rsid w:val="3667175C"/>
    <w:rsid w:val="36987B67"/>
    <w:rsid w:val="36A656A2"/>
    <w:rsid w:val="36B12083"/>
    <w:rsid w:val="36BD1A76"/>
    <w:rsid w:val="36C16230"/>
    <w:rsid w:val="36F62AE0"/>
    <w:rsid w:val="36FA379C"/>
    <w:rsid w:val="36FF5058"/>
    <w:rsid w:val="370074BA"/>
    <w:rsid w:val="371C7237"/>
    <w:rsid w:val="37256F21"/>
    <w:rsid w:val="372C4753"/>
    <w:rsid w:val="373830F8"/>
    <w:rsid w:val="37384200"/>
    <w:rsid w:val="3748158D"/>
    <w:rsid w:val="374D2671"/>
    <w:rsid w:val="3759097F"/>
    <w:rsid w:val="37623CD1"/>
    <w:rsid w:val="377A1AA3"/>
    <w:rsid w:val="377B1AF9"/>
    <w:rsid w:val="377E7BD6"/>
    <w:rsid w:val="37873738"/>
    <w:rsid w:val="3795459A"/>
    <w:rsid w:val="37974BB6"/>
    <w:rsid w:val="37A036E8"/>
    <w:rsid w:val="37A34A15"/>
    <w:rsid w:val="37AF1978"/>
    <w:rsid w:val="37BB0727"/>
    <w:rsid w:val="37BC74FE"/>
    <w:rsid w:val="37CD1B5C"/>
    <w:rsid w:val="37E666B0"/>
    <w:rsid w:val="37EE4E51"/>
    <w:rsid w:val="37F30DCD"/>
    <w:rsid w:val="37FE7E9E"/>
    <w:rsid w:val="37FF5058"/>
    <w:rsid w:val="380C0EF9"/>
    <w:rsid w:val="381476C1"/>
    <w:rsid w:val="381766DF"/>
    <w:rsid w:val="38194C17"/>
    <w:rsid w:val="3836377A"/>
    <w:rsid w:val="383C5F9A"/>
    <w:rsid w:val="386833E9"/>
    <w:rsid w:val="38743CBC"/>
    <w:rsid w:val="387463B2"/>
    <w:rsid w:val="38796AD2"/>
    <w:rsid w:val="388F5D19"/>
    <w:rsid w:val="38926E04"/>
    <w:rsid w:val="38A30A45"/>
    <w:rsid w:val="38A517D2"/>
    <w:rsid w:val="38AA395D"/>
    <w:rsid w:val="38AC67B8"/>
    <w:rsid w:val="38AF1198"/>
    <w:rsid w:val="38B26EC0"/>
    <w:rsid w:val="38C20ECB"/>
    <w:rsid w:val="38E7249A"/>
    <w:rsid w:val="38E80DE2"/>
    <w:rsid w:val="38EF7D72"/>
    <w:rsid w:val="38F44A75"/>
    <w:rsid w:val="38FE5C7B"/>
    <w:rsid w:val="39135BD6"/>
    <w:rsid w:val="39191195"/>
    <w:rsid w:val="39203E44"/>
    <w:rsid w:val="39642F08"/>
    <w:rsid w:val="3971644D"/>
    <w:rsid w:val="39785A2E"/>
    <w:rsid w:val="398C5086"/>
    <w:rsid w:val="3992139A"/>
    <w:rsid w:val="3995059C"/>
    <w:rsid w:val="399B34CA"/>
    <w:rsid w:val="399D36E6"/>
    <w:rsid w:val="39A24F86"/>
    <w:rsid w:val="39A72EC5"/>
    <w:rsid w:val="39AA60D3"/>
    <w:rsid w:val="39AA6EF6"/>
    <w:rsid w:val="39AE1450"/>
    <w:rsid w:val="39B46BA0"/>
    <w:rsid w:val="39BA4569"/>
    <w:rsid w:val="39D61839"/>
    <w:rsid w:val="39DD50F8"/>
    <w:rsid w:val="39EA383C"/>
    <w:rsid w:val="39EA702F"/>
    <w:rsid w:val="39FD5F33"/>
    <w:rsid w:val="3A117902"/>
    <w:rsid w:val="3A257964"/>
    <w:rsid w:val="3A376A81"/>
    <w:rsid w:val="3A3E264F"/>
    <w:rsid w:val="3A4B2371"/>
    <w:rsid w:val="3A4B7556"/>
    <w:rsid w:val="3A563FC1"/>
    <w:rsid w:val="3A634045"/>
    <w:rsid w:val="3A663AD8"/>
    <w:rsid w:val="3A6F06DC"/>
    <w:rsid w:val="3A887EF3"/>
    <w:rsid w:val="3A8B0EFD"/>
    <w:rsid w:val="3A8B52F3"/>
    <w:rsid w:val="3AA45CB6"/>
    <w:rsid w:val="3AB64D0B"/>
    <w:rsid w:val="3AD66EB0"/>
    <w:rsid w:val="3AE92FDC"/>
    <w:rsid w:val="3AF235BE"/>
    <w:rsid w:val="3AF85078"/>
    <w:rsid w:val="3B26431E"/>
    <w:rsid w:val="3B284F7B"/>
    <w:rsid w:val="3B2918D3"/>
    <w:rsid w:val="3B5079FE"/>
    <w:rsid w:val="3B7164BD"/>
    <w:rsid w:val="3B736ADE"/>
    <w:rsid w:val="3B7A51A8"/>
    <w:rsid w:val="3B7F5E89"/>
    <w:rsid w:val="3B881516"/>
    <w:rsid w:val="3B8B1A48"/>
    <w:rsid w:val="3B8C3A12"/>
    <w:rsid w:val="3B8E778B"/>
    <w:rsid w:val="3B9B7B05"/>
    <w:rsid w:val="3BA448B8"/>
    <w:rsid w:val="3BA743A8"/>
    <w:rsid w:val="3BB95A05"/>
    <w:rsid w:val="3BC76AA2"/>
    <w:rsid w:val="3BD66570"/>
    <w:rsid w:val="3BD74B5F"/>
    <w:rsid w:val="3BDD1834"/>
    <w:rsid w:val="3BDF7FE6"/>
    <w:rsid w:val="3BE41159"/>
    <w:rsid w:val="3BFE0815"/>
    <w:rsid w:val="3C065573"/>
    <w:rsid w:val="3C193AEA"/>
    <w:rsid w:val="3C241E9D"/>
    <w:rsid w:val="3C3025F0"/>
    <w:rsid w:val="3C351E3D"/>
    <w:rsid w:val="3C574020"/>
    <w:rsid w:val="3C5D2D97"/>
    <w:rsid w:val="3C664263"/>
    <w:rsid w:val="3C7050AE"/>
    <w:rsid w:val="3C725F5A"/>
    <w:rsid w:val="3C771FCD"/>
    <w:rsid w:val="3C8539FB"/>
    <w:rsid w:val="3C9F32D2"/>
    <w:rsid w:val="3CA86671"/>
    <w:rsid w:val="3CAD3F9E"/>
    <w:rsid w:val="3CBE53B5"/>
    <w:rsid w:val="3CDE68F9"/>
    <w:rsid w:val="3CE024D8"/>
    <w:rsid w:val="3CE851D3"/>
    <w:rsid w:val="3CF7310E"/>
    <w:rsid w:val="3D0E3E15"/>
    <w:rsid w:val="3D127F47"/>
    <w:rsid w:val="3D154364"/>
    <w:rsid w:val="3D18493A"/>
    <w:rsid w:val="3D5347E8"/>
    <w:rsid w:val="3D540560"/>
    <w:rsid w:val="3D581DFE"/>
    <w:rsid w:val="3D682DF3"/>
    <w:rsid w:val="3D692428"/>
    <w:rsid w:val="3D714C6E"/>
    <w:rsid w:val="3D737503"/>
    <w:rsid w:val="3D87623F"/>
    <w:rsid w:val="3D955F54"/>
    <w:rsid w:val="3D976450"/>
    <w:rsid w:val="3D9A6B04"/>
    <w:rsid w:val="3D9E1007"/>
    <w:rsid w:val="3DB45B01"/>
    <w:rsid w:val="3DBE2C48"/>
    <w:rsid w:val="3DDB0FBF"/>
    <w:rsid w:val="3E2466D6"/>
    <w:rsid w:val="3E2F30E8"/>
    <w:rsid w:val="3E3F419D"/>
    <w:rsid w:val="3E522CF1"/>
    <w:rsid w:val="3E590038"/>
    <w:rsid w:val="3E592DB3"/>
    <w:rsid w:val="3E594080"/>
    <w:rsid w:val="3E6447D3"/>
    <w:rsid w:val="3E773345"/>
    <w:rsid w:val="3E786C05"/>
    <w:rsid w:val="3E7A2248"/>
    <w:rsid w:val="3E810EE1"/>
    <w:rsid w:val="3E9E5F37"/>
    <w:rsid w:val="3E9F489B"/>
    <w:rsid w:val="3EA900F4"/>
    <w:rsid w:val="3EAD0CC4"/>
    <w:rsid w:val="3EB81750"/>
    <w:rsid w:val="3EC94D9E"/>
    <w:rsid w:val="3EEF22EE"/>
    <w:rsid w:val="3EF67B21"/>
    <w:rsid w:val="3F0D1EF3"/>
    <w:rsid w:val="3F260EB0"/>
    <w:rsid w:val="3F36616F"/>
    <w:rsid w:val="3F391EFF"/>
    <w:rsid w:val="3F3B0C9D"/>
    <w:rsid w:val="3F3E27B9"/>
    <w:rsid w:val="3F4544C9"/>
    <w:rsid w:val="3F53354F"/>
    <w:rsid w:val="3F5B40F4"/>
    <w:rsid w:val="3F6320BB"/>
    <w:rsid w:val="3F8073EA"/>
    <w:rsid w:val="3F9B51EF"/>
    <w:rsid w:val="3FAA5E53"/>
    <w:rsid w:val="3FAC6431"/>
    <w:rsid w:val="3FB6642A"/>
    <w:rsid w:val="3FC96FE3"/>
    <w:rsid w:val="3FD1082F"/>
    <w:rsid w:val="3FD73884"/>
    <w:rsid w:val="3FED1EEC"/>
    <w:rsid w:val="400B3158"/>
    <w:rsid w:val="400C4DA2"/>
    <w:rsid w:val="400E2C48"/>
    <w:rsid w:val="4010076F"/>
    <w:rsid w:val="4013025E"/>
    <w:rsid w:val="401C10D8"/>
    <w:rsid w:val="401D2496"/>
    <w:rsid w:val="403703F1"/>
    <w:rsid w:val="40431258"/>
    <w:rsid w:val="4044363D"/>
    <w:rsid w:val="40790150"/>
    <w:rsid w:val="407A0062"/>
    <w:rsid w:val="40820A80"/>
    <w:rsid w:val="40876851"/>
    <w:rsid w:val="408B151C"/>
    <w:rsid w:val="40937762"/>
    <w:rsid w:val="40C61A69"/>
    <w:rsid w:val="40CC0043"/>
    <w:rsid w:val="40D253BB"/>
    <w:rsid w:val="40DE261A"/>
    <w:rsid w:val="40E11AEF"/>
    <w:rsid w:val="40E65973"/>
    <w:rsid w:val="40EC5690"/>
    <w:rsid w:val="40F344F9"/>
    <w:rsid w:val="40FF07D7"/>
    <w:rsid w:val="4116259D"/>
    <w:rsid w:val="41216435"/>
    <w:rsid w:val="414447B0"/>
    <w:rsid w:val="415C4DA1"/>
    <w:rsid w:val="4167204B"/>
    <w:rsid w:val="418205C6"/>
    <w:rsid w:val="41885B91"/>
    <w:rsid w:val="418F1B67"/>
    <w:rsid w:val="41A1243A"/>
    <w:rsid w:val="41B73FD5"/>
    <w:rsid w:val="41DD22AA"/>
    <w:rsid w:val="41E375E3"/>
    <w:rsid w:val="41F95AAE"/>
    <w:rsid w:val="41FD7505"/>
    <w:rsid w:val="4220697D"/>
    <w:rsid w:val="425748FE"/>
    <w:rsid w:val="42672AE3"/>
    <w:rsid w:val="42764C03"/>
    <w:rsid w:val="42875D90"/>
    <w:rsid w:val="429E7B25"/>
    <w:rsid w:val="42AA00FC"/>
    <w:rsid w:val="42BF7DAA"/>
    <w:rsid w:val="42C47ED1"/>
    <w:rsid w:val="42ED123B"/>
    <w:rsid w:val="42F9198D"/>
    <w:rsid w:val="430345BA"/>
    <w:rsid w:val="43080E42"/>
    <w:rsid w:val="430F11B1"/>
    <w:rsid w:val="431E31A2"/>
    <w:rsid w:val="433B5A31"/>
    <w:rsid w:val="43503578"/>
    <w:rsid w:val="43515CE6"/>
    <w:rsid w:val="43544E16"/>
    <w:rsid w:val="4358651D"/>
    <w:rsid w:val="436332AB"/>
    <w:rsid w:val="43762733"/>
    <w:rsid w:val="438307EA"/>
    <w:rsid w:val="438B0671"/>
    <w:rsid w:val="43900179"/>
    <w:rsid w:val="43923B90"/>
    <w:rsid w:val="43A757B8"/>
    <w:rsid w:val="43B4799E"/>
    <w:rsid w:val="43B65AD0"/>
    <w:rsid w:val="43C95804"/>
    <w:rsid w:val="43CD41FD"/>
    <w:rsid w:val="43D146B8"/>
    <w:rsid w:val="43E268C5"/>
    <w:rsid w:val="43E50160"/>
    <w:rsid w:val="43F9776B"/>
    <w:rsid w:val="43FB7987"/>
    <w:rsid w:val="440A2354"/>
    <w:rsid w:val="44254A04"/>
    <w:rsid w:val="442C18EF"/>
    <w:rsid w:val="44316F05"/>
    <w:rsid w:val="443608C2"/>
    <w:rsid w:val="443C1D09"/>
    <w:rsid w:val="443D3AFC"/>
    <w:rsid w:val="44421112"/>
    <w:rsid w:val="444E5D09"/>
    <w:rsid w:val="445A645C"/>
    <w:rsid w:val="44662AA1"/>
    <w:rsid w:val="44727C49"/>
    <w:rsid w:val="44775260"/>
    <w:rsid w:val="44833B83"/>
    <w:rsid w:val="448610CA"/>
    <w:rsid w:val="44912F1B"/>
    <w:rsid w:val="4497145E"/>
    <w:rsid w:val="44A42C24"/>
    <w:rsid w:val="44A504D3"/>
    <w:rsid w:val="44B65387"/>
    <w:rsid w:val="44B6565C"/>
    <w:rsid w:val="44B952AC"/>
    <w:rsid w:val="44D91D4F"/>
    <w:rsid w:val="44F766CF"/>
    <w:rsid w:val="44F92119"/>
    <w:rsid w:val="44FF34A7"/>
    <w:rsid w:val="452D61E0"/>
    <w:rsid w:val="454D75BE"/>
    <w:rsid w:val="4557347D"/>
    <w:rsid w:val="45611A6C"/>
    <w:rsid w:val="456F672F"/>
    <w:rsid w:val="45997DAE"/>
    <w:rsid w:val="459B6062"/>
    <w:rsid w:val="45B002FD"/>
    <w:rsid w:val="45C1250B"/>
    <w:rsid w:val="45C5024D"/>
    <w:rsid w:val="45C51FFB"/>
    <w:rsid w:val="45C91098"/>
    <w:rsid w:val="45CF1C33"/>
    <w:rsid w:val="45D264C6"/>
    <w:rsid w:val="45E615FB"/>
    <w:rsid w:val="45EA7CB3"/>
    <w:rsid w:val="45EF13EA"/>
    <w:rsid w:val="45F14667"/>
    <w:rsid w:val="45F17A3D"/>
    <w:rsid w:val="45F44D8E"/>
    <w:rsid w:val="45F7345F"/>
    <w:rsid w:val="45FA2AFC"/>
    <w:rsid w:val="45FD5269"/>
    <w:rsid w:val="46126D2B"/>
    <w:rsid w:val="4613720A"/>
    <w:rsid w:val="462D72F1"/>
    <w:rsid w:val="46354763"/>
    <w:rsid w:val="463A2F84"/>
    <w:rsid w:val="463B22BD"/>
    <w:rsid w:val="464404C4"/>
    <w:rsid w:val="464B5F3B"/>
    <w:rsid w:val="464D790E"/>
    <w:rsid w:val="464F567B"/>
    <w:rsid w:val="465B295F"/>
    <w:rsid w:val="465F5144"/>
    <w:rsid w:val="46667A2E"/>
    <w:rsid w:val="4669363B"/>
    <w:rsid w:val="467429E4"/>
    <w:rsid w:val="468C731C"/>
    <w:rsid w:val="469021DE"/>
    <w:rsid w:val="469453B9"/>
    <w:rsid w:val="46964690"/>
    <w:rsid w:val="469F284C"/>
    <w:rsid w:val="46A26D6F"/>
    <w:rsid w:val="46B96415"/>
    <w:rsid w:val="46C706EC"/>
    <w:rsid w:val="46C91D7E"/>
    <w:rsid w:val="46CE77DF"/>
    <w:rsid w:val="46D00C57"/>
    <w:rsid w:val="46E72276"/>
    <w:rsid w:val="4703102D"/>
    <w:rsid w:val="47266AC9"/>
    <w:rsid w:val="472B40E0"/>
    <w:rsid w:val="472B7E65"/>
    <w:rsid w:val="473138E7"/>
    <w:rsid w:val="47395E3D"/>
    <w:rsid w:val="474451A1"/>
    <w:rsid w:val="47495429"/>
    <w:rsid w:val="475907FB"/>
    <w:rsid w:val="477F442B"/>
    <w:rsid w:val="47820827"/>
    <w:rsid w:val="478D4D9A"/>
    <w:rsid w:val="47A82B37"/>
    <w:rsid w:val="47AF6ABF"/>
    <w:rsid w:val="47B31C0D"/>
    <w:rsid w:val="47C403EA"/>
    <w:rsid w:val="47C6205A"/>
    <w:rsid w:val="47E0485C"/>
    <w:rsid w:val="47E4066D"/>
    <w:rsid w:val="47E65D42"/>
    <w:rsid w:val="47E80223"/>
    <w:rsid w:val="47F24CBD"/>
    <w:rsid w:val="482055CB"/>
    <w:rsid w:val="48396CD0"/>
    <w:rsid w:val="483B1943"/>
    <w:rsid w:val="483E74EA"/>
    <w:rsid w:val="4850573E"/>
    <w:rsid w:val="485062CB"/>
    <w:rsid w:val="485B6C46"/>
    <w:rsid w:val="48755737"/>
    <w:rsid w:val="487C7EE2"/>
    <w:rsid w:val="488A12DA"/>
    <w:rsid w:val="48971EFF"/>
    <w:rsid w:val="48A04659"/>
    <w:rsid w:val="48AE6D76"/>
    <w:rsid w:val="48C04496"/>
    <w:rsid w:val="48CE77CA"/>
    <w:rsid w:val="48D86622"/>
    <w:rsid w:val="48E00EFA"/>
    <w:rsid w:val="48FF3A76"/>
    <w:rsid w:val="49005C4A"/>
    <w:rsid w:val="49042E3A"/>
    <w:rsid w:val="49077B04"/>
    <w:rsid w:val="490B241B"/>
    <w:rsid w:val="49272668"/>
    <w:rsid w:val="492D05E3"/>
    <w:rsid w:val="49451E62"/>
    <w:rsid w:val="495309C1"/>
    <w:rsid w:val="49554AD5"/>
    <w:rsid w:val="49690EEF"/>
    <w:rsid w:val="496B110B"/>
    <w:rsid w:val="498134E7"/>
    <w:rsid w:val="4984324F"/>
    <w:rsid w:val="499369D4"/>
    <w:rsid w:val="49A466F8"/>
    <w:rsid w:val="49B05A02"/>
    <w:rsid w:val="49B20AE8"/>
    <w:rsid w:val="49B34F79"/>
    <w:rsid w:val="49B77EAC"/>
    <w:rsid w:val="49CA17B1"/>
    <w:rsid w:val="49D669E7"/>
    <w:rsid w:val="49DC3DB7"/>
    <w:rsid w:val="49E36EF3"/>
    <w:rsid w:val="49E6438D"/>
    <w:rsid w:val="4A0C644A"/>
    <w:rsid w:val="4A143551"/>
    <w:rsid w:val="4A161077"/>
    <w:rsid w:val="4A187AA1"/>
    <w:rsid w:val="4A2871FE"/>
    <w:rsid w:val="4A296BD1"/>
    <w:rsid w:val="4A3C6604"/>
    <w:rsid w:val="4A404E23"/>
    <w:rsid w:val="4A431740"/>
    <w:rsid w:val="4A4C4A99"/>
    <w:rsid w:val="4A613290"/>
    <w:rsid w:val="4A62250E"/>
    <w:rsid w:val="4A653DAC"/>
    <w:rsid w:val="4A6F58B8"/>
    <w:rsid w:val="4A726F21"/>
    <w:rsid w:val="4A764D44"/>
    <w:rsid w:val="4A7E09CA"/>
    <w:rsid w:val="4A8561FD"/>
    <w:rsid w:val="4AA42E50"/>
    <w:rsid w:val="4AB131AC"/>
    <w:rsid w:val="4AB16FF2"/>
    <w:rsid w:val="4AC932CC"/>
    <w:rsid w:val="4AC97E97"/>
    <w:rsid w:val="4AE271AB"/>
    <w:rsid w:val="4AEE78FE"/>
    <w:rsid w:val="4AEF3676"/>
    <w:rsid w:val="4AF606BE"/>
    <w:rsid w:val="4AF60EA8"/>
    <w:rsid w:val="4AF84C20"/>
    <w:rsid w:val="4AFF47E8"/>
    <w:rsid w:val="4B00666E"/>
    <w:rsid w:val="4B045373"/>
    <w:rsid w:val="4B085310"/>
    <w:rsid w:val="4B0C4228"/>
    <w:rsid w:val="4B105AC6"/>
    <w:rsid w:val="4B386B61"/>
    <w:rsid w:val="4B40489E"/>
    <w:rsid w:val="4B5E167A"/>
    <w:rsid w:val="4B667DDC"/>
    <w:rsid w:val="4B7449E6"/>
    <w:rsid w:val="4B7C0820"/>
    <w:rsid w:val="4B837C34"/>
    <w:rsid w:val="4BA32DDE"/>
    <w:rsid w:val="4BA65C1E"/>
    <w:rsid w:val="4BC108B4"/>
    <w:rsid w:val="4BC32B39"/>
    <w:rsid w:val="4BC66ACD"/>
    <w:rsid w:val="4BE013B1"/>
    <w:rsid w:val="4BE45514"/>
    <w:rsid w:val="4C0862A1"/>
    <w:rsid w:val="4C4A14AC"/>
    <w:rsid w:val="4C4D68A6"/>
    <w:rsid w:val="4C545E87"/>
    <w:rsid w:val="4C5B5467"/>
    <w:rsid w:val="4C63190E"/>
    <w:rsid w:val="4C7107E7"/>
    <w:rsid w:val="4C862367"/>
    <w:rsid w:val="4C8B5AEC"/>
    <w:rsid w:val="4CA30BBC"/>
    <w:rsid w:val="4CB21047"/>
    <w:rsid w:val="4CCF5BFD"/>
    <w:rsid w:val="4CD3041B"/>
    <w:rsid w:val="4CE0771A"/>
    <w:rsid w:val="4CFB48EC"/>
    <w:rsid w:val="4D0E72D5"/>
    <w:rsid w:val="4D0F0ADB"/>
    <w:rsid w:val="4D147256"/>
    <w:rsid w:val="4D1A4627"/>
    <w:rsid w:val="4D1E3BF0"/>
    <w:rsid w:val="4D2172C7"/>
    <w:rsid w:val="4D225F85"/>
    <w:rsid w:val="4D241CFD"/>
    <w:rsid w:val="4D2E2B7B"/>
    <w:rsid w:val="4D33595B"/>
    <w:rsid w:val="4D38031C"/>
    <w:rsid w:val="4D567C6D"/>
    <w:rsid w:val="4D5A44E5"/>
    <w:rsid w:val="4D5B3DE3"/>
    <w:rsid w:val="4D6F1FCB"/>
    <w:rsid w:val="4D8409ED"/>
    <w:rsid w:val="4D896AD8"/>
    <w:rsid w:val="4D8D5680"/>
    <w:rsid w:val="4DA1483A"/>
    <w:rsid w:val="4DA9670D"/>
    <w:rsid w:val="4DB0533F"/>
    <w:rsid w:val="4DBA0822"/>
    <w:rsid w:val="4DBA440F"/>
    <w:rsid w:val="4DBC1E2F"/>
    <w:rsid w:val="4DBF37D4"/>
    <w:rsid w:val="4DD06A2F"/>
    <w:rsid w:val="4DD74FC1"/>
    <w:rsid w:val="4DF2028E"/>
    <w:rsid w:val="4E04568A"/>
    <w:rsid w:val="4E13726D"/>
    <w:rsid w:val="4E243296"/>
    <w:rsid w:val="4E24727A"/>
    <w:rsid w:val="4E28581D"/>
    <w:rsid w:val="4E4B3832"/>
    <w:rsid w:val="4E4D03C7"/>
    <w:rsid w:val="4E606D65"/>
    <w:rsid w:val="4E6B1D97"/>
    <w:rsid w:val="4E720846"/>
    <w:rsid w:val="4E881E17"/>
    <w:rsid w:val="4E90472A"/>
    <w:rsid w:val="4E936EFC"/>
    <w:rsid w:val="4EA76741"/>
    <w:rsid w:val="4EAB246D"/>
    <w:rsid w:val="4EAC01FC"/>
    <w:rsid w:val="4EC90CCF"/>
    <w:rsid w:val="4EC93BC4"/>
    <w:rsid w:val="4ED4505D"/>
    <w:rsid w:val="4EDD07DB"/>
    <w:rsid w:val="4EE14D9C"/>
    <w:rsid w:val="4EEC684A"/>
    <w:rsid w:val="4F032C15"/>
    <w:rsid w:val="4F0E0906"/>
    <w:rsid w:val="4F2935FA"/>
    <w:rsid w:val="4F2A2BF3"/>
    <w:rsid w:val="4F3C4E43"/>
    <w:rsid w:val="4F4313FC"/>
    <w:rsid w:val="4F75345F"/>
    <w:rsid w:val="4F787C25"/>
    <w:rsid w:val="4F90367A"/>
    <w:rsid w:val="4F9B3A67"/>
    <w:rsid w:val="4FA6195F"/>
    <w:rsid w:val="4FAA48E3"/>
    <w:rsid w:val="4FC226E5"/>
    <w:rsid w:val="4FC275AB"/>
    <w:rsid w:val="4FC77813"/>
    <w:rsid w:val="4FC96B8B"/>
    <w:rsid w:val="4FDD43E5"/>
    <w:rsid w:val="4FEC683A"/>
    <w:rsid w:val="500951DA"/>
    <w:rsid w:val="501026E1"/>
    <w:rsid w:val="5012161C"/>
    <w:rsid w:val="50130B14"/>
    <w:rsid w:val="50444D30"/>
    <w:rsid w:val="504F4060"/>
    <w:rsid w:val="50610273"/>
    <w:rsid w:val="50827466"/>
    <w:rsid w:val="50847F75"/>
    <w:rsid w:val="509937A3"/>
    <w:rsid w:val="50A218B6"/>
    <w:rsid w:val="50AA076B"/>
    <w:rsid w:val="50B45146"/>
    <w:rsid w:val="50B75F83"/>
    <w:rsid w:val="50BF3AD1"/>
    <w:rsid w:val="50C632E2"/>
    <w:rsid w:val="50D32542"/>
    <w:rsid w:val="510065DD"/>
    <w:rsid w:val="510C4F82"/>
    <w:rsid w:val="511D2CEB"/>
    <w:rsid w:val="51321D6B"/>
    <w:rsid w:val="5140188A"/>
    <w:rsid w:val="51424ECF"/>
    <w:rsid w:val="51452242"/>
    <w:rsid w:val="51532BB1"/>
    <w:rsid w:val="51550EA9"/>
    <w:rsid w:val="515C7D1B"/>
    <w:rsid w:val="516D412F"/>
    <w:rsid w:val="517A14F8"/>
    <w:rsid w:val="517E08C1"/>
    <w:rsid w:val="5181771E"/>
    <w:rsid w:val="51963AAE"/>
    <w:rsid w:val="519A542A"/>
    <w:rsid w:val="51A21442"/>
    <w:rsid w:val="51BF3DA2"/>
    <w:rsid w:val="51C67CA8"/>
    <w:rsid w:val="51C84535"/>
    <w:rsid w:val="51D3240E"/>
    <w:rsid w:val="51F37EF0"/>
    <w:rsid w:val="520438D3"/>
    <w:rsid w:val="520479B5"/>
    <w:rsid w:val="520914C1"/>
    <w:rsid w:val="520D0FB1"/>
    <w:rsid w:val="52183C6B"/>
    <w:rsid w:val="52187956"/>
    <w:rsid w:val="52266FC9"/>
    <w:rsid w:val="522B58DB"/>
    <w:rsid w:val="522C72EA"/>
    <w:rsid w:val="522F282A"/>
    <w:rsid w:val="52331558"/>
    <w:rsid w:val="523734C2"/>
    <w:rsid w:val="523A5B1F"/>
    <w:rsid w:val="523C3645"/>
    <w:rsid w:val="524C64EC"/>
    <w:rsid w:val="52551F21"/>
    <w:rsid w:val="525564B4"/>
    <w:rsid w:val="52670B45"/>
    <w:rsid w:val="527A416D"/>
    <w:rsid w:val="529B239D"/>
    <w:rsid w:val="52A80063"/>
    <w:rsid w:val="52BA4BDF"/>
    <w:rsid w:val="52C11B82"/>
    <w:rsid w:val="52C61160"/>
    <w:rsid w:val="52C75583"/>
    <w:rsid w:val="52F03702"/>
    <w:rsid w:val="52F92296"/>
    <w:rsid w:val="530B3AF4"/>
    <w:rsid w:val="53194A24"/>
    <w:rsid w:val="531D7274"/>
    <w:rsid w:val="53204D14"/>
    <w:rsid w:val="532257D2"/>
    <w:rsid w:val="5328374F"/>
    <w:rsid w:val="53285BE5"/>
    <w:rsid w:val="53361F22"/>
    <w:rsid w:val="533F623F"/>
    <w:rsid w:val="534704F3"/>
    <w:rsid w:val="53526FD4"/>
    <w:rsid w:val="536F16FD"/>
    <w:rsid w:val="53940307"/>
    <w:rsid w:val="539B4518"/>
    <w:rsid w:val="53A72D40"/>
    <w:rsid w:val="53AB0A82"/>
    <w:rsid w:val="53B23F4E"/>
    <w:rsid w:val="53B9306E"/>
    <w:rsid w:val="53C50E71"/>
    <w:rsid w:val="53DF6281"/>
    <w:rsid w:val="53E37A74"/>
    <w:rsid w:val="53FB308C"/>
    <w:rsid w:val="53FC752F"/>
    <w:rsid w:val="540E7263"/>
    <w:rsid w:val="54126862"/>
    <w:rsid w:val="542B0B54"/>
    <w:rsid w:val="542D76E9"/>
    <w:rsid w:val="543231FA"/>
    <w:rsid w:val="544058DC"/>
    <w:rsid w:val="544B5A66"/>
    <w:rsid w:val="545A24A8"/>
    <w:rsid w:val="54752E3E"/>
    <w:rsid w:val="547A48F8"/>
    <w:rsid w:val="547E0169"/>
    <w:rsid w:val="54994D7E"/>
    <w:rsid w:val="54B36233"/>
    <w:rsid w:val="54DD3870"/>
    <w:rsid w:val="54EF17F3"/>
    <w:rsid w:val="54F159AB"/>
    <w:rsid w:val="54F77CF7"/>
    <w:rsid w:val="550079E8"/>
    <w:rsid w:val="550624E0"/>
    <w:rsid w:val="55144C39"/>
    <w:rsid w:val="5517656B"/>
    <w:rsid w:val="5518141A"/>
    <w:rsid w:val="5522088F"/>
    <w:rsid w:val="552F24E6"/>
    <w:rsid w:val="55300100"/>
    <w:rsid w:val="55346855"/>
    <w:rsid w:val="553B7BE4"/>
    <w:rsid w:val="555E3D42"/>
    <w:rsid w:val="5560096D"/>
    <w:rsid w:val="5560352D"/>
    <w:rsid w:val="55721133"/>
    <w:rsid w:val="558923DF"/>
    <w:rsid w:val="558F6181"/>
    <w:rsid w:val="558F63CF"/>
    <w:rsid w:val="559509EF"/>
    <w:rsid w:val="55994F17"/>
    <w:rsid w:val="55A25EB5"/>
    <w:rsid w:val="55AC288F"/>
    <w:rsid w:val="55B465C7"/>
    <w:rsid w:val="55B851ED"/>
    <w:rsid w:val="55BB0D24"/>
    <w:rsid w:val="55C6693D"/>
    <w:rsid w:val="55EE4C56"/>
    <w:rsid w:val="5606767B"/>
    <w:rsid w:val="56091100"/>
    <w:rsid w:val="560C2139"/>
    <w:rsid w:val="56226FF5"/>
    <w:rsid w:val="56280790"/>
    <w:rsid w:val="563A7E9B"/>
    <w:rsid w:val="564407D3"/>
    <w:rsid w:val="565E5139"/>
    <w:rsid w:val="56624501"/>
    <w:rsid w:val="567F406A"/>
    <w:rsid w:val="56810D72"/>
    <w:rsid w:val="56835A2C"/>
    <w:rsid w:val="568C4614"/>
    <w:rsid w:val="569B0DDF"/>
    <w:rsid w:val="569E48CE"/>
    <w:rsid w:val="56A025F8"/>
    <w:rsid w:val="56AB6FEB"/>
    <w:rsid w:val="56B11856"/>
    <w:rsid w:val="56B815DD"/>
    <w:rsid w:val="56BA0FDC"/>
    <w:rsid w:val="56C8194B"/>
    <w:rsid w:val="56F07FB1"/>
    <w:rsid w:val="56F978F7"/>
    <w:rsid w:val="56FA587C"/>
    <w:rsid w:val="5726041F"/>
    <w:rsid w:val="5727522F"/>
    <w:rsid w:val="572E07E4"/>
    <w:rsid w:val="573963A5"/>
    <w:rsid w:val="574511ED"/>
    <w:rsid w:val="575256B8"/>
    <w:rsid w:val="57543BAA"/>
    <w:rsid w:val="576527DB"/>
    <w:rsid w:val="576C677A"/>
    <w:rsid w:val="57737EC4"/>
    <w:rsid w:val="578B1008"/>
    <w:rsid w:val="57AE6D93"/>
    <w:rsid w:val="57B86FB7"/>
    <w:rsid w:val="57E207EA"/>
    <w:rsid w:val="57E52089"/>
    <w:rsid w:val="580015F7"/>
    <w:rsid w:val="58163BB1"/>
    <w:rsid w:val="581D3F89"/>
    <w:rsid w:val="582128C9"/>
    <w:rsid w:val="582E1A65"/>
    <w:rsid w:val="582E57DE"/>
    <w:rsid w:val="58346B6C"/>
    <w:rsid w:val="585D3759"/>
    <w:rsid w:val="58615BB3"/>
    <w:rsid w:val="58662A44"/>
    <w:rsid w:val="586D2BCD"/>
    <w:rsid w:val="58732F38"/>
    <w:rsid w:val="589454F4"/>
    <w:rsid w:val="58994228"/>
    <w:rsid w:val="58AE2DC2"/>
    <w:rsid w:val="58B24661"/>
    <w:rsid w:val="58BD4EAA"/>
    <w:rsid w:val="58C521AF"/>
    <w:rsid w:val="58CA70B2"/>
    <w:rsid w:val="58D16993"/>
    <w:rsid w:val="58E14F46"/>
    <w:rsid w:val="590E5520"/>
    <w:rsid w:val="591651AF"/>
    <w:rsid w:val="591A3FB4"/>
    <w:rsid w:val="595C45CC"/>
    <w:rsid w:val="5960163C"/>
    <w:rsid w:val="59701FF1"/>
    <w:rsid w:val="597D4762"/>
    <w:rsid w:val="59884A41"/>
    <w:rsid w:val="59975605"/>
    <w:rsid w:val="59980B22"/>
    <w:rsid w:val="599931DB"/>
    <w:rsid w:val="59A365D6"/>
    <w:rsid w:val="59AC6BD1"/>
    <w:rsid w:val="59C6624C"/>
    <w:rsid w:val="59C87211"/>
    <w:rsid w:val="59CF1242"/>
    <w:rsid w:val="59F36CDF"/>
    <w:rsid w:val="59F62804"/>
    <w:rsid w:val="59F91E1B"/>
    <w:rsid w:val="5A160809"/>
    <w:rsid w:val="5A3612C1"/>
    <w:rsid w:val="5A3D06E8"/>
    <w:rsid w:val="5A475BA4"/>
    <w:rsid w:val="5A512A71"/>
    <w:rsid w:val="5A5906B0"/>
    <w:rsid w:val="5A5B2AD6"/>
    <w:rsid w:val="5A64198B"/>
    <w:rsid w:val="5A647BDD"/>
    <w:rsid w:val="5A67147B"/>
    <w:rsid w:val="5A6776CD"/>
    <w:rsid w:val="5A783688"/>
    <w:rsid w:val="5A7E7E7F"/>
    <w:rsid w:val="5A7F428D"/>
    <w:rsid w:val="5A932270"/>
    <w:rsid w:val="5AA75D1B"/>
    <w:rsid w:val="5AB02E22"/>
    <w:rsid w:val="5AB60C96"/>
    <w:rsid w:val="5AB71AD6"/>
    <w:rsid w:val="5ABB71F3"/>
    <w:rsid w:val="5AC34708"/>
    <w:rsid w:val="5AC60EDF"/>
    <w:rsid w:val="5AC81A94"/>
    <w:rsid w:val="5AD30120"/>
    <w:rsid w:val="5AD52888"/>
    <w:rsid w:val="5ADD1E9F"/>
    <w:rsid w:val="5AED4C29"/>
    <w:rsid w:val="5AEE74A6"/>
    <w:rsid w:val="5AF076C2"/>
    <w:rsid w:val="5AFD4101"/>
    <w:rsid w:val="5B0D115D"/>
    <w:rsid w:val="5B1B5C1C"/>
    <w:rsid w:val="5B3A7E35"/>
    <w:rsid w:val="5B4C62AA"/>
    <w:rsid w:val="5B5A479B"/>
    <w:rsid w:val="5B77749C"/>
    <w:rsid w:val="5B7B5999"/>
    <w:rsid w:val="5B7E082A"/>
    <w:rsid w:val="5B8701FE"/>
    <w:rsid w:val="5B8F2A37"/>
    <w:rsid w:val="5BA81D4B"/>
    <w:rsid w:val="5BB93F58"/>
    <w:rsid w:val="5BC052E6"/>
    <w:rsid w:val="5BC1388C"/>
    <w:rsid w:val="5BDE576D"/>
    <w:rsid w:val="5BE5265C"/>
    <w:rsid w:val="5BF26C79"/>
    <w:rsid w:val="5BF36D3D"/>
    <w:rsid w:val="5BF42F0E"/>
    <w:rsid w:val="5BF70DC5"/>
    <w:rsid w:val="5BFB2980"/>
    <w:rsid w:val="5C084598"/>
    <w:rsid w:val="5C0F5926"/>
    <w:rsid w:val="5C1949F7"/>
    <w:rsid w:val="5C2C57D9"/>
    <w:rsid w:val="5C332A22"/>
    <w:rsid w:val="5C3372E2"/>
    <w:rsid w:val="5C381066"/>
    <w:rsid w:val="5C3D458D"/>
    <w:rsid w:val="5C4F0418"/>
    <w:rsid w:val="5C5872CD"/>
    <w:rsid w:val="5C89392A"/>
    <w:rsid w:val="5C9F4EFC"/>
    <w:rsid w:val="5CA74067"/>
    <w:rsid w:val="5CAE076F"/>
    <w:rsid w:val="5CB32755"/>
    <w:rsid w:val="5CB77601"/>
    <w:rsid w:val="5CBC407B"/>
    <w:rsid w:val="5CBD6C00"/>
    <w:rsid w:val="5CCC562C"/>
    <w:rsid w:val="5CCE2E9A"/>
    <w:rsid w:val="5CCF51F0"/>
    <w:rsid w:val="5CD31049"/>
    <w:rsid w:val="5CE96177"/>
    <w:rsid w:val="5CEA5527"/>
    <w:rsid w:val="5CEF26C6"/>
    <w:rsid w:val="5CF35248"/>
    <w:rsid w:val="5D057876"/>
    <w:rsid w:val="5D3025C8"/>
    <w:rsid w:val="5D3271D9"/>
    <w:rsid w:val="5D380EAD"/>
    <w:rsid w:val="5D3C26AE"/>
    <w:rsid w:val="5D417D61"/>
    <w:rsid w:val="5D4569AE"/>
    <w:rsid w:val="5D592839"/>
    <w:rsid w:val="5D6129C6"/>
    <w:rsid w:val="5D6323CD"/>
    <w:rsid w:val="5D645B66"/>
    <w:rsid w:val="5D696585"/>
    <w:rsid w:val="5D6B1282"/>
    <w:rsid w:val="5D740137"/>
    <w:rsid w:val="5D7F0635"/>
    <w:rsid w:val="5D804D2D"/>
    <w:rsid w:val="5D8E3401"/>
    <w:rsid w:val="5D975C92"/>
    <w:rsid w:val="5D9B1B67"/>
    <w:rsid w:val="5DA3431F"/>
    <w:rsid w:val="5DB744C7"/>
    <w:rsid w:val="5DD24E5D"/>
    <w:rsid w:val="5E066E73"/>
    <w:rsid w:val="5E1436C8"/>
    <w:rsid w:val="5E222FA7"/>
    <w:rsid w:val="5E2751A9"/>
    <w:rsid w:val="5E337FF2"/>
    <w:rsid w:val="5E47584B"/>
    <w:rsid w:val="5E5E1703"/>
    <w:rsid w:val="5E6006BB"/>
    <w:rsid w:val="5E6501CF"/>
    <w:rsid w:val="5EA507C4"/>
    <w:rsid w:val="5ECC5D50"/>
    <w:rsid w:val="5ED03A93"/>
    <w:rsid w:val="5EEA7ECF"/>
    <w:rsid w:val="5EF572C2"/>
    <w:rsid w:val="5F08322C"/>
    <w:rsid w:val="5F090D52"/>
    <w:rsid w:val="5F0B4ACB"/>
    <w:rsid w:val="5F130A87"/>
    <w:rsid w:val="5F13572D"/>
    <w:rsid w:val="5F191895"/>
    <w:rsid w:val="5F19651F"/>
    <w:rsid w:val="5F463D55"/>
    <w:rsid w:val="5F4B3119"/>
    <w:rsid w:val="5F530220"/>
    <w:rsid w:val="5F553C8D"/>
    <w:rsid w:val="5F6A3C59"/>
    <w:rsid w:val="5F73513A"/>
    <w:rsid w:val="5F7F6C0C"/>
    <w:rsid w:val="5F8C1DD9"/>
    <w:rsid w:val="5F9745B0"/>
    <w:rsid w:val="5F9C1BC7"/>
    <w:rsid w:val="5F9D6B08"/>
    <w:rsid w:val="5FAE4A45"/>
    <w:rsid w:val="5FAF36A8"/>
    <w:rsid w:val="5FB7255D"/>
    <w:rsid w:val="5FBA204D"/>
    <w:rsid w:val="5FBE38EB"/>
    <w:rsid w:val="5FC51DA0"/>
    <w:rsid w:val="5FD81309"/>
    <w:rsid w:val="5FFA480A"/>
    <w:rsid w:val="60127CE4"/>
    <w:rsid w:val="602C6A5A"/>
    <w:rsid w:val="603174A3"/>
    <w:rsid w:val="6033538C"/>
    <w:rsid w:val="603E67DA"/>
    <w:rsid w:val="60543E36"/>
    <w:rsid w:val="609D1752"/>
    <w:rsid w:val="60A01243"/>
    <w:rsid w:val="60C2565D"/>
    <w:rsid w:val="60D33507"/>
    <w:rsid w:val="611328E5"/>
    <w:rsid w:val="612B107A"/>
    <w:rsid w:val="61426602"/>
    <w:rsid w:val="61427667"/>
    <w:rsid w:val="615C08D8"/>
    <w:rsid w:val="61637835"/>
    <w:rsid w:val="61744924"/>
    <w:rsid w:val="61830BFA"/>
    <w:rsid w:val="61917E9D"/>
    <w:rsid w:val="619706DF"/>
    <w:rsid w:val="619C5B33"/>
    <w:rsid w:val="619D6A40"/>
    <w:rsid w:val="61EE673E"/>
    <w:rsid w:val="61F903E6"/>
    <w:rsid w:val="620121E4"/>
    <w:rsid w:val="62037CDB"/>
    <w:rsid w:val="62265778"/>
    <w:rsid w:val="622F474D"/>
    <w:rsid w:val="62511D38"/>
    <w:rsid w:val="625451FA"/>
    <w:rsid w:val="625F7CDE"/>
    <w:rsid w:val="62774C84"/>
    <w:rsid w:val="62944426"/>
    <w:rsid w:val="62B87124"/>
    <w:rsid w:val="62C006BF"/>
    <w:rsid w:val="62C26C2A"/>
    <w:rsid w:val="62C850AC"/>
    <w:rsid w:val="62EB6770"/>
    <w:rsid w:val="62F7618C"/>
    <w:rsid w:val="62FB7476"/>
    <w:rsid w:val="62FE5974"/>
    <w:rsid w:val="63285F64"/>
    <w:rsid w:val="632E2B36"/>
    <w:rsid w:val="63310878"/>
    <w:rsid w:val="633640E0"/>
    <w:rsid w:val="633839B4"/>
    <w:rsid w:val="633B34A5"/>
    <w:rsid w:val="633F4D43"/>
    <w:rsid w:val="634265E1"/>
    <w:rsid w:val="63461B81"/>
    <w:rsid w:val="635D0C9C"/>
    <w:rsid w:val="6373359C"/>
    <w:rsid w:val="63775F3E"/>
    <w:rsid w:val="638050A5"/>
    <w:rsid w:val="638F7399"/>
    <w:rsid w:val="63912164"/>
    <w:rsid w:val="639554A5"/>
    <w:rsid w:val="63AD43A2"/>
    <w:rsid w:val="63B32808"/>
    <w:rsid w:val="63B75674"/>
    <w:rsid w:val="63C66299"/>
    <w:rsid w:val="63E56E61"/>
    <w:rsid w:val="63EA6FBC"/>
    <w:rsid w:val="63F37152"/>
    <w:rsid w:val="640A4548"/>
    <w:rsid w:val="640F6E0B"/>
    <w:rsid w:val="6413646C"/>
    <w:rsid w:val="6417181C"/>
    <w:rsid w:val="641C5084"/>
    <w:rsid w:val="64204BDA"/>
    <w:rsid w:val="64485E79"/>
    <w:rsid w:val="645B2050"/>
    <w:rsid w:val="645F1B52"/>
    <w:rsid w:val="646C0F75"/>
    <w:rsid w:val="64AA756E"/>
    <w:rsid w:val="64B654D9"/>
    <w:rsid w:val="64C157D2"/>
    <w:rsid w:val="64C93C07"/>
    <w:rsid w:val="64D15E6F"/>
    <w:rsid w:val="64D43BFE"/>
    <w:rsid w:val="64EB28E0"/>
    <w:rsid w:val="64F32289"/>
    <w:rsid w:val="65051FBC"/>
    <w:rsid w:val="65123E9C"/>
    <w:rsid w:val="65196F82"/>
    <w:rsid w:val="65291D4B"/>
    <w:rsid w:val="65474BE1"/>
    <w:rsid w:val="655B1BDC"/>
    <w:rsid w:val="658F6BDA"/>
    <w:rsid w:val="659737D4"/>
    <w:rsid w:val="65A753BA"/>
    <w:rsid w:val="65AA2DCE"/>
    <w:rsid w:val="65B32D6C"/>
    <w:rsid w:val="65BD6942"/>
    <w:rsid w:val="65D57E5E"/>
    <w:rsid w:val="65D64AEE"/>
    <w:rsid w:val="65D9682D"/>
    <w:rsid w:val="65DC56D3"/>
    <w:rsid w:val="65E24F49"/>
    <w:rsid w:val="65E34BDD"/>
    <w:rsid w:val="65E63B9C"/>
    <w:rsid w:val="65E9396A"/>
    <w:rsid w:val="65F31E15"/>
    <w:rsid w:val="66156A5A"/>
    <w:rsid w:val="664208B6"/>
    <w:rsid w:val="66476636"/>
    <w:rsid w:val="6655429A"/>
    <w:rsid w:val="665A0924"/>
    <w:rsid w:val="66607B95"/>
    <w:rsid w:val="666176C6"/>
    <w:rsid w:val="667B7466"/>
    <w:rsid w:val="668A1C23"/>
    <w:rsid w:val="6699346E"/>
    <w:rsid w:val="669B2BD8"/>
    <w:rsid w:val="66A070C9"/>
    <w:rsid w:val="66A54190"/>
    <w:rsid w:val="66A650D9"/>
    <w:rsid w:val="66E16203"/>
    <w:rsid w:val="670818F0"/>
    <w:rsid w:val="67281C9A"/>
    <w:rsid w:val="67281F92"/>
    <w:rsid w:val="673957D1"/>
    <w:rsid w:val="673A11A0"/>
    <w:rsid w:val="674C7F5D"/>
    <w:rsid w:val="676F7BC1"/>
    <w:rsid w:val="67897E8A"/>
    <w:rsid w:val="678F1183"/>
    <w:rsid w:val="678F3006"/>
    <w:rsid w:val="67991F27"/>
    <w:rsid w:val="67A50DA3"/>
    <w:rsid w:val="67B87F9E"/>
    <w:rsid w:val="67C21D21"/>
    <w:rsid w:val="67C52DAE"/>
    <w:rsid w:val="67CB0F1A"/>
    <w:rsid w:val="67D267DB"/>
    <w:rsid w:val="67D808FF"/>
    <w:rsid w:val="67F23A74"/>
    <w:rsid w:val="6817628E"/>
    <w:rsid w:val="685F0182"/>
    <w:rsid w:val="686804DB"/>
    <w:rsid w:val="688402B2"/>
    <w:rsid w:val="68A67612"/>
    <w:rsid w:val="68B72869"/>
    <w:rsid w:val="68D87468"/>
    <w:rsid w:val="68DB1139"/>
    <w:rsid w:val="68F20AA9"/>
    <w:rsid w:val="690A2540"/>
    <w:rsid w:val="690D7691"/>
    <w:rsid w:val="69321272"/>
    <w:rsid w:val="69366BE8"/>
    <w:rsid w:val="69410B62"/>
    <w:rsid w:val="69594684"/>
    <w:rsid w:val="695B21AB"/>
    <w:rsid w:val="696C3EA5"/>
    <w:rsid w:val="697471F7"/>
    <w:rsid w:val="698711F2"/>
    <w:rsid w:val="69912070"/>
    <w:rsid w:val="69A67B99"/>
    <w:rsid w:val="69AB2B19"/>
    <w:rsid w:val="69BE3B49"/>
    <w:rsid w:val="69C73CE4"/>
    <w:rsid w:val="69CE57E5"/>
    <w:rsid w:val="69D362B1"/>
    <w:rsid w:val="69EB79D2"/>
    <w:rsid w:val="6A0E546F"/>
    <w:rsid w:val="6A152CA1"/>
    <w:rsid w:val="6A266C5C"/>
    <w:rsid w:val="6A2E5B11"/>
    <w:rsid w:val="6A3749C6"/>
    <w:rsid w:val="6A4B0471"/>
    <w:rsid w:val="6A647785"/>
    <w:rsid w:val="6A721EA2"/>
    <w:rsid w:val="6A765127"/>
    <w:rsid w:val="6A862F69"/>
    <w:rsid w:val="6A8D2838"/>
    <w:rsid w:val="6AA858C3"/>
    <w:rsid w:val="6AB75C69"/>
    <w:rsid w:val="6AFE1987"/>
    <w:rsid w:val="6B013EB0"/>
    <w:rsid w:val="6B0A3DAB"/>
    <w:rsid w:val="6B0A4E5A"/>
    <w:rsid w:val="6B0C6DAE"/>
    <w:rsid w:val="6B1A004E"/>
    <w:rsid w:val="6B1E5B86"/>
    <w:rsid w:val="6B256F14"/>
    <w:rsid w:val="6B2B44C2"/>
    <w:rsid w:val="6B4A0729"/>
    <w:rsid w:val="6B5B46E4"/>
    <w:rsid w:val="6B60557E"/>
    <w:rsid w:val="6B625A72"/>
    <w:rsid w:val="6B7E54B0"/>
    <w:rsid w:val="6B833C3B"/>
    <w:rsid w:val="6B8E183E"/>
    <w:rsid w:val="6B936291"/>
    <w:rsid w:val="6B953355"/>
    <w:rsid w:val="6BA51E03"/>
    <w:rsid w:val="6BBD1A66"/>
    <w:rsid w:val="6BBF1117"/>
    <w:rsid w:val="6BC04E8F"/>
    <w:rsid w:val="6BC55532"/>
    <w:rsid w:val="6BC772F5"/>
    <w:rsid w:val="6BCA4B0A"/>
    <w:rsid w:val="6BE50451"/>
    <w:rsid w:val="6BF608B1"/>
    <w:rsid w:val="6BF653E3"/>
    <w:rsid w:val="6BF9674E"/>
    <w:rsid w:val="6BFB17F5"/>
    <w:rsid w:val="6BFB7C75"/>
    <w:rsid w:val="6C153260"/>
    <w:rsid w:val="6C1A65D8"/>
    <w:rsid w:val="6C321673"/>
    <w:rsid w:val="6C3D028D"/>
    <w:rsid w:val="6C44786E"/>
    <w:rsid w:val="6C4C227F"/>
    <w:rsid w:val="6C4C5660"/>
    <w:rsid w:val="6C5850C7"/>
    <w:rsid w:val="6C647812"/>
    <w:rsid w:val="6C6A11DD"/>
    <w:rsid w:val="6C716611"/>
    <w:rsid w:val="6CAB4C89"/>
    <w:rsid w:val="6CAE084F"/>
    <w:rsid w:val="6CAE6A95"/>
    <w:rsid w:val="6CBF07A1"/>
    <w:rsid w:val="6CC83FFB"/>
    <w:rsid w:val="6CCC33F6"/>
    <w:rsid w:val="6CE40709"/>
    <w:rsid w:val="6CF272CA"/>
    <w:rsid w:val="6CFD69DF"/>
    <w:rsid w:val="6CFE7E66"/>
    <w:rsid w:val="6D0906EE"/>
    <w:rsid w:val="6D1234C8"/>
    <w:rsid w:val="6D2A2982"/>
    <w:rsid w:val="6D372F2F"/>
    <w:rsid w:val="6D5D3355"/>
    <w:rsid w:val="6D7777CF"/>
    <w:rsid w:val="6D7E0B5E"/>
    <w:rsid w:val="6D7F3C94"/>
    <w:rsid w:val="6D880422"/>
    <w:rsid w:val="6D8816DC"/>
    <w:rsid w:val="6D9914F3"/>
    <w:rsid w:val="6DA31913"/>
    <w:rsid w:val="6DAC7BC8"/>
    <w:rsid w:val="6DB87679"/>
    <w:rsid w:val="6DD06FAF"/>
    <w:rsid w:val="6DD32C57"/>
    <w:rsid w:val="6DD733CE"/>
    <w:rsid w:val="6DD74737"/>
    <w:rsid w:val="6DE067A9"/>
    <w:rsid w:val="6E0214E2"/>
    <w:rsid w:val="6E0B6B0F"/>
    <w:rsid w:val="6E166B86"/>
    <w:rsid w:val="6E352F58"/>
    <w:rsid w:val="6E5518BE"/>
    <w:rsid w:val="6E7004A6"/>
    <w:rsid w:val="6E7354E8"/>
    <w:rsid w:val="6E895A0C"/>
    <w:rsid w:val="6E996E4B"/>
    <w:rsid w:val="6EB34837"/>
    <w:rsid w:val="6EB41ACB"/>
    <w:rsid w:val="6EC116E6"/>
    <w:rsid w:val="6EC845F6"/>
    <w:rsid w:val="6ECC79E2"/>
    <w:rsid w:val="6ED97D8C"/>
    <w:rsid w:val="6EE928E1"/>
    <w:rsid w:val="6EE97AC5"/>
    <w:rsid w:val="6EEC6857"/>
    <w:rsid w:val="6EED5F9B"/>
    <w:rsid w:val="6EF35013"/>
    <w:rsid w:val="6F1C2907"/>
    <w:rsid w:val="6F2D56DC"/>
    <w:rsid w:val="6F3E4CA8"/>
    <w:rsid w:val="6F4C29A7"/>
    <w:rsid w:val="6F6875C1"/>
    <w:rsid w:val="6F771D08"/>
    <w:rsid w:val="6F7C5A5F"/>
    <w:rsid w:val="6FA00508"/>
    <w:rsid w:val="6FAC4B78"/>
    <w:rsid w:val="6FC61D35"/>
    <w:rsid w:val="6FD4206D"/>
    <w:rsid w:val="6FD57AD8"/>
    <w:rsid w:val="6FE67725"/>
    <w:rsid w:val="6FF11ABB"/>
    <w:rsid w:val="6FFE397A"/>
    <w:rsid w:val="7003565C"/>
    <w:rsid w:val="700A0487"/>
    <w:rsid w:val="701A100B"/>
    <w:rsid w:val="70247004"/>
    <w:rsid w:val="70300483"/>
    <w:rsid w:val="7036571F"/>
    <w:rsid w:val="70381498"/>
    <w:rsid w:val="70413449"/>
    <w:rsid w:val="70553FEF"/>
    <w:rsid w:val="705B0CE2"/>
    <w:rsid w:val="705D4A5A"/>
    <w:rsid w:val="706F0D4A"/>
    <w:rsid w:val="707149AA"/>
    <w:rsid w:val="70741DA4"/>
    <w:rsid w:val="707B38DA"/>
    <w:rsid w:val="707D4967"/>
    <w:rsid w:val="708F2650"/>
    <w:rsid w:val="70910BA8"/>
    <w:rsid w:val="709A5CAE"/>
    <w:rsid w:val="70DC0075"/>
    <w:rsid w:val="70DC5412"/>
    <w:rsid w:val="70E8748B"/>
    <w:rsid w:val="70FE623D"/>
    <w:rsid w:val="70FF1FB5"/>
    <w:rsid w:val="71241A1C"/>
    <w:rsid w:val="71284E98"/>
    <w:rsid w:val="71311706"/>
    <w:rsid w:val="7144021C"/>
    <w:rsid w:val="71443463"/>
    <w:rsid w:val="719E17CE"/>
    <w:rsid w:val="719E1A24"/>
    <w:rsid w:val="719E532A"/>
    <w:rsid w:val="71A14E1B"/>
    <w:rsid w:val="71C50B09"/>
    <w:rsid w:val="71D92806"/>
    <w:rsid w:val="71DA506C"/>
    <w:rsid w:val="71F5068D"/>
    <w:rsid w:val="721455EC"/>
    <w:rsid w:val="72281098"/>
    <w:rsid w:val="72477770"/>
    <w:rsid w:val="725934F8"/>
    <w:rsid w:val="72595F09"/>
    <w:rsid w:val="725B4129"/>
    <w:rsid w:val="726243C6"/>
    <w:rsid w:val="72652EC2"/>
    <w:rsid w:val="72695938"/>
    <w:rsid w:val="72696AF1"/>
    <w:rsid w:val="7271006D"/>
    <w:rsid w:val="72744FEC"/>
    <w:rsid w:val="7275252F"/>
    <w:rsid w:val="727A317D"/>
    <w:rsid w:val="72802C82"/>
    <w:rsid w:val="72822E9E"/>
    <w:rsid w:val="72A8342B"/>
    <w:rsid w:val="72A941EA"/>
    <w:rsid w:val="72AD7197"/>
    <w:rsid w:val="72B06FE8"/>
    <w:rsid w:val="72C26316"/>
    <w:rsid w:val="72CE60E3"/>
    <w:rsid w:val="72E871A5"/>
    <w:rsid w:val="72F94DB4"/>
    <w:rsid w:val="72FA0C86"/>
    <w:rsid w:val="72FF629D"/>
    <w:rsid w:val="73057CA0"/>
    <w:rsid w:val="732420FD"/>
    <w:rsid w:val="73267CCD"/>
    <w:rsid w:val="7349727C"/>
    <w:rsid w:val="735F6D3B"/>
    <w:rsid w:val="7360694F"/>
    <w:rsid w:val="7375030D"/>
    <w:rsid w:val="73797DFD"/>
    <w:rsid w:val="73815756"/>
    <w:rsid w:val="738F40F9"/>
    <w:rsid w:val="739629B5"/>
    <w:rsid w:val="73AA026A"/>
    <w:rsid w:val="73C80D84"/>
    <w:rsid w:val="73C848E1"/>
    <w:rsid w:val="73C942E2"/>
    <w:rsid w:val="73D2266C"/>
    <w:rsid w:val="73E50044"/>
    <w:rsid w:val="73EB7915"/>
    <w:rsid w:val="73F024E4"/>
    <w:rsid w:val="740514E8"/>
    <w:rsid w:val="74065015"/>
    <w:rsid w:val="74122000"/>
    <w:rsid w:val="741A462F"/>
    <w:rsid w:val="741D2E7E"/>
    <w:rsid w:val="742A3172"/>
    <w:rsid w:val="744D3038"/>
    <w:rsid w:val="745D7D5D"/>
    <w:rsid w:val="746D0255"/>
    <w:rsid w:val="74795BDB"/>
    <w:rsid w:val="747B06B5"/>
    <w:rsid w:val="747D391D"/>
    <w:rsid w:val="74816636"/>
    <w:rsid w:val="74B77572"/>
    <w:rsid w:val="74CD5B6B"/>
    <w:rsid w:val="74CE5F27"/>
    <w:rsid w:val="74D066B3"/>
    <w:rsid w:val="74D116DC"/>
    <w:rsid w:val="74D13C69"/>
    <w:rsid w:val="74D15761"/>
    <w:rsid w:val="74D343FB"/>
    <w:rsid w:val="74DF127F"/>
    <w:rsid w:val="74E476E3"/>
    <w:rsid w:val="74FF4332"/>
    <w:rsid w:val="751853F4"/>
    <w:rsid w:val="753541F8"/>
    <w:rsid w:val="753663F5"/>
    <w:rsid w:val="753F5076"/>
    <w:rsid w:val="75457105"/>
    <w:rsid w:val="755A305F"/>
    <w:rsid w:val="7564270B"/>
    <w:rsid w:val="7572574E"/>
    <w:rsid w:val="75812C71"/>
    <w:rsid w:val="758A6F01"/>
    <w:rsid w:val="758F74DF"/>
    <w:rsid w:val="759A04FF"/>
    <w:rsid w:val="759F78C3"/>
    <w:rsid w:val="75B57991"/>
    <w:rsid w:val="75B72E5F"/>
    <w:rsid w:val="75BF7F65"/>
    <w:rsid w:val="75C737BF"/>
    <w:rsid w:val="75D346B5"/>
    <w:rsid w:val="75D94B83"/>
    <w:rsid w:val="75E41D5D"/>
    <w:rsid w:val="75E652F5"/>
    <w:rsid w:val="75E654F2"/>
    <w:rsid w:val="75EB3333"/>
    <w:rsid w:val="75FF74B7"/>
    <w:rsid w:val="761F2CFF"/>
    <w:rsid w:val="7639203F"/>
    <w:rsid w:val="763D78A9"/>
    <w:rsid w:val="76547C80"/>
    <w:rsid w:val="76572C6A"/>
    <w:rsid w:val="76585061"/>
    <w:rsid w:val="76616BD0"/>
    <w:rsid w:val="766344D4"/>
    <w:rsid w:val="768D1C7F"/>
    <w:rsid w:val="76941E85"/>
    <w:rsid w:val="76942EEE"/>
    <w:rsid w:val="76A421E3"/>
    <w:rsid w:val="76A5715B"/>
    <w:rsid w:val="76B63116"/>
    <w:rsid w:val="76C43A85"/>
    <w:rsid w:val="76D11CFE"/>
    <w:rsid w:val="76D161A2"/>
    <w:rsid w:val="76E00627"/>
    <w:rsid w:val="76F21588"/>
    <w:rsid w:val="76F45775"/>
    <w:rsid w:val="76F706DD"/>
    <w:rsid w:val="76FB4FCD"/>
    <w:rsid w:val="77020109"/>
    <w:rsid w:val="77091ADF"/>
    <w:rsid w:val="774150D6"/>
    <w:rsid w:val="774B342B"/>
    <w:rsid w:val="775F072F"/>
    <w:rsid w:val="778D58C1"/>
    <w:rsid w:val="77981574"/>
    <w:rsid w:val="77BD28C6"/>
    <w:rsid w:val="77C7119B"/>
    <w:rsid w:val="77E31CE9"/>
    <w:rsid w:val="77EA751B"/>
    <w:rsid w:val="78086B94"/>
    <w:rsid w:val="780E0B4A"/>
    <w:rsid w:val="7830162C"/>
    <w:rsid w:val="783214B2"/>
    <w:rsid w:val="78342545"/>
    <w:rsid w:val="786344AC"/>
    <w:rsid w:val="78672DEE"/>
    <w:rsid w:val="786F5C73"/>
    <w:rsid w:val="787919A7"/>
    <w:rsid w:val="78941D64"/>
    <w:rsid w:val="78964FAD"/>
    <w:rsid w:val="789B38C0"/>
    <w:rsid w:val="78AC6756"/>
    <w:rsid w:val="78B05DDA"/>
    <w:rsid w:val="78C25DA2"/>
    <w:rsid w:val="78CF7528"/>
    <w:rsid w:val="78D079AD"/>
    <w:rsid w:val="78D36201"/>
    <w:rsid w:val="78D522ED"/>
    <w:rsid w:val="78D9133E"/>
    <w:rsid w:val="78DE0702"/>
    <w:rsid w:val="78E677F6"/>
    <w:rsid w:val="78E80479"/>
    <w:rsid w:val="78EE303B"/>
    <w:rsid w:val="78FB223B"/>
    <w:rsid w:val="790E548B"/>
    <w:rsid w:val="790E7239"/>
    <w:rsid w:val="791365FE"/>
    <w:rsid w:val="79142376"/>
    <w:rsid w:val="791E40D1"/>
    <w:rsid w:val="794C38BE"/>
    <w:rsid w:val="795409C4"/>
    <w:rsid w:val="797846B3"/>
    <w:rsid w:val="797C08AB"/>
    <w:rsid w:val="79845BEF"/>
    <w:rsid w:val="798A40ED"/>
    <w:rsid w:val="79993AD1"/>
    <w:rsid w:val="79B408D2"/>
    <w:rsid w:val="79B853F7"/>
    <w:rsid w:val="79FA5A10"/>
    <w:rsid w:val="7A02057D"/>
    <w:rsid w:val="7A04260F"/>
    <w:rsid w:val="7A042792"/>
    <w:rsid w:val="7A150154"/>
    <w:rsid w:val="7A1502E4"/>
    <w:rsid w:val="7A330376"/>
    <w:rsid w:val="7A3339FB"/>
    <w:rsid w:val="7A3F1373"/>
    <w:rsid w:val="7A3F53ED"/>
    <w:rsid w:val="7A571A64"/>
    <w:rsid w:val="7A5B64AE"/>
    <w:rsid w:val="7A7275CC"/>
    <w:rsid w:val="7A8653A9"/>
    <w:rsid w:val="7A8772A3"/>
    <w:rsid w:val="7AAA4D40"/>
    <w:rsid w:val="7AAB2B39"/>
    <w:rsid w:val="7AAC16F7"/>
    <w:rsid w:val="7AC63611"/>
    <w:rsid w:val="7ACF29F8"/>
    <w:rsid w:val="7AD418B6"/>
    <w:rsid w:val="7AD63D87"/>
    <w:rsid w:val="7AE077B3"/>
    <w:rsid w:val="7AE71AF0"/>
    <w:rsid w:val="7AEB0752"/>
    <w:rsid w:val="7AF1471D"/>
    <w:rsid w:val="7AF350B0"/>
    <w:rsid w:val="7AF47CDC"/>
    <w:rsid w:val="7B0075BF"/>
    <w:rsid w:val="7B151501"/>
    <w:rsid w:val="7B155FAB"/>
    <w:rsid w:val="7B251E65"/>
    <w:rsid w:val="7B256ABC"/>
    <w:rsid w:val="7B4F58E7"/>
    <w:rsid w:val="7B51340D"/>
    <w:rsid w:val="7B632296"/>
    <w:rsid w:val="7B6465CE"/>
    <w:rsid w:val="7B8E7175"/>
    <w:rsid w:val="7B937ECA"/>
    <w:rsid w:val="7BD06A28"/>
    <w:rsid w:val="7BF95DA7"/>
    <w:rsid w:val="7BFD5CC4"/>
    <w:rsid w:val="7C0D6D34"/>
    <w:rsid w:val="7C120267"/>
    <w:rsid w:val="7C1C3A1B"/>
    <w:rsid w:val="7C1C4D7B"/>
    <w:rsid w:val="7C2F34D3"/>
    <w:rsid w:val="7C3B1A59"/>
    <w:rsid w:val="7C3C2B6B"/>
    <w:rsid w:val="7C4D0079"/>
    <w:rsid w:val="7C635AEE"/>
    <w:rsid w:val="7C647774"/>
    <w:rsid w:val="7C7876D4"/>
    <w:rsid w:val="7C7970C0"/>
    <w:rsid w:val="7C943EFA"/>
    <w:rsid w:val="7CA307B5"/>
    <w:rsid w:val="7CB62D95"/>
    <w:rsid w:val="7CDA5272"/>
    <w:rsid w:val="7CE85E00"/>
    <w:rsid w:val="7CF603ED"/>
    <w:rsid w:val="7D0A5F6A"/>
    <w:rsid w:val="7D16490F"/>
    <w:rsid w:val="7D2708CA"/>
    <w:rsid w:val="7D296BA2"/>
    <w:rsid w:val="7D384155"/>
    <w:rsid w:val="7D3A2C93"/>
    <w:rsid w:val="7D3C0882"/>
    <w:rsid w:val="7D5471E5"/>
    <w:rsid w:val="7D5D42EC"/>
    <w:rsid w:val="7D5E506A"/>
    <w:rsid w:val="7D613EA6"/>
    <w:rsid w:val="7D6A7C65"/>
    <w:rsid w:val="7D6C452F"/>
    <w:rsid w:val="7D9A72EE"/>
    <w:rsid w:val="7D9C58FE"/>
    <w:rsid w:val="7DA33E6C"/>
    <w:rsid w:val="7DA868C0"/>
    <w:rsid w:val="7DAA194E"/>
    <w:rsid w:val="7DC225BC"/>
    <w:rsid w:val="7DCC7AD0"/>
    <w:rsid w:val="7DCE343B"/>
    <w:rsid w:val="7DE55565"/>
    <w:rsid w:val="7DF509C8"/>
    <w:rsid w:val="7DFC52B7"/>
    <w:rsid w:val="7E084369"/>
    <w:rsid w:val="7E0A6AB6"/>
    <w:rsid w:val="7E1C216A"/>
    <w:rsid w:val="7E353820"/>
    <w:rsid w:val="7E3A0A8B"/>
    <w:rsid w:val="7E3C65F7"/>
    <w:rsid w:val="7E3D750F"/>
    <w:rsid w:val="7E4277D8"/>
    <w:rsid w:val="7E494870"/>
    <w:rsid w:val="7E6B47E6"/>
    <w:rsid w:val="7E8D29AE"/>
    <w:rsid w:val="7E917AA8"/>
    <w:rsid w:val="7E933D6E"/>
    <w:rsid w:val="7E9F26E2"/>
    <w:rsid w:val="7EA146AC"/>
    <w:rsid w:val="7EA8507E"/>
    <w:rsid w:val="7EAD0039"/>
    <w:rsid w:val="7EFF7828"/>
    <w:rsid w:val="7F0A3FFF"/>
    <w:rsid w:val="7F102B9B"/>
    <w:rsid w:val="7F110A02"/>
    <w:rsid w:val="7F1135E0"/>
    <w:rsid w:val="7F172CD6"/>
    <w:rsid w:val="7F182113"/>
    <w:rsid w:val="7F243A58"/>
    <w:rsid w:val="7F253C46"/>
    <w:rsid w:val="7F293089"/>
    <w:rsid w:val="7F2F1CB8"/>
    <w:rsid w:val="7F565496"/>
    <w:rsid w:val="7F6A595D"/>
    <w:rsid w:val="7F7C62EF"/>
    <w:rsid w:val="7F7D6EC7"/>
    <w:rsid w:val="7F871AF4"/>
    <w:rsid w:val="7FA07C64"/>
    <w:rsid w:val="7FB763C3"/>
    <w:rsid w:val="7FCB7450"/>
    <w:rsid w:val="7FD146BB"/>
    <w:rsid w:val="7FD60A62"/>
    <w:rsid w:val="7FE97077"/>
    <w:rsid w:val="7FEF0371"/>
    <w:rsid w:val="7FF3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jc w:val="left"/>
      <w:outlineLvl w:val="2"/>
    </w:pPr>
    <w:rPr>
      <w:b/>
      <w:bCs/>
      <w:kern w:val="0"/>
      <w:sz w:val="32"/>
      <w:szCs w:val="32"/>
    </w:rPr>
  </w:style>
  <w:style w:type="paragraph" w:styleId="5">
    <w:name w:val="heading 4"/>
    <w:basedOn w:val="1"/>
    <w:next w:val="1"/>
    <w:link w:val="59"/>
    <w:qFormat/>
    <w:uiPriority w:val="0"/>
    <w:pPr>
      <w:keepNext/>
      <w:jc w:val="center"/>
      <w:outlineLvl w:val="3"/>
    </w:pPr>
    <w:rPr>
      <w:rFonts w:eastAsia="新宋体"/>
      <w:kern w:val="0"/>
      <w:sz w:val="30"/>
      <w:szCs w:val="21"/>
    </w:rPr>
  </w:style>
  <w:style w:type="paragraph" w:styleId="6">
    <w:name w:val="heading 5"/>
    <w:basedOn w:val="1"/>
    <w:next w:val="1"/>
    <w:link w:val="6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61"/>
    <w:qFormat/>
    <w:uiPriority w:val="0"/>
    <w:pPr>
      <w:keepNext/>
      <w:jc w:val="center"/>
      <w:outlineLvl w:val="5"/>
    </w:pPr>
    <w:rPr>
      <w:b/>
      <w:kern w:val="0"/>
      <w:sz w:val="44"/>
      <w:szCs w:val="20"/>
    </w:rPr>
  </w:style>
  <w:style w:type="paragraph" w:styleId="9">
    <w:name w:val="heading 7"/>
    <w:basedOn w:val="1"/>
    <w:next w:val="1"/>
    <w:link w:val="63"/>
    <w:qFormat/>
    <w:uiPriority w:val="0"/>
    <w:pPr>
      <w:keepNext/>
      <w:keepLines/>
      <w:spacing w:before="240" w:after="64" w:line="320" w:lineRule="auto"/>
      <w:outlineLvl w:val="6"/>
    </w:pPr>
    <w:rPr>
      <w:b/>
      <w:bCs/>
      <w:kern w:val="0"/>
      <w:sz w:val="24"/>
    </w:rPr>
  </w:style>
  <w:style w:type="paragraph" w:styleId="10">
    <w:name w:val="heading 8"/>
    <w:basedOn w:val="1"/>
    <w:next w:val="1"/>
    <w:link w:val="64"/>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65"/>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link w:val="62"/>
    <w:qFormat/>
    <w:uiPriority w:val="0"/>
    <w:pPr>
      <w:ind w:firstLine="420"/>
    </w:pPr>
    <w:rPr>
      <w:kern w:val="0"/>
      <w:sz w:val="20"/>
      <w:szCs w:val="20"/>
    </w:rPr>
  </w:style>
  <w:style w:type="paragraph" w:styleId="12">
    <w:name w:val="Document Map"/>
    <w:basedOn w:val="1"/>
    <w:link w:val="66"/>
    <w:semiHidden/>
    <w:qFormat/>
    <w:uiPriority w:val="0"/>
    <w:pPr>
      <w:shd w:val="clear" w:color="auto" w:fill="000080"/>
    </w:pPr>
    <w:rPr>
      <w:kern w:val="0"/>
      <w:sz w:val="20"/>
    </w:rPr>
  </w:style>
  <w:style w:type="paragraph" w:styleId="13">
    <w:name w:val="toa heading"/>
    <w:basedOn w:val="1"/>
    <w:next w:val="1"/>
    <w:semiHidden/>
    <w:qFormat/>
    <w:uiPriority w:val="0"/>
    <w:pPr>
      <w:jc w:val="center"/>
    </w:pPr>
    <w:rPr>
      <w:rFonts w:ascii="Arial" w:hAnsi="Arial" w:eastAsia="黑体"/>
      <w:sz w:val="36"/>
    </w:rPr>
  </w:style>
  <w:style w:type="paragraph" w:styleId="14">
    <w:name w:val="annotation text"/>
    <w:basedOn w:val="1"/>
    <w:link w:val="67"/>
    <w:unhideWhenUsed/>
    <w:qFormat/>
    <w:uiPriority w:val="99"/>
    <w:pPr>
      <w:jc w:val="left"/>
    </w:pPr>
  </w:style>
  <w:style w:type="paragraph" w:styleId="15">
    <w:name w:val="Body Text 3"/>
    <w:basedOn w:val="1"/>
    <w:link w:val="68"/>
    <w:qFormat/>
    <w:uiPriority w:val="0"/>
    <w:pPr>
      <w:spacing w:after="120"/>
    </w:pPr>
    <w:rPr>
      <w:kern w:val="0"/>
      <w:sz w:val="16"/>
      <w:szCs w:val="16"/>
    </w:rPr>
  </w:style>
  <w:style w:type="paragraph" w:styleId="16">
    <w:name w:val="Body Text"/>
    <w:basedOn w:val="1"/>
    <w:next w:val="8"/>
    <w:link w:val="53"/>
    <w:qFormat/>
    <w:uiPriority w:val="0"/>
    <w:rPr>
      <w:rFonts w:ascii="仿宋_GB2312" w:eastAsia="仿宋_GB2312"/>
      <w:kern w:val="0"/>
      <w:sz w:val="24"/>
      <w:szCs w:val="20"/>
    </w:rPr>
  </w:style>
  <w:style w:type="paragraph" w:styleId="17">
    <w:name w:val="Body Text Indent"/>
    <w:basedOn w:val="1"/>
    <w:next w:val="18"/>
    <w:link w:val="54"/>
    <w:qFormat/>
    <w:uiPriority w:val="0"/>
    <w:pPr>
      <w:ind w:left="765"/>
    </w:pPr>
    <w:rPr>
      <w:rFonts w:ascii="仿宋_GB2312" w:eastAsia="仿宋_GB2312"/>
      <w:kern w:val="0"/>
      <w:sz w:val="28"/>
      <w:szCs w:val="20"/>
    </w:rPr>
  </w:style>
  <w:style w:type="paragraph" w:styleId="18">
    <w:name w:val="envelope return"/>
    <w:basedOn w:val="1"/>
    <w:unhideWhenUsed/>
    <w:qFormat/>
    <w:uiPriority w:val="99"/>
    <w:pPr>
      <w:snapToGrid w:val="0"/>
    </w:pPr>
    <w:rPr>
      <w:rFonts w:ascii="Arial" w:hAnsi="Arial"/>
    </w:rPr>
  </w:style>
  <w:style w:type="paragraph" w:styleId="19">
    <w:name w:val="toc 3"/>
    <w:basedOn w:val="1"/>
    <w:next w:val="1"/>
    <w:qFormat/>
    <w:uiPriority w:val="39"/>
    <w:pPr>
      <w:ind w:left="840" w:leftChars="400"/>
    </w:pPr>
  </w:style>
  <w:style w:type="paragraph" w:styleId="20">
    <w:name w:val="Plain Text"/>
    <w:basedOn w:val="1"/>
    <w:link w:val="69"/>
    <w:qFormat/>
    <w:uiPriority w:val="0"/>
    <w:rPr>
      <w:rFonts w:ascii="宋体" w:hAnsi="Courier New"/>
      <w:kern w:val="0"/>
      <w:sz w:val="20"/>
      <w:szCs w:val="21"/>
    </w:rPr>
  </w:style>
  <w:style w:type="paragraph" w:styleId="21">
    <w:name w:val="Date"/>
    <w:basedOn w:val="1"/>
    <w:next w:val="1"/>
    <w:link w:val="70"/>
    <w:qFormat/>
    <w:uiPriority w:val="0"/>
    <w:rPr>
      <w:kern w:val="0"/>
      <w:sz w:val="24"/>
      <w:szCs w:val="20"/>
    </w:rPr>
  </w:style>
  <w:style w:type="paragraph" w:styleId="22">
    <w:name w:val="Body Text Indent 2"/>
    <w:basedOn w:val="1"/>
    <w:link w:val="71"/>
    <w:qFormat/>
    <w:uiPriority w:val="0"/>
    <w:pPr>
      <w:spacing w:line="500" w:lineRule="exact"/>
      <w:ind w:firstLine="560" w:firstLineChars="200"/>
    </w:pPr>
    <w:rPr>
      <w:rFonts w:eastAsia="仿宋_GB2312"/>
      <w:kern w:val="0"/>
      <w:sz w:val="28"/>
      <w:szCs w:val="20"/>
    </w:rPr>
  </w:style>
  <w:style w:type="paragraph" w:styleId="23">
    <w:name w:val="Balloon Text"/>
    <w:basedOn w:val="1"/>
    <w:link w:val="72"/>
    <w:semiHidden/>
    <w:qFormat/>
    <w:uiPriority w:val="0"/>
    <w:rPr>
      <w:kern w:val="0"/>
      <w:sz w:val="18"/>
      <w:szCs w:val="18"/>
    </w:rPr>
  </w:style>
  <w:style w:type="paragraph" w:styleId="24">
    <w:name w:val="footer"/>
    <w:basedOn w:val="1"/>
    <w:link w:val="73"/>
    <w:qFormat/>
    <w:uiPriority w:val="99"/>
    <w:pPr>
      <w:tabs>
        <w:tab w:val="center" w:pos="4153"/>
        <w:tab w:val="right" w:pos="8306"/>
      </w:tabs>
      <w:snapToGrid w:val="0"/>
      <w:jc w:val="left"/>
    </w:pPr>
    <w:rPr>
      <w:kern w:val="0"/>
      <w:sz w:val="18"/>
      <w:szCs w:val="20"/>
    </w:rPr>
  </w:style>
  <w:style w:type="paragraph" w:styleId="25">
    <w:name w:val="header"/>
    <w:basedOn w:val="1"/>
    <w:link w:val="74"/>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Body Text Indent 3"/>
    <w:basedOn w:val="1"/>
    <w:link w:val="75"/>
    <w:qFormat/>
    <w:uiPriority w:val="0"/>
    <w:pPr>
      <w:spacing w:after="120"/>
      <w:ind w:left="420" w:leftChars="200"/>
    </w:pPr>
    <w:rPr>
      <w:kern w:val="0"/>
      <w:sz w:val="16"/>
      <w:szCs w:val="16"/>
    </w:rPr>
  </w:style>
  <w:style w:type="paragraph" w:styleId="29">
    <w:name w:val="toc 2"/>
    <w:basedOn w:val="1"/>
    <w:next w:val="1"/>
    <w:qFormat/>
    <w:uiPriority w:val="39"/>
    <w:pPr>
      <w:ind w:left="420" w:leftChars="200"/>
    </w:pPr>
  </w:style>
  <w:style w:type="paragraph" w:styleId="30">
    <w:name w:val="Body Text 2"/>
    <w:basedOn w:val="1"/>
    <w:link w:val="76"/>
    <w:qFormat/>
    <w:uiPriority w:val="0"/>
    <w:pPr>
      <w:snapToGrid w:val="0"/>
    </w:pPr>
    <w:rPr>
      <w:b/>
      <w:bCs/>
      <w:kern w:val="0"/>
      <w:sz w:val="18"/>
    </w:rPr>
  </w:style>
  <w:style w:type="paragraph" w:styleId="3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2">
    <w:name w:val="Title"/>
    <w:basedOn w:val="1"/>
    <w:next w:val="1"/>
    <w:qFormat/>
    <w:uiPriority w:val="0"/>
    <w:pPr>
      <w:tabs>
        <w:tab w:val="left" w:pos="840"/>
        <w:tab w:val="left" w:pos="2098"/>
      </w:tabs>
      <w:spacing w:before="240" w:after="60"/>
      <w:ind w:left="2098" w:hanging="2098"/>
      <w:jc w:val="center"/>
      <w:outlineLvl w:val="0"/>
    </w:pPr>
    <w:rPr>
      <w:rFonts w:ascii="文新字海-粗楷" w:hAnsi="PMingLiU" w:eastAsia="文新字海-粗楷"/>
      <w:bCs/>
      <w:sz w:val="32"/>
      <w:szCs w:val="32"/>
    </w:rPr>
  </w:style>
  <w:style w:type="paragraph" w:styleId="33">
    <w:name w:val="annotation subject"/>
    <w:basedOn w:val="14"/>
    <w:next w:val="14"/>
    <w:link w:val="77"/>
    <w:unhideWhenUsed/>
    <w:qFormat/>
    <w:uiPriority w:val="99"/>
    <w:rPr>
      <w:b/>
      <w:bCs/>
    </w:rPr>
  </w:style>
  <w:style w:type="paragraph" w:styleId="34">
    <w:name w:val="Body Text First Indent"/>
    <w:basedOn w:val="16"/>
    <w:link w:val="55"/>
    <w:qFormat/>
    <w:uiPriority w:val="0"/>
    <w:pPr>
      <w:spacing w:after="120"/>
      <w:ind w:firstLine="420" w:firstLineChars="100"/>
    </w:pPr>
    <w:rPr>
      <w:rFonts w:ascii="Times New Roman" w:eastAsia="宋体"/>
      <w:szCs w:val="24"/>
    </w:rPr>
  </w:style>
  <w:style w:type="paragraph" w:styleId="35">
    <w:name w:val="Body Text First Indent 2"/>
    <w:basedOn w:val="17"/>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none"/>
    </w:rPr>
  </w:style>
  <w:style w:type="character" w:styleId="42">
    <w:name w:val="Emphasis"/>
    <w:qFormat/>
    <w:uiPriority w:val="20"/>
    <w:rPr>
      <w:b/>
      <w:bCs/>
    </w:rPr>
  </w:style>
  <w:style w:type="character" w:styleId="43">
    <w:name w:val="HTML Definition"/>
    <w:unhideWhenUsed/>
    <w:qFormat/>
    <w:uiPriority w:val="99"/>
  </w:style>
  <w:style w:type="character" w:styleId="44">
    <w:name w:val="HTML Typewriter"/>
    <w:unhideWhenUsed/>
    <w:qFormat/>
    <w:uiPriority w:val="99"/>
    <w:rPr>
      <w:rFonts w:hint="default" w:ascii="monospace" w:hAnsi="monospace" w:eastAsia="monospace" w:cs="monospace"/>
      <w:sz w:val="20"/>
    </w:rPr>
  </w:style>
  <w:style w:type="character" w:styleId="45">
    <w:name w:val="HTML Acronym"/>
    <w:unhideWhenUsed/>
    <w:qFormat/>
    <w:uiPriority w:val="99"/>
  </w:style>
  <w:style w:type="character" w:styleId="46">
    <w:name w:val="HTML Variable"/>
    <w:unhideWhenUsed/>
    <w:qFormat/>
    <w:uiPriority w:val="99"/>
  </w:style>
  <w:style w:type="character" w:styleId="47">
    <w:name w:val="Hyperlink"/>
    <w:qFormat/>
    <w:uiPriority w:val="0"/>
    <w:rPr>
      <w:color w:val="0000FF"/>
      <w:u w:val="none"/>
    </w:rPr>
  </w:style>
  <w:style w:type="character" w:styleId="48">
    <w:name w:val="HTML Code"/>
    <w:unhideWhenUsed/>
    <w:qFormat/>
    <w:uiPriority w:val="99"/>
    <w:rPr>
      <w:rFonts w:hint="default" w:ascii="monospace" w:hAnsi="monospace" w:eastAsia="monospace" w:cs="monospace"/>
      <w:sz w:val="20"/>
    </w:rPr>
  </w:style>
  <w:style w:type="character" w:styleId="49">
    <w:name w:val="annotation reference"/>
    <w:unhideWhenUsed/>
    <w:qFormat/>
    <w:uiPriority w:val="99"/>
    <w:rPr>
      <w:sz w:val="21"/>
      <w:szCs w:val="21"/>
    </w:rPr>
  </w:style>
  <w:style w:type="character" w:styleId="50">
    <w:name w:val="HTML Cite"/>
    <w:unhideWhenUsed/>
    <w:qFormat/>
    <w:uiPriority w:val="99"/>
  </w:style>
  <w:style w:type="character" w:styleId="51">
    <w:name w:val="HTML Keyboard"/>
    <w:unhideWhenUsed/>
    <w:qFormat/>
    <w:uiPriority w:val="99"/>
    <w:rPr>
      <w:rFonts w:ascii="monospace" w:hAnsi="monospace" w:eastAsia="monospace" w:cs="monospace"/>
      <w:sz w:val="20"/>
    </w:rPr>
  </w:style>
  <w:style w:type="character" w:styleId="52">
    <w:name w:val="HTML Sample"/>
    <w:unhideWhenUsed/>
    <w:qFormat/>
    <w:uiPriority w:val="99"/>
    <w:rPr>
      <w:rFonts w:hint="default" w:ascii="monospace" w:hAnsi="monospace" w:eastAsia="monospace" w:cs="monospace"/>
    </w:rPr>
  </w:style>
  <w:style w:type="character" w:customStyle="1" w:styleId="53">
    <w:name w:val="正文文本 字符"/>
    <w:link w:val="16"/>
    <w:qFormat/>
    <w:uiPriority w:val="0"/>
    <w:rPr>
      <w:rFonts w:ascii="仿宋_GB2312" w:hAnsi="Times New Roman" w:eastAsia="仿宋_GB2312" w:cs="Times New Roman"/>
      <w:sz w:val="24"/>
      <w:szCs w:val="20"/>
    </w:rPr>
  </w:style>
  <w:style w:type="character" w:customStyle="1" w:styleId="54">
    <w:name w:val="正文文本缩进 字符"/>
    <w:link w:val="17"/>
    <w:qFormat/>
    <w:uiPriority w:val="0"/>
    <w:rPr>
      <w:rFonts w:ascii="仿宋_GB2312" w:hAnsi="Times New Roman" w:eastAsia="仿宋_GB2312" w:cs="Times New Roman"/>
      <w:sz w:val="28"/>
      <w:szCs w:val="20"/>
    </w:rPr>
  </w:style>
  <w:style w:type="character" w:customStyle="1" w:styleId="55">
    <w:name w:val="正文文本首行缩进 字符"/>
    <w:link w:val="34"/>
    <w:qFormat/>
    <w:uiPriority w:val="0"/>
    <w:rPr>
      <w:rFonts w:ascii="Times New Roman" w:hAnsi="Times New Roman" w:eastAsia="宋体" w:cs="Times New Roman"/>
      <w:sz w:val="24"/>
      <w:szCs w:val="24"/>
    </w:rPr>
  </w:style>
  <w:style w:type="character" w:customStyle="1" w:styleId="56">
    <w:name w:val="标题 1 字符"/>
    <w:link w:val="2"/>
    <w:qFormat/>
    <w:uiPriority w:val="0"/>
    <w:rPr>
      <w:rFonts w:ascii="Times New Roman" w:hAnsi="Times New Roman" w:eastAsia="宋体" w:cs="Times New Roman"/>
      <w:b/>
      <w:bCs/>
      <w:kern w:val="44"/>
      <w:sz w:val="44"/>
      <w:szCs w:val="44"/>
    </w:rPr>
  </w:style>
  <w:style w:type="character" w:customStyle="1" w:styleId="57">
    <w:name w:val="标题 2 字符"/>
    <w:link w:val="3"/>
    <w:qFormat/>
    <w:uiPriority w:val="0"/>
    <w:rPr>
      <w:rFonts w:ascii="Arial" w:hAnsi="Arial" w:eastAsia="黑体" w:cs="Times New Roman"/>
      <w:b/>
      <w:bCs/>
      <w:sz w:val="32"/>
      <w:szCs w:val="32"/>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4 字符"/>
    <w:link w:val="5"/>
    <w:qFormat/>
    <w:uiPriority w:val="0"/>
    <w:rPr>
      <w:rFonts w:ascii="Times New Roman" w:hAnsi="Times New Roman" w:eastAsia="新宋体" w:cs="Times New Roman"/>
      <w:sz w:val="30"/>
      <w:szCs w:val="21"/>
    </w:rPr>
  </w:style>
  <w:style w:type="character" w:customStyle="1" w:styleId="60">
    <w:name w:val="标题 5 字符"/>
    <w:link w:val="6"/>
    <w:qFormat/>
    <w:uiPriority w:val="0"/>
    <w:rPr>
      <w:rFonts w:ascii="Times New Roman" w:hAnsi="Times New Roman" w:eastAsia="宋体" w:cs="Times New Roman"/>
      <w:b/>
      <w:bCs/>
      <w:sz w:val="28"/>
      <w:szCs w:val="28"/>
    </w:rPr>
  </w:style>
  <w:style w:type="character" w:customStyle="1" w:styleId="61">
    <w:name w:val="标题 6 字符"/>
    <w:link w:val="7"/>
    <w:qFormat/>
    <w:uiPriority w:val="0"/>
    <w:rPr>
      <w:rFonts w:ascii="Times New Roman" w:hAnsi="Times New Roman" w:eastAsia="宋体" w:cs="Times New Roman"/>
      <w:b/>
      <w:sz w:val="44"/>
      <w:szCs w:val="20"/>
    </w:rPr>
  </w:style>
  <w:style w:type="character" w:customStyle="1" w:styleId="62">
    <w:name w:val="正文缩进 字符"/>
    <w:link w:val="8"/>
    <w:qFormat/>
    <w:uiPriority w:val="0"/>
    <w:rPr>
      <w:rFonts w:ascii="Times New Roman" w:hAnsi="Times New Roman" w:eastAsia="宋体" w:cs="Times New Roman"/>
      <w:kern w:val="0"/>
      <w:sz w:val="20"/>
      <w:szCs w:val="20"/>
    </w:rPr>
  </w:style>
  <w:style w:type="character" w:customStyle="1" w:styleId="63">
    <w:name w:val="标题 7 字符"/>
    <w:link w:val="9"/>
    <w:qFormat/>
    <w:uiPriority w:val="0"/>
    <w:rPr>
      <w:rFonts w:ascii="Times New Roman" w:hAnsi="Times New Roman" w:eastAsia="宋体" w:cs="Times New Roman"/>
      <w:b/>
      <w:bCs/>
      <w:sz w:val="24"/>
      <w:szCs w:val="24"/>
    </w:rPr>
  </w:style>
  <w:style w:type="character" w:customStyle="1" w:styleId="64">
    <w:name w:val="标题 8 字符"/>
    <w:link w:val="10"/>
    <w:qFormat/>
    <w:uiPriority w:val="0"/>
    <w:rPr>
      <w:rFonts w:ascii="Arial" w:hAnsi="Arial" w:eastAsia="黑体" w:cs="Times New Roman"/>
      <w:sz w:val="24"/>
      <w:szCs w:val="24"/>
    </w:rPr>
  </w:style>
  <w:style w:type="character" w:customStyle="1" w:styleId="65">
    <w:name w:val="标题 9 字符"/>
    <w:link w:val="11"/>
    <w:qFormat/>
    <w:uiPriority w:val="0"/>
    <w:rPr>
      <w:rFonts w:ascii="Arial" w:hAnsi="Arial" w:eastAsia="黑体" w:cs="Times New Roman"/>
      <w:sz w:val="24"/>
      <w:szCs w:val="21"/>
    </w:rPr>
  </w:style>
  <w:style w:type="character" w:customStyle="1" w:styleId="66">
    <w:name w:val="文档结构图 字符"/>
    <w:link w:val="12"/>
    <w:semiHidden/>
    <w:qFormat/>
    <w:uiPriority w:val="0"/>
    <w:rPr>
      <w:szCs w:val="24"/>
      <w:shd w:val="clear" w:color="auto" w:fill="000080"/>
    </w:rPr>
  </w:style>
  <w:style w:type="character" w:customStyle="1" w:styleId="67">
    <w:name w:val="批注文字 字符"/>
    <w:link w:val="14"/>
    <w:semiHidden/>
    <w:qFormat/>
    <w:uiPriority w:val="99"/>
    <w:rPr>
      <w:kern w:val="2"/>
      <w:sz w:val="21"/>
      <w:szCs w:val="24"/>
    </w:rPr>
  </w:style>
  <w:style w:type="character" w:customStyle="1" w:styleId="68">
    <w:name w:val="正文文本 3 字符"/>
    <w:link w:val="15"/>
    <w:qFormat/>
    <w:uiPriority w:val="0"/>
    <w:rPr>
      <w:rFonts w:ascii="Times New Roman" w:hAnsi="Times New Roman" w:eastAsia="宋体" w:cs="Times New Roman"/>
      <w:sz w:val="16"/>
      <w:szCs w:val="16"/>
    </w:rPr>
  </w:style>
  <w:style w:type="character" w:customStyle="1" w:styleId="69">
    <w:name w:val="纯文本 字符"/>
    <w:link w:val="20"/>
    <w:qFormat/>
    <w:uiPriority w:val="0"/>
    <w:rPr>
      <w:rFonts w:ascii="宋体" w:hAnsi="Courier New" w:eastAsia="宋体" w:cs="Courier New"/>
      <w:szCs w:val="21"/>
    </w:rPr>
  </w:style>
  <w:style w:type="character" w:customStyle="1" w:styleId="70">
    <w:name w:val="日期 字符"/>
    <w:link w:val="21"/>
    <w:qFormat/>
    <w:uiPriority w:val="0"/>
    <w:rPr>
      <w:rFonts w:ascii="Times New Roman" w:hAnsi="Times New Roman" w:eastAsia="宋体" w:cs="Times New Roman"/>
      <w:sz w:val="24"/>
      <w:szCs w:val="20"/>
    </w:rPr>
  </w:style>
  <w:style w:type="character" w:customStyle="1" w:styleId="71">
    <w:name w:val="正文文本缩进 2 字符"/>
    <w:link w:val="22"/>
    <w:qFormat/>
    <w:uiPriority w:val="0"/>
    <w:rPr>
      <w:rFonts w:ascii="Times New Roman" w:hAnsi="Times New Roman" w:eastAsia="仿宋_GB2312" w:cs="Times New Roman"/>
      <w:sz w:val="28"/>
      <w:szCs w:val="20"/>
    </w:rPr>
  </w:style>
  <w:style w:type="character" w:customStyle="1" w:styleId="72">
    <w:name w:val="批注框文本 字符"/>
    <w:link w:val="23"/>
    <w:semiHidden/>
    <w:qFormat/>
    <w:uiPriority w:val="0"/>
    <w:rPr>
      <w:sz w:val="18"/>
      <w:szCs w:val="18"/>
    </w:rPr>
  </w:style>
  <w:style w:type="character" w:customStyle="1" w:styleId="73">
    <w:name w:val="页脚 字符"/>
    <w:link w:val="24"/>
    <w:qFormat/>
    <w:uiPriority w:val="99"/>
    <w:rPr>
      <w:rFonts w:ascii="Times New Roman" w:hAnsi="Times New Roman" w:eastAsia="宋体" w:cs="Times New Roman"/>
      <w:sz w:val="18"/>
      <w:szCs w:val="20"/>
    </w:rPr>
  </w:style>
  <w:style w:type="character" w:customStyle="1" w:styleId="74">
    <w:name w:val="页眉 字符"/>
    <w:link w:val="25"/>
    <w:qFormat/>
    <w:uiPriority w:val="0"/>
    <w:rPr>
      <w:rFonts w:ascii="Times New Roman" w:hAnsi="Times New Roman" w:eastAsia="宋体" w:cs="Times New Roman"/>
      <w:sz w:val="18"/>
      <w:szCs w:val="18"/>
    </w:rPr>
  </w:style>
  <w:style w:type="character" w:customStyle="1" w:styleId="75">
    <w:name w:val="正文文本缩进 3 字符"/>
    <w:link w:val="28"/>
    <w:qFormat/>
    <w:uiPriority w:val="0"/>
    <w:rPr>
      <w:rFonts w:ascii="Times New Roman" w:hAnsi="Times New Roman" w:eastAsia="宋体" w:cs="Times New Roman"/>
      <w:sz w:val="16"/>
      <w:szCs w:val="16"/>
    </w:rPr>
  </w:style>
  <w:style w:type="character" w:customStyle="1" w:styleId="76">
    <w:name w:val="正文文本 2 字符"/>
    <w:link w:val="30"/>
    <w:qFormat/>
    <w:uiPriority w:val="0"/>
    <w:rPr>
      <w:rFonts w:ascii="Times New Roman" w:hAnsi="Times New Roman" w:eastAsia="宋体" w:cs="Times New Roman"/>
      <w:b/>
      <w:bCs/>
      <w:sz w:val="18"/>
      <w:szCs w:val="24"/>
    </w:rPr>
  </w:style>
  <w:style w:type="character" w:customStyle="1" w:styleId="77">
    <w:name w:val="批注主题 字符"/>
    <w:link w:val="33"/>
    <w:semiHidden/>
    <w:qFormat/>
    <w:uiPriority w:val="99"/>
    <w:rPr>
      <w:b/>
      <w:bCs/>
      <w:kern w:val="2"/>
      <w:sz w:val="21"/>
      <w:szCs w:val="24"/>
    </w:rPr>
  </w:style>
  <w:style w:type="paragraph" w:customStyle="1" w:styleId="78">
    <w:name w:val="无间隔1"/>
    <w:qFormat/>
    <w:uiPriority w:val="0"/>
    <w:rPr>
      <w:rFonts w:ascii="Times New Roman" w:hAnsi="Times New Roman" w:eastAsia="宋体" w:cs="Times New Roman"/>
      <w:sz w:val="22"/>
      <w:szCs w:val="22"/>
      <w:lang w:val="en-US" w:eastAsia="en-US" w:bidi="en-US"/>
    </w:rPr>
  </w:style>
  <w:style w:type="character" w:customStyle="1" w:styleId="79">
    <w:name w:val="mini-tree-nodetext3"/>
    <w:qFormat/>
    <w:uiPriority w:val="0"/>
  </w:style>
  <w:style w:type="character" w:customStyle="1" w:styleId="80">
    <w:name w:val="mini-tree-nodetext2"/>
    <w:qFormat/>
    <w:uiPriority w:val="0"/>
  </w:style>
  <w:style w:type="character" w:customStyle="1" w:styleId="81">
    <w:name w:val="正文文本缩进 Char"/>
    <w:qFormat/>
    <w:uiPriority w:val="0"/>
    <w:rPr>
      <w:rFonts w:ascii="仿宋_GB2312" w:hAnsi="Times New Roman" w:eastAsia="仿宋_GB2312" w:cs="Times New Roman"/>
      <w:sz w:val="28"/>
      <w:szCs w:val="20"/>
    </w:rPr>
  </w:style>
  <w:style w:type="character" w:customStyle="1" w:styleId="82">
    <w:name w:val="标题 4 Char1"/>
    <w:qFormat/>
    <w:uiPriority w:val="0"/>
    <w:rPr>
      <w:rFonts w:ascii="Arial" w:hAnsi="Arial" w:eastAsia="黑体"/>
      <w:b/>
      <w:bCs/>
      <w:kern w:val="2"/>
      <w:sz w:val="28"/>
      <w:szCs w:val="28"/>
      <w:lang w:val="en-US" w:eastAsia="zh-CN" w:bidi="ar-SA"/>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列表段落 字符"/>
    <w:qFormat/>
    <w:uiPriority w:val="34"/>
    <w:rPr>
      <w:rFonts w:ascii="Calibri" w:hAnsi="Calibri"/>
      <w:kern w:val="2"/>
      <w:sz w:val="21"/>
      <w:szCs w:val="22"/>
    </w:rPr>
  </w:style>
  <w:style w:type="character" w:customStyle="1" w:styleId="88">
    <w:name w:val="文档结构图 Char1"/>
    <w:semiHidden/>
    <w:qFormat/>
    <w:uiPriority w:val="99"/>
    <w:rPr>
      <w:rFonts w:ascii="宋体" w:hAnsi="Times New Roman" w:eastAsia="宋体" w:cs="Times New Roman"/>
      <w:sz w:val="18"/>
      <w:szCs w:val="18"/>
    </w:rPr>
  </w:style>
  <w:style w:type="character" w:customStyle="1" w:styleId="89">
    <w:name w:val="layui-this"/>
    <w:qFormat/>
    <w:uiPriority w:val="0"/>
    <w:rPr>
      <w:bdr w:val="single" w:color="EEEEEE" w:sz="6" w:space="0"/>
      <w:shd w:val="clear" w:color="auto" w:fill="FFFFFF"/>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普通正文 Char"/>
    <w:link w:val="93"/>
    <w:qFormat/>
    <w:uiPriority w:val="0"/>
    <w:rPr>
      <w:rFonts w:ascii="Arial" w:hAnsi="Arial"/>
      <w:sz w:val="24"/>
      <w:szCs w:val="24"/>
    </w:rPr>
  </w:style>
  <w:style w:type="paragraph" w:customStyle="1" w:styleId="93">
    <w:name w:val="普通正文"/>
    <w:basedOn w:val="1"/>
    <w:link w:val="9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94">
    <w:name w:val="批注框文本 Char1"/>
    <w:semiHidden/>
    <w:qFormat/>
    <w:uiPriority w:val="99"/>
    <w:rPr>
      <w:rFonts w:ascii="Times New Roman" w:hAnsi="Times New Roman" w:eastAsia="宋体" w:cs="Times New Roman"/>
      <w:sz w:val="18"/>
      <w:szCs w:val="18"/>
    </w:rPr>
  </w:style>
  <w:style w:type="character" w:customStyle="1" w:styleId="95">
    <w:name w:val="first-child"/>
    <w:qFormat/>
    <w:uiPriority w:val="0"/>
  </w:style>
  <w:style w:type="character" w:customStyle="1" w:styleId="96">
    <w:name w:val="hover"/>
    <w:qFormat/>
    <w:uiPriority w:val="0"/>
    <w:rPr>
      <w:color w:val="FFFFFF"/>
    </w:rPr>
  </w:style>
  <w:style w:type="character" w:customStyle="1" w:styleId="97">
    <w:name w:val="列表段落 字符1"/>
    <w:link w:val="98"/>
    <w:qFormat/>
    <w:locked/>
    <w:uiPriority w:val="99"/>
  </w:style>
  <w:style w:type="paragraph" w:styleId="98">
    <w:name w:val="List Paragraph"/>
    <w:basedOn w:val="1"/>
    <w:link w:val="97"/>
    <w:qFormat/>
    <w:uiPriority w:val="99"/>
    <w:pPr>
      <w:ind w:firstLine="420" w:firstLineChars="200"/>
    </w:pPr>
    <w:rPr>
      <w:kern w:val="0"/>
      <w:sz w:val="20"/>
      <w:szCs w:val="20"/>
    </w:rPr>
  </w:style>
  <w:style w:type="character" w:customStyle="1" w:styleId="99">
    <w:name w:val="ssss Char"/>
    <w:qFormat/>
    <w:uiPriority w:val="0"/>
    <w:rPr>
      <w:rFonts w:eastAsia="宋体"/>
      <w:kern w:val="2"/>
      <w:sz w:val="24"/>
      <w:szCs w:val="24"/>
      <w:lang w:val="en-US" w:eastAsia="zh-CN" w:bidi="ar-SA"/>
    </w:rPr>
  </w:style>
  <w:style w:type="character" w:customStyle="1" w:styleId="100">
    <w:name w:val="hover2"/>
    <w:qFormat/>
    <w:uiPriority w:val="0"/>
    <w:rPr>
      <w:color w:val="5FB878"/>
    </w:rPr>
  </w:style>
  <w:style w:type="character" w:customStyle="1" w:styleId="101">
    <w:name w:val="cn_text1"/>
    <w:qFormat/>
    <w:uiPriority w:val="0"/>
    <w:rPr>
      <w:rFonts w:hint="default" w:ascii="ˎ̥" w:hAnsi="ˎ̥"/>
      <w:color w:val="003399"/>
      <w:spacing w:val="15"/>
      <w:sz w:val="18"/>
      <w:szCs w:val="18"/>
    </w:rPr>
  </w:style>
  <w:style w:type="character" w:customStyle="1" w:styleId="102">
    <w:name w:val="point_normal1"/>
    <w:qFormat/>
    <w:uiPriority w:val="0"/>
    <w:rPr>
      <w:rFonts w:hint="default" w:ascii="Arial" w:hAnsi="Arial" w:cs="Arial"/>
      <w:sz w:val="16"/>
      <w:szCs w:val="16"/>
    </w:rPr>
  </w:style>
  <w:style w:type="character" w:customStyle="1" w:styleId="103">
    <w:name w:val="正文缩进2格 Char"/>
    <w:link w:val="104"/>
    <w:qFormat/>
    <w:uiPriority w:val="0"/>
    <w:rPr>
      <w:rFonts w:ascii="仿宋_GB2312" w:hAnsi="宋体" w:eastAsia="仿宋_GB2312" w:cs="Times New Roman"/>
      <w:sz w:val="31"/>
      <w:szCs w:val="28"/>
    </w:rPr>
  </w:style>
  <w:style w:type="paragraph" w:customStyle="1" w:styleId="104">
    <w:name w:val="正文缩进2格"/>
    <w:basedOn w:val="1"/>
    <w:link w:val="103"/>
    <w:qFormat/>
    <w:uiPriority w:val="0"/>
    <w:pPr>
      <w:spacing w:line="600" w:lineRule="exact"/>
      <w:ind w:firstLine="639" w:firstLineChars="206"/>
    </w:pPr>
    <w:rPr>
      <w:rFonts w:ascii="仿宋_GB2312" w:hAnsi="宋体" w:eastAsia="仿宋_GB2312"/>
      <w:kern w:val="0"/>
      <w:sz w:val="31"/>
      <w:szCs w:val="28"/>
    </w:rPr>
  </w:style>
  <w:style w:type="character" w:customStyle="1" w:styleId="105">
    <w:name w:val="hover1"/>
    <w:qFormat/>
    <w:uiPriority w:val="0"/>
    <w:rPr>
      <w:color w:val="5FB878"/>
    </w:rPr>
  </w:style>
  <w:style w:type="character" w:customStyle="1" w:styleId="106">
    <w:name w:val="font41"/>
    <w:qFormat/>
    <w:uiPriority w:val="0"/>
    <w:rPr>
      <w:rFonts w:hint="eastAsia" w:ascii="宋体" w:hAnsi="宋体" w:eastAsia="宋体" w:cs="宋体"/>
      <w:color w:val="000000"/>
      <w:sz w:val="21"/>
      <w:szCs w:val="21"/>
      <w:u w:val="none"/>
    </w:rPr>
  </w:style>
  <w:style w:type="paragraph" w:customStyle="1" w:styleId="107">
    <w:name w:val="Char Char Char Char Char Char Char Char Char Char"/>
    <w:basedOn w:val="1"/>
    <w:qFormat/>
    <w:uiPriority w:val="0"/>
    <w:rPr>
      <w:rFonts w:ascii="Tahoma" w:hAnsi="Tahoma"/>
      <w:sz w:val="24"/>
      <w:szCs w:val="20"/>
    </w:rPr>
  </w:style>
  <w:style w:type="paragraph" w:customStyle="1" w:styleId="108">
    <w:name w:val="样式 标题 2标题 1.1编号标题2Reset numberingh2MVA2ERMH2 + 宋体 四号 行距:..."/>
    <w:basedOn w:val="3"/>
    <w:qFormat/>
    <w:uiPriority w:val="0"/>
    <w:pPr>
      <w:overflowPunct w:val="0"/>
      <w:adjustRightInd w:val="0"/>
      <w:spacing w:line="320" w:lineRule="exact"/>
      <w:jc w:val="center"/>
    </w:pPr>
    <w:rPr>
      <w:rFonts w:ascii="宋体" w:hAnsi="宋体" w:eastAsia="楷体_GB2312" w:cs="宋体"/>
      <w:szCs w:val="20"/>
    </w:rPr>
  </w:style>
  <w:style w:type="paragraph" w:customStyle="1" w:styleId="109">
    <w:name w:val="正文缩进11"/>
    <w:basedOn w:val="1"/>
    <w:qFormat/>
    <w:uiPriority w:val="0"/>
    <w:pPr>
      <w:ind w:firstLine="420"/>
    </w:pPr>
    <w:rPr>
      <w:b/>
      <w:szCs w:val="20"/>
    </w:rPr>
  </w:style>
  <w:style w:type="paragraph" w:customStyle="1" w:styleId="11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1">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112">
    <w:name w:val="正文样式1"/>
    <w:basedOn w:val="1"/>
    <w:qFormat/>
    <w:uiPriority w:val="0"/>
    <w:pPr>
      <w:spacing w:before="120" w:after="120" w:line="360" w:lineRule="auto"/>
      <w:ind w:firstLine="480" w:firstLineChars="200"/>
    </w:pPr>
    <w:rPr>
      <w:sz w:val="24"/>
      <w:szCs w:val="20"/>
    </w:rPr>
  </w:style>
  <w:style w:type="paragraph" w:customStyle="1" w:styleId="113">
    <w:name w:val="_Style 144"/>
    <w:basedOn w:val="17"/>
    <w:next w:val="35"/>
    <w:unhideWhenUsed/>
    <w:qFormat/>
    <w:uiPriority w:val="99"/>
    <w:pPr>
      <w:ind w:firstLine="420" w:firstLineChars="200"/>
    </w:pPr>
  </w:style>
  <w:style w:type="paragraph" w:customStyle="1" w:styleId="114">
    <w:name w:val="样式 ssss + 宋体 五号"/>
    <w:basedOn w:val="86"/>
    <w:qFormat/>
    <w:uiPriority w:val="0"/>
    <w:pPr>
      <w:ind w:firstLine="420"/>
    </w:pPr>
    <w:rPr>
      <w:rFonts w:ascii="宋体" w:hAnsi="宋体" w:cs="宋体"/>
      <w:szCs w:val="20"/>
    </w:rPr>
  </w:style>
  <w:style w:type="paragraph" w:customStyle="1" w:styleId="11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16">
    <w:name w:val="Char Char Char Char"/>
    <w:basedOn w:val="1"/>
    <w:qFormat/>
    <w:uiPriority w:val="0"/>
    <w:rPr>
      <w:rFonts w:ascii="Tahoma" w:hAnsi="Tahoma"/>
      <w:sz w:val="24"/>
      <w:szCs w:val="20"/>
    </w:rPr>
  </w:style>
  <w:style w:type="paragraph" w:customStyle="1" w:styleId="117">
    <w:name w:val="表格"/>
    <w:basedOn w:val="1"/>
    <w:qFormat/>
    <w:uiPriority w:val="0"/>
    <w:rPr>
      <w:rFonts w:ascii="Arial" w:hAnsi="Arial"/>
      <w:sz w:val="24"/>
    </w:rPr>
  </w:style>
  <w:style w:type="paragraph" w:customStyle="1" w:styleId="118">
    <w:name w:val="Char"/>
    <w:basedOn w:val="1"/>
    <w:qFormat/>
    <w:uiPriority w:val="0"/>
    <w:pPr>
      <w:tabs>
        <w:tab w:val="left" w:pos="360"/>
      </w:tabs>
    </w:pPr>
    <w:rPr>
      <w:sz w:val="24"/>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_Style 119"/>
    <w:unhideWhenUsed/>
    <w:qFormat/>
    <w:uiPriority w:val="99"/>
    <w:rPr>
      <w:rFonts w:ascii="Times New Roman" w:hAnsi="Times New Roman" w:eastAsia="宋体" w:cs="Times New Roman"/>
      <w:kern w:val="2"/>
      <w:sz w:val="21"/>
      <w:szCs w:val="24"/>
      <w:lang w:val="en-US" w:eastAsia="zh-CN" w:bidi="ar-SA"/>
    </w:rPr>
  </w:style>
  <w:style w:type="paragraph" w:customStyle="1" w:styleId="121">
    <w:name w:val="标题-----3"/>
    <w:basedOn w:val="4"/>
    <w:qFormat/>
    <w:uiPriority w:val="0"/>
    <w:pPr>
      <w:spacing w:before="0" w:after="0" w:line="240" w:lineRule="auto"/>
      <w:outlineLvl w:val="0"/>
    </w:pPr>
    <w:rPr>
      <w:rFonts w:ascii="宋体" w:hAnsi="宋体"/>
      <w:b w:val="0"/>
      <w:bCs w:val="0"/>
      <w:sz w:val="28"/>
      <w:szCs w:val="28"/>
    </w:rPr>
  </w:style>
  <w:style w:type="paragraph" w:customStyle="1" w:styleId="122">
    <w:name w:val="样式 样式 ssss + 宋体 五号 + 首行缩进:  2 字符"/>
    <w:basedOn w:val="114"/>
    <w:qFormat/>
    <w:uiPriority w:val="0"/>
    <w:pPr>
      <w:ind w:firstLine="480"/>
    </w:pPr>
  </w:style>
  <w:style w:type="paragraph" w:customStyle="1" w:styleId="123">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_Style 2"/>
    <w:basedOn w:val="1"/>
    <w:qFormat/>
    <w:uiPriority w:val="0"/>
    <w:pPr>
      <w:ind w:firstLine="420" w:firstLineChars="200"/>
    </w:pPr>
    <w:rPr>
      <w:rFonts w:ascii="Calibri" w:hAnsi="Calibri"/>
    </w:rPr>
  </w:style>
  <w:style w:type="paragraph" w:customStyle="1" w:styleId="125">
    <w:name w:val="Char Char 字元 字元 字元 Char Char Char Char"/>
    <w:basedOn w:val="1"/>
    <w:qFormat/>
    <w:uiPriority w:val="0"/>
    <w:pPr>
      <w:adjustRightInd w:val="0"/>
      <w:spacing w:line="360" w:lineRule="auto"/>
    </w:pPr>
    <w:rPr>
      <w:kern w:val="0"/>
      <w:sz w:val="24"/>
      <w:szCs w:val="20"/>
    </w:rPr>
  </w:style>
  <w:style w:type="paragraph" w:customStyle="1" w:styleId="126">
    <w:name w:val="Char Char Char Char Char Char Char Char Char Char Char Char Char"/>
    <w:basedOn w:val="1"/>
    <w:qFormat/>
    <w:uiPriority w:val="0"/>
    <w:rPr>
      <w:sz w:val="24"/>
    </w:rPr>
  </w:style>
  <w:style w:type="paragraph" w:customStyle="1" w:styleId="127">
    <w:name w:val="2级标题"/>
    <w:basedOn w:val="1"/>
    <w:qFormat/>
    <w:uiPriority w:val="0"/>
    <w:pPr>
      <w:tabs>
        <w:tab w:val="left" w:pos="567"/>
      </w:tabs>
      <w:snapToGrid w:val="0"/>
      <w:spacing w:line="360" w:lineRule="auto"/>
      <w:ind w:left="567" w:hanging="567"/>
      <w:outlineLvl w:val="1"/>
    </w:pPr>
  </w:style>
  <w:style w:type="paragraph" w:customStyle="1" w:styleId="128">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0">
    <w:name w:val="列出段落2"/>
    <w:basedOn w:val="1"/>
    <w:qFormat/>
    <w:uiPriority w:val="34"/>
    <w:pPr>
      <w:widowControl/>
      <w:spacing w:line="360" w:lineRule="auto"/>
      <w:ind w:left="708" w:leftChars="150" w:firstLine="420" w:firstLineChars="200"/>
      <w:jc w:val="left"/>
    </w:pPr>
    <w:rPr>
      <w:szCs w:val="21"/>
    </w:rPr>
  </w:style>
  <w:style w:type="paragraph" w:customStyle="1" w:styleId="131">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3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样式9"/>
    <w:basedOn w:val="1"/>
    <w:qFormat/>
    <w:uiPriority w:val="0"/>
    <w:pPr>
      <w:adjustRightInd w:val="0"/>
      <w:spacing w:line="480" w:lineRule="exact"/>
      <w:ind w:firstLine="480" w:firstLineChars="200"/>
      <w:jc w:val="left"/>
      <w:textAlignment w:val="baseline"/>
    </w:pPr>
    <w:rPr>
      <w:rFonts w:ascii="宋体" w:hAnsi="宋体"/>
      <w:kern w:val="0"/>
      <w:sz w:val="24"/>
    </w:rPr>
  </w:style>
  <w:style w:type="paragraph" w:customStyle="1" w:styleId="134">
    <w:name w:val="Table Paragraph"/>
    <w:basedOn w:val="1"/>
    <w:qFormat/>
    <w:uiPriority w:val="1"/>
  </w:style>
  <w:style w:type="paragraph" w:customStyle="1" w:styleId="135">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3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7">
    <w:name w:val="样式 ssss + 居中"/>
    <w:basedOn w:val="86"/>
    <w:qFormat/>
    <w:uiPriority w:val="0"/>
    <w:pPr>
      <w:jc w:val="center"/>
    </w:pPr>
    <w:rPr>
      <w:rFonts w:cs="宋体"/>
      <w:szCs w:val="20"/>
    </w:rPr>
  </w:style>
  <w:style w:type="paragraph" w:customStyle="1" w:styleId="138">
    <w:name w:val="样式10"/>
    <w:basedOn w:val="1"/>
    <w:qFormat/>
    <w:uiPriority w:val="0"/>
    <w:pPr>
      <w:tabs>
        <w:tab w:val="left" w:pos="360"/>
      </w:tabs>
      <w:spacing w:line="360" w:lineRule="auto"/>
    </w:pPr>
    <w:rPr>
      <w:b/>
      <w:sz w:val="24"/>
    </w:rPr>
  </w:style>
  <w:style w:type="paragraph" w:customStyle="1" w:styleId="139">
    <w:name w:val="Char Char Char"/>
    <w:basedOn w:val="1"/>
    <w:qFormat/>
    <w:uiPriority w:val="0"/>
    <w:rPr>
      <w:rFonts w:ascii="Tahoma" w:hAnsi="Tahoma"/>
      <w:sz w:val="24"/>
      <w:szCs w:val="20"/>
    </w:rPr>
  </w:style>
  <w:style w:type="paragraph" w:customStyle="1" w:styleId="14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Char Char Char Char1"/>
    <w:basedOn w:val="1"/>
    <w:qFormat/>
    <w:uiPriority w:val="0"/>
    <w:rPr>
      <w:rFonts w:ascii="Tahoma" w:hAnsi="Tahoma"/>
      <w:sz w:val="24"/>
      <w:szCs w:val="20"/>
    </w:rPr>
  </w:style>
  <w:style w:type="paragraph" w:customStyle="1" w:styleId="14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44">
    <w:name w:val="WPSOffice手动目录 1"/>
    <w:qFormat/>
    <w:uiPriority w:val="0"/>
    <w:rPr>
      <w:rFonts w:ascii="Times New Roman" w:hAnsi="Times New Roman" w:eastAsia="宋体" w:cs="Times New Roman"/>
      <w:lang w:val="en-US" w:eastAsia="zh-CN" w:bidi="ar-SA"/>
    </w:rPr>
  </w:style>
  <w:style w:type="paragraph" w:customStyle="1" w:styleId="145">
    <w:name w:val="Char Char Char Char Char Char Char Char Char Char Char Char Char1"/>
    <w:basedOn w:val="1"/>
    <w:qFormat/>
    <w:uiPriority w:val="0"/>
  </w:style>
  <w:style w:type="paragraph" w:customStyle="1" w:styleId="146">
    <w:name w:val="样式 正文文本缩进 3 + 四号"/>
    <w:basedOn w:val="28"/>
    <w:qFormat/>
    <w:uiPriority w:val="0"/>
    <w:pPr>
      <w:spacing w:after="0" w:line="360" w:lineRule="auto"/>
      <w:ind w:left="0" w:leftChars="0" w:firstLine="437"/>
    </w:pPr>
    <w:rPr>
      <w:sz w:val="24"/>
      <w:szCs w:val="21"/>
    </w:rPr>
  </w:style>
  <w:style w:type="paragraph" w:customStyle="1" w:styleId="147">
    <w:name w:val="标题2"/>
    <w:basedOn w:val="3"/>
    <w:qFormat/>
    <w:uiPriority w:val="0"/>
    <w:pPr>
      <w:keepNext w:val="0"/>
      <w:keepLines w:val="0"/>
      <w:spacing w:before="0" w:after="0" w:line="360" w:lineRule="auto"/>
    </w:pPr>
    <w:rPr>
      <w:rFonts w:ascii="Times New Roman" w:hAnsi="Times New Roman" w:eastAsia="宋体"/>
      <w:snapToGrid w:val="0"/>
      <w:sz w:val="24"/>
    </w:rPr>
  </w:style>
  <w:style w:type="paragraph" w:customStyle="1" w:styleId="148">
    <w:name w:val="表格正文"/>
    <w:basedOn w:val="1"/>
    <w:qFormat/>
    <w:uiPriority w:val="0"/>
    <w:pPr>
      <w:spacing w:line="360" w:lineRule="auto"/>
      <w:jc w:val="left"/>
    </w:pPr>
    <w:rPr>
      <w:rFonts w:ascii="Calibri" w:hAnsi="Calibri"/>
      <w:color w:val="000000"/>
      <w:szCs w:val="28"/>
    </w:rPr>
  </w:style>
  <w:style w:type="paragraph" w:customStyle="1" w:styleId="14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50">
    <w:name w:val="文档正文"/>
    <w:basedOn w:val="1"/>
    <w:qFormat/>
    <w:uiPriority w:val="0"/>
    <w:pPr>
      <w:adjustRightInd w:val="0"/>
      <w:spacing w:line="312" w:lineRule="atLeast"/>
      <w:ind w:firstLine="567"/>
      <w:textAlignment w:val="baseline"/>
    </w:pPr>
    <w:rPr>
      <w:rFonts w:ascii="方正仿宋简体" w:eastAsia="方正仿宋简体"/>
      <w:kern w:val="0"/>
      <w:sz w:val="28"/>
      <w:szCs w:val="20"/>
    </w:rPr>
  </w:style>
  <w:style w:type="paragraph" w:customStyle="1" w:styleId="151">
    <w:name w:val="Char2"/>
    <w:basedOn w:val="1"/>
    <w:qFormat/>
    <w:uiPriority w:val="0"/>
    <w:rPr>
      <w:rFonts w:ascii="Tahoma" w:hAnsi="Tahoma"/>
      <w:sz w:val="24"/>
      <w:szCs w:val="20"/>
    </w:rPr>
  </w:style>
  <w:style w:type="paragraph" w:customStyle="1" w:styleId="152">
    <w:name w:val="Header2"/>
    <w:basedOn w:val="1"/>
    <w:qFormat/>
    <w:uiPriority w:val="0"/>
    <w:pPr>
      <w:numPr>
        <w:ilvl w:val="0"/>
        <w:numId w:val="1"/>
      </w:numPr>
    </w:pPr>
  </w:style>
  <w:style w:type="paragraph" w:customStyle="1" w:styleId="153">
    <w:name w:val="Blockquote"/>
    <w:basedOn w:val="1"/>
    <w:qFormat/>
    <w:uiPriority w:val="0"/>
    <w:pPr>
      <w:autoSpaceDE w:val="0"/>
      <w:autoSpaceDN w:val="0"/>
      <w:adjustRightInd w:val="0"/>
      <w:spacing w:before="100" w:after="100"/>
      <w:ind w:left="360" w:right="360"/>
      <w:jc w:val="left"/>
    </w:pPr>
    <w:rPr>
      <w:kern w:val="0"/>
      <w:sz w:val="24"/>
    </w:rPr>
  </w:style>
  <w:style w:type="table" w:customStyle="1" w:styleId="154">
    <w:name w:val="Table Normal"/>
    <w:unhideWhenUsed/>
    <w:qFormat/>
    <w:uiPriority w:val="0"/>
    <w:tblPr>
      <w:tblCellMar>
        <w:top w:w="0" w:type="dxa"/>
        <w:left w:w="0" w:type="dxa"/>
        <w:bottom w:w="0" w:type="dxa"/>
        <w:right w:w="0" w:type="dxa"/>
      </w:tblCellMar>
    </w:tblPr>
  </w:style>
  <w:style w:type="paragraph" w:customStyle="1" w:styleId="155">
    <w:name w:val="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56">
    <w:name w:val="列出段落11"/>
    <w:basedOn w:val="1"/>
    <w:qFormat/>
    <w:uiPriority w:val="34"/>
    <w:pPr>
      <w:ind w:firstLine="420" w:firstLineChars="200"/>
    </w:pPr>
    <w:rPr>
      <w:rFonts w:ascii="Calibri" w:hAnsi="Calibri"/>
    </w:rPr>
  </w:style>
  <w:style w:type="paragraph" w:customStyle="1" w:styleId="157">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158">
    <w:name w:val="样式 标题 3H3h3ERMH3ReERMH31ERMH32ERMH33ERMH34ERMH35ERMH36..."/>
    <w:basedOn w:val="4"/>
    <w:qFormat/>
    <w:uiPriority w:val="0"/>
    <w:pPr>
      <w:keepNext w:val="0"/>
      <w:keepLines w:val="0"/>
      <w:jc w:val="both"/>
    </w:pPr>
    <w:rPr>
      <w:rFonts w:ascii="宋体" w:hAnsi="宋体" w:eastAsia="黑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56146c0b-7344-48d0-9f0c-0799acfb2a40</errorID>
      <errorWord>括</errorWord>
      <group>L1_Word</group>
      <groupName>字词问题</groupName>
      <ability>L2_Typo</ability>
      <abilityName>字词错误</abilityName>
      <candidateList>
        <item>括但</item>
      </candidateList>
      <explain/>
      <paraID>52D9D969</paraID>
      <start>6</start>
      <end>8</end>
      <status>modified</status>
      <modifiedWord>括但</modifiedWord>
      <trackRevisions>false</trackRevisions>
    </reviewItem>
    <reviewItem>
      <errorID>665b0d71-4140-42d1-8dfa-0de584b9bc1e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4C839EEF</paraID>
      <start>0</start>
      <end>2</end>
      <status>ignored</status>
      <modifiedWord/>
      <trackRevisions>false</trackRevisions>
    </reviewItem>
    <reviewItem>
      <errorID>70f3838b-2031-411b-8874-1a71542a411e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5AFD47C6</paraID>
      <start>0</start>
      <end>2</end>
      <status>ignored</status>
      <modifiedWord/>
      <trackRevisions>false</trackRevisions>
    </reviewItem>
    <reviewItem>
      <errorID>77cb29b4-8be6-4eb9-bc91-d15489bc4cc8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34655BEA</paraID>
      <start>0</start>
      <end>2</end>
      <status>ignored</status>
      <modifiedWord/>
      <trackRevisions>false</trackRevisions>
    </reviewItem>
    <reviewItem>
      <errorID>22b87884-d8d5-4cd4-893c-0c2f944eb999</errorID>
      <errorWord>[2018]23号</errorWord>
      <group>L1_Knowledge</group>
      <groupName>知识性问题</groupName>
      <ability>L2_Knowledge</ability>
      <abilityName>其他知识</abilityName>
      <candidateList>
        <item>〔2018〕23号</item>
      </candidateList>
      <explain>发文字号格式错误。</explain>
      <paraID>28165725</paraID>
      <start>49</start>
      <end>58</end>
      <status>ignored</status>
      <modifiedWord/>
      <trackRevisions>false</trackRevisions>
    </reviewItem>
    <reviewItem>
      <errorID>223b980e-5909-40ea-98ca-d03cd90416ae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5576B5BC</paraID>
      <start>0</start>
      <end>2</end>
      <status>ignored</status>
      <modifiedWord/>
      <trackRevisions>false</trackRevisions>
    </reviewItem>
    <reviewItem>
      <errorID>2fedc5b9-3f1b-46d5-9982-c65fdea3471e</errorID>
      <errorWord>/）</errorWord>
      <group>L1_Punc</group>
      <groupName>标点问题</groupName>
      <ability>L2_Punc</ability>
      <abilityName>标点符号检查</abilityName>
      <candidateList>
        <item>）</item>
      </candidateList>
      <explain/>
      <paraID>7E0D09E9</paraID>
      <start>37</start>
      <end>39</end>
      <status>unmodified</status>
      <modifiedWord/>
      <trackRevisions>false</trackRevisions>
    </reviewItem>
    <reviewItem>
      <errorID>454f1c52-9447-458b-ba92-5642bcea48b5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663EA698</paraID>
      <start>0</start>
      <end>2</end>
      <status>unmodified</status>
      <modifiedWord/>
      <trackRevisions>false</trackRevisions>
    </reviewItem>
    <reviewItem>
      <errorID>e13e009d-5ca3-406f-b042-a522deb53f42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250C0873</paraID>
      <start>0</start>
      <end>2</end>
      <status>unmodified</status>
      <modifiedWord/>
      <trackRevisions>false</trackRevisions>
    </reviewItem>
    <reviewItem>
      <errorID>ea14ced5-b058-4600-9b36-4aa40c277722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6750E0E</paraID>
      <start>0</start>
      <end>2</end>
      <status>unmodified</status>
      <modifiedWord/>
      <trackRevisions>false</trackRevisions>
    </reviewItem>
    <reviewItem>
      <errorID>72532e0c-22a9-444f-9791-7e53f4a4d9db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53A8E4F5</paraID>
      <start>0</start>
      <end>2</end>
      <status>unmodified</status>
      <modifiedWord/>
      <trackRevisions>false</trackRevisions>
    </reviewItem>
    <reviewItem>
      <errorID>cdafaca7-9de6-4133-9b74-fa72876f51d0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56EFFC70</paraID>
      <start>0</start>
      <end>2</end>
      <status>unmodified</status>
      <modifiedWord/>
      <trackRevisions>false</trackRevisions>
    </reviewItem>
    <reviewItem>
      <errorID>22e0b536-c932-40b8-bcdd-f92294d70cc8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4FB42EE7</paraID>
      <start>0</start>
      <end>2</end>
      <status>unmodified</status>
      <modifiedWord/>
      <trackRevisions>false</trackRevisions>
    </reviewItem>
    <reviewItem>
      <errorID>fafe1da5-4fbf-4d23-86e7-7da5a3474474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4E782211</paraID>
      <start>0</start>
      <end>2</end>
      <status>unmodified</status>
      <modifiedWord/>
      <trackRevisions>false</trackRevisions>
    </reviewItem>
    <reviewItem>
      <errorID>54e9641b-7982-4202-beaa-6a09e7cfabc1</errorID>
      <errorWord>须</errorWord>
      <group>L1_Word</group>
      <groupName>字词问题</groupName>
      <ability>L2_Typo</ability>
      <abilityName>字词错误</abilityName>
      <candidateList>
        <item>须包</item>
      </candidateList>
      <explain/>
      <paraID>71BFD152</paraID>
      <start>91</start>
      <end>92</end>
      <status>unmodified</status>
      <modifiedWord/>
      <trackRevisions>false</trackRevisions>
    </reviewItem>
    <reviewItem>
      <errorID>57ebd4f9-a994-41aa-ae85-534c72c43341</errorID>
      <errorWord>.</errorWord>
      <group>L1_Format</group>
      <groupName>格式问题</groupName>
      <ability>L2_HalfPunc</ability>
      <abilityName>全半角检查</abilityName>
      <candidateList>
        <item>。</item>
      </candidateList>
      <explain>文本全半角错误。</explain>
      <paraID>71BFD152</paraID>
      <start>129</start>
      <end>130</end>
      <status>unmodified</status>
      <modifiedWord/>
      <trackRevisions>false</trackRevisions>
    </reviewItem>
    <reviewItem>
      <errorID>24786dde-d6f0-4957-a618-a6e2e67d7c66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66CE2D40</paraID>
      <start>0</start>
      <end>2</end>
      <status>unmodified</status>
      <modifiedWord/>
      <trackRevisions>false</trackRevisions>
    </reviewItem>
    <reviewItem>
      <errorID>2df23355-cbd6-4e2e-b235-c3f929282e6c</errorID>
      <errorWord>或</errorWord>
      <group>L1_Word</group>
      <groupName>字词问题</groupName>
      <ability>L2_Typo</ability>
      <abilityName>字词错误</abilityName>
      <candidateList>
        <item>或加</item>
      </candidateList>
      <explain/>
      <paraID>4A1A5A63</paraID>
      <start>43</start>
      <end>44</end>
      <status>unmodified</status>
      <modifiedWord/>
      <trackRevisions>false</trackRevisions>
    </reviewItem>
    <reviewItem>
      <errorID>2520ef61-b732-4ea1-a549-33c2b5f14a60</errorID>
      <errorWord>位</errorWord>
      <group>L1_Word</group>
      <groupName>字词问题</groupName>
      <ability>L2_Typo</ability>
      <abilityName>字词错误</abilityName>
      <candidateList>
        <item>位公</item>
      </candidateList>
      <explain/>
      <paraID>4A1A5A63</paraID>
      <start>116</start>
      <end>117</end>
      <status>unmodified</status>
      <modifiedWord/>
      <trackRevisions>false</trackRevisions>
    </reviewItem>
    <reviewItem>
      <errorID>aed5b676-5083-4200-aef2-5b7fa8d6014b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700A6E17</paraID>
      <start>0</start>
      <end>2</end>
      <status>unmodified</status>
      <modifiedWord/>
      <trackRevisions>false</trackRevisions>
    </reviewItem>
    <reviewItem>
      <errorID>83ea3fe4-6a81-44f7-b180-b9511c36cda2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1BFE43D6</paraID>
      <start>64</start>
      <end>67</end>
      <status>unmodified</status>
      <modifiedWord/>
      <trackRevisions>false</trackRevisions>
    </reviewItem>
    <reviewItem>
      <errorID>a16f2ba0-c9f9-4fd7-816f-908c8e1832f4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1BFE43D6</paraID>
      <start>73</start>
      <end>76</end>
      <status>unmodified</status>
      <modifiedWord/>
      <trackRevisions>false</trackRevisions>
    </reviewItem>
    <reviewItem>
      <errorID>ba1a6b1f-2590-4cca-b88e-a3765dc736e0</errorID>
      <errorWord>[2002]1980号</errorWord>
      <group>L1_Knowledge</group>
      <groupName>知识性问题</groupName>
      <ability>L2_Knowledge</ability>
      <abilityName>其他知识</abilityName>
      <candidateList>
        <item>〔2002〕1980号</item>
      </candidateList>
      <explain>发文字号格式错误。</explain>
      <paraID>2B62CE49</paraID>
      <start>21</start>
      <end>32</end>
      <status>unmodified</status>
      <modifiedWord/>
      <trackRevisions>false</trackRevisions>
    </reviewItem>
    <reviewItem>
      <errorID>2fa824d2-b9fe-4c4c-b888-d4a092fd2aec</errorID>
      <errorWord>[2011]534号</errorWord>
      <group>L1_Knowledge</group>
      <groupName>知识性问题</groupName>
      <ability>L2_Knowledge</ability>
      <abilityName>其他知识</abilityName>
      <candidateList>
        <item>〔2011〕534号</item>
      </candidateList>
      <explain>发文字号格式错误。</explain>
      <paraID>2B62CE49</paraID>
      <start>38</start>
      <end>48</end>
      <status>unmodified</status>
      <modifiedWord/>
      <trackRevisions>false</trackRevisions>
    </reviewItem>
    <reviewItem>
      <errorID>85e9e799-7a0e-455f-b717-b1fbd54afde6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609F5880</paraID>
      <start>0</start>
      <end>2</end>
      <status>unmodified</status>
      <modifiedWord/>
      <trackRevisions>false</trackRevisions>
    </reviewItem>
    <reviewItem>
      <errorID>8263f22a-9560-49c9-a86c-218d9f8457b4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5C131ED5</paraID>
      <start>0</start>
      <end>2</end>
      <status>unmodified</status>
      <modifiedWord/>
      <trackRevisions>false</trackRevisions>
    </reviewItem>
    <reviewItem>
      <errorID>fb94feae-b7db-4bba-9699-702220428abb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6492C6A4</paraID>
      <start>0</start>
      <end>2</end>
      <status>unmodified</status>
      <modifiedWord/>
      <trackRevisions>false</trackRevisions>
    </reviewItem>
    <reviewItem>
      <errorID>70840c78-9fb2-474d-8c93-d372b83c5e1f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5910FDFB</paraID>
      <start>0</start>
      <end>2</end>
      <status>unmodified</status>
      <modifiedWord/>
      <trackRevisions>false</trackRevisions>
    </reviewItem>
    <reviewItem>
      <errorID>6464b339-93ad-4519-84b0-88a113393a38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7BEC6856</paraID>
      <start>0</start>
      <end>2</end>
      <status>unmodified</status>
      <modifiedWord/>
      <trackRevisions>false</trackRevisions>
    </reviewItem>
    <reviewItem>
      <errorID>6dfee8e0-6ecf-4482-8bf9-fffb2c97c35e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38524986</paraID>
      <start>0</start>
      <end>2</end>
      <status>unmodified</status>
      <modifiedWord/>
      <trackRevisions>false</trackRevisions>
    </reviewItem>
    <reviewItem>
      <errorID>51f3a560-3d6d-4c9c-a913-1df3e98fe83f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762A9BE8</paraID>
      <start>0</start>
      <end>2</end>
      <status>unmodified</status>
      <modifiedWord/>
      <trackRevisions>false</trackRevisions>
    </reviewItem>
    <reviewItem>
      <errorID>331d1276-b4a0-4a87-94a4-b372672ace74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74ECDCED</paraID>
      <start>0</start>
      <end>2</end>
      <status>unmodified</status>
      <modifiedWord/>
      <trackRevisions>false</trackRevisions>
    </reviewItem>
    <reviewItem>
      <errorID>7b6e9f8e-d239-4c0f-b25a-3ca085cdfac6</errorID>
      <errorWord>或者因</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6C13B06A</paraID>
      <start>11</start>
      <end>14</end>
      <status>unmodified</status>
      <modifiedWord/>
      <trackRevisions>false</trackRevisions>
    </reviewItem>
    <reviewItem>
      <errorID>787d513a-db6f-46a3-a261-22f131405222</errorID>
      <errorWord>期</errorWord>
      <group>L1_Word</group>
      <groupName>字词问题</groupName>
      <ability>L2_Typo</ability>
      <abilityName>字词错误</abilityName>
      <candidateList>
        <item>期限</item>
      </candidateList>
      <explain/>
      <paraID> 1765611</paraID>
      <start>2</start>
      <end>3</end>
      <status>unmodified</status>
      <modifiedWord/>
      <trackRevisions>false</trackRevisions>
    </reviewItem>
    <reviewItem>
      <errorID>f5176a27-0130-4c84-adf2-17f2f36c3311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94CCCA1</paraID>
      <start>0</start>
      <end>2</end>
      <status>unmodified</status>
      <modifiedWord/>
      <trackRevisions>false</trackRevisions>
    </reviewItem>
    <reviewItem>
      <errorID>3c053d1c-3857-4593-b6fc-e52b7428a1d9</errorID>
      <errorWord>法律、法规</errorWord>
      <group>L1_Word</group>
      <groupName>字词问题</groupName>
      <ability>L2_Typo</ability>
      <abilityName>字词错误</abilityName>
      <candidateList>
        <item>法律法规</item>
      </candidateList>
      <explain/>
      <paraID>25256D60</paraID>
      <start>42</start>
      <end>47</end>
      <status>unmodified</status>
      <modifiedWord/>
      <trackRevisions>false</trackRevisions>
    </reviewItem>
    <reviewItem>
      <errorID>d863fa90-a547-4817-bf0d-dfbbbc99cbb9</errorID>
      <errorWord>招标的</errorWord>
      <group>L1_Word</group>
      <groupName>字词问题</groupName>
      <ability>L2_Typo</ability>
      <abilityName>字词错误</abilityName>
      <candidateList>
        <item>招标</item>
      </candidateList>
      <explain/>
      <paraID>1B275DCE</paraID>
      <start>39</start>
      <end>41</end>
      <status>modified</status>
      <modifiedWord>招标</modifiedWord>
      <trackRevisions>false</trackRevisions>
    </reviewItem>
    <reviewItem>
      <errorID>113a0930-ed94-42b0-a0d4-08fc1527c4cd</errorID>
      <errorWord>透漏</errorWord>
      <group>L1_Word</group>
      <groupName>字词问题</groupName>
      <ability>L2_Typo</ability>
      <abilityName>字词错误</abilityName>
      <candidateList>
        <item>透露</item>
      </candidateList>
      <explain>〈动〉泄露或显露（消息、意思等）：～风声｜真相～出来了。</explain>
      <paraID>7862B282</paraID>
      <start>48</start>
      <end>50</end>
      <status>modified</status>
      <modifiedWord>透露</modifiedWord>
      <trackRevisions>false</trackRevisions>
    </reviewItem>
    <reviewItem>
      <errorID>07ac70cf-a096-430d-9576-6b912c2bc867</errorID>
      <errorWord>资格性</errorWord>
      <group>L1_Word</group>
      <groupName>字词问题</groupName>
      <ability>L2_Typo</ability>
      <abilityName>字词错误</abilityName>
      <candidateList>
        <item>资格</item>
      </candidateList>
      <explain/>
      <paraID>5D8BE775</paraID>
      <start>10</start>
      <end>13</end>
      <status>unmodified</status>
      <modifiedWord/>
      <trackRevisions>false</trackRevisions>
    </reviewItem>
    <reviewItem>
      <errorID>6602f112-65de-4b77-b42e-acebf79d5418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10FB4DA3</paraID>
      <start>0</start>
      <end>2</end>
      <status>unmodified</status>
      <modifiedWord/>
      <trackRevisions>false</trackRevisions>
    </reviewItem>
    <reviewItem>
      <errorID>fca73f10-318c-4347-8a4f-0e97059bf862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13DE30EC</paraID>
      <start>0</start>
      <end>2</end>
      <status>unmodified</status>
      <modifiedWord/>
      <trackRevisions>false</trackRevisions>
    </reviewItem>
    <reviewItem>
      <errorID>85886f08-be02-4883-8ae4-c68c299947c0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4E0784E2</paraID>
      <start>0</start>
      <end>2</end>
      <status>unmodified</status>
      <modifiedWord/>
      <trackRevisions>false</trackRevisions>
    </reviewItem>
    <reviewItem>
      <errorID>155aef10-044a-4615-b4b8-75c01821ba53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11819FF5</paraID>
      <start>0</start>
      <end>2</end>
      <status>unmodified</status>
      <modifiedWord/>
      <trackRevisions>false</trackRevisions>
    </reviewItem>
    <reviewItem>
      <errorID>12432523-af72-49f1-8147-8a8d3d98d754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34E222EA</paraID>
      <start>0</start>
      <end>2</end>
      <status>unmodified</status>
      <modifiedWord/>
      <trackRevisions>false</trackRevisions>
    </reviewItem>
    <reviewItem>
      <errorID>5bb3cea7-e425-4a95-8205-f804bf8039c3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6FFABEDD</paraID>
      <start>0</start>
      <end>2</end>
      <status>unmodified</status>
      <modifiedWord/>
      <trackRevisions>false</trackRevisions>
    </reviewItem>
    <reviewItem>
      <errorID>e0c1eaf1-5db9-4452-9e8a-1e8e1faa374d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1790A6B</paraID>
      <start>0</start>
      <end>2</end>
      <status>unmodified</status>
      <modifiedWord/>
      <trackRevisions>false</trackRevisions>
    </reviewItem>
    <reviewItem>
      <errorID>ccde9d46-66d1-4a13-9598-40620ddede46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1B914E2A</paraID>
      <start>0</start>
      <end>2</end>
      <status>unmodified</status>
      <modifiedWord/>
      <trackRevisions>false</trackRevisions>
    </reviewItem>
    <reviewItem>
      <errorID>5af2b92f-2b23-459d-809c-b83412862151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307069F1</paraID>
      <start>0</start>
      <end>2</end>
      <status>unmodified</status>
      <modifiedWord/>
      <trackRevisions>false</trackRevisions>
    </reviewItem>
    <reviewItem>
      <errorID>9dd7d5e8-d97d-4628-bae0-5cffa0b029dc</errorID>
      <errorWord>作</errorWord>
      <group>L1_Word</group>
      <groupName>字词问题</groupName>
      <ability>L2_Typo</ability>
      <abilityName>字词错误</abilityName>
      <candidateList>
        <item>做</item>
      </candidateList>
      <explain>存在发音相同字词的误用。</explain>
      <paraID>1A6A2BB1</paraID>
      <start>20</start>
      <end>21</end>
      <status>unmodified</status>
      <modifiedWord/>
      <trackRevisions>false</trackRevisions>
    </reviewItem>
    <reviewItem>
      <errorID>c6c9aa11-e30b-4ad7-a2ac-d21ab47eec18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52B65BD8</paraID>
      <start>0</start>
      <end>2</end>
      <status>unmodified</status>
      <modifiedWord/>
      <trackRevisions>false</trackRevisions>
    </reviewItem>
    <reviewItem>
      <errorID>5da8ec23-7d03-4fb9-972e-8245ffb7a06c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38EE503A</paraID>
      <start>0</start>
      <end>2</end>
      <status>unmodified</status>
      <modifiedWord/>
      <trackRevisions>false</trackRevisions>
    </reviewItem>
    <reviewItem>
      <errorID>e449856b-8b9f-4542-a6b4-a4e504a7fb0b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29889AFC</paraID>
      <start>0</start>
      <end>2</end>
      <status>unmodified</status>
      <modifiedWord/>
      <trackRevisions>false</trackRevisions>
    </reviewItem>
    <reviewItem>
      <errorID>a03b3696-e3e9-42cd-9bc6-7a9b555223bd</errorID>
      <errorWord>[2018]23号</errorWord>
      <group>L1_Knowledge</group>
      <groupName>知识性问题</groupName>
      <ability>L2_Knowledge</ability>
      <abilityName>其他知识</abilityName>
      <candidateList>
        <item>〔2018〕23号</item>
      </candidateList>
      <explain>发文字号格式错误。</explain>
      <paraID>29889AFC</paraID>
      <start>48</start>
      <end>57</end>
      <status>unmodified</status>
      <modifiedWord/>
      <trackRevisions>false</trackRevisions>
    </reviewItem>
    <reviewItem>
      <errorID>2d6f592b-f96d-4a18-b4c1-68c188d74e1a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78AE8E2F</paraID>
      <start>0</start>
      <end>2</end>
      <status>unmodified</status>
      <modifiedWord/>
      <trackRevisions>false</trackRevisions>
    </reviewItem>
    <reviewItem>
      <errorID>17561554-1282-49c8-a403-e3b0f71bd484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5B919CB4</paraID>
      <start>0</start>
      <end>2</end>
      <status>unmodified</status>
      <modifiedWord/>
      <trackRevisions>false</trackRevisions>
    </reviewItem>
    <reviewItem>
      <errorID>012c14f3-54bf-42e9-b2bc-ca9918d517f8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7C359A80</paraID>
      <start>0</start>
      <end>2</end>
      <status>unmodified</status>
      <modifiedWord/>
      <trackRevisions>false</trackRevisions>
    </reviewItem>
    <reviewItem>
      <errorID>c3cff168-3835-4ecc-b630-cc217afd6fe6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3AE7918D</paraID>
      <start>0</start>
      <end>2</end>
      <status>unmodified</status>
      <modifiedWord/>
      <trackRevisions>false</trackRevisions>
    </reviewItem>
    <reviewItem>
      <errorID>7f080682-82dc-47d3-aed8-1b4e902b471f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60C7994D</paraID>
      <start>0</start>
      <end>2</end>
      <status>unmodified</status>
      <modifiedWord/>
      <trackRevisions>false</trackRevisions>
    </reviewItem>
    <reviewItem>
      <errorID>05fda475-70b1-49a5-8ab3-9767dec86fb5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6450F8F6</paraID>
      <start>0</start>
      <end>2</end>
      <status>unmodified</status>
      <modifiedWord/>
      <trackRevisions>false</trackRevisions>
    </reviewItem>
    <reviewItem>
      <errorID>e13ac495-e099-4108-9874-1824ca922e95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116BD4FB</paraID>
      <start>0</start>
      <end>2</end>
      <status>unmodified</status>
      <modifiedWord/>
      <trackRevisions>false</trackRevisions>
    </reviewItem>
    <reviewItem>
      <errorID>0df24417-4664-4927-8cfe-bc5780a4b1fa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70D64BF7</paraID>
      <start>0</start>
      <end>2</end>
      <status>unmodified</status>
      <modifiedWord/>
      <trackRevisions>false</trackRevisions>
    </reviewItem>
    <reviewItem>
      <errorID>7f0b52a4-dedb-45e2-bd01-c82169de5d20</errorID>
      <errorWord>法律、法规</errorWord>
      <group>L1_Word</group>
      <groupName>字词问题</groupName>
      <ability>L2_Typo</ability>
      <abilityName>字词错误</abilityName>
      <candidateList>
        <item>法律法规</item>
      </candidateList>
      <explain/>
      <paraID>70D64BF7</paraID>
      <start>5</start>
      <end>10</end>
      <status>unmodified</status>
      <modifiedWord/>
      <trackRevisions>false</trackRevisions>
    </reviewItem>
    <reviewItem>
      <errorID>b3b22a31-7a2f-4973-8e5b-635193d4d16b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29CCCF66</paraID>
      <start>0</start>
      <end>2</end>
      <status>unmodified</status>
      <modifiedWord/>
      <trackRevisions>false</trackRevisions>
    </reviewItem>
    <reviewItem>
      <errorID>75f2addd-2b79-4bcf-a1fb-a2765674eb56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313D531F</paraID>
      <start>0</start>
      <end>2</end>
      <status>unmodified</status>
      <modifiedWord/>
      <trackRevisions>false</trackRevisions>
    </reviewItem>
    <reviewItem>
      <errorID>592d1ea1-0d18-4e20-8689-54dd3fe01e6b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18AAA8A7</paraID>
      <start>0</start>
      <end>2</end>
      <status>unmodified</status>
      <modifiedWord/>
      <trackRevisions>false</trackRevisions>
    </reviewItem>
    <reviewItem>
      <errorID>c3929d5f-dbc6-4714-979b-b0f724705094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6614C0B8</paraID>
      <start>0</start>
      <end>2</end>
      <status>unmodified</status>
      <modifiedWord/>
      <trackRevisions>false</trackRevisions>
    </reviewItem>
    <reviewItem>
      <errorID>97d705d7-8ab4-4eff-b68e-5d604ee61f88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E16FA79</paraID>
      <start>0</start>
      <end>2</end>
      <status>unmodified</status>
      <modifiedWord/>
      <trackRevisions>false</trackRevisions>
    </reviewItem>
    <reviewItem>
      <errorID>ffd4eb77-88ea-46b7-b3de-b649289cb77f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4FE00789</paraID>
      <start>0</start>
      <end>2</end>
      <status>unmodified</status>
      <modifiedWord/>
      <trackRevisions>false</trackRevisions>
    </reviewItem>
    <reviewItem>
      <errorID>4f44a26d-324c-4e99-9ffb-d30a0eb7e126</errorID>
      <errorWord>[2018]23号</errorWord>
      <group>L1_Knowledge</group>
      <groupName>知识性问题</groupName>
      <ability>L2_Knowledge</ability>
      <abilityName>其他知识</abilityName>
      <candidateList>
        <item>〔2018〕23号</item>
      </candidateList>
      <explain>发文字号格式错误。</explain>
      <paraID>6E9F5191</paraID>
      <start>46</start>
      <end>55</end>
      <status>unmodified</status>
      <modifiedWord/>
      <trackRevisions>false</trackRevisions>
    </reviewItem>
    <reviewItem>
      <errorID>7f17d033-9c95-4cb7-97c7-954f797e0716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47A504C2</paraID>
      <start>1</start>
      <end>4</end>
      <status>unmodified</status>
      <modifiedWord/>
      <trackRevisions>false</trackRevisions>
    </reviewItem>
    <reviewItem>
      <errorID>b62d6f5f-26b5-4a06-844e-0732571da280</errorID>
      <errorWord>(</errorWord>
      <group>L1_Format</group>
      <groupName>格式问题</groupName>
      <ability>L2_HalfPunc</ability>
      <abilityName>全半角检查</abilityName>
      <candidateList>
        <item>（</item>
      </candidateList>
      <explain>文本全半角错误。</explain>
      <paraID>414D6734</paraID>
      <start>0</start>
      <end>1</end>
      <status>unmodified</status>
      <modifiedWord/>
      <trackRevisions>false</trackRevisions>
    </reviewItem>
    <reviewItem>
      <errorID>b435e6a4-80d4-45ec-8cd8-fa4e731d5a68</errorID>
      <errorWord>)</errorWord>
      <group>L1_Format</group>
      <groupName>格式问题</groupName>
      <ability>L2_HalfPunc</ability>
      <abilityName>全半角检查</abilityName>
      <candidateList>
        <item>）</item>
      </candidateList>
      <explain>文本全半角错误。</explain>
      <paraID>414D6734</paraID>
      <start>7</start>
      <end>8</end>
      <status>unmodified</status>
      <modifiedWord/>
      <trackRevisions>false</trackRevisions>
    </reviewItem>
    <reviewItem>
      <errorID>0c69dcd4-8c11-4eea-b51a-6df33a8d84e3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34FC3549</paraID>
      <start>0</start>
      <end>2</end>
      <status>unmodified</status>
      <modifiedWord/>
      <trackRevisions>false</trackRevisions>
    </reviewItem>
    <reviewItem>
      <errorID>08fcb33e-b7de-4299-960d-7b5f67a47885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7CD904DB</paraID>
      <start>0</start>
      <end>2</end>
      <status>unmodified</status>
      <modifiedWord/>
      <trackRevisions>false</trackRevisions>
    </reviewItem>
    <reviewItem>
      <errorID>28bd2649-66a2-4931-8d13-682575d603ca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52A3CF46</paraID>
      <start>0</start>
      <end>2</end>
      <status>unmodified</status>
      <modifiedWord/>
      <trackRevisions>false</trackRevisions>
    </reviewItem>
    <reviewItem>
      <errorID>6ccfccac-49d7-4ecb-b4d6-b90f69fa81fe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52BF21F0</paraID>
      <start>0</start>
      <end>2</end>
      <status>unmodified</status>
      <modifiedWord/>
      <trackRevisions>false</trackRevisions>
    </reviewItem>
    <reviewItem>
      <errorID>383aea49-1bcc-4597-a3a6-c4c66475d442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985E781</paraID>
      <start>0</start>
      <end>2</end>
      <status>unmodified</status>
      <modifiedWord/>
      <trackRevisions>false</trackRevisions>
    </reviewItem>
    <reviewItem>
      <errorID>5621120b-d601-491b-a459-9d1f30720006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46739E13</paraID>
      <start>0</start>
      <end>2</end>
      <status>unmodified</status>
      <modifiedWord/>
      <trackRevisions>false</trackRevisions>
    </reviewItem>
    <reviewItem>
      <errorID>2c109d9c-5496-4ab1-b73e-4b682712a751</errorID>
      <errorWord>时间</errorWord>
      <group>L1_Word</group>
      <groupName>字词问题</groupName>
      <ability>L2_Typo</ability>
      <abilityName>字词错误</abilityName>
      <candidateList>
        <item>期间</item>
      </candidateList>
      <explain>〈名〉某个时期里面：农忙～｜春节～｜抗战～。</explain>
      <paraID>46739E13</paraID>
      <start>8</start>
      <end>10</end>
      <status>modified</status>
      <modifiedWord>期间</modifiedWord>
      <trackRevisions>false</trackRevisions>
    </reviewItem>
    <reviewItem>
      <errorID>c9f5e6f9-0f8b-49b1-bbfd-8e66d50086d4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5C841EE2</paraID>
      <start>0</start>
      <end>2</end>
      <status>unmodified</status>
      <modifiedWord/>
      <trackRevisions>false</trackRevisions>
    </reviewItem>
    <reviewItem>
      <errorID>c7623205-6ecd-459d-8619-2280bdb3241e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53A1B817</paraID>
      <start>0</start>
      <end>2</end>
      <status>unmodified</status>
      <modifiedWord/>
      <trackRevisions>false</trackRevisions>
    </reviewItem>
    <reviewItem>
      <errorID>c285cb47-c0c4-4c97-9341-08b2e3071fd6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7E202B16</paraID>
      <start>0</start>
      <end>2</end>
      <status>unmodified</status>
      <modifiedWord/>
      <trackRevisions>false</trackRevisions>
    </reviewItem>
    <reviewItem>
      <errorID>26ee82b9-8671-460a-b3c3-288d420809a0</errorID>
      <errorWord>提出质疑</errorWord>
      <group>L1_Word</group>
      <groupName>字词问题</groupName>
      <ability>L2_Typo</ability>
      <abilityName>字词错误</abilityName>
      <candidateList>
        <item>质疑</item>
      </candidateList>
      <explain>〈动〉提出疑问：～问难。</explain>
      <paraID>7E202B16</paraID>
      <start>53</start>
      <end>55</end>
      <status>modified</status>
      <modifiedWord>质疑</modifiedWord>
      <trackRevisions>false</trackRevisions>
    </reviewItem>
    <reviewItem>
      <errorID>6e13e833-a0d1-4132-a173-7115d4a86f7b</errorID>
      <errorWord>提出质疑</errorWord>
      <group>L1_Word</group>
      <groupName>字词问题</groupName>
      <ability>L2_Typo</ability>
      <abilityName>字词错误</abilityName>
      <candidateList>
        <item>质疑</item>
      </candidateList>
      <explain>〈动〉提出疑问：～问难。</explain>
      <paraID>7E202B16</paraID>
      <start>99</start>
      <end>101</end>
      <status>modified</status>
      <modifiedWord>质疑</modifiedWord>
      <trackRevisions>false</trackRevisions>
    </reviewItem>
    <reviewItem>
      <errorID>3651050e-17c5-4abc-bbb6-987b7e626cf6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3465F039</paraID>
      <start>0</start>
      <end>2</end>
      <status>unmodified</status>
      <modifiedWord/>
      <trackRevisions>false</trackRevisions>
    </reviewItem>
    <reviewItem>
      <errorID>74c32281-9a06-44d0-89da-d444c0012cc6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14BC3340</paraID>
      <start>0</start>
      <end>2</end>
      <status>unmodified</status>
      <modifiedWord/>
      <trackRevisions>false</trackRevisions>
    </reviewItem>
    <reviewItem>
      <errorID>77daf5b4-7711-418c-9369-cd4553f01735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90FEE15</paraID>
      <start>0</start>
      <end>2</end>
      <status>unmodified</status>
      <modifiedWord/>
      <trackRevisions>false</trackRevisions>
    </reviewItem>
    <reviewItem>
      <errorID>29defd13-1ec3-492f-a76c-765ae0fefbeb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39B9CD94</paraID>
      <start>0</start>
      <end>2</end>
      <status>unmodified</status>
      <modifiedWord/>
      <trackRevisions>false</trackRevisions>
    </reviewItem>
    <reviewItem>
      <errorID>829842d9-d196-4c96-a951-ade2ab03d4c8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1D0B6182</paraID>
      <start>0</start>
      <end>2</end>
      <status>unmodified</status>
      <modifiedWord/>
      <trackRevisions>false</trackRevisions>
    </reviewItem>
    <reviewItem>
      <errorID>bbcbe3b7-950b-453a-9ea4-679625056403</errorID>
      <errorWord>造成的</errorWord>
      <group>L1_Word</group>
      <groupName>字词问题</groupName>
      <ability>L2_Typo</ability>
      <abilityName>字词错误</abilityName>
      <candidateList>
        <item>造成</item>
      </candidateList>
      <explain/>
      <paraID>58A876B7</paraID>
      <start>76</start>
      <end>78</end>
      <status>modified</status>
      <modifiedWord>造成</modifiedWord>
      <trackRevisions>false</trackRevisions>
    </reviewItem>
    <reviewItem>
      <errorID>ec2c38d8-9ecf-45ab-bbaa-9aec6052a54a</errorID>
      <errorWord>括</errorWord>
      <group>L1_Word</group>
      <groupName>字词问题</groupName>
      <ability>L2_Typo</ability>
      <abilityName>字词错误</abilityName>
      <candidateList>
        <item>括但</item>
      </candidateList>
      <explain/>
      <paraID>2D1F6904</paraID>
      <start>1</start>
      <end>3</end>
      <status>modified</status>
      <modifiedWord>括但</modifiedWord>
      <trackRevisions>false</trackRevisions>
    </reviewItem>
    <reviewItem>
      <errorID>0359e495-f2f2-4f07-a010-3a9d49252068</errorID>
      <errorWord>交托</errorWord>
      <group>L1_Word</group>
      <groupName>字词问题</groupName>
      <ability>L2_Typo</ability>
      <abilityName>字词错误</abilityName>
      <candidateList>
        <item>委托</item>
      </candidateList>
      <explain/>
      <paraID>2D1F6904</paraID>
      <start>161</start>
      <end>163</end>
      <status>modified</status>
      <modifiedWord>委托</modifiedWord>
      <trackRevisions>false</trackRevisions>
    </reviewItem>
    <reviewItem>
      <errorID>7f4ab92f-d1cc-458d-9178-eb59ff0352aa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62AB8D62</paraID>
      <start>0</start>
      <end>2</end>
      <status>unmodified</status>
      <modifiedWord/>
      <trackRevisions>false</trackRevisions>
    </reviewItem>
    <reviewItem>
      <errorID>d8b79655-2e63-4b39-874a-0c5a977abe63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6A5BD03A</paraID>
      <start>0</start>
      <end>2</end>
      <status>unmodified</status>
      <modifiedWord/>
      <trackRevisions>false</trackRevisions>
    </reviewItem>
    <reviewItem>
      <errorID>071ebf67-194f-4cf0-b7ec-afb17e8a7595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2058C07B</paraID>
      <start>0</start>
      <end>2</end>
      <status>unmodified</status>
      <modifiedWord/>
      <trackRevisions>false</trackRevisions>
    </reviewItem>
    <reviewItem>
      <errorID>6138d9ea-df23-4ca4-8799-9eb9294c91d7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7DCF51F</paraID>
      <start>0</start>
      <end>2</end>
      <status>unmodified</status>
      <modifiedWord/>
      <trackRevisions>false</trackRevisions>
    </reviewItem>
    <reviewItem>
      <errorID>58376730-fdaa-4b24-b867-c81d80e5ef56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36F55554</paraID>
      <start>0</start>
      <end>3</end>
      <status>unmodified</status>
      <modifiedWord/>
      <trackRevisions>false</trackRevisions>
    </reviewItem>
    <reviewItem>
      <errorID>8ff66562-88ce-4eb2-ae82-1eaf54ed9d53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7CD74750</paraID>
      <start>0</start>
      <end>3</end>
      <status>unmodified</status>
      <modifiedWord/>
      <trackRevisions>false</trackRevisions>
    </reviewItem>
    <reviewItem>
      <errorID>80c68ee2-a145-415b-a2b0-21934e693e6c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69D7B30F</paraID>
      <start>0</start>
      <end>3</end>
      <status>unmodified</status>
      <modifiedWord/>
      <trackRevisions>false</trackRevisions>
    </reviewItem>
    <reviewItem>
      <errorID>0525542a-3064-4ab0-84f7-998e5e151f3e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12FD2EFA</paraID>
      <start>0</start>
      <end>3</end>
      <status>unmodified</status>
      <modifiedWord/>
      <trackRevisions>false</trackRevisions>
    </reviewItem>
    <reviewItem>
      <errorID>b741f029-d44b-4466-bb26-8fd969d350c4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15FFEF36</paraID>
      <start>0</start>
      <end>3</end>
      <status>unmodified</status>
      <modifiedWord/>
      <trackRevisions>false</trackRevisions>
    </reviewItem>
    <reviewItem>
      <errorID>fd0f1612-5fce-4a6c-a204-35e4aa6df87e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16889B8C</paraID>
      <start>0</start>
      <end>3</end>
      <status>unmodified</status>
      <modifiedWord/>
      <trackRevisions>false</trackRevisions>
    </reviewItem>
    <reviewItem>
      <errorID>d3c62f57-fd45-4ba6-961d-b2dddcf8f944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11C414CA</paraID>
      <start>0</start>
      <end>3</end>
      <status>unmodified</status>
      <modifiedWord/>
      <trackRevisions>false</trackRevisions>
    </reviewItem>
    <reviewItem>
      <errorID>aa7b9e87-f350-46e6-9936-08d3c52b7f0e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2A5E5570</paraID>
      <start>0</start>
      <end>3</end>
      <status>unmodified</status>
      <modifiedWord/>
      <trackRevisions>false</trackRevisions>
    </reviewItem>
    <reviewItem>
      <errorID>8d67fcaa-41ca-4a13-a57d-747737015269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6B2E</paraID>
      <start>0</start>
      <end>3</end>
      <status>unmodified</status>
      <modifiedWord/>
      <trackRevisions>false</trackRevisions>
    </reviewItem>
    <reviewItem>
      <errorID>66224a74-dbe5-4489-83f1-162a3e2c47f9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2B1C6DBF</paraID>
      <start>0</start>
      <end>4</end>
      <status>unmodified</status>
      <modifiedWord/>
      <trackRevisions>false</trackRevisions>
    </reviewItem>
    <reviewItem>
      <errorID>caca5b93-584e-433d-b00a-56745b39f7f3</errorID>
      <errorWord>（</errorWord>
      <group>L1_Punc</group>
      <groupName>标点问题</groupName>
      <ability>L2_Punc</ability>
      <abilityName>标点符号检查</abilityName>
      <candidateList/>
      <explain>同一形式括号套用。</explain>
      <paraID>5D9E5DD4</paraID>
      <start>22</start>
      <end>23</end>
      <status>unmodified</status>
      <modifiedWord/>
      <trackRevisions>false</trackRevisions>
    </reviewItem>
    <reviewItem>
      <errorID>73ab1239-bed5-40de-a5f4-b53c3a3afdaa</errorID>
      <errorWord>）</errorWord>
      <group>L1_Punc</group>
      <groupName>标点问题</groupName>
      <ability>L2_Punc</ability>
      <abilityName>标点符号检查</abilityName>
      <candidateList/>
      <explain>同一形式括号套用。</explain>
      <paraID>5D9E5DD4</paraID>
      <start>25</start>
      <end>26</end>
      <status>unmodified</status>
      <modifiedWord/>
      <trackRevisions>false</trackRevisions>
    </reviewItem>
    <reviewItem>
      <errorID>ed46070d-8f3a-44d5-82f1-b1fe45cdb8db</errorID>
      <errorWord>（</errorWord>
      <group>L1_Punc</group>
      <groupName>标点问题</groupName>
      <ability>L2_Punc</ability>
      <abilityName>标点符号检查</abilityName>
      <candidateList/>
      <explain>同一形式括号套用。</explain>
      <paraID>5D9E5DD4</paraID>
      <start>30</start>
      <end>31</end>
      <status>unmodified</status>
      <modifiedWord/>
      <trackRevisions>false</trackRevisions>
    </reviewItem>
    <reviewItem>
      <errorID>8473e135-c8cd-4cae-ac1d-1f5c9ea26ef8</errorID>
      <errorWord>）</errorWord>
      <group>L1_Punc</group>
      <groupName>标点问题</groupName>
      <ability>L2_Punc</ability>
      <abilityName>标点符号检查</abilityName>
      <candidateList/>
      <explain>同一形式括号套用。</explain>
      <paraID>5D9E5DD4</paraID>
      <start>42</start>
      <end>43</end>
      <status>unmodified</status>
      <modifiedWord/>
      <trackRevisions>false</trackRevisions>
    </reviewItem>
    <reviewItem>
      <errorID>67ddd8ff-82d9-433b-8306-030dec2a396f</errorID>
      <errorWord>：/</errorWord>
      <group>L1_Punc</group>
      <groupName>标点问题</groupName>
      <ability>L2_Punc</ability>
      <abilityName>标点符号检查</abilityName>
      <candidateList>
        <item>：</item>
      </candidateList>
      <explain/>
      <paraID>69DD2C34</paraID>
      <start>10</start>
      <end>12</end>
      <status>unmodified</status>
      <modifiedWord/>
      <trackRevisions>false</trackRevisions>
    </reviewItem>
    <reviewItem>
      <errorID>8a4c68a3-4b58-4366-8459-d0f078686df8</errorID>
      <errorWord>：/</errorWord>
      <group>L1_Punc</group>
      <groupName>标点问题</groupName>
      <ability>L2_Punc</ability>
      <abilityName>标点符号检查</abilityName>
      <candidateList>
        <item>：</item>
      </candidateList>
      <explain/>
      <paraID>3F26ABF7</paraID>
      <start>6</start>
      <end>8</end>
      <status>unmodified</status>
      <modifiedWord/>
      <trackRevisions>false</trackRevisions>
    </reviewItem>
    <reviewItem>
      <errorID>0e937bf2-4cda-4cf0-b1b0-5055e50ae96c</errorID>
      <errorWord>：/</errorWord>
      <group>L1_Punc</group>
      <groupName>标点问题</groupName>
      <ability>L2_Punc</ability>
      <abilityName>标点符号检查</abilityName>
      <candidateList>
        <item>：</item>
      </candidateList>
      <explain/>
      <paraID>49A008DC</paraID>
      <start>6</start>
      <end>8</end>
      <status>unmodified</status>
      <modifiedWord/>
      <trackRevisions>false</trackRevisions>
    </reviewItem>
    <reviewItem>
      <errorID>14c87733-5a85-4557-8ad3-ab417d4069b7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31F37B94</paraID>
      <start>0</start>
      <end>2</end>
      <status>unmodified</status>
      <modifiedWord/>
      <trackRevisions>false</trackRevisions>
    </reviewItem>
    <reviewItem>
      <errorID>31ccc1ea-b53f-4e58-aed3-af9b47698417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61C855EE</paraID>
      <start>0</start>
      <end>2</end>
      <status>unmodified</status>
      <modifiedWord/>
      <trackRevisions>false</trackRevisions>
    </reviewItem>
    <reviewItem>
      <errorID>51a22004-813e-41c2-9f73-5b95f344e0a7</errorID>
      <errorWord>：/</errorWord>
      <group>L1_Punc</group>
      <groupName>标点问题</groupName>
      <ability>L2_Punc</ability>
      <abilityName>标点符号检查</abilityName>
      <candidateList>
        <item>：</item>
      </candidateList>
      <explain/>
      <paraID>61C855EE</paraID>
      <start>16</start>
      <end>18</end>
      <status>unmodified</status>
      <modifiedWord/>
      <trackRevisions>false</trackRevisions>
    </reviewItem>
    <reviewItem>
      <errorID>f1237f46-58c8-4509-b47b-e16bf37acf29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5D957DBA</paraID>
      <start>0</start>
      <end>2</end>
      <status>unmodified</status>
      <modifiedWord/>
      <trackRevisions>false</trackRevisions>
    </reviewItem>
    <reviewItem>
      <errorID>f4ef95a0-7d4e-47f4-bb8f-c0d4912003bb</errorID>
      <errorWord>其它</errorWord>
      <group>L1_Word</group>
      <groupName>字词问题</groupName>
      <ability>L2_Alias</ability>
      <abilityName>也作/曾用词</abilityName>
      <candidateList>
        <item>其他</item>
      </candidateList>
      <explain>词汇[其它]为不规范表述或旧称，其规范书面表述为[其他]。</explain>
      <paraID>78E3F5E5</paraID>
      <start>7</start>
      <end>9</end>
      <status>modified</status>
      <modifiedWord>其他</modifiedWord>
      <trackRevisions>false</trackRevisions>
    </reviewItem>
    <reviewItem>
      <errorID>fa95ec70-970e-4dcd-b0f7-5316daf6e220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7F632A26</paraID>
      <start>0</start>
      <end>2</end>
      <status>unmodified</status>
      <modifiedWord/>
      <trackRevisions>false</trackRevisions>
    </reviewItem>
    <reviewItem>
      <errorID>d263f4de-14d6-4dac-a97f-1bf9e3bc7b49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1A54E001</paraID>
      <start>0</start>
      <end>2</end>
      <status>unmodified</status>
      <modifiedWord/>
      <trackRevisions>false</trackRevisions>
    </reviewItem>
    <reviewItem>
      <errorID>777c98b0-ec98-40c6-be0a-2e5ae6718382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452244EE</paraID>
      <start>0</start>
      <end>2</end>
      <status>unmodified</status>
      <modifiedWord/>
      <trackRevisions>false</trackRevisions>
    </reviewItem>
    <reviewItem>
      <errorID>9fd8cd65-4bde-43c5-885c-0f296b8e4c27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4EBB2BA3</paraID>
      <start>0</start>
      <end>2</end>
      <status>unmodified</status>
      <modifiedWord/>
      <trackRevisions>false</trackRevisions>
    </reviewItem>
    <reviewItem>
      <errorID>ad3dbe04-e914-4b1c-a9c1-f7803b3cc8e1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7D85E97F</paraID>
      <start>0</start>
      <end>2</end>
      <status>unmodified</status>
      <modifiedWord/>
      <trackRevisions>false</trackRevisions>
    </reviewItem>
    <reviewItem>
      <errorID>24702d47-2200-4282-8cfb-7623e7dae440</errorID>
      <errorWord>法律、法规</errorWord>
      <group>L1_Word</group>
      <groupName>字词问题</groupName>
      <ability>L2_Typo</ability>
      <abilityName>字词错误</abilityName>
      <candidateList>
        <item>法律法规</item>
      </candidateList>
      <explain/>
      <paraID>7D85E97F</paraID>
      <start>31</start>
      <end>36</end>
      <status>unmodified</status>
      <modifiedWord/>
      <trackRevisions>false</trackRevisions>
    </reviewItem>
    <reviewItem>
      <errorID>10dc5f5e-99ac-44bb-9ed2-033a7e6d7b53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79E78AD5</paraID>
      <start>0</start>
      <end>2</end>
      <status>unmodified</status>
      <modifiedWord/>
      <trackRevisions>false</trackRevisions>
    </reviewItem>
    <reviewItem>
      <errorID>7e602d4b-bb2c-4e4e-a496-df628f0402c1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42C61333</paraID>
      <start>0</start>
      <end>2</end>
      <status>unmodified</status>
      <modifiedWord/>
      <trackRevisions>false</trackRevisions>
    </reviewItem>
    <reviewItem>
      <errorID>abd9a0b6-af59-4730-9d5d-adcc9f79f9ed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42C61333</paraID>
      <start>22</start>
      <end>23</end>
      <status>unmodified</status>
      <modifiedWord/>
      <trackRevisions>false</trackRevisions>
    </reviewItem>
    <reviewItem>
      <errorID>cb6a21f9-abef-4735-a2ed-1c090197d57a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43DB7540</paraID>
      <start>0</start>
      <end>2</end>
      <status>unmodified</status>
      <modifiedWord/>
      <trackRevisions>false</trackRevisions>
    </reviewItem>
    <reviewItem>
      <errorID>949cdf6a-a1df-4fba-a827-80f3d1903439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552DFD67</paraID>
      <start>0</start>
      <end>2</end>
      <status>unmodified</status>
      <modifiedWord/>
      <trackRevisions>false</trackRevisions>
    </reviewItem>
    <reviewItem>
      <errorID>f0de9068-e7bc-4f71-a3ca-25062d81ab4f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552DFD67</paraID>
      <start>30</start>
      <end>31</end>
      <status>unmodified</status>
      <modifiedWord/>
      <trackRevisions>false</trackRevisions>
    </reviewItem>
    <reviewItem>
      <errorID>8b502012-0436-4f24-baf6-c6b1d299a059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605F3A7F</paraID>
      <start>0</start>
      <end>2</end>
      <status>unmodified</status>
      <modifiedWord/>
      <trackRevisions>false</trackRevisions>
    </reviewItem>
    <reviewItem>
      <errorID>f9cb6373-0d3c-41d6-9e08-dc71bf99b6c8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4054116C</paraID>
      <start>0</start>
      <end>2</end>
      <status>unmodified</status>
      <modifiedWord/>
      <trackRevisions>false</trackRevisions>
    </reviewItem>
    <reviewItem>
      <errorID>219c0c2c-194b-4aad-b53d-a0af042c4dad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742D3CAA</paraID>
      <start>0</start>
      <end>2</end>
      <status>unmodified</status>
      <modifiedWord/>
      <trackRevisions>false</trackRevisions>
    </reviewItem>
    <reviewItem>
      <errorID>3698ef03-9f10-4d14-9b12-9b4abc59e323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67D3D33</paraID>
      <start>0</start>
      <end>2</end>
      <status>unmodified</status>
      <modifiedWord/>
      <trackRevisions>false</trackRevisions>
    </reviewItem>
    <reviewItem>
      <errorID>0b8deadb-55a0-4c18-a35a-162c188ccba4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DA16F53</paraID>
      <start>0</start>
      <end>2</end>
      <status>unmodified</status>
      <modifiedWord/>
      <trackRevisions>false</trackRevisions>
    </reviewItem>
    <reviewItem>
      <errorID>a3bef806-83a1-44fe-a8ae-7bf98c0be3cd</errorID>
      <errorWord>其它</errorWord>
      <group>L1_Word</group>
      <groupName>字词问题</groupName>
      <ability>L2_Alias</ability>
      <abilityName>也作/曾用词</abilityName>
      <candidateList>
        <item>其他</item>
      </candidateList>
      <explain>词汇[其它]为不规范表述或旧称，其规范书面表述为[其他]。</explain>
      <paraID> DA16F53</paraID>
      <start>43</start>
      <end>45</end>
      <status>modified</status>
      <modifiedWord>其他</modifiedWord>
      <trackRevisions>false</trackRevisions>
    </reviewItem>
    <reviewItem>
      <errorID>e9733f50-5dc4-4e53-926e-025166e06904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538738F</paraID>
      <start>0</start>
      <end>3</end>
      <status>unmodified</status>
      <modifiedWord/>
      <trackRevisions>false</trackRevisions>
    </reviewItem>
    <reviewItem>
      <errorID>38400112-51e7-4033-ac3b-028399d1c082</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538738F</paraID>
      <start>11</start>
      <end>13</end>
      <status>modified</status>
      <modifiedWord>其他</modifiedWord>
      <trackRevisions>false</trackRevisions>
    </reviewItem>
    <reviewItem>
      <errorID>ef5f6051-60e8-4897-9be3-21e202787079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1C9698C5</paraID>
      <start>0</start>
      <end>2</end>
      <status>unmodified</status>
      <modifiedWord/>
      <trackRevisions>false</trackRevisions>
    </reviewItem>
    <reviewItem>
      <errorID>af29dd80-feb4-4fcd-9ee2-c6d47359dfa1</errorID>
      <errorWord>法律、法规</errorWord>
      <group>L1_Word</group>
      <groupName>字词问题</groupName>
      <ability>L2_Typo</ability>
      <abilityName>字词错误</abilityName>
      <candidateList>
        <item>法律法规</item>
      </candidateList>
      <explain/>
      <paraID>1C9698C5</paraID>
      <start>10</start>
      <end>15</end>
      <status>unmodified</status>
      <modifiedWord/>
      <trackRevisions>false</trackRevisions>
    </reviewItem>
    <reviewItem>
      <errorID>959c2e29-6d92-4d0c-8cce-c9315cf5ea5e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586F7C6E</paraID>
      <start>0</start>
      <end>2</end>
      <status>unmodified</status>
      <modifiedWord/>
      <trackRevisions>false</trackRevisions>
    </reviewItem>
    <reviewItem>
      <errorID>bc9c6f82-b1fe-487e-8051-b52981c54ecc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48057103</paraID>
      <start>0</start>
      <end>2</end>
      <status>unmodified</status>
      <modifiedWord/>
      <trackRevisions>false</trackRevisions>
    </reviewItem>
    <reviewItem>
      <errorID>ae3119ab-5d7a-491b-b986-b0f6ba14c48a</errorID>
      <errorWord>其它</errorWord>
      <group>L1_Word</group>
      <groupName>字词问题</groupName>
      <ability>L2_Alias</ability>
      <abilityName>也作/曾用词</abilityName>
      <candidateList>
        <item>其他</item>
      </candidateList>
      <explain>词汇[其它]为不规范表述或旧称，其规范书面表述为[其他]。</explain>
      <paraID>48057103</paraID>
      <start>13</start>
      <end>15</end>
      <status>modified</status>
      <modifiedWord>其他</modifiedWord>
      <trackRevisions>false</trackRevisions>
    </reviewItem>
    <reviewItem>
      <errorID>ca467c7d-0a57-403f-8cdc-72a196a2d7bc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13CD4CE5</paraID>
      <start>0</start>
      <end>2</end>
      <status>unmodified</status>
      <modifiedWord/>
      <trackRevisions>false</trackRevisions>
    </reviewItem>
    <reviewItem>
      <errorID>8432e79e-6618-4f50-9a9c-4c07b5f8c4b7</errorID>
      <errorWord>法律、法规</errorWord>
      <group>L1_Word</group>
      <groupName>字词问题</groupName>
      <ability>L2_Typo</ability>
      <abilityName>字词错误</abilityName>
      <candidateList>
        <item>法律法规</item>
      </candidateList>
      <explain/>
      <paraID>13CD4CE5</paraID>
      <start>20</start>
      <end>25</end>
      <status>unmodified</status>
      <modifiedWord/>
      <trackRevisions>false</trackRevisions>
    </reviewItem>
    <reviewItem>
      <errorID>2c277b32-4a39-4129-b415-b0449c1a4596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460BA7A3</paraID>
      <start>0</start>
      <end>2</end>
      <status>unmodified</status>
      <modifiedWord/>
      <trackRevisions>false</trackRevisions>
    </reviewItem>
    <reviewItem>
      <errorID>a2e679ce-f6c8-4714-9bc8-66fb7ea801a9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30BD69F8</paraID>
      <start>0</start>
      <end>2</end>
      <status>unmodified</status>
      <modifiedWord/>
      <trackRevisions>false</trackRevisions>
    </reviewItem>
    <reviewItem>
      <errorID>eb7b0c14-10b6-4c4d-be90-10d91e3b9207</errorID>
      <errorWord>法律、法规</errorWord>
      <group>L1_Word</group>
      <groupName>字词问题</groupName>
      <ability>L2_Typo</ability>
      <abilityName>字词错误</abilityName>
      <candidateList>
        <item>法律法规</item>
      </candidateList>
      <explain/>
      <paraID>30BD69F8</paraID>
      <start>6</start>
      <end>11</end>
      <status>unmodified</status>
      <modifiedWord/>
      <trackRevisions>false</trackRevisions>
    </reviewItem>
    <reviewItem>
      <errorID>aa5bd8de-5701-402b-adc7-fdbd72a95700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6D9719CB</paraID>
      <start>0</start>
      <end>2</end>
      <status>unmodified</status>
      <modifiedWord/>
      <trackRevisions>false</trackRevisions>
    </reviewItem>
    <reviewItem>
      <errorID>dadbcfdc-80be-4e31-87d3-2b59bdd722b3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58C5849E</paraID>
      <start>0</start>
      <end>2</end>
      <status>unmodified</status>
      <modifiedWord/>
      <trackRevisions>false</trackRevisions>
    </reviewItem>
    <reviewItem>
      <errorID>b1bf8baa-9400-430f-a175-57cd47f28b74</errorID>
      <errorWord>法律、法规</errorWord>
      <group>L1_Word</group>
      <groupName>字词问题</groupName>
      <ability>L2_Typo</ability>
      <abilityName>字词错误</abilityName>
      <candidateList>
        <item>法律法规</item>
      </candidateList>
      <explain/>
      <paraID>58C5849E</paraID>
      <start>30</start>
      <end>35</end>
      <status>unmodified</status>
      <modifiedWord/>
      <trackRevisions>false</trackRevisions>
    </reviewItem>
    <reviewItem>
      <errorID>db491631-0994-4418-bf43-c1777c346dee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2C7D959D</paraID>
      <start>0</start>
      <end>2</end>
      <status>unmodified</status>
      <modifiedWord/>
      <trackRevisions>false</trackRevisions>
    </reviewItem>
    <reviewItem>
      <errorID>125bf3ca-28ce-4114-96bc-cb7132676d1d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68E1774F</paraID>
      <start>0</start>
      <end>2</end>
      <status>unmodified</status>
      <modifiedWord/>
      <trackRevisions>false</trackRevisions>
    </reviewItem>
    <reviewItem>
      <errorID>1c60fb43-5c0d-408b-8104-3874b4d7a97e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2CAAF249</paraID>
      <start>0</start>
      <end>2</end>
      <status>unmodified</status>
      <modifiedWord/>
      <trackRevisions>false</trackRevisions>
    </reviewItem>
    <reviewItem>
      <errorID>5c8788ac-5c8f-45bc-9872-2a81ce8e5baa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351D932B</paraID>
      <start>0</start>
      <end>2</end>
      <status>unmodified</status>
      <modifiedWord/>
      <trackRevisions>false</trackRevisions>
    </reviewItem>
    <reviewItem>
      <errorID>098cfcb9-e44e-4707-ab03-d32e85f21038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4AA39862</paraID>
      <start>0</start>
      <end>2</end>
      <status>unmodified</status>
      <modifiedWord/>
      <trackRevisions>false</trackRevisions>
    </reviewItem>
    <reviewItem>
      <errorID>1311803f-e5fd-43ad-8166-2dbcfeee7c29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119D78C</paraID>
      <start>0</start>
      <end>2</end>
      <status>unmodified</status>
      <modifiedWord/>
      <trackRevisions>false</trackRevisions>
    </reviewItem>
    <reviewItem>
      <errorID>f23522bc-0805-4849-8aa8-d8fb8a92f555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5FED4051</paraID>
      <start>0</start>
      <end>3</end>
      <status>unmodified</status>
      <modifiedWord/>
      <trackRevisions>false</trackRevisions>
    </reviewItem>
    <reviewItem>
      <errorID>9e0c36d9-6be3-4f38-8228-0d296c050397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515F943D</paraID>
      <start>0</start>
      <end>3</end>
      <status>unmodified</status>
      <modifiedWord/>
      <trackRevisions>false</trackRevisions>
    </reviewItem>
    <reviewItem>
      <errorID>7aa9458d-072b-4792-b564-bd453f1593a0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6FD8D0F4</paraID>
      <start>0</start>
      <end>3</end>
      <status>unmodified</status>
      <modifiedWord/>
      <trackRevisions>false</trackRevisions>
    </reviewItem>
    <reviewItem>
      <errorID>0c1c681c-a4a0-4e8d-b801-d7b1cdd0e679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3E1C217</paraID>
      <start>0</start>
      <end>2</end>
      <status>unmodified</status>
      <modifiedWord/>
      <trackRevisions>false</trackRevisions>
    </reviewItem>
    <reviewItem>
      <errorID>68d019af-5a2e-44c3-bd96-590123580c2c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71D758BA</paraID>
      <start>0</start>
      <end>2</end>
      <status>unmodified</status>
      <modifiedWord/>
      <trackRevisions>false</trackRevisions>
    </reviewItem>
    <reviewItem>
      <errorID>d21575ce-7b14-41ae-b53e-45aa99d3cb28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1E1DC770</paraID>
      <start>138</start>
      <end>140</end>
      <status>unmodified</status>
      <modifiedWord/>
      <trackRevisions>false</trackRevisions>
    </reviewItem>
    <reviewItem>
      <errorID>978636b1-b0ab-4491-a733-54762685ad3e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3053AE5C</paraID>
      <start>0</start>
      <end>2</end>
      <status>unmodified</status>
      <modifiedWord/>
      <trackRevisions>false</trackRevisions>
    </reviewItem>
    <reviewItem>
      <errorID>47dc5612-8fda-4f64-8795-17af908e404b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25175C20</paraID>
      <start>0</start>
      <end>2</end>
      <status>unmodified</status>
      <modifiedWord/>
      <trackRevisions>false</trackRevisions>
    </reviewItem>
    <reviewItem>
      <errorID>ddf80cc0-0e15-4a7d-8d3f-3ac40189c10e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C360A59</paraID>
      <start>0</start>
      <end>2</end>
      <status>unmodified</status>
      <modifiedWord/>
      <trackRevisions>false</trackRevisions>
    </reviewItem>
    <reviewItem>
      <errorID>4a219aa4-af91-490e-b023-8418e8c38b4d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1037C031</paraID>
      <start>0</start>
      <end>2</end>
      <status>unmodified</status>
      <modifiedWord/>
      <trackRevisions>false</trackRevisions>
    </reviewItem>
    <reviewItem>
      <errorID>526713c3-0703-4790-889e-bb23c21167c5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45D4D2B2</paraID>
      <start>0</start>
      <end>2</end>
      <status>unmodified</status>
      <modifiedWord/>
      <trackRevisions>false</trackRevisions>
    </reviewItem>
    <reviewItem>
      <errorID>34ec4e8b-9a31-4c0b-b634-a935c7b6acc2</errorID>
      <errorWord>(</errorWord>
      <group>L1_Format</group>
      <groupName>格式问题</groupName>
      <ability>L2_HalfPunc</ability>
      <abilityName>全半角检查</abilityName>
      <candidateList>
        <item>（</item>
      </candidateList>
      <explain>文本全半角错误。</explain>
      <paraID>1879C508</paraID>
      <start>4</start>
      <end>5</end>
      <status>unmodified</status>
      <modifiedWord/>
      <trackRevisions>false</trackRevisions>
    </reviewItem>
    <reviewItem>
      <errorID>f22756be-3664-4493-8452-32810964c883</errorID>
      <errorWord>)</errorWord>
      <group>L1_Format</group>
      <groupName>格式问题</groupName>
      <ability>L2_HalfPunc</ability>
      <abilityName>全半角检查</abilityName>
      <candidateList>
        <item>）</item>
      </candidateList>
      <explain>文本全半角错误。</explain>
      <paraID>1879C508</paraID>
      <start>7</start>
      <end>8</end>
      <status>unmodified</status>
      <modifiedWord/>
      <trackRevisions>false</trackRevisions>
    </reviewItem>
    <reviewItem>
      <errorID>272760f3-06c8-4358-9548-a7ab36c6a560</errorID>
      <errorWord>(</errorWord>
      <group>L1_Format</group>
      <groupName>格式问题</groupName>
      <ability>L2_HalfPunc</ability>
      <abilityName>全半角检查</abilityName>
      <candidateList>
        <item>（</item>
      </candidateList>
      <explain>文本全半角错误。</explain>
      <paraID>6F8A9559</paraID>
      <start>5</start>
      <end>6</end>
      <status>unmodified</status>
      <modifiedWord/>
      <trackRevisions>false</trackRevisions>
    </reviewItem>
    <reviewItem>
      <errorID>40cf996d-3262-4234-9b50-b288b90835b4</errorID>
      <errorWord>)</errorWord>
      <group>L1_Format</group>
      <groupName>格式问题</groupName>
      <ability>L2_HalfPunc</ability>
      <abilityName>全半角检查</abilityName>
      <candidateList>
        <item>）</item>
      </candidateList>
      <explain>文本全半角错误。</explain>
      <paraID>6F8A9559</paraID>
      <start>22</start>
      <end>23</end>
      <status>unmodified</status>
      <modifiedWord/>
      <trackRevisions>false</trackRevisions>
    </reviewItem>
    <reviewItem>
      <errorID>7fa95d3b-f847-4a91-87e2-dbd161111bce</errorID>
      <errorWord>(</errorWord>
      <group>L1_Format</group>
      <groupName>格式问题</groupName>
      <ability>L2_HalfPunc</ability>
      <abilityName>全半角检查</abilityName>
      <candidateList>
        <item>（</item>
      </candidateList>
      <explain>文本全半角错误。</explain>
      <paraID>6F8A9559</paraID>
      <start>32</start>
      <end>33</end>
      <status>unmodified</status>
      <modifiedWord/>
      <trackRevisions>false</trackRevisions>
    </reviewItem>
    <reviewItem>
      <errorID>e311e4db-0d21-40d3-b296-a23d21c731f9</errorID>
      <errorWord>)</errorWord>
      <group>L1_Format</group>
      <groupName>格式问题</groupName>
      <ability>L2_HalfPunc</ability>
      <abilityName>全半角检查</abilityName>
      <candidateList>
        <item>）</item>
      </candidateList>
      <explain>文本全半角错误。</explain>
      <paraID>6F8A9559</paraID>
      <start>38</start>
      <end>39</end>
      <status>unmodified</status>
      <modifiedWord/>
      <trackRevisions>false</trackRevisions>
    </reviewItem>
    <reviewItem>
      <errorID>daeb8718-f1d3-4bc7-a9e3-a02cadc47dd9</errorID>
      <errorWord>,</errorWord>
      <group>L1_Format</group>
      <groupName>格式问题</groupName>
      <ability>L2_HalfPunc</ability>
      <abilityName>全半角检查</abilityName>
      <candidateList>
        <item>，</item>
      </candidateList>
      <explain>文本全半角错误。</explain>
      <paraID>6F8A9559</paraID>
      <start>45</start>
      <end>46</end>
      <status>unmodified</status>
      <modifiedWord/>
      <trackRevisions>false</trackRevisions>
    </reviewItem>
    <reviewItem>
      <errorID>f6322314-ee0d-4c8a-8fd9-7620c8d75900</errorID>
      <errorWord>(</errorWord>
      <group>L1_Format</group>
      <groupName>格式问题</groupName>
      <ability>L2_HalfPunc</ability>
      <abilityName>全半角检查</abilityName>
      <candidateList>
        <item>（</item>
      </candidateList>
      <explain>文本全半角错误。</explain>
      <paraID>6F8A9559</paraID>
      <start>57</start>
      <end>58</end>
      <status>unmodified</status>
      <modifiedWord/>
      <trackRevisions>false</trackRevisions>
    </reviewItem>
    <reviewItem>
      <errorID>a9eb6333-ace5-45ee-8819-27f3b7815888</errorID>
      <errorWord>),</errorWord>
      <group>L1_Format</group>
      <groupName>格式问题</groupName>
      <ability>L2_HalfPunc</ability>
      <abilityName>全半角检查</abilityName>
      <candidateList>
        <item>），</item>
      </candidateList>
      <explain>文本全半角错误。</explain>
      <paraID>6F8A9559</paraID>
      <start>66</start>
      <end>68</end>
      <status>unmodified</status>
      <modifiedWord/>
      <trackRevisions>false</trackRevisions>
    </reviewItem>
    <reviewItem>
      <errorID>bf086693-ec33-417a-93d9-802fe2d64853</errorID>
      <errorWord>(</errorWord>
      <group>L1_Format</group>
      <groupName>格式问题</groupName>
      <ability>L2_HalfPunc</ability>
      <abilityName>全半角检查</abilityName>
      <candidateList>
        <item>（</item>
      </candidateList>
      <explain>文本全半角错误。</explain>
      <paraID>6F8A9559</paraID>
      <start>79</start>
      <end>80</end>
      <status>unmodified</status>
      <modifiedWord/>
      <trackRevisions>false</trackRevisions>
    </reviewItem>
    <reviewItem>
      <errorID>89038cdf-ca20-43c7-b346-7b6b7a052c96</errorID>
      <errorWord>)</errorWord>
      <group>L1_Format</group>
      <groupName>格式问题</groupName>
      <ability>L2_HalfPunc</ability>
      <abilityName>全半角检查</abilityName>
      <candidateList>
        <item>）</item>
      </candidateList>
      <explain>文本全半角错误。</explain>
      <paraID>6F8A9559</paraID>
      <start>87</start>
      <end>88</end>
      <status>unmodified</status>
      <modifiedWord/>
      <trackRevisions>false</trackRevisions>
    </reviewItem>
    <reviewItem>
      <errorID>6578dcf3-26b6-4cd1-8cf5-663cb661da9e</errorID>
      <errorWord>,</errorWord>
      <group>L1_Format</group>
      <groupName>格式问题</groupName>
      <ability>L2_HalfPunc</ability>
      <abilityName>全半角检查</abilityName>
      <candidateList>
        <item>，</item>
      </candidateList>
      <explain>文本全半角错误。</explain>
      <paraID>6F8A9559</paraID>
      <start>92</start>
      <end>93</end>
      <status>unmodified</status>
      <modifiedWord/>
      <trackRevisions>false</trackRevisions>
    </reviewItem>
    <reviewItem>
      <errorID>e39180b3-973f-4213-9757-e79087ef151b</errorID>
      <errorWord>其它</errorWord>
      <group>L1_Word</group>
      <groupName>字词问题</groupName>
      <ability>L2_Alias</ability>
      <abilityName>也作/曾用词</abilityName>
      <candidateList>
        <item>其他</item>
      </candidateList>
      <explain>词汇[其它]为不规范表述或旧称，其规范书面表述为[其他]。</explain>
      <paraID>585BE27E</paraID>
      <start>7</start>
      <end>9</end>
      <status>modified</status>
      <modifiedWord>其他</modifiedWord>
      <trackRevisions>false</trackRevisions>
    </reviewItem>
    <reviewItem>
      <errorID>0e565d4a-07ca-4779-bc10-bb581056d355</errorID>
      <errorWord>法律、法规</errorWord>
      <group>L1_Word</group>
      <groupName>字词问题</groupName>
      <ability>L2_Typo</ability>
      <abilityName>字词错误</abilityName>
      <candidateList>
        <item>法律法规</item>
      </candidateList>
      <explain/>
      <paraID>62A699E8</paraID>
      <start>4</start>
      <end>9</end>
      <status>unmodified</status>
      <modifiedWord/>
      <trackRevisions>false</trackRevisions>
    </reviewItem>
    <reviewItem>
      <errorID>870984da-3045-4baa-a4f3-555128586d32</errorID>
      <errorWord>(</errorWord>
      <group>L1_Format</group>
      <groupName>格式问题</groupName>
      <ability>L2_HalfPunc</ability>
      <abilityName>全半角检查</abilityName>
      <candidateList>
        <item>（</item>
      </candidateList>
      <explain>文本全半角错误。</explain>
      <paraID>62A699E8</paraID>
      <start>123</start>
      <end>124</end>
      <status>unmodified</status>
      <modifiedWord/>
      <trackRevisions>false</trackRevisions>
    </reviewItem>
    <reviewItem>
      <errorID>9606df90-e8de-44a5-a94f-10567994a841</errorID>
      <errorWord>)</errorWord>
      <group>L1_Format</group>
      <groupName>格式问题</groupName>
      <ability>L2_HalfPunc</ability>
      <abilityName>全半角检查</abilityName>
      <candidateList>
        <item>）</item>
      </candidateList>
      <explain>文本全半角错误。</explain>
      <paraID>62A699E8</paraID>
      <start>129</start>
      <end>130</end>
      <status>unmodified</status>
      <modifiedWord/>
      <trackRevisions>false</trackRevisions>
    </reviewItem>
    <reviewItem>
      <errorID>23720739-efd1-4167-bcbf-d29aa041c7a0</errorID>
      <errorWord>、</errorWord>
      <group>L1_Word</group>
      <groupName>字词问题</groupName>
      <ability>L2_Typo</ability>
      <abilityName>字词错误</abilityName>
      <candidateList>
        <item>、第</item>
      </candidateList>
      <explain/>
      <paraID>235A435C</paraID>
      <start>18</start>
      <end>19</end>
      <status>unmodified</status>
      <modifiedWord/>
      <trackRevisions>false</trackRevisions>
    </reviewItem>
    <reviewItem>
      <errorID>e49a006e-f879-4802-b268-06f0d0826a69</errorID>
      <errorWord>、</errorWord>
      <group>L1_Word</group>
      <groupName>字词问题</groupName>
      <ability>L2_Typo</ability>
      <abilityName>字词错误</abilityName>
      <candidateList>
        <item>、第</item>
      </candidateList>
      <explain/>
      <paraID>58D6F3BE</paraID>
      <start>18</start>
      <end>19</end>
      <status>unmodified</status>
      <modifiedWord/>
      <trackRevisions>false</trackRevisions>
    </reviewItem>
    <reviewItem>
      <errorID>76820621-d360-41e5-ac03-773665d86dd0</errorID>
      <errorWord>署</errorWord>
      <group>L1_Word</group>
      <groupName>字词问题</groupName>
      <ability>L2_Typo</ability>
      <abilityName>字词错误</abilityName>
      <candidateList>
        <item>署后</item>
      </candidateList>
      <explain/>
      <paraID>502E3544</paraID>
      <start>69</start>
      <end>71</end>
      <status>modified</status>
      <modifiedWord>署后</modifiedWord>
      <trackRevisions>false</trackRevisions>
    </reviewItem>
    <reviewItem>
      <errorID>37e7c8b7-5d7c-4af2-9c01-c7c3a4953fe4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3EA9A5D0</paraID>
      <start>0</start>
      <end>3</end>
      <status>unmodified</status>
      <modifiedWord/>
      <trackRevisions>false</trackRevisions>
    </reviewItem>
    <reviewItem>
      <errorID>d75cde29-d6cf-4f32-99cc-deea7716f120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E07142C</paraID>
      <start>0</start>
      <end>3</end>
      <status>unmodified</status>
      <modifiedWord/>
      <trackRevisions>false</trackRevisions>
    </reviewItem>
    <reviewItem>
      <errorID>0007133f-5e13-4b7c-ac06-e00154b737d6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409DA291</paraID>
      <start>0</start>
      <end>2</end>
      <status>unmodified</status>
      <modifiedWord/>
      <trackRevisions>false</trackRevisions>
    </reviewItem>
    <reviewItem>
      <errorID>c798206f-46f1-479a-b5b9-151d4ed79036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7A72728F</paraID>
      <start>0</start>
      <end>2</end>
      <status>unmodified</status>
      <modifiedWord/>
      <trackRevisions>false</trackRevisions>
    </reviewItem>
    <reviewItem>
      <errorID>3d4699fc-b751-4652-8588-377457ca2e55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70BC7414</paraID>
      <start>0</start>
      <end>2</end>
      <status>unmodified</status>
      <modifiedWord/>
      <trackRevisions>false</trackRevisions>
    </reviewItem>
    <reviewItem>
      <errorID>04abab1d-a790-4ed3-829b-9016ac610b8c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8BE1E87</paraID>
      <start>18</start>
      <end>21</end>
      <status>unmodified</status>
      <modifiedWord/>
      <trackRevisions>false</trackRevisions>
    </reviewItem>
    <reviewItem>
      <errorID>170805fa-5744-4402-a194-4e9a45f32ecf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73B1912D</paraID>
      <start>0</start>
      <end>2</end>
      <status>unmodified</status>
      <modifiedWord/>
      <trackRevisions>false</trackRevisions>
    </reviewItem>
    <reviewItem>
      <errorID>6a9c636a-2f98-4585-b53c-2aca6f27d5ef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623FB4AC</paraID>
      <start>0</start>
      <end>2</end>
      <status>unmodified</status>
      <modifiedWord/>
      <trackRevisions>false</trackRevisions>
    </reviewItem>
    <reviewItem>
      <errorID>2c630a75-e4b0-4396-8591-e9297d233613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3055E173</paraID>
      <start>0</start>
      <end>2</end>
      <status>unmodified</status>
      <modifiedWord/>
      <trackRevisions>false</trackRevisions>
    </reviewItem>
    <reviewItem>
      <errorID>0c8fce29-a28a-422b-bff2-b3a68ed3848e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69B6BEC2</paraID>
      <start>0</start>
      <end>2</end>
      <status>unmodified</status>
      <modifiedWord/>
      <trackRevisions>false</trackRevisions>
    </reviewItem>
    <reviewItem>
      <errorID>c6eb8402-97b1-448a-a693-6b6081e7b8ee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22C10B58</paraID>
      <start>0</start>
      <end>2</end>
      <status>unmodified</status>
      <modifiedWord/>
      <trackRevisions>false</trackRevisions>
    </reviewItem>
    <reviewItem>
      <errorID>6d82a43d-db79-43e8-8949-1cbf52b0654e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5185C2F4</paraID>
      <start>0</start>
      <end>2</end>
      <status>unmodified</status>
      <modifiedWord/>
      <trackRevisions>false</trackRevisions>
    </reviewItem>
    <reviewItem>
      <errorID>317d7785-180d-4e08-ac5a-983ff9a6307e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4E7EA971</paraID>
      <start>0</start>
      <end>2</end>
      <status>unmodified</status>
      <modifiedWord/>
      <trackRevisions>false</trackRevisions>
    </reviewItem>
    <reviewItem>
      <errorID>528affc6-09a8-4e2a-a862-bc3b25ad1d82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1C7AEEE8</paraID>
      <start>0</start>
      <end>2</end>
      <status>unmodified</status>
      <modifiedWord/>
      <trackRevisions>false</trackRevisions>
    </reviewItem>
    <reviewItem>
      <errorID>a1e6fa76-0a9a-4d98-9900-fa4db2f2ec8a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45744909</paraID>
      <start>0</start>
      <end>2</end>
      <status>unmodified</status>
      <modifiedWord/>
      <trackRevisions>false</trackRevisions>
    </reviewItem>
    <reviewItem>
      <errorID>f478acfc-eac4-442f-82cc-0ea9b299300a</errorID>
      <errorWord>4、</errorWord>
      <group>L1_Format</group>
      <groupName>格式问题</groupName>
      <ability>L2_Ordinal</ability>
      <abilityName>序号格式</abilityName>
      <candidateList>
        <item>4.</item>
      </candidateList>
      <explain>当前序号格式不规范，建议修改为规范格式[4.]。</explain>
      <paraID>6CBAF3BE</paraID>
      <start>0</start>
      <end>2</end>
      <status>unmodified</status>
      <modifiedWord/>
      <trackRevisions>false</trackRevisions>
    </reviewItem>
    <reviewItem>
      <errorID>225c9037-41bc-4c76-bfd1-d32c8a8c3fce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5B026B2E</paraID>
      <start>0</start>
      <end>2</end>
      <status>unmodified</status>
      <modifiedWord/>
      <trackRevisions>false</trackRevisions>
    </reviewItem>
    <reviewItem>
      <errorID>450ad6da-9d16-4630-b260-1a87ef6d1356</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5B026B2E</paraID>
      <start>20</start>
      <end>22</end>
      <status>modified</status>
      <modifiedWord>账号</modifiedWord>
      <trackRevisions>false</trackRevisions>
    </reviewItem>
    <reviewItem>
      <errorID>d9ffc2e1-33cd-4355-aa43-76319a56da2c</errorID>
      <errorWord>,</errorWord>
      <group>L1_Format</group>
      <groupName>格式问题</groupName>
      <ability>L2_HalfPunc</ability>
      <abilityName>全半角检查</abilityName>
      <candidateList>
        <item>，</item>
      </candidateList>
      <explain>文本全半角错误。</explain>
      <paraID>68E518FC</paraID>
      <start>35</start>
      <end>36</end>
      <status>unmodified</status>
      <modifiedWord/>
      <trackRevisions>false</trackRevisions>
    </reviewItem>
    <reviewItem>
      <errorID>58f3d4b6-fe60-430a-bd74-abdd5feab53b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37FC6F63</paraID>
      <start>0</start>
      <end>2</end>
      <status>unmodified</status>
      <modifiedWord/>
      <trackRevisions>false</trackRevisions>
    </reviewItem>
    <reviewItem>
      <errorID>1676fcd4-8551-433a-a753-fee6917ebda9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6A49FBC2</paraID>
      <start>0</start>
      <end>2</end>
      <status>unmodified</status>
      <modifiedWord/>
      <trackRevisions>false</trackRevisions>
    </reviewItem>
    <reviewItem>
      <errorID>79ad554c-47aa-4bf7-94e1-f405bd052cf4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334C36AA</paraID>
      <start>0</start>
      <end>2</end>
      <status>unmodified</status>
      <modifiedWord/>
      <trackRevisions>false</trackRevisions>
    </reviewItem>
    <reviewItem>
      <errorID>2312ef1e-31f3-4ba6-9ecc-7fbfd871181d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DD9F4E6</paraID>
      <start>0</start>
      <end>2</end>
      <status>unmodified</status>
      <modifiedWord/>
      <trackRevisions>false</trackRevisions>
    </reviewItem>
    <reviewItem>
      <errorID>cd174166-e841-4211-a7b2-ab81e62940b9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7D94C68F</paraID>
      <start>0</start>
      <end>2</end>
      <status>unmodified</status>
      <modifiedWord/>
      <trackRevisions>false</trackRevisions>
    </reviewItem>
    <reviewItem>
      <errorID>0d92c887-503a-4269-be24-f910a571d8b8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4F926631</paraID>
      <start>0</start>
      <end>2</end>
      <status>unmodified</status>
      <modifiedWord/>
      <trackRevisions>false</trackRevisions>
    </reviewItem>
    <reviewItem>
      <errorID>3f7133c4-0bf1-4f9c-b32f-9c4ef29ccd94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3E674496</paraID>
      <start>0</start>
      <end>2</end>
      <status>unmodified</status>
      <modifiedWord/>
      <trackRevisions>false</trackRevisions>
    </reviewItem>
    <reviewItem>
      <errorID>6e3d36f8-9d20-4743-b32c-d9453dfa64fc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1ABEFFB8</paraID>
      <start>0</start>
      <end>2</end>
      <status>unmodified</status>
      <modifiedWord/>
      <trackRevisions>false</trackRevisions>
    </reviewItem>
    <reviewItem>
      <errorID>14847adc-616d-46b5-bd83-b9bbc0ea9ff7</errorID>
      <errorWord>技术参选</errorWord>
      <group>L1_Word</group>
      <groupName>字词问题</groupName>
      <ability>L2_Typo</ability>
      <abilityName>字词错误</abilityName>
      <candidateList>
        <item>技术参数</item>
      </candidateList>
      <explain/>
      <paraID>33D2BA01</paraID>
      <start>40</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172dc-7e18-46ae-accd-8dc34c088c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15513</Words>
  <Characters>15969</Characters>
  <Lines>1108</Lines>
  <Paragraphs>1165</Paragraphs>
  <TotalTime>9</TotalTime>
  <ScaleCrop>false</ScaleCrop>
  <LinksUpToDate>false</LinksUpToDate>
  <CharactersWithSpaces>17208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2025-04-15T04:29:00Z</dcterms:created>
  <dc:creator>User</dc:creator>
  <cp:lastModifiedBy>曹进</cp:lastModifiedBy>
  <cp:lastPrinted>2025-12-11T07:38:00Z</cp:lastPrinted>
  <dcterms:modified xsi:type="dcterms:W3CDTF">2026-01-06T03:08:35Z</dcterms:modified>
  <dc:title>南通市Ⅹ项目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AB78C4CAA4B64F88B7048574242135A1_13</vt:lpwstr>
  </property>
  <property fmtid="{D5CDD505-2E9C-101B-9397-08002B2CF9AE}" pid="4" name="KSOTemplateDocerSaveRecord">
    <vt:lpwstr>eyJoZGlkIjoiZjY3NWIwYjBhZTYxNzM5MTRkOTEzMDFlZjZlNTJjYTkiLCJ1c2VySWQiOiIxNDgxMjU5NjcwIn0=</vt:lpwstr>
  </property>
</Properties>
</file>