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5C7F7">
      <w:pPr>
        <w:tabs>
          <w:tab w:val="left" w:pos="6300"/>
        </w:tabs>
        <w:snapToGrid w:val="0"/>
        <w:spacing w:line="440" w:lineRule="exact"/>
        <w:ind w:right="-941" w:rightChars="-448"/>
        <w:jc w:val="center"/>
        <w:rPr>
          <w:rFonts w:hint="eastAsia" w:ascii="宋体" w:hAnsi="宋体" w:eastAsia="宋体" w:cs="宋体"/>
          <w:b/>
          <w:sz w:val="52"/>
          <w:szCs w:val="52"/>
        </w:rPr>
      </w:pPr>
    </w:p>
    <w:p w14:paraId="7E0529C4">
      <w:pPr>
        <w:tabs>
          <w:tab w:val="left" w:pos="6300"/>
        </w:tabs>
        <w:snapToGrid w:val="0"/>
        <w:spacing w:line="360" w:lineRule="auto"/>
        <w:ind w:right="-941" w:rightChars="-448"/>
        <w:rPr>
          <w:rFonts w:hint="eastAsia" w:ascii="宋体" w:hAnsi="宋体" w:eastAsia="宋体" w:cs="宋体"/>
          <w:b/>
          <w:sz w:val="52"/>
          <w:szCs w:val="52"/>
        </w:rPr>
      </w:pPr>
    </w:p>
    <w:p w14:paraId="272038A5">
      <w:pPr>
        <w:spacing w:before="300" w:after="300" w:line="360" w:lineRule="auto"/>
        <w:ind w:right="-101" w:rightChars="-48"/>
        <w:jc w:val="center"/>
        <w:rPr>
          <w:rFonts w:hint="eastAsia" w:ascii="宋体" w:hAnsi="宋体" w:eastAsia="宋体" w:cs="宋体"/>
          <w:b/>
          <w:sz w:val="48"/>
          <w:szCs w:val="48"/>
        </w:rPr>
      </w:pPr>
      <w:r>
        <w:rPr>
          <w:rFonts w:hint="eastAsia" w:ascii="宋体" w:hAnsi="宋体" w:eastAsia="宋体" w:cs="宋体"/>
          <w:b/>
          <w:sz w:val="48"/>
          <w:szCs w:val="48"/>
        </w:rPr>
        <w:t>南通轨道资源开发有限公司安全技术</w:t>
      </w:r>
    </w:p>
    <w:p w14:paraId="1A29CFE9">
      <w:pPr>
        <w:spacing w:before="300" w:after="300" w:line="360" w:lineRule="auto"/>
        <w:ind w:right="-101" w:rightChars="-48"/>
        <w:jc w:val="center"/>
        <w:rPr>
          <w:rFonts w:hint="eastAsia" w:ascii="宋体" w:hAnsi="宋体" w:eastAsia="宋体" w:cs="宋体"/>
          <w:b/>
          <w:sz w:val="48"/>
          <w:szCs w:val="48"/>
        </w:rPr>
      </w:pPr>
      <w:r>
        <w:rPr>
          <w:rFonts w:hint="eastAsia" w:ascii="宋体" w:hAnsi="宋体" w:eastAsia="宋体" w:cs="宋体"/>
          <w:b/>
          <w:sz w:val="48"/>
          <w:szCs w:val="48"/>
        </w:rPr>
        <w:t>服务项目（2026年度）</w:t>
      </w:r>
    </w:p>
    <w:p w14:paraId="5119D970">
      <w:pPr>
        <w:spacing w:line="360" w:lineRule="auto"/>
        <w:ind w:right="-941" w:rightChars="-448"/>
        <w:jc w:val="center"/>
        <w:rPr>
          <w:rFonts w:hint="eastAsia" w:ascii="宋体" w:hAnsi="宋体" w:eastAsia="宋体" w:cs="宋体"/>
          <w:b/>
          <w:sz w:val="100"/>
          <w:szCs w:val="100"/>
        </w:rPr>
      </w:pPr>
    </w:p>
    <w:p w14:paraId="67B77594">
      <w:pPr>
        <w:spacing w:line="360" w:lineRule="auto"/>
        <w:ind w:right="-101" w:rightChars="-48"/>
        <w:jc w:val="center"/>
        <w:rPr>
          <w:rFonts w:hint="eastAsia" w:ascii="宋体" w:hAnsi="宋体" w:eastAsia="宋体" w:cs="宋体"/>
          <w:b/>
          <w:sz w:val="100"/>
          <w:szCs w:val="100"/>
        </w:rPr>
      </w:pPr>
      <w:r>
        <w:rPr>
          <w:rFonts w:hint="eastAsia" w:ascii="宋体" w:hAnsi="宋体" w:eastAsia="宋体" w:cs="宋体"/>
          <w:b/>
          <w:sz w:val="100"/>
          <w:szCs w:val="100"/>
        </w:rPr>
        <w:t>比选文件</w:t>
      </w:r>
    </w:p>
    <w:p w14:paraId="04268B15">
      <w:pPr>
        <w:spacing w:line="360" w:lineRule="auto"/>
        <w:ind w:right="-941" w:rightChars="-448"/>
        <w:rPr>
          <w:rFonts w:hint="eastAsia" w:ascii="宋体" w:hAnsi="宋体" w:eastAsia="宋体" w:cs="宋体"/>
        </w:rPr>
      </w:pPr>
    </w:p>
    <w:p w14:paraId="55B24FB6">
      <w:pPr>
        <w:keepNext/>
        <w:spacing w:line="360" w:lineRule="auto"/>
        <w:ind w:right="-941" w:rightChars="-448"/>
        <w:jc w:val="center"/>
        <w:rPr>
          <w:rFonts w:hint="eastAsia" w:ascii="宋体" w:hAnsi="宋体" w:eastAsia="宋体" w:cs="宋体"/>
          <w:sz w:val="36"/>
          <w:szCs w:val="36"/>
        </w:rPr>
      </w:pPr>
    </w:p>
    <w:p w14:paraId="34A8E3F7">
      <w:pPr>
        <w:spacing w:line="440" w:lineRule="exact"/>
        <w:ind w:right="-941" w:rightChars="-448"/>
        <w:jc w:val="center"/>
        <w:rPr>
          <w:rFonts w:hint="eastAsia" w:ascii="宋体" w:hAnsi="宋体" w:eastAsia="宋体" w:cs="宋体"/>
          <w:b/>
          <w:sz w:val="36"/>
        </w:rPr>
      </w:pPr>
    </w:p>
    <w:p w14:paraId="4E3E5551">
      <w:pPr>
        <w:spacing w:line="440" w:lineRule="exact"/>
        <w:ind w:right="-941" w:rightChars="-448"/>
        <w:jc w:val="center"/>
        <w:rPr>
          <w:rFonts w:hint="eastAsia" w:ascii="宋体" w:hAnsi="宋体" w:eastAsia="宋体" w:cs="宋体"/>
          <w:b/>
          <w:sz w:val="36"/>
        </w:rPr>
      </w:pPr>
    </w:p>
    <w:p w14:paraId="485BF56B">
      <w:pPr>
        <w:spacing w:line="440" w:lineRule="exact"/>
        <w:ind w:right="-941" w:rightChars="-448"/>
        <w:jc w:val="center"/>
        <w:rPr>
          <w:rFonts w:hint="eastAsia" w:ascii="宋体" w:hAnsi="宋体" w:eastAsia="宋体" w:cs="宋体"/>
          <w:b/>
          <w:sz w:val="36"/>
        </w:rPr>
      </w:pPr>
    </w:p>
    <w:p w14:paraId="0AE2E06B">
      <w:pPr>
        <w:spacing w:line="440" w:lineRule="exact"/>
        <w:ind w:right="-941" w:rightChars="-448"/>
        <w:rPr>
          <w:rFonts w:hint="eastAsia" w:ascii="宋体" w:hAnsi="宋体" w:eastAsia="宋体" w:cs="宋体"/>
        </w:rPr>
      </w:pPr>
    </w:p>
    <w:p w14:paraId="3CC8147B">
      <w:pPr>
        <w:spacing w:line="440" w:lineRule="exact"/>
        <w:ind w:right="-941" w:rightChars="-448"/>
        <w:jc w:val="center"/>
        <w:rPr>
          <w:rFonts w:hint="eastAsia" w:ascii="宋体" w:hAnsi="宋体" w:eastAsia="宋体" w:cs="宋体"/>
          <w:sz w:val="32"/>
        </w:rPr>
      </w:pPr>
    </w:p>
    <w:p w14:paraId="62C68195">
      <w:pPr>
        <w:spacing w:line="440" w:lineRule="exact"/>
        <w:ind w:right="-941" w:rightChars="-448"/>
        <w:jc w:val="center"/>
        <w:rPr>
          <w:rFonts w:hint="eastAsia" w:ascii="宋体" w:hAnsi="宋体" w:eastAsia="宋体" w:cs="宋体"/>
          <w:sz w:val="32"/>
        </w:rPr>
      </w:pPr>
    </w:p>
    <w:p w14:paraId="7466153B">
      <w:pPr>
        <w:snapToGrid w:val="0"/>
        <w:spacing w:line="440" w:lineRule="exact"/>
        <w:ind w:right="-941" w:rightChars="-448"/>
        <w:rPr>
          <w:rFonts w:hint="eastAsia" w:ascii="宋体" w:hAnsi="宋体" w:eastAsia="宋体" w:cs="宋体"/>
          <w:b/>
          <w:sz w:val="36"/>
        </w:rPr>
      </w:pPr>
    </w:p>
    <w:p w14:paraId="0B496C0D">
      <w:pPr>
        <w:spacing w:line="360" w:lineRule="auto"/>
        <w:ind w:right="-101" w:rightChars="-48"/>
        <w:jc w:val="center"/>
        <w:rPr>
          <w:rFonts w:hint="eastAsia" w:ascii="宋体" w:hAnsi="宋体" w:eastAsia="宋体" w:cs="宋体"/>
          <w:b/>
          <w:sz w:val="30"/>
          <w:szCs w:val="30"/>
        </w:rPr>
      </w:pPr>
      <w:r>
        <w:rPr>
          <w:rFonts w:hint="eastAsia" w:ascii="宋体" w:hAnsi="宋体" w:eastAsia="宋体" w:cs="宋体"/>
          <w:b/>
          <w:sz w:val="30"/>
          <w:szCs w:val="30"/>
        </w:rPr>
        <w:t>比选人：南通轨道资源开发有限公司</w:t>
      </w:r>
    </w:p>
    <w:p w14:paraId="1AC2ECB1">
      <w:pPr>
        <w:spacing w:line="360" w:lineRule="auto"/>
        <w:ind w:right="-101" w:rightChars="-48"/>
        <w:jc w:val="center"/>
        <w:rPr>
          <w:rFonts w:hint="eastAsia" w:ascii="宋体" w:hAnsi="宋体" w:eastAsia="宋体" w:cs="宋体"/>
          <w:b/>
          <w:sz w:val="30"/>
          <w:szCs w:val="30"/>
        </w:rPr>
      </w:pPr>
      <w:r>
        <w:rPr>
          <w:rFonts w:hint="eastAsia" w:ascii="宋体" w:hAnsi="宋体" w:eastAsia="宋体" w:cs="宋体"/>
          <w:b/>
          <w:sz w:val="30"/>
          <w:szCs w:val="30"/>
        </w:rPr>
        <w:t>招标代理机构：山东国盛项目管理有限公司</w:t>
      </w:r>
    </w:p>
    <w:p w14:paraId="42FEFE18">
      <w:pPr>
        <w:spacing w:line="360" w:lineRule="auto"/>
        <w:ind w:right="-101" w:rightChars="-48"/>
        <w:jc w:val="center"/>
        <w:rPr>
          <w:rFonts w:hint="eastAsia" w:ascii="宋体" w:hAnsi="宋体" w:eastAsia="宋体" w:cs="宋体"/>
          <w:b/>
          <w:sz w:val="30"/>
          <w:szCs w:val="30"/>
        </w:rPr>
      </w:pPr>
      <w:r>
        <w:rPr>
          <w:rFonts w:hint="eastAsia" w:ascii="宋体" w:hAnsi="宋体" w:eastAsia="宋体" w:cs="宋体"/>
          <w:b/>
          <w:sz w:val="30"/>
          <w:szCs w:val="30"/>
        </w:rPr>
        <w:t>2026年</w:t>
      </w:r>
      <w:r>
        <w:rPr>
          <w:rFonts w:hint="eastAsia" w:ascii="宋体" w:hAnsi="宋体" w:eastAsia="宋体" w:cs="宋体"/>
          <w:b/>
          <w:sz w:val="30"/>
          <w:szCs w:val="30"/>
          <w:lang w:val="en-US" w:eastAsia="zh-CN"/>
        </w:rPr>
        <w:t>2</w:t>
      </w:r>
      <w:r>
        <w:rPr>
          <w:rFonts w:hint="eastAsia" w:ascii="宋体" w:hAnsi="宋体" w:eastAsia="宋体" w:cs="宋体"/>
          <w:b/>
          <w:sz w:val="30"/>
          <w:szCs w:val="30"/>
        </w:rPr>
        <w:t>月</w:t>
      </w:r>
    </w:p>
    <w:p w14:paraId="4B66B69C">
      <w:pPr>
        <w:spacing w:line="440" w:lineRule="exact"/>
        <w:ind w:right="-101" w:rightChars="-48"/>
        <w:jc w:val="center"/>
        <w:rPr>
          <w:rFonts w:hint="eastAsia" w:ascii="宋体" w:hAnsi="宋体" w:eastAsia="宋体" w:cs="宋体"/>
          <w:b/>
          <w:bCs/>
          <w:sz w:val="44"/>
          <w:szCs w:val="44"/>
        </w:rPr>
        <w:sectPr>
          <w:pgSz w:w="11905" w:h="16838"/>
          <w:pgMar w:top="1440" w:right="1803" w:bottom="1440" w:left="1803" w:header="850" w:footer="992" w:gutter="0"/>
          <w:cols w:space="720" w:num="1"/>
          <w:docGrid w:type="lines" w:linePitch="325" w:charSpace="0"/>
        </w:sectPr>
      </w:pPr>
    </w:p>
    <w:p w14:paraId="3E785AFC">
      <w:pPr>
        <w:spacing w:line="440" w:lineRule="exact"/>
        <w:ind w:right="-319" w:rightChars="-152"/>
        <w:jc w:val="center"/>
        <w:rPr>
          <w:rFonts w:hint="eastAsia" w:ascii="宋体" w:hAnsi="宋体" w:eastAsia="宋体" w:cs="宋体"/>
          <w:b/>
          <w:bCs/>
          <w:sz w:val="44"/>
          <w:szCs w:val="44"/>
        </w:rPr>
      </w:pPr>
      <w:r>
        <w:rPr>
          <w:rFonts w:hint="eastAsia" w:ascii="宋体" w:hAnsi="宋体" w:eastAsia="宋体" w:cs="宋体"/>
          <w:b/>
          <w:bCs/>
          <w:sz w:val="44"/>
          <w:szCs w:val="44"/>
        </w:rPr>
        <w:t>目录</w:t>
      </w:r>
    </w:p>
    <w:p w14:paraId="2A4746FF">
      <w:pPr>
        <w:pStyle w:val="15"/>
        <w:tabs>
          <w:tab w:val="right" w:leader="dot" w:pos="8299"/>
        </w:tabs>
        <w:spacing w:line="440" w:lineRule="exact"/>
        <w:rPr>
          <w:rFonts w:hint="eastAsia" w:ascii="宋体" w:hAnsi="宋体" w:eastAsia="宋体" w:cs="宋体"/>
          <w:b/>
        </w:rPr>
      </w:pPr>
    </w:p>
    <w:p w14:paraId="0B7B6920">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TOC \o "1-3" \h \u </w:instrText>
      </w:r>
      <w:r>
        <w:rPr>
          <w:rFonts w:hint="eastAsia" w:ascii="宋体" w:hAnsi="宋体" w:eastAsia="宋体" w:cs="宋体"/>
          <w:b/>
          <w:sz w:val="21"/>
          <w:szCs w:val="21"/>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"_Toc13576" </w:instrText>
      </w:r>
      <w:r>
        <w:rPr>
          <w:rFonts w:hint="eastAsia" w:ascii="宋体" w:hAnsi="宋体" w:eastAsia="宋体" w:cs="宋体"/>
        </w:rPr>
        <w:fldChar w:fldCharType="separate"/>
      </w:r>
      <w:r>
        <w:rPr>
          <w:rFonts w:hint="eastAsia" w:ascii="宋体" w:hAnsi="宋体" w:eastAsia="宋体" w:cs="宋体"/>
          <w:b/>
          <w:bCs/>
          <w:sz w:val="21"/>
          <w:szCs w:val="21"/>
        </w:rPr>
        <w:t>第一章  比选公告</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_Toc13576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87CA4DA">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"_Toc27822" </w:instrText>
      </w:r>
      <w:r>
        <w:rPr>
          <w:rFonts w:hint="eastAsia" w:ascii="宋体" w:hAnsi="宋体" w:eastAsia="宋体" w:cs="宋体"/>
        </w:rPr>
        <w:fldChar w:fldCharType="separate"/>
      </w:r>
      <w:r>
        <w:rPr>
          <w:rFonts w:hint="eastAsia" w:ascii="宋体" w:hAnsi="宋体" w:eastAsia="宋体" w:cs="宋体"/>
          <w:szCs w:val="21"/>
        </w:rPr>
        <w:t>一、项目基本情况</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_Toc27822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fldChar w:fldCharType="end"/>
      </w:r>
    </w:p>
    <w:p w14:paraId="00CD09D4">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"_Toc3765" </w:instrText>
      </w:r>
      <w:r>
        <w:rPr>
          <w:rFonts w:hint="eastAsia" w:ascii="宋体" w:hAnsi="宋体" w:eastAsia="宋体" w:cs="宋体"/>
        </w:rPr>
        <w:fldChar w:fldCharType="separate"/>
      </w:r>
      <w:r>
        <w:rPr>
          <w:rFonts w:hint="eastAsia" w:ascii="宋体" w:hAnsi="宋体" w:eastAsia="宋体" w:cs="宋体"/>
          <w:szCs w:val="21"/>
        </w:rPr>
        <w:t>二、参选人的资格要求</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_Toc3765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fldChar w:fldCharType="end"/>
      </w:r>
    </w:p>
    <w:p w14:paraId="54FEBA32">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"_Toc5031" </w:instrText>
      </w:r>
      <w:r>
        <w:rPr>
          <w:rFonts w:hint="eastAsia" w:ascii="宋体" w:hAnsi="宋体" w:eastAsia="宋体" w:cs="宋体"/>
        </w:rPr>
        <w:fldChar w:fldCharType="separate"/>
      </w:r>
      <w:r>
        <w:rPr>
          <w:rFonts w:hint="eastAsia" w:ascii="宋体" w:hAnsi="宋体" w:eastAsia="宋体" w:cs="宋体"/>
          <w:szCs w:val="21"/>
        </w:rPr>
        <w:t>三、获取比选文件</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_Toc5031 \h </w:instrText>
      </w:r>
      <w:r>
        <w:rPr>
          <w:rFonts w:hint="eastAsia" w:ascii="宋体" w:hAnsi="宋体" w:eastAsia="宋体" w:cs="宋体"/>
          <w:szCs w:val="21"/>
        </w:rPr>
        <w:fldChar w:fldCharType="separate"/>
      </w:r>
      <w:r>
        <w:rPr>
          <w:rFonts w:hint="eastAsia" w:ascii="宋体" w:hAnsi="宋体" w:eastAsia="宋体" w:cs="宋体"/>
          <w:szCs w:val="21"/>
        </w:rPr>
        <w:t>1</w:t>
      </w:r>
      <w:r>
        <w:rPr>
          <w:rFonts w:hint="eastAsia" w:ascii="宋体" w:hAnsi="宋体" w:eastAsia="宋体" w:cs="宋体"/>
          <w:szCs w:val="21"/>
        </w:rPr>
        <w:fldChar w:fldCharType="end"/>
      </w:r>
      <w:r>
        <w:rPr>
          <w:rFonts w:hint="eastAsia" w:ascii="宋体" w:hAnsi="宋体" w:eastAsia="宋体" w:cs="宋体"/>
          <w:szCs w:val="21"/>
        </w:rPr>
        <w:fldChar w:fldCharType="end"/>
      </w:r>
    </w:p>
    <w:p w14:paraId="4B39E223">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"_Toc12783" </w:instrText>
      </w:r>
      <w:r>
        <w:rPr>
          <w:rFonts w:hint="eastAsia" w:ascii="宋体" w:hAnsi="宋体" w:eastAsia="宋体" w:cs="宋体"/>
        </w:rPr>
        <w:fldChar w:fldCharType="separate"/>
      </w:r>
      <w:r>
        <w:rPr>
          <w:rFonts w:hint="eastAsia" w:ascii="宋体" w:hAnsi="宋体" w:eastAsia="宋体" w:cs="宋体"/>
          <w:szCs w:val="21"/>
        </w:rPr>
        <w:t>四、提交参选文件截止时间、比选时间和地点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_Toc12783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14:paraId="06A53315">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"_Toc17707" </w:instrText>
      </w:r>
      <w:r>
        <w:rPr>
          <w:rFonts w:hint="eastAsia" w:ascii="宋体" w:hAnsi="宋体" w:eastAsia="宋体" w:cs="宋体"/>
        </w:rPr>
        <w:fldChar w:fldCharType="separate"/>
      </w:r>
      <w:r>
        <w:rPr>
          <w:rFonts w:hint="eastAsia" w:ascii="宋体" w:hAnsi="宋体" w:eastAsia="宋体" w:cs="宋体"/>
          <w:szCs w:val="21"/>
        </w:rPr>
        <w:t>五、对本次比选提出询问，请按以下方式联系</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_Toc17707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14:paraId="0AA5625B">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"_Toc8428" </w:instrText>
      </w:r>
      <w:r>
        <w:rPr>
          <w:rFonts w:hint="eastAsia" w:ascii="宋体" w:hAnsi="宋体" w:eastAsia="宋体" w:cs="宋体"/>
        </w:rPr>
        <w:fldChar w:fldCharType="separate"/>
      </w:r>
      <w:r>
        <w:rPr>
          <w:rFonts w:hint="eastAsia" w:ascii="宋体" w:hAnsi="宋体" w:eastAsia="宋体" w:cs="宋体"/>
          <w:szCs w:val="21"/>
        </w:rPr>
        <w:t>六、异议处理方式</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_Toc8428 \h </w:instrText>
      </w:r>
      <w:r>
        <w:rPr>
          <w:rFonts w:hint="eastAsia" w:ascii="宋体" w:hAnsi="宋体" w:eastAsia="宋体" w:cs="宋体"/>
          <w:szCs w:val="21"/>
        </w:rPr>
        <w:fldChar w:fldCharType="separate"/>
      </w:r>
      <w:r>
        <w:rPr>
          <w:rFonts w:hint="eastAsia" w:ascii="宋体" w:hAnsi="宋体" w:eastAsia="宋体" w:cs="宋体"/>
          <w:szCs w:val="21"/>
        </w:rPr>
        <w:t>2</w:t>
      </w:r>
      <w:r>
        <w:rPr>
          <w:rFonts w:hint="eastAsia" w:ascii="宋体" w:hAnsi="宋体" w:eastAsia="宋体" w:cs="宋体"/>
          <w:szCs w:val="21"/>
        </w:rPr>
        <w:fldChar w:fldCharType="end"/>
      </w:r>
      <w:r>
        <w:rPr>
          <w:rFonts w:hint="eastAsia" w:ascii="宋体" w:hAnsi="宋体" w:eastAsia="宋体" w:cs="宋体"/>
          <w:szCs w:val="21"/>
        </w:rPr>
        <w:fldChar w:fldCharType="end"/>
      </w:r>
    </w:p>
    <w:p w14:paraId="05BAF99B">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"_Toc28222" </w:instrText>
      </w:r>
      <w:r>
        <w:rPr>
          <w:rFonts w:hint="eastAsia" w:ascii="宋体" w:hAnsi="宋体" w:eastAsia="宋体" w:cs="宋体"/>
        </w:rPr>
        <w:fldChar w:fldCharType="separate"/>
      </w:r>
      <w:r>
        <w:rPr>
          <w:rFonts w:hint="eastAsia" w:ascii="宋体" w:hAnsi="宋体" w:eastAsia="宋体" w:cs="宋体"/>
          <w:b/>
          <w:bCs/>
          <w:sz w:val="21"/>
          <w:szCs w:val="21"/>
        </w:rPr>
        <w:t>第二章  参选须知</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_Toc28222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710659CA">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"_Toc16823" </w:instrText>
      </w:r>
      <w:r>
        <w:rPr>
          <w:rFonts w:hint="eastAsia" w:ascii="宋体" w:hAnsi="宋体" w:eastAsia="宋体" w:cs="宋体"/>
        </w:rPr>
        <w:fldChar w:fldCharType="separate"/>
      </w:r>
      <w:r>
        <w:rPr>
          <w:rFonts w:hint="eastAsia" w:ascii="宋体" w:hAnsi="宋体" w:eastAsia="宋体" w:cs="宋体"/>
          <w:szCs w:val="21"/>
        </w:rPr>
        <w:t>一、总则</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_Toc16823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fldChar w:fldCharType="end"/>
      </w:r>
    </w:p>
    <w:p w14:paraId="1BAF9A37">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"_Toc15725" </w:instrText>
      </w:r>
      <w:r>
        <w:rPr>
          <w:rFonts w:hint="eastAsia" w:ascii="宋体" w:hAnsi="宋体" w:eastAsia="宋体" w:cs="宋体"/>
        </w:rPr>
        <w:fldChar w:fldCharType="separate"/>
      </w:r>
      <w:r>
        <w:rPr>
          <w:rFonts w:hint="eastAsia" w:ascii="宋体" w:hAnsi="宋体" w:eastAsia="宋体" w:cs="宋体"/>
          <w:szCs w:val="21"/>
        </w:rPr>
        <w:t>二、比选文件构成</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_Toc15725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fldChar w:fldCharType="end"/>
      </w:r>
    </w:p>
    <w:p w14:paraId="3ABBDEF6">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"_Toc11926" </w:instrText>
      </w:r>
      <w:r>
        <w:rPr>
          <w:rFonts w:hint="eastAsia" w:ascii="宋体" w:hAnsi="宋体" w:eastAsia="宋体" w:cs="宋体"/>
        </w:rPr>
        <w:fldChar w:fldCharType="separate"/>
      </w:r>
      <w:r>
        <w:rPr>
          <w:rFonts w:hint="eastAsia" w:ascii="宋体" w:hAnsi="宋体" w:eastAsia="宋体" w:cs="宋体"/>
          <w:szCs w:val="21"/>
        </w:rPr>
        <w:t>三、比选文件由比选人解释</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_Toc11926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fldChar w:fldCharType="end"/>
      </w:r>
    </w:p>
    <w:p w14:paraId="546558EF">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"_Toc6700" </w:instrText>
      </w:r>
      <w:r>
        <w:rPr>
          <w:rFonts w:hint="eastAsia" w:ascii="宋体" w:hAnsi="宋体" w:eastAsia="宋体" w:cs="宋体"/>
        </w:rPr>
        <w:fldChar w:fldCharType="separate"/>
      </w:r>
      <w:r>
        <w:rPr>
          <w:rFonts w:hint="eastAsia" w:ascii="宋体" w:hAnsi="宋体" w:eastAsia="宋体" w:cs="宋体"/>
          <w:szCs w:val="21"/>
        </w:rPr>
        <w:t>四、比选文件的澄清、修改</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_Toc6700 \h </w:instrText>
      </w:r>
      <w:r>
        <w:rPr>
          <w:rFonts w:hint="eastAsia" w:ascii="宋体" w:hAnsi="宋体" w:eastAsia="宋体" w:cs="宋体"/>
          <w:szCs w:val="21"/>
        </w:rPr>
        <w:fldChar w:fldCharType="separate"/>
      </w:r>
      <w:r>
        <w:rPr>
          <w:rFonts w:hint="eastAsia" w:ascii="宋体" w:hAnsi="宋体" w:eastAsia="宋体" w:cs="宋体"/>
          <w:szCs w:val="21"/>
        </w:rPr>
        <w:t>3</w:t>
      </w:r>
      <w:r>
        <w:rPr>
          <w:rFonts w:hint="eastAsia" w:ascii="宋体" w:hAnsi="宋体" w:eastAsia="宋体" w:cs="宋体"/>
          <w:szCs w:val="21"/>
        </w:rPr>
        <w:fldChar w:fldCharType="end"/>
      </w:r>
      <w:r>
        <w:rPr>
          <w:rFonts w:hint="eastAsia" w:ascii="宋体" w:hAnsi="宋体" w:eastAsia="宋体" w:cs="宋体"/>
          <w:szCs w:val="21"/>
        </w:rPr>
        <w:fldChar w:fldCharType="end"/>
      </w:r>
    </w:p>
    <w:p w14:paraId="4F11B34C">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"_Toc5734" </w:instrText>
      </w:r>
      <w:r>
        <w:rPr>
          <w:rFonts w:hint="eastAsia" w:ascii="宋体" w:hAnsi="宋体" w:eastAsia="宋体" w:cs="宋体"/>
        </w:rPr>
        <w:fldChar w:fldCharType="separate"/>
      </w:r>
      <w:r>
        <w:rPr>
          <w:rFonts w:hint="eastAsia" w:ascii="宋体" w:hAnsi="宋体" w:eastAsia="宋体" w:cs="宋体"/>
          <w:szCs w:val="21"/>
        </w:rPr>
        <w:t>五、参选文件的组成、编制、密封</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_Toc5734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14:paraId="751848B7">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"_Toc12339" </w:instrText>
      </w:r>
      <w:r>
        <w:rPr>
          <w:rFonts w:hint="eastAsia" w:ascii="宋体" w:hAnsi="宋体" w:eastAsia="宋体" w:cs="宋体"/>
        </w:rPr>
        <w:fldChar w:fldCharType="separate"/>
      </w:r>
      <w:r>
        <w:rPr>
          <w:rFonts w:hint="eastAsia" w:ascii="宋体" w:hAnsi="宋体" w:eastAsia="宋体" w:cs="宋体"/>
          <w:szCs w:val="21"/>
        </w:rPr>
        <w:t>六、参选报价</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_Toc12339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14:paraId="3FAA9A14">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"_Toc5385" </w:instrText>
      </w:r>
      <w:r>
        <w:rPr>
          <w:rFonts w:hint="eastAsia" w:ascii="宋体" w:hAnsi="宋体" w:eastAsia="宋体" w:cs="宋体"/>
        </w:rPr>
        <w:fldChar w:fldCharType="separate"/>
      </w:r>
      <w:r>
        <w:rPr>
          <w:rFonts w:hint="eastAsia" w:ascii="宋体" w:hAnsi="宋体" w:eastAsia="宋体" w:cs="宋体"/>
          <w:szCs w:val="21"/>
        </w:rPr>
        <w:t>七、参选有效期和参选保证金</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_Toc5385 \h </w:instrText>
      </w:r>
      <w:r>
        <w:rPr>
          <w:rFonts w:hint="eastAsia" w:ascii="宋体" w:hAnsi="宋体" w:eastAsia="宋体" w:cs="宋体"/>
          <w:szCs w:val="21"/>
        </w:rPr>
        <w:fldChar w:fldCharType="separate"/>
      </w:r>
      <w:r>
        <w:rPr>
          <w:rFonts w:hint="eastAsia" w:ascii="宋体" w:hAnsi="宋体" w:eastAsia="宋体" w:cs="宋体"/>
          <w:szCs w:val="21"/>
        </w:rPr>
        <w:t>4</w:t>
      </w:r>
      <w:r>
        <w:rPr>
          <w:rFonts w:hint="eastAsia" w:ascii="宋体" w:hAnsi="宋体" w:eastAsia="宋体" w:cs="宋体"/>
          <w:szCs w:val="21"/>
        </w:rPr>
        <w:fldChar w:fldCharType="end"/>
      </w:r>
      <w:r>
        <w:rPr>
          <w:rFonts w:hint="eastAsia" w:ascii="宋体" w:hAnsi="宋体" w:eastAsia="宋体" w:cs="宋体"/>
          <w:szCs w:val="21"/>
        </w:rPr>
        <w:fldChar w:fldCharType="end"/>
      </w:r>
    </w:p>
    <w:p w14:paraId="0EE5C603">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"_Toc30401" </w:instrText>
      </w:r>
      <w:r>
        <w:rPr>
          <w:rFonts w:hint="eastAsia" w:ascii="宋体" w:hAnsi="宋体" w:eastAsia="宋体" w:cs="宋体"/>
        </w:rPr>
        <w:fldChar w:fldCharType="separate"/>
      </w:r>
      <w:r>
        <w:rPr>
          <w:rFonts w:hint="eastAsia" w:ascii="宋体" w:hAnsi="宋体" w:eastAsia="宋体" w:cs="宋体"/>
          <w:szCs w:val="21"/>
        </w:rPr>
        <w:t>八、参选费用</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_Toc30401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1FEA2547">
      <w:pPr>
        <w:pStyle w:val="16"/>
        <w:tabs>
          <w:tab w:val="right" w:leader="dot" w:pos="8299"/>
        </w:tabs>
        <w:spacing w:line="360" w:lineRule="auto"/>
        <w:rPr>
          <w:rFonts w:hint="eastAsia" w:ascii="宋体" w:hAnsi="宋体" w:eastAsia="宋体" w:cs="宋体"/>
          <w:szCs w:val="21"/>
        </w:rPr>
      </w:pPr>
      <w:r>
        <w:rPr>
          <w:rFonts w:hint="eastAsia" w:ascii="宋体" w:hAnsi="宋体" w:eastAsia="宋体" w:cs="宋体"/>
        </w:rPr>
        <w:fldChar w:fldCharType="begin"/>
      </w:r>
      <w:r>
        <w:rPr>
          <w:rFonts w:hint="eastAsia" w:ascii="宋体" w:hAnsi="宋体" w:eastAsia="宋体" w:cs="宋体"/>
        </w:rPr>
        <w:instrText xml:space="preserve"> HYPERLINK \l "_Toc27679" </w:instrText>
      </w:r>
      <w:r>
        <w:rPr>
          <w:rFonts w:hint="eastAsia" w:ascii="宋体" w:hAnsi="宋体" w:eastAsia="宋体" w:cs="宋体"/>
        </w:rPr>
        <w:fldChar w:fldCharType="separate"/>
      </w:r>
      <w:r>
        <w:rPr>
          <w:rFonts w:hint="eastAsia" w:ascii="宋体" w:hAnsi="宋体" w:eastAsia="宋体" w:cs="宋体"/>
          <w:szCs w:val="21"/>
        </w:rPr>
        <w:t>九、开标与评标流程</w:t>
      </w:r>
      <w:r>
        <w:rPr>
          <w:rFonts w:hint="eastAsia" w:ascii="宋体" w:hAnsi="宋体" w:eastAsia="宋体" w:cs="宋体"/>
          <w:szCs w:val="21"/>
        </w:rPr>
        <w:tab/>
      </w:r>
      <w:r>
        <w:rPr>
          <w:rFonts w:hint="eastAsia" w:ascii="宋体" w:hAnsi="宋体" w:eastAsia="宋体" w:cs="宋体"/>
          <w:szCs w:val="21"/>
        </w:rPr>
        <w:fldChar w:fldCharType="begin"/>
      </w:r>
      <w:r>
        <w:rPr>
          <w:rFonts w:hint="eastAsia" w:ascii="宋体" w:hAnsi="宋体" w:eastAsia="宋体" w:cs="宋体"/>
          <w:szCs w:val="21"/>
        </w:rPr>
        <w:instrText xml:space="preserve"> PAGEREF _Toc27679 \h </w:instrText>
      </w:r>
      <w:r>
        <w:rPr>
          <w:rFonts w:hint="eastAsia" w:ascii="宋体" w:hAnsi="宋体" w:eastAsia="宋体" w:cs="宋体"/>
          <w:szCs w:val="21"/>
        </w:rPr>
        <w:fldChar w:fldCharType="separate"/>
      </w:r>
      <w:r>
        <w:rPr>
          <w:rFonts w:hint="eastAsia" w:ascii="宋体" w:hAnsi="宋体" w:eastAsia="宋体" w:cs="宋体"/>
          <w:szCs w:val="21"/>
        </w:rPr>
        <w:t>5</w:t>
      </w:r>
      <w:r>
        <w:rPr>
          <w:rFonts w:hint="eastAsia" w:ascii="宋体" w:hAnsi="宋体" w:eastAsia="宋体" w:cs="宋体"/>
          <w:szCs w:val="21"/>
        </w:rPr>
        <w:fldChar w:fldCharType="end"/>
      </w:r>
      <w:r>
        <w:rPr>
          <w:rFonts w:hint="eastAsia" w:ascii="宋体" w:hAnsi="宋体" w:eastAsia="宋体" w:cs="宋体"/>
          <w:szCs w:val="21"/>
        </w:rPr>
        <w:fldChar w:fldCharType="end"/>
      </w:r>
    </w:p>
    <w:p w14:paraId="74A4D381">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"_Toc6887" </w:instrText>
      </w:r>
      <w:r>
        <w:rPr>
          <w:rFonts w:hint="eastAsia" w:ascii="宋体" w:hAnsi="宋体" w:eastAsia="宋体" w:cs="宋体"/>
        </w:rPr>
        <w:fldChar w:fldCharType="separate"/>
      </w:r>
      <w:r>
        <w:rPr>
          <w:rFonts w:hint="eastAsia" w:ascii="宋体" w:hAnsi="宋体" w:eastAsia="宋体" w:cs="宋体"/>
          <w:b/>
          <w:bCs/>
          <w:sz w:val="21"/>
          <w:szCs w:val="21"/>
        </w:rPr>
        <w:t>第三章  评标办法与评标标准</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_Toc6887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7</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7252FD56">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"_Toc1689" </w:instrText>
      </w:r>
      <w:r>
        <w:rPr>
          <w:rFonts w:hint="eastAsia" w:ascii="宋体" w:hAnsi="宋体" w:eastAsia="宋体" w:cs="宋体"/>
        </w:rPr>
        <w:fldChar w:fldCharType="separate"/>
      </w:r>
      <w:r>
        <w:rPr>
          <w:rFonts w:hint="eastAsia" w:ascii="宋体" w:hAnsi="宋体" w:eastAsia="宋体" w:cs="宋体"/>
          <w:b/>
          <w:bCs/>
          <w:sz w:val="21"/>
          <w:szCs w:val="21"/>
        </w:rPr>
        <w:t>第四章  用户需求书</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_Toc1689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13</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74CDC7A5">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"_Toc17906" </w:instrText>
      </w:r>
      <w:r>
        <w:rPr>
          <w:rFonts w:hint="eastAsia" w:ascii="宋体" w:hAnsi="宋体" w:eastAsia="宋体" w:cs="宋体"/>
        </w:rPr>
        <w:fldChar w:fldCharType="separate"/>
      </w:r>
      <w:r>
        <w:rPr>
          <w:rFonts w:hint="eastAsia" w:ascii="宋体" w:hAnsi="宋体" w:eastAsia="宋体" w:cs="宋体"/>
          <w:b/>
          <w:bCs/>
          <w:sz w:val="21"/>
          <w:szCs w:val="21"/>
        </w:rPr>
        <w:t>第五章  合同条款</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_Toc17906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15</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15710B71">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"_Toc3981" </w:instrText>
      </w:r>
      <w:r>
        <w:rPr>
          <w:rFonts w:hint="eastAsia" w:ascii="宋体" w:hAnsi="宋体" w:eastAsia="宋体" w:cs="宋体"/>
        </w:rPr>
        <w:fldChar w:fldCharType="separate"/>
      </w:r>
      <w:r>
        <w:rPr>
          <w:rFonts w:hint="eastAsia" w:ascii="宋体" w:hAnsi="宋体" w:eastAsia="宋体" w:cs="宋体"/>
          <w:b/>
          <w:bCs/>
          <w:sz w:val="21"/>
          <w:szCs w:val="21"/>
          <w:lang w:val="zh-CN"/>
        </w:rPr>
        <w:t>第六章  质疑提出和处理</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_Toc3981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26</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2CD0A354">
      <w:pPr>
        <w:pStyle w:val="15"/>
        <w:tabs>
          <w:tab w:val="right" w:leader="dot" w:pos="8299"/>
        </w:tabs>
        <w:spacing w:line="360" w:lineRule="auto"/>
        <w:rPr>
          <w:rFonts w:hint="eastAsia" w:ascii="宋体" w:hAnsi="宋体" w:eastAsia="宋体" w:cs="宋体"/>
          <w:b/>
          <w:bCs/>
          <w:sz w:val="21"/>
          <w:szCs w:val="21"/>
        </w:rPr>
      </w:pPr>
      <w:r>
        <w:rPr>
          <w:rFonts w:hint="eastAsia" w:ascii="宋体" w:hAnsi="宋体" w:eastAsia="宋体" w:cs="宋体"/>
        </w:rPr>
        <w:fldChar w:fldCharType="begin"/>
      </w:r>
      <w:r>
        <w:rPr>
          <w:rFonts w:hint="eastAsia" w:ascii="宋体" w:hAnsi="宋体" w:eastAsia="宋体" w:cs="宋体"/>
        </w:rPr>
        <w:instrText xml:space="preserve"> HYPERLINK \l "_Toc32451" </w:instrText>
      </w:r>
      <w:r>
        <w:rPr>
          <w:rFonts w:hint="eastAsia" w:ascii="宋体" w:hAnsi="宋体" w:eastAsia="宋体" w:cs="宋体"/>
        </w:rPr>
        <w:fldChar w:fldCharType="separate"/>
      </w:r>
      <w:r>
        <w:rPr>
          <w:rFonts w:hint="eastAsia" w:ascii="宋体" w:hAnsi="宋体" w:eastAsia="宋体" w:cs="宋体"/>
          <w:b/>
          <w:bCs/>
          <w:sz w:val="21"/>
          <w:szCs w:val="21"/>
          <w:lang w:val="zh-CN"/>
        </w:rPr>
        <w:t>第七章  参选文件组成</w:t>
      </w:r>
      <w:r>
        <w:rPr>
          <w:rFonts w:hint="eastAsia" w:ascii="宋体" w:hAnsi="宋体" w:eastAsia="宋体" w:cs="宋体"/>
          <w:b/>
          <w:bCs/>
          <w:sz w:val="21"/>
          <w:szCs w:val="21"/>
        </w:rPr>
        <w:tab/>
      </w: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PAGEREF _Toc32451 \h </w:instrText>
      </w:r>
      <w:r>
        <w:rPr>
          <w:rFonts w:hint="eastAsia" w:ascii="宋体" w:hAnsi="宋体" w:eastAsia="宋体" w:cs="宋体"/>
          <w:b/>
          <w:bCs/>
          <w:sz w:val="21"/>
          <w:szCs w:val="21"/>
        </w:rPr>
        <w:fldChar w:fldCharType="separate"/>
      </w:r>
      <w:r>
        <w:rPr>
          <w:rFonts w:hint="eastAsia" w:ascii="宋体" w:hAnsi="宋体" w:eastAsia="宋体" w:cs="宋体"/>
          <w:b/>
          <w:bCs/>
          <w:sz w:val="21"/>
          <w:szCs w:val="21"/>
        </w:rPr>
        <w:t>28</w:t>
      </w:r>
      <w:r>
        <w:rPr>
          <w:rFonts w:hint="eastAsia" w:ascii="宋体" w:hAnsi="宋体" w:eastAsia="宋体" w:cs="宋体"/>
          <w:b/>
          <w:bCs/>
          <w:sz w:val="21"/>
          <w:szCs w:val="21"/>
        </w:rPr>
        <w:fldChar w:fldCharType="end"/>
      </w:r>
      <w:r>
        <w:rPr>
          <w:rFonts w:hint="eastAsia" w:ascii="宋体" w:hAnsi="宋体" w:eastAsia="宋体" w:cs="宋体"/>
          <w:b/>
          <w:bCs/>
          <w:sz w:val="21"/>
          <w:szCs w:val="21"/>
        </w:rPr>
        <w:fldChar w:fldCharType="end"/>
      </w:r>
    </w:p>
    <w:p w14:paraId="5B16869C">
      <w:pPr>
        <w:spacing w:line="360" w:lineRule="auto"/>
        <w:ind w:right="-941" w:rightChars="-448"/>
        <w:rPr>
          <w:rFonts w:hint="eastAsia" w:ascii="宋体" w:hAnsi="宋体" w:eastAsia="宋体" w:cs="宋体"/>
          <w:sz w:val="24"/>
        </w:rPr>
        <w:sectPr>
          <w:footerReference r:id="rId3" w:type="default"/>
          <w:pgSz w:w="11905" w:h="16838"/>
          <w:pgMar w:top="1440" w:right="1803" w:bottom="1440" w:left="1803" w:header="850" w:footer="992" w:gutter="0"/>
          <w:pgNumType w:start="1"/>
          <w:cols w:space="720" w:num="1"/>
          <w:docGrid w:type="lines" w:linePitch="325" w:charSpace="0"/>
        </w:sectPr>
      </w:pPr>
      <w:r>
        <w:rPr>
          <w:rFonts w:hint="eastAsia" w:ascii="宋体" w:hAnsi="宋体" w:eastAsia="宋体" w:cs="宋体"/>
          <w:szCs w:val="21"/>
        </w:rPr>
        <w:fldChar w:fldCharType="end"/>
      </w:r>
    </w:p>
    <w:p w14:paraId="0A36F840">
      <w:pPr>
        <w:spacing w:line="440" w:lineRule="exact"/>
        <w:ind w:right="-260" w:rightChars="-124"/>
        <w:jc w:val="center"/>
        <w:outlineLvl w:val="0"/>
        <w:rPr>
          <w:rFonts w:hint="eastAsia" w:ascii="宋体" w:hAnsi="宋体" w:eastAsia="宋体" w:cs="宋体"/>
          <w:b/>
          <w:bCs/>
          <w:sz w:val="32"/>
          <w:szCs w:val="32"/>
        </w:rPr>
      </w:pPr>
      <w:bookmarkStart w:id="0" w:name="_Toc6432"/>
      <w:bookmarkStart w:id="1" w:name="_Toc16151"/>
      <w:bookmarkStart w:id="2" w:name="_Toc25670"/>
      <w:bookmarkStart w:id="3" w:name="_Toc8150"/>
      <w:bookmarkStart w:id="4" w:name="_Toc13576"/>
      <w:r>
        <w:rPr>
          <w:rFonts w:hint="eastAsia" w:ascii="宋体" w:hAnsi="宋体" w:eastAsia="宋体" w:cs="宋体"/>
          <w:b/>
          <w:bCs/>
          <w:sz w:val="32"/>
          <w:szCs w:val="32"/>
        </w:rPr>
        <w:t xml:space="preserve">第一章 </w:t>
      </w:r>
      <w:bookmarkStart w:id="5" w:name="OLE_LINK7"/>
      <w:bookmarkStart w:id="6" w:name="OLE_LINK5"/>
      <w:r>
        <w:rPr>
          <w:rFonts w:hint="eastAsia" w:ascii="宋体" w:hAnsi="宋体" w:eastAsia="宋体" w:cs="宋体"/>
          <w:b/>
          <w:bCs/>
          <w:sz w:val="32"/>
          <w:szCs w:val="32"/>
        </w:rPr>
        <w:t xml:space="preserve"> </w:t>
      </w:r>
      <w:bookmarkEnd w:id="0"/>
      <w:bookmarkEnd w:id="1"/>
      <w:bookmarkEnd w:id="2"/>
      <w:bookmarkEnd w:id="3"/>
      <w:r>
        <w:rPr>
          <w:rFonts w:hint="eastAsia" w:ascii="宋体" w:hAnsi="宋体" w:eastAsia="宋体" w:cs="宋体"/>
          <w:b/>
          <w:bCs/>
          <w:sz w:val="32"/>
          <w:szCs w:val="32"/>
        </w:rPr>
        <w:t>比选公告</w:t>
      </w:r>
      <w:bookmarkEnd w:id="4"/>
    </w:p>
    <w:p w14:paraId="79DE601A">
      <w:pPr>
        <w:spacing w:line="440" w:lineRule="exact"/>
        <w:ind w:right="-260" w:rightChars="-124" w:firstLine="480" w:firstLineChars="200"/>
        <w:rPr>
          <w:rFonts w:hint="eastAsia" w:ascii="宋体" w:hAnsi="宋体" w:eastAsia="宋体" w:cs="宋体"/>
          <w:kern w:val="58"/>
          <w:sz w:val="24"/>
          <w:u w:val="single"/>
        </w:rPr>
      </w:pPr>
      <w:bookmarkStart w:id="7" w:name="OLE_LINK6"/>
    </w:p>
    <w:p w14:paraId="6319AFC4">
      <w:pPr>
        <w:spacing w:line="440" w:lineRule="exact"/>
        <w:ind w:right="-260" w:rightChars="-124" w:firstLine="420" w:firstLineChars="200"/>
        <w:rPr>
          <w:rFonts w:hint="eastAsia" w:ascii="宋体" w:hAnsi="宋体" w:eastAsia="宋体" w:cs="宋体"/>
          <w:szCs w:val="21"/>
        </w:rPr>
      </w:pPr>
      <w:bookmarkStart w:id="8" w:name="_Toc17556"/>
      <w:r>
        <w:rPr>
          <w:rFonts w:hint="eastAsia" w:ascii="宋体" w:hAnsi="宋体" w:eastAsia="宋体" w:cs="宋体"/>
          <w:kern w:val="58"/>
          <w:szCs w:val="21"/>
          <w:u w:val="single"/>
        </w:rPr>
        <w:t>山东国盛项目管理有限公司</w:t>
      </w:r>
      <w:r>
        <w:rPr>
          <w:rFonts w:hint="eastAsia" w:ascii="宋体" w:hAnsi="宋体" w:eastAsia="宋体" w:cs="宋体"/>
          <w:kern w:val="58"/>
          <w:szCs w:val="21"/>
        </w:rPr>
        <w:t>受</w:t>
      </w:r>
      <w:r>
        <w:rPr>
          <w:rFonts w:hint="eastAsia" w:ascii="宋体" w:hAnsi="宋体" w:eastAsia="宋体" w:cs="宋体"/>
          <w:kern w:val="58"/>
          <w:szCs w:val="21"/>
          <w:u w:val="single"/>
        </w:rPr>
        <w:t>南通轨道资源开发有限公司</w:t>
      </w:r>
      <w:r>
        <w:rPr>
          <w:rFonts w:hint="eastAsia" w:ascii="宋体" w:hAnsi="宋体" w:eastAsia="宋体" w:cs="宋体"/>
          <w:kern w:val="58"/>
          <w:szCs w:val="21"/>
        </w:rPr>
        <w:t>委托，依据相关法律、法规及规章的规定，现对</w:t>
      </w:r>
      <w:r>
        <w:rPr>
          <w:rFonts w:hint="eastAsia" w:ascii="宋体" w:hAnsi="宋体" w:eastAsia="宋体" w:cs="宋体"/>
          <w:kern w:val="58"/>
          <w:szCs w:val="21"/>
          <w:u w:val="single"/>
        </w:rPr>
        <w:t>南通轨道资源开发有限公司安全技术服务项目（2026年度）</w:t>
      </w:r>
      <w:r>
        <w:rPr>
          <w:rFonts w:hint="eastAsia" w:ascii="宋体" w:hAnsi="宋体" w:eastAsia="宋体" w:cs="宋体"/>
          <w:kern w:val="58"/>
          <w:szCs w:val="21"/>
        </w:rPr>
        <w:t>进行公开比选。</w:t>
      </w:r>
    </w:p>
    <w:p w14:paraId="6B78E8D0">
      <w:pPr>
        <w:spacing w:line="440" w:lineRule="exact"/>
        <w:ind w:right="-260" w:rightChars="-124" w:firstLine="422" w:firstLineChars="200"/>
        <w:outlineLvl w:val="1"/>
        <w:rPr>
          <w:rFonts w:hint="eastAsia" w:ascii="宋体" w:hAnsi="宋体" w:eastAsia="宋体" w:cs="宋体"/>
          <w:b/>
          <w:szCs w:val="21"/>
        </w:rPr>
      </w:pPr>
      <w:bookmarkStart w:id="9" w:name="_Toc27822"/>
      <w:r>
        <w:rPr>
          <w:rFonts w:hint="eastAsia" w:ascii="宋体" w:hAnsi="宋体" w:eastAsia="宋体" w:cs="宋体"/>
          <w:b/>
          <w:szCs w:val="21"/>
        </w:rPr>
        <w:t>一、项目基本情况</w:t>
      </w:r>
      <w:bookmarkEnd w:id="8"/>
      <w:bookmarkEnd w:id="9"/>
    </w:p>
    <w:p w14:paraId="18886202">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项目名称：南通轨道资源开发有限公司安全技术服务项目（2026年度）</w:t>
      </w:r>
    </w:p>
    <w:p w14:paraId="4324B6AD">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标段划分：不划分标段</w:t>
      </w:r>
    </w:p>
    <w:p w14:paraId="7280DD6A">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最高限价（含税）：21万元/年，最终报价超过最高限价的为无效参选。</w:t>
      </w:r>
    </w:p>
    <w:p w14:paraId="54BB322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服务期限：合同签订后1年，视双方合作情况考虑是否续签1年。</w:t>
      </w:r>
    </w:p>
    <w:p w14:paraId="2C7FEBB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比选范围：包括但不限于为公司的安全生产提供安全技术支撑，定期委派技术专家安全检查，指导、协助公司完善安全生产管理体系、制定安全生产各项管理制度、建立健全安全生产管理台账，提供安全教育培训等。具体内容详见《用户需求书》。</w:t>
      </w:r>
    </w:p>
    <w:p w14:paraId="4283AF3D">
      <w:pPr>
        <w:spacing w:line="440" w:lineRule="exact"/>
        <w:ind w:right="-260" w:rightChars="-124" w:firstLine="422" w:firstLineChars="200"/>
        <w:outlineLvl w:val="1"/>
        <w:rPr>
          <w:rFonts w:hint="eastAsia" w:ascii="宋体" w:hAnsi="宋体" w:eastAsia="宋体" w:cs="宋体"/>
          <w:b/>
          <w:szCs w:val="21"/>
        </w:rPr>
      </w:pPr>
      <w:bookmarkStart w:id="10" w:name="_Toc27384"/>
      <w:bookmarkStart w:id="11" w:name="_Toc3765"/>
      <w:r>
        <w:rPr>
          <w:rFonts w:hint="eastAsia" w:ascii="宋体" w:hAnsi="宋体" w:eastAsia="宋体" w:cs="宋体"/>
          <w:b/>
          <w:szCs w:val="21"/>
        </w:rPr>
        <w:t>二、参选人的资格要求</w:t>
      </w:r>
      <w:bookmarkEnd w:id="10"/>
      <w:bookmarkEnd w:id="11"/>
    </w:p>
    <w:p w14:paraId="50E6A17C">
      <w:pPr>
        <w:spacing w:line="440" w:lineRule="exact"/>
        <w:ind w:right="-260" w:rightChars="-124" w:firstLine="420" w:firstLineChars="200"/>
        <w:rPr>
          <w:rFonts w:hint="eastAsia" w:ascii="宋体" w:hAnsi="宋体" w:eastAsia="宋体" w:cs="宋体"/>
          <w:szCs w:val="21"/>
        </w:rPr>
      </w:pPr>
      <w:bookmarkStart w:id="12" w:name="_Toc21654"/>
      <w:bookmarkStart w:id="13" w:name="_Toc5031"/>
      <w:r>
        <w:rPr>
          <w:rFonts w:hint="eastAsia" w:ascii="宋体" w:hAnsi="宋体" w:eastAsia="宋体" w:cs="宋体"/>
          <w:szCs w:val="21"/>
        </w:rPr>
        <w:t>1、具有独立承担民事责任的能力；具有良好的商业信誉；具有履行合同所必需的设备和专业技术能力；有依法缴纳税收和社会保障资金的良好记录；参加此次比选前三年内，在经营活动中没有重大违法记录。</w:t>
      </w:r>
    </w:p>
    <w:p w14:paraId="3ACDE239">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具有独立订立合同的能力，未处于被责令停业、投标资格被取消或者财产被接管、冻结和破产状态、没有因骗取中标或者严重违约以及发生重大工程质量及安全生产事故等问题而受到相关部门取消中标资格处理或受到行政处罚，未被有关部门暂停投标资格并在暂停期内的。</w:t>
      </w:r>
    </w:p>
    <w:p w14:paraId="076C65D3">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3、单位负责人为同一人或者存在控股、管理关系的不同单位，不得同时参加本项目比选。</w:t>
      </w:r>
    </w:p>
    <w:p w14:paraId="648AFD35">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4、营业执照经营范围具有安全评估（评价）或安全技术服务或安全咨询服务。</w:t>
      </w:r>
    </w:p>
    <w:p w14:paraId="4320C4E1">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5、拟派项目组成员不得少于3人。</w:t>
      </w:r>
    </w:p>
    <w:p w14:paraId="5B2DB16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（1）项目负责人资格要求：具有注册安全工程师（“建筑施工安全”专业或者“其他安全”专业，注册在参选单位且在有效期内）证书，从事相关工作10年及以上。</w:t>
      </w:r>
    </w:p>
    <w:p w14:paraId="02FC533B">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（2）项目组工程师</w:t>
      </w:r>
      <w:r>
        <w:rPr>
          <w:rFonts w:hint="eastAsia" w:ascii="宋体" w:hAnsi="宋体" w:eastAsia="宋体" w:cs="宋体"/>
          <w:kern w:val="0"/>
          <w:szCs w:val="21"/>
          <w:lang w:bidi="he-IL"/>
        </w:rPr>
        <w:t>（除项目负责人外，至少1人）</w:t>
      </w:r>
      <w:r>
        <w:rPr>
          <w:rFonts w:hint="eastAsia" w:ascii="宋体" w:hAnsi="宋体" w:eastAsia="宋体" w:cs="宋体"/>
          <w:szCs w:val="21"/>
        </w:rPr>
        <w:t>资格要求：具有注册安全工程师（“建筑施工安全”专业或者“其他安全”专业，注册在参选单位且在有效期内）证书，从事相关工作5年及以上。</w:t>
      </w:r>
    </w:p>
    <w:p w14:paraId="2511AD7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（3）档案管理人员资格要求：从事档案或资料管理工作3年及以上。</w:t>
      </w:r>
    </w:p>
    <w:p w14:paraId="323970F3">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6、提供本地化服务承诺。</w:t>
      </w:r>
    </w:p>
    <w:p w14:paraId="60AEF144">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7、本项目不接受任何形式的联合体参选。</w:t>
      </w:r>
    </w:p>
    <w:p w14:paraId="326AB97C">
      <w:pPr>
        <w:spacing w:line="440" w:lineRule="exact"/>
        <w:ind w:right="-260" w:rightChars="-124" w:firstLine="422" w:firstLineChars="200"/>
        <w:outlineLvl w:val="1"/>
        <w:rPr>
          <w:rFonts w:hint="eastAsia" w:ascii="宋体" w:hAnsi="宋体" w:eastAsia="宋体" w:cs="宋体"/>
          <w:b/>
          <w:szCs w:val="21"/>
        </w:rPr>
      </w:pPr>
      <w:r>
        <w:rPr>
          <w:rFonts w:hint="eastAsia" w:ascii="宋体" w:hAnsi="宋体" w:eastAsia="宋体" w:cs="宋体"/>
          <w:b/>
          <w:szCs w:val="21"/>
        </w:rPr>
        <w:t>三、获取</w:t>
      </w:r>
      <w:bookmarkEnd w:id="12"/>
      <w:r>
        <w:rPr>
          <w:rFonts w:hint="eastAsia" w:ascii="宋体" w:hAnsi="宋体" w:eastAsia="宋体" w:cs="宋体"/>
          <w:b/>
          <w:szCs w:val="21"/>
        </w:rPr>
        <w:t>比选文件</w:t>
      </w:r>
      <w:bookmarkEnd w:id="13"/>
    </w:p>
    <w:p w14:paraId="435AA695">
      <w:pPr>
        <w:spacing w:line="440" w:lineRule="exact"/>
        <w:ind w:right="-260" w:rightChars="-124" w:firstLine="420" w:firstLineChars="200"/>
        <w:rPr>
          <w:rFonts w:hint="eastAsia" w:ascii="宋体" w:hAnsi="宋体" w:eastAsia="宋体" w:cs="宋体"/>
          <w:szCs w:val="21"/>
        </w:rPr>
      </w:pPr>
      <w:bookmarkStart w:id="14" w:name="_Toc10576"/>
      <w:r>
        <w:rPr>
          <w:rFonts w:hint="eastAsia" w:ascii="宋体" w:hAnsi="宋体" w:eastAsia="宋体" w:cs="宋体"/>
          <w:szCs w:val="21"/>
        </w:rPr>
        <w:t>本公告在“南通轨道交通集团有限公司官网”和“中国招标投标公共服务平台”发布。</w:t>
      </w:r>
    </w:p>
    <w:p w14:paraId="07B5887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有意参加本项目比选的单位，请在南通轨道交通集团有限公司官网直接下载获取电子比选文件。</w:t>
      </w:r>
    </w:p>
    <w:p w14:paraId="5A41B52B">
      <w:pPr>
        <w:spacing w:line="440" w:lineRule="exact"/>
        <w:ind w:right="-260" w:rightChars="-124" w:firstLine="422" w:firstLineChars="200"/>
        <w:outlineLvl w:val="1"/>
        <w:rPr>
          <w:rFonts w:hint="eastAsia" w:ascii="宋体" w:hAnsi="宋体" w:eastAsia="宋体" w:cs="宋体"/>
          <w:b/>
          <w:szCs w:val="21"/>
        </w:rPr>
      </w:pPr>
      <w:bookmarkStart w:id="15" w:name="_Toc12783"/>
      <w:r>
        <w:rPr>
          <w:rFonts w:hint="eastAsia" w:ascii="宋体" w:hAnsi="宋体" w:eastAsia="宋体" w:cs="宋体"/>
          <w:b/>
          <w:szCs w:val="21"/>
        </w:rPr>
        <w:t>四、提交参选文件截止时间、比选时间和地点</w:t>
      </w:r>
      <w:bookmarkEnd w:id="14"/>
      <w:bookmarkEnd w:id="15"/>
    </w:p>
    <w:p w14:paraId="25D00E5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参选文件递交起止时间：2026年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日13时30分-14时00分（北京时间，下同）</w:t>
      </w:r>
    </w:p>
    <w:p w14:paraId="39C2B94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参选截止时间为：2026年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日14时00分</w:t>
      </w:r>
    </w:p>
    <w:p w14:paraId="7E4BCAC9">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比选时间：同参选截止时间</w:t>
      </w:r>
    </w:p>
    <w:p w14:paraId="3CAF7EF9">
      <w:pPr>
        <w:spacing w:line="440" w:lineRule="exact"/>
        <w:ind w:right="-260" w:rightChars="-124" w:firstLine="420" w:firstLineChars="200"/>
        <w:rPr>
          <w:rFonts w:hint="eastAsia" w:ascii="宋体" w:hAnsi="宋体" w:eastAsia="宋体" w:cs="宋体"/>
          <w:szCs w:val="21"/>
        </w:rPr>
      </w:pPr>
      <w:bookmarkStart w:id="16" w:name="_Toc11233"/>
      <w:r>
        <w:rPr>
          <w:rFonts w:hint="eastAsia" w:ascii="宋体" w:hAnsi="宋体" w:eastAsia="宋体" w:cs="宋体"/>
          <w:szCs w:val="21"/>
        </w:rPr>
        <w:t>比选地点：南通市崇川区崇川路158号15楼1506开标室</w:t>
      </w:r>
    </w:p>
    <w:p w14:paraId="33A6FD56">
      <w:pPr>
        <w:spacing w:line="440" w:lineRule="exact"/>
        <w:ind w:right="-260" w:rightChars="-124" w:firstLine="422" w:firstLineChars="200"/>
        <w:outlineLvl w:val="1"/>
        <w:rPr>
          <w:rFonts w:hint="eastAsia" w:ascii="宋体" w:hAnsi="宋体" w:eastAsia="宋体" w:cs="宋体"/>
          <w:b/>
          <w:szCs w:val="21"/>
        </w:rPr>
      </w:pPr>
      <w:bookmarkStart w:id="17" w:name="_Toc17707"/>
      <w:r>
        <w:rPr>
          <w:rFonts w:hint="eastAsia" w:ascii="宋体" w:hAnsi="宋体" w:eastAsia="宋体" w:cs="宋体"/>
          <w:b/>
          <w:szCs w:val="21"/>
        </w:rPr>
        <w:t>五、对本次比选提出询问，请按以下方式联系</w:t>
      </w:r>
      <w:bookmarkEnd w:id="16"/>
      <w:bookmarkEnd w:id="17"/>
    </w:p>
    <w:p w14:paraId="28518EC8">
      <w:pPr>
        <w:spacing w:line="440" w:lineRule="exact"/>
        <w:ind w:right="-260" w:rightChars="-124" w:firstLine="420" w:firstLineChars="200"/>
        <w:rPr>
          <w:rFonts w:hint="eastAsia" w:ascii="宋体" w:hAnsi="宋体" w:eastAsia="宋体" w:cs="宋体"/>
          <w:szCs w:val="21"/>
        </w:rPr>
      </w:pPr>
      <w:bookmarkStart w:id="18" w:name="_Toc11164"/>
      <w:r>
        <w:rPr>
          <w:rFonts w:hint="eastAsia" w:ascii="宋体" w:hAnsi="宋体" w:eastAsia="宋体" w:cs="宋体"/>
          <w:szCs w:val="21"/>
        </w:rPr>
        <w:t>比选人信息</w:t>
      </w:r>
      <w:bookmarkEnd w:id="18"/>
    </w:p>
    <w:p w14:paraId="5BDF4D85">
      <w:pPr>
        <w:spacing w:line="440" w:lineRule="exact"/>
        <w:ind w:right="-941" w:rightChars="-448" w:firstLine="735" w:firstLineChars="350"/>
        <w:rPr>
          <w:rFonts w:hint="eastAsia" w:ascii="宋体" w:hAnsi="宋体" w:eastAsia="宋体" w:cs="宋体"/>
          <w:szCs w:val="21"/>
        </w:rPr>
      </w:pPr>
      <w:r>
        <w:rPr>
          <w:rFonts w:hint="eastAsia" w:ascii="宋体" w:hAnsi="宋体" w:eastAsia="宋体" w:cs="宋体"/>
          <w:szCs w:val="21"/>
        </w:rPr>
        <w:t xml:space="preserve">名    称：南通轨道资源开发有限公司 </w:t>
      </w:r>
      <w:bookmarkStart w:id="354" w:name="_GoBack"/>
      <w:bookmarkEnd w:id="354"/>
    </w:p>
    <w:p w14:paraId="20ADD05E">
      <w:pPr>
        <w:spacing w:line="440" w:lineRule="exact"/>
        <w:ind w:right="-941" w:rightChars="-448" w:firstLine="735" w:firstLineChars="350"/>
        <w:rPr>
          <w:rFonts w:hint="eastAsia" w:ascii="宋体" w:hAnsi="宋体" w:eastAsia="宋体" w:cs="宋体"/>
          <w:szCs w:val="21"/>
        </w:rPr>
      </w:pPr>
      <w:r>
        <w:rPr>
          <w:rFonts w:hint="eastAsia" w:ascii="宋体" w:hAnsi="宋体" w:eastAsia="宋体" w:cs="宋体"/>
          <w:szCs w:val="21"/>
        </w:rPr>
        <w:t>地    址：南通市崇川区崇川路158号18楼</w:t>
      </w:r>
    </w:p>
    <w:p w14:paraId="471F72F3">
      <w:pPr>
        <w:spacing w:line="440" w:lineRule="exact"/>
        <w:ind w:right="-941" w:rightChars="-448" w:firstLine="735" w:firstLineChars="350"/>
        <w:rPr>
          <w:rFonts w:hint="eastAsia" w:ascii="宋体" w:hAnsi="宋体" w:eastAsia="宋体" w:cs="宋体"/>
          <w:szCs w:val="21"/>
        </w:rPr>
      </w:pPr>
      <w:bookmarkStart w:id="19" w:name="_Toc24651"/>
      <w:r>
        <w:rPr>
          <w:rFonts w:hint="eastAsia" w:ascii="宋体" w:hAnsi="宋体" w:eastAsia="宋体" w:cs="宋体"/>
          <w:szCs w:val="21"/>
        </w:rPr>
        <w:t>联系方式：祁先生，0513</w:t>
      </w:r>
      <w:r>
        <w:rPr>
          <w:rFonts w:hint="eastAsia" w:ascii="宋体" w:hAnsi="宋体" w:eastAsia="宋体" w:cs="宋体"/>
          <w:szCs w:val="21"/>
          <w:lang w:val="en-US" w:eastAsia="zh-CN"/>
        </w:rPr>
        <w:t>-</w:t>
      </w:r>
      <w:r>
        <w:rPr>
          <w:rFonts w:hint="eastAsia" w:ascii="宋体" w:hAnsi="宋体" w:eastAsia="宋体" w:cs="宋体"/>
          <w:szCs w:val="21"/>
        </w:rPr>
        <w:t>69900154</w:t>
      </w:r>
    </w:p>
    <w:p w14:paraId="1C89B516">
      <w:pPr>
        <w:spacing w:line="440" w:lineRule="exact"/>
        <w:ind w:right="-941" w:rightChars="-448" w:firstLine="420" w:firstLineChars="200"/>
        <w:rPr>
          <w:rFonts w:hint="eastAsia" w:ascii="宋体" w:hAnsi="宋体" w:eastAsia="宋体" w:cs="宋体"/>
          <w:szCs w:val="21"/>
        </w:rPr>
      </w:pPr>
      <w:r>
        <w:rPr>
          <w:rFonts w:hint="eastAsia" w:ascii="宋体" w:hAnsi="宋体" w:eastAsia="宋体" w:cs="宋体"/>
          <w:szCs w:val="21"/>
        </w:rPr>
        <w:t>招标代理机构信息</w:t>
      </w:r>
      <w:bookmarkEnd w:id="19"/>
    </w:p>
    <w:p w14:paraId="69F4DA8A">
      <w:pPr>
        <w:spacing w:line="440" w:lineRule="exact"/>
        <w:ind w:right="-941" w:rightChars="-448" w:firstLine="735" w:firstLineChars="350"/>
        <w:rPr>
          <w:rFonts w:hint="eastAsia" w:ascii="宋体" w:hAnsi="宋体" w:eastAsia="宋体" w:cs="宋体"/>
          <w:szCs w:val="21"/>
        </w:rPr>
      </w:pPr>
      <w:r>
        <w:rPr>
          <w:rFonts w:hint="eastAsia" w:ascii="宋体" w:hAnsi="宋体" w:eastAsia="宋体" w:cs="宋体"/>
          <w:szCs w:val="21"/>
        </w:rPr>
        <w:t xml:space="preserve">名    称：山东国盛项目管理有限公司 </w:t>
      </w:r>
    </w:p>
    <w:p w14:paraId="7170E042">
      <w:pPr>
        <w:spacing w:line="440" w:lineRule="exact"/>
        <w:ind w:right="-941" w:rightChars="-448" w:firstLine="735" w:firstLineChars="350"/>
        <w:rPr>
          <w:rFonts w:hint="eastAsia" w:ascii="宋体" w:hAnsi="宋体" w:eastAsia="宋体" w:cs="宋体"/>
          <w:szCs w:val="21"/>
        </w:rPr>
      </w:pPr>
      <w:r>
        <w:rPr>
          <w:rFonts w:hint="eastAsia" w:ascii="宋体" w:hAnsi="宋体" w:eastAsia="宋体" w:cs="宋体"/>
          <w:szCs w:val="21"/>
        </w:rPr>
        <w:t>联系方式：李先生，15192029263</w:t>
      </w:r>
    </w:p>
    <w:p w14:paraId="1258350C">
      <w:pPr>
        <w:spacing w:line="440" w:lineRule="exact"/>
        <w:ind w:right="-260" w:rightChars="-124" w:firstLine="422" w:firstLineChars="200"/>
        <w:outlineLvl w:val="1"/>
        <w:rPr>
          <w:rFonts w:hint="eastAsia" w:ascii="宋体" w:hAnsi="宋体" w:eastAsia="宋体" w:cs="宋体"/>
          <w:b/>
          <w:szCs w:val="21"/>
        </w:rPr>
      </w:pPr>
      <w:bookmarkStart w:id="20" w:name="_Toc8428"/>
      <w:r>
        <w:rPr>
          <w:rFonts w:hint="eastAsia" w:ascii="宋体" w:hAnsi="宋体" w:eastAsia="宋体" w:cs="宋体"/>
          <w:b/>
          <w:szCs w:val="21"/>
        </w:rPr>
        <w:t>六、异议处理方式</w:t>
      </w:r>
      <w:bookmarkEnd w:id="20"/>
    </w:p>
    <w:p w14:paraId="5CF7C495">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参选人或者其他利害关系人对比选文件有异议的，应当向比选人提出。受理异议人：曹老师；电话：18862941616（请在工作时间上午9：00－11：30，下午13：30－17：30联系）；通信地址：南通市崇川区崇川路158号18楼。</w:t>
      </w:r>
    </w:p>
    <w:p w14:paraId="283D5CF3">
      <w:pPr>
        <w:spacing w:line="440" w:lineRule="exact"/>
        <w:ind w:right="-260" w:rightChars="-124"/>
        <w:jc w:val="right"/>
        <w:rPr>
          <w:rFonts w:hint="eastAsia" w:ascii="宋体" w:hAnsi="宋体" w:eastAsia="宋体" w:cs="宋体"/>
          <w:bCs/>
          <w:sz w:val="24"/>
        </w:rPr>
      </w:pPr>
    </w:p>
    <w:p w14:paraId="5523A16E">
      <w:pPr>
        <w:spacing w:line="440" w:lineRule="exact"/>
        <w:ind w:right="-260" w:rightChars="-124"/>
        <w:rPr>
          <w:rFonts w:hint="eastAsia" w:ascii="宋体" w:hAnsi="宋体" w:eastAsia="宋体" w:cs="宋体"/>
          <w:bCs/>
          <w:sz w:val="24"/>
        </w:rPr>
      </w:pPr>
    </w:p>
    <w:p w14:paraId="52F4D9EB">
      <w:pPr>
        <w:spacing w:line="440" w:lineRule="exact"/>
        <w:ind w:right="-260" w:rightChars="-124"/>
        <w:jc w:val="right"/>
        <w:rPr>
          <w:rFonts w:hint="eastAsia" w:ascii="宋体" w:hAnsi="宋体" w:eastAsia="宋体" w:cs="宋体"/>
          <w:bCs/>
          <w:sz w:val="24"/>
        </w:rPr>
      </w:pPr>
    </w:p>
    <w:p w14:paraId="1658E7DD">
      <w:pPr>
        <w:rPr>
          <w:rFonts w:hint="eastAsia" w:ascii="宋体" w:hAnsi="宋体" w:eastAsia="宋体" w:cs="宋体"/>
          <w:b/>
          <w:bCs/>
          <w:sz w:val="32"/>
          <w:szCs w:val="32"/>
        </w:rPr>
      </w:pPr>
      <w:bookmarkStart w:id="21" w:name="_Toc11734"/>
      <w:bookmarkStart w:id="22" w:name="_Toc27473"/>
      <w:bookmarkStart w:id="23" w:name="_Toc32507"/>
      <w:bookmarkStart w:id="24" w:name="_Toc26213"/>
      <w:r>
        <w:rPr>
          <w:rFonts w:hint="eastAsia" w:ascii="宋体" w:hAnsi="宋体" w:eastAsia="宋体" w:cs="宋体"/>
          <w:b/>
          <w:bCs/>
          <w:sz w:val="32"/>
          <w:szCs w:val="32"/>
        </w:rPr>
        <w:br w:type="page"/>
      </w:r>
    </w:p>
    <w:p w14:paraId="6BC3B471">
      <w:pPr>
        <w:spacing w:line="440" w:lineRule="exact"/>
        <w:ind w:right="-260" w:rightChars="-124"/>
        <w:jc w:val="center"/>
        <w:outlineLvl w:val="0"/>
        <w:rPr>
          <w:rFonts w:hint="eastAsia" w:ascii="宋体" w:hAnsi="宋体" w:eastAsia="宋体" w:cs="宋体"/>
          <w:b/>
          <w:bCs/>
          <w:sz w:val="32"/>
          <w:szCs w:val="32"/>
        </w:rPr>
      </w:pPr>
      <w:bookmarkStart w:id="25" w:name="_Toc28222"/>
      <w:r>
        <w:rPr>
          <w:rFonts w:hint="eastAsia" w:ascii="宋体" w:hAnsi="宋体" w:eastAsia="宋体" w:cs="宋体"/>
          <w:b/>
          <w:bCs/>
          <w:sz w:val="32"/>
          <w:szCs w:val="32"/>
        </w:rPr>
        <w:t xml:space="preserve">第二章  </w:t>
      </w:r>
      <w:bookmarkEnd w:id="21"/>
      <w:bookmarkEnd w:id="22"/>
      <w:bookmarkEnd w:id="23"/>
      <w:bookmarkEnd w:id="24"/>
      <w:r>
        <w:rPr>
          <w:rFonts w:hint="eastAsia" w:ascii="宋体" w:hAnsi="宋体" w:eastAsia="宋体" w:cs="宋体"/>
          <w:b/>
          <w:bCs/>
          <w:sz w:val="32"/>
          <w:szCs w:val="32"/>
        </w:rPr>
        <w:t>参选须知</w:t>
      </w:r>
      <w:bookmarkEnd w:id="25"/>
    </w:p>
    <w:p w14:paraId="4DEE44DE">
      <w:pPr>
        <w:spacing w:line="440" w:lineRule="exact"/>
        <w:ind w:right="-260" w:rightChars="-124" w:firstLine="422" w:firstLineChars="200"/>
        <w:outlineLvl w:val="1"/>
        <w:rPr>
          <w:rFonts w:hint="eastAsia" w:ascii="宋体" w:hAnsi="宋体" w:eastAsia="宋体" w:cs="宋体"/>
          <w:b/>
          <w:szCs w:val="21"/>
        </w:rPr>
      </w:pPr>
      <w:bookmarkStart w:id="26" w:name="_Toc21125"/>
      <w:bookmarkStart w:id="27" w:name="_Toc16823"/>
      <w:bookmarkStart w:id="28" w:name="_Toc27566"/>
      <w:r>
        <w:rPr>
          <w:rFonts w:hint="eastAsia" w:ascii="宋体" w:hAnsi="宋体" w:eastAsia="宋体" w:cs="宋体"/>
          <w:b/>
          <w:szCs w:val="21"/>
        </w:rPr>
        <w:t>一、总则</w:t>
      </w:r>
      <w:bookmarkEnd w:id="26"/>
      <w:bookmarkEnd w:id="27"/>
    </w:p>
    <w:p w14:paraId="48D4CF31">
      <w:pPr>
        <w:spacing w:line="440" w:lineRule="exact"/>
        <w:ind w:right="-260" w:rightChars="-124" w:firstLine="420" w:firstLineChars="200"/>
        <w:rPr>
          <w:rFonts w:hint="eastAsia" w:ascii="宋体" w:hAnsi="宋体" w:eastAsia="宋体" w:cs="宋体"/>
          <w:szCs w:val="21"/>
        </w:rPr>
      </w:pPr>
      <w:bookmarkStart w:id="29" w:name="_Hlt16619475"/>
      <w:bookmarkEnd w:id="29"/>
      <w:bookmarkStart w:id="30" w:name="_Toc458694821"/>
      <w:bookmarkStart w:id="31" w:name="_Toc16938520"/>
      <w:bookmarkStart w:id="32" w:name="_Toc29623"/>
      <w:bookmarkStart w:id="33" w:name="_Toc20823276"/>
      <w:bookmarkStart w:id="34" w:name="_Toc513029204"/>
      <w:r>
        <w:rPr>
          <w:rFonts w:hint="eastAsia" w:ascii="宋体" w:hAnsi="宋体" w:eastAsia="宋体" w:cs="宋体"/>
          <w:szCs w:val="21"/>
        </w:rPr>
        <w:t>1</w:t>
      </w:r>
      <w:bookmarkEnd w:id="30"/>
      <w:r>
        <w:rPr>
          <w:rFonts w:hint="eastAsia" w:ascii="宋体" w:hAnsi="宋体" w:eastAsia="宋体" w:cs="宋体"/>
          <w:szCs w:val="21"/>
        </w:rPr>
        <w:t>、比选方式</w:t>
      </w:r>
      <w:bookmarkEnd w:id="31"/>
      <w:bookmarkEnd w:id="32"/>
      <w:bookmarkEnd w:id="33"/>
      <w:bookmarkEnd w:id="34"/>
    </w:p>
    <w:p w14:paraId="271D5CC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采取公开比选方式，本比选文件仅适用于比选公告中所述项目。</w:t>
      </w:r>
    </w:p>
    <w:p w14:paraId="2C7CE6D5">
      <w:pPr>
        <w:spacing w:line="440" w:lineRule="exact"/>
        <w:ind w:right="-260" w:rightChars="-124" w:firstLine="420" w:firstLineChars="200"/>
        <w:rPr>
          <w:rFonts w:hint="eastAsia" w:ascii="宋体" w:hAnsi="宋体" w:eastAsia="宋体" w:cs="宋体"/>
          <w:szCs w:val="21"/>
        </w:rPr>
      </w:pPr>
      <w:bookmarkStart w:id="35" w:name="_Toc513029205"/>
      <w:bookmarkStart w:id="36" w:name="_Toc20823277"/>
      <w:bookmarkStart w:id="37" w:name="_Toc16938521"/>
      <w:bookmarkStart w:id="38" w:name="_Toc30478"/>
      <w:r>
        <w:rPr>
          <w:rFonts w:hint="eastAsia" w:ascii="宋体" w:hAnsi="宋体" w:eastAsia="宋体" w:cs="宋体"/>
          <w:szCs w:val="21"/>
        </w:rPr>
        <w:t>2、</w:t>
      </w:r>
      <w:bookmarkEnd w:id="35"/>
      <w:bookmarkEnd w:id="36"/>
      <w:bookmarkEnd w:id="37"/>
      <w:bookmarkStart w:id="39" w:name="_Toc20823278"/>
      <w:bookmarkStart w:id="40" w:name="_Toc16938522"/>
      <w:bookmarkStart w:id="41" w:name="_Toc513029206"/>
      <w:r>
        <w:rPr>
          <w:rFonts w:hint="eastAsia" w:ascii="宋体" w:hAnsi="宋体" w:eastAsia="宋体" w:cs="宋体"/>
          <w:szCs w:val="21"/>
        </w:rPr>
        <w:t>适用法律</w:t>
      </w:r>
      <w:bookmarkEnd w:id="38"/>
      <w:bookmarkEnd w:id="39"/>
      <w:bookmarkEnd w:id="40"/>
      <w:bookmarkEnd w:id="41"/>
    </w:p>
    <w:p w14:paraId="4EB0371F">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本次比选及由此产生的合同受中华人民共和国有关的法律法规制约和保护。</w:t>
      </w:r>
    </w:p>
    <w:p w14:paraId="593F6D83">
      <w:pPr>
        <w:spacing w:line="440" w:lineRule="exact"/>
        <w:ind w:right="-260" w:rightChars="-124" w:firstLine="422" w:firstLineChars="200"/>
        <w:outlineLvl w:val="1"/>
        <w:rPr>
          <w:rFonts w:hint="eastAsia" w:ascii="宋体" w:hAnsi="宋体" w:eastAsia="宋体" w:cs="宋体"/>
          <w:b/>
          <w:szCs w:val="21"/>
        </w:rPr>
      </w:pPr>
      <w:bookmarkStart w:id="42" w:name="_Toc15725"/>
      <w:bookmarkStart w:id="43" w:name="_Toc4689"/>
      <w:r>
        <w:rPr>
          <w:rFonts w:hint="eastAsia" w:ascii="宋体" w:hAnsi="宋体" w:eastAsia="宋体" w:cs="宋体"/>
          <w:b/>
          <w:szCs w:val="21"/>
        </w:rPr>
        <w:t>二、比选文件构成</w:t>
      </w:r>
      <w:bookmarkEnd w:id="42"/>
      <w:bookmarkEnd w:id="43"/>
    </w:p>
    <w:p w14:paraId="71591ED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比选文件由以下部分组成：</w:t>
      </w:r>
    </w:p>
    <w:p w14:paraId="03011FA9">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（1）比选公告</w:t>
      </w:r>
    </w:p>
    <w:p w14:paraId="5D284C1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（2）参选须知</w:t>
      </w:r>
    </w:p>
    <w:p w14:paraId="6DFCFDC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（3）评标方法与评标标准</w:t>
      </w:r>
    </w:p>
    <w:p w14:paraId="1DA1AFB0">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（4）用户需求书</w:t>
      </w:r>
    </w:p>
    <w:p w14:paraId="5EDDC37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（5）合同条款</w:t>
      </w:r>
    </w:p>
    <w:p w14:paraId="7CA14FFF">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（6）质疑提出和处理</w:t>
      </w:r>
    </w:p>
    <w:p w14:paraId="5386F5AD">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（7）参选文件组成</w:t>
      </w:r>
    </w:p>
    <w:p w14:paraId="7B8BDA6A">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对比选文件所作的澄清、修改，构成比选文件的组成部分。</w:t>
      </w:r>
    </w:p>
    <w:p w14:paraId="3F471C47">
      <w:pPr>
        <w:spacing w:line="440" w:lineRule="exact"/>
        <w:ind w:right="-260" w:rightChars="-124" w:firstLine="422" w:firstLineChars="200"/>
        <w:outlineLvl w:val="1"/>
        <w:rPr>
          <w:rFonts w:hint="eastAsia" w:ascii="宋体" w:hAnsi="宋体" w:eastAsia="宋体" w:cs="宋体"/>
          <w:b/>
          <w:szCs w:val="21"/>
        </w:rPr>
      </w:pPr>
      <w:bookmarkStart w:id="44" w:name="_Toc11926"/>
      <w:bookmarkStart w:id="45" w:name="_Toc217"/>
      <w:r>
        <w:rPr>
          <w:rFonts w:hint="eastAsia" w:ascii="宋体" w:hAnsi="宋体" w:eastAsia="宋体" w:cs="宋体"/>
          <w:b/>
          <w:szCs w:val="21"/>
        </w:rPr>
        <w:t>三、比选文件由比选人解释</w:t>
      </w:r>
      <w:bookmarkEnd w:id="44"/>
      <w:bookmarkEnd w:id="45"/>
    </w:p>
    <w:p w14:paraId="2614AEBB">
      <w:pPr>
        <w:spacing w:line="440" w:lineRule="exact"/>
        <w:ind w:right="-260" w:rightChars="-124" w:firstLine="420" w:firstLineChars="200"/>
        <w:rPr>
          <w:rFonts w:hint="eastAsia" w:ascii="宋体" w:hAnsi="宋体" w:eastAsia="宋体" w:cs="宋体"/>
          <w:b/>
          <w:szCs w:val="21"/>
        </w:rPr>
      </w:pPr>
      <w:r>
        <w:rPr>
          <w:rFonts w:hint="eastAsia" w:ascii="宋体" w:hAnsi="宋体" w:eastAsia="宋体" w:cs="宋体"/>
          <w:szCs w:val="21"/>
        </w:rPr>
        <w:t>1、参选人下载比选文件后，应仔细检查比选文件的所有内容，如对采购活动事项有疑问的，应当在2026年</w:t>
      </w:r>
      <w:r>
        <w:rPr>
          <w:rFonts w:hint="eastAsia" w:ascii="宋体" w:hAnsi="宋体" w:eastAsia="宋体" w:cs="宋体"/>
          <w:szCs w:val="21"/>
          <w:lang w:val="en-US" w:eastAsia="zh-CN"/>
        </w:rPr>
        <w:t>2</w:t>
      </w:r>
      <w:r>
        <w:rPr>
          <w:rFonts w:hint="eastAsia" w:ascii="宋体" w:hAnsi="宋体" w:eastAsia="宋体" w:cs="宋体"/>
          <w:szCs w:val="21"/>
        </w:rPr>
        <w:t>月</w:t>
      </w:r>
      <w:r>
        <w:rPr>
          <w:rFonts w:hint="eastAsia" w:ascii="宋体" w:hAnsi="宋体" w:eastAsia="宋体" w:cs="宋体"/>
          <w:szCs w:val="21"/>
          <w:lang w:val="en-US" w:eastAsia="zh-CN"/>
        </w:rPr>
        <w:t>25</w:t>
      </w:r>
      <w:r>
        <w:rPr>
          <w:rFonts w:hint="eastAsia" w:ascii="宋体" w:hAnsi="宋体" w:eastAsia="宋体" w:cs="宋体"/>
          <w:szCs w:val="21"/>
        </w:rPr>
        <w:t>日14时00分前以电子邮件形式（Word版）提出询问或疑问（邮箱为</w:t>
      </w:r>
      <w:r>
        <w:rPr>
          <w:rFonts w:hint="eastAsia" w:ascii="宋体" w:hAnsi="宋体" w:eastAsia="宋体" w:cs="宋体"/>
          <w:b/>
          <w:bCs/>
          <w:szCs w:val="21"/>
        </w:rPr>
        <w:t>2226458151@qq.com</w:t>
      </w:r>
      <w:r>
        <w:rPr>
          <w:rFonts w:hint="eastAsia" w:ascii="宋体" w:hAnsi="宋体" w:eastAsia="宋体" w:cs="宋体"/>
          <w:szCs w:val="21"/>
        </w:rPr>
        <w:t>），未在规定时间内提出询问或疑问的，视同参选人理解并接受本比选文件所有内容，并由此引起的损失自负。</w:t>
      </w:r>
      <w:r>
        <w:rPr>
          <w:rFonts w:hint="eastAsia" w:ascii="宋体" w:hAnsi="宋体" w:eastAsia="宋体" w:cs="宋体"/>
          <w:b/>
          <w:bCs/>
          <w:szCs w:val="21"/>
        </w:rPr>
        <w:t>答疑文件会在南通轨道交通集团有限公司官网发布，参选人应及时查看，因参选人错看漏看引起的一切问题由参选人自行承担。</w:t>
      </w:r>
    </w:p>
    <w:p w14:paraId="027FF4B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8"/>
    <w:p w14:paraId="01DC77A3">
      <w:pPr>
        <w:spacing w:line="440" w:lineRule="exact"/>
        <w:ind w:right="-260" w:rightChars="-124" w:firstLine="422" w:firstLineChars="200"/>
        <w:outlineLvl w:val="1"/>
        <w:rPr>
          <w:rFonts w:hint="eastAsia" w:ascii="宋体" w:hAnsi="宋体" w:eastAsia="宋体" w:cs="宋体"/>
          <w:b/>
          <w:szCs w:val="21"/>
        </w:rPr>
      </w:pPr>
      <w:bookmarkStart w:id="46" w:name="_Toc15402"/>
      <w:bookmarkStart w:id="47" w:name="_Toc6700"/>
      <w:bookmarkStart w:id="48" w:name="_Toc25909"/>
      <w:r>
        <w:rPr>
          <w:rFonts w:hint="eastAsia" w:ascii="宋体" w:hAnsi="宋体" w:eastAsia="宋体" w:cs="宋体"/>
          <w:b/>
          <w:szCs w:val="21"/>
        </w:rPr>
        <w:t>四、比选文件的澄清、修改</w:t>
      </w:r>
      <w:bookmarkEnd w:id="46"/>
      <w:bookmarkEnd w:id="47"/>
    </w:p>
    <w:bookmarkEnd w:id="48"/>
    <w:p w14:paraId="01E6698F">
      <w:pPr>
        <w:spacing w:line="440" w:lineRule="exact"/>
        <w:ind w:right="-260" w:rightChars="-124" w:firstLine="420" w:firstLineChars="200"/>
        <w:rPr>
          <w:rFonts w:hint="eastAsia" w:ascii="宋体" w:hAnsi="宋体" w:eastAsia="宋体" w:cs="宋体"/>
          <w:b/>
          <w:szCs w:val="21"/>
        </w:rPr>
      </w:pPr>
      <w:r>
        <w:rPr>
          <w:rFonts w:hint="eastAsia" w:ascii="宋体" w:hAnsi="宋体" w:eastAsia="宋体" w:cs="宋体"/>
          <w:szCs w:val="21"/>
        </w:rPr>
        <w:t>1、比选人有权对发出的比选文件进行必要的澄清或修改。修改比选文件的时间距参选截止时间不足3日的，并且修改内容可能影响参选文件编制的，将相应延长参选截止时间。</w:t>
      </w:r>
      <w:r>
        <w:rPr>
          <w:rFonts w:hint="eastAsia" w:ascii="宋体" w:hAnsi="宋体" w:eastAsia="宋体" w:cs="宋体"/>
          <w:b/>
          <w:bCs/>
          <w:szCs w:val="21"/>
        </w:rPr>
        <w:t>澄清文件会在南通轨道交通集团有限公司官网发布，参选人应及时查看，因参选人错看漏看引起的一切问题由参选人自行承担。</w:t>
      </w:r>
    </w:p>
    <w:p w14:paraId="7F6C460B">
      <w:pPr>
        <w:pStyle w:val="10"/>
        <w:spacing w:line="440" w:lineRule="exact"/>
        <w:ind w:left="0" w:right="-260" w:rightChars="-124" w:firstLine="420" w:firstLineChars="200"/>
        <w:rPr>
          <w:rFonts w:hint="eastAsia" w:ascii="宋体" w:hAnsi="宋体" w:eastAsia="宋体" w:cs="宋体"/>
          <w:sz w:val="21"/>
          <w:szCs w:val="21"/>
        </w:rPr>
      </w:pPr>
      <w:r>
        <w:rPr>
          <w:rFonts w:hint="eastAsia" w:ascii="宋体" w:hAnsi="宋体" w:eastAsia="宋体" w:cs="宋体"/>
          <w:sz w:val="21"/>
          <w:szCs w:val="21"/>
        </w:rPr>
        <w:t>2、比选人对比选文件的澄清、修改将构成比选文件的一部分，对参选人具有约束力。</w:t>
      </w:r>
    </w:p>
    <w:p w14:paraId="77C807EC">
      <w:pPr>
        <w:spacing w:line="440" w:lineRule="exact"/>
        <w:ind w:right="-260" w:rightChars="-124" w:firstLine="422" w:firstLineChars="200"/>
        <w:outlineLvl w:val="1"/>
        <w:rPr>
          <w:rFonts w:hint="eastAsia" w:ascii="宋体" w:hAnsi="宋体" w:eastAsia="宋体" w:cs="宋体"/>
          <w:b/>
          <w:szCs w:val="21"/>
        </w:rPr>
      </w:pPr>
      <w:bookmarkStart w:id="49" w:name="_Toc873"/>
      <w:bookmarkStart w:id="50" w:name="_Toc5734"/>
      <w:bookmarkStart w:id="51" w:name="_Toc10876"/>
      <w:r>
        <w:rPr>
          <w:rFonts w:hint="eastAsia" w:ascii="宋体" w:hAnsi="宋体" w:eastAsia="宋体" w:cs="宋体"/>
          <w:b/>
          <w:szCs w:val="21"/>
        </w:rPr>
        <w:t>五、参选文件的组成、</w:t>
      </w:r>
      <w:bookmarkEnd w:id="49"/>
      <w:r>
        <w:rPr>
          <w:rFonts w:hint="eastAsia" w:ascii="宋体" w:hAnsi="宋体" w:eastAsia="宋体" w:cs="宋体"/>
          <w:b/>
          <w:szCs w:val="21"/>
        </w:rPr>
        <w:t>编制、密封</w:t>
      </w:r>
      <w:bookmarkEnd w:id="50"/>
    </w:p>
    <w:bookmarkEnd w:id="51"/>
    <w:p w14:paraId="4FE4F06E">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1、参选文件的组成</w:t>
      </w:r>
    </w:p>
    <w:p w14:paraId="1CE88401">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参选文件由资格审查文件、商务参选文件、技术参选文件、报价参选文件、电子参选文件（电子U盘）组成。资格审查文件、商务参选文件、技术参选文件、报价参选文件具体内容详见第七章，</w:t>
      </w:r>
      <w:r>
        <w:rPr>
          <w:rFonts w:hint="eastAsia" w:ascii="宋体" w:hAnsi="宋体" w:eastAsia="宋体" w:cs="宋体"/>
          <w:b/>
          <w:bCs/>
          <w:sz w:val="21"/>
          <w:szCs w:val="21"/>
        </w:rPr>
        <w:t>电子参选文件须含资格审查文件、商务参选文件、技术参选文件、报价参选文件的全部内容，格式为.doc</w:t>
      </w:r>
      <w:r>
        <w:rPr>
          <w:rFonts w:hint="eastAsia" w:ascii="宋体" w:hAnsi="宋体" w:eastAsia="宋体" w:cs="宋体"/>
          <w:sz w:val="21"/>
          <w:szCs w:val="21"/>
        </w:rPr>
        <w:t>。</w:t>
      </w:r>
    </w:p>
    <w:p w14:paraId="1F1CDE40">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2、参选文件的编制</w:t>
      </w:r>
    </w:p>
    <w:p w14:paraId="31870675">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 参选文件应按第七章“参选文件组成”进行编写，如有必要，可以增加附页，作为参选文件的组成部分。</w:t>
      </w:r>
    </w:p>
    <w:p w14:paraId="240F7BBD">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2.2纸质参选文件应用</w:t>
      </w:r>
      <w:r>
        <w:rPr>
          <w:rFonts w:hint="eastAsia" w:ascii="宋体" w:hAnsi="宋体" w:eastAsia="宋体" w:cs="宋体"/>
          <w:sz w:val="21"/>
          <w:szCs w:val="21"/>
          <w:lang w:val="en-US" w:eastAsia="zh-CN"/>
        </w:rPr>
        <w:t>A4</w:t>
      </w:r>
      <w:r>
        <w:rPr>
          <w:rFonts w:hint="eastAsia" w:ascii="宋体" w:hAnsi="宋体" w:eastAsia="宋体" w:cs="宋体"/>
          <w:sz w:val="21"/>
          <w:szCs w:val="21"/>
        </w:rPr>
        <w:t>不褪色的材料书写或打印，并由参选人的法定代表人或其委托代理人签字或盖单位公章。委托代理人签字的，参选文件应附法定代表人签署的授权委托书并加盖单位公章。参选文件应尽量避免涂改、行间插字或删除。如果出现上述情况，改动之处应加盖单位章或由参选人的法定代表人或其授权的代理人签字确认。</w:t>
      </w:r>
    </w:p>
    <w:p w14:paraId="010AD536">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2.3参选文件纸质正本一份，纸质副本四份，电子文本一份。正本和副本的封面上应清楚地标记“正本”或“副本”的字样。当副本和正本不一致时，以正本为准。</w:t>
      </w:r>
    </w:p>
    <w:p w14:paraId="17A21A0A">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2.4参选文件的正本与副本应分别装订成册，并编制目录。</w:t>
      </w:r>
    </w:p>
    <w:p w14:paraId="40CDA58F">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2.5技术参选文件总页码（不包括封面、封底、目录）须控制在100页（含）内，双面打印。若不按此要求编制，评标委员会可在技术部分酌情扣分。</w:t>
      </w:r>
    </w:p>
    <w:p w14:paraId="2C553F92">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3、参选文件的密封</w:t>
      </w:r>
    </w:p>
    <w:p w14:paraId="5D749350">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3.1资格审查文件、商务参选文件、技术参选文件、报价参选文件、电子参选文件（电子U盘）应分别密封。封袋上（最外面）都应写明参选单位名称、项目名称，并于封袋上加盖参选单位公章。</w:t>
      </w:r>
    </w:p>
    <w:p w14:paraId="5C4444A5">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3.2未按本章第3.1项要求密封和加写标记的参选文件，比选人不予受理。</w:t>
      </w:r>
    </w:p>
    <w:p w14:paraId="420A4CF3">
      <w:pPr>
        <w:spacing w:line="440" w:lineRule="exact"/>
        <w:ind w:right="-260" w:rightChars="-124" w:firstLine="422" w:firstLineChars="200"/>
        <w:outlineLvl w:val="1"/>
        <w:rPr>
          <w:rFonts w:hint="eastAsia" w:ascii="宋体" w:hAnsi="宋体" w:eastAsia="宋体" w:cs="宋体"/>
          <w:b/>
          <w:szCs w:val="21"/>
        </w:rPr>
      </w:pPr>
      <w:bookmarkStart w:id="52" w:name="_Toc22603"/>
      <w:bookmarkStart w:id="53" w:name="_Toc12339"/>
      <w:bookmarkStart w:id="54" w:name="_Toc8201"/>
      <w:r>
        <w:rPr>
          <w:rFonts w:hint="eastAsia" w:ascii="宋体" w:hAnsi="宋体" w:eastAsia="宋体" w:cs="宋体"/>
          <w:b/>
          <w:szCs w:val="21"/>
        </w:rPr>
        <w:t>六、</w:t>
      </w:r>
      <w:bookmarkEnd w:id="52"/>
      <w:r>
        <w:rPr>
          <w:rFonts w:hint="eastAsia" w:ascii="宋体" w:hAnsi="宋体" w:eastAsia="宋体" w:cs="宋体"/>
          <w:b/>
          <w:szCs w:val="21"/>
        </w:rPr>
        <w:t>参选报价</w:t>
      </w:r>
      <w:bookmarkEnd w:id="53"/>
    </w:p>
    <w:bookmarkEnd w:id="54"/>
    <w:p w14:paraId="2036EC68">
      <w:pPr>
        <w:pStyle w:val="26"/>
        <w:spacing w:line="440" w:lineRule="exact"/>
        <w:ind w:right="-260" w:rightChars="-124" w:firstLine="422" w:firstLineChars="200"/>
        <w:rPr>
          <w:rFonts w:hint="eastAsia" w:ascii="宋体" w:hAnsi="宋体" w:eastAsia="宋体" w:cs="宋体"/>
          <w:szCs w:val="21"/>
        </w:rPr>
      </w:pPr>
      <w:bookmarkStart w:id="55" w:name="_Toc7787"/>
      <w:r>
        <w:rPr>
          <w:rFonts w:hint="eastAsia" w:ascii="宋体" w:hAnsi="宋体" w:eastAsia="宋体" w:cs="宋体"/>
          <w:szCs w:val="21"/>
        </w:rPr>
        <w:t>本项目比选控制价（含税）：21万元/年。</w:t>
      </w:r>
    </w:p>
    <w:p w14:paraId="76181B5C">
      <w:pPr>
        <w:pStyle w:val="26"/>
        <w:spacing w:line="440" w:lineRule="exact"/>
        <w:ind w:right="-260" w:rightChars="-124" w:firstLineChars="200"/>
        <w:rPr>
          <w:rFonts w:hint="eastAsia" w:ascii="宋体" w:hAnsi="宋体" w:eastAsia="宋体" w:cs="宋体"/>
          <w:b w:val="0"/>
          <w:bCs/>
          <w:szCs w:val="21"/>
        </w:rPr>
      </w:pPr>
      <w:r>
        <w:rPr>
          <w:rFonts w:hint="eastAsia" w:ascii="宋体" w:hAnsi="宋体" w:eastAsia="宋体" w:cs="宋体"/>
          <w:b w:val="0"/>
          <w:bCs/>
          <w:szCs w:val="21"/>
        </w:rPr>
        <w:t>参选报价由参选人在比选控制价范围内自行报价。参选报价不得超过比选控制价，若参选报价超过比选控制价，其参选将予以否决。报价表中的参选报价为参选人的最终报价，比选人不接受参选人递交的降价函、调价函及按比例优惠等任何其他形式的报价，只允许一个参选报价，参选币种为人民币。</w:t>
      </w:r>
    </w:p>
    <w:p w14:paraId="15DE8080">
      <w:pPr>
        <w:pStyle w:val="26"/>
        <w:spacing w:line="440" w:lineRule="exact"/>
        <w:ind w:right="-260" w:rightChars="-124" w:firstLineChars="200"/>
        <w:rPr>
          <w:rFonts w:hint="eastAsia" w:ascii="宋体" w:hAnsi="宋体" w:eastAsia="宋体" w:cs="宋体"/>
          <w:b w:val="0"/>
          <w:bCs/>
          <w:szCs w:val="21"/>
        </w:rPr>
      </w:pPr>
      <w:r>
        <w:rPr>
          <w:rFonts w:hint="eastAsia" w:ascii="宋体" w:hAnsi="宋体" w:eastAsia="宋体" w:cs="宋体"/>
          <w:b w:val="0"/>
          <w:bCs/>
          <w:szCs w:val="21"/>
        </w:rPr>
        <w:t>参选人应依据国家的有关费用标准和企业自身状况，并对报价的各项因素进行了充分了解和考虑后编制参选报价，并对此报价负责，参选人未报、漏报的内容比选人将认为已包含在参选报价内。在合同履行过程中，中选价不进行调整。</w:t>
      </w:r>
    </w:p>
    <w:p w14:paraId="13F46D85">
      <w:pPr>
        <w:spacing w:line="440" w:lineRule="exact"/>
        <w:ind w:right="-260" w:rightChars="-124" w:firstLine="422" w:firstLineChars="200"/>
        <w:outlineLvl w:val="1"/>
        <w:rPr>
          <w:rFonts w:hint="eastAsia" w:ascii="宋体" w:hAnsi="宋体" w:eastAsia="宋体" w:cs="宋体"/>
          <w:b/>
          <w:szCs w:val="21"/>
        </w:rPr>
      </w:pPr>
      <w:bookmarkStart w:id="56" w:name="_Toc22324"/>
      <w:bookmarkStart w:id="57" w:name="_Toc5385"/>
      <w:r>
        <w:rPr>
          <w:rFonts w:hint="eastAsia" w:ascii="宋体" w:hAnsi="宋体" w:eastAsia="宋体" w:cs="宋体"/>
          <w:b/>
          <w:szCs w:val="21"/>
        </w:rPr>
        <w:t>七、参选有效期和</w:t>
      </w:r>
      <w:bookmarkEnd w:id="56"/>
      <w:r>
        <w:rPr>
          <w:rFonts w:hint="eastAsia" w:ascii="宋体" w:hAnsi="宋体" w:eastAsia="宋体" w:cs="宋体"/>
          <w:b/>
          <w:szCs w:val="21"/>
        </w:rPr>
        <w:t>参选保证金</w:t>
      </w:r>
      <w:bookmarkEnd w:id="57"/>
    </w:p>
    <w:p w14:paraId="231A3194">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1、参选有效期为本项目开标之日后九十天，在参选有效期内参选人不得要求撤销或修改其参选文件。</w:t>
      </w:r>
    </w:p>
    <w:p w14:paraId="3EECBF53">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14:paraId="1B74B4B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3、参选保证金</w:t>
      </w:r>
    </w:p>
    <w:p w14:paraId="6745709F">
      <w:pPr>
        <w:spacing w:line="440" w:lineRule="exact"/>
        <w:ind w:right="-260" w:rightChars="-124" w:firstLine="420" w:firstLineChars="200"/>
        <w:rPr>
          <w:rFonts w:hint="eastAsia" w:ascii="宋体" w:hAnsi="宋体" w:eastAsia="宋体" w:cs="宋体"/>
          <w:szCs w:val="21"/>
        </w:rPr>
      </w:pPr>
      <w:bookmarkStart w:id="58" w:name="_Toc10623"/>
      <w:r>
        <w:rPr>
          <w:rFonts w:hint="eastAsia" w:ascii="宋体" w:hAnsi="宋体" w:eastAsia="宋体" w:cs="宋体"/>
          <w:szCs w:val="21"/>
        </w:rPr>
        <w:t>免收。</w:t>
      </w:r>
    </w:p>
    <w:p w14:paraId="6DFE810A">
      <w:pPr>
        <w:spacing w:line="440" w:lineRule="exact"/>
        <w:ind w:right="-260" w:rightChars="-124" w:firstLine="422" w:firstLineChars="200"/>
        <w:outlineLvl w:val="1"/>
        <w:rPr>
          <w:rFonts w:hint="eastAsia" w:ascii="宋体" w:hAnsi="宋体" w:eastAsia="宋体" w:cs="宋体"/>
          <w:b/>
          <w:szCs w:val="21"/>
        </w:rPr>
      </w:pPr>
      <w:bookmarkStart w:id="59" w:name="_Toc30401"/>
      <w:r>
        <w:rPr>
          <w:rFonts w:hint="eastAsia" w:ascii="宋体" w:hAnsi="宋体" w:eastAsia="宋体" w:cs="宋体"/>
          <w:b/>
          <w:szCs w:val="21"/>
        </w:rPr>
        <w:t>八、</w:t>
      </w:r>
      <w:bookmarkEnd w:id="58"/>
      <w:r>
        <w:rPr>
          <w:rFonts w:hint="eastAsia" w:ascii="宋体" w:hAnsi="宋体" w:eastAsia="宋体" w:cs="宋体"/>
          <w:b/>
          <w:szCs w:val="21"/>
        </w:rPr>
        <w:t>参选费用</w:t>
      </w:r>
      <w:bookmarkEnd w:id="59"/>
    </w:p>
    <w:bookmarkEnd w:id="55"/>
    <w:p w14:paraId="57A95172">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1、参选人承担参与比选可能发生的全部费用，比选人在任何情况下均无义务和责任承担这些费用。</w:t>
      </w:r>
    </w:p>
    <w:p w14:paraId="15A6632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2、比选人不收取任何费用。</w:t>
      </w:r>
    </w:p>
    <w:p w14:paraId="2B366F64">
      <w:pPr>
        <w:spacing w:line="440" w:lineRule="exact"/>
        <w:ind w:right="-260" w:rightChars="-124" w:firstLine="422" w:firstLineChars="200"/>
        <w:outlineLvl w:val="1"/>
        <w:rPr>
          <w:rFonts w:hint="eastAsia" w:ascii="宋体" w:hAnsi="宋体" w:eastAsia="宋体" w:cs="宋体"/>
          <w:b/>
          <w:szCs w:val="21"/>
        </w:rPr>
      </w:pPr>
      <w:bookmarkStart w:id="60" w:name="_Toc11900"/>
      <w:bookmarkStart w:id="61" w:name="_Toc27679"/>
      <w:bookmarkStart w:id="62" w:name="_Toc14486"/>
      <w:r>
        <w:rPr>
          <w:rFonts w:hint="eastAsia" w:ascii="宋体" w:hAnsi="宋体" w:eastAsia="宋体" w:cs="宋体"/>
          <w:b/>
          <w:szCs w:val="21"/>
        </w:rPr>
        <w:t>九、开标与评标流程</w:t>
      </w:r>
      <w:bookmarkEnd w:id="60"/>
      <w:bookmarkEnd w:id="61"/>
    </w:p>
    <w:bookmarkEnd w:id="62"/>
    <w:p w14:paraId="625C06D9">
      <w:pPr>
        <w:spacing w:line="440" w:lineRule="exact"/>
        <w:ind w:right="-260" w:rightChars="-124" w:firstLine="420" w:firstLineChars="200"/>
        <w:rPr>
          <w:rFonts w:hint="eastAsia" w:ascii="宋体" w:hAnsi="宋体" w:eastAsia="宋体" w:cs="宋体"/>
          <w:szCs w:val="21"/>
        </w:rPr>
      </w:pPr>
      <w:bookmarkStart w:id="63" w:name="_Toc17626"/>
      <w:r>
        <w:rPr>
          <w:rFonts w:hint="eastAsia" w:ascii="宋体" w:hAnsi="宋体" w:eastAsia="宋体" w:cs="宋体"/>
          <w:szCs w:val="21"/>
        </w:rPr>
        <w:t>1、</w:t>
      </w:r>
      <w:bookmarkEnd w:id="63"/>
      <w:bookmarkStart w:id="64" w:name="_Toc13869"/>
      <w:r>
        <w:rPr>
          <w:rFonts w:hint="eastAsia" w:ascii="宋体" w:hAnsi="宋体" w:eastAsia="宋体" w:cs="宋体"/>
          <w:szCs w:val="21"/>
        </w:rPr>
        <w:t>开标程序</w:t>
      </w:r>
      <w:bookmarkEnd w:id="64"/>
    </w:p>
    <w:p w14:paraId="7F7FA385">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（1）公布在参选截止时间前递交参选文件的参选人名称；</w:t>
      </w:r>
    </w:p>
    <w:p w14:paraId="5EB12CB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（2）由参选人代表相互检查参选文件密封情况；</w:t>
      </w:r>
    </w:p>
    <w:p w14:paraId="4E0D24A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（3）评标委员会进行资格审查文件评审；</w:t>
      </w:r>
    </w:p>
    <w:p w14:paraId="6943C8A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（4）评标委员会进行商务和技术标书评审；</w:t>
      </w:r>
    </w:p>
    <w:p w14:paraId="68765C8D">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（5）对商务和技术标书详细评审结束后，进入下一阶段报价评审；</w:t>
      </w:r>
    </w:p>
    <w:p w14:paraId="1FC986E9">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 xml:space="preserve">（6）当众开启报价文件，进行唱标，并记录在案； </w:t>
      </w:r>
    </w:p>
    <w:p w14:paraId="11494B8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（7）汇总商务、技术、报价三部分得分，形成评审结果；</w:t>
      </w:r>
    </w:p>
    <w:p w14:paraId="43E313F8">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（8）宣布中选候选人；</w:t>
      </w:r>
    </w:p>
    <w:p w14:paraId="7981E51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（9）开标会议结束。</w:t>
      </w:r>
    </w:p>
    <w:p w14:paraId="073E6E96">
      <w:pPr>
        <w:spacing w:line="440" w:lineRule="exact"/>
        <w:ind w:right="-260" w:rightChars="-124" w:firstLine="420" w:firstLineChars="200"/>
        <w:rPr>
          <w:rFonts w:hint="eastAsia" w:ascii="宋体" w:hAnsi="宋体" w:eastAsia="宋体" w:cs="宋体"/>
          <w:szCs w:val="21"/>
        </w:rPr>
      </w:pPr>
      <w:bookmarkStart w:id="65" w:name="_Toc19329"/>
      <w:bookmarkStart w:id="66" w:name="_Toc21198"/>
      <w:r>
        <w:rPr>
          <w:rFonts w:hint="eastAsia" w:ascii="宋体" w:hAnsi="宋体" w:eastAsia="宋体" w:cs="宋体"/>
          <w:szCs w:val="21"/>
        </w:rPr>
        <w:t>2、评标委员会</w:t>
      </w:r>
      <w:bookmarkEnd w:id="65"/>
    </w:p>
    <w:p w14:paraId="0125320F">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评标由比选人依法组建的评标委员会负责，评标委员会由比选人熟悉相关业务的代表，以及有关技术、经济等方面的专家组成，评委委员构成为5人及以上的单数。</w:t>
      </w:r>
    </w:p>
    <w:p w14:paraId="0AFE1A75">
      <w:pPr>
        <w:spacing w:line="440" w:lineRule="exact"/>
        <w:ind w:right="-260" w:rightChars="-124" w:firstLine="420" w:firstLineChars="200"/>
        <w:rPr>
          <w:rFonts w:hint="eastAsia" w:ascii="宋体" w:hAnsi="宋体" w:eastAsia="宋体" w:cs="宋体"/>
          <w:szCs w:val="21"/>
        </w:rPr>
      </w:pPr>
      <w:bookmarkStart w:id="67" w:name="_Toc1289"/>
      <w:r>
        <w:rPr>
          <w:rFonts w:hint="eastAsia" w:ascii="宋体" w:hAnsi="宋体" w:eastAsia="宋体" w:cs="宋体"/>
          <w:szCs w:val="21"/>
        </w:rPr>
        <w:t>3、评标</w:t>
      </w:r>
      <w:bookmarkEnd w:id="67"/>
    </w:p>
    <w:p w14:paraId="5149A60A">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评标活动遵循公平、公正、科学和择优的原则。评标委员会按照第三章“评标办法与评标标准”规定的方法、评审因素、标准和程序对参选文件进行评审。第三章“评标办法与评标标准”没有规定的方法、评审因素和标准，不作为评标依据。</w:t>
      </w:r>
    </w:p>
    <w:p w14:paraId="1173A112">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14:paraId="1BF6D9A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若某标段中选人放弃中选或者因被投诉且已查实的，不影响其他标段结果，比选人将组织该标段重新比选。</w:t>
      </w:r>
    </w:p>
    <w:bookmarkEnd w:id="66"/>
    <w:p w14:paraId="6808924A">
      <w:pPr>
        <w:snapToGrid w:val="0"/>
        <w:spacing w:line="440" w:lineRule="exact"/>
        <w:ind w:right="-260" w:rightChars="-124"/>
        <w:jc w:val="center"/>
        <w:outlineLvl w:val="0"/>
        <w:rPr>
          <w:rFonts w:hint="eastAsia" w:ascii="宋体" w:hAnsi="宋体" w:eastAsia="宋体" w:cs="宋体"/>
          <w:b/>
          <w:sz w:val="32"/>
          <w:szCs w:val="32"/>
        </w:rPr>
      </w:pPr>
      <w:r>
        <w:rPr>
          <w:rFonts w:hint="eastAsia" w:ascii="宋体" w:hAnsi="宋体" w:eastAsia="宋体" w:cs="宋体"/>
          <w:b/>
          <w:bCs/>
          <w:sz w:val="24"/>
          <w:lang w:val="zh-CN"/>
        </w:rPr>
        <w:br w:type="page"/>
      </w:r>
      <w:bookmarkEnd w:id="5"/>
      <w:bookmarkEnd w:id="6"/>
      <w:bookmarkEnd w:id="7"/>
      <w:bookmarkStart w:id="68" w:name="_Toc15053"/>
      <w:bookmarkStart w:id="69" w:name="_Toc6887"/>
      <w:bookmarkStart w:id="70" w:name="_Toc12936"/>
      <w:bookmarkStart w:id="71" w:name="_Toc1207"/>
      <w:bookmarkStart w:id="72" w:name="_Toc14593"/>
      <w:r>
        <w:rPr>
          <w:rFonts w:hint="eastAsia" w:ascii="宋体" w:hAnsi="宋体" w:eastAsia="宋体" w:cs="宋体"/>
          <w:b/>
          <w:sz w:val="32"/>
          <w:szCs w:val="32"/>
        </w:rPr>
        <w:t xml:space="preserve">第三章  </w:t>
      </w:r>
      <w:bookmarkEnd w:id="68"/>
      <w:r>
        <w:rPr>
          <w:rFonts w:hint="eastAsia" w:ascii="宋体" w:hAnsi="宋体" w:eastAsia="宋体" w:cs="宋体"/>
          <w:b/>
          <w:sz w:val="32"/>
          <w:szCs w:val="32"/>
        </w:rPr>
        <w:t>评标办法与评标标准</w:t>
      </w:r>
      <w:bookmarkEnd w:id="69"/>
      <w:bookmarkEnd w:id="70"/>
      <w:bookmarkEnd w:id="71"/>
      <w:bookmarkEnd w:id="72"/>
    </w:p>
    <w:p w14:paraId="2BE10AAF">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一、比选人组织开标。</w:t>
      </w:r>
    </w:p>
    <w:p w14:paraId="7363A154">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二、评委会由有关专家和</w:t>
      </w:r>
      <w:r>
        <w:rPr>
          <w:rFonts w:hint="eastAsia" w:ascii="宋体" w:hAnsi="宋体" w:eastAsia="宋体" w:cs="宋体"/>
          <w:b/>
          <w:szCs w:val="21"/>
        </w:rPr>
        <w:t>比选人代表</w:t>
      </w:r>
      <w:r>
        <w:rPr>
          <w:rFonts w:hint="eastAsia" w:ascii="宋体" w:hAnsi="宋体" w:eastAsia="宋体" w:cs="宋体"/>
          <w:b/>
          <w:bCs/>
          <w:szCs w:val="21"/>
        </w:rPr>
        <w:t>组成</w:t>
      </w:r>
      <w:r>
        <w:rPr>
          <w:rFonts w:hint="eastAsia" w:ascii="宋体" w:hAnsi="宋体" w:eastAsia="宋体" w:cs="宋体"/>
          <w:b/>
          <w:szCs w:val="21"/>
        </w:rPr>
        <w:t>，按照</w:t>
      </w:r>
      <w:r>
        <w:rPr>
          <w:rFonts w:hint="eastAsia" w:ascii="宋体" w:hAnsi="宋体" w:eastAsia="宋体" w:cs="宋体"/>
          <w:b/>
          <w:bCs/>
          <w:szCs w:val="21"/>
        </w:rPr>
        <w:t>公平、公正、择优的原则进行</w:t>
      </w:r>
      <w:r>
        <w:rPr>
          <w:rFonts w:hint="eastAsia" w:ascii="宋体" w:hAnsi="宋体" w:eastAsia="宋体" w:cs="宋体"/>
          <w:b/>
          <w:szCs w:val="21"/>
        </w:rPr>
        <w:t>独立</w:t>
      </w:r>
      <w:r>
        <w:rPr>
          <w:rFonts w:hint="eastAsia" w:ascii="宋体" w:hAnsi="宋体" w:eastAsia="宋体" w:cs="宋体"/>
          <w:b/>
          <w:bCs/>
          <w:szCs w:val="21"/>
        </w:rPr>
        <w:t>评标。</w:t>
      </w:r>
    </w:p>
    <w:p w14:paraId="503117D7">
      <w:pPr>
        <w:spacing w:line="440" w:lineRule="exact"/>
        <w:ind w:right="-260" w:rightChars="-124" w:firstLine="570"/>
        <w:rPr>
          <w:rFonts w:hint="eastAsia" w:ascii="宋体" w:hAnsi="宋体" w:eastAsia="宋体" w:cs="宋体"/>
          <w:bCs/>
          <w:szCs w:val="21"/>
        </w:rPr>
      </w:pPr>
      <w:r>
        <w:rPr>
          <w:rFonts w:hint="eastAsia" w:ascii="宋体" w:hAnsi="宋体" w:eastAsia="宋体" w:cs="宋体"/>
          <w:bCs/>
          <w:szCs w:val="21"/>
        </w:rPr>
        <w:t>由评标委员会对参选人资格性、符合性审查，对未通过审查的参选人，现场告知原因。评标委员会对合格参选人的参选文件进行评审。</w:t>
      </w:r>
    </w:p>
    <w:p w14:paraId="066C648E">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（一）评审内容</w:t>
      </w:r>
    </w:p>
    <w:p w14:paraId="075A6013">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1、参选资格是否符合；</w:t>
      </w:r>
    </w:p>
    <w:p w14:paraId="31246D2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2、参选文件是否完整；</w:t>
      </w:r>
    </w:p>
    <w:p w14:paraId="5D7B559E">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3、参选文件是否恰当地签署；</w:t>
      </w:r>
    </w:p>
    <w:p w14:paraId="5F9064F0">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4、是否作出实质性响应（是否有实质性响应，只根据参选文件本身，而不寻求外部证据）；</w:t>
      </w:r>
    </w:p>
    <w:p w14:paraId="417D4386">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5、是否有计算错误。</w:t>
      </w:r>
    </w:p>
    <w:p w14:paraId="7D943A93">
      <w:pPr>
        <w:spacing w:line="440" w:lineRule="exact"/>
        <w:ind w:right="-260" w:rightChars="-124" w:firstLine="422" w:firstLineChars="200"/>
        <w:rPr>
          <w:rFonts w:hint="eastAsia" w:ascii="宋体" w:hAnsi="宋体" w:eastAsia="宋体" w:cs="宋体"/>
          <w:b/>
          <w:bCs/>
          <w:szCs w:val="21"/>
        </w:rPr>
      </w:pPr>
      <w:r>
        <w:rPr>
          <w:rFonts w:hint="eastAsia" w:ascii="宋体" w:hAnsi="宋体" w:eastAsia="宋体" w:cs="宋体"/>
          <w:b/>
          <w:bCs/>
          <w:szCs w:val="21"/>
        </w:rPr>
        <w:t>（二）相应的规定</w:t>
      </w:r>
    </w:p>
    <w:p w14:paraId="3A9823DF">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1、如果单价汇总金额与总价金额有出入，以单价金额计算结果为准；</w:t>
      </w:r>
    </w:p>
    <w:p w14:paraId="79A4EF42">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2、单价金额小数点有明显错位的，应以总价为准；</w:t>
      </w:r>
    </w:p>
    <w:p w14:paraId="477BC198">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3、若文件大写表示的数据与数字表示的有差别，以大写表示的数据为准；</w:t>
      </w:r>
    </w:p>
    <w:p w14:paraId="71BEBF8E">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4、参选文件中参选报价表内容与参选文件中其他内容不一致的，以参选报价表为准。</w:t>
      </w:r>
    </w:p>
    <w:p w14:paraId="3DC79489">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三、陈述、演示、答疑、澄清</w:t>
      </w:r>
    </w:p>
    <w:p w14:paraId="2C9A1F9E">
      <w:pPr>
        <w:spacing w:line="440" w:lineRule="exact"/>
        <w:ind w:right="-260" w:rightChars="-124" w:firstLine="570"/>
        <w:rPr>
          <w:rFonts w:hint="eastAsia" w:ascii="宋体" w:hAnsi="宋体" w:eastAsia="宋体" w:cs="宋体"/>
          <w:b/>
          <w:szCs w:val="21"/>
        </w:rPr>
      </w:pPr>
      <w:r>
        <w:rPr>
          <w:rFonts w:hint="eastAsia" w:ascii="宋体" w:hAnsi="宋体" w:eastAsia="宋体" w:cs="宋体"/>
          <w:szCs w:val="21"/>
          <w:shd w:val="clear" w:color="auto" w:fill="FFFFFF"/>
        </w:rPr>
        <w:t>如评委会认为有必要，参选人按评委会的要求作陈述、演示、</w:t>
      </w:r>
      <w:r>
        <w:rPr>
          <w:rFonts w:hint="eastAsia" w:ascii="宋体" w:hAnsi="宋体" w:eastAsia="宋体" w:cs="宋体"/>
          <w:szCs w:val="21"/>
        </w:rPr>
        <w:t>答疑及澄清其参选内容。时间由评委会掌握。</w:t>
      </w:r>
    </w:p>
    <w:p w14:paraId="2FBBADB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重要澄清答复应是书面的，但不得对参选内容进行实质性修改。</w:t>
      </w:r>
    </w:p>
    <w:p w14:paraId="4E03291B">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四、参选人不得存在下列情形之一：</w:t>
      </w:r>
    </w:p>
    <w:p w14:paraId="6A4CC76C">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1、与比选人存在利害关系且可能影响比选公正性；</w:t>
      </w:r>
    </w:p>
    <w:p w14:paraId="1E8B798A">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2、与本比选项目的其他参选人为同一个单位负责人；</w:t>
      </w:r>
    </w:p>
    <w:p w14:paraId="67C26DE9">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3、与本比选项目的其他参选人存在控股、管理关系；</w:t>
      </w:r>
    </w:p>
    <w:p w14:paraId="28FF6820">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4、被依法暂停或者取消参选资格；</w:t>
      </w:r>
    </w:p>
    <w:p w14:paraId="694A5D5A">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5、被责令停产停业、暂扣或者吊销许可证、暂扣或者吊销执照；</w:t>
      </w:r>
    </w:p>
    <w:p w14:paraId="64EC3BB5">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6、进入清算程序，或被宣告破产，或其他丧失履约能力的情形；</w:t>
      </w:r>
    </w:p>
    <w:p w14:paraId="55BB6BD0">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7、在最近三年内有骗取中选或严重违约或重大工程质量、环境、安全问题的；</w:t>
      </w:r>
    </w:p>
    <w:p w14:paraId="1223FB55">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8、被最高人民法院在“信用中国”网站（www.creditchina.gov.cn）或各级信用信息共享平台中列入失信被执行人名单；</w:t>
      </w:r>
    </w:p>
    <w:p w14:paraId="096DAD85">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9、法律法规或参选人须知前附表规定的其他情形。</w:t>
      </w:r>
    </w:p>
    <w:p w14:paraId="4FA67F4A">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五、出现下列情形之一的，作无效参选处理：</w:t>
      </w:r>
    </w:p>
    <w:p w14:paraId="416E07A9">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1、未按照比选文件规定要求签署、签章的；</w:t>
      </w:r>
    </w:p>
    <w:p w14:paraId="3528A6B4">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2、不具备比选文件中规定的资格要求的；</w:t>
      </w:r>
    </w:p>
    <w:p w14:paraId="739005BA">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3、报价超过比选文件中规定的预算金额或者最高限价的；</w:t>
      </w:r>
    </w:p>
    <w:p w14:paraId="7738B59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4、参选文件含有比选人不能接受的附加条件的；</w:t>
      </w:r>
    </w:p>
    <w:p w14:paraId="559A6566">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5、不符合法律、法规和比选文件中规定的其他实质性要求的。</w:t>
      </w:r>
    </w:p>
    <w:p w14:paraId="1F30DF49">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六、出现下列情形之一的，作流标或废标处理：</w:t>
      </w:r>
    </w:p>
    <w:p w14:paraId="30F2B635">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1、符合专业条件的参选人或者对比选文件作实质响应的参选人不足3家的；</w:t>
      </w:r>
    </w:p>
    <w:p w14:paraId="6A44DC0E">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2、出现影响比选公正的违法违规行为的；</w:t>
      </w:r>
    </w:p>
    <w:p w14:paraId="6EBAE5E4">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3、参选人的报价均超过了采购预算，比选人不能支付的；</w:t>
      </w:r>
    </w:p>
    <w:p w14:paraId="13124FBF">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4、因重大变故，比选任务取消的。</w:t>
      </w:r>
    </w:p>
    <w:p w14:paraId="408A05DD">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上述均保留评委会认定可以确定为无效参选或废标的其他情况。</w:t>
      </w:r>
    </w:p>
    <w:p w14:paraId="0A0FC0F6">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七、不再比选和重新比选</w:t>
      </w:r>
    </w:p>
    <w:p w14:paraId="196A5065">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1、有下列情形之一的，比选人可重新组织某标段的比选：</w:t>
      </w:r>
    </w:p>
    <w:p w14:paraId="1E9B00EB">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（1）参选截止时间止，某标段的参选人少于3个的；</w:t>
      </w:r>
    </w:p>
    <w:p w14:paraId="3B7F0320">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（2）经评标委员会评审后否决某标段所有参选的；</w:t>
      </w:r>
    </w:p>
    <w:p w14:paraId="12A7AE9B">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（3）中选人放弃中选或者因被投诉且已查实的，比选人决定重新比选的；</w:t>
      </w:r>
    </w:p>
    <w:p w14:paraId="45E22AD4">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（4）评标委员会或主管部门认定的其他原因。</w:t>
      </w:r>
    </w:p>
    <w:p w14:paraId="1091DB8A">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2、某标段重新比选后参选人仍少于3个或者所有参选被否决的，属于必须审批或核准的项目，经原审批或核准部门批准后可不再进行比选。</w:t>
      </w:r>
    </w:p>
    <w:p w14:paraId="469FEC6A">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八、评标方法</w:t>
      </w:r>
    </w:p>
    <w:p w14:paraId="003D6997">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采用综合评分法。分资格审查、商务技术标、价格标三部分评审，总分值为100分。</w:t>
      </w:r>
    </w:p>
    <w:p w14:paraId="4F08797B">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首先由评标委员会评审参选人资格性、符合性，对合格的参选人由评委会评审商务技术标，待商务技术标评审结束后，再开启价格标。</w:t>
      </w:r>
    </w:p>
    <w:p w14:paraId="1329434C">
      <w:pPr>
        <w:spacing w:line="440" w:lineRule="exact"/>
        <w:ind w:right="-260" w:rightChars="-124" w:firstLine="555"/>
        <w:rPr>
          <w:rFonts w:hint="eastAsia" w:ascii="宋体" w:hAnsi="宋体" w:eastAsia="宋体" w:cs="宋体"/>
          <w:szCs w:val="21"/>
        </w:rPr>
      </w:pPr>
      <w:r>
        <w:rPr>
          <w:rFonts w:hint="eastAsia" w:ascii="宋体" w:hAnsi="宋体" w:eastAsia="宋体" w:cs="宋体"/>
          <w:szCs w:val="21"/>
        </w:rPr>
        <w:t>评委在认真审阅参选文件的基础上，根据各参选文件的商务、技术部分的响应情况，对各评分项目进行评分，不得统一打分。</w:t>
      </w:r>
    </w:p>
    <w:p w14:paraId="310773C8">
      <w:pPr>
        <w:spacing w:line="440" w:lineRule="exact"/>
        <w:ind w:right="-260" w:rightChars="-124" w:firstLine="422" w:firstLineChars="200"/>
        <w:jc w:val="left"/>
        <w:rPr>
          <w:rFonts w:hint="eastAsia" w:ascii="宋体" w:hAnsi="宋体" w:eastAsia="宋体" w:cs="宋体"/>
          <w:b/>
          <w:szCs w:val="21"/>
          <w:lang w:val="zh-CN"/>
        </w:rPr>
      </w:pPr>
      <w:r>
        <w:rPr>
          <w:rFonts w:hint="eastAsia" w:ascii="宋体" w:hAnsi="宋体" w:eastAsia="宋体" w:cs="宋体"/>
          <w:b/>
          <w:szCs w:val="21"/>
          <w:lang w:val="zh-CN"/>
        </w:rPr>
        <w:t>（一）评标委员会对参选人资格性、符合性审查。</w:t>
      </w:r>
    </w:p>
    <w:p w14:paraId="05F189D7">
      <w:pPr>
        <w:pStyle w:val="27"/>
        <w:spacing w:line="440" w:lineRule="exact"/>
        <w:ind w:right="-260" w:rightChars="-124" w:firstLine="433"/>
        <w:contextualSpacing/>
        <w:rPr>
          <w:rFonts w:hint="eastAsia" w:ascii="宋体" w:hAnsi="宋体" w:eastAsia="宋体" w:cs="宋体"/>
          <w:sz w:val="21"/>
          <w:szCs w:val="21"/>
        </w:rPr>
      </w:pPr>
      <w:r>
        <w:rPr>
          <w:rFonts w:hint="eastAsia" w:ascii="宋体" w:hAnsi="宋体" w:eastAsia="宋体" w:cs="宋体"/>
          <w:sz w:val="21"/>
          <w:szCs w:val="21"/>
        </w:rPr>
        <w:t>参选人资格性、符合性不合格的，其参选文件判定为无效参选文件。合格的，评委对其参选文件继续评审。</w:t>
      </w:r>
    </w:p>
    <w:tbl>
      <w:tblPr>
        <w:tblStyle w:val="19"/>
        <w:tblW w:w="956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307"/>
        <w:gridCol w:w="5487"/>
        <w:gridCol w:w="2091"/>
      </w:tblGrid>
      <w:tr w14:paraId="4295B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6" w:type="dxa"/>
            <w:tcBorders>
              <w:tl2br w:val="nil"/>
              <w:tr2bl w:val="nil"/>
            </w:tcBorders>
            <w:vAlign w:val="center"/>
          </w:tcPr>
          <w:p w14:paraId="1E41A9D7">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序号</w:t>
            </w:r>
          </w:p>
        </w:tc>
        <w:tc>
          <w:tcPr>
            <w:tcW w:w="1307" w:type="dxa"/>
            <w:tcBorders>
              <w:tl2br w:val="nil"/>
              <w:tr2bl w:val="nil"/>
            </w:tcBorders>
            <w:vAlign w:val="center"/>
          </w:tcPr>
          <w:p w14:paraId="581D6170">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项目内容</w:t>
            </w:r>
          </w:p>
        </w:tc>
        <w:tc>
          <w:tcPr>
            <w:tcW w:w="5487" w:type="dxa"/>
            <w:tcBorders>
              <w:tl2br w:val="nil"/>
              <w:tr2bl w:val="nil"/>
            </w:tcBorders>
            <w:vAlign w:val="center"/>
          </w:tcPr>
          <w:p w14:paraId="7A2FF8B3">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合格条件</w:t>
            </w:r>
          </w:p>
        </w:tc>
        <w:tc>
          <w:tcPr>
            <w:tcW w:w="2091" w:type="dxa"/>
            <w:tcBorders>
              <w:tl2br w:val="nil"/>
              <w:tr2bl w:val="nil"/>
            </w:tcBorders>
            <w:vAlign w:val="center"/>
          </w:tcPr>
          <w:p w14:paraId="1D64E444">
            <w:pPr>
              <w:widowControl/>
              <w:spacing w:line="400" w:lineRule="exact"/>
              <w:jc w:val="center"/>
              <w:rPr>
                <w:rFonts w:hint="eastAsia" w:ascii="宋体" w:hAnsi="宋体" w:eastAsia="宋体" w:cs="宋体"/>
                <w:szCs w:val="21"/>
              </w:rPr>
            </w:pPr>
            <w:r>
              <w:rPr>
                <w:rFonts w:hint="eastAsia" w:ascii="宋体" w:hAnsi="宋体" w:eastAsia="宋体" w:cs="宋体"/>
                <w:kern w:val="0"/>
                <w:szCs w:val="21"/>
                <w:lang w:bidi="he-IL"/>
              </w:rPr>
              <w:t>需提供的证明材料</w:t>
            </w:r>
            <w:r>
              <w:rPr>
                <w:rFonts w:hint="eastAsia" w:ascii="宋体" w:hAnsi="宋体" w:eastAsia="宋体" w:cs="宋体"/>
                <w:szCs w:val="21"/>
              </w:rPr>
              <w:t>复印件（或扫描件）</w:t>
            </w:r>
          </w:p>
        </w:tc>
      </w:tr>
      <w:tr w14:paraId="39DF5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6" w:type="dxa"/>
            <w:tcBorders>
              <w:tl2br w:val="nil"/>
              <w:tr2bl w:val="nil"/>
            </w:tcBorders>
            <w:vAlign w:val="center"/>
          </w:tcPr>
          <w:p w14:paraId="0432151D">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1</w:t>
            </w:r>
          </w:p>
        </w:tc>
        <w:tc>
          <w:tcPr>
            <w:tcW w:w="1307" w:type="dxa"/>
            <w:tcBorders>
              <w:tl2br w:val="nil"/>
              <w:tr2bl w:val="nil"/>
            </w:tcBorders>
            <w:vAlign w:val="center"/>
          </w:tcPr>
          <w:p w14:paraId="10609CAE">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参选承诺书</w:t>
            </w:r>
          </w:p>
        </w:tc>
        <w:tc>
          <w:tcPr>
            <w:tcW w:w="5487" w:type="dxa"/>
            <w:tcBorders>
              <w:tl2br w:val="nil"/>
              <w:tr2bl w:val="nil"/>
            </w:tcBorders>
            <w:vAlign w:val="center"/>
          </w:tcPr>
          <w:p w14:paraId="656779F4">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1、具有独立承担民事责任的能力；具有良好的商业信誉；具有履行合同所必需的设备和专业技术能力；有依法缴纳税收和社会保障资金的良好记录；参加此次比选前三年内，在经营活动中没有重大违法记录。</w:t>
            </w:r>
          </w:p>
          <w:p w14:paraId="4DBE6F10">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2、具有独立订立合同的能力，未处于被责令停业、投标资格被取消或者财产被接管、冻结和破产状态、没有因骗取中标或者严重违约以及发生重大工程质量及安全生产事故等问题而受到相关部门取消中标资格处理或受到行政处罚，未被有关部门暂停投标资格并在暂停期内的。</w:t>
            </w:r>
          </w:p>
          <w:p w14:paraId="1DB7A875">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3、单位负责人为同一人或者存在控股、管理关系的不同单位，不得同时参加本项目比选。</w:t>
            </w:r>
          </w:p>
        </w:tc>
        <w:tc>
          <w:tcPr>
            <w:tcW w:w="2091" w:type="dxa"/>
            <w:tcBorders>
              <w:tl2br w:val="nil"/>
              <w:tr2bl w:val="nil"/>
            </w:tcBorders>
            <w:vAlign w:val="center"/>
          </w:tcPr>
          <w:p w14:paraId="29C65CB5">
            <w:pPr>
              <w:widowControl/>
              <w:spacing w:line="400" w:lineRule="exact"/>
              <w:rPr>
                <w:rFonts w:hint="eastAsia" w:ascii="宋体" w:hAnsi="宋体" w:eastAsia="宋体" w:cs="宋体"/>
                <w:kern w:val="0"/>
                <w:szCs w:val="21"/>
                <w:lang w:bidi="he-IL"/>
              </w:rPr>
            </w:pPr>
            <w:r>
              <w:rPr>
                <w:rFonts w:hint="eastAsia" w:ascii="宋体" w:hAnsi="宋体" w:eastAsia="宋体" w:cs="宋体"/>
                <w:szCs w:val="21"/>
              </w:rPr>
              <w:t>参选承诺书</w:t>
            </w:r>
          </w:p>
        </w:tc>
      </w:tr>
      <w:tr w14:paraId="55924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76" w:type="dxa"/>
            <w:tcBorders>
              <w:tl2br w:val="nil"/>
              <w:tr2bl w:val="nil"/>
            </w:tcBorders>
            <w:vAlign w:val="center"/>
          </w:tcPr>
          <w:p w14:paraId="48B9BBDE">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2</w:t>
            </w:r>
          </w:p>
        </w:tc>
        <w:tc>
          <w:tcPr>
            <w:tcW w:w="1307" w:type="dxa"/>
            <w:tcBorders>
              <w:tl2br w:val="nil"/>
              <w:tr2bl w:val="nil"/>
            </w:tcBorders>
            <w:vAlign w:val="center"/>
          </w:tcPr>
          <w:p w14:paraId="18690A6B">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szCs w:val="21"/>
              </w:rPr>
              <w:t>营业执照</w:t>
            </w:r>
          </w:p>
        </w:tc>
        <w:tc>
          <w:tcPr>
            <w:tcW w:w="5487" w:type="dxa"/>
            <w:tcBorders>
              <w:tl2br w:val="nil"/>
              <w:tr2bl w:val="nil"/>
            </w:tcBorders>
            <w:vAlign w:val="center"/>
          </w:tcPr>
          <w:p w14:paraId="10C16B63">
            <w:pPr>
              <w:widowControl/>
              <w:spacing w:line="400" w:lineRule="exact"/>
              <w:rPr>
                <w:rFonts w:hint="eastAsia" w:ascii="宋体" w:hAnsi="宋体" w:eastAsia="宋体" w:cs="宋体"/>
                <w:szCs w:val="21"/>
              </w:rPr>
            </w:pPr>
            <w:r>
              <w:rPr>
                <w:rFonts w:hint="eastAsia" w:ascii="宋体" w:hAnsi="宋体" w:eastAsia="宋体" w:cs="宋体"/>
                <w:szCs w:val="21"/>
              </w:rPr>
              <w:t>营业执照经营范围具有安全评估（评价）或安全技术服务或安全咨询服务。</w:t>
            </w:r>
          </w:p>
        </w:tc>
        <w:tc>
          <w:tcPr>
            <w:tcW w:w="2091" w:type="dxa"/>
            <w:tcBorders>
              <w:tl2br w:val="nil"/>
              <w:tr2bl w:val="nil"/>
            </w:tcBorders>
            <w:vAlign w:val="center"/>
          </w:tcPr>
          <w:p w14:paraId="67417780">
            <w:pPr>
              <w:widowControl/>
              <w:spacing w:line="400" w:lineRule="exact"/>
              <w:jc w:val="left"/>
              <w:rPr>
                <w:rFonts w:hint="eastAsia" w:ascii="宋体" w:hAnsi="宋体" w:eastAsia="宋体" w:cs="宋体"/>
                <w:szCs w:val="21"/>
              </w:rPr>
            </w:pPr>
            <w:r>
              <w:rPr>
                <w:rFonts w:hint="eastAsia" w:ascii="宋体" w:hAnsi="宋体" w:eastAsia="宋体" w:cs="宋体"/>
                <w:szCs w:val="21"/>
              </w:rPr>
              <w:t>营业执照</w:t>
            </w:r>
          </w:p>
        </w:tc>
      </w:tr>
      <w:tr w14:paraId="5E034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676" w:type="dxa"/>
            <w:tcBorders>
              <w:tl2br w:val="nil"/>
              <w:tr2bl w:val="nil"/>
            </w:tcBorders>
            <w:vAlign w:val="center"/>
          </w:tcPr>
          <w:p w14:paraId="68E31E9E">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3</w:t>
            </w:r>
          </w:p>
        </w:tc>
        <w:tc>
          <w:tcPr>
            <w:tcW w:w="1307" w:type="dxa"/>
            <w:tcBorders>
              <w:tl2br w:val="nil"/>
              <w:tr2bl w:val="nil"/>
            </w:tcBorders>
            <w:vAlign w:val="center"/>
          </w:tcPr>
          <w:p w14:paraId="6C1A8690">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拟派项目组人员资质</w:t>
            </w:r>
          </w:p>
        </w:tc>
        <w:tc>
          <w:tcPr>
            <w:tcW w:w="5487" w:type="dxa"/>
            <w:tcBorders>
              <w:tl2br w:val="nil"/>
              <w:tr2bl w:val="nil"/>
            </w:tcBorders>
            <w:vAlign w:val="center"/>
          </w:tcPr>
          <w:p w14:paraId="50A9231F">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拟派项目组成员不得少于3人。</w:t>
            </w:r>
          </w:p>
          <w:p w14:paraId="03B529D1">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（1）项目负责人资格要求：具有注册安全工程师（“建筑施工安全”专业或者“其他安全”专业，注册在参选单位且在有效期内）证书，从事相关工作10年及以上。</w:t>
            </w:r>
          </w:p>
          <w:p w14:paraId="5811EA53">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（2）项目组工程师（除项目负责人外，至少1人）资格要求：具有注册安全工程师（“建筑施工安全”专业或者“其他安全”专业，注册在参选单位且在有效期内）证书，从事相关工作5年及以上。</w:t>
            </w:r>
          </w:p>
          <w:p w14:paraId="42576338">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（3）档案管理人员资格要求：从事档案或资料管理工作3年及以上。</w:t>
            </w:r>
          </w:p>
        </w:tc>
        <w:tc>
          <w:tcPr>
            <w:tcW w:w="2091" w:type="dxa"/>
            <w:tcBorders>
              <w:tl2br w:val="nil"/>
              <w:tr2bl w:val="nil"/>
            </w:tcBorders>
            <w:vAlign w:val="center"/>
          </w:tcPr>
          <w:p w14:paraId="2D8638DB">
            <w:pPr>
              <w:widowControl/>
              <w:spacing w:line="400" w:lineRule="exact"/>
              <w:jc w:val="left"/>
              <w:rPr>
                <w:rFonts w:hint="eastAsia" w:ascii="宋体" w:hAnsi="宋体" w:eastAsia="宋体" w:cs="宋体"/>
                <w:szCs w:val="21"/>
              </w:rPr>
            </w:pPr>
            <w:r>
              <w:rPr>
                <w:rFonts w:hint="eastAsia" w:ascii="宋体" w:hAnsi="宋体" w:eastAsia="宋体" w:cs="宋体"/>
                <w:szCs w:val="21"/>
              </w:rPr>
              <w:t>提供注册证书、参选单位与项目组成员签订的劳动合同。</w:t>
            </w:r>
          </w:p>
          <w:p w14:paraId="113FF76A">
            <w:pPr>
              <w:widowControl/>
              <w:spacing w:line="400" w:lineRule="exact"/>
              <w:jc w:val="left"/>
              <w:rPr>
                <w:rFonts w:hint="eastAsia" w:ascii="宋体" w:hAnsi="宋体" w:eastAsia="宋体" w:cs="宋体"/>
                <w:szCs w:val="21"/>
              </w:rPr>
            </w:pPr>
            <w:r>
              <w:rPr>
                <w:rFonts w:hint="eastAsia" w:ascii="宋体" w:hAnsi="宋体" w:eastAsia="宋体" w:cs="宋体"/>
                <w:szCs w:val="21"/>
              </w:rPr>
              <w:t>工作年限经历由参选人自行承诺并加盖公章。</w:t>
            </w:r>
          </w:p>
        </w:tc>
      </w:tr>
      <w:tr w14:paraId="7CDC2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6" w:type="dxa"/>
            <w:tcBorders>
              <w:tl2br w:val="nil"/>
              <w:tr2bl w:val="nil"/>
            </w:tcBorders>
            <w:vAlign w:val="center"/>
          </w:tcPr>
          <w:p w14:paraId="3EB15774">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4</w:t>
            </w:r>
          </w:p>
        </w:tc>
        <w:tc>
          <w:tcPr>
            <w:tcW w:w="1307" w:type="dxa"/>
            <w:tcBorders>
              <w:tl2br w:val="nil"/>
              <w:tr2bl w:val="nil"/>
            </w:tcBorders>
            <w:vAlign w:val="center"/>
          </w:tcPr>
          <w:p w14:paraId="3474DC27">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本地化服务承诺书</w:t>
            </w:r>
          </w:p>
        </w:tc>
        <w:tc>
          <w:tcPr>
            <w:tcW w:w="5487" w:type="dxa"/>
            <w:tcBorders>
              <w:tl2br w:val="nil"/>
              <w:tr2bl w:val="nil"/>
            </w:tcBorders>
            <w:vAlign w:val="center"/>
          </w:tcPr>
          <w:p w14:paraId="022E83F0">
            <w:pPr>
              <w:widowControl/>
              <w:spacing w:line="400" w:lineRule="exact"/>
              <w:rPr>
                <w:rFonts w:hint="eastAsia" w:ascii="宋体" w:hAnsi="宋体" w:eastAsia="宋体" w:cs="宋体"/>
                <w:kern w:val="0"/>
                <w:szCs w:val="21"/>
                <w:lang w:bidi="he-IL"/>
              </w:rPr>
            </w:pPr>
            <w:r>
              <w:rPr>
                <w:rFonts w:hint="eastAsia" w:ascii="宋体" w:hAnsi="宋体" w:eastAsia="宋体" w:cs="宋体"/>
                <w:kern w:val="0"/>
                <w:szCs w:val="21"/>
                <w:lang w:bidi="he-IL"/>
              </w:rPr>
              <w:t>提供本地化服务承诺。</w:t>
            </w:r>
          </w:p>
        </w:tc>
        <w:tc>
          <w:tcPr>
            <w:tcW w:w="2091" w:type="dxa"/>
            <w:tcBorders>
              <w:tl2br w:val="nil"/>
              <w:tr2bl w:val="nil"/>
            </w:tcBorders>
            <w:vAlign w:val="center"/>
          </w:tcPr>
          <w:p w14:paraId="4D883167">
            <w:pPr>
              <w:widowControl/>
              <w:spacing w:line="400" w:lineRule="exact"/>
              <w:jc w:val="left"/>
              <w:rPr>
                <w:rFonts w:hint="eastAsia" w:ascii="宋体" w:hAnsi="宋体" w:eastAsia="宋体" w:cs="宋体"/>
                <w:szCs w:val="21"/>
              </w:rPr>
            </w:pPr>
            <w:r>
              <w:rPr>
                <w:rFonts w:hint="eastAsia" w:ascii="宋体" w:hAnsi="宋体" w:eastAsia="宋体" w:cs="宋体"/>
                <w:szCs w:val="21"/>
              </w:rPr>
              <w:t>本地化服务承诺书</w:t>
            </w:r>
          </w:p>
        </w:tc>
      </w:tr>
      <w:tr w14:paraId="2A654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76" w:type="dxa"/>
            <w:tcBorders>
              <w:tl2br w:val="nil"/>
              <w:tr2bl w:val="nil"/>
            </w:tcBorders>
            <w:vAlign w:val="center"/>
          </w:tcPr>
          <w:p w14:paraId="2470F215">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5</w:t>
            </w:r>
          </w:p>
        </w:tc>
        <w:tc>
          <w:tcPr>
            <w:tcW w:w="1307" w:type="dxa"/>
            <w:tcBorders>
              <w:tl2br w:val="nil"/>
              <w:tr2bl w:val="nil"/>
            </w:tcBorders>
            <w:vAlign w:val="center"/>
          </w:tcPr>
          <w:p w14:paraId="1C03D04B">
            <w:pPr>
              <w:widowControl/>
              <w:spacing w:line="400" w:lineRule="exact"/>
              <w:jc w:val="center"/>
              <w:rPr>
                <w:rFonts w:hint="eastAsia" w:ascii="宋体" w:hAnsi="宋体" w:eastAsia="宋体" w:cs="宋体"/>
                <w:kern w:val="0"/>
                <w:szCs w:val="21"/>
                <w:lang w:bidi="he-IL"/>
              </w:rPr>
            </w:pPr>
            <w:r>
              <w:rPr>
                <w:rFonts w:hint="eastAsia" w:ascii="宋体" w:hAnsi="宋体" w:eastAsia="宋体" w:cs="宋体"/>
                <w:kern w:val="0"/>
                <w:szCs w:val="21"/>
                <w:lang w:bidi="he-IL"/>
              </w:rPr>
              <w:t>其他</w:t>
            </w:r>
          </w:p>
        </w:tc>
        <w:tc>
          <w:tcPr>
            <w:tcW w:w="5487" w:type="dxa"/>
            <w:tcBorders>
              <w:tl2br w:val="nil"/>
              <w:tr2bl w:val="nil"/>
            </w:tcBorders>
            <w:vAlign w:val="center"/>
          </w:tcPr>
          <w:p w14:paraId="595A9DB8">
            <w:pPr>
              <w:widowControl/>
              <w:spacing w:line="400" w:lineRule="exact"/>
              <w:rPr>
                <w:rFonts w:hint="eastAsia" w:ascii="宋体" w:hAnsi="宋体" w:eastAsia="宋体" w:cs="宋体"/>
                <w:kern w:val="0"/>
                <w:szCs w:val="21"/>
                <w:lang w:bidi="he-IL"/>
              </w:rPr>
            </w:pPr>
            <w:r>
              <w:rPr>
                <w:rFonts w:hint="eastAsia" w:ascii="宋体" w:hAnsi="宋体" w:eastAsia="宋体" w:cs="宋体"/>
                <w:szCs w:val="21"/>
              </w:rPr>
              <w:t>本项目不接受联合体参选。</w:t>
            </w:r>
          </w:p>
        </w:tc>
        <w:tc>
          <w:tcPr>
            <w:tcW w:w="2091" w:type="dxa"/>
            <w:tcBorders>
              <w:tl2br w:val="nil"/>
              <w:tr2bl w:val="nil"/>
            </w:tcBorders>
            <w:vAlign w:val="center"/>
          </w:tcPr>
          <w:p w14:paraId="046178D5">
            <w:pPr>
              <w:widowControl/>
              <w:spacing w:line="400" w:lineRule="exact"/>
              <w:jc w:val="left"/>
              <w:rPr>
                <w:rFonts w:hint="eastAsia" w:ascii="宋体" w:hAnsi="宋体" w:eastAsia="宋体" w:cs="宋体"/>
                <w:kern w:val="0"/>
                <w:szCs w:val="21"/>
                <w:lang w:bidi="he-IL"/>
              </w:rPr>
            </w:pPr>
            <w:r>
              <w:rPr>
                <w:rFonts w:hint="eastAsia" w:ascii="宋体" w:hAnsi="宋体" w:eastAsia="宋体" w:cs="宋体"/>
                <w:szCs w:val="21"/>
              </w:rPr>
              <w:t>/</w:t>
            </w:r>
          </w:p>
        </w:tc>
      </w:tr>
    </w:tbl>
    <w:p w14:paraId="0A5A85B0">
      <w:pPr>
        <w:spacing w:line="440" w:lineRule="exact"/>
        <w:ind w:firstLine="422" w:firstLineChars="200"/>
        <w:jc w:val="left"/>
        <w:rPr>
          <w:rFonts w:hint="eastAsia" w:ascii="宋体" w:hAnsi="宋体" w:eastAsia="宋体" w:cs="宋体"/>
          <w:szCs w:val="21"/>
          <w:lang w:val="zh-CN"/>
        </w:rPr>
      </w:pPr>
      <w:r>
        <w:rPr>
          <w:rFonts w:hint="eastAsia" w:ascii="宋体" w:hAnsi="宋体" w:eastAsia="宋体" w:cs="宋体"/>
          <w:b/>
          <w:szCs w:val="21"/>
          <w:lang w:val="zh-CN"/>
        </w:rPr>
        <w:t xml:space="preserve"> (二)评审因素和标准（总分100分）</w:t>
      </w:r>
    </w:p>
    <w:tbl>
      <w:tblPr>
        <w:tblStyle w:val="19"/>
        <w:tblW w:w="9600" w:type="dxa"/>
        <w:tblInd w:w="-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37"/>
        <w:gridCol w:w="6763"/>
        <w:gridCol w:w="725"/>
      </w:tblGrid>
      <w:tr w14:paraId="12483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12" w:type="dxa"/>
            <w:gridSpan w:val="2"/>
            <w:vAlign w:val="center"/>
          </w:tcPr>
          <w:p w14:paraId="4DC76889">
            <w:pPr>
              <w:spacing w:line="400" w:lineRule="exact"/>
              <w:jc w:val="center"/>
              <w:rPr>
                <w:rFonts w:hint="eastAsia" w:ascii="宋体" w:hAnsi="宋体" w:eastAsia="宋体" w:cs="宋体"/>
                <w:szCs w:val="21"/>
              </w:rPr>
            </w:pPr>
            <w:r>
              <w:rPr>
                <w:rFonts w:hint="eastAsia" w:ascii="宋体" w:hAnsi="宋体" w:eastAsia="宋体" w:cs="宋体"/>
                <w:szCs w:val="21"/>
              </w:rPr>
              <w:t>分值构成</w:t>
            </w:r>
          </w:p>
          <w:p w14:paraId="76022110">
            <w:pPr>
              <w:spacing w:line="400" w:lineRule="exact"/>
              <w:jc w:val="center"/>
              <w:rPr>
                <w:rFonts w:hint="eastAsia" w:ascii="宋体" w:hAnsi="宋体" w:eastAsia="宋体" w:cs="宋体"/>
                <w:szCs w:val="21"/>
              </w:rPr>
            </w:pPr>
            <w:r>
              <w:rPr>
                <w:rFonts w:hint="eastAsia" w:ascii="宋体" w:hAnsi="宋体" w:eastAsia="宋体" w:cs="宋体"/>
                <w:szCs w:val="21"/>
              </w:rPr>
              <w:t>(总分100分)</w:t>
            </w:r>
          </w:p>
        </w:tc>
        <w:tc>
          <w:tcPr>
            <w:tcW w:w="7488" w:type="dxa"/>
            <w:gridSpan w:val="2"/>
            <w:vAlign w:val="center"/>
          </w:tcPr>
          <w:p w14:paraId="4ABB6616">
            <w:pPr>
              <w:spacing w:line="400" w:lineRule="exact"/>
              <w:rPr>
                <w:rFonts w:hint="eastAsia" w:ascii="宋体" w:hAnsi="宋体" w:eastAsia="宋体" w:cs="宋体"/>
                <w:szCs w:val="21"/>
                <w:u w:val="single"/>
              </w:rPr>
            </w:pPr>
            <w:r>
              <w:rPr>
                <w:rFonts w:hint="eastAsia" w:ascii="宋体" w:hAnsi="宋体" w:eastAsia="宋体" w:cs="宋体"/>
                <w:szCs w:val="21"/>
              </w:rPr>
              <w:t>商务：</w:t>
            </w:r>
            <w:r>
              <w:rPr>
                <w:rFonts w:hint="eastAsia" w:ascii="宋体" w:hAnsi="宋体" w:eastAsia="宋体" w:cs="宋体"/>
                <w:szCs w:val="21"/>
                <w:u w:val="single"/>
              </w:rPr>
              <w:t>10</w:t>
            </w:r>
            <w:r>
              <w:rPr>
                <w:rFonts w:hint="eastAsia" w:ascii="宋体" w:hAnsi="宋体" w:eastAsia="宋体" w:cs="宋体"/>
                <w:szCs w:val="21"/>
              </w:rPr>
              <w:t>分；技术：</w:t>
            </w:r>
            <w:r>
              <w:rPr>
                <w:rFonts w:hint="eastAsia" w:ascii="宋体" w:hAnsi="宋体" w:eastAsia="宋体" w:cs="宋体"/>
                <w:szCs w:val="21"/>
                <w:u w:val="single"/>
              </w:rPr>
              <w:t>50</w:t>
            </w:r>
            <w:r>
              <w:rPr>
                <w:rFonts w:hint="eastAsia" w:ascii="宋体" w:hAnsi="宋体" w:eastAsia="宋体" w:cs="宋体"/>
                <w:szCs w:val="21"/>
              </w:rPr>
              <w:t>分；报价：</w:t>
            </w:r>
            <w:r>
              <w:rPr>
                <w:rFonts w:hint="eastAsia" w:ascii="宋体" w:hAnsi="宋体" w:eastAsia="宋体" w:cs="宋体"/>
                <w:szCs w:val="21"/>
                <w:u w:val="single"/>
              </w:rPr>
              <w:t>40</w:t>
            </w:r>
            <w:r>
              <w:rPr>
                <w:rFonts w:hint="eastAsia" w:ascii="宋体" w:hAnsi="宋体" w:eastAsia="宋体" w:cs="宋体"/>
                <w:szCs w:val="21"/>
              </w:rPr>
              <w:t>分</w:t>
            </w:r>
          </w:p>
        </w:tc>
      </w:tr>
      <w:tr w14:paraId="7E402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Align w:val="center"/>
          </w:tcPr>
          <w:p w14:paraId="78523487">
            <w:pPr>
              <w:spacing w:line="400" w:lineRule="exact"/>
              <w:jc w:val="center"/>
              <w:rPr>
                <w:rFonts w:hint="eastAsia" w:ascii="宋体" w:hAnsi="宋体" w:eastAsia="宋体" w:cs="宋体"/>
                <w:szCs w:val="21"/>
              </w:rPr>
            </w:pPr>
            <w:r>
              <w:rPr>
                <w:rFonts w:hint="eastAsia" w:ascii="宋体" w:hAnsi="宋体" w:eastAsia="宋体" w:cs="宋体"/>
                <w:szCs w:val="21"/>
              </w:rPr>
              <w:t>条款号</w:t>
            </w:r>
          </w:p>
        </w:tc>
        <w:tc>
          <w:tcPr>
            <w:tcW w:w="1137" w:type="dxa"/>
            <w:vAlign w:val="center"/>
          </w:tcPr>
          <w:p w14:paraId="04B622FF">
            <w:pPr>
              <w:spacing w:line="400" w:lineRule="exact"/>
              <w:jc w:val="center"/>
              <w:rPr>
                <w:rFonts w:hint="eastAsia" w:ascii="宋体" w:hAnsi="宋体" w:eastAsia="宋体" w:cs="宋体"/>
                <w:szCs w:val="21"/>
              </w:rPr>
            </w:pPr>
            <w:r>
              <w:rPr>
                <w:rFonts w:hint="eastAsia" w:ascii="宋体" w:hAnsi="宋体" w:eastAsia="宋体" w:cs="宋体"/>
                <w:szCs w:val="21"/>
              </w:rPr>
              <w:t>评分因素</w:t>
            </w:r>
          </w:p>
        </w:tc>
        <w:tc>
          <w:tcPr>
            <w:tcW w:w="6763" w:type="dxa"/>
            <w:vAlign w:val="center"/>
          </w:tcPr>
          <w:p w14:paraId="5A693F2A">
            <w:pPr>
              <w:spacing w:line="400" w:lineRule="exact"/>
              <w:jc w:val="center"/>
              <w:rPr>
                <w:rFonts w:hint="eastAsia" w:ascii="宋体" w:hAnsi="宋体" w:eastAsia="宋体" w:cs="宋体"/>
                <w:szCs w:val="21"/>
              </w:rPr>
            </w:pPr>
            <w:r>
              <w:rPr>
                <w:rFonts w:hint="eastAsia" w:ascii="宋体" w:hAnsi="宋体" w:eastAsia="宋体" w:cs="宋体"/>
                <w:szCs w:val="21"/>
              </w:rPr>
              <w:t>评分标准</w:t>
            </w:r>
          </w:p>
        </w:tc>
        <w:tc>
          <w:tcPr>
            <w:tcW w:w="725" w:type="dxa"/>
            <w:vAlign w:val="center"/>
          </w:tcPr>
          <w:p w14:paraId="12A926BF">
            <w:pPr>
              <w:spacing w:line="400" w:lineRule="exact"/>
              <w:jc w:val="center"/>
              <w:rPr>
                <w:rFonts w:hint="eastAsia" w:ascii="宋体" w:hAnsi="宋体" w:eastAsia="宋体" w:cs="宋体"/>
                <w:szCs w:val="21"/>
              </w:rPr>
            </w:pPr>
            <w:r>
              <w:rPr>
                <w:rFonts w:hint="eastAsia" w:ascii="宋体" w:hAnsi="宋体" w:eastAsia="宋体" w:cs="宋体"/>
                <w:szCs w:val="21"/>
              </w:rPr>
              <w:t>分值</w:t>
            </w:r>
          </w:p>
        </w:tc>
      </w:tr>
      <w:tr w14:paraId="2D029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75" w:type="dxa"/>
            <w:vMerge w:val="restart"/>
            <w:vAlign w:val="center"/>
          </w:tcPr>
          <w:p w14:paraId="7DAC8AC8">
            <w:pPr>
              <w:spacing w:line="400" w:lineRule="exact"/>
              <w:jc w:val="center"/>
              <w:rPr>
                <w:rFonts w:hint="eastAsia" w:ascii="宋体" w:hAnsi="宋体" w:eastAsia="宋体" w:cs="宋体"/>
                <w:szCs w:val="21"/>
              </w:rPr>
            </w:pPr>
            <w:r>
              <w:rPr>
                <w:rFonts w:hint="eastAsia" w:ascii="宋体" w:hAnsi="宋体" w:eastAsia="宋体" w:cs="宋体"/>
                <w:szCs w:val="21"/>
              </w:rPr>
              <w:t>商务</w:t>
            </w:r>
          </w:p>
          <w:p w14:paraId="5F550F2B">
            <w:pPr>
              <w:spacing w:line="400" w:lineRule="exact"/>
              <w:jc w:val="center"/>
              <w:rPr>
                <w:rFonts w:hint="eastAsia" w:ascii="宋体" w:hAnsi="宋体" w:eastAsia="宋体" w:cs="宋体"/>
                <w:szCs w:val="21"/>
              </w:rPr>
            </w:pPr>
            <w:r>
              <w:rPr>
                <w:rFonts w:hint="eastAsia" w:ascii="宋体" w:hAnsi="宋体" w:eastAsia="宋体" w:cs="宋体"/>
                <w:szCs w:val="21"/>
              </w:rPr>
              <w:t>部分</w:t>
            </w:r>
          </w:p>
          <w:p w14:paraId="5D33CFD8">
            <w:pPr>
              <w:spacing w:line="400" w:lineRule="exact"/>
              <w:jc w:val="center"/>
              <w:rPr>
                <w:rFonts w:hint="eastAsia" w:ascii="宋体" w:hAnsi="宋体" w:eastAsia="宋体" w:cs="宋体"/>
                <w:szCs w:val="21"/>
              </w:rPr>
            </w:pPr>
            <w:r>
              <w:rPr>
                <w:rFonts w:hint="eastAsia" w:ascii="宋体" w:hAnsi="宋体" w:eastAsia="宋体" w:cs="宋体"/>
                <w:szCs w:val="21"/>
              </w:rPr>
              <w:t>10分</w:t>
            </w:r>
          </w:p>
        </w:tc>
        <w:tc>
          <w:tcPr>
            <w:tcW w:w="1137" w:type="dxa"/>
            <w:vAlign w:val="center"/>
          </w:tcPr>
          <w:p w14:paraId="27B9688A">
            <w:pPr>
              <w:pStyle w:val="17"/>
              <w:spacing w:before="0" w:beforeAutospacing="0" w:after="0" w:afterAutospacing="0" w:line="400" w:lineRule="exact"/>
              <w:jc w:val="center"/>
              <w:rPr>
                <w:rFonts w:hint="eastAsia" w:ascii="宋体" w:hAnsi="宋体" w:eastAsia="宋体" w:cs="宋体"/>
                <w:sz w:val="21"/>
                <w:szCs w:val="21"/>
              </w:rPr>
            </w:pPr>
            <w:r>
              <w:rPr>
                <w:rFonts w:hint="eastAsia" w:ascii="宋体" w:hAnsi="宋体" w:eastAsia="宋体" w:cs="宋体"/>
                <w:kern w:val="2"/>
                <w:sz w:val="21"/>
                <w:szCs w:val="21"/>
              </w:rPr>
              <w:t>参选人业绩</w:t>
            </w:r>
          </w:p>
        </w:tc>
        <w:tc>
          <w:tcPr>
            <w:tcW w:w="6763" w:type="dxa"/>
            <w:vAlign w:val="center"/>
          </w:tcPr>
          <w:p w14:paraId="0EEC2C29">
            <w:pPr>
              <w:pStyle w:val="17"/>
              <w:spacing w:before="0" w:beforeAutospacing="0" w:after="0" w:afterAutospacing="0" w:line="400" w:lineRule="exact"/>
              <w:rPr>
                <w:rFonts w:hint="eastAsia" w:ascii="宋体" w:hAnsi="宋体" w:eastAsia="宋体" w:cs="宋体"/>
                <w:sz w:val="21"/>
                <w:szCs w:val="21"/>
              </w:rPr>
            </w:pPr>
            <w:r>
              <w:rPr>
                <w:rFonts w:hint="eastAsia" w:ascii="宋体" w:hAnsi="宋体" w:eastAsia="宋体" w:cs="宋体"/>
                <w:sz w:val="21"/>
                <w:szCs w:val="21"/>
              </w:rPr>
              <w:t>2022年1月1日以来，参选单位业绩（合同额不低于20万元）中有项目内容含有安全技术（管理）服务或安全评估（评价）服务或安全咨询服务内容）内容，每提供一个得2分，本项最高得8分。</w:t>
            </w:r>
          </w:p>
          <w:p w14:paraId="1566D2F3">
            <w:pPr>
              <w:pStyle w:val="17"/>
              <w:spacing w:before="0" w:beforeAutospacing="0" w:after="0" w:afterAutospacing="0" w:line="400" w:lineRule="exact"/>
              <w:rPr>
                <w:rFonts w:hint="eastAsia" w:ascii="宋体" w:hAnsi="宋体" w:eastAsia="宋体" w:cs="宋体"/>
                <w:sz w:val="21"/>
                <w:szCs w:val="21"/>
              </w:rPr>
            </w:pPr>
            <w:r>
              <w:rPr>
                <w:rFonts w:hint="eastAsia" w:ascii="宋体" w:hAnsi="宋体" w:eastAsia="宋体" w:cs="宋体"/>
                <w:sz w:val="21"/>
                <w:szCs w:val="21"/>
              </w:rPr>
              <w:t>提供业绩服务合同复印件或扫描件。</w:t>
            </w:r>
          </w:p>
        </w:tc>
        <w:tc>
          <w:tcPr>
            <w:tcW w:w="725" w:type="dxa"/>
            <w:vAlign w:val="center"/>
          </w:tcPr>
          <w:p w14:paraId="24B774A5">
            <w:pPr>
              <w:pStyle w:val="17"/>
              <w:spacing w:before="0" w:beforeAutospacing="0" w:after="0" w:afterAutospacing="0" w:line="400" w:lineRule="exact"/>
              <w:jc w:val="center"/>
              <w:rPr>
                <w:rFonts w:hint="eastAsia" w:ascii="宋体" w:hAnsi="宋体" w:eastAsia="宋体" w:cs="宋体"/>
                <w:sz w:val="21"/>
                <w:szCs w:val="21"/>
              </w:rPr>
            </w:pPr>
            <w:r>
              <w:rPr>
                <w:rFonts w:hint="eastAsia" w:ascii="宋体" w:hAnsi="宋体" w:eastAsia="宋体" w:cs="宋体"/>
                <w:kern w:val="2"/>
                <w:sz w:val="21"/>
                <w:szCs w:val="21"/>
              </w:rPr>
              <w:t>8</w:t>
            </w:r>
          </w:p>
        </w:tc>
      </w:tr>
      <w:tr w14:paraId="57FEF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75" w:type="dxa"/>
            <w:vMerge w:val="continue"/>
            <w:vAlign w:val="center"/>
          </w:tcPr>
          <w:p w14:paraId="56BCA59A">
            <w:pPr>
              <w:spacing w:line="400" w:lineRule="exact"/>
              <w:jc w:val="center"/>
              <w:rPr>
                <w:rFonts w:hint="eastAsia" w:ascii="宋体" w:hAnsi="宋体" w:eastAsia="宋体" w:cs="宋体"/>
                <w:szCs w:val="21"/>
              </w:rPr>
            </w:pPr>
          </w:p>
        </w:tc>
        <w:tc>
          <w:tcPr>
            <w:tcW w:w="1137" w:type="dxa"/>
            <w:vAlign w:val="center"/>
          </w:tcPr>
          <w:p w14:paraId="1E29ED3F">
            <w:pPr>
              <w:pStyle w:val="17"/>
              <w:spacing w:before="0" w:beforeAutospacing="0" w:after="0" w:afterAutospacing="0" w:line="4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拟派项目组的技术力量</w:t>
            </w:r>
          </w:p>
        </w:tc>
        <w:tc>
          <w:tcPr>
            <w:tcW w:w="6763" w:type="dxa"/>
            <w:vAlign w:val="center"/>
          </w:tcPr>
          <w:p w14:paraId="497F5DBB">
            <w:pPr>
              <w:pStyle w:val="17"/>
              <w:spacing w:before="0"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1、拟派项目组成员满足资格要求（3人）的基础上，增加的其他成员中：具有注册安全工程师（“建筑施工安全”专业或者“其他安全”专业，注册在参选单位且在有效期内）的，有1人得0.75分，最高得1.5分。</w:t>
            </w:r>
          </w:p>
          <w:p w14:paraId="363BB297">
            <w:pPr>
              <w:pStyle w:val="17"/>
              <w:spacing w:before="0"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提供相关证书、参选单位与项目组成员签订的劳动合同复印件或扫描件，不提供的不得分。</w:t>
            </w:r>
          </w:p>
          <w:p w14:paraId="2B3F14A9">
            <w:pPr>
              <w:pStyle w:val="17"/>
              <w:numPr>
                <w:ilvl w:val="0"/>
                <w:numId w:val="1"/>
              </w:numPr>
              <w:spacing w:before="0"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具有一级注册消防工程师资格证书的（注册在参选单位且在有效期内），有1人得0.5分，最多得0.5分。</w:t>
            </w:r>
          </w:p>
          <w:p w14:paraId="2E086E03">
            <w:pPr>
              <w:pStyle w:val="17"/>
              <w:spacing w:before="0"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提供相关证书、参选单位与项目组成员签订的劳动合同复印件或扫描件，不提供的不得分。</w:t>
            </w:r>
          </w:p>
        </w:tc>
        <w:tc>
          <w:tcPr>
            <w:tcW w:w="725" w:type="dxa"/>
            <w:vAlign w:val="center"/>
          </w:tcPr>
          <w:p w14:paraId="14714208">
            <w:pPr>
              <w:pStyle w:val="17"/>
              <w:spacing w:before="0" w:beforeAutospacing="0" w:after="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r>
      <w:tr w14:paraId="39DC2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Merge w:val="restart"/>
            <w:vAlign w:val="center"/>
          </w:tcPr>
          <w:p w14:paraId="6B70D90D">
            <w:pPr>
              <w:spacing w:line="400" w:lineRule="exact"/>
              <w:jc w:val="center"/>
              <w:rPr>
                <w:rFonts w:hint="eastAsia" w:ascii="宋体" w:hAnsi="宋体" w:eastAsia="宋体" w:cs="宋体"/>
                <w:szCs w:val="21"/>
              </w:rPr>
            </w:pPr>
            <w:r>
              <w:rPr>
                <w:rFonts w:hint="eastAsia" w:ascii="宋体" w:hAnsi="宋体" w:eastAsia="宋体" w:cs="宋体"/>
                <w:szCs w:val="21"/>
              </w:rPr>
              <w:t>技术</w:t>
            </w:r>
          </w:p>
          <w:p w14:paraId="6343B7D0">
            <w:pPr>
              <w:spacing w:line="400" w:lineRule="exact"/>
              <w:jc w:val="center"/>
              <w:rPr>
                <w:rFonts w:hint="eastAsia" w:ascii="宋体" w:hAnsi="宋体" w:eastAsia="宋体" w:cs="宋体"/>
                <w:szCs w:val="21"/>
              </w:rPr>
            </w:pPr>
            <w:r>
              <w:rPr>
                <w:rFonts w:hint="eastAsia" w:ascii="宋体" w:hAnsi="宋体" w:eastAsia="宋体" w:cs="宋体"/>
                <w:szCs w:val="21"/>
              </w:rPr>
              <w:t>部分</w:t>
            </w:r>
          </w:p>
          <w:p w14:paraId="37EF9C93">
            <w:pPr>
              <w:spacing w:line="400" w:lineRule="exact"/>
              <w:jc w:val="center"/>
              <w:rPr>
                <w:rFonts w:hint="eastAsia" w:ascii="宋体" w:hAnsi="宋体" w:eastAsia="宋体" w:cs="宋体"/>
                <w:szCs w:val="21"/>
              </w:rPr>
            </w:pPr>
            <w:r>
              <w:rPr>
                <w:rFonts w:hint="eastAsia" w:ascii="宋体" w:hAnsi="宋体" w:eastAsia="宋体" w:cs="宋体"/>
                <w:szCs w:val="21"/>
              </w:rPr>
              <w:t>50分</w:t>
            </w:r>
          </w:p>
        </w:tc>
        <w:tc>
          <w:tcPr>
            <w:tcW w:w="1137" w:type="dxa"/>
            <w:vAlign w:val="center"/>
          </w:tcPr>
          <w:p w14:paraId="7E569076">
            <w:pPr>
              <w:spacing w:line="400" w:lineRule="exact"/>
              <w:jc w:val="center"/>
              <w:rPr>
                <w:rFonts w:hint="eastAsia" w:ascii="宋体" w:hAnsi="宋体" w:eastAsia="宋体" w:cs="宋体"/>
                <w:szCs w:val="21"/>
                <w:lang w:val="zh-CN"/>
              </w:rPr>
            </w:pPr>
            <w:r>
              <w:rPr>
                <w:rFonts w:hint="eastAsia" w:ascii="宋体" w:hAnsi="宋体" w:eastAsia="宋体" w:cs="宋体"/>
                <w:szCs w:val="21"/>
              </w:rPr>
              <w:t>服务质量保障措施及应急服务承诺</w:t>
            </w:r>
          </w:p>
        </w:tc>
        <w:tc>
          <w:tcPr>
            <w:tcW w:w="6763" w:type="dxa"/>
            <w:vAlign w:val="center"/>
          </w:tcPr>
          <w:p w14:paraId="59F0EFA2">
            <w:pPr>
              <w:spacing w:line="400" w:lineRule="exact"/>
              <w:rPr>
                <w:rFonts w:hint="eastAsia" w:ascii="宋体" w:hAnsi="宋体" w:eastAsia="宋体" w:cs="宋体"/>
                <w:szCs w:val="21"/>
              </w:rPr>
            </w:pPr>
            <w:r>
              <w:rPr>
                <w:rFonts w:hint="eastAsia" w:ascii="宋体" w:hAnsi="宋体" w:eastAsia="宋体" w:cs="宋体"/>
                <w:szCs w:val="21"/>
              </w:rPr>
              <w:t>1、参选单位对本项目提供的服务质量保障措施，内容详细的在[8.4,12]区间内打分，缺少相应内容的评审要点不得分。</w:t>
            </w:r>
          </w:p>
          <w:p w14:paraId="0B2601EE">
            <w:pPr>
              <w:spacing w:line="400" w:lineRule="exact"/>
              <w:rPr>
                <w:rFonts w:hint="eastAsia" w:ascii="宋体" w:hAnsi="宋体" w:eastAsia="宋体" w:cs="宋体"/>
                <w:szCs w:val="21"/>
              </w:rPr>
            </w:pPr>
            <w:r>
              <w:rPr>
                <w:rFonts w:hint="eastAsia" w:ascii="宋体" w:hAnsi="宋体" w:eastAsia="宋体" w:cs="宋体"/>
                <w:szCs w:val="21"/>
              </w:rPr>
              <w:t>2、参选单位对本项目提供的应急服务承诺，能在1小时内到达现场提供应急服务的，得2分；能1.5小时内到达现场提供应急服务的，得1分；其余不得分。</w:t>
            </w:r>
          </w:p>
        </w:tc>
        <w:tc>
          <w:tcPr>
            <w:tcW w:w="725" w:type="dxa"/>
            <w:vAlign w:val="center"/>
          </w:tcPr>
          <w:p w14:paraId="4C24C666">
            <w:pPr>
              <w:spacing w:line="400" w:lineRule="exact"/>
              <w:jc w:val="center"/>
              <w:rPr>
                <w:rFonts w:hint="eastAsia" w:ascii="宋体" w:hAnsi="宋体" w:eastAsia="宋体" w:cs="宋体"/>
                <w:szCs w:val="21"/>
              </w:rPr>
            </w:pPr>
            <w:r>
              <w:rPr>
                <w:rFonts w:hint="eastAsia" w:ascii="宋体" w:hAnsi="宋体" w:eastAsia="宋体" w:cs="宋体"/>
                <w:szCs w:val="21"/>
              </w:rPr>
              <w:t>14</w:t>
            </w:r>
          </w:p>
        </w:tc>
      </w:tr>
      <w:tr w14:paraId="61632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Merge w:val="continue"/>
            <w:vAlign w:val="center"/>
          </w:tcPr>
          <w:p w14:paraId="4DD3CC95">
            <w:pPr>
              <w:spacing w:line="400" w:lineRule="exact"/>
              <w:jc w:val="center"/>
              <w:rPr>
                <w:rFonts w:hint="eastAsia" w:ascii="宋体" w:hAnsi="宋体" w:eastAsia="宋体" w:cs="宋体"/>
                <w:szCs w:val="21"/>
              </w:rPr>
            </w:pPr>
          </w:p>
        </w:tc>
        <w:tc>
          <w:tcPr>
            <w:tcW w:w="1137" w:type="dxa"/>
            <w:vAlign w:val="center"/>
          </w:tcPr>
          <w:p w14:paraId="515C514F">
            <w:pPr>
              <w:spacing w:line="400" w:lineRule="exact"/>
              <w:jc w:val="center"/>
              <w:rPr>
                <w:rFonts w:hint="eastAsia" w:ascii="宋体" w:hAnsi="宋体" w:eastAsia="宋体" w:cs="宋体"/>
                <w:szCs w:val="21"/>
                <w:lang w:val="zh-CN"/>
              </w:rPr>
            </w:pPr>
            <w:r>
              <w:rPr>
                <w:rFonts w:hint="eastAsia" w:ascii="宋体" w:hAnsi="宋体" w:eastAsia="宋体" w:cs="宋体"/>
                <w:szCs w:val="21"/>
              </w:rPr>
              <w:t>项目理解和认识</w:t>
            </w:r>
          </w:p>
        </w:tc>
        <w:tc>
          <w:tcPr>
            <w:tcW w:w="6763" w:type="dxa"/>
            <w:vAlign w:val="center"/>
          </w:tcPr>
          <w:p w14:paraId="5DA83417">
            <w:pPr>
              <w:spacing w:line="400" w:lineRule="exact"/>
              <w:rPr>
                <w:rFonts w:hint="eastAsia" w:ascii="宋体" w:hAnsi="宋体" w:eastAsia="宋体" w:cs="宋体"/>
                <w:szCs w:val="21"/>
                <w:lang w:val="zh-CN"/>
              </w:rPr>
            </w:pPr>
            <w:r>
              <w:rPr>
                <w:rFonts w:hint="eastAsia" w:ascii="宋体" w:hAnsi="宋体" w:eastAsia="宋体" w:cs="宋体"/>
                <w:szCs w:val="21"/>
              </w:rPr>
              <w:t>对本项目背景（资源开发公司经营业务）掌握内容详实、理解和认识与现状相符的在[8.4,12]区间内打分，缺少相应内容的评审要点不得分。</w:t>
            </w:r>
          </w:p>
        </w:tc>
        <w:tc>
          <w:tcPr>
            <w:tcW w:w="725" w:type="dxa"/>
            <w:vAlign w:val="center"/>
          </w:tcPr>
          <w:p w14:paraId="18E341E1">
            <w:pPr>
              <w:spacing w:line="400" w:lineRule="exact"/>
              <w:jc w:val="center"/>
              <w:rPr>
                <w:rFonts w:hint="eastAsia" w:ascii="宋体" w:hAnsi="宋体" w:eastAsia="宋体" w:cs="宋体"/>
                <w:szCs w:val="21"/>
              </w:rPr>
            </w:pPr>
            <w:r>
              <w:rPr>
                <w:rFonts w:hint="eastAsia" w:ascii="宋体" w:hAnsi="宋体" w:eastAsia="宋体" w:cs="宋体"/>
                <w:szCs w:val="21"/>
              </w:rPr>
              <w:t>12</w:t>
            </w:r>
          </w:p>
        </w:tc>
      </w:tr>
      <w:tr w14:paraId="0A496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Merge w:val="continue"/>
            <w:vAlign w:val="center"/>
          </w:tcPr>
          <w:p w14:paraId="3301EC54">
            <w:pPr>
              <w:spacing w:line="400" w:lineRule="exact"/>
              <w:jc w:val="center"/>
              <w:rPr>
                <w:rFonts w:hint="eastAsia" w:ascii="宋体" w:hAnsi="宋体" w:eastAsia="宋体" w:cs="宋体"/>
                <w:szCs w:val="21"/>
              </w:rPr>
            </w:pPr>
          </w:p>
        </w:tc>
        <w:tc>
          <w:tcPr>
            <w:tcW w:w="1137" w:type="dxa"/>
            <w:vAlign w:val="center"/>
          </w:tcPr>
          <w:p w14:paraId="6BD42C6D">
            <w:pPr>
              <w:spacing w:line="400" w:lineRule="exact"/>
              <w:jc w:val="center"/>
              <w:rPr>
                <w:rFonts w:hint="eastAsia" w:ascii="宋体" w:hAnsi="宋体" w:eastAsia="宋体" w:cs="宋体"/>
                <w:szCs w:val="21"/>
              </w:rPr>
            </w:pPr>
            <w:r>
              <w:rPr>
                <w:rFonts w:hint="eastAsia" w:ascii="宋体" w:hAnsi="宋体" w:eastAsia="宋体" w:cs="宋体"/>
                <w:szCs w:val="21"/>
              </w:rPr>
              <w:t>工作方案的完整性</w:t>
            </w:r>
          </w:p>
        </w:tc>
        <w:tc>
          <w:tcPr>
            <w:tcW w:w="6763" w:type="dxa"/>
            <w:vAlign w:val="center"/>
          </w:tcPr>
          <w:p w14:paraId="45B9509A">
            <w:pPr>
              <w:spacing w:line="400" w:lineRule="exact"/>
              <w:rPr>
                <w:rFonts w:hint="eastAsia" w:ascii="宋体" w:hAnsi="宋体" w:eastAsia="宋体" w:cs="宋体"/>
                <w:szCs w:val="21"/>
                <w:lang w:val="zh-CN"/>
              </w:rPr>
            </w:pPr>
            <w:r>
              <w:rPr>
                <w:rFonts w:hint="eastAsia" w:ascii="宋体" w:hAnsi="宋体" w:eastAsia="宋体" w:cs="宋体"/>
                <w:szCs w:val="21"/>
              </w:rPr>
              <w:t>提出的工作方案内容完整，思路清晰，具有较强的操作性的在[8.4,12]区间内打分，缺少相应内容的评审要点不得分。</w:t>
            </w:r>
          </w:p>
        </w:tc>
        <w:tc>
          <w:tcPr>
            <w:tcW w:w="725" w:type="dxa"/>
            <w:vAlign w:val="center"/>
          </w:tcPr>
          <w:p w14:paraId="7155F949">
            <w:pPr>
              <w:spacing w:line="400" w:lineRule="exact"/>
              <w:jc w:val="center"/>
              <w:rPr>
                <w:rFonts w:hint="eastAsia" w:ascii="宋体" w:hAnsi="宋体" w:eastAsia="宋体" w:cs="宋体"/>
                <w:szCs w:val="21"/>
              </w:rPr>
            </w:pPr>
            <w:r>
              <w:rPr>
                <w:rFonts w:hint="eastAsia" w:ascii="宋体" w:hAnsi="宋体" w:eastAsia="宋体" w:cs="宋体"/>
                <w:szCs w:val="21"/>
              </w:rPr>
              <w:t>12</w:t>
            </w:r>
          </w:p>
        </w:tc>
      </w:tr>
      <w:tr w14:paraId="553DC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Merge w:val="continue"/>
            <w:vAlign w:val="center"/>
          </w:tcPr>
          <w:p w14:paraId="3C2C6367">
            <w:pPr>
              <w:spacing w:line="400" w:lineRule="exact"/>
              <w:jc w:val="center"/>
              <w:rPr>
                <w:rFonts w:hint="eastAsia" w:ascii="宋体" w:hAnsi="宋体" w:eastAsia="宋体" w:cs="宋体"/>
                <w:szCs w:val="21"/>
              </w:rPr>
            </w:pPr>
          </w:p>
        </w:tc>
        <w:tc>
          <w:tcPr>
            <w:tcW w:w="1137" w:type="dxa"/>
            <w:vAlign w:val="center"/>
          </w:tcPr>
          <w:p w14:paraId="0DEE2C1B">
            <w:pPr>
              <w:spacing w:line="400" w:lineRule="exact"/>
              <w:jc w:val="center"/>
              <w:rPr>
                <w:rFonts w:hint="eastAsia" w:ascii="宋体" w:hAnsi="宋体" w:eastAsia="宋体" w:cs="宋体"/>
                <w:szCs w:val="21"/>
              </w:rPr>
            </w:pPr>
            <w:r>
              <w:rPr>
                <w:rFonts w:hint="eastAsia" w:ascii="宋体" w:hAnsi="宋体" w:eastAsia="宋体" w:cs="宋体"/>
                <w:szCs w:val="21"/>
              </w:rPr>
              <w:t>项目重难点分析及解决方案</w:t>
            </w:r>
          </w:p>
        </w:tc>
        <w:tc>
          <w:tcPr>
            <w:tcW w:w="6763" w:type="dxa"/>
            <w:vAlign w:val="center"/>
          </w:tcPr>
          <w:p w14:paraId="051EB871">
            <w:pPr>
              <w:spacing w:line="400" w:lineRule="exact"/>
              <w:rPr>
                <w:rFonts w:hint="eastAsia" w:ascii="宋体" w:hAnsi="宋体" w:eastAsia="宋体" w:cs="宋体"/>
                <w:szCs w:val="21"/>
              </w:rPr>
            </w:pPr>
            <w:r>
              <w:rPr>
                <w:rFonts w:hint="eastAsia" w:ascii="宋体" w:hAnsi="宋体" w:eastAsia="宋体" w:cs="宋体"/>
                <w:szCs w:val="21"/>
              </w:rPr>
              <w:t>根据对项目重点难点的把握准确，对重点难点的解决方案合理的在[8.4,12]区间内打分，缺少相应内容的评审要点不得分。</w:t>
            </w:r>
          </w:p>
        </w:tc>
        <w:tc>
          <w:tcPr>
            <w:tcW w:w="725" w:type="dxa"/>
            <w:vAlign w:val="center"/>
          </w:tcPr>
          <w:p w14:paraId="0696761C">
            <w:pPr>
              <w:spacing w:line="400" w:lineRule="exact"/>
              <w:jc w:val="center"/>
              <w:rPr>
                <w:rFonts w:hint="eastAsia" w:ascii="宋体" w:hAnsi="宋体" w:eastAsia="宋体" w:cs="宋体"/>
                <w:szCs w:val="21"/>
              </w:rPr>
            </w:pPr>
            <w:r>
              <w:rPr>
                <w:rFonts w:hint="eastAsia" w:ascii="宋体" w:hAnsi="宋体" w:eastAsia="宋体" w:cs="宋体"/>
                <w:szCs w:val="21"/>
              </w:rPr>
              <w:t>12</w:t>
            </w:r>
          </w:p>
        </w:tc>
      </w:tr>
      <w:tr w14:paraId="4EC3F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vAlign w:val="center"/>
          </w:tcPr>
          <w:p w14:paraId="3DEF0452">
            <w:pPr>
              <w:spacing w:line="400" w:lineRule="exact"/>
              <w:jc w:val="center"/>
              <w:rPr>
                <w:rFonts w:hint="eastAsia" w:ascii="宋体" w:hAnsi="宋体" w:eastAsia="宋体" w:cs="宋体"/>
                <w:szCs w:val="21"/>
              </w:rPr>
            </w:pPr>
            <w:r>
              <w:rPr>
                <w:rFonts w:hint="eastAsia" w:ascii="宋体" w:hAnsi="宋体" w:eastAsia="宋体" w:cs="宋体"/>
                <w:szCs w:val="21"/>
              </w:rPr>
              <w:t>报价</w:t>
            </w:r>
          </w:p>
          <w:p w14:paraId="15859C47">
            <w:pPr>
              <w:spacing w:line="400" w:lineRule="exact"/>
              <w:jc w:val="center"/>
              <w:rPr>
                <w:rFonts w:hint="eastAsia" w:ascii="宋体" w:hAnsi="宋体" w:eastAsia="宋体" w:cs="宋体"/>
                <w:szCs w:val="21"/>
              </w:rPr>
            </w:pPr>
            <w:r>
              <w:rPr>
                <w:rFonts w:hint="eastAsia" w:ascii="宋体" w:hAnsi="宋体" w:eastAsia="宋体" w:cs="宋体"/>
                <w:szCs w:val="21"/>
              </w:rPr>
              <w:t>部分</w:t>
            </w:r>
          </w:p>
          <w:p w14:paraId="41C90524">
            <w:pPr>
              <w:spacing w:line="400" w:lineRule="exact"/>
              <w:jc w:val="center"/>
              <w:rPr>
                <w:rFonts w:hint="eastAsia" w:ascii="宋体" w:hAnsi="宋体" w:eastAsia="宋体" w:cs="宋体"/>
                <w:szCs w:val="21"/>
              </w:rPr>
            </w:pPr>
            <w:r>
              <w:rPr>
                <w:rFonts w:hint="eastAsia" w:ascii="宋体" w:hAnsi="宋体" w:eastAsia="宋体" w:cs="宋体"/>
                <w:szCs w:val="21"/>
              </w:rPr>
              <w:t>40分</w:t>
            </w:r>
          </w:p>
        </w:tc>
        <w:tc>
          <w:tcPr>
            <w:tcW w:w="1137" w:type="dxa"/>
            <w:vAlign w:val="center"/>
          </w:tcPr>
          <w:p w14:paraId="57D71C81">
            <w:pPr>
              <w:spacing w:line="400" w:lineRule="exact"/>
              <w:jc w:val="center"/>
              <w:rPr>
                <w:rFonts w:hint="eastAsia" w:ascii="宋体" w:hAnsi="宋体" w:eastAsia="宋体" w:cs="宋体"/>
                <w:color w:val="000000"/>
                <w:szCs w:val="21"/>
              </w:rPr>
            </w:pPr>
            <w:r>
              <w:rPr>
                <w:rFonts w:hint="eastAsia" w:ascii="宋体" w:hAnsi="宋体" w:eastAsia="宋体" w:cs="宋体"/>
                <w:szCs w:val="21"/>
              </w:rPr>
              <w:t>参选报价</w:t>
            </w:r>
          </w:p>
        </w:tc>
        <w:tc>
          <w:tcPr>
            <w:tcW w:w="7488" w:type="dxa"/>
            <w:gridSpan w:val="2"/>
            <w:vAlign w:val="center"/>
          </w:tcPr>
          <w:p w14:paraId="726D6650">
            <w:pPr>
              <w:spacing w:line="400" w:lineRule="exact"/>
              <w:rPr>
                <w:rFonts w:hint="eastAsia" w:ascii="宋体" w:hAnsi="宋体" w:eastAsia="宋体" w:cs="宋体"/>
                <w:szCs w:val="21"/>
              </w:rPr>
            </w:pPr>
            <w:r>
              <w:rPr>
                <w:rFonts w:hint="eastAsia" w:ascii="宋体" w:hAnsi="宋体" w:eastAsia="宋体" w:cs="宋体"/>
                <w:szCs w:val="21"/>
              </w:rPr>
              <w:t>计算评标基准价</w:t>
            </w:r>
          </w:p>
          <w:p w14:paraId="69FB0904">
            <w:pPr>
              <w:spacing w:line="400" w:lineRule="exact"/>
              <w:rPr>
                <w:rFonts w:hint="eastAsia" w:ascii="宋体" w:hAnsi="宋体" w:eastAsia="宋体" w:cs="宋体"/>
                <w:szCs w:val="21"/>
              </w:rPr>
            </w:pPr>
            <w:r>
              <w:rPr>
                <w:rFonts w:hint="eastAsia" w:ascii="宋体" w:hAnsi="宋体" w:eastAsia="宋体" w:cs="宋体"/>
                <w:szCs w:val="21"/>
              </w:rPr>
              <w:t>以有效投标文件的有效评标价算术平均值为A，评标基准价=A。</w:t>
            </w:r>
          </w:p>
          <w:p w14:paraId="5E95C554">
            <w:pPr>
              <w:spacing w:line="400" w:lineRule="exact"/>
              <w:rPr>
                <w:rFonts w:hint="eastAsia" w:ascii="宋体" w:hAnsi="宋体" w:eastAsia="宋体" w:cs="宋体"/>
                <w:szCs w:val="21"/>
              </w:rPr>
            </w:pPr>
            <w:r>
              <w:rPr>
                <w:rFonts w:hint="eastAsia" w:ascii="宋体" w:hAnsi="宋体" w:eastAsia="宋体" w:cs="宋体"/>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14:paraId="32C0106B">
            <w:pPr>
              <w:spacing w:line="400" w:lineRule="exact"/>
              <w:rPr>
                <w:rFonts w:hint="eastAsia" w:ascii="宋体" w:hAnsi="宋体" w:eastAsia="宋体" w:cs="宋体"/>
                <w:szCs w:val="21"/>
              </w:rPr>
            </w:pPr>
            <w:r>
              <w:rPr>
                <w:rFonts w:hint="eastAsia" w:ascii="宋体" w:hAnsi="宋体" w:eastAsia="宋体" w:cs="宋体"/>
                <w:szCs w:val="21"/>
              </w:rPr>
              <w:t>除确认存在计算错误外，评标基准价不因招投标当事人质疑、投诉、复议以及其它任何情形而改变。</w:t>
            </w:r>
          </w:p>
          <w:p w14:paraId="0D4297BD">
            <w:pPr>
              <w:spacing w:line="400" w:lineRule="exact"/>
              <w:rPr>
                <w:rFonts w:hint="eastAsia" w:ascii="宋体" w:hAnsi="宋体" w:eastAsia="宋体" w:cs="宋体"/>
                <w:color w:val="000000"/>
                <w:szCs w:val="21"/>
              </w:rPr>
            </w:pPr>
            <w:r>
              <w:rPr>
                <w:rFonts w:hint="eastAsia" w:ascii="宋体" w:hAnsi="宋体" w:eastAsia="宋体" w:cs="宋体"/>
                <w:szCs w:val="21"/>
              </w:rPr>
              <w:t>参选报价等于评标基准价的得40分，参选报价相对评标基准价每低1%扣0.6分，每高1%扣0.9分；偏离不足1%的，按照插入法计算得分。分值计算结果均保留两位小数，第三位四舍五入。</w:t>
            </w:r>
          </w:p>
        </w:tc>
      </w:tr>
      <w:tr w14:paraId="73EA2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5" w:type="dxa"/>
            <w:tcBorders>
              <w:bottom w:val="single" w:color="000000" w:sz="12" w:space="0"/>
            </w:tcBorders>
            <w:vAlign w:val="center"/>
          </w:tcPr>
          <w:p w14:paraId="4DE85322">
            <w:pPr>
              <w:spacing w:line="400" w:lineRule="exact"/>
              <w:jc w:val="center"/>
              <w:rPr>
                <w:rFonts w:hint="eastAsia" w:ascii="宋体" w:hAnsi="宋体" w:eastAsia="宋体" w:cs="宋体"/>
                <w:szCs w:val="21"/>
              </w:rPr>
            </w:pPr>
            <w:r>
              <w:rPr>
                <w:rFonts w:hint="eastAsia" w:ascii="宋体" w:hAnsi="宋体" w:eastAsia="宋体" w:cs="宋体"/>
                <w:szCs w:val="21"/>
              </w:rPr>
              <w:t>备注</w:t>
            </w:r>
          </w:p>
        </w:tc>
        <w:tc>
          <w:tcPr>
            <w:tcW w:w="8625" w:type="dxa"/>
            <w:gridSpan w:val="3"/>
            <w:tcBorders>
              <w:bottom w:val="single" w:color="000000" w:sz="12" w:space="0"/>
            </w:tcBorders>
            <w:vAlign w:val="center"/>
          </w:tcPr>
          <w:p w14:paraId="64CA2028">
            <w:pPr>
              <w:spacing w:line="400" w:lineRule="exact"/>
              <w:rPr>
                <w:rFonts w:hint="eastAsia" w:ascii="宋体" w:hAnsi="宋体" w:eastAsia="宋体" w:cs="宋体"/>
                <w:szCs w:val="21"/>
              </w:rPr>
            </w:pPr>
            <w:r>
              <w:rPr>
                <w:rFonts w:hint="eastAsia" w:ascii="宋体" w:hAnsi="宋体" w:eastAsia="宋体" w:cs="宋体"/>
                <w:szCs w:val="21"/>
              </w:rPr>
              <w:t>技术部分打分：</w:t>
            </w:r>
          </w:p>
          <w:p w14:paraId="39409272">
            <w:pPr>
              <w:spacing w:line="400" w:lineRule="exact"/>
              <w:rPr>
                <w:rFonts w:hint="eastAsia" w:ascii="宋体" w:hAnsi="宋体" w:eastAsia="宋体" w:cs="宋体"/>
                <w:szCs w:val="21"/>
              </w:rPr>
            </w:pPr>
            <w:r>
              <w:rPr>
                <w:rFonts w:hint="eastAsia" w:ascii="宋体" w:hAnsi="宋体" w:eastAsia="宋体" w:cs="宋体"/>
                <w:szCs w:val="21"/>
              </w:rPr>
              <w:t>1、评标委员会需根据标书阐述情况在规定分值内打分，打分最多保留一位小数。</w:t>
            </w:r>
          </w:p>
          <w:p w14:paraId="7D3EF92D">
            <w:pPr>
              <w:spacing w:line="400" w:lineRule="exact"/>
              <w:rPr>
                <w:rFonts w:hint="eastAsia" w:ascii="宋体" w:hAnsi="宋体" w:eastAsia="宋体" w:cs="宋体"/>
                <w:color w:val="000000"/>
                <w:szCs w:val="21"/>
              </w:rPr>
            </w:pPr>
            <w:r>
              <w:rPr>
                <w:rFonts w:hint="eastAsia" w:ascii="宋体" w:hAnsi="宋体" w:eastAsia="宋体" w:cs="宋体"/>
                <w:szCs w:val="21"/>
              </w:rPr>
              <w:t>2、各参选人技术部分得分为评委打分的平均值，平均值“四舍五入”保留小数点后两位。</w:t>
            </w:r>
          </w:p>
        </w:tc>
      </w:tr>
    </w:tbl>
    <w:p w14:paraId="7883D417">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九、中选候选人的确定</w:t>
      </w:r>
    </w:p>
    <w:p w14:paraId="746C719C">
      <w:pPr>
        <w:spacing w:line="440" w:lineRule="exact"/>
        <w:ind w:right="-260" w:rightChars="-124" w:firstLine="570"/>
        <w:rPr>
          <w:rFonts w:hint="eastAsia" w:ascii="宋体" w:hAnsi="宋体" w:eastAsia="宋体" w:cs="宋体"/>
          <w:bCs/>
          <w:szCs w:val="21"/>
        </w:rPr>
      </w:pPr>
      <w:r>
        <w:rPr>
          <w:rFonts w:hint="eastAsia" w:ascii="宋体" w:hAnsi="宋体" w:eastAsia="宋体" w:cs="宋体"/>
          <w:bCs/>
          <w:szCs w:val="21"/>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14:paraId="7F4F663A">
      <w:pPr>
        <w:spacing w:line="440" w:lineRule="exact"/>
        <w:ind w:right="-260" w:rightChars="-124" w:firstLine="570"/>
        <w:rPr>
          <w:rFonts w:hint="eastAsia" w:ascii="宋体" w:hAnsi="宋体" w:eastAsia="宋体" w:cs="宋体"/>
          <w:b/>
          <w:szCs w:val="21"/>
        </w:rPr>
      </w:pPr>
      <w:r>
        <w:rPr>
          <w:rFonts w:hint="eastAsia" w:ascii="宋体" w:hAnsi="宋体" w:eastAsia="宋体" w:cs="宋体"/>
          <w:szCs w:val="21"/>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14:paraId="2411C951">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十、注意事项</w:t>
      </w:r>
    </w:p>
    <w:p w14:paraId="5964E0D8">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1、在参选、比选时间，参选人不得向评委询问情况，不得进行旨在影响评标结果的活动。</w:t>
      </w:r>
    </w:p>
    <w:p w14:paraId="0E12B60F">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2、评委会不得向参选人解释落标原因。</w:t>
      </w:r>
    </w:p>
    <w:p w14:paraId="7EDF0D06">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3、在参选、评标过程中，如果参选人联合故意抬高报价或出现其他不正当行为，比选人有权中止参选或评标。</w:t>
      </w:r>
    </w:p>
    <w:p w14:paraId="4E03AC7E">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14:paraId="7DFD4DCA">
      <w:pPr>
        <w:spacing w:line="440" w:lineRule="exact"/>
        <w:ind w:right="-260" w:rightChars="-124" w:firstLine="570"/>
        <w:rPr>
          <w:rFonts w:hint="eastAsia" w:ascii="宋体" w:hAnsi="宋体" w:eastAsia="宋体" w:cs="宋体"/>
          <w:b/>
          <w:bCs/>
          <w:szCs w:val="21"/>
        </w:rPr>
      </w:pPr>
      <w:r>
        <w:rPr>
          <w:rFonts w:hint="eastAsia" w:ascii="宋体" w:hAnsi="宋体" w:eastAsia="宋体" w:cs="宋体"/>
          <w:b/>
          <w:bCs/>
          <w:szCs w:val="21"/>
        </w:rPr>
        <w:t>十一、合同授予</w:t>
      </w:r>
    </w:p>
    <w:p w14:paraId="799E2D6C">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1、中选候选人公示</w:t>
      </w:r>
    </w:p>
    <w:p w14:paraId="44418FEE">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比选人在收到评标报告之日起3日内，在“南通轨道交通集团有限公司官网”和“中国招标投标公共服务平台”公示中选候选人，公示期不得少于3天。</w:t>
      </w:r>
    </w:p>
    <w:p w14:paraId="223B758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2、评标结果异议</w:t>
      </w:r>
    </w:p>
    <w:p w14:paraId="5E1799BF">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参选人或者其他利害关系人对评标结果有异议的，应当在中选候选人公示期间提出。比选人将在收到异议之日起 3 日内作出答复；作出答复前，将暂停比选参选活动。</w:t>
      </w:r>
    </w:p>
    <w:p w14:paraId="4A7223F4">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3、中选通知书</w:t>
      </w:r>
    </w:p>
    <w:p w14:paraId="17DA333E">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在本项目的参选有效期内，比选人以书面形式向中选人发出中选通知书。</w:t>
      </w:r>
    </w:p>
    <w:p w14:paraId="28EC7EB5">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4、履约保证金</w:t>
      </w:r>
    </w:p>
    <w:p w14:paraId="13C5AD8A">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中选人在接到中选通知书10日内，签订合同之前提交履约保证金，履约保证金采用银行转账或银行保函，银行转账须从企业基本户银行出具（格式详见比选文件第六章附件），履约保证金为合同价的5% 。</w:t>
      </w:r>
    </w:p>
    <w:p w14:paraId="219F3B0F">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未按比选文件规定提交履约保证金，比选人将取消其中选资格。</w:t>
      </w:r>
    </w:p>
    <w:p w14:paraId="74A9839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5、签订合同</w:t>
      </w:r>
    </w:p>
    <w:p w14:paraId="262938B4">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比选人和中选人应当自中选通知书发出之日起30天内，根据比选文件和中选人的参选文件订立书面合同。中选人无正当理由拒签合同的，比选人取消其中选资格；给比选人造成损失的，中选人还应当予以赔偿。</w:t>
      </w:r>
    </w:p>
    <w:p w14:paraId="167121F1">
      <w:pPr>
        <w:spacing w:line="440" w:lineRule="exact"/>
        <w:ind w:right="-260" w:rightChars="-124" w:firstLine="570"/>
        <w:rPr>
          <w:rFonts w:hint="eastAsia" w:ascii="宋体" w:hAnsi="宋体" w:eastAsia="宋体" w:cs="宋体"/>
          <w:szCs w:val="21"/>
        </w:rPr>
      </w:pPr>
      <w:r>
        <w:rPr>
          <w:rFonts w:hint="eastAsia" w:ascii="宋体" w:hAnsi="宋体" w:eastAsia="宋体" w:cs="宋体"/>
          <w:szCs w:val="21"/>
        </w:rPr>
        <w:t>发出中选通知书后，比选人无正当理由拒签合同，或者在签订合同时向中选人提出附加条件的，给中选人造成损失的，应当赔偿损失。</w:t>
      </w:r>
    </w:p>
    <w:p w14:paraId="0D2FD825">
      <w:pPr>
        <w:snapToGrid w:val="0"/>
        <w:spacing w:line="440" w:lineRule="exact"/>
        <w:ind w:right="-260" w:rightChars="-124" w:firstLine="570"/>
        <w:rPr>
          <w:rFonts w:hint="eastAsia" w:ascii="宋体" w:hAnsi="宋体" w:eastAsia="宋体" w:cs="宋体"/>
          <w:sz w:val="24"/>
        </w:rPr>
      </w:pPr>
    </w:p>
    <w:p w14:paraId="7F83C2C1">
      <w:pPr>
        <w:spacing w:line="440" w:lineRule="exact"/>
        <w:ind w:right="-260" w:rightChars="-124"/>
        <w:jc w:val="center"/>
        <w:outlineLvl w:val="0"/>
        <w:rPr>
          <w:rFonts w:hint="eastAsia" w:ascii="宋体" w:hAnsi="宋体" w:eastAsia="宋体" w:cs="宋体"/>
          <w:b/>
          <w:bCs/>
          <w:kern w:val="0"/>
          <w:sz w:val="52"/>
          <w:szCs w:val="52"/>
        </w:rPr>
      </w:pPr>
      <w:r>
        <w:rPr>
          <w:rFonts w:hint="eastAsia" w:ascii="宋体" w:hAnsi="宋体" w:eastAsia="宋体" w:cs="宋体"/>
          <w:b/>
          <w:sz w:val="24"/>
        </w:rPr>
        <w:br w:type="page"/>
      </w:r>
      <w:bookmarkStart w:id="73" w:name="_Toc1689"/>
      <w:bookmarkStart w:id="74" w:name="_Toc30950"/>
      <w:bookmarkStart w:id="75" w:name="_Toc26011"/>
      <w:bookmarkStart w:id="76" w:name="_Toc2576"/>
      <w:bookmarkStart w:id="77" w:name="_Toc26394"/>
      <w:r>
        <w:rPr>
          <w:rFonts w:hint="eastAsia" w:ascii="宋体" w:hAnsi="宋体" w:eastAsia="宋体" w:cs="宋体"/>
          <w:b/>
          <w:sz w:val="32"/>
          <w:szCs w:val="32"/>
        </w:rPr>
        <w:t>第四章  用户需求书</w:t>
      </w:r>
      <w:bookmarkEnd w:id="73"/>
    </w:p>
    <w:p w14:paraId="7CD3529B">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b/>
          <w:szCs w:val="21"/>
        </w:rPr>
        <w:t>一、项目服务周期：</w:t>
      </w:r>
      <w:r>
        <w:rPr>
          <w:rFonts w:hint="eastAsia" w:ascii="宋体" w:hAnsi="宋体" w:eastAsia="宋体" w:cs="宋体"/>
          <w:szCs w:val="21"/>
        </w:rPr>
        <w:t xml:space="preserve"> 合同签订后1年，视双方合作情况考虑是否续签1年。</w:t>
      </w:r>
    </w:p>
    <w:p w14:paraId="5215051C">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b/>
          <w:szCs w:val="21"/>
        </w:rPr>
        <w:t>二、项目服务范围</w:t>
      </w:r>
      <w:r>
        <w:rPr>
          <w:rFonts w:hint="eastAsia" w:ascii="宋体" w:hAnsi="宋体" w:eastAsia="宋体" w:cs="宋体"/>
          <w:szCs w:val="21"/>
        </w:rPr>
        <w:t>：包括但不限于资源开发公司的办公、生产经营及活动场所、工程项目施工现场、出租资产等；</w:t>
      </w:r>
    </w:p>
    <w:p w14:paraId="0B71E64E">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b/>
          <w:szCs w:val="21"/>
        </w:rPr>
        <w:t>三、项目服务内容</w:t>
      </w:r>
      <w:r>
        <w:rPr>
          <w:rFonts w:hint="eastAsia" w:ascii="宋体" w:hAnsi="宋体" w:eastAsia="宋体" w:cs="宋体"/>
          <w:szCs w:val="21"/>
        </w:rPr>
        <w:t>：包括但不限于为公司的安全生产提供安全技术支撑，定期委派技术专家安全检查，指导、协助公司完善安全生产管理体系、制定安全生产各项管理制度、建立健全安全生产管理台账，提供安全教育培训等，具体如下：</w:t>
      </w:r>
    </w:p>
    <w:p w14:paraId="2B9CFDBA">
      <w:pPr>
        <w:pStyle w:val="9"/>
        <w:kinsoku w:val="0"/>
        <w:overflowPunct w:val="0"/>
        <w:spacing w:after="0" w:line="440" w:lineRule="exact"/>
        <w:ind w:left="600"/>
        <w:rPr>
          <w:rFonts w:hint="eastAsia" w:ascii="宋体" w:hAnsi="宋体" w:eastAsia="宋体" w:cs="宋体"/>
          <w:szCs w:val="21"/>
        </w:rPr>
      </w:pPr>
      <w:r>
        <w:rPr>
          <w:rFonts w:hint="eastAsia" w:ascii="宋体" w:hAnsi="宋体" w:eastAsia="宋体" w:cs="宋体"/>
          <w:szCs w:val="21"/>
        </w:rPr>
        <w:t>1.根据公司需要，为公司的安全生产提供安全技术支撑。</w:t>
      </w:r>
    </w:p>
    <w:p w14:paraId="40BE95AC">
      <w:pPr>
        <w:pStyle w:val="9"/>
        <w:kinsoku w:val="0"/>
        <w:overflowPunct w:val="0"/>
        <w:spacing w:after="0" w:line="440" w:lineRule="exact"/>
        <w:ind w:left="600"/>
        <w:rPr>
          <w:rFonts w:hint="eastAsia" w:ascii="宋体" w:hAnsi="宋体" w:eastAsia="宋体" w:cs="宋体"/>
          <w:szCs w:val="21"/>
        </w:rPr>
      </w:pPr>
      <w:r>
        <w:rPr>
          <w:rFonts w:hint="eastAsia" w:ascii="宋体" w:hAnsi="宋体" w:eastAsia="宋体" w:cs="宋体"/>
          <w:szCs w:val="21"/>
        </w:rPr>
        <w:t>2.基础管理服务：</w:t>
      </w:r>
    </w:p>
    <w:p w14:paraId="6A80BDCD">
      <w:pPr>
        <w:pStyle w:val="9"/>
        <w:kinsoku w:val="0"/>
        <w:overflowPunct w:val="0"/>
        <w:spacing w:after="0" w:line="440" w:lineRule="exact"/>
        <w:ind w:right="235" w:firstLine="479"/>
        <w:rPr>
          <w:rFonts w:hint="eastAsia" w:ascii="宋体" w:hAnsi="宋体" w:eastAsia="宋体" w:cs="宋体"/>
        </w:rPr>
      </w:pPr>
      <w:r>
        <w:rPr>
          <w:rFonts w:hint="eastAsia" w:ascii="宋体" w:hAnsi="宋体" w:eastAsia="宋体" w:cs="宋体"/>
          <w:szCs w:val="21"/>
        </w:rPr>
        <w:t>（1）全面梳理并完善公司安全生产管理现状，根据国家法律法规要求，指导、协助公司及各部门完善安全生产管理体系、更新安全生产各项管理制度、建立健全安全生产管理台账（需评审的安全生产制度的评审费用包含在本次技术服务报价内)。</w:t>
      </w:r>
    </w:p>
    <w:p w14:paraId="67FE44E6">
      <w:pPr>
        <w:pStyle w:val="9"/>
        <w:kinsoku w:val="0"/>
        <w:overflowPunct w:val="0"/>
        <w:spacing w:after="0" w:line="440" w:lineRule="exact"/>
        <w:ind w:right="235" w:firstLine="479"/>
        <w:rPr>
          <w:rFonts w:hint="eastAsia" w:ascii="宋体" w:hAnsi="宋体" w:eastAsia="宋体" w:cs="宋体"/>
          <w:szCs w:val="21"/>
        </w:rPr>
      </w:pPr>
      <w:r>
        <w:rPr>
          <w:rFonts w:hint="eastAsia" w:ascii="宋体" w:hAnsi="宋体" w:eastAsia="宋体" w:cs="宋体"/>
          <w:szCs w:val="21"/>
        </w:rPr>
        <w:t>（2）每半年组织一次外部专家（5人)进行现场检查，全面排查安全隐患及评估安全风险，并形成专家检查意见，后续做好整改跟踪。</w:t>
      </w:r>
    </w:p>
    <w:p w14:paraId="20A62D2F">
      <w:pPr>
        <w:pStyle w:val="9"/>
        <w:kinsoku w:val="0"/>
        <w:overflowPunct w:val="0"/>
        <w:spacing w:after="0" w:line="440" w:lineRule="exact"/>
        <w:ind w:right="235" w:firstLine="479"/>
        <w:rPr>
          <w:rFonts w:hint="eastAsia" w:ascii="宋体" w:hAnsi="宋体" w:eastAsia="宋体" w:cs="宋体"/>
          <w:color w:val="000000"/>
          <w:szCs w:val="21"/>
        </w:rPr>
      </w:pPr>
      <w:r>
        <w:rPr>
          <w:rFonts w:hint="eastAsia" w:ascii="宋体" w:hAnsi="宋体" w:eastAsia="宋体" w:cs="宋体"/>
          <w:color w:val="000000"/>
          <w:szCs w:val="21"/>
        </w:rPr>
        <w:t>（3）每季度委派项目组内的专家及工程师（每次不少于2名专家）指导公司参加集团公司季度安全生产考核及参加各子公司安全生产考核。并协助完成轨道集团公司季度安全生产考核问题的整改闭环工作。</w:t>
      </w:r>
    </w:p>
    <w:p w14:paraId="222020B1">
      <w:pPr>
        <w:pStyle w:val="9"/>
        <w:kinsoku w:val="0"/>
        <w:overflowPunct w:val="0"/>
        <w:spacing w:after="0" w:line="440" w:lineRule="exact"/>
        <w:ind w:right="235" w:firstLine="479"/>
        <w:rPr>
          <w:rFonts w:hint="eastAsia" w:ascii="宋体" w:hAnsi="宋体" w:eastAsia="宋体" w:cs="宋体"/>
          <w:color w:val="000000"/>
          <w:szCs w:val="21"/>
        </w:rPr>
      </w:pPr>
      <w:r>
        <w:rPr>
          <w:rFonts w:hint="eastAsia" w:ascii="宋体" w:hAnsi="宋体" w:eastAsia="宋体" w:cs="宋体"/>
          <w:color w:val="000000"/>
          <w:szCs w:val="21"/>
        </w:rPr>
        <w:t>（4）重要节点安全专项检查: 重要节点安全专项检查暂定为春节前安全检查、五一端午节、清明前安全检查、中秋国庆节前安全检查、元旦节前、高温季节、汛期、暴雪等安全检查，</w:t>
      </w:r>
      <w:r>
        <w:rPr>
          <w:rFonts w:hint="eastAsia" w:ascii="宋体" w:hAnsi="宋体" w:eastAsia="宋体" w:cs="宋体"/>
          <w:szCs w:val="21"/>
        </w:rPr>
        <w:t>每次检查的点位均不少于5个。</w:t>
      </w:r>
    </w:p>
    <w:p w14:paraId="4592FE1E">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（5）月度安全检查：每月对资开公司管辖范围内资产全覆盖安全检查（每月第一周、第三周检查，每月第二周和第四周安排专家复查并指导相关被检查单位整改）。</w:t>
      </w:r>
    </w:p>
    <w:p w14:paraId="332B9A3E">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（6）专项安全生产检查：根据上级及公司要求，贯彻各类文件要求的安全生产专项检查工作（包括防汛、消防、电气安全）。</w:t>
      </w:r>
    </w:p>
    <w:p w14:paraId="2AC91218">
      <w:pPr>
        <w:spacing w:line="440" w:lineRule="exact"/>
        <w:ind w:firstLine="420" w:firstLineChars="200"/>
        <w:rPr>
          <w:rFonts w:hint="eastAsia" w:ascii="宋体" w:hAnsi="宋体" w:eastAsia="宋体" w:cs="宋体"/>
          <w:szCs w:val="21"/>
        </w:rPr>
      </w:pPr>
      <w:bookmarkStart w:id="78" w:name="5．及时指导集团公司、子公司起草安全文件、安全责任书及各类方案，协_助其完善相关"/>
      <w:bookmarkEnd w:id="78"/>
      <w:r>
        <w:rPr>
          <w:rFonts w:hint="eastAsia" w:ascii="宋体" w:hAnsi="宋体" w:eastAsia="宋体" w:cs="宋体"/>
          <w:szCs w:val="21"/>
        </w:rPr>
        <w:t>（7）安全培训：每年为公司提供不少于4次安全教育培训服务（根据甲方要求确定培训形式编制符合资源开发公司安全生产实际的安全培训课件、宣传视频、安全培训考试试卷，并整理安全教育培训记录表、签到表等资料），培训包括应急处置、心肺复苏等内容。</w:t>
      </w:r>
    </w:p>
    <w:p w14:paraId="7EC7E6D3">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（8）</w:t>
      </w:r>
      <w:bookmarkStart w:id="79" w:name="8．指导集团公司和子公司完善应急救援预案，健全安全生产管理制度等。"/>
      <w:bookmarkEnd w:id="79"/>
      <w:bookmarkStart w:id="80" w:name="7．协助集团领导开展“百团进万企”宣讲活动；"/>
      <w:bookmarkEnd w:id="80"/>
      <w:r>
        <w:rPr>
          <w:rFonts w:hint="eastAsia" w:ascii="宋体" w:hAnsi="宋体" w:eastAsia="宋体" w:cs="宋体"/>
          <w:szCs w:val="21"/>
        </w:rPr>
        <w:t>协助资源开发公司编制各类安全生产专项活动方案及总结报告。如（安全月活动、消防月活动、端午五一节前安全检查方案、安全隐患报告奖励活动方案、春节前安全检查方案、清明节前安全生产暨春季消防安全专项检查、夏季安全生产隐患排查整治百日行动方案、中秋、国庆节前安全质量专项检查等）</w:t>
      </w:r>
    </w:p>
    <w:p w14:paraId="55EF312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（9）对（体育公园、钟秀路、崇州大道、孩儿巷上盖等）各类进行中的作业、施工等存在明显安全风险的内容进行巡视、旁站、现场指导等服务（作业、施工期间巡查频次不低于每月2次）；</w:t>
      </w:r>
    </w:p>
    <w:p w14:paraId="543C77DC">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（10）协助资开公司组织安全应急预案演练的方案编制和现场编排（演练项目包括但不限于消防、治安、防汛、防台），每年安全月、消防月，根据上级工作要求，编制活动方案、组织相关活动。</w:t>
      </w:r>
    </w:p>
    <w:p w14:paraId="2ECF0798">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3.专项服务</w:t>
      </w:r>
    </w:p>
    <w:p w14:paraId="57630F6F">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（1）指导、协助公司建立并落实安全风险分级管控和隐患排查治理双重预防工作机制（双控手册编制）。</w:t>
      </w:r>
    </w:p>
    <w:p w14:paraId="0E53FE87">
      <w:pPr>
        <w:spacing w:line="440" w:lineRule="exact"/>
        <w:ind w:firstLine="420" w:firstLineChars="200"/>
        <w:rPr>
          <w:rFonts w:hint="eastAsia" w:ascii="宋体" w:hAnsi="宋体" w:eastAsia="宋体" w:cs="宋体"/>
          <w:szCs w:val="21"/>
        </w:rPr>
      </w:pPr>
      <w:r>
        <w:rPr>
          <w:rFonts w:hint="eastAsia" w:ascii="宋体" w:hAnsi="宋体" w:eastAsia="宋体" w:cs="宋体"/>
          <w:color w:val="000000"/>
          <w:szCs w:val="21"/>
        </w:rPr>
        <w:t>（2）</w:t>
      </w:r>
      <w:r>
        <w:rPr>
          <w:rFonts w:hint="eastAsia" w:ascii="宋体" w:hAnsi="宋体" w:eastAsia="宋体" w:cs="宋体"/>
          <w:szCs w:val="21"/>
        </w:rPr>
        <w:t>根据资源开发公司需要，为存在重大安全隐患的经营、作业行为编制专项方案，或对外单位编制的方案进行审查，并提出调整建议及审查报告。</w:t>
      </w:r>
    </w:p>
    <w:p w14:paraId="4758356B">
      <w:pPr>
        <w:pStyle w:val="9"/>
        <w:wordWrap w:val="0"/>
        <w:topLinePunct/>
        <w:spacing w:after="0" w:line="440" w:lineRule="exact"/>
        <w:ind w:firstLine="420" w:firstLineChars="200"/>
        <w:rPr>
          <w:rFonts w:hint="eastAsia" w:ascii="宋体" w:hAnsi="宋体" w:eastAsia="宋体" w:cs="宋体"/>
        </w:rPr>
      </w:pPr>
      <w:r>
        <w:rPr>
          <w:rFonts w:hint="eastAsia" w:ascii="宋体" w:hAnsi="宋体" w:eastAsia="宋体" w:cs="宋体"/>
        </w:rPr>
        <w:t>（3）应急处置响应服务：若发生安全事故或重大隐患问题，中选人须在事故发生或比选人通知后30分钟内提供专业处置建议，并全程配合甲方开展事故处置与隐患治理相关工作。</w:t>
      </w:r>
    </w:p>
    <w:p w14:paraId="1E06227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4.甲方要求的其它合理工作内容。</w:t>
      </w:r>
    </w:p>
    <w:p w14:paraId="6C63F0FC">
      <w:pPr>
        <w:spacing w:line="440" w:lineRule="exact"/>
        <w:ind w:firstLine="422" w:firstLineChars="200"/>
        <w:rPr>
          <w:rFonts w:hint="eastAsia" w:ascii="宋体" w:hAnsi="宋体" w:eastAsia="宋体" w:cs="宋体"/>
          <w:szCs w:val="21"/>
        </w:rPr>
      </w:pPr>
      <w:r>
        <w:rPr>
          <w:rFonts w:hint="eastAsia" w:ascii="宋体" w:hAnsi="宋体" w:eastAsia="宋体" w:cs="宋体"/>
          <w:b/>
          <w:szCs w:val="21"/>
        </w:rPr>
        <w:t>四、其他要求</w:t>
      </w:r>
    </w:p>
    <w:p w14:paraId="5120ECA1">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1.中选人应当依照法律、法规、规章、国家标准或者行业标准的规定，遵循客观公正、诚实守信、公平竞争的原则，遵守执业准则，恪守职业道德，依法独立开展安全技术服务。</w:t>
      </w:r>
    </w:p>
    <w:p w14:paraId="7722CAB4">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2.中选人应编制安全技术服务方案，明确安全生产年度检查计划；明确定期检查、专项检查的具体做法与要求。</w:t>
      </w:r>
    </w:p>
    <w:p w14:paraId="0CC76304">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3.中选人在提供安全检查与技术服务中发现的问题和隐患应逐一向被检查单位进行书面交底，并提出限期整改意见和建议，形成书面记录，检查人员签字后，交被检查单位签字，书面报告比选人存档。</w:t>
      </w:r>
    </w:p>
    <w:p w14:paraId="582E3B3C">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4.中选人针对存在的事故隐患，适时对整改情况进行复查，整改复查情况应如实记录，并交比选人存档。对检查发现的重大安全隐患，中选人应立即通知比选人责令相关单位停止作业，并跟踪督促整改。</w:t>
      </w:r>
    </w:p>
    <w:p w14:paraId="00A36224">
      <w:pPr>
        <w:spacing w:line="44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5.中选人组织评审和修改的安全生产制度文件，应满足相关法律法规要求，如不满足要求，应修改、完善至符合要求为止。</w:t>
      </w:r>
    </w:p>
    <w:p w14:paraId="16F89D6D">
      <w:pPr>
        <w:pStyle w:val="9"/>
        <w:kinsoku w:val="0"/>
        <w:overflowPunct w:val="0"/>
        <w:spacing w:after="0" w:line="440" w:lineRule="exact"/>
        <w:ind w:firstLine="479"/>
        <w:rPr>
          <w:rFonts w:hint="eastAsia" w:ascii="宋体" w:hAnsi="宋体" w:eastAsia="宋体" w:cs="宋体"/>
        </w:rPr>
      </w:pPr>
      <w:r>
        <w:rPr>
          <w:rFonts w:hint="eastAsia" w:ascii="宋体" w:hAnsi="宋体" w:eastAsia="宋体" w:cs="宋体"/>
        </w:rPr>
        <w:t>6.中选人应加强对其服务人员的监管，对于在安全技术服务中帮助施工企业和相关责任单位隐瞒重大事故隐患并造成严重后果的，比选人将其列入“黑名单”，上报相关主管部门依法处理。</w:t>
      </w:r>
    </w:p>
    <w:p w14:paraId="5ABC27BA">
      <w:pPr>
        <w:pStyle w:val="9"/>
        <w:kinsoku w:val="0"/>
        <w:overflowPunct w:val="0"/>
        <w:spacing w:after="0" w:line="440" w:lineRule="exact"/>
        <w:ind w:firstLine="479"/>
        <w:rPr>
          <w:rFonts w:hint="eastAsia" w:ascii="宋体" w:hAnsi="宋体" w:eastAsia="宋体" w:cs="宋体"/>
        </w:rPr>
      </w:pPr>
      <w:r>
        <w:rPr>
          <w:rFonts w:hint="eastAsia" w:ascii="宋体" w:hAnsi="宋体" w:eastAsia="宋体" w:cs="宋体"/>
        </w:rPr>
        <w:t>7.第五章“合同文本”中中选人应满足的其他要求。</w:t>
      </w:r>
    </w:p>
    <w:p w14:paraId="7F4CFAB2">
      <w:pPr>
        <w:rPr>
          <w:rFonts w:hint="eastAsia" w:ascii="宋体" w:hAnsi="宋体" w:eastAsia="宋体" w:cs="宋体"/>
          <w:b/>
          <w:sz w:val="32"/>
          <w:szCs w:val="32"/>
        </w:rPr>
      </w:pPr>
      <w:bookmarkStart w:id="81" w:name="_Toc17906"/>
      <w:r>
        <w:rPr>
          <w:rFonts w:hint="eastAsia" w:ascii="宋体" w:hAnsi="宋体" w:eastAsia="宋体" w:cs="宋体"/>
          <w:b/>
          <w:sz w:val="32"/>
          <w:szCs w:val="32"/>
        </w:rPr>
        <w:br w:type="page"/>
      </w:r>
    </w:p>
    <w:p w14:paraId="473A8B61">
      <w:pPr>
        <w:spacing w:line="440" w:lineRule="exact"/>
        <w:ind w:right="-260" w:rightChars="-124"/>
        <w:jc w:val="center"/>
        <w:outlineLvl w:val="0"/>
        <w:rPr>
          <w:rFonts w:hint="eastAsia" w:ascii="宋体" w:hAnsi="宋体" w:eastAsia="宋体" w:cs="宋体"/>
          <w:b/>
          <w:bCs/>
          <w:kern w:val="0"/>
          <w:sz w:val="52"/>
          <w:szCs w:val="52"/>
        </w:rPr>
      </w:pPr>
      <w:r>
        <w:rPr>
          <w:rFonts w:hint="eastAsia" w:ascii="宋体" w:hAnsi="宋体" w:eastAsia="宋体" w:cs="宋体"/>
          <w:b/>
          <w:sz w:val="32"/>
          <w:szCs w:val="32"/>
        </w:rPr>
        <w:t>第五章  合同条款</w:t>
      </w:r>
      <w:bookmarkEnd w:id="74"/>
      <w:bookmarkEnd w:id="75"/>
      <w:bookmarkEnd w:id="76"/>
      <w:bookmarkEnd w:id="77"/>
      <w:bookmarkEnd w:id="81"/>
      <w:bookmarkStart w:id="82" w:name="_Toc11580"/>
      <w:bookmarkStart w:id="83" w:name="_Toc23323"/>
      <w:bookmarkStart w:id="84" w:name="_Toc28124"/>
      <w:bookmarkStart w:id="85" w:name="_Toc11740"/>
    </w:p>
    <w:p w14:paraId="2C01E6E0">
      <w:pPr>
        <w:spacing w:before="200" w:after="200" w:line="360" w:lineRule="auto"/>
        <w:ind w:right="-260" w:rightChars="-124"/>
        <w:jc w:val="center"/>
        <w:rPr>
          <w:rFonts w:hint="eastAsia" w:ascii="宋体" w:hAnsi="宋体" w:eastAsia="宋体" w:cs="宋体"/>
          <w:b/>
          <w:bCs/>
          <w:sz w:val="48"/>
          <w:szCs w:val="48"/>
        </w:rPr>
      </w:pPr>
    </w:p>
    <w:p w14:paraId="6002E2A9">
      <w:pPr>
        <w:pStyle w:val="11"/>
        <w:ind w:right="-260" w:rightChars="-124"/>
        <w:rPr>
          <w:rFonts w:hint="eastAsia" w:ascii="宋体" w:hAnsi="宋体" w:eastAsia="宋体" w:cs="宋体"/>
        </w:rPr>
      </w:pPr>
    </w:p>
    <w:p w14:paraId="69BE4B94">
      <w:pPr>
        <w:spacing w:before="200" w:after="200" w:line="360" w:lineRule="auto"/>
        <w:ind w:right="-260" w:rightChars="-124"/>
        <w:jc w:val="center"/>
        <w:rPr>
          <w:rFonts w:hint="eastAsia" w:ascii="宋体" w:hAnsi="宋体" w:eastAsia="宋体" w:cs="宋体"/>
          <w:b/>
          <w:bCs/>
          <w:sz w:val="48"/>
          <w:szCs w:val="48"/>
        </w:rPr>
      </w:pPr>
      <w:r>
        <w:rPr>
          <w:rFonts w:hint="eastAsia" w:ascii="宋体" w:hAnsi="宋体" w:eastAsia="宋体" w:cs="宋体"/>
          <w:b/>
          <w:bCs/>
          <w:sz w:val="48"/>
          <w:szCs w:val="48"/>
        </w:rPr>
        <w:t>南通轨道资源开发有限公司安全技术服务项目（2026年度）合同</w:t>
      </w:r>
    </w:p>
    <w:p w14:paraId="446652F8">
      <w:pPr>
        <w:autoSpaceDE w:val="0"/>
        <w:autoSpaceDN w:val="0"/>
        <w:adjustRightInd w:val="0"/>
        <w:spacing w:line="360" w:lineRule="auto"/>
        <w:ind w:right="-260" w:rightChars="-124"/>
        <w:jc w:val="center"/>
        <w:rPr>
          <w:rFonts w:hint="eastAsia" w:ascii="宋体" w:hAnsi="宋体" w:eastAsia="宋体" w:cs="宋体"/>
          <w:kern w:val="0"/>
          <w:sz w:val="48"/>
          <w:szCs w:val="48"/>
        </w:rPr>
      </w:pPr>
    </w:p>
    <w:p w14:paraId="2489C4A5">
      <w:pPr>
        <w:spacing w:line="360" w:lineRule="auto"/>
        <w:ind w:right="-260" w:rightChars="-124"/>
        <w:jc w:val="center"/>
        <w:rPr>
          <w:rFonts w:hint="eastAsia" w:ascii="宋体" w:hAnsi="宋体" w:eastAsia="宋体" w:cs="宋体"/>
          <w:szCs w:val="21"/>
        </w:rPr>
      </w:pPr>
      <w:r>
        <w:rPr>
          <w:rFonts w:hint="eastAsia" w:ascii="宋体" w:hAnsi="宋体" w:eastAsia="宋体" w:cs="宋体"/>
          <w:szCs w:val="21"/>
        </w:rPr>
        <w:t>合同编号：</w:t>
      </w:r>
    </w:p>
    <w:p w14:paraId="5449AB88">
      <w:pPr>
        <w:autoSpaceDE w:val="0"/>
        <w:autoSpaceDN w:val="0"/>
        <w:adjustRightInd w:val="0"/>
        <w:spacing w:line="200" w:lineRule="exact"/>
        <w:ind w:right="-260" w:rightChars="-124"/>
        <w:rPr>
          <w:rFonts w:hint="eastAsia" w:ascii="宋体" w:hAnsi="宋体" w:eastAsia="宋体" w:cs="宋体"/>
          <w:kern w:val="0"/>
          <w:sz w:val="24"/>
        </w:rPr>
      </w:pPr>
    </w:p>
    <w:p w14:paraId="29466616">
      <w:pPr>
        <w:autoSpaceDE w:val="0"/>
        <w:autoSpaceDN w:val="0"/>
        <w:adjustRightInd w:val="0"/>
        <w:spacing w:line="200" w:lineRule="exact"/>
        <w:ind w:right="-260" w:rightChars="-124"/>
        <w:rPr>
          <w:rFonts w:hint="eastAsia" w:ascii="宋体" w:hAnsi="宋体" w:eastAsia="宋体" w:cs="宋体"/>
          <w:kern w:val="0"/>
          <w:sz w:val="24"/>
        </w:rPr>
      </w:pPr>
    </w:p>
    <w:p w14:paraId="0CC72021">
      <w:pPr>
        <w:autoSpaceDE w:val="0"/>
        <w:autoSpaceDN w:val="0"/>
        <w:adjustRightInd w:val="0"/>
        <w:spacing w:line="200" w:lineRule="exact"/>
        <w:ind w:right="-260" w:rightChars="-124"/>
        <w:rPr>
          <w:rFonts w:hint="eastAsia" w:ascii="宋体" w:hAnsi="宋体" w:eastAsia="宋体" w:cs="宋体"/>
          <w:kern w:val="0"/>
          <w:sz w:val="24"/>
        </w:rPr>
      </w:pPr>
    </w:p>
    <w:p w14:paraId="4E284610">
      <w:pPr>
        <w:autoSpaceDE w:val="0"/>
        <w:autoSpaceDN w:val="0"/>
        <w:adjustRightInd w:val="0"/>
        <w:spacing w:line="200" w:lineRule="exact"/>
        <w:ind w:right="-260" w:rightChars="-124"/>
        <w:rPr>
          <w:rFonts w:hint="eastAsia" w:ascii="宋体" w:hAnsi="宋体" w:eastAsia="宋体" w:cs="宋体"/>
          <w:kern w:val="0"/>
          <w:sz w:val="24"/>
        </w:rPr>
      </w:pPr>
    </w:p>
    <w:p w14:paraId="7A14B6DD">
      <w:pPr>
        <w:autoSpaceDE w:val="0"/>
        <w:autoSpaceDN w:val="0"/>
        <w:adjustRightInd w:val="0"/>
        <w:spacing w:line="200" w:lineRule="exact"/>
        <w:ind w:right="-260" w:rightChars="-124"/>
        <w:rPr>
          <w:rFonts w:hint="eastAsia" w:ascii="宋体" w:hAnsi="宋体" w:eastAsia="宋体" w:cs="宋体"/>
          <w:kern w:val="0"/>
          <w:sz w:val="24"/>
        </w:rPr>
      </w:pPr>
    </w:p>
    <w:p w14:paraId="07B84170">
      <w:pPr>
        <w:autoSpaceDE w:val="0"/>
        <w:autoSpaceDN w:val="0"/>
        <w:adjustRightInd w:val="0"/>
        <w:spacing w:line="200" w:lineRule="exact"/>
        <w:ind w:right="-260" w:rightChars="-124"/>
        <w:rPr>
          <w:rFonts w:hint="eastAsia" w:ascii="宋体" w:hAnsi="宋体" w:eastAsia="宋体" w:cs="宋体"/>
          <w:kern w:val="0"/>
          <w:sz w:val="24"/>
        </w:rPr>
      </w:pPr>
    </w:p>
    <w:p w14:paraId="42B3109F">
      <w:pPr>
        <w:autoSpaceDE w:val="0"/>
        <w:autoSpaceDN w:val="0"/>
        <w:adjustRightInd w:val="0"/>
        <w:spacing w:line="200" w:lineRule="exact"/>
        <w:ind w:right="-260" w:rightChars="-124"/>
        <w:rPr>
          <w:rFonts w:hint="eastAsia" w:ascii="宋体" w:hAnsi="宋体" w:eastAsia="宋体" w:cs="宋体"/>
          <w:kern w:val="0"/>
          <w:sz w:val="24"/>
        </w:rPr>
      </w:pPr>
    </w:p>
    <w:p w14:paraId="6A9180AC">
      <w:pPr>
        <w:autoSpaceDE w:val="0"/>
        <w:autoSpaceDN w:val="0"/>
        <w:adjustRightInd w:val="0"/>
        <w:spacing w:line="200" w:lineRule="exact"/>
        <w:ind w:right="-260" w:rightChars="-124"/>
        <w:rPr>
          <w:rFonts w:hint="eastAsia" w:ascii="宋体" w:hAnsi="宋体" w:eastAsia="宋体" w:cs="宋体"/>
          <w:kern w:val="0"/>
          <w:sz w:val="24"/>
        </w:rPr>
      </w:pPr>
    </w:p>
    <w:p w14:paraId="6B022950">
      <w:pPr>
        <w:autoSpaceDE w:val="0"/>
        <w:autoSpaceDN w:val="0"/>
        <w:adjustRightInd w:val="0"/>
        <w:spacing w:line="200" w:lineRule="exact"/>
        <w:ind w:right="-260" w:rightChars="-124"/>
        <w:rPr>
          <w:rFonts w:hint="eastAsia" w:ascii="宋体" w:hAnsi="宋体" w:eastAsia="宋体" w:cs="宋体"/>
          <w:kern w:val="0"/>
          <w:sz w:val="24"/>
        </w:rPr>
      </w:pPr>
    </w:p>
    <w:p w14:paraId="4CF7D24E">
      <w:pPr>
        <w:autoSpaceDE w:val="0"/>
        <w:autoSpaceDN w:val="0"/>
        <w:adjustRightInd w:val="0"/>
        <w:spacing w:line="200" w:lineRule="exact"/>
        <w:ind w:right="-260" w:rightChars="-124"/>
        <w:rPr>
          <w:rFonts w:hint="eastAsia" w:ascii="宋体" w:hAnsi="宋体" w:eastAsia="宋体" w:cs="宋体"/>
          <w:kern w:val="0"/>
          <w:sz w:val="24"/>
        </w:rPr>
      </w:pPr>
    </w:p>
    <w:p w14:paraId="5A4BD812">
      <w:pPr>
        <w:autoSpaceDE w:val="0"/>
        <w:autoSpaceDN w:val="0"/>
        <w:adjustRightInd w:val="0"/>
        <w:spacing w:line="200" w:lineRule="exact"/>
        <w:ind w:right="-260" w:rightChars="-124"/>
        <w:rPr>
          <w:rFonts w:hint="eastAsia" w:ascii="宋体" w:hAnsi="宋体" w:eastAsia="宋体" w:cs="宋体"/>
          <w:kern w:val="0"/>
          <w:sz w:val="24"/>
        </w:rPr>
      </w:pPr>
    </w:p>
    <w:p w14:paraId="2AAD0D4C">
      <w:pPr>
        <w:autoSpaceDE w:val="0"/>
        <w:autoSpaceDN w:val="0"/>
        <w:adjustRightInd w:val="0"/>
        <w:spacing w:line="200" w:lineRule="exact"/>
        <w:ind w:right="-260" w:rightChars="-124"/>
        <w:rPr>
          <w:rFonts w:hint="eastAsia" w:ascii="宋体" w:hAnsi="宋体" w:eastAsia="宋体" w:cs="宋体"/>
          <w:kern w:val="0"/>
          <w:sz w:val="24"/>
        </w:rPr>
      </w:pPr>
    </w:p>
    <w:p w14:paraId="4BE3DF85">
      <w:pPr>
        <w:autoSpaceDE w:val="0"/>
        <w:autoSpaceDN w:val="0"/>
        <w:adjustRightInd w:val="0"/>
        <w:spacing w:line="200" w:lineRule="exact"/>
        <w:ind w:right="-260" w:rightChars="-124"/>
        <w:rPr>
          <w:rFonts w:hint="eastAsia" w:ascii="宋体" w:hAnsi="宋体" w:eastAsia="宋体" w:cs="宋体"/>
          <w:kern w:val="0"/>
          <w:sz w:val="24"/>
        </w:rPr>
      </w:pPr>
    </w:p>
    <w:p w14:paraId="0002D307">
      <w:pPr>
        <w:autoSpaceDE w:val="0"/>
        <w:autoSpaceDN w:val="0"/>
        <w:adjustRightInd w:val="0"/>
        <w:spacing w:line="200" w:lineRule="exact"/>
        <w:ind w:right="-260" w:rightChars="-124"/>
        <w:rPr>
          <w:rFonts w:hint="eastAsia" w:ascii="宋体" w:hAnsi="宋体" w:eastAsia="宋体" w:cs="宋体"/>
          <w:kern w:val="0"/>
          <w:sz w:val="24"/>
        </w:rPr>
      </w:pPr>
    </w:p>
    <w:p w14:paraId="076661A1">
      <w:pPr>
        <w:autoSpaceDE w:val="0"/>
        <w:autoSpaceDN w:val="0"/>
        <w:adjustRightInd w:val="0"/>
        <w:spacing w:line="200" w:lineRule="exact"/>
        <w:ind w:right="-260" w:rightChars="-124"/>
        <w:rPr>
          <w:rFonts w:hint="eastAsia" w:ascii="宋体" w:hAnsi="宋体" w:eastAsia="宋体" w:cs="宋体"/>
          <w:kern w:val="0"/>
          <w:sz w:val="24"/>
        </w:rPr>
      </w:pPr>
    </w:p>
    <w:p w14:paraId="7DBC05CC">
      <w:pPr>
        <w:autoSpaceDE w:val="0"/>
        <w:autoSpaceDN w:val="0"/>
        <w:adjustRightInd w:val="0"/>
        <w:spacing w:line="200" w:lineRule="exact"/>
        <w:ind w:right="-260" w:rightChars="-124"/>
        <w:rPr>
          <w:rFonts w:hint="eastAsia" w:ascii="宋体" w:hAnsi="宋体" w:eastAsia="宋体" w:cs="宋体"/>
          <w:kern w:val="0"/>
          <w:sz w:val="24"/>
        </w:rPr>
      </w:pPr>
    </w:p>
    <w:p w14:paraId="31376682">
      <w:pPr>
        <w:autoSpaceDE w:val="0"/>
        <w:autoSpaceDN w:val="0"/>
        <w:adjustRightInd w:val="0"/>
        <w:spacing w:line="200" w:lineRule="exact"/>
        <w:ind w:right="-260" w:rightChars="-124"/>
        <w:rPr>
          <w:rFonts w:hint="eastAsia" w:ascii="宋体" w:hAnsi="宋体" w:eastAsia="宋体" w:cs="宋体"/>
          <w:kern w:val="0"/>
          <w:sz w:val="24"/>
        </w:rPr>
      </w:pPr>
    </w:p>
    <w:p w14:paraId="35644C4A">
      <w:pPr>
        <w:autoSpaceDE w:val="0"/>
        <w:autoSpaceDN w:val="0"/>
        <w:adjustRightInd w:val="0"/>
        <w:spacing w:line="200" w:lineRule="exact"/>
        <w:ind w:right="-260" w:rightChars="-124"/>
        <w:rPr>
          <w:rFonts w:hint="eastAsia" w:ascii="宋体" w:hAnsi="宋体" w:eastAsia="宋体" w:cs="宋体"/>
          <w:kern w:val="0"/>
          <w:sz w:val="24"/>
        </w:rPr>
      </w:pPr>
    </w:p>
    <w:p w14:paraId="63CF7C29">
      <w:pPr>
        <w:autoSpaceDE w:val="0"/>
        <w:autoSpaceDN w:val="0"/>
        <w:adjustRightInd w:val="0"/>
        <w:spacing w:line="200" w:lineRule="exact"/>
        <w:ind w:right="-260" w:rightChars="-124"/>
        <w:rPr>
          <w:rFonts w:hint="eastAsia" w:ascii="宋体" w:hAnsi="宋体" w:eastAsia="宋体" w:cs="宋体"/>
          <w:kern w:val="0"/>
          <w:sz w:val="24"/>
        </w:rPr>
      </w:pPr>
    </w:p>
    <w:p w14:paraId="29DB2376">
      <w:pPr>
        <w:autoSpaceDE w:val="0"/>
        <w:autoSpaceDN w:val="0"/>
        <w:adjustRightInd w:val="0"/>
        <w:spacing w:line="200" w:lineRule="exact"/>
        <w:ind w:right="-260" w:rightChars="-124"/>
        <w:rPr>
          <w:rFonts w:hint="eastAsia" w:ascii="宋体" w:hAnsi="宋体" w:eastAsia="宋体" w:cs="宋体"/>
          <w:kern w:val="0"/>
          <w:sz w:val="24"/>
        </w:rPr>
      </w:pPr>
    </w:p>
    <w:p w14:paraId="56EC354A">
      <w:pPr>
        <w:autoSpaceDE w:val="0"/>
        <w:autoSpaceDN w:val="0"/>
        <w:adjustRightInd w:val="0"/>
        <w:spacing w:line="200" w:lineRule="exact"/>
        <w:ind w:right="-260" w:rightChars="-124"/>
        <w:rPr>
          <w:rFonts w:hint="eastAsia" w:ascii="宋体" w:hAnsi="宋体" w:eastAsia="宋体" w:cs="宋体"/>
          <w:kern w:val="0"/>
          <w:sz w:val="24"/>
        </w:rPr>
      </w:pPr>
    </w:p>
    <w:p w14:paraId="3EC54667">
      <w:pPr>
        <w:autoSpaceDE w:val="0"/>
        <w:autoSpaceDN w:val="0"/>
        <w:adjustRightInd w:val="0"/>
        <w:spacing w:line="200" w:lineRule="exact"/>
        <w:ind w:right="-260" w:rightChars="-124"/>
        <w:rPr>
          <w:rFonts w:hint="eastAsia" w:ascii="宋体" w:hAnsi="宋体" w:eastAsia="宋体" w:cs="宋体"/>
          <w:kern w:val="0"/>
          <w:sz w:val="24"/>
        </w:rPr>
      </w:pPr>
    </w:p>
    <w:p w14:paraId="312AB430">
      <w:pPr>
        <w:autoSpaceDE w:val="0"/>
        <w:autoSpaceDN w:val="0"/>
        <w:adjustRightInd w:val="0"/>
        <w:spacing w:line="200" w:lineRule="exact"/>
        <w:ind w:right="-260" w:rightChars="-124"/>
        <w:rPr>
          <w:rFonts w:hint="eastAsia" w:ascii="宋体" w:hAnsi="宋体" w:eastAsia="宋体" w:cs="宋体"/>
          <w:kern w:val="0"/>
          <w:sz w:val="24"/>
        </w:rPr>
      </w:pPr>
    </w:p>
    <w:p w14:paraId="4E4F55F3">
      <w:pPr>
        <w:autoSpaceDE w:val="0"/>
        <w:autoSpaceDN w:val="0"/>
        <w:adjustRightInd w:val="0"/>
        <w:spacing w:line="236" w:lineRule="exact"/>
        <w:ind w:right="-260" w:rightChars="-124"/>
        <w:rPr>
          <w:rFonts w:hint="eastAsia" w:ascii="宋体" w:hAnsi="宋体" w:eastAsia="宋体" w:cs="宋体"/>
          <w:kern w:val="0"/>
          <w:sz w:val="24"/>
        </w:rPr>
      </w:pPr>
    </w:p>
    <w:p w14:paraId="54A1342D">
      <w:pPr>
        <w:ind w:right="-260" w:rightChars="-124" w:firstLine="1263" w:firstLineChars="393"/>
        <w:rPr>
          <w:rFonts w:hint="eastAsia" w:ascii="宋体" w:hAnsi="宋体" w:eastAsia="宋体" w:cs="宋体"/>
          <w:b/>
          <w:bCs/>
          <w:kern w:val="0"/>
          <w:sz w:val="32"/>
          <w:szCs w:val="32"/>
        </w:rPr>
      </w:pPr>
    </w:p>
    <w:p w14:paraId="475B8793">
      <w:pPr>
        <w:ind w:right="-260" w:rightChars="-124" w:firstLine="1687" w:firstLineChars="525"/>
        <w:rPr>
          <w:rFonts w:hint="eastAsia" w:ascii="宋体" w:hAnsi="宋体" w:eastAsia="宋体" w:cs="宋体"/>
          <w:kern w:val="0"/>
          <w:sz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rPr>
        <w:t>南通轨道资源开发有限公司</w:t>
      </w:r>
    </w:p>
    <w:p w14:paraId="1D6CFB74">
      <w:pPr>
        <w:ind w:right="-260" w:rightChars="-124" w:firstLine="1687" w:firstLineChars="525"/>
        <w:rPr>
          <w:rFonts w:hint="eastAsia"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rPr>
        <w:t xml:space="preserve"> </w:t>
      </w:r>
    </w:p>
    <w:p w14:paraId="78F75DF0">
      <w:pPr>
        <w:autoSpaceDE w:val="0"/>
        <w:autoSpaceDN w:val="0"/>
        <w:adjustRightInd w:val="0"/>
        <w:spacing w:line="283" w:lineRule="exact"/>
        <w:ind w:right="-260" w:rightChars="-124"/>
        <w:rPr>
          <w:rFonts w:hint="eastAsia" w:ascii="宋体" w:hAnsi="宋体" w:eastAsia="宋体" w:cs="宋体"/>
          <w:kern w:val="0"/>
          <w:sz w:val="24"/>
        </w:rPr>
      </w:pPr>
    </w:p>
    <w:p w14:paraId="44DBC75C">
      <w:pPr>
        <w:spacing w:line="360" w:lineRule="auto"/>
        <w:ind w:right="-260" w:rightChars="-124" w:firstLine="622" w:firstLineChars="200"/>
        <w:jc w:val="center"/>
        <w:rPr>
          <w:rFonts w:hint="eastAsia" w:ascii="宋体" w:hAnsi="宋体" w:eastAsia="宋体" w:cs="宋体"/>
          <w:b/>
          <w:bCs/>
          <w:kern w:val="0"/>
          <w:sz w:val="31"/>
          <w:szCs w:val="31"/>
        </w:rPr>
      </w:pPr>
    </w:p>
    <w:p w14:paraId="3E7BE1F9">
      <w:pPr>
        <w:ind w:right="-260" w:rightChars="-124"/>
        <w:jc w:val="center"/>
        <w:rPr>
          <w:rFonts w:hint="eastAsia" w:ascii="宋体" w:hAnsi="宋体" w:eastAsia="宋体" w:cs="宋体"/>
          <w:sz w:val="28"/>
          <w:szCs w:val="28"/>
        </w:rPr>
      </w:pPr>
      <w:r>
        <w:rPr>
          <w:rFonts w:hint="eastAsia" w:ascii="宋体" w:hAnsi="宋体" w:eastAsia="宋体" w:cs="宋体"/>
          <w:sz w:val="28"/>
          <w:szCs w:val="28"/>
        </w:rPr>
        <w:t>年  月</w:t>
      </w:r>
    </w:p>
    <w:p w14:paraId="3198E739">
      <w:pPr>
        <w:spacing w:line="440" w:lineRule="exact"/>
        <w:ind w:right="-260" w:rightChars="-124" w:firstLine="479" w:firstLineChars="199"/>
        <w:rPr>
          <w:rFonts w:hint="eastAsia" w:ascii="宋体" w:hAnsi="宋体" w:eastAsia="宋体" w:cs="宋体"/>
          <w:b/>
          <w:sz w:val="24"/>
        </w:rPr>
      </w:pPr>
    </w:p>
    <w:p w14:paraId="51EB4069">
      <w:pPr>
        <w:widowControl/>
        <w:spacing w:line="440" w:lineRule="exact"/>
        <w:ind w:right="-260" w:rightChars="-124"/>
        <w:jc w:val="center"/>
        <w:rPr>
          <w:rFonts w:hint="eastAsia" w:ascii="宋体" w:hAnsi="宋体" w:eastAsia="宋体" w:cs="宋体"/>
          <w:sz w:val="28"/>
          <w:szCs w:val="28"/>
        </w:rPr>
      </w:pPr>
      <w:r>
        <w:rPr>
          <w:rFonts w:hint="eastAsia" w:ascii="宋体" w:hAnsi="宋体" w:eastAsia="宋体" w:cs="宋体"/>
          <w:sz w:val="24"/>
        </w:rPr>
        <w:br w:type="page"/>
      </w:r>
      <w:r>
        <w:rPr>
          <w:rFonts w:hint="eastAsia" w:ascii="宋体" w:hAnsi="宋体" w:eastAsia="宋体" w:cs="宋体"/>
          <w:b/>
          <w:bCs/>
          <w:color w:val="000008"/>
          <w:kern w:val="0"/>
          <w:sz w:val="28"/>
          <w:szCs w:val="28"/>
          <w:lang w:bidi="ar"/>
        </w:rPr>
        <w:t>第一节 合同协议书</w:t>
      </w:r>
    </w:p>
    <w:p w14:paraId="4912D9A8">
      <w:pPr>
        <w:widowControl/>
        <w:spacing w:line="440" w:lineRule="exact"/>
        <w:ind w:right="-260" w:rightChars="-124"/>
        <w:jc w:val="left"/>
        <w:rPr>
          <w:rFonts w:hint="eastAsia" w:ascii="宋体" w:hAnsi="宋体" w:eastAsia="宋体" w:cs="宋体"/>
          <w:color w:val="000008"/>
          <w:kern w:val="0"/>
          <w:szCs w:val="21"/>
          <w:lang w:bidi="ar"/>
        </w:rPr>
      </w:pPr>
    </w:p>
    <w:p w14:paraId="7334CFE1">
      <w:pPr>
        <w:widowControl/>
        <w:spacing w:line="440" w:lineRule="exact"/>
        <w:ind w:right="-260" w:rightChars="-124" w:firstLine="420" w:firstLineChars="200"/>
        <w:jc w:val="left"/>
        <w:rPr>
          <w:rFonts w:hint="eastAsia" w:ascii="宋体" w:hAnsi="宋体" w:eastAsia="宋体" w:cs="宋体"/>
          <w:szCs w:val="21"/>
        </w:rPr>
      </w:pPr>
      <w:r>
        <w:rPr>
          <w:rFonts w:hint="eastAsia" w:ascii="宋体" w:hAnsi="宋体" w:eastAsia="宋体" w:cs="宋体"/>
          <w:color w:val="000008"/>
          <w:kern w:val="0"/>
          <w:szCs w:val="21"/>
          <w:lang w:bidi="ar"/>
        </w:rPr>
        <w:t>甲方：</w:t>
      </w:r>
      <w:r>
        <w:rPr>
          <w:rFonts w:hint="eastAsia" w:ascii="宋体" w:hAnsi="宋体" w:eastAsia="宋体" w:cs="宋体"/>
          <w:color w:val="000008"/>
          <w:kern w:val="0"/>
          <w:szCs w:val="21"/>
          <w:u w:val="single"/>
          <w:lang w:bidi="ar"/>
        </w:rPr>
        <w:t>南通轨道资源开发有限公司</w:t>
      </w:r>
      <w:r>
        <w:rPr>
          <w:rFonts w:hint="eastAsia" w:ascii="宋体" w:hAnsi="宋体" w:eastAsia="宋体" w:cs="宋体"/>
          <w:color w:val="000008"/>
          <w:kern w:val="0"/>
          <w:szCs w:val="21"/>
          <w:lang w:bidi="ar"/>
        </w:rPr>
        <w:t xml:space="preserve"> </w:t>
      </w:r>
    </w:p>
    <w:p w14:paraId="4C17E060">
      <w:pPr>
        <w:widowControl/>
        <w:spacing w:line="440" w:lineRule="exact"/>
        <w:ind w:right="-260" w:rightChars="-124" w:firstLine="420" w:firstLineChars="200"/>
        <w:jc w:val="left"/>
        <w:rPr>
          <w:rFonts w:hint="eastAsia" w:ascii="宋体" w:hAnsi="宋体" w:eastAsia="宋体" w:cs="宋体"/>
          <w:szCs w:val="21"/>
          <w:u w:val="single"/>
        </w:rPr>
      </w:pPr>
      <w:r>
        <w:rPr>
          <w:rFonts w:hint="eastAsia" w:ascii="宋体" w:hAnsi="宋体" w:eastAsia="宋体" w:cs="宋体"/>
          <w:color w:val="000008"/>
          <w:kern w:val="0"/>
          <w:szCs w:val="21"/>
          <w:lang w:bidi="ar"/>
        </w:rPr>
        <w:t>乙方：</w:t>
      </w:r>
      <w:r>
        <w:rPr>
          <w:rFonts w:hint="eastAsia" w:ascii="宋体" w:hAnsi="宋体" w:eastAsia="宋体" w:cs="宋体"/>
          <w:color w:val="000008"/>
          <w:kern w:val="0"/>
          <w:szCs w:val="21"/>
          <w:u w:val="single"/>
          <w:lang w:bidi="ar"/>
        </w:rPr>
        <w:t xml:space="preserve">                        </w:t>
      </w:r>
    </w:p>
    <w:p w14:paraId="4B07A39B">
      <w:pPr>
        <w:pStyle w:val="9"/>
        <w:spacing w:after="0" w:line="440" w:lineRule="exact"/>
        <w:ind w:right="354" w:firstLine="479"/>
        <w:rPr>
          <w:rFonts w:hint="eastAsia" w:ascii="宋体" w:hAnsi="宋体" w:eastAsia="宋体" w:cs="宋体"/>
          <w:szCs w:val="21"/>
        </w:rPr>
      </w:pPr>
      <w:r>
        <w:rPr>
          <w:rFonts w:hint="eastAsia" w:ascii="宋体" w:hAnsi="宋体" w:eastAsia="宋体" w:cs="宋体"/>
          <w:szCs w:val="21"/>
        </w:rPr>
        <w:t>依</w:t>
      </w:r>
      <w:r>
        <w:rPr>
          <w:rFonts w:hint="eastAsia" w:ascii="宋体" w:hAnsi="宋体" w:eastAsia="宋体" w:cs="宋体"/>
          <w:spacing w:val="-20"/>
          <w:szCs w:val="21"/>
        </w:rPr>
        <w:t>据</w:t>
      </w:r>
      <w:r>
        <w:rPr>
          <w:rFonts w:hint="eastAsia" w:ascii="宋体" w:hAnsi="宋体" w:eastAsia="宋体" w:cs="宋体"/>
          <w:szCs w:val="21"/>
        </w:rPr>
        <w:t>《中华人民共和国安全生产法</w:t>
      </w:r>
      <w:r>
        <w:rPr>
          <w:rFonts w:hint="eastAsia" w:ascii="宋体" w:hAnsi="宋体" w:eastAsia="宋体" w:cs="宋体"/>
          <w:spacing w:val="-20"/>
          <w:szCs w:val="21"/>
        </w:rPr>
        <w:t>》</w:t>
      </w:r>
      <w:r>
        <w:rPr>
          <w:rFonts w:hint="eastAsia" w:ascii="宋体" w:hAnsi="宋体" w:eastAsia="宋体" w:cs="宋体"/>
          <w:szCs w:val="21"/>
        </w:rPr>
        <w:t>《中</w:t>
      </w:r>
      <w:r>
        <w:rPr>
          <w:rFonts w:hint="eastAsia" w:ascii="宋体" w:hAnsi="宋体" w:eastAsia="宋体" w:cs="宋体"/>
          <w:spacing w:val="2"/>
          <w:szCs w:val="21"/>
        </w:rPr>
        <w:t>华</w:t>
      </w:r>
      <w:r>
        <w:rPr>
          <w:rFonts w:hint="eastAsia" w:ascii="宋体" w:hAnsi="宋体" w:eastAsia="宋体" w:cs="宋体"/>
          <w:szCs w:val="21"/>
        </w:rPr>
        <w:t>人民共和国民法典</w:t>
      </w:r>
      <w:r>
        <w:rPr>
          <w:rFonts w:hint="eastAsia" w:ascii="宋体" w:hAnsi="宋体" w:eastAsia="宋体" w:cs="宋体"/>
          <w:spacing w:val="-20"/>
          <w:szCs w:val="21"/>
        </w:rPr>
        <w:t>》</w:t>
      </w:r>
      <w:r>
        <w:rPr>
          <w:rFonts w:hint="eastAsia" w:ascii="宋体" w:hAnsi="宋体" w:eastAsia="宋体" w:cs="宋体"/>
          <w:szCs w:val="21"/>
        </w:rPr>
        <w:t>等法律法规规定</w:t>
      </w:r>
      <w:r>
        <w:rPr>
          <w:rFonts w:hint="eastAsia" w:ascii="宋体" w:hAnsi="宋体" w:eastAsia="宋体" w:cs="宋体"/>
          <w:spacing w:val="-46"/>
          <w:szCs w:val="21"/>
        </w:rPr>
        <w:t>，</w:t>
      </w:r>
      <w:r>
        <w:rPr>
          <w:rFonts w:hint="eastAsia" w:ascii="宋体" w:hAnsi="宋体" w:eastAsia="宋体" w:cs="宋体"/>
          <w:szCs w:val="21"/>
        </w:rPr>
        <w:t>为进一步落实企业安全生产主体</w:t>
      </w:r>
      <w:r>
        <w:rPr>
          <w:rFonts w:hint="eastAsia" w:ascii="宋体" w:hAnsi="宋体" w:eastAsia="宋体" w:cs="宋体"/>
          <w:spacing w:val="-3"/>
          <w:szCs w:val="21"/>
        </w:rPr>
        <w:t>责任，发挥安全专家、中介机构的技术支撑作用，遵循平等、自愿、公平和诚信</w:t>
      </w:r>
      <w:r>
        <w:rPr>
          <w:rFonts w:hint="eastAsia" w:ascii="宋体" w:hAnsi="宋体" w:eastAsia="宋体" w:cs="宋体"/>
          <w:szCs w:val="21"/>
        </w:rPr>
        <w:t>原则</w:t>
      </w:r>
      <w:r>
        <w:rPr>
          <w:rFonts w:hint="eastAsia" w:ascii="宋体" w:hAnsi="宋体" w:eastAsia="宋体" w:cs="宋体"/>
          <w:spacing w:val="-24"/>
          <w:szCs w:val="21"/>
        </w:rPr>
        <w:t>，</w:t>
      </w:r>
      <w:r>
        <w:rPr>
          <w:rFonts w:hint="eastAsia" w:ascii="宋体" w:hAnsi="宋体" w:eastAsia="宋体" w:cs="宋体"/>
          <w:szCs w:val="21"/>
        </w:rPr>
        <w:t>经双方平等协商</w:t>
      </w:r>
      <w:r>
        <w:rPr>
          <w:rFonts w:hint="eastAsia" w:ascii="宋体" w:hAnsi="宋体" w:eastAsia="宋体" w:cs="宋体"/>
          <w:spacing w:val="-24"/>
          <w:szCs w:val="21"/>
        </w:rPr>
        <w:t>，</w:t>
      </w:r>
      <w:r>
        <w:rPr>
          <w:rFonts w:hint="eastAsia" w:ascii="宋体" w:hAnsi="宋体" w:eastAsia="宋体" w:cs="宋体"/>
          <w:szCs w:val="21"/>
        </w:rPr>
        <w:t>签订本合同</w:t>
      </w:r>
      <w:r>
        <w:rPr>
          <w:rFonts w:hint="eastAsia" w:ascii="宋体" w:hAnsi="宋体" w:eastAsia="宋体" w:cs="宋体"/>
          <w:spacing w:val="-24"/>
          <w:szCs w:val="21"/>
        </w:rPr>
        <w:t>，</w:t>
      </w:r>
      <w:r>
        <w:rPr>
          <w:rFonts w:hint="eastAsia" w:ascii="宋体" w:hAnsi="宋体" w:eastAsia="宋体" w:cs="宋体"/>
          <w:szCs w:val="21"/>
        </w:rPr>
        <w:t>并承诺共同遵守履行。</w:t>
      </w:r>
    </w:p>
    <w:p w14:paraId="7F1C5E40">
      <w:pPr>
        <w:keepNext/>
        <w:keepLines/>
        <w:overflowPunct w:val="0"/>
        <w:spacing w:line="440" w:lineRule="exact"/>
        <w:ind w:right="-395" w:rightChars="-188"/>
        <w:jc w:val="left"/>
        <w:outlineLvl w:val="2"/>
        <w:rPr>
          <w:rFonts w:hint="eastAsia" w:ascii="宋体" w:hAnsi="宋体" w:eastAsia="宋体" w:cs="宋体"/>
          <w:b/>
          <w:szCs w:val="21"/>
        </w:rPr>
      </w:pPr>
      <w:r>
        <w:rPr>
          <w:rFonts w:hint="eastAsia" w:ascii="宋体" w:hAnsi="宋体" w:eastAsia="宋体" w:cs="宋体"/>
          <w:b/>
          <w:szCs w:val="21"/>
        </w:rPr>
        <w:t>一、服务期及内容</w:t>
      </w:r>
    </w:p>
    <w:p w14:paraId="7E58C17F">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szCs w:val="21"/>
        </w:rPr>
        <w:t>（一）服务期</w:t>
      </w:r>
    </w:p>
    <w:p w14:paraId="2E0415E8">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szCs w:val="21"/>
        </w:rPr>
        <w:t>合同签订后1年（暂定2026年  月  日至2027年  月  日，如期间遇不可抗力或乙方原因导致合同标的未能完成，则服务期限顺延至全部合同标的完成为止。因乙方原因未能完成的，甲方无需支付任何额外费用；因不可抗力导致合同无法履行需顺延的，双方应另行签订书面补充协议予以确认。）。</w:t>
      </w:r>
    </w:p>
    <w:p w14:paraId="6DC926FE">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szCs w:val="21"/>
        </w:rPr>
        <w:t>（二）服务内容</w:t>
      </w:r>
    </w:p>
    <w:p w14:paraId="58E9C393">
      <w:pPr>
        <w:pStyle w:val="9"/>
        <w:kinsoku w:val="0"/>
        <w:overflowPunct w:val="0"/>
        <w:spacing w:after="0" w:line="440" w:lineRule="exact"/>
        <w:ind w:right="113" w:firstLine="479"/>
        <w:rPr>
          <w:rFonts w:hint="eastAsia" w:ascii="宋体" w:hAnsi="宋体" w:eastAsia="宋体" w:cs="宋体"/>
          <w:szCs w:val="21"/>
        </w:rPr>
      </w:pPr>
      <w:r>
        <w:rPr>
          <w:rFonts w:hint="eastAsia" w:ascii="宋体" w:hAnsi="宋体" w:eastAsia="宋体" w:cs="宋体"/>
          <w:kern w:val="0"/>
          <w:szCs w:val="21"/>
        </w:rPr>
        <w:t>甲方委托乙方提供的安全技术服务</w:t>
      </w:r>
      <w:r>
        <w:rPr>
          <w:rFonts w:hint="eastAsia" w:ascii="宋体" w:hAnsi="宋体" w:eastAsia="宋体" w:cs="宋体"/>
          <w:szCs w:val="21"/>
        </w:rPr>
        <w:t>内容</w:t>
      </w:r>
      <w:r>
        <w:rPr>
          <w:rFonts w:hint="eastAsia" w:ascii="宋体" w:hAnsi="宋体" w:eastAsia="宋体" w:cs="宋体"/>
          <w:kern w:val="0"/>
          <w:szCs w:val="21"/>
        </w:rPr>
        <w:t>包括但不限于为公司的安全生产提供安全技术支撑、定期委派技术专家进行安全检查，指导、协助公司完善安全生产管理体系、制定安全生产各项管理制度、建立健全安全生产管理台账，提供安全教育培训等。服务范围包括但不限于资源开发公司办公及生产经营场所、工程项目施工现场、出租资产等</w:t>
      </w:r>
      <w:r>
        <w:rPr>
          <w:rFonts w:hint="eastAsia" w:ascii="宋体" w:hAnsi="宋体" w:eastAsia="宋体" w:cs="宋体"/>
          <w:szCs w:val="21"/>
        </w:rPr>
        <w:t>，具体如下：</w:t>
      </w:r>
    </w:p>
    <w:p w14:paraId="1B00CE6C">
      <w:pPr>
        <w:pStyle w:val="9"/>
        <w:kinsoku w:val="0"/>
        <w:overflowPunct w:val="0"/>
        <w:spacing w:after="0" w:line="440" w:lineRule="exact"/>
        <w:ind w:left="600"/>
        <w:rPr>
          <w:rFonts w:hint="eastAsia" w:ascii="宋体" w:hAnsi="宋体" w:eastAsia="宋体" w:cs="宋体"/>
          <w:szCs w:val="21"/>
        </w:rPr>
      </w:pPr>
      <w:r>
        <w:rPr>
          <w:rFonts w:hint="eastAsia" w:ascii="宋体" w:hAnsi="宋体" w:eastAsia="宋体" w:cs="宋体"/>
          <w:szCs w:val="21"/>
        </w:rPr>
        <w:t>1.根据公司需要，为公司的安全生产提供安全技术支撑。</w:t>
      </w:r>
    </w:p>
    <w:p w14:paraId="08FBCDEB">
      <w:pPr>
        <w:pStyle w:val="9"/>
        <w:kinsoku w:val="0"/>
        <w:overflowPunct w:val="0"/>
        <w:spacing w:after="0" w:line="440" w:lineRule="exact"/>
        <w:ind w:right="235" w:firstLine="479"/>
        <w:rPr>
          <w:rFonts w:hint="eastAsia" w:ascii="宋体" w:hAnsi="宋体" w:eastAsia="宋体" w:cs="宋体"/>
          <w:szCs w:val="21"/>
        </w:rPr>
      </w:pPr>
      <w:r>
        <w:rPr>
          <w:rFonts w:hint="eastAsia" w:ascii="宋体" w:hAnsi="宋体" w:eastAsia="宋体" w:cs="宋体"/>
          <w:szCs w:val="21"/>
        </w:rPr>
        <w:t>（1）全面梳理并完善公司安全生产管理现状，根据国家法律法规要求，指导、协助公司及各部门完善安全生产管理体系、更新安全生产各项管理制度、建立健全安全生产管理台账（需评审的安全生产制度的评审费用包含在本次技术服务报价内)。</w:t>
      </w:r>
    </w:p>
    <w:p w14:paraId="3F176B31">
      <w:pPr>
        <w:pStyle w:val="9"/>
        <w:kinsoku w:val="0"/>
        <w:overflowPunct w:val="0"/>
        <w:spacing w:after="0" w:line="440" w:lineRule="exact"/>
        <w:ind w:right="235" w:firstLine="479"/>
        <w:rPr>
          <w:rFonts w:hint="eastAsia" w:ascii="宋体" w:hAnsi="宋体" w:eastAsia="宋体" w:cs="宋体"/>
          <w:szCs w:val="21"/>
        </w:rPr>
      </w:pPr>
      <w:r>
        <w:rPr>
          <w:rFonts w:hint="eastAsia" w:ascii="宋体" w:hAnsi="宋体" w:eastAsia="宋体" w:cs="宋体"/>
          <w:szCs w:val="21"/>
        </w:rPr>
        <w:t>（2）每半年组织一次外部专家（5人)进行现场检查，全面排查安全隐患及评估安全风险，并形成专家检查意见，交甲方存档备案，后续做好整改跟踪。</w:t>
      </w:r>
    </w:p>
    <w:p w14:paraId="007800D6">
      <w:pPr>
        <w:pStyle w:val="9"/>
        <w:kinsoku w:val="0"/>
        <w:overflowPunct w:val="0"/>
        <w:spacing w:after="0" w:line="440" w:lineRule="exact"/>
        <w:ind w:right="235" w:firstLine="479"/>
        <w:rPr>
          <w:rFonts w:hint="eastAsia" w:ascii="宋体" w:hAnsi="宋体" w:eastAsia="宋体" w:cs="宋体"/>
          <w:color w:val="000000"/>
          <w:szCs w:val="21"/>
        </w:rPr>
      </w:pPr>
      <w:r>
        <w:rPr>
          <w:rFonts w:hint="eastAsia" w:ascii="宋体" w:hAnsi="宋体" w:eastAsia="宋体" w:cs="宋体"/>
          <w:color w:val="000000"/>
          <w:szCs w:val="21"/>
        </w:rPr>
        <w:t>（3）每季度委派项目组内的专家及工程师（每次不少于2名专家）指导公司参加集团公司季度安全生产考核及参加各子公司安全生产考核。并协助完成轨道集团公司季度安全生产考核问题的整改闭环工作。</w:t>
      </w:r>
    </w:p>
    <w:p w14:paraId="16C4B08A">
      <w:pPr>
        <w:pStyle w:val="9"/>
        <w:kinsoku w:val="0"/>
        <w:overflowPunct w:val="0"/>
        <w:spacing w:after="0" w:line="440" w:lineRule="exact"/>
        <w:ind w:right="235" w:firstLine="479"/>
        <w:rPr>
          <w:rFonts w:hint="eastAsia" w:ascii="宋体" w:hAnsi="宋体" w:eastAsia="宋体" w:cs="宋体"/>
          <w:color w:val="000000"/>
          <w:szCs w:val="21"/>
        </w:rPr>
      </w:pPr>
      <w:r>
        <w:rPr>
          <w:rFonts w:hint="eastAsia" w:ascii="宋体" w:hAnsi="宋体" w:eastAsia="宋体" w:cs="宋体"/>
          <w:color w:val="000000"/>
          <w:szCs w:val="21"/>
        </w:rPr>
        <w:t>（4）重要节点安全专项检查: 重要节点安全专项检查暂定为春节前安全检查、五一端午节、清明前安全检查、中秋国庆节前安全检查、元旦节前、高温季节、汛期、暴雪等安全检查，</w:t>
      </w:r>
      <w:r>
        <w:rPr>
          <w:rFonts w:hint="eastAsia" w:ascii="宋体" w:hAnsi="宋体" w:eastAsia="宋体" w:cs="宋体"/>
          <w:szCs w:val="21"/>
        </w:rPr>
        <w:t>每次检查的点位均不少于5个。</w:t>
      </w:r>
    </w:p>
    <w:p w14:paraId="12B56AB7">
      <w:pPr>
        <w:spacing w:line="4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（5）月度安全检查：每月对资开公司管辖范围内资产全覆盖安全检查（每月第一周、第三周检查，每月第二周和第四周安排专家复查并指导相关被检查单位整改）。</w:t>
      </w:r>
    </w:p>
    <w:p w14:paraId="54CB9F85">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（6）专项安全生产检查：根据上级及公司要求，贯彻各类文件要求的安全生产专项检查工作（包括防汛、消防、电气安全）。</w:t>
      </w:r>
    </w:p>
    <w:p w14:paraId="22B399E2">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7）安全培训：每年为公司提供不少于4次安全教育培训服务（根据甲方要求确定培训形式编制符合资源开发公司安全生产实际的安全培训课件、宣传视频、安全培训考试试卷，并整理安全教育培训记录表、签到表等资料）</w:t>
      </w:r>
    </w:p>
    <w:p w14:paraId="5F2325C0">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8）协助资源开发公司编制各类安全生产专项活动方案及总结报告。如（安全月活动、消防月活动、端午五一节前安全检查方案、安全隐患报告奖励活动方案、春节前安全检查方案、清明节前安全生产暨春季消防安全专项检查、夏季安全生产隐患排查整治百日行动方案、中秋、国庆节前安全质量专项检查等）</w:t>
      </w:r>
    </w:p>
    <w:p w14:paraId="626C2EDC">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（9）对（体育公园、钟秀路、崇州大道、孩儿巷上盖等）各类进行中的作业、施工等存在明显安全风险的内容进行巡视、旁站、现场指导等服务（作业、施工期间巡查频次不低于每月2次）；</w:t>
      </w:r>
    </w:p>
    <w:p w14:paraId="6B4E8E47">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（10）协助资开公司组织安全应急预案演练的方案编制和现场编排（演练项目包括但不限于消防、治安、防汛、防台），每年安全月、消防月，根据上级工作要求，编制活动方案、组织相关活动。</w:t>
      </w:r>
    </w:p>
    <w:p w14:paraId="3FB52A43">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3.专项服务</w:t>
      </w:r>
    </w:p>
    <w:p w14:paraId="2423188B">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（1）指导、协助公司建立并落实安全风险分级管控和隐患排查治理双重预防工作机制（双控手册编制）。</w:t>
      </w:r>
    </w:p>
    <w:p w14:paraId="71715BEB">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color w:val="000000"/>
          <w:szCs w:val="21"/>
        </w:rPr>
        <w:t>（2）</w:t>
      </w:r>
      <w:r>
        <w:rPr>
          <w:rFonts w:hint="eastAsia" w:ascii="宋体" w:hAnsi="宋体" w:eastAsia="宋体" w:cs="宋体"/>
          <w:szCs w:val="21"/>
        </w:rPr>
        <w:t>根据资源开发公司需要，为存在重大安全隐患的经营、作业行为编制专项方案，或对外单位编制的方案进行审查，并提出调整建议及审查报告。</w:t>
      </w:r>
    </w:p>
    <w:p w14:paraId="24E034E4">
      <w:pPr>
        <w:pStyle w:val="9"/>
        <w:pageBreakBefore w:val="0"/>
        <w:widowControl w:val="0"/>
        <w:kinsoku/>
        <w:wordWrap w:val="0"/>
        <w:topLinePunct/>
        <w:autoSpaceDE/>
        <w:autoSpaceDN/>
        <w:bidi w:val="0"/>
        <w:adjustRightInd/>
        <w:snapToGrid/>
        <w:spacing w:after="0"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（3）应急处置响应服务：若发生安全事故或重大隐患问题，中选人须在事故发生或甲方通知后30分钟内提供专业处置建议，并全程配合甲方开展事故处置与隐患治理相关工作。</w:t>
      </w:r>
    </w:p>
    <w:p w14:paraId="4859E5AB">
      <w:pPr>
        <w:pStyle w:val="9"/>
        <w:pageBreakBefore w:val="0"/>
        <w:widowControl w:val="0"/>
        <w:kinsoku/>
        <w:wordWrap w:val="0"/>
        <w:topLinePunct/>
        <w:autoSpaceDE/>
        <w:autoSpaceDN/>
        <w:bidi w:val="0"/>
        <w:adjustRightInd/>
        <w:snapToGrid/>
        <w:spacing w:after="0"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4.甲方要求的其它合理工作内容。</w:t>
      </w:r>
    </w:p>
    <w:p w14:paraId="3BCCBEF7">
      <w:pPr>
        <w:keepNext/>
        <w:keepLines/>
        <w:pageBreakBefore w:val="0"/>
        <w:widowControl w:val="0"/>
        <w:kinsoku/>
        <w:overflow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二、合同双方的权利和义务</w:t>
      </w:r>
    </w:p>
    <w:p w14:paraId="38C6EE83">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（一）甲方权利和义务</w:t>
      </w:r>
    </w:p>
    <w:p w14:paraId="42B8D6D4">
      <w:pPr>
        <w:pageBreakBefore w:val="0"/>
        <w:widowControl w:val="0"/>
        <w:kinsoku/>
        <w:autoSpaceDE/>
        <w:autoSpaceDN/>
        <w:bidi w:val="0"/>
        <w:adjustRightInd/>
        <w:snapToGrid/>
        <w:spacing w:line="44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szCs w:val="21"/>
        </w:rPr>
        <w:t>．</w:t>
      </w:r>
      <w:r>
        <w:rPr>
          <w:rFonts w:hint="eastAsia" w:ascii="宋体" w:hAnsi="宋体" w:eastAsia="宋体" w:cs="宋体"/>
          <w:kern w:val="0"/>
          <w:szCs w:val="21"/>
        </w:rPr>
        <w:t>甲方应按照本合同约定支付技术服务费用；</w:t>
      </w:r>
    </w:p>
    <w:p w14:paraId="4816688B">
      <w:pPr>
        <w:pageBreakBefore w:val="0"/>
        <w:widowControl w:val="0"/>
        <w:kinsoku/>
        <w:autoSpaceDE/>
        <w:autoSpaceDN/>
        <w:bidi w:val="0"/>
        <w:adjustRightInd/>
        <w:snapToGrid/>
        <w:spacing w:line="440" w:lineRule="exact"/>
        <w:ind w:firstLine="420" w:firstLineChars="200"/>
        <w:jc w:val="left"/>
        <w:textAlignment w:val="auto"/>
        <w:rPr>
          <w:rFonts w:hint="eastAsia" w:ascii="宋体" w:hAnsi="宋体" w:eastAsia="宋体" w:cs="宋体"/>
          <w:kern w:val="0"/>
          <w:szCs w:val="21"/>
        </w:rPr>
      </w:pPr>
      <w:r>
        <w:rPr>
          <w:rFonts w:hint="eastAsia" w:ascii="宋体" w:hAnsi="宋体" w:eastAsia="宋体" w:cs="宋体"/>
          <w:szCs w:val="21"/>
        </w:rPr>
        <w:t>2．甲方应将被检查场所内的危险源点</w:t>
      </w:r>
      <w:r>
        <w:rPr>
          <w:rFonts w:hint="eastAsia" w:ascii="宋体" w:hAnsi="宋体" w:eastAsia="宋体" w:cs="宋体"/>
          <w:spacing w:val="-32"/>
          <w:szCs w:val="21"/>
        </w:rPr>
        <w:t>、</w:t>
      </w:r>
      <w:r>
        <w:rPr>
          <w:rFonts w:hint="eastAsia" w:ascii="宋体" w:hAnsi="宋体" w:eastAsia="宋体" w:cs="宋体"/>
          <w:szCs w:val="21"/>
        </w:rPr>
        <w:t>安全设备设施等基本情</w:t>
      </w:r>
      <w:r>
        <w:rPr>
          <w:rFonts w:hint="eastAsia" w:ascii="宋体" w:hAnsi="宋体" w:eastAsia="宋体" w:cs="宋体"/>
          <w:spacing w:val="1"/>
          <w:szCs w:val="21"/>
        </w:rPr>
        <w:t>况</w:t>
      </w:r>
      <w:r>
        <w:rPr>
          <w:rFonts w:hint="eastAsia" w:ascii="宋体" w:hAnsi="宋体" w:eastAsia="宋体" w:cs="宋体"/>
          <w:szCs w:val="21"/>
        </w:rPr>
        <w:t>如实告知乙方和乙方专家</w:t>
      </w:r>
      <w:r>
        <w:rPr>
          <w:rFonts w:hint="eastAsia" w:ascii="宋体" w:hAnsi="宋体" w:eastAsia="宋体" w:cs="宋体"/>
          <w:spacing w:val="-46"/>
          <w:szCs w:val="21"/>
        </w:rPr>
        <w:t>，</w:t>
      </w:r>
      <w:r>
        <w:rPr>
          <w:rFonts w:hint="eastAsia" w:ascii="宋体" w:hAnsi="宋体" w:eastAsia="宋体" w:cs="宋体"/>
          <w:szCs w:val="21"/>
        </w:rPr>
        <w:t>不得隐瞒真实情况</w:t>
      </w:r>
      <w:r>
        <w:rPr>
          <w:rFonts w:hint="eastAsia" w:ascii="宋体" w:hAnsi="宋体" w:eastAsia="宋体" w:cs="宋体"/>
          <w:spacing w:val="-46"/>
          <w:szCs w:val="21"/>
        </w:rPr>
        <w:t>，</w:t>
      </w:r>
      <w:r>
        <w:rPr>
          <w:rFonts w:hint="eastAsia" w:ascii="宋体" w:hAnsi="宋体" w:eastAsia="宋体" w:cs="宋体"/>
          <w:szCs w:val="21"/>
        </w:rPr>
        <w:t>主动配合乙方和专家开展安全技术服务，确保乙方按计划要求开展工作。</w:t>
      </w:r>
    </w:p>
    <w:p w14:paraId="1EB57B0F">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bookmarkStart w:id="86" w:name="3．对乙方委派的专家在安全技术支撑或安全技术服务中提出的问题或事故_隐患应要求施"/>
      <w:bookmarkEnd w:id="86"/>
      <w:r>
        <w:rPr>
          <w:rFonts w:hint="eastAsia" w:ascii="宋体" w:hAnsi="宋体" w:eastAsia="宋体" w:cs="宋体"/>
          <w:szCs w:val="21"/>
        </w:rPr>
        <w:t>3．甲方对乙方委派的专家在安全技术服务中提出的问题或事故隐患应督促相关单位及时组织整改，一时难以整改的应采取切实可行的安全措施，制定整改计划、抓紧整改。对重大事故隐患，甲方应立即实施停工、停业整改。</w:t>
      </w:r>
    </w:p>
    <w:p w14:paraId="333EAAC5">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bookmarkStart w:id="87" w:name="4．甲方应要求施工现场及其相关人员支持、配合乙方及其工作人员开展工_作，向乙方工"/>
      <w:bookmarkEnd w:id="87"/>
      <w:r>
        <w:rPr>
          <w:rFonts w:hint="eastAsia" w:ascii="宋体" w:hAnsi="宋体" w:eastAsia="宋体" w:cs="宋体"/>
          <w:szCs w:val="21"/>
        </w:rPr>
        <w:t>4．甲方应协助乙方开展检查工作，向乙方工作人员提供工作便利，对其开放涉及到的场所，提供与安全生产有关的文件、图纸、数据、记录和档案等资料。</w:t>
      </w:r>
      <w:bookmarkStart w:id="88" w:name="5．甲方根据法律、法规和合同规定，享受乙方所提供的安全技术支撑或安_全技术服务成"/>
      <w:bookmarkEnd w:id="88"/>
    </w:p>
    <w:p w14:paraId="062A0383">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5．甲方应提前确定每次专项、定期检查的主题、对象和范围，并形成检查计划，乙方应按合同约定及时细化并编制形成具体检查安排，经甲方审核确认后实施；</w:t>
      </w:r>
    </w:p>
    <w:p w14:paraId="14D5780F">
      <w:pPr>
        <w:pStyle w:val="9"/>
        <w:pageBreakBefore w:val="0"/>
        <w:widowControl w:val="0"/>
        <w:kinsoku/>
        <w:autoSpaceDE/>
        <w:autoSpaceDN/>
        <w:bidi w:val="0"/>
        <w:adjustRightInd/>
        <w:snapToGrid/>
        <w:spacing w:after="0" w:line="440" w:lineRule="exact"/>
        <w:ind w:firstLine="479"/>
        <w:jc w:val="left"/>
        <w:textAlignment w:val="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pacing w:val="-111"/>
          <w:szCs w:val="21"/>
        </w:rPr>
        <w:t>．</w:t>
      </w:r>
      <w:r>
        <w:rPr>
          <w:rFonts w:hint="eastAsia" w:ascii="宋体" w:hAnsi="宋体" w:eastAsia="宋体" w:cs="宋体"/>
          <w:szCs w:val="21"/>
        </w:rPr>
        <w:t>．甲方根据法律</w:t>
      </w:r>
      <w:r>
        <w:rPr>
          <w:rFonts w:hint="eastAsia" w:ascii="宋体" w:hAnsi="宋体" w:eastAsia="宋体" w:cs="宋体"/>
          <w:spacing w:val="-111"/>
          <w:szCs w:val="21"/>
        </w:rPr>
        <w:t>、</w:t>
      </w:r>
      <w:r>
        <w:rPr>
          <w:rFonts w:hint="eastAsia" w:ascii="宋体" w:hAnsi="宋体" w:eastAsia="宋体" w:cs="宋体"/>
          <w:szCs w:val="21"/>
        </w:rPr>
        <w:t>法规和合同规定</w:t>
      </w:r>
      <w:r>
        <w:rPr>
          <w:rFonts w:hint="eastAsia" w:ascii="宋体" w:hAnsi="宋体" w:eastAsia="宋体" w:cs="宋体"/>
          <w:spacing w:val="-111"/>
          <w:szCs w:val="21"/>
        </w:rPr>
        <w:t>，</w:t>
      </w:r>
      <w:r>
        <w:rPr>
          <w:rFonts w:hint="eastAsia" w:ascii="宋体" w:hAnsi="宋体" w:eastAsia="宋体" w:cs="宋体"/>
          <w:szCs w:val="21"/>
        </w:rPr>
        <w:t>享受乙方所提供的</w:t>
      </w:r>
      <w:r>
        <w:rPr>
          <w:rFonts w:hint="eastAsia" w:ascii="宋体" w:hAnsi="宋体" w:eastAsia="宋体" w:cs="宋体"/>
          <w:spacing w:val="1"/>
          <w:szCs w:val="21"/>
        </w:rPr>
        <w:t>安</w:t>
      </w:r>
      <w:r>
        <w:rPr>
          <w:rFonts w:hint="eastAsia" w:ascii="宋体" w:hAnsi="宋体" w:eastAsia="宋体" w:cs="宋体"/>
          <w:szCs w:val="21"/>
        </w:rPr>
        <w:t>全技术服务成果。</w:t>
      </w:r>
    </w:p>
    <w:p w14:paraId="5C6B8527">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（二）乙方权利和义务</w:t>
      </w:r>
    </w:p>
    <w:p w14:paraId="23E021BB">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1．乙方应严格按照国家相关的法律、法规开展安全技术服务工作</w:t>
      </w:r>
      <w:r>
        <w:rPr>
          <w:rFonts w:hint="eastAsia" w:ascii="宋体" w:hAnsi="宋体" w:eastAsia="宋体" w:cs="宋体"/>
          <w:spacing w:val="-32"/>
          <w:szCs w:val="21"/>
        </w:rPr>
        <w:t>，</w:t>
      </w:r>
      <w:r>
        <w:rPr>
          <w:rFonts w:hint="eastAsia" w:ascii="宋体" w:hAnsi="宋体" w:eastAsia="宋体" w:cs="宋体"/>
          <w:szCs w:val="21"/>
        </w:rPr>
        <w:t>应当恪守职业道德</w:t>
      </w:r>
      <w:r>
        <w:rPr>
          <w:rFonts w:hint="eastAsia" w:ascii="宋体" w:hAnsi="宋体" w:eastAsia="宋体" w:cs="宋体"/>
          <w:spacing w:val="-32"/>
          <w:szCs w:val="21"/>
        </w:rPr>
        <w:t>，</w:t>
      </w:r>
      <w:r>
        <w:rPr>
          <w:rFonts w:hint="eastAsia" w:ascii="宋体" w:hAnsi="宋体" w:eastAsia="宋体" w:cs="宋体"/>
          <w:szCs w:val="21"/>
        </w:rPr>
        <w:t>遵循诚实守信的原则</w:t>
      </w:r>
      <w:r>
        <w:rPr>
          <w:rFonts w:hint="eastAsia" w:ascii="宋体" w:hAnsi="宋体" w:eastAsia="宋体" w:cs="宋体"/>
          <w:spacing w:val="-32"/>
          <w:szCs w:val="21"/>
        </w:rPr>
        <w:t>，</w:t>
      </w:r>
      <w:r>
        <w:rPr>
          <w:rFonts w:hint="eastAsia" w:ascii="宋体" w:hAnsi="宋体" w:eastAsia="宋体" w:cs="宋体"/>
          <w:szCs w:val="21"/>
        </w:rPr>
        <w:t>对</w:t>
      </w:r>
      <w:r>
        <w:rPr>
          <w:rFonts w:hint="eastAsia" w:ascii="宋体" w:hAnsi="宋体" w:eastAsia="宋体" w:cs="宋体"/>
          <w:kern w:val="0"/>
          <w:szCs w:val="21"/>
        </w:rPr>
        <w:t>被检查单位</w:t>
      </w:r>
      <w:r>
        <w:rPr>
          <w:rFonts w:hint="eastAsia" w:ascii="宋体" w:hAnsi="宋体" w:eastAsia="宋体" w:cs="宋体"/>
          <w:szCs w:val="21"/>
        </w:rPr>
        <w:t>提供的技</w:t>
      </w:r>
      <w:r>
        <w:rPr>
          <w:rFonts w:hint="eastAsia" w:ascii="宋体" w:hAnsi="宋体" w:eastAsia="宋体" w:cs="宋体"/>
          <w:spacing w:val="1"/>
          <w:szCs w:val="21"/>
        </w:rPr>
        <w:t>术</w:t>
      </w:r>
      <w:r>
        <w:rPr>
          <w:rFonts w:hint="eastAsia" w:ascii="宋体" w:hAnsi="宋体" w:eastAsia="宋体" w:cs="宋体"/>
          <w:szCs w:val="21"/>
        </w:rPr>
        <w:t>资料等予以保密，不得泄露</w:t>
      </w:r>
      <w:r>
        <w:rPr>
          <w:rFonts w:hint="eastAsia" w:ascii="宋体" w:hAnsi="宋体" w:eastAsia="宋体" w:cs="宋体"/>
          <w:kern w:val="0"/>
          <w:szCs w:val="21"/>
        </w:rPr>
        <w:t>被检查单位</w:t>
      </w:r>
      <w:r>
        <w:rPr>
          <w:rFonts w:hint="eastAsia" w:ascii="宋体" w:hAnsi="宋体" w:eastAsia="宋体" w:cs="宋体"/>
          <w:szCs w:val="21"/>
        </w:rPr>
        <w:t>的商业秘密。</w:t>
      </w:r>
    </w:p>
    <w:p w14:paraId="687AC05F">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bookmarkStart w:id="89" w:name="2．受甲方的委托，乙方应当采取有效的技术措施和手段，不定期不定时的_协助甲方对其"/>
      <w:bookmarkEnd w:id="89"/>
      <w:r>
        <w:rPr>
          <w:rFonts w:hint="eastAsia" w:ascii="宋体" w:hAnsi="宋体" w:eastAsia="宋体" w:cs="宋体"/>
          <w:szCs w:val="21"/>
        </w:rPr>
        <w:t>2</w:t>
      </w:r>
      <w:r>
        <w:rPr>
          <w:rFonts w:hint="eastAsia" w:ascii="宋体" w:hAnsi="宋体" w:eastAsia="宋体" w:cs="宋体"/>
          <w:spacing w:val="-111"/>
          <w:szCs w:val="21"/>
        </w:rPr>
        <w:t>．</w:t>
      </w:r>
      <w:r>
        <w:rPr>
          <w:rFonts w:hint="eastAsia" w:ascii="宋体" w:hAnsi="宋体" w:eastAsia="宋体" w:cs="宋体"/>
          <w:szCs w:val="21"/>
        </w:rPr>
        <w:t>．</w:t>
      </w:r>
      <w:r>
        <w:rPr>
          <w:rFonts w:hint="eastAsia" w:ascii="宋体" w:hAnsi="宋体" w:eastAsia="宋体" w:cs="宋体"/>
          <w:kern w:val="0"/>
          <w:szCs w:val="21"/>
        </w:rPr>
        <w:t>乙方应按照甲方确定的检查计划，及时细化形成具体检查安排，经甲方审核确认后，按期完成计划的检查工作，按甲方的要求按期提交成果。</w:t>
      </w:r>
      <w:bookmarkStart w:id="90" w:name="3．乙方安全技术支撑或安全技术服务中发现的问题和隐患应逐一向施工现_场负责安全的"/>
      <w:bookmarkEnd w:id="90"/>
    </w:p>
    <w:p w14:paraId="4832FA9E">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3．</w:t>
      </w:r>
      <w:r>
        <w:rPr>
          <w:rFonts w:hint="eastAsia" w:ascii="宋体" w:hAnsi="宋体" w:eastAsia="宋体" w:cs="宋体"/>
          <w:kern w:val="0"/>
          <w:szCs w:val="21"/>
        </w:rPr>
        <w:t>乙方应当采取有效的技术措施和手段，对甲方及子公司生产经营场所进行安全检查及隐患排查工作，并及时有效地发现和指出相关单位存在的问题与隐患；</w:t>
      </w:r>
    </w:p>
    <w:p w14:paraId="66C54DC5">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4．</w:t>
      </w:r>
      <w:r>
        <w:rPr>
          <w:rFonts w:hint="eastAsia" w:ascii="宋体" w:hAnsi="宋体" w:eastAsia="宋体" w:cs="宋体"/>
          <w:kern w:val="0"/>
          <w:szCs w:val="21"/>
        </w:rPr>
        <w:t>乙方对在提供安全检查技术服务中发现的问题和隐患应逐一向相关单位交底，并提出整改意见和建议，及时指导并协助甲方督促被检查现场的各相关单位制定和实施有关安全整改措施；对查出的重大事故隐患及时通报甲方；检查结束后，乙方专家应如实记录检查情况，并在检查记录上签字；</w:t>
      </w:r>
    </w:p>
    <w:p w14:paraId="3A457E9F">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5．乙方</w:t>
      </w:r>
      <w:r>
        <w:rPr>
          <w:rFonts w:hint="eastAsia" w:ascii="宋体" w:hAnsi="宋体" w:eastAsia="宋体" w:cs="宋体"/>
          <w:kern w:val="0"/>
          <w:szCs w:val="21"/>
        </w:rPr>
        <w:t>严格按国家规范、标准进行检查，对检查结果及所出具的检查报告的公正性、科学性、规范性、准确性、可靠性负责；</w:t>
      </w:r>
    </w:p>
    <w:p w14:paraId="17175D80">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6．</w:t>
      </w:r>
      <w:r>
        <w:rPr>
          <w:rFonts w:hint="eastAsia" w:ascii="宋体" w:hAnsi="宋体" w:eastAsia="宋体" w:cs="宋体"/>
          <w:kern w:val="0"/>
          <w:szCs w:val="21"/>
        </w:rPr>
        <w:t>乙方必须采取足够的安全防范措施，符合安全作业要求，保障自身工作人员及设备的安全，对自身工作人员及工作中的安全负全责；</w:t>
      </w:r>
    </w:p>
    <w:p w14:paraId="766AB2C4">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7．</w:t>
      </w:r>
      <w:r>
        <w:rPr>
          <w:rFonts w:hint="eastAsia" w:ascii="宋体" w:hAnsi="宋体" w:eastAsia="宋体" w:cs="宋体"/>
          <w:kern w:val="0"/>
          <w:szCs w:val="21"/>
        </w:rPr>
        <w:t>乙方针对检查发现的事故隐患，适时对整改情况进行复查，整改复查情况应如实记录，并保证数据的准确性和完整性，交甲方及被检查单位存档。</w:t>
      </w:r>
    </w:p>
    <w:p w14:paraId="7658FD0A">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8．</w:t>
      </w:r>
      <w:r>
        <w:rPr>
          <w:rFonts w:hint="eastAsia" w:ascii="宋体" w:hAnsi="宋体" w:eastAsia="宋体" w:cs="宋体"/>
          <w:kern w:val="0"/>
          <w:szCs w:val="21"/>
        </w:rPr>
        <w:t>乙方工作人员交通、食宿自理。</w:t>
      </w:r>
    </w:p>
    <w:p w14:paraId="4EF061F1">
      <w:pPr>
        <w:pStyle w:val="2"/>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b w:val="0"/>
          <w:kern w:val="0"/>
          <w:sz w:val="21"/>
          <w:szCs w:val="21"/>
        </w:rPr>
        <w:t>9. 服务期内乙方为履行本合同产生的全部成果文件包括但不限于检查报告、评估意见、管理体系文件、培训材料（包含纸质、电子版）等的所有权、著作权及相关知识产权均归甲方所有，乙方不得将上述资料用于本项目以外的其他用途，且在服务期满后需按甲方要求交还或销毁相关副本。</w:t>
      </w:r>
    </w:p>
    <w:p w14:paraId="76EA3762">
      <w:pPr>
        <w:keepNext/>
        <w:keepLines/>
        <w:pageBreakBefore w:val="0"/>
        <w:widowControl w:val="0"/>
        <w:kinsoku/>
        <w:overflow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三、合同价款及支付方式</w:t>
      </w:r>
    </w:p>
    <w:p w14:paraId="125BACD4">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 xml:space="preserve">（一）合同含税固定总金额：人民币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元），增值税税率</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%，其中不含税合同价款为人民币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元）；</w:t>
      </w:r>
    </w:p>
    <w:p w14:paraId="62020F2A">
      <w:pPr>
        <w:pageBreakBefore w:val="0"/>
        <w:widowControl w:val="0"/>
        <w:kinsoku/>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（二）费用支付</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61"/>
        <w:gridCol w:w="2766"/>
        <w:gridCol w:w="3068"/>
      </w:tblGrid>
      <w:tr w14:paraId="4932F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827" w:type="pct"/>
            <w:vMerge w:val="restart"/>
            <w:vAlign w:val="center"/>
          </w:tcPr>
          <w:p w14:paraId="040CA969">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期数</w:t>
            </w:r>
          </w:p>
        </w:tc>
        <w:tc>
          <w:tcPr>
            <w:tcW w:w="3172" w:type="pct"/>
            <w:gridSpan w:val="2"/>
            <w:vAlign w:val="center"/>
          </w:tcPr>
          <w:p w14:paraId="74CBCAE0">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2026-2027年度</w:t>
            </w:r>
          </w:p>
        </w:tc>
      </w:tr>
      <w:tr w14:paraId="4D589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1827" w:type="pct"/>
            <w:vMerge w:val="continue"/>
            <w:vAlign w:val="center"/>
          </w:tcPr>
          <w:p w14:paraId="43B71AED">
            <w:pPr>
              <w:spacing w:line="440" w:lineRule="exact"/>
              <w:jc w:val="center"/>
              <w:rPr>
                <w:rFonts w:hint="eastAsia" w:ascii="宋体" w:hAnsi="宋体" w:eastAsia="宋体" w:cs="宋体"/>
                <w:kern w:val="0"/>
                <w:szCs w:val="21"/>
              </w:rPr>
            </w:pPr>
          </w:p>
        </w:tc>
        <w:tc>
          <w:tcPr>
            <w:tcW w:w="1504" w:type="pct"/>
            <w:vAlign w:val="center"/>
          </w:tcPr>
          <w:p w14:paraId="6290E058">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应支付比例</w:t>
            </w:r>
          </w:p>
        </w:tc>
        <w:tc>
          <w:tcPr>
            <w:tcW w:w="1668" w:type="pct"/>
            <w:vAlign w:val="center"/>
          </w:tcPr>
          <w:p w14:paraId="6AFB7F89">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应支付金额（元）</w:t>
            </w:r>
          </w:p>
        </w:tc>
      </w:tr>
      <w:tr w14:paraId="3E68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7" w:type="pct"/>
            <w:vAlign w:val="center"/>
          </w:tcPr>
          <w:p w14:paraId="5A8D67B1">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第一期：</w:t>
            </w:r>
          </w:p>
          <w:p w14:paraId="7DCFDF71">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2026年  月 日-2026年  月 日</w:t>
            </w:r>
          </w:p>
        </w:tc>
        <w:tc>
          <w:tcPr>
            <w:tcW w:w="1504" w:type="pct"/>
            <w:vAlign w:val="center"/>
          </w:tcPr>
          <w:p w14:paraId="2ABBF2B4">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25%</w:t>
            </w:r>
          </w:p>
        </w:tc>
        <w:tc>
          <w:tcPr>
            <w:tcW w:w="1668" w:type="pct"/>
            <w:vAlign w:val="center"/>
          </w:tcPr>
          <w:p w14:paraId="075AB896">
            <w:pPr>
              <w:spacing w:line="440" w:lineRule="exact"/>
              <w:jc w:val="center"/>
              <w:rPr>
                <w:rFonts w:hint="eastAsia" w:ascii="宋体" w:hAnsi="宋体" w:eastAsia="宋体" w:cs="宋体"/>
                <w:kern w:val="0"/>
                <w:szCs w:val="21"/>
              </w:rPr>
            </w:pPr>
          </w:p>
        </w:tc>
      </w:tr>
      <w:tr w14:paraId="220F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7" w:type="pct"/>
            <w:vAlign w:val="center"/>
          </w:tcPr>
          <w:p w14:paraId="3ABF09FA">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第二期：</w:t>
            </w:r>
          </w:p>
          <w:p w14:paraId="4DEE992E">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2026年  月 日-2026年  月 日</w:t>
            </w:r>
          </w:p>
        </w:tc>
        <w:tc>
          <w:tcPr>
            <w:tcW w:w="1504" w:type="pct"/>
            <w:vAlign w:val="center"/>
          </w:tcPr>
          <w:p w14:paraId="55775FFD">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25%</w:t>
            </w:r>
          </w:p>
        </w:tc>
        <w:tc>
          <w:tcPr>
            <w:tcW w:w="1668" w:type="pct"/>
            <w:vAlign w:val="center"/>
          </w:tcPr>
          <w:p w14:paraId="5FAA446D">
            <w:pPr>
              <w:spacing w:line="440" w:lineRule="exact"/>
              <w:jc w:val="center"/>
              <w:rPr>
                <w:rFonts w:hint="eastAsia" w:ascii="宋体" w:hAnsi="宋体" w:eastAsia="宋体" w:cs="宋体"/>
                <w:kern w:val="0"/>
                <w:szCs w:val="21"/>
              </w:rPr>
            </w:pPr>
          </w:p>
        </w:tc>
      </w:tr>
      <w:tr w14:paraId="372C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7" w:type="pct"/>
            <w:vAlign w:val="center"/>
          </w:tcPr>
          <w:p w14:paraId="577B0703">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第三期：</w:t>
            </w:r>
          </w:p>
          <w:p w14:paraId="25C8E711">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2026年  月 日-2026年  月 日</w:t>
            </w:r>
          </w:p>
        </w:tc>
        <w:tc>
          <w:tcPr>
            <w:tcW w:w="1504" w:type="pct"/>
            <w:vAlign w:val="center"/>
          </w:tcPr>
          <w:p w14:paraId="27553D03">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25%</w:t>
            </w:r>
          </w:p>
        </w:tc>
        <w:tc>
          <w:tcPr>
            <w:tcW w:w="1668" w:type="pct"/>
            <w:vAlign w:val="center"/>
          </w:tcPr>
          <w:p w14:paraId="0C125AA9">
            <w:pPr>
              <w:spacing w:line="440" w:lineRule="exact"/>
              <w:jc w:val="center"/>
              <w:rPr>
                <w:rFonts w:hint="eastAsia" w:ascii="宋体" w:hAnsi="宋体" w:eastAsia="宋体" w:cs="宋体"/>
                <w:kern w:val="0"/>
                <w:szCs w:val="21"/>
              </w:rPr>
            </w:pPr>
          </w:p>
        </w:tc>
      </w:tr>
      <w:tr w14:paraId="4496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1827" w:type="pct"/>
            <w:vAlign w:val="center"/>
          </w:tcPr>
          <w:p w14:paraId="47D74A8A">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第四期：</w:t>
            </w:r>
          </w:p>
          <w:p w14:paraId="29536F71">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2026年  月 日-2027年  月 日</w:t>
            </w:r>
          </w:p>
        </w:tc>
        <w:tc>
          <w:tcPr>
            <w:tcW w:w="1504" w:type="pct"/>
            <w:vAlign w:val="center"/>
          </w:tcPr>
          <w:p w14:paraId="00E71DB1">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25%</w:t>
            </w:r>
          </w:p>
        </w:tc>
        <w:tc>
          <w:tcPr>
            <w:tcW w:w="1668" w:type="pct"/>
            <w:vAlign w:val="center"/>
          </w:tcPr>
          <w:p w14:paraId="3D6AC866">
            <w:pPr>
              <w:spacing w:line="440" w:lineRule="exact"/>
              <w:jc w:val="center"/>
              <w:rPr>
                <w:rFonts w:hint="eastAsia" w:ascii="宋体" w:hAnsi="宋体" w:eastAsia="宋体" w:cs="宋体"/>
                <w:kern w:val="0"/>
                <w:szCs w:val="21"/>
              </w:rPr>
            </w:pPr>
          </w:p>
        </w:tc>
      </w:tr>
      <w:tr w14:paraId="390F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827" w:type="pct"/>
            <w:vAlign w:val="center"/>
          </w:tcPr>
          <w:p w14:paraId="648E7762">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合计</w:t>
            </w:r>
          </w:p>
        </w:tc>
        <w:tc>
          <w:tcPr>
            <w:tcW w:w="1504" w:type="pct"/>
            <w:vAlign w:val="center"/>
          </w:tcPr>
          <w:p w14:paraId="4886CCE8">
            <w:pPr>
              <w:spacing w:line="440" w:lineRule="exact"/>
              <w:jc w:val="center"/>
              <w:rPr>
                <w:rFonts w:hint="eastAsia" w:ascii="宋体" w:hAnsi="宋体" w:eastAsia="宋体" w:cs="宋体"/>
                <w:kern w:val="0"/>
                <w:szCs w:val="21"/>
              </w:rPr>
            </w:pPr>
            <w:r>
              <w:rPr>
                <w:rFonts w:hint="eastAsia" w:ascii="宋体" w:hAnsi="宋体" w:eastAsia="宋体" w:cs="宋体"/>
                <w:kern w:val="0"/>
                <w:szCs w:val="21"/>
              </w:rPr>
              <w:t>100%</w:t>
            </w:r>
          </w:p>
        </w:tc>
        <w:tc>
          <w:tcPr>
            <w:tcW w:w="1668" w:type="pct"/>
            <w:vAlign w:val="center"/>
          </w:tcPr>
          <w:p w14:paraId="766FC61B">
            <w:pPr>
              <w:spacing w:line="440" w:lineRule="exact"/>
              <w:jc w:val="center"/>
              <w:rPr>
                <w:rFonts w:hint="eastAsia" w:ascii="宋体" w:hAnsi="宋体" w:eastAsia="宋体" w:cs="宋体"/>
                <w:kern w:val="0"/>
                <w:szCs w:val="21"/>
              </w:rPr>
            </w:pPr>
          </w:p>
        </w:tc>
      </w:tr>
    </w:tbl>
    <w:p w14:paraId="3419C0DF">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szCs w:val="21"/>
        </w:rPr>
        <w:t>（三）乙方提交当期相关服务成果并经甲方确认后，甲方于下一期的前30日内支付相应服务费，相关服务成果包括但不限于：</w:t>
      </w:r>
      <w:r>
        <w:rPr>
          <w:rFonts w:hint="eastAsia" w:ascii="宋体" w:hAnsi="宋体" w:eastAsia="宋体" w:cs="宋体"/>
          <w:kern w:val="0"/>
          <w:szCs w:val="21"/>
        </w:rPr>
        <w:t>安全体系资料（制度、标准、细则等）、技术审核结果、工作报告、安全生产检查记录、整改闭环情况、安全培训档案、安全演练记录、各类工作方案。</w:t>
      </w:r>
    </w:p>
    <w:p w14:paraId="5B08F663">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四）乙方应在本合同约定付款条件满足时，先行向甲方提供税务发票。甲方凭乙方出具的符合甲方财务要求的增值税专用发票，以银行转帐方式支付。甲方每次实际付款金额，均应扣除乙方应承担的违约金及赔偿金（如有）。</w:t>
      </w:r>
    </w:p>
    <w:p w14:paraId="01E129D5">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kern w:val="0"/>
          <w:szCs w:val="21"/>
        </w:rPr>
        <w:t>（五）乙方为履行本合同而发生的所有费用均应包含在合同价款中，甲方不再另行支付其它任何费用</w:t>
      </w:r>
    </w:p>
    <w:p w14:paraId="360E7924">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四、履约保证金</w:t>
      </w:r>
    </w:p>
    <w:p w14:paraId="644A2CB9">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（一）履约保证金金额为</w:t>
      </w:r>
      <w:r>
        <w:rPr>
          <w:rFonts w:hint="eastAsia" w:ascii="宋体" w:hAnsi="宋体" w:eastAsia="宋体" w:cs="宋体"/>
          <w:kern w:val="0"/>
          <w:szCs w:val="21"/>
          <w:u w:val="single"/>
        </w:rPr>
        <w:t xml:space="preserve">       （</w:t>
      </w:r>
      <w:r>
        <w:rPr>
          <w:rFonts w:hint="eastAsia" w:ascii="宋体" w:hAnsi="宋体" w:eastAsia="宋体" w:cs="宋体"/>
          <w:kern w:val="0"/>
          <w:szCs w:val="21"/>
        </w:rPr>
        <w:t>合同含税固定总金额的5% ），采用</w:t>
      </w:r>
      <w:r>
        <w:rPr>
          <w:rFonts w:hint="eastAsia" w:ascii="宋体" w:hAnsi="宋体" w:eastAsia="宋体" w:cs="宋体"/>
          <w:szCs w:val="21"/>
        </w:rPr>
        <w:t>银行转账或银行保函</w:t>
      </w:r>
      <w:r>
        <w:rPr>
          <w:rFonts w:hint="eastAsia" w:ascii="宋体" w:hAnsi="宋体" w:eastAsia="宋体" w:cs="宋体"/>
          <w:kern w:val="0"/>
          <w:szCs w:val="21"/>
        </w:rPr>
        <w:t>。</w:t>
      </w:r>
    </w:p>
    <w:p w14:paraId="0CA2B377">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（二）在乙方无违约及按本合同规定交清所有费用的前提下，甲方在服务期满且双方完成最终结算后30天内无息退还履约保证金。</w:t>
      </w:r>
    </w:p>
    <w:p w14:paraId="58CB922D">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五、违约责任</w:t>
      </w:r>
    </w:p>
    <w:p w14:paraId="14B3C029">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甲、乙双方必须认真执行合同，如签订合同后一方不能履行合同时，双方应协商解决。由于终止合同所产生的经济损失由责任方承担。发生不可抗力的情况除外（不可抗力应是法律上认可的）。</w:t>
      </w:r>
    </w:p>
    <w:p w14:paraId="4EDFA961">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（一）甲方违约责任</w:t>
      </w:r>
    </w:p>
    <w:p w14:paraId="7571C8D3">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合同生效后，甲方拒绝履行甲方义务时，应向乙方偿付合同总价款的1%作为违约金；</w:t>
      </w:r>
    </w:p>
    <w:p w14:paraId="293237A5">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（二）乙方违约责任</w:t>
      </w:r>
    </w:p>
    <w:p w14:paraId="068D8B7D">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1．乙方不得将技术服务转包给其他单位，如经查实乙方存在转包、分包或非中标方合作等行为，甲方有权解除合同，同时乙方应向甲方支付本合同总价款5%的违约金。</w:t>
      </w:r>
    </w:p>
    <w:p w14:paraId="7F2CE604">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2.乙方检查前须有检查方案，检查完毕要有检查情况和整改的跟踪报告并与实际检查内容相符合。无检查方案和检查情况报告，甲方有权不予认可和不予付款，直至乙方提供的服务符合约定要求；检查方案和检查情况报告不具体的，甲方有权要求乙方进行整改，乙方不整改或整改后仍不符合要求的，甲方有权解除本合同；每次检查需形成书面材料，检查成果需2天内交甲方，如果逾期未提供，甲方有权不予付款。</w:t>
      </w:r>
    </w:p>
    <w:p w14:paraId="78811CB6">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bookmarkStart w:id="91" w:name="（附考核表）"/>
      <w:bookmarkEnd w:id="91"/>
      <w:bookmarkStart w:id="92" w:name="委_托_方_(公章)：___________________受委托方(公章)："/>
      <w:bookmarkEnd w:id="92"/>
      <w:bookmarkStart w:id="93" w:name="十二、合同的生效、更改与争议的解决办法："/>
      <w:bookmarkEnd w:id="93"/>
      <w:r>
        <w:rPr>
          <w:rFonts w:hint="eastAsia" w:ascii="宋体" w:hAnsi="宋体" w:eastAsia="宋体" w:cs="宋体"/>
          <w:kern w:val="0"/>
          <w:szCs w:val="21"/>
        </w:rPr>
        <w:t>3.被检查场所内发生安全事故而乙方在安全检查中未能发现该事故隐患的，乙方应向甲方支付违约金。第一次发生安全事故的，由甲方对乙方项目负责人进行约谈，同时乙方应向甲方支付违约金2000元；累计发生两次安全事故的，由甲方对乙方法</w:t>
      </w:r>
      <w:r>
        <w:rPr>
          <w:rFonts w:hint="eastAsia" w:ascii="宋体" w:hAnsi="宋体" w:eastAsia="宋体" w:cs="宋体"/>
        </w:rPr>
        <w:t>定代表人进行约谈，同时乙方应向甲方支付违约金5000元；累计发生三次安全事故的，甲方可以解除合同，同时乙方应向甲</w:t>
      </w:r>
      <w:r>
        <w:rPr>
          <w:rFonts w:hint="eastAsia" w:ascii="宋体" w:hAnsi="宋体" w:eastAsia="宋体" w:cs="宋体"/>
          <w:kern w:val="0"/>
          <w:szCs w:val="21"/>
        </w:rPr>
        <w:t>方支付违约金10000元。</w:t>
      </w:r>
    </w:p>
    <w:p w14:paraId="0C377CAA">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对于被检查场所内发生重大伤亡事故（亡1人及以上或重伤2人及以上）而乙方在安全检查中未能发现该事故隐患的，甲方有权没收乙方的履约保证金，同时乙方还应向甲方支付违约金20000元，如不足以弥补甲方损失的，乙方需另行赔偿。</w:t>
      </w:r>
    </w:p>
    <w:p w14:paraId="47B633B0">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4．乙方应严格按照比选文件项目需求中的服务内容提供服务，安全检查每少一次，乙方应向甲方支付违约金8000元。安全教育培训每少一次，乙方应向甲方支付违约金4000元。其他服务，每少一次，乙方应向甲方支付违约金2000元。</w:t>
      </w:r>
    </w:p>
    <w:p w14:paraId="33E9CE0A">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5．如出现其他严重不履行合同或推诿扯皮现象，甲方有权没收其履约保证金并解除合同。</w:t>
      </w:r>
    </w:p>
    <w:p w14:paraId="2B922D13">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6.安全生产台账资料，如在集团季度考核中，由于乙方的原因导致扣分的，每出现一条扣分项，乙方在当季度的考核扣除2分。</w:t>
      </w:r>
    </w:p>
    <w:p w14:paraId="21D80AC5">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7.在日常检查中，如</w:t>
      </w:r>
      <w:r>
        <w:rPr>
          <w:rFonts w:hint="eastAsia" w:ascii="宋体" w:hAnsi="宋体" w:eastAsia="宋体" w:cs="宋体"/>
          <w:kern w:val="0"/>
          <w:szCs w:val="21"/>
        </w:rPr>
        <w:t>乙方在安全检查中未能发现该事故隐患的，</w:t>
      </w:r>
      <w:r>
        <w:rPr>
          <w:rFonts w:hint="eastAsia" w:ascii="宋体" w:hAnsi="宋体" w:eastAsia="宋体" w:cs="宋体"/>
        </w:rPr>
        <w:t>甲方及集团职能部门在检查中发现了该事故隐患，每出现一个隐患，乙方在当季度的考核中扣3分。</w:t>
      </w:r>
    </w:p>
    <w:p w14:paraId="7821EB60">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8．乙方与被检查人串通，不如实记录和汇报检查情况，与被检查人有不正当关系，吃拿卡要等，甲方将根据情节轻重，予以处罚（包括但不限于支付违约金2000元/次，没收履约保证金等），直至解除合同。</w:t>
      </w:r>
    </w:p>
    <w:p w14:paraId="484FAA7A">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rPr>
        <w:t>9．以上违约金从当期进度款中扣除，进度款不足的，乙方应另行支付。</w:t>
      </w:r>
    </w:p>
    <w:p w14:paraId="334BD3AD">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五、本项目考核采用评分制，具体要求如下：</w:t>
      </w:r>
    </w:p>
    <w:p w14:paraId="7F046704">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1.每季度考核满分100分，具体考核细则详见下文。</w:t>
      </w:r>
    </w:p>
    <w:p w14:paraId="66F0F61E">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2.乙方被甲方考核扣分的，根据扣分情况在当季度应付合同款中扣除相应款项，具体如下：</w:t>
      </w:r>
    </w:p>
    <w:p w14:paraId="451ECBDE">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2.1乙方单季度被考核1-10分（含10分），不在当季度应付合同款中扣款；</w:t>
      </w:r>
    </w:p>
    <w:p w14:paraId="497FDDDD">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2.2乙方单季度被考核11-15分（含15分），11分部分扣款300元，每超出一分扣款金额增加200元，从当季度应付合同款扣除；</w:t>
      </w:r>
    </w:p>
    <w:p w14:paraId="496F356F">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2.3乙方单季度被考核16-20分（含20分），16分部分扣款1000元，每超出一分扣款金额增加300元，从当季度应付合同款扣除；甲方约谈乙方项目负责人及以上层级负责人。</w:t>
      </w:r>
    </w:p>
    <w:p w14:paraId="4A61CE79">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2.4乙方单季度被考核大于20分或连续两季度考核均不超过90分的，当季度应付合同款扣除10%，同时甲方保留解除合同的权利。</w:t>
      </w:r>
    </w:p>
    <w:p w14:paraId="253AC80F">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六、保险</w:t>
      </w:r>
    </w:p>
    <w:p w14:paraId="5B19A198">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6.1乙方的一切保险自理，乙方确认已为履行本合同项目的所有服务人员购买法定保险。</w:t>
      </w:r>
    </w:p>
    <w:p w14:paraId="01591C43">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6.2乙方在履行本合同过程中，应切实落实安全责任制，加强人员管理，确保规范施工，防范安全生产事故。乙方在履行本合同过程中发生的任何工伤或意外事故，均应由乙方负责处理并承担全部费用；因此给甲方或第三方造成损失的，由乙方予以全额赔偿。</w:t>
      </w:r>
    </w:p>
    <w:p w14:paraId="529DFA39">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七、不可抗力</w:t>
      </w:r>
    </w:p>
    <w:p w14:paraId="11954C48">
      <w:pPr>
        <w:pageBreakBefore w:val="0"/>
        <w:widowControl w:val="0"/>
        <w:numPr>
          <w:ilvl w:val="1"/>
          <w:numId w:val="0"/>
        </w:numPr>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7.1本条所述的“不可抗力”系指那些无法控制，不可预见的事件，但不包括违约或疏忽。不可抗力包括但不限于：战争暴乱、严重火灾、洪水、台风、地震、防疫限制和禁运。</w:t>
      </w:r>
    </w:p>
    <w:p w14:paraId="279C107E">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7.2若不可抗力发生使合同执行受阻，则合同执行时间根据受影响的时间相应延长，但合同价格不得调整。</w:t>
      </w:r>
    </w:p>
    <w:p w14:paraId="29317D4E">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7.3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14:paraId="6AA0D068">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 xml:space="preserve">八、合同变更、中止、解除和终止 </w:t>
      </w:r>
    </w:p>
    <w:p w14:paraId="36681307">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 xml:space="preserve">8.1在双方履行完合同规定的所有责任和义务后，本协议即行终止。 </w:t>
      </w:r>
    </w:p>
    <w:p w14:paraId="51AEC6F0">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8.2当任何一方提出申请并经双方书面同意后，可对本协议书进行补充。要求补充的申请及补充协议须采用书面形式，且不得对实质性内容进行变更。如实质性内容有变化时双方需重新签订合同。在协议未达成一致之前，原协议仍然有效。</w:t>
      </w:r>
    </w:p>
    <w:p w14:paraId="3912C565">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 xml:space="preserve">8.3甲方如果要求乙方全部或部分中止提供服务或终止本合同，则应当在十四天前通知乙方，乙方应当立即安排停止提供服务并做好工作交接。 </w:t>
      </w:r>
    </w:p>
    <w:p w14:paraId="202B9639">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szCs w:val="21"/>
        </w:rPr>
      </w:pPr>
      <w:r>
        <w:rPr>
          <w:rFonts w:hint="eastAsia" w:ascii="宋体" w:hAnsi="宋体" w:eastAsia="宋体" w:cs="宋体"/>
          <w:szCs w:val="21"/>
        </w:rPr>
        <w:t xml:space="preserve">8.4当甲方认为乙方未履行合同义务且乙方无正当理由时，可向乙方发出指明其未履行义务的书面通知。若甲方发出通知后七天内没收到答复，可在上述通知发出后十四天内发出解除本合同的通知，乙方收到解除通知时，本合同即行终止。 </w:t>
      </w:r>
    </w:p>
    <w:p w14:paraId="432EDD14">
      <w:pPr>
        <w:pageBreakBefore w:val="0"/>
        <w:widowControl w:val="0"/>
        <w:numPr>
          <w:ilvl w:val="1"/>
          <w:numId w:val="0"/>
        </w:numPr>
        <w:tabs>
          <w:tab w:val="left" w:pos="567"/>
        </w:tabs>
        <w:kinsoku/>
        <w:wordWrap/>
        <w:topLinePunct w:val="0"/>
        <w:autoSpaceDE/>
        <w:autoSpaceDN/>
        <w:bidi w:val="0"/>
        <w:adjustRightInd/>
        <w:snapToGrid/>
        <w:spacing w:line="440" w:lineRule="exact"/>
        <w:ind w:right="-395" w:rightChars="-188" w:firstLine="420" w:firstLineChars="200"/>
        <w:textAlignment w:val="auto"/>
        <w:rPr>
          <w:rFonts w:hint="eastAsia" w:ascii="宋体" w:hAnsi="宋体" w:eastAsia="宋体" w:cs="宋体"/>
          <w:b/>
          <w:kern w:val="0"/>
          <w:szCs w:val="21"/>
        </w:rPr>
      </w:pPr>
      <w:r>
        <w:rPr>
          <w:rFonts w:hint="eastAsia" w:ascii="宋体" w:hAnsi="宋体" w:eastAsia="宋体" w:cs="宋体"/>
          <w:kern w:val="0"/>
          <w:szCs w:val="21"/>
        </w:rPr>
        <w:t>8.5</w:t>
      </w:r>
      <w:r>
        <w:rPr>
          <w:rFonts w:hint="eastAsia" w:ascii="宋体" w:hAnsi="宋体" w:eastAsia="宋体" w:cs="宋体"/>
          <w:szCs w:val="21"/>
        </w:rPr>
        <w:t>合同的终止并不影响各方应有的权利和应当承担的责任。</w:t>
      </w:r>
    </w:p>
    <w:p w14:paraId="77E40FF8">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九、合同的生效</w:t>
      </w:r>
    </w:p>
    <w:p w14:paraId="034596C8">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本合同经甲乙双方法定代表人或授权代表签字并加盖公章，且乙方按照比选文件约定交纳了履约保证金后生效。</w:t>
      </w:r>
    </w:p>
    <w:p w14:paraId="1FB62989">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十、争议的解决</w:t>
      </w:r>
    </w:p>
    <w:p w14:paraId="2A642D10">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本合同在履行过程中发生的争议，由双方当事人协商解决，协商不成的由南通仲裁委员会裁决。仲裁发生的费用（包括但不限于仲裁费、律师费等）均由违约方承担。</w:t>
      </w:r>
    </w:p>
    <w:p w14:paraId="60218372">
      <w:pPr>
        <w:keepNext/>
        <w:keepLines/>
        <w:pageBreakBefore w:val="0"/>
        <w:widowControl w:val="0"/>
        <w:kinsoku/>
        <w:wordWrap/>
        <w:overflowPunct w:val="0"/>
        <w:topLinePunct w:val="0"/>
        <w:autoSpaceDE/>
        <w:autoSpaceDN/>
        <w:bidi w:val="0"/>
        <w:adjustRightInd/>
        <w:snapToGrid/>
        <w:spacing w:line="440" w:lineRule="exact"/>
        <w:ind w:right="-395" w:rightChars="-188"/>
        <w:jc w:val="left"/>
        <w:textAlignment w:val="auto"/>
        <w:outlineLvl w:val="2"/>
        <w:rPr>
          <w:rFonts w:hint="eastAsia" w:ascii="宋体" w:hAnsi="宋体" w:eastAsia="宋体" w:cs="宋体"/>
          <w:b/>
          <w:szCs w:val="21"/>
        </w:rPr>
      </w:pPr>
      <w:r>
        <w:rPr>
          <w:rFonts w:hint="eastAsia" w:ascii="宋体" w:hAnsi="宋体" w:eastAsia="宋体" w:cs="宋体"/>
          <w:b/>
          <w:szCs w:val="21"/>
        </w:rPr>
        <w:t>十一、附则</w:t>
      </w:r>
    </w:p>
    <w:p w14:paraId="00BC94F1">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（一）本合同正本一式2份，甲方和乙方各执1份，副本一式12份，甲方持8份，乙方持4 份，正副本具有同等的法律效力；</w:t>
      </w:r>
    </w:p>
    <w:p w14:paraId="5DAAA3F0">
      <w:pPr>
        <w:pageBreakBefore w:val="0"/>
        <w:widowControl w:val="0"/>
        <w:kinsoku/>
        <w:wordWrap/>
        <w:topLinePunct w:val="0"/>
        <w:autoSpaceDE/>
        <w:autoSpaceDN/>
        <w:bidi w:val="0"/>
        <w:adjustRightInd/>
        <w:snapToGrid/>
        <w:spacing w:line="440" w:lineRule="exact"/>
        <w:ind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（二）本合同履行过程中产生的会议纪要等文件与本合同具有同等效力；</w:t>
      </w:r>
    </w:p>
    <w:p w14:paraId="7660057A">
      <w:pPr>
        <w:pageBreakBefore w:val="0"/>
        <w:widowControl w:val="0"/>
        <w:kinsoku/>
        <w:wordWrap/>
        <w:topLinePunct w:val="0"/>
        <w:autoSpaceDE/>
        <w:autoSpaceDN/>
        <w:bidi w:val="0"/>
        <w:adjustRightInd/>
        <w:snapToGrid/>
        <w:spacing w:line="440" w:lineRule="exact"/>
        <w:ind w:right="-260" w:rightChars="-124" w:firstLine="420" w:firstLineChars="200"/>
        <w:textAlignment w:val="auto"/>
        <w:rPr>
          <w:rFonts w:hint="eastAsia" w:ascii="宋体" w:hAnsi="宋体" w:eastAsia="宋体" w:cs="宋体"/>
          <w:kern w:val="0"/>
          <w:szCs w:val="21"/>
        </w:rPr>
      </w:pPr>
      <w:r>
        <w:rPr>
          <w:rFonts w:hint="eastAsia" w:ascii="宋体" w:hAnsi="宋体" w:eastAsia="宋体" w:cs="宋体"/>
          <w:kern w:val="0"/>
          <w:szCs w:val="21"/>
        </w:rPr>
        <w:t>（三）乙方根据甲方检查计划编制的检查安排，经甲方认可后方可实施，认可后的检查安排，与本合同具有同等效力。</w:t>
      </w:r>
    </w:p>
    <w:p w14:paraId="5F79577A">
      <w:pPr>
        <w:bidi w:val="0"/>
        <w:rPr>
          <w:rFonts w:hint="eastAsia"/>
        </w:rPr>
      </w:pPr>
    </w:p>
    <w:p w14:paraId="063AD265">
      <w:pPr>
        <w:rPr>
          <w:rFonts w:hint="eastAsia"/>
        </w:rPr>
      </w:pPr>
    </w:p>
    <w:p w14:paraId="223D54DA">
      <w:pPr>
        <w:bidi w:val="0"/>
        <w:rPr>
          <w:rFonts w:hint="eastAsia"/>
        </w:rPr>
      </w:pPr>
    </w:p>
    <w:tbl>
      <w:tblPr>
        <w:tblStyle w:val="19"/>
        <w:tblW w:w="8882" w:type="dxa"/>
        <w:tblInd w:w="502" w:type="dxa"/>
        <w:tblLayout w:type="fixed"/>
        <w:tblCellMar>
          <w:top w:w="0" w:type="dxa"/>
          <w:left w:w="108" w:type="dxa"/>
          <w:bottom w:w="0" w:type="dxa"/>
          <w:right w:w="108" w:type="dxa"/>
        </w:tblCellMar>
      </w:tblPr>
      <w:tblGrid>
        <w:gridCol w:w="4548"/>
        <w:gridCol w:w="4334"/>
      </w:tblGrid>
      <w:tr w14:paraId="0F8AA782">
        <w:tblPrEx>
          <w:tblCellMar>
            <w:top w:w="0" w:type="dxa"/>
            <w:left w:w="108" w:type="dxa"/>
            <w:bottom w:w="0" w:type="dxa"/>
            <w:right w:w="108" w:type="dxa"/>
          </w:tblCellMar>
        </w:tblPrEx>
        <w:tc>
          <w:tcPr>
            <w:tcW w:w="4548" w:type="dxa"/>
          </w:tcPr>
          <w:p w14:paraId="5CBF1613">
            <w:pPr>
              <w:pStyle w:val="29"/>
              <w:spacing w:line="440" w:lineRule="exact"/>
              <w:rPr>
                <w:rFonts w:hint="eastAsia" w:ascii="宋体" w:hAnsi="宋体" w:eastAsia="宋体" w:cs="宋体"/>
                <w:szCs w:val="21"/>
              </w:rPr>
            </w:pPr>
            <w:r>
              <w:rPr>
                <w:rFonts w:hint="eastAsia" w:ascii="宋体" w:hAnsi="宋体" w:eastAsia="宋体" w:cs="宋体"/>
                <w:szCs w:val="21"/>
              </w:rPr>
              <w:t>甲方（盖章）：_________________________</w:t>
            </w:r>
          </w:p>
          <w:p w14:paraId="29BEC161">
            <w:pPr>
              <w:pStyle w:val="29"/>
              <w:spacing w:line="440" w:lineRule="exact"/>
              <w:rPr>
                <w:rFonts w:hint="eastAsia" w:ascii="宋体" w:hAnsi="宋体" w:eastAsia="宋体" w:cs="宋体"/>
                <w:szCs w:val="21"/>
              </w:rPr>
            </w:pPr>
          </w:p>
          <w:p w14:paraId="160D5DFD">
            <w:pPr>
              <w:pStyle w:val="29"/>
              <w:spacing w:line="440" w:lineRule="exact"/>
              <w:rPr>
                <w:rFonts w:hint="eastAsia" w:ascii="宋体" w:hAnsi="宋体" w:eastAsia="宋体" w:cs="宋体"/>
                <w:szCs w:val="21"/>
              </w:rPr>
            </w:pPr>
            <w:r>
              <w:rPr>
                <w:rFonts w:hint="eastAsia" w:ascii="宋体" w:hAnsi="宋体" w:eastAsia="宋体" w:cs="宋体"/>
                <w:szCs w:val="21"/>
              </w:rPr>
              <w:t>法定代表人或</w:t>
            </w:r>
          </w:p>
          <w:p w14:paraId="19DB6BC9">
            <w:pPr>
              <w:pStyle w:val="29"/>
              <w:spacing w:line="440" w:lineRule="exact"/>
              <w:rPr>
                <w:rFonts w:hint="eastAsia" w:ascii="宋体" w:hAnsi="宋体" w:eastAsia="宋体" w:cs="宋体"/>
                <w:szCs w:val="21"/>
              </w:rPr>
            </w:pPr>
            <w:r>
              <w:rPr>
                <w:rFonts w:hint="eastAsia" w:ascii="宋体" w:hAnsi="宋体" w:eastAsia="宋体" w:cs="宋体"/>
                <w:szCs w:val="21"/>
              </w:rPr>
              <w:t>其授权委托人（签名或盖章）：____________</w:t>
            </w:r>
          </w:p>
          <w:p w14:paraId="11C2AC54">
            <w:pPr>
              <w:pStyle w:val="29"/>
              <w:spacing w:line="440" w:lineRule="exact"/>
              <w:rPr>
                <w:rFonts w:hint="eastAsia" w:ascii="宋体" w:hAnsi="宋体" w:eastAsia="宋体" w:cs="宋体"/>
                <w:szCs w:val="21"/>
              </w:rPr>
            </w:pPr>
            <w:r>
              <w:rPr>
                <w:rFonts w:hint="eastAsia" w:ascii="宋体" w:hAnsi="宋体" w:eastAsia="宋体" w:cs="宋体"/>
                <w:szCs w:val="21"/>
              </w:rPr>
              <w:t>日期：___年___月___日</w:t>
            </w:r>
          </w:p>
          <w:p w14:paraId="7459CFBB">
            <w:pPr>
              <w:pStyle w:val="29"/>
              <w:spacing w:line="440" w:lineRule="exact"/>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南通市崇川区崇川路158号18楼　　　</w:t>
            </w:r>
          </w:p>
          <w:p w14:paraId="34832222">
            <w:pPr>
              <w:pStyle w:val="29"/>
              <w:spacing w:line="440" w:lineRule="exact"/>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 xml:space="preserve">             　　　　　　　　　　　</w:t>
            </w:r>
          </w:p>
        </w:tc>
        <w:tc>
          <w:tcPr>
            <w:tcW w:w="4334" w:type="dxa"/>
          </w:tcPr>
          <w:p w14:paraId="25C14D17">
            <w:pPr>
              <w:pStyle w:val="29"/>
              <w:spacing w:line="440" w:lineRule="exact"/>
              <w:rPr>
                <w:rFonts w:hint="eastAsia" w:ascii="宋体" w:hAnsi="宋体" w:eastAsia="宋体" w:cs="宋体"/>
                <w:szCs w:val="21"/>
              </w:rPr>
            </w:pPr>
            <w:r>
              <w:rPr>
                <w:rFonts w:hint="eastAsia" w:ascii="宋体" w:hAnsi="宋体" w:eastAsia="宋体" w:cs="宋体"/>
                <w:szCs w:val="21"/>
              </w:rPr>
              <w:t xml:space="preserve">乙方（盖章）：______________________  </w:t>
            </w:r>
          </w:p>
          <w:p w14:paraId="03B743ED">
            <w:pPr>
              <w:pStyle w:val="29"/>
              <w:spacing w:line="440" w:lineRule="exact"/>
              <w:rPr>
                <w:rFonts w:hint="eastAsia" w:ascii="宋体" w:hAnsi="宋体" w:eastAsia="宋体" w:cs="宋体"/>
                <w:szCs w:val="21"/>
              </w:rPr>
            </w:pPr>
          </w:p>
          <w:p w14:paraId="28B58309">
            <w:pPr>
              <w:pStyle w:val="29"/>
              <w:spacing w:line="440" w:lineRule="exact"/>
              <w:rPr>
                <w:rFonts w:hint="eastAsia" w:ascii="宋体" w:hAnsi="宋体" w:eastAsia="宋体" w:cs="宋体"/>
                <w:szCs w:val="21"/>
              </w:rPr>
            </w:pPr>
            <w:r>
              <w:rPr>
                <w:rFonts w:hint="eastAsia" w:ascii="宋体" w:hAnsi="宋体" w:eastAsia="宋体" w:cs="宋体"/>
                <w:szCs w:val="21"/>
              </w:rPr>
              <w:t>法定代表人或</w:t>
            </w:r>
          </w:p>
          <w:p w14:paraId="5670C2FD">
            <w:pPr>
              <w:pStyle w:val="29"/>
              <w:spacing w:line="440" w:lineRule="exact"/>
              <w:rPr>
                <w:rFonts w:hint="eastAsia" w:ascii="宋体" w:hAnsi="宋体" w:eastAsia="宋体" w:cs="宋体"/>
                <w:szCs w:val="21"/>
              </w:rPr>
            </w:pPr>
            <w:r>
              <w:rPr>
                <w:rFonts w:hint="eastAsia" w:ascii="宋体" w:hAnsi="宋体" w:eastAsia="宋体" w:cs="宋体"/>
                <w:szCs w:val="21"/>
              </w:rPr>
              <w:t>其授权委托人（签名或盖章）：________</w:t>
            </w:r>
          </w:p>
          <w:p w14:paraId="3EF55221">
            <w:pPr>
              <w:pStyle w:val="29"/>
              <w:spacing w:line="440" w:lineRule="exact"/>
              <w:rPr>
                <w:rFonts w:hint="eastAsia" w:ascii="宋体" w:hAnsi="宋体" w:eastAsia="宋体" w:cs="宋体"/>
                <w:szCs w:val="21"/>
              </w:rPr>
            </w:pPr>
            <w:r>
              <w:rPr>
                <w:rFonts w:hint="eastAsia" w:ascii="宋体" w:hAnsi="宋体" w:eastAsia="宋体" w:cs="宋体"/>
                <w:szCs w:val="21"/>
              </w:rPr>
              <w:t>日期：___年__月___日</w:t>
            </w:r>
          </w:p>
          <w:p w14:paraId="645C9D3E">
            <w:pPr>
              <w:pStyle w:val="29"/>
              <w:spacing w:line="440" w:lineRule="exact"/>
              <w:rPr>
                <w:rFonts w:hint="eastAsia" w:ascii="宋体" w:hAnsi="宋体" w:eastAsia="宋体" w:cs="宋体"/>
                <w:szCs w:val="21"/>
              </w:rPr>
            </w:pPr>
            <w:r>
              <w:rPr>
                <w:rFonts w:hint="eastAsia" w:ascii="宋体" w:hAnsi="宋体" w:eastAsia="宋体" w:cs="宋体"/>
                <w:szCs w:val="21"/>
              </w:rPr>
              <w:t>地址：_____________________________</w:t>
            </w:r>
          </w:p>
          <w:p w14:paraId="50094AE2">
            <w:pPr>
              <w:pStyle w:val="29"/>
              <w:spacing w:line="440" w:lineRule="exact"/>
              <w:rPr>
                <w:rFonts w:hint="eastAsia" w:ascii="宋体" w:hAnsi="宋体" w:eastAsia="宋体" w:cs="宋体"/>
                <w:szCs w:val="21"/>
              </w:rPr>
            </w:pPr>
            <w:r>
              <w:rPr>
                <w:rFonts w:hint="eastAsia" w:ascii="宋体" w:hAnsi="宋体" w:eastAsia="宋体" w:cs="宋体"/>
                <w:szCs w:val="21"/>
              </w:rPr>
              <w:t>电话：_____________________________</w:t>
            </w:r>
          </w:p>
        </w:tc>
      </w:tr>
    </w:tbl>
    <w:p w14:paraId="5548CCD0">
      <w:pPr>
        <w:rPr>
          <w:rFonts w:hint="eastAsia" w:ascii="宋体" w:hAnsi="宋体" w:eastAsia="宋体" w:cs="宋体"/>
          <w:szCs w:val="21"/>
        </w:rPr>
      </w:pPr>
      <w:bookmarkStart w:id="94" w:name="_Toc13175"/>
      <w:bookmarkStart w:id="95" w:name="_Toc24498"/>
      <w:bookmarkStart w:id="96" w:name="_Toc8823"/>
      <w:bookmarkStart w:id="97" w:name="_Toc25088"/>
      <w:bookmarkStart w:id="98" w:name="_Toc6665"/>
      <w:bookmarkStart w:id="99" w:name="_Toc17542"/>
      <w:r>
        <w:rPr>
          <w:rFonts w:hint="eastAsia" w:ascii="宋体" w:hAnsi="宋体" w:eastAsia="宋体" w:cs="宋体"/>
          <w:szCs w:val="21"/>
        </w:rPr>
        <w:br w:type="page"/>
      </w:r>
    </w:p>
    <w:p w14:paraId="64E6364E">
      <w:pPr>
        <w:pStyle w:val="30"/>
        <w:spacing w:line="440" w:lineRule="exact"/>
        <w:ind w:right="-260" w:rightChars="-124"/>
        <w:outlineLvl w:val="1"/>
        <w:rPr>
          <w:rFonts w:hint="eastAsia" w:ascii="宋体" w:hAnsi="宋体" w:eastAsia="宋体" w:cs="宋体"/>
          <w:color w:val="auto"/>
          <w:sz w:val="21"/>
          <w:szCs w:val="21"/>
        </w:rPr>
      </w:pPr>
      <w:r>
        <w:rPr>
          <w:rFonts w:hint="eastAsia" w:ascii="宋体" w:hAnsi="宋体" w:eastAsia="宋体" w:cs="宋体"/>
          <w:color w:val="auto"/>
          <w:sz w:val="21"/>
          <w:szCs w:val="21"/>
        </w:rPr>
        <w:t>合同附件</w:t>
      </w:r>
      <w:bookmarkEnd w:id="94"/>
      <w:bookmarkEnd w:id="95"/>
      <w:bookmarkEnd w:id="96"/>
      <w:bookmarkEnd w:id="97"/>
      <w:bookmarkEnd w:id="98"/>
      <w:bookmarkEnd w:id="99"/>
    </w:p>
    <w:p w14:paraId="6EBE3A01">
      <w:pPr>
        <w:spacing w:before="162" w:beforeLines="50" w:after="162" w:afterLines="50" w:line="440" w:lineRule="exact"/>
        <w:ind w:right="-260" w:rightChars="-124"/>
        <w:outlineLvl w:val="2"/>
        <w:rPr>
          <w:rFonts w:hint="eastAsia" w:ascii="宋体" w:hAnsi="宋体" w:eastAsia="宋体" w:cs="宋体"/>
          <w:szCs w:val="21"/>
        </w:rPr>
      </w:pPr>
      <w:bookmarkStart w:id="100" w:name="_Toc26623"/>
      <w:bookmarkStart w:id="101" w:name="_Toc21922"/>
      <w:bookmarkStart w:id="102" w:name="_Toc32648"/>
      <w:bookmarkStart w:id="103" w:name="_Toc30747"/>
      <w:bookmarkStart w:id="104" w:name="_Toc1322"/>
      <w:bookmarkStart w:id="105" w:name="_Toc14042"/>
      <w:bookmarkStart w:id="106" w:name="_Toc6331"/>
      <w:bookmarkStart w:id="107" w:name="_Toc28441"/>
      <w:bookmarkStart w:id="108" w:name="_Toc30154"/>
      <w:r>
        <w:rPr>
          <w:rFonts w:hint="eastAsia" w:ascii="宋体" w:hAnsi="宋体" w:eastAsia="宋体" w:cs="宋体"/>
          <w:bCs/>
          <w:szCs w:val="21"/>
        </w:rPr>
        <w:t>附件1：</w:t>
      </w:r>
      <w:r>
        <w:rPr>
          <w:rFonts w:hint="eastAsia" w:ascii="宋体" w:hAnsi="宋体" w:eastAsia="宋体" w:cs="宋体"/>
          <w:szCs w:val="21"/>
        </w:rPr>
        <w:t>履约担保</w:t>
      </w:r>
      <w:bookmarkEnd w:id="100"/>
      <w:bookmarkEnd w:id="101"/>
      <w:bookmarkEnd w:id="102"/>
      <w:bookmarkEnd w:id="103"/>
      <w:bookmarkEnd w:id="104"/>
    </w:p>
    <w:p w14:paraId="12C4393E">
      <w:pPr>
        <w:spacing w:line="440" w:lineRule="exact"/>
        <w:ind w:right="-260" w:rightChars="-124"/>
        <w:jc w:val="center"/>
        <w:rPr>
          <w:rFonts w:hint="eastAsia" w:ascii="宋体" w:hAnsi="宋体" w:eastAsia="宋体" w:cs="宋体"/>
          <w:b/>
          <w:sz w:val="28"/>
          <w:szCs w:val="28"/>
        </w:rPr>
      </w:pPr>
      <w:r>
        <w:rPr>
          <w:rFonts w:hint="eastAsia" w:ascii="宋体" w:hAnsi="宋体" w:eastAsia="宋体" w:cs="宋体"/>
          <w:b/>
          <w:sz w:val="28"/>
          <w:szCs w:val="28"/>
        </w:rPr>
        <w:t>履约保函</w:t>
      </w:r>
    </w:p>
    <w:p w14:paraId="0CD4C330">
      <w:pPr>
        <w:spacing w:line="440" w:lineRule="exact"/>
        <w:ind w:right="-260" w:rightChars="-124" w:firstLine="360" w:firstLineChars="200"/>
        <w:jc w:val="center"/>
        <w:rPr>
          <w:rFonts w:hint="eastAsia" w:ascii="宋体" w:hAnsi="宋体" w:eastAsia="宋体" w:cs="宋体"/>
          <w:sz w:val="18"/>
          <w:szCs w:val="18"/>
        </w:rPr>
      </w:pPr>
      <w:r>
        <w:rPr>
          <w:rFonts w:hint="eastAsia" w:ascii="宋体" w:hAnsi="宋体" w:eastAsia="宋体" w:cs="宋体"/>
          <w:sz w:val="18"/>
          <w:szCs w:val="18"/>
        </w:rPr>
        <w:t xml:space="preserve">                                              保函编号：</w:t>
      </w:r>
      <w:r>
        <w:rPr>
          <w:rFonts w:hint="eastAsia" w:ascii="宋体" w:hAnsi="宋体" w:eastAsia="宋体" w:cs="宋体"/>
          <w:sz w:val="18"/>
          <w:szCs w:val="18"/>
          <w:u w:val="single"/>
        </w:rPr>
        <w:t xml:space="preserve">       </w:t>
      </w:r>
    </w:p>
    <w:p w14:paraId="5950BCBC">
      <w:pPr>
        <w:spacing w:line="440" w:lineRule="exact"/>
        <w:ind w:right="-260" w:rightChars="-124" w:firstLine="422" w:firstLineChars="200"/>
        <w:rPr>
          <w:rFonts w:hint="eastAsia" w:ascii="宋体" w:hAnsi="宋体" w:eastAsia="宋体" w:cs="宋体"/>
          <w:szCs w:val="21"/>
        </w:rPr>
      </w:pPr>
      <w:r>
        <w:rPr>
          <w:rFonts w:hint="eastAsia" w:ascii="宋体" w:hAnsi="宋体" w:eastAsia="宋体" w:cs="宋体"/>
          <w:b/>
          <w:bCs/>
          <w:szCs w:val="21"/>
        </w:rPr>
        <w:t>致：</w:t>
      </w:r>
      <w:r>
        <w:rPr>
          <w:rFonts w:hint="eastAsia" w:ascii="宋体" w:hAnsi="宋体" w:eastAsia="宋体" w:cs="宋体"/>
          <w:szCs w:val="21"/>
          <w:u w:val="single"/>
        </w:rPr>
        <w:t>南通轨道资源开发有限公司</w:t>
      </w:r>
      <w:r>
        <w:rPr>
          <w:rFonts w:hint="eastAsia" w:ascii="宋体" w:hAnsi="宋体" w:eastAsia="宋体" w:cs="宋体"/>
          <w:szCs w:val="21"/>
        </w:rPr>
        <w:t xml:space="preserve">          </w:t>
      </w:r>
    </w:p>
    <w:p w14:paraId="09657043">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鉴于乙方</w:t>
      </w:r>
      <w:r>
        <w:rPr>
          <w:rFonts w:hint="eastAsia" w:ascii="宋体" w:hAnsi="宋体" w:eastAsia="宋体" w:cs="宋体"/>
          <w:szCs w:val="21"/>
          <w:u w:val="single"/>
        </w:rPr>
        <w:t xml:space="preserve">                   </w:t>
      </w:r>
      <w:r>
        <w:rPr>
          <w:rFonts w:hint="eastAsia" w:ascii="宋体" w:hAnsi="宋体" w:eastAsia="宋体" w:cs="宋体"/>
          <w:szCs w:val="21"/>
        </w:rPr>
        <w:t>与</w:t>
      </w:r>
      <w:r>
        <w:rPr>
          <w:rFonts w:hint="eastAsia" w:ascii="宋体" w:hAnsi="宋体" w:eastAsia="宋体" w:cs="宋体"/>
          <w:szCs w:val="21"/>
          <w:u w:val="single"/>
        </w:rPr>
        <w:t>南通轨道资源开发有限公司</w:t>
      </w:r>
      <w:r>
        <w:rPr>
          <w:rFonts w:hint="eastAsia" w:ascii="宋体" w:hAnsi="宋体" w:eastAsia="宋体" w:cs="宋体"/>
          <w:szCs w:val="21"/>
        </w:rPr>
        <w:t>（下称“甲方”）签订了</w:t>
      </w:r>
      <w:r>
        <w:rPr>
          <w:rFonts w:hint="eastAsia" w:ascii="宋体" w:hAnsi="宋体" w:eastAsia="宋体" w:cs="宋体"/>
          <w:kern w:val="58"/>
          <w:szCs w:val="21"/>
          <w:u w:val="single"/>
        </w:rPr>
        <w:t>南通轨道资源开发有限公司安全技术服务项目（2026年度）</w:t>
      </w:r>
      <w:r>
        <w:rPr>
          <w:rFonts w:hint="eastAsia" w:ascii="宋体" w:hAnsi="宋体" w:eastAsia="宋体" w:cs="宋体"/>
          <w:szCs w:val="21"/>
        </w:rPr>
        <w:t>合同书，并保证按合同规定承担该合同的工作任务，我行愿意出具保函为乙方担保，担保金额为人民币（大写）</w:t>
      </w:r>
      <w:r>
        <w:rPr>
          <w:rFonts w:hint="eastAsia" w:ascii="宋体" w:hAnsi="宋体" w:eastAsia="宋体" w:cs="宋体"/>
          <w:szCs w:val="21"/>
          <w:u w:val="single"/>
        </w:rPr>
        <w:t xml:space="preserve">     元</w:t>
      </w:r>
      <w:r>
        <w:rPr>
          <w:rFonts w:hint="eastAsia" w:ascii="宋体" w:hAnsi="宋体" w:eastAsia="宋体" w:cs="宋体"/>
          <w:szCs w:val="21"/>
        </w:rPr>
        <w:t>（￥</w:t>
      </w:r>
      <w:r>
        <w:rPr>
          <w:rFonts w:hint="eastAsia" w:ascii="宋体" w:hAnsi="宋体" w:eastAsia="宋体" w:cs="宋体"/>
          <w:szCs w:val="21"/>
          <w:u w:val="single" w:color="000000"/>
        </w:rPr>
        <w:t xml:space="preserve">     </w:t>
      </w:r>
      <w:r>
        <w:rPr>
          <w:rFonts w:hint="eastAsia" w:ascii="宋体" w:hAnsi="宋体" w:eastAsia="宋体" w:cs="宋体"/>
          <w:szCs w:val="21"/>
        </w:rPr>
        <w:t>元）。</w:t>
      </w:r>
    </w:p>
    <w:p w14:paraId="1390666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本保函的义务是：我行在接到甲方提出的因乙方在履行合同过程中未能履约或违背合同规定的责任和义务而要求索赔的书面通知的 15 天内,在上述担保金额的限额内向甲方支付任何数额的款项，无须甲方出具证明或陈述理由。</w:t>
      </w:r>
    </w:p>
    <w:p w14:paraId="25B5296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14:paraId="32021FCC">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本保函保证方式为见索即付的连带责任保证，自我行签发之日即有效且不可撤销，直到本项目完工后失效;但无论如何,本保函有效期最晚应不迟</w:t>
      </w:r>
      <w:r>
        <w:rPr>
          <w:rFonts w:hint="eastAsia" w:ascii="宋体" w:hAnsi="宋体" w:cs="宋体"/>
          <w:szCs w:val="21"/>
          <w:lang w:val="en-US" w:eastAsia="zh-CN"/>
        </w:rPr>
        <w:t>于</w:t>
      </w:r>
      <w:r>
        <w:rPr>
          <w:rFonts w:hint="eastAsia" w:ascii="宋体" w:hAnsi="宋体" w:eastAsia="宋体" w:cs="宋体"/>
          <w:szCs w:val="21"/>
        </w:rPr>
        <w:t>合同约定的服务期结束日后60日失效。</w:t>
      </w:r>
    </w:p>
    <w:p w14:paraId="168AA49C">
      <w:pPr>
        <w:spacing w:line="440" w:lineRule="exact"/>
        <w:ind w:right="-260" w:rightChars="-124" w:firstLine="420" w:firstLineChars="200"/>
        <w:rPr>
          <w:rFonts w:hint="eastAsia" w:ascii="宋体" w:hAnsi="宋体" w:eastAsia="宋体" w:cs="宋体"/>
          <w:szCs w:val="21"/>
        </w:rPr>
      </w:pPr>
    </w:p>
    <w:p w14:paraId="5FD9C3CB">
      <w:pPr>
        <w:spacing w:line="440" w:lineRule="exact"/>
        <w:ind w:right="-260" w:rightChars="-124"/>
        <w:rPr>
          <w:rFonts w:hint="eastAsia" w:ascii="宋体" w:hAnsi="宋体" w:eastAsia="宋体" w:cs="宋体"/>
          <w:szCs w:val="21"/>
        </w:rPr>
      </w:pPr>
    </w:p>
    <w:p w14:paraId="40393BC1">
      <w:pPr>
        <w:spacing w:line="440" w:lineRule="exact"/>
        <w:ind w:right="-260" w:rightChars="-124" w:firstLine="420" w:firstLineChars="200"/>
        <w:rPr>
          <w:rFonts w:hint="eastAsia" w:ascii="宋体" w:hAnsi="宋体" w:eastAsia="宋体" w:cs="宋体"/>
          <w:szCs w:val="21"/>
          <w:u w:val="single"/>
        </w:rPr>
      </w:pPr>
      <w:r>
        <w:rPr>
          <w:rFonts w:hint="eastAsia" w:ascii="宋体" w:hAnsi="宋体" w:eastAsia="宋体" w:cs="宋体"/>
          <w:szCs w:val="21"/>
        </w:rPr>
        <w:t>担保银行：</w:t>
      </w:r>
      <w:r>
        <w:rPr>
          <w:rFonts w:hint="eastAsia" w:ascii="宋体" w:hAnsi="宋体" w:eastAsia="宋体" w:cs="宋体"/>
          <w:szCs w:val="21"/>
          <w:u w:val="single"/>
        </w:rPr>
        <w:t>（全称）         （盖章）</w:t>
      </w:r>
    </w:p>
    <w:p w14:paraId="6EB6425D">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负责人或其授权的代理人：</w:t>
      </w:r>
    </w:p>
    <w:p w14:paraId="611CCF29">
      <w:pPr>
        <w:spacing w:line="440" w:lineRule="exact"/>
        <w:ind w:right="-260" w:rightChars="-124" w:firstLine="420" w:firstLineChars="200"/>
        <w:rPr>
          <w:rFonts w:hint="eastAsia" w:ascii="宋体" w:hAnsi="宋体" w:eastAsia="宋体" w:cs="宋体"/>
          <w:szCs w:val="21"/>
          <w:u w:val="single"/>
        </w:rPr>
      </w:pPr>
      <w:r>
        <w:rPr>
          <w:rFonts w:hint="eastAsia" w:ascii="宋体" w:hAnsi="宋体" w:eastAsia="宋体" w:cs="宋体"/>
          <w:szCs w:val="21"/>
          <w:u w:val="single"/>
        </w:rPr>
        <w:t>（职务）  （姓名）        （签字）</w:t>
      </w:r>
    </w:p>
    <w:p w14:paraId="29444EF5">
      <w:pPr>
        <w:spacing w:line="440" w:lineRule="exact"/>
        <w:ind w:right="-260" w:rightChars="-124" w:firstLine="420" w:firstLineChars="200"/>
        <w:rPr>
          <w:rFonts w:hint="eastAsia" w:ascii="宋体" w:hAnsi="宋体" w:eastAsia="宋体" w:cs="宋体"/>
          <w:szCs w:val="21"/>
          <w:u w:val="single"/>
        </w:rPr>
      </w:pPr>
      <w:r>
        <w:rPr>
          <w:rFonts w:hint="eastAsia" w:ascii="宋体" w:hAnsi="宋体" w:eastAsia="宋体" w:cs="宋体"/>
          <w:szCs w:val="21"/>
        </w:rPr>
        <w:t>银行地址：</w:t>
      </w:r>
      <w:r>
        <w:rPr>
          <w:rFonts w:hint="eastAsia" w:ascii="宋体" w:hAnsi="宋体" w:eastAsia="宋体" w:cs="宋体"/>
          <w:szCs w:val="21"/>
          <w:u w:val="single"/>
        </w:rPr>
        <w:t xml:space="preserve">                        </w:t>
      </w:r>
    </w:p>
    <w:p w14:paraId="3C95D888">
      <w:pPr>
        <w:spacing w:line="440" w:lineRule="exact"/>
        <w:ind w:right="-260" w:rightChars="-124" w:firstLine="420" w:firstLineChars="200"/>
        <w:rPr>
          <w:rFonts w:hint="eastAsia"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14:paraId="5BA0B6D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p w14:paraId="3F93435A">
      <w:pPr>
        <w:tabs>
          <w:tab w:val="left" w:pos="1080"/>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F8BA718">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B95FD8F">
      <w:pPr>
        <w:spacing w:line="440" w:lineRule="exact"/>
        <w:ind w:right="-260" w:rightChars="-124"/>
        <w:rPr>
          <w:rFonts w:hint="eastAsia" w:ascii="宋体" w:hAnsi="宋体" w:eastAsia="宋体" w:cs="宋体"/>
          <w:sz w:val="18"/>
          <w:szCs w:val="18"/>
        </w:rPr>
      </w:pPr>
    </w:p>
    <w:p w14:paraId="442D5FD8">
      <w:pPr>
        <w:rPr>
          <w:rFonts w:hint="eastAsia" w:ascii="宋体" w:hAnsi="宋体" w:eastAsia="宋体" w:cs="宋体"/>
          <w:bCs/>
          <w:szCs w:val="21"/>
        </w:rPr>
      </w:pPr>
      <w:r>
        <w:rPr>
          <w:rFonts w:hint="eastAsia" w:ascii="宋体" w:hAnsi="宋体" w:eastAsia="宋体" w:cs="宋体"/>
          <w:bCs/>
          <w:szCs w:val="21"/>
        </w:rPr>
        <w:br w:type="page"/>
      </w:r>
    </w:p>
    <w:p w14:paraId="1BC2B5EA">
      <w:pPr>
        <w:spacing w:line="440" w:lineRule="exact"/>
        <w:ind w:right="-260" w:rightChars="-124"/>
        <w:outlineLvl w:val="2"/>
        <w:rPr>
          <w:rFonts w:hint="eastAsia" w:ascii="宋体" w:hAnsi="宋体" w:eastAsia="宋体" w:cs="宋体"/>
          <w:bCs/>
          <w:szCs w:val="21"/>
        </w:rPr>
      </w:pPr>
      <w:bookmarkStart w:id="109" w:name="_Toc15102"/>
      <w:bookmarkStart w:id="110" w:name="_Toc27688"/>
      <w:r>
        <w:rPr>
          <w:rFonts w:hint="eastAsia" w:ascii="宋体" w:hAnsi="宋体" w:eastAsia="宋体" w:cs="宋体"/>
          <w:bCs/>
          <w:szCs w:val="21"/>
        </w:rPr>
        <w:t>附件2：</w:t>
      </w:r>
      <w:bookmarkStart w:id="111" w:name="_Toc69891507"/>
      <w:bookmarkStart w:id="112" w:name="_Toc17910"/>
      <w:bookmarkStart w:id="113" w:name="_Toc69909997"/>
      <w:r>
        <w:rPr>
          <w:rFonts w:hint="eastAsia" w:ascii="宋体" w:hAnsi="宋体" w:eastAsia="宋体" w:cs="宋体"/>
          <w:bCs/>
          <w:szCs w:val="21"/>
        </w:rPr>
        <w:t>廉政合同格式</w:t>
      </w:r>
      <w:bookmarkEnd w:id="105"/>
      <w:bookmarkEnd w:id="106"/>
      <w:bookmarkEnd w:id="107"/>
      <w:bookmarkEnd w:id="108"/>
      <w:bookmarkEnd w:id="109"/>
      <w:bookmarkEnd w:id="110"/>
      <w:bookmarkEnd w:id="111"/>
      <w:bookmarkEnd w:id="112"/>
      <w:bookmarkEnd w:id="113"/>
    </w:p>
    <w:p w14:paraId="17C9A0AF">
      <w:pPr>
        <w:spacing w:line="440" w:lineRule="exact"/>
        <w:ind w:right="-260" w:rightChars="-124"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廉政合同</w:t>
      </w:r>
    </w:p>
    <w:p w14:paraId="2D2628C6">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kern w:val="58"/>
          <w:szCs w:val="21"/>
          <w:u w:val="single"/>
        </w:rPr>
        <w:t>南通轨道资源开发有限公司安全技术服务项目（2026年度）</w:t>
      </w:r>
      <w:r>
        <w:rPr>
          <w:rFonts w:hint="eastAsia" w:ascii="宋体" w:hAnsi="宋体" w:eastAsia="宋体" w:cs="宋体"/>
          <w:szCs w:val="21"/>
        </w:rPr>
        <w:t>的项目法人</w:t>
      </w:r>
      <w:r>
        <w:rPr>
          <w:rFonts w:hint="eastAsia" w:ascii="宋体" w:hAnsi="宋体" w:eastAsia="宋体" w:cs="宋体"/>
          <w:bCs/>
          <w:szCs w:val="21"/>
          <w:u w:val="single" w:color="000000"/>
        </w:rPr>
        <w:t>南通轨道资源开发有限公司</w:t>
      </w:r>
      <w:r>
        <w:rPr>
          <w:rFonts w:hint="eastAsia" w:ascii="宋体" w:hAnsi="宋体" w:eastAsia="宋体" w:cs="宋体"/>
          <w:szCs w:val="21"/>
          <w:u w:val="single"/>
        </w:rPr>
        <w:t>(以下称甲方)</w:t>
      </w:r>
      <w:r>
        <w:rPr>
          <w:rFonts w:hint="eastAsia" w:ascii="宋体" w:hAnsi="宋体" w:eastAsia="宋体" w:cs="宋体"/>
          <w:szCs w:val="21"/>
        </w:rPr>
        <w:t>与</w:t>
      </w:r>
      <w:r>
        <w:rPr>
          <w:rFonts w:hint="eastAsia" w:ascii="宋体" w:hAnsi="宋体" w:eastAsia="宋体" w:cs="宋体"/>
          <w:bCs/>
          <w:szCs w:val="21"/>
          <w:u w:val="single"/>
        </w:rPr>
        <w:t xml:space="preserve">            </w:t>
      </w:r>
      <w:r>
        <w:rPr>
          <w:rFonts w:hint="eastAsia" w:ascii="宋体" w:hAnsi="宋体" w:eastAsia="宋体" w:cs="宋体"/>
          <w:szCs w:val="21"/>
          <w:u w:val="single"/>
        </w:rPr>
        <w:t>（以下称乙方）</w:t>
      </w:r>
      <w:r>
        <w:rPr>
          <w:rFonts w:hint="eastAsia" w:ascii="宋体" w:hAnsi="宋体" w:eastAsia="宋体" w:cs="宋体"/>
          <w:szCs w:val="21"/>
        </w:rPr>
        <w:t>，特订立如下合同。</w:t>
      </w:r>
    </w:p>
    <w:p w14:paraId="2BF70D8C">
      <w:pPr>
        <w:spacing w:line="440" w:lineRule="exact"/>
        <w:ind w:right="-260" w:rightChars="-124" w:firstLine="422" w:firstLineChars="200"/>
        <w:rPr>
          <w:rFonts w:hint="eastAsia" w:ascii="宋体" w:hAnsi="宋体" w:eastAsia="宋体" w:cs="宋体"/>
          <w:b/>
          <w:szCs w:val="21"/>
        </w:rPr>
      </w:pPr>
      <w:bookmarkStart w:id="114" w:name="_Toc59896701"/>
      <w:bookmarkStart w:id="115" w:name="_Toc59900969"/>
      <w:r>
        <w:rPr>
          <w:rFonts w:hint="eastAsia" w:ascii="宋体" w:hAnsi="宋体" w:eastAsia="宋体" w:cs="宋体"/>
          <w:b/>
          <w:szCs w:val="21"/>
        </w:rPr>
        <w:t>第一条 甲乙双方的权利和义务</w:t>
      </w:r>
      <w:bookmarkEnd w:id="114"/>
      <w:bookmarkEnd w:id="115"/>
    </w:p>
    <w:p w14:paraId="3FCF70A0">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（一）严格遵守党和国家有关法律法规及江苏省、南通市的有关规定，遵守南通轨道资源开发有限公司六不准则。</w:t>
      </w:r>
    </w:p>
    <w:p w14:paraId="14208FE1">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（二）严格执行</w:t>
      </w:r>
      <w:r>
        <w:rPr>
          <w:rFonts w:hint="eastAsia" w:ascii="宋体" w:hAnsi="宋体" w:eastAsia="宋体" w:cs="宋体"/>
          <w:kern w:val="58"/>
          <w:szCs w:val="21"/>
          <w:u w:val="single"/>
        </w:rPr>
        <w:t>南通轨道资源开发有限公司安全技术服务项目（2026年度）</w:t>
      </w:r>
      <w:r>
        <w:rPr>
          <w:rFonts w:hint="eastAsia" w:ascii="宋体" w:hAnsi="宋体" w:eastAsia="宋体" w:cs="宋体"/>
          <w:szCs w:val="21"/>
        </w:rPr>
        <w:t>的合同文件，自觉按合同办事。</w:t>
      </w:r>
    </w:p>
    <w:p w14:paraId="403C77D7">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（三）双方的业务活动坚持公开、公正、诚信、透明的原则（除法律认定的商业秘密和合同文件另有规定之外），不得损害国家和集体利益，违反工程建设规章制度。</w:t>
      </w:r>
    </w:p>
    <w:p w14:paraId="6ACE496C">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（四）建立健全廉政制度，开展廉政教育，设立廉政告示牌，公布举报电话，监督并认真查处违法违纪行为。</w:t>
      </w:r>
    </w:p>
    <w:p w14:paraId="06E397AB">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14:paraId="643E3018">
      <w:pPr>
        <w:tabs>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（六）发现对方严重违反本合同义务条款的行为，有向其上级有关部门举报、建议给予处理并要求告知处理结果的权利。</w:t>
      </w:r>
    </w:p>
    <w:p w14:paraId="40C7F2AB">
      <w:pPr>
        <w:spacing w:line="440" w:lineRule="exact"/>
        <w:ind w:right="-260" w:rightChars="-124" w:firstLine="422" w:firstLineChars="200"/>
        <w:rPr>
          <w:rFonts w:hint="eastAsia" w:ascii="宋体" w:hAnsi="宋体" w:eastAsia="宋体" w:cs="宋体"/>
          <w:b/>
          <w:szCs w:val="21"/>
        </w:rPr>
      </w:pPr>
      <w:bookmarkStart w:id="116" w:name="_Toc59900970"/>
      <w:bookmarkStart w:id="117" w:name="_Toc59896702"/>
      <w:r>
        <w:rPr>
          <w:rFonts w:hint="eastAsia" w:ascii="宋体" w:hAnsi="宋体" w:eastAsia="宋体" w:cs="宋体"/>
          <w:b/>
          <w:szCs w:val="21"/>
        </w:rPr>
        <w:t>第二条 甲方的义务</w:t>
      </w:r>
      <w:bookmarkEnd w:id="116"/>
      <w:bookmarkEnd w:id="117"/>
    </w:p>
    <w:p w14:paraId="51B55DD1">
      <w:pPr>
        <w:tabs>
          <w:tab w:val="left" w:pos="0"/>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（一）甲方及其工作人员不得索要或接受乙方的礼金、有价证券和贵重物品，不得在乙方报销任何应由甲方或个人支付的费用等。</w:t>
      </w:r>
    </w:p>
    <w:p w14:paraId="35DCF0A5">
      <w:pPr>
        <w:tabs>
          <w:tab w:val="left" w:pos="0"/>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（二）甲方工作人员不得参加乙方安排的超标准宴请和娱乐活动；不得接受乙方提供的通讯工具、交通工具和高档办公用品等。</w:t>
      </w:r>
    </w:p>
    <w:p w14:paraId="7808BBFC">
      <w:pPr>
        <w:tabs>
          <w:tab w:val="left" w:pos="0"/>
          <w:tab w:val="left" w:pos="2115"/>
        </w:tabs>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（三）甲方及其工作人员不得要求或者接受乙方为其住房装修、婚丧嫁娶活动、配偶子女的工作安排以及出国出境、旅游等提供方便等。</w:t>
      </w:r>
    </w:p>
    <w:p w14:paraId="0220AEC8">
      <w:pPr>
        <w:spacing w:line="440" w:lineRule="exact"/>
        <w:ind w:right="-260" w:rightChars="-124" w:firstLine="422" w:firstLineChars="200"/>
        <w:rPr>
          <w:rFonts w:hint="eastAsia" w:ascii="宋体" w:hAnsi="宋体" w:eastAsia="宋体" w:cs="宋体"/>
          <w:b/>
          <w:szCs w:val="21"/>
        </w:rPr>
      </w:pPr>
      <w:bookmarkStart w:id="118" w:name="_Toc59900971"/>
      <w:bookmarkStart w:id="119" w:name="_Toc59896703"/>
      <w:r>
        <w:rPr>
          <w:rFonts w:hint="eastAsia" w:ascii="宋体" w:hAnsi="宋体" w:eastAsia="宋体" w:cs="宋体"/>
          <w:b/>
          <w:szCs w:val="21"/>
        </w:rPr>
        <w:t>第三条 乙方义务</w:t>
      </w:r>
      <w:bookmarkEnd w:id="118"/>
      <w:bookmarkEnd w:id="119"/>
    </w:p>
    <w:p w14:paraId="3ADDE86D">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（一）乙方不得以任何理由向甲方及其工作人员行贿或馈赠礼金、有价证券、贵重礼品。</w:t>
      </w:r>
    </w:p>
    <w:p w14:paraId="6E2A7929">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（二）乙方不得以任何名义为甲方及其工作人员报销应由甲方单位或个人支付的任何费用。</w:t>
      </w:r>
    </w:p>
    <w:p w14:paraId="6E770963">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（三）乙方不得以任何理由安排甲方工作人员参加超标准宴请及娱乐活动。</w:t>
      </w:r>
    </w:p>
    <w:p w14:paraId="67AFFF9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（四）乙方不得为甲方单位和个人购置或提供通讯工具、交通工具和高档办公用品等。</w:t>
      </w:r>
    </w:p>
    <w:p w14:paraId="65ED41F5">
      <w:pPr>
        <w:spacing w:line="440" w:lineRule="exact"/>
        <w:ind w:right="-260" w:rightChars="-124" w:firstLine="422" w:firstLineChars="200"/>
        <w:rPr>
          <w:rFonts w:hint="eastAsia" w:ascii="宋体" w:hAnsi="宋体" w:eastAsia="宋体" w:cs="宋体"/>
          <w:b/>
          <w:szCs w:val="21"/>
        </w:rPr>
      </w:pPr>
      <w:r>
        <w:rPr>
          <w:rFonts w:hint="eastAsia" w:ascii="宋体" w:hAnsi="宋体" w:eastAsia="宋体" w:cs="宋体"/>
          <w:b/>
          <w:szCs w:val="21"/>
        </w:rPr>
        <w:t>第四条 违约责任</w:t>
      </w:r>
    </w:p>
    <w:p w14:paraId="5A0848BE">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14:paraId="0ADB7AB7">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14:paraId="20FF8238">
      <w:pPr>
        <w:spacing w:line="440" w:lineRule="exact"/>
        <w:ind w:right="-260" w:rightChars="-124" w:firstLine="422" w:firstLineChars="200"/>
        <w:rPr>
          <w:rFonts w:hint="eastAsia" w:ascii="宋体" w:hAnsi="宋体" w:eastAsia="宋体" w:cs="宋体"/>
          <w:szCs w:val="21"/>
        </w:rPr>
      </w:pPr>
      <w:r>
        <w:rPr>
          <w:rFonts w:hint="eastAsia" w:ascii="宋体" w:hAnsi="宋体" w:eastAsia="宋体" w:cs="宋体"/>
          <w:b/>
          <w:szCs w:val="21"/>
        </w:rPr>
        <w:t>第五条</w:t>
      </w:r>
      <w:r>
        <w:rPr>
          <w:rFonts w:hint="eastAsia" w:ascii="宋体" w:hAnsi="宋体" w:eastAsia="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0533599E">
      <w:pPr>
        <w:spacing w:line="440" w:lineRule="exact"/>
        <w:ind w:right="-260" w:rightChars="-124" w:firstLine="422" w:firstLineChars="200"/>
        <w:rPr>
          <w:rFonts w:hint="eastAsia" w:ascii="宋体" w:hAnsi="宋体" w:eastAsia="宋体" w:cs="宋体"/>
          <w:szCs w:val="21"/>
        </w:rPr>
      </w:pPr>
      <w:r>
        <w:rPr>
          <w:rFonts w:hint="eastAsia" w:ascii="宋体" w:hAnsi="宋体" w:eastAsia="宋体" w:cs="宋体"/>
          <w:b/>
          <w:szCs w:val="21"/>
        </w:rPr>
        <w:t>第六条</w:t>
      </w:r>
      <w:r>
        <w:rPr>
          <w:rFonts w:hint="eastAsia" w:ascii="宋体" w:hAnsi="宋体" w:eastAsia="宋体" w:cs="宋体"/>
          <w:szCs w:val="21"/>
        </w:rPr>
        <w:t xml:space="preserve"> 本合同有效期为甲乙双方签署之日起至该项目服务期结束止。</w:t>
      </w:r>
    </w:p>
    <w:p w14:paraId="1E01A983">
      <w:pPr>
        <w:spacing w:line="440" w:lineRule="exact"/>
        <w:ind w:right="-260" w:rightChars="-124" w:firstLine="422" w:firstLineChars="200"/>
        <w:rPr>
          <w:rFonts w:hint="eastAsia" w:ascii="宋体" w:hAnsi="宋体" w:eastAsia="宋体" w:cs="宋体"/>
          <w:szCs w:val="21"/>
        </w:rPr>
      </w:pPr>
      <w:r>
        <w:rPr>
          <w:rFonts w:hint="eastAsia" w:ascii="宋体" w:hAnsi="宋体" w:eastAsia="宋体" w:cs="宋体"/>
          <w:b/>
          <w:szCs w:val="21"/>
        </w:rPr>
        <w:t>第七条</w:t>
      </w:r>
      <w:r>
        <w:rPr>
          <w:rFonts w:hint="eastAsia" w:ascii="宋体" w:hAnsi="宋体" w:eastAsia="宋体" w:cs="宋体"/>
          <w:szCs w:val="21"/>
        </w:rPr>
        <w:t xml:space="preserve"> 本合同作为</w:t>
      </w:r>
      <w:r>
        <w:rPr>
          <w:rFonts w:hint="eastAsia" w:ascii="宋体" w:hAnsi="宋体" w:eastAsia="宋体" w:cs="宋体"/>
          <w:kern w:val="58"/>
          <w:szCs w:val="21"/>
          <w:u w:val="single"/>
        </w:rPr>
        <w:t>南通轨道资源开发有限公司安全技术服务项目（2026年度）</w:t>
      </w:r>
      <w:r>
        <w:rPr>
          <w:rFonts w:hint="eastAsia" w:ascii="宋体" w:hAnsi="宋体" w:eastAsia="宋体" w:cs="宋体"/>
          <w:szCs w:val="21"/>
        </w:rPr>
        <w:t>合同的附件，与主合同具有同等法律效力。经合同双方签署立即生效。</w:t>
      </w:r>
    </w:p>
    <w:p w14:paraId="40D0D963">
      <w:pPr>
        <w:spacing w:line="440" w:lineRule="exact"/>
        <w:ind w:right="-260" w:rightChars="-124" w:firstLine="420" w:firstLineChars="200"/>
        <w:rPr>
          <w:rFonts w:hint="eastAsia" w:ascii="宋体" w:hAnsi="宋体" w:eastAsia="宋体" w:cs="宋体"/>
          <w:szCs w:val="21"/>
        </w:rPr>
      </w:pPr>
    </w:p>
    <w:p w14:paraId="273079CB">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甲方：（盖章）                         乙方：（盖章）</w:t>
      </w:r>
    </w:p>
    <w:p w14:paraId="09BD1786">
      <w:pPr>
        <w:spacing w:line="440" w:lineRule="exact"/>
        <w:ind w:right="-260" w:rightChars="-124" w:firstLine="420" w:firstLineChars="200"/>
        <w:rPr>
          <w:rFonts w:hint="eastAsia" w:ascii="宋体" w:hAnsi="宋体" w:eastAsia="宋体" w:cs="宋体"/>
          <w:szCs w:val="21"/>
        </w:rPr>
      </w:pPr>
    </w:p>
    <w:p w14:paraId="363C1AB1">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法定代表人                             法定代表人</w:t>
      </w:r>
    </w:p>
    <w:p w14:paraId="3AD8B5D1">
      <w:pPr>
        <w:spacing w:line="440" w:lineRule="exact"/>
        <w:ind w:right="-260" w:rightChars="-124" w:firstLine="420" w:firstLineChars="200"/>
        <w:rPr>
          <w:rFonts w:hint="eastAsia" w:ascii="宋体" w:hAnsi="宋体" w:eastAsia="宋体" w:cs="宋体"/>
          <w:szCs w:val="21"/>
        </w:rPr>
      </w:pPr>
      <w:r>
        <w:rPr>
          <w:rFonts w:hint="eastAsia" w:ascii="宋体" w:hAnsi="宋体" w:eastAsia="宋体" w:cs="宋体"/>
          <w:szCs w:val="21"/>
        </w:rPr>
        <w:t>或其授权代理人：                       或其授权代理人：</w:t>
      </w:r>
    </w:p>
    <w:p w14:paraId="26C3F1A3">
      <w:pPr>
        <w:spacing w:line="440" w:lineRule="exact"/>
        <w:ind w:right="-260" w:rightChars="-124" w:firstLine="480" w:firstLineChars="200"/>
        <w:rPr>
          <w:rFonts w:hint="eastAsia" w:ascii="宋体" w:hAnsi="宋体" w:eastAsia="宋体" w:cs="宋体"/>
          <w:sz w:val="24"/>
        </w:rPr>
      </w:pPr>
    </w:p>
    <w:p w14:paraId="4619C478">
      <w:pPr>
        <w:spacing w:line="440" w:lineRule="exact"/>
        <w:ind w:right="-260" w:rightChars="-124" w:firstLine="480" w:firstLineChars="200"/>
        <w:rPr>
          <w:rFonts w:hint="eastAsia" w:ascii="宋体" w:hAnsi="宋体" w:eastAsia="宋体" w:cs="宋体"/>
          <w:sz w:val="24"/>
        </w:rPr>
      </w:pPr>
    </w:p>
    <w:p w14:paraId="659309A8">
      <w:pPr>
        <w:ind w:right="-260" w:rightChars="-124"/>
        <w:rPr>
          <w:rFonts w:hint="eastAsia" w:ascii="宋体" w:hAnsi="宋体" w:eastAsia="宋体" w:cs="宋体"/>
          <w:sz w:val="24"/>
        </w:rPr>
      </w:pPr>
      <w:bookmarkStart w:id="120" w:name="_Toc69891508"/>
      <w:bookmarkStart w:id="121" w:name="_Toc69909998"/>
      <w:bookmarkStart w:id="122" w:name="_Toc3468"/>
      <w:bookmarkStart w:id="123" w:name="_Toc14898"/>
    </w:p>
    <w:p w14:paraId="54E6589B">
      <w:pPr>
        <w:ind w:right="-260" w:rightChars="-124"/>
        <w:rPr>
          <w:rFonts w:hint="eastAsia" w:ascii="宋体" w:hAnsi="宋体" w:eastAsia="宋体" w:cs="宋体"/>
          <w:sz w:val="24"/>
        </w:rPr>
      </w:pPr>
    </w:p>
    <w:p w14:paraId="23E225B3">
      <w:pPr>
        <w:ind w:right="-260" w:rightChars="-124"/>
        <w:rPr>
          <w:rFonts w:hint="eastAsia" w:ascii="宋体" w:hAnsi="宋体" w:eastAsia="宋体" w:cs="宋体"/>
          <w:sz w:val="24"/>
        </w:rPr>
      </w:pPr>
    </w:p>
    <w:p w14:paraId="35CD1361">
      <w:pPr>
        <w:ind w:right="-260" w:rightChars="-124"/>
        <w:rPr>
          <w:rFonts w:hint="eastAsia" w:ascii="宋体" w:hAnsi="宋体" w:eastAsia="宋体" w:cs="宋体"/>
          <w:sz w:val="24"/>
        </w:rPr>
      </w:pPr>
    </w:p>
    <w:p w14:paraId="176D316E">
      <w:pPr>
        <w:ind w:right="-260" w:rightChars="-124"/>
        <w:rPr>
          <w:rFonts w:hint="eastAsia" w:ascii="宋体" w:hAnsi="宋体" w:eastAsia="宋体" w:cs="宋体"/>
          <w:sz w:val="24"/>
        </w:rPr>
      </w:pPr>
    </w:p>
    <w:bookmarkEnd w:id="120"/>
    <w:bookmarkEnd w:id="121"/>
    <w:bookmarkEnd w:id="122"/>
    <w:bookmarkEnd w:id="123"/>
    <w:p w14:paraId="530DFD7C">
      <w:pPr>
        <w:rPr>
          <w:rFonts w:hint="eastAsia" w:ascii="宋体" w:hAnsi="宋体" w:eastAsia="宋体" w:cs="宋体"/>
          <w:sz w:val="24"/>
        </w:rPr>
      </w:pPr>
      <w:bookmarkStart w:id="124" w:name="_Toc5516"/>
      <w:bookmarkStart w:id="125" w:name="_Toc11596"/>
      <w:r>
        <w:rPr>
          <w:rFonts w:hint="eastAsia" w:ascii="宋体" w:hAnsi="宋体" w:eastAsia="宋体" w:cs="宋体"/>
          <w:bCs/>
          <w:sz w:val="24"/>
        </w:rPr>
        <w:br w:type="page"/>
      </w:r>
      <w:bookmarkEnd w:id="124"/>
      <w:bookmarkEnd w:id="125"/>
    </w:p>
    <w:p w14:paraId="5AC2648C">
      <w:pPr>
        <w:spacing w:line="440" w:lineRule="exact"/>
        <w:ind w:right="-941" w:rightChars="-448"/>
        <w:jc w:val="center"/>
        <w:outlineLvl w:val="0"/>
        <w:rPr>
          <w:rFonts w:hint="eastAsia" w:ascii="宋体" w:hAnsi="宋体" w:eastAsia="宋体" w:cs="宋体"/>
          <w:b/>
          <w:sz w:val="32"/>
          <w:szCs w:val="32"/>
          <w:lang w:val="zh-CN"/>
        </w:rPr>
      </w:pPr>
      <w:bookmarkStart w:id="126" w:name="_Toc3981"/>
      <w:r>
        <w:rPr>
          <w:rFonts w:hint="eastAsia" w:ascii="宋体" w:hAnsi="宋体" w:eastAsia="宋体" w:cs="宋体"/>
          <w:b/>
          <w:sz w:val="32"/>
          <w:szCs w:val="32"/>
          <w:lang w:val="zh-CN"/>
        </w:rPr>
        <w:t>第六章  质疑提出和处理</w:t>
      </w:r>
      <w:bookmarkEnd w:id="126"/>
    </w:p>
    <w:bookmarkEnd w:id="82"/>
    <w:bookmarkEnd w:id="83"/>
    <w:bookmarkEnd w:id="84"/>
    <w:bookmarkEnd w:id="85"/>
    <w:p w14:paraId="6E983B47">
      <w:pPr>
        <w:pStyle w:val="10"/>
        <w:spacing w:line="420" w:lineRule="exact"/>
        <w:ind w:left="0" w:right="-260" w:rightChars="-124" w:firstLine="420" w:firstLineChars="200"/>
        <w:contextualSpacing/>
        <w:rPr>
          <w:rFonts w:hint="eastAsia" w:ascii="宋体" w:hAnsi="宋体" w:eastAsia="宋体" w:cs="宋体"/>
          <w:sz w:val="21"/>
          <w:szCs w:val="21"/>
        </w:rPr>
      </w:pPr>
      <w:bookmarkStart w:id="127" w:name="_Toc3098"/>
      <w:bookmarkStart w:id="128" w:name="_Toc15641"/>
      <w:bookmarkStart w:id="129" w:name="_Toc11112"/>
      <w:r>
        <w:rPr>
          <w:rFonts w:hint="eastAsia" w:ascii="宋体" w:hAnsi="宋体" w:eastAsia="宋体" w:cs="宋体"/>
          <w:sz w:val="21"/>
          <w:szCs w:val="21"/>
        </w:rPr>
        <w:t>一、质疑的提出</w:t>
      </w:r>
      <w:bookmarkEnd w:id="127"/>
      <w:bookmarkEnd w:id="128"/>
    </w:p>
    <w:bookmarkEnd w:id="129"/>
    <w:p w14:paraId="61270CA0">
      <w:pPr>
        <w:pStyle w:val="10"/>
        <w:spacing w:line="420" w:lineRule="exact"/>
        <w:ind w:left="0" w:right="-260" w:rightChars="-124" w:firstLine="420" w:firstLineChars="200"/>
        <w:contextualSpacing/>
        <w:rPr>
          <w:rFonts w:hint="eastAsia" w:ascii="宋体" w:hAnsi="宋体" w:eastAsia="宋体" w:cs="宋体"/>
          <w:sz w:val="21"/>
          <w:szCs w:val="21"/>
        </w:rPr>
      </w:pPr>
      <w:bookmarkStart w:id="130" w:name="_Toc22477"/>
      <w:r>
        <w:rPr>
          <w:rFonts w:hint="eastAsia" w:ascii="宋体" w:hAnsi="宋体" w:eastAsia="宋体" w:cs="宋体"/>
          <w:sz w:val="21"/>
          <w:szCs w:val="21"/>
        </w:rPr>
        <w:t>(一)质疑人的身份要求</w:t>
      </w:r>
      <w:bookmarkEnd w:id="130"/>
      <w:r>
        <w:rPr>
          <w:rFonts w:hint="eastAsia" w:ascii="宋体" w:hAnsi="宋体" w:eastAsia="宋体" w:cs="宋体"/>
          <w:sz w:val="21"/>
          <w:szCs w:val="21"/>
        </w:rPr>
        <w:t xml:space="preserve">      </w:t>
      </w:r>
    </w:p>
    <w:p w14:paraId="321C3D74">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提出质疑的参选人应当是参与所质疑项目招投标活动的参选人。</w:t>
      </w:r>
    </w:p>
    <w:p w14:paraId="006E5121">
      <w:pPr>
        <w:pStyle w:val="10"/>
        <w:spacing w:line="420" w:lineRule="exact"/>
        <w:ind w:left="0" w:right="-260" w:rightChars="-124" w:firstLine="420" w:firstLineChars="200"/>
        <w:contextualSpacing/>
        <w:rPr>
          <w:rFonts w:hint="eastAsia" w:ascii="宋体" w:hAnsi="宋体" w:eastAsia="宋体" w:cs="宋体"/>
          <w:sz w:val="21"/>
          <w:szCs w:val="21"/>
        </w:rPr>
      </w:pPr>
      <w:bookmarkStart w:id="131" w:name="_Toc10412"/>
      <w:r>
        <w:rPr>
          <w:rFonts w:hint="eastAsia" w:ascii="宋体" w:hAnsi="宋体" w:eastAsia="宋体" w:cs="宋体"/>
          <w:sz w:val="21"/>
          <w:szCs w:val="21"/>
        </w:rPr>
        <w:t>(二)质疑提出的格式要求</w:t>
      </w:r>
      <w:bookmarkEnd w:id="131"/>
      <w:r>
        <w:rPr>
          <w:rFonts w:hint="eastAsia" w:ascii="宋体" w:hAnsi="宋体" w:eastAsia="宋体" w:cs="宋体"/>
          <w:sz w:val="21"/>
          <w:szCs w:val="21"/>
        </w:rPr>
        <w:t xml:space="preserve">   </w:t>
      </w:r>
    </w:p>
    <w:p w14:paraId="232B0521">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14:paraId="447087EC">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14:paraId="2C1B5246">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（1）质疑参选人的名称、地址、邮编、联系人及联系电话；</w:t>
      </w:r>
    </w:p>
    <w:p w14:paraId="2F300805">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14:paraId="60B07152">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14:paraId="6BF837E5">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14:paraId="2C85359E">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14:paraId="0D66B7C2">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14:paraId="38A43A49">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14:paraId="0F5CCDD3">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14:paraId="7650E02E">
      <w:pPr>
        <w:pStyle w:val="10"/>
        <w:spacing w:line="420" w:lineRule="exact"/>
        <w:ind w:left="0" w:right="-260" w:rightChars="-124" w:firstLine="420" w:firstLineChars="200"/>
        <w:contextualSpacing/>
        <w:rPr>
          <w:rFonts w:hint="eastAsia" w:ascii="宋体" w:hAnsi="宋体" w:eastAsia="宋体" w:cs="宋体"/>
          <w:sz w:val="21"/>
          <w:szCs w:val="21"/>
        </w:rPr>
      </w:pPr>
      <w:bookmarkStart w:id="132" w:name="_Toc9615"/>
      <w:r>
        <w:rPr>
          <w:rFonts w:hint="eastAsia" w:ascii="宋体" w:hAnsi="宋体" w:eastAsia="宋体" w:cs="宋体"/>
          <w:sz w:val="21"/>
          <w:szCs w:val="21"/>
        </w:rPr>
        <w:t>（三）质疑提出的时效要求</w:t>
      </w:r>
      <w:bookmarkEnd w:id="132"/>
    </w:p>
    <w:p w14:paraId="17B53E53">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1、参选人认为招标文件、招投标过程和评标结果使自己的权益受到损害的，可以在规定的时间内，以书面形式向比选人提出质疑。</w:t>
      </w:r>
    </w:p>
    <w:p w14:paraId="1F24A223">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（1）参选人或者其他利害关系人对招标文件有异议的，应当在投标截止时间10日前以书面形式提出。</w:t>
      </w:r>
    </w:p>
    <w:p w14:paraId="5B6CE417">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参选人对开标有异议的，应当于开标会上以书面扫描件形式提出，比选人应当作出答复，并制作记录。开标结束后参选人不得对开标事项再提出异议。</w:t>
      </w:r>
    </w:p>
    <w:p w14:paraId="7B773C37">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（3）参选人或者其他利害关系人对评标结果有异议的，应当在中标候选人公示期间提出。</w:t>
      </w:r>
    </w:p>
    <w:p w14:paraId="284DFF78">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2、参选人应在法定质疑期一次性提出针对同一招投标程序环节的质疑。 </w:t>
      </w:r>
    </w:p>
    <w:p w14:paraId="534E713D">
      <w:pPr>
        <w:pStyle w:val="10"/>
        <w:spacing w:line="420" w:lineRule="exact"/>
        <w:ind w:left="0" w:right="-260" w:rightChars="-124" w:firstLine="420" w:firstLineChars="200"/>
        <w:contextualSpacing/>
        <w:rPr>
          <w:rFonts w:hint="eastAsia" w:ascii="宋体" w:hAnsi="宋体" w:eastAsia="宋体" w:cs="宋体"/>
          <w:sz w:val="21"/>
          <w:szCs w:val="21"/>
        </w:rPr>
      </w:pPr>
      <w:bookmarkStart w:id="133" w:name="_Toc5111"/>
      <w:bookmarkStart w:id="134" w:name="_Toc28700"/>
      <w:bookmarkStart w:id="135" w:name="_Toc11993"/>
      <w:r>
        <w:rPr>
          <w:rFonts w:hint="eastAsia" w:ascii="宋体" w:hAnsi="宋体" w:eastAsia="宋体" w:cs="宋体"/>
          <w:sz w:val="21"/>
          <w:szCs w:val="21"/>
        </w:rPr>
        <w:t>二、《质疑函》的受理和答复</w:t>
      </w:r>
      <w:bookmarkEnd w:id="133"/>
      <w:bookmarkEnd w:id="134"/>
    </w:p>
    <w:bookmarkEnd w:id="135"/>
    <w:p w14:paraId="035B186A">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1、比选人收到质疑函后，将对质疑的形式和内容进行审查，如质疑函内容、格式不符合规定，比选人将告知质疑人进行补正。</w:t>
      </w:r>
    </w:p>
    <w:p w14:paraId="58C45985">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2、质疑人应当在法定质疑期限内进行补正并重新提交质疑函，拒不补正或者在法定期限内未重新提交质疑函的，为无效质疑，比选人将不予受理。</w:t>
      </w:r>
    </w:p>
    <w:p w14:paraId="7FAB3A4D">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3、比选人或招标代理机构答复参选人质疑应当采用书面方式并依法送达，质疑参选人或其委托代理人拒绝签收的视为已经送达。</w:t>
      </w:r>
    </w:p>
    <w:p w14:paraId="66E886E5">
      <w:pPr>
        <w:pStyle w:val="10"/>
        <w:spacing w:line="420" w:lineRule="exact"/>
        <w:ind w:left="0" w:right="-260" w:rightChars="-124" w:firstLine="420" w:firstLineChars="200"/>
        <w:contextualSpacing/>
        <w:rPr>
          <w:rFonts w:hint="eastAsia" w:ascii="宋体" w:hAnsi="宋体" w:eastAsia="宋体" w:cs="宋体"/>
          <w:sz w:val="21"/>
          <w:szCs w:val="21"/>
        </w:rPr>
      </w:pPr>
      <w:bookmarkStart w:id="136" w:name="_Toc23635"/>
      <w:bookmarkStart w:id="137" w:name="_Toc15988"/>
      <w:bookmarkStart w:id="138" w:name="_Toc22138"/>
      <w:r>
        <w:rPr>
          <w:rFonts w:hint="eastAsia" w:ascii="宋体" w:hAnsi="宋体" w:eastAsia="宋体" w:cs="宋体"/>
          <w:sz w:val="21"/>
          <w:szCs w:val="21"/>
        </w:rPr>
        <w:t>三、质疑处理</w:t>
      </w:r>
      <w:bookmarkEnd w:id="136"/>
      <w:bookmarkEnd w:id="137"/>
    </w:p>
    <w:bookmarkEnd w:id="138"/>
    <w:p w14:paraId="018BE0D4">
      <w:pPr>
        <w:pStyle w:val="10"/>
        <w:spacing w:line="420" w:lineRule="exact"/>
        <w:ind w:left="0" w:right="-260" w:rightChars="-124" w:firstLine="420" w:firstLineChars="200"/>
        <w:contextualSpacing/>
        <w:rPr>
          <w:rFonts w:hint="eastAsia" w:ascii="宋体" w:hAnsi="宋体" w:eastAsia="宋体" w:cs="宋体"/>
          <w:sz w:val="21"/>
          <w:szCs w:val="21"/>
        </w:rPr>
      </w:pPr>
      <w:bookmarkStart w:id="139" w:name="_Toc29318"/>
      <w:r>
        <w:rPr>
          <w:rFonts w:hint="eastAsia" w:ascii="宋体" w:hAnsi="宋体" w:eastAsia="宋体" w:cs="宋体"/>
          <w:sz w:val="21"/>
          <w:szCs w:val="21"/>
        </w:rPr>
        <w:t>1、质疑成立的处理</w:t>
      </w:r>
      <w:bookmarkEnd w:id="139"/>
    </w:p>
    <w:p w14:paraId="6E3CCC20">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（1）对于内容、格式符合规定的质疑函，比选人在收到参选人的书面质疑后七个工作日内作出书面答复，但答复的内容不得涉及商业秘密。</w:t>
      </w:r>
    </w:p>
    <w:p w14:paraId="2D6FE0C9">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14:paraId="380F5975">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（3）对招投标过程、中标或者成交结果提出的质疑，合格参选人符合法定数量时，可以从合格的中标候选人中另行确定中标、成交人的，应当依法另行确定中选人；否则应当重新开展招投标活动。</w:t>
      </w:r>
    </w:p>
    <w:p w14:paraId="3FE7C08F">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（4）质疑答复导致中标、成交结果改变的，比选人或者招标代理机构应当将有关情况书面报告项目主管部门。</w:t>
      </w:r>
    </w:p>
    <w:p w14:paraId="38D30CBC">
      <w:pPr>
        <w:pStyle w:val="10"/>
        <w:spacing w:line="420" w:lineRule="exact"/>
        <w:ind w:left="0" w:right="-260" w:rightChars="-124" w:firstLine="420" w:firstLineChars="200"/>
        <w:contextualSpacing/>
        <w:rPr>
          <w:rFonts w:hint="eastAsia" w:ascii="宋体" w:hAnsi="宋体" w:eastAsia="宋体" w:cs="宋体"/>
          <w:sz w:val="21"/>
          <w:szCs w:val="21"/>
        </w:rPr>
      </w:pPr>
      <w:bookmarkStart w:id="140" w:name="_Toc16354"/>
      <w:r>
        <w:rPr>
          <w:rFonts w:hint="eastAsia" w:ascii="宋体" w:hAnsi="宋体" w:eastAsia="宋体" w:cs="宋体"/>
          <w:sz w:val="21"/>
          <w:szCs w:val="21"/>
        </w:rPr>
        <w:t>2、质疑不成立的处理</w:t>
      </w:r>
      <w:bookmarkEnd w:id="140"/>
    </w:p>
    <w:p w14:paraId="139C5986">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14:paraId="70231942">
      <w:pPr>
        <w:pStyle w:val="10"/>
        <w:spacing w:line="420" w:lineRule="exact"/>
        <w:ind w:left="0" w:right="-260" w:rightChars="-124" w:firstLine="420" w:firstLineChars="200"/>
        <w:contextualSpacing/>
        <w:rPr>
          <w:rFonts w:hint="eastAsia" w:ascii="宋体" w:hAnsi="宋体" w:eastAsia="宋体" w:cs="宋体"/>
          <w:sz w:val="21"/>
          <w:szCs w:val="21"/>
        </w:rPr>
      </w:pPr>
      <w:bookmarkStart w:id="141" w:name="_Toc50"/>
      <w:r>
        <w:rPr>
          <w:rFonts w:hint="eastAsia" w:ascii="宋体" w:hAnsi="宋体" w:eastAsia="宋体" w:cs="宋体"/>
          <w:sz w:val="21"/>
          <w:szCs w:val="21"/>
        </w:rPr>
        <w:t>3、虚假质疑的处理</w:t>
      </w:r>
      <w:bookmarkEnd w:id="141"/>
    </w:p>
    <w:p w14:paraId="0D8CDFEE">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（1）参选人提出书面质疑必须有理、有据，不得恶意质疑或提交虚假质疑。否则，一经查实，比选人有权对该参选人进行相应的处罚。</w:t>
      </w:r>
    </w:p>
    <w:p w14:paraId="7077771D">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（2）在江苏省范围内一年累计三次以上质疑，均查无实据的参选人将按失信行为记入该注册参选人诚信档案中。</w:t>
      </w:r>
    </w:p>
    <w:p w14:paraId="32218294">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14:paraId="4A9B4919">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内部监督员：曹老师</w:t>
      </w:r>
    </w:p>
    <w:p w14:paraId="42501C0C">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投诉举报电话：18862941616</w:t>
      </w:r>
    </w:p>
    <w:p w14:paraId="1650DBA4">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通信地址：南通市崇川区崇川路158号18楼</w:t>
      </w:r>
    </w:p>
    <w:p w14:paraId="3706EFE8">
      <w:pPr>
        <w:pStyle w:val="10"/>
        <w:spacing w:line="420" w:lineRule="exact"/>
        <w:ind w:left="0" w:right="-260" w:rightChars="-124" w:firstLine="480" w:firstLineChars="200"/>
        <w:contextualSpacing/>
        <w:rPr>
          <w:rFonts w:hint="eastAsia" w:ascii="宋体" w:hAnsi="宋体" w:eastAsia="宋体" w:cs="宋体"/>
          <w:sz w:val="24"/>
          <w:szCs w:val="24"/>
        </w:rPr>
      </w:pPr>
    </w:p>
    <w:p w14:paraId="202E5C25">
      <w:pPr>
        <w:spacing w:line="420" w:lineRule="exact"/>
        <w:ind w:right="-941" w:rightChars="-448"/>
        <w:jc w:val="center"/>
        <w:rPr>
          <w:rFonts w:hint="eastAsia" w:ascii="宋体" w:hAnsi="宋体" w:eastAsia="宋体" w:cs="宋体"/>
          <w:kern w:val="0"/>
          <w:sz w:val="24"/>
          <w:lang w:val="zh-CN"/>
        </w:rPr>
        <w:sectPr>
          <w:footerReference r:id="rId4" w:type="default"/>
          <w:pgSz w:w="11905" w:h="16838"/>
          <w:pgMar w:top="1440" w:right="1463" w:bottom="1440" w:left="1463" w:header="850" w:footer="992" w:gutter="0"/>
          <w:pgNumType w:start="1"/>
          <w:cols w:space="720" w:num="1"/>
          <w:docGrid w:type="lines" w:linePitch="325" w:charSpace="0"/>
        </w:sectPr>
      </w:pPr>
    </w:p>
    <w:p w14:paraId="2D91A825">
      <w:pPr>
        <w:spacing w:line="440" w:lineRule="exact"/>
        <w:ind w:right="-101" w:rightChars="-48"/>
        <w:jc w:val="center"/>
        <w:outlineLvl w:val="0"/>
        <w:rPr>
          <w:rFonts w:hint="eastAsia" w:ascii="宋体" w:hAnsi="宋体" w:eastAsia="宋体" w:cs="宋体"/>
          <w:b/>
          <w:sz w:val="32"/>
          <w:szCs w:val="32"/>
          <w:lang w:val="zh-CN"/>
        </w:rPr>
      </w:pPr>
      <w:bookmarkStart w:id="142" w:name="_Toc9891"/>
      <w:bookmarkStart w:id="143" w:name="_Toc32451"/>
      <w:bookmarkStart w:id="144" w:name="_Toc5930"/>
      <w:bookmarkStart w:id="145" w:name="_Toc12215"/>
      <w:r>
        <w:rPr>
          <w:rFonts w:hint="eastAsia" w:ascii="宋体" w:hAnsi="宋体" w:eastAsia="宋体" w:cs="宋体"/>
          <w:b/>
          <w:sz w:val="32"/>
          <w:szCs w:val="32"/>
          <w:lang w:val="zh-CN"/>
        </w:rPr>
        <w:t>第七章  参选文件组成</w:t>
      </w:r>
      <w:bookmarkEnd w:id="142"/>
      <w:bookmarkEnd w:id="143"/>
      <w:bookmarkEnd w:id="144"/>
      <w:bookmarkEnd w:id="145"/>
    </w:p>
    <w:p w14:paraId="47EC6FD4">
      <w:pPr>
        <w:rPr>
          <w:rFonts w:hint="eastAsia" w:ascii="宋体" w:hAnsi="宋体" w:eastAsia="宋体" w:cs="宋体"/>
        </w:rPr>
      </w:pPr>
      <w:bookmarkStart w:id="146" w:name="_Toc16566_WPSOffice_Level2"/>
      <w:bookmarkStart w:id="147" w:name="_Toc16976_WPSOffice_Level2"/>
      <w:bookmarkStart w:id="148" w:name="_Toc30967_WPSOffice_Level2"/>
    </w:p>
    <w:bookmarkEnd w:id="146"/>
    <w:bookmarkEnd w:id="147"/>
    <w:bookmarkEnd w:id="148"/>
    <w:p w14:paraId="548AF06E">
      <w:pPr>
        <w:spacing w:line="440" w:lineRule="exact"/>
        <w:jc w:val="center"/>
        <w:rPr>
          <w:rFonts w:hint="eastAsia" w:ascii="宋体" w:hAnsi="宋体" w:eastAsia="宋体" w:cs="宋体"/>
          <w:b/>
          <w:sz w:val="36"/>
          <w:szCs w:val="36"/>
        </w:rPr>
      </w:pPr>
    </w:p>
    <w:p w14:paraId="713692AF">
      <w:pPr>
        <w:rPr>
          <w:rFonts w:hint="eastAsia" w:ascii="宋体" w:hAnsi="宋体" w:eastAsia="宋体" w:cs="宋体"/>
        </w:rPr>
      </w:pPr>
    </w:p>
    <w:p w14:paraId="55A644E6">
      <w:pPr>
        <w:rPr>
          <w:rFonts w:hint="eastAsia" w:ascii="宋体" w:hAnsi="宋体" w:eastAsia="宋体" w:cs="宋体"/>
        </w:rPr>
      </w:pPr>
    </w:p>
    <w:p w14:paraId="66AE192C">
      <w:pPr>
        <w:rPr>
          <w:rFonts w:hint="eastAsia" w:ascii="宋体" w:hAnsi="宋体" w:eastAsia="宋体" w:cs="宋体"/>
        </w:rPr>
      </w:pPr>
    </w:p>
    <w:p w14:paraId="4008A339">
      <w:pPr>
        <w:spacing w:line="440" w:lineRule="exact"/>
        <w:jc w:val="center"/>
        <w:rPr>
          <w:rFonts w:hint="eastAsia" w:ascii="宋体" w:hAnsi="宋体" w:eastAsia="宋体" w:cs="宋体"/>
          <w:b/>
          <w:sz w:val="36"/>
          <w:szCs w:val="36"/>
        </w:rPr>
      </w:pPr>
    </w:p>
    <w:p w14:paraId="415854E1">
      <w:pPr>
        <w:jc w:val="center"/>
        <w:rPr>
          <w:rFonts w:hint="eastAsia" w:ascii="宋体" w:hAnsi="宋体" w:eastAsia="宋体" w:cs="宋体"/>
          <w:b/>
          <w:sz w:val="36"/>
          <w:szCs w:val="36"/>
        </w:rPr>
      </w:pPr>
      <w:r>
        <w:rPr>
          <w:rFonts w:hint="eastAsia" w:ascii="宋体" w:hAnsi="宋体" w:eastAsia="宋体" w:cs="宋体"/>
          <w:b/>
          <w:sz w:val="36"/>
          <w:szCs w:val="36"/>
        </w:rPr>
        <w:t>南通轨道资源开发有限公司安全技术服务项目</w:t>
      </w:r>
    </w:p>
    <w:p w14:paraId="266A8D50">
      <w:pPr>
        <w:jc w:val="center"/>
        <w:rPr>
          <w:rFonts w:hint="eastAsia" w:ascii="宋体" w:hAnsi="宋体" w:eastAsia="宋体" w:cs="宋体"/>
          <w:b/>
          <w:sz w:val="36"/>
          <w:szCs w:val="36"/>
        </w:rPr>
      </w:pPr>
      <w:r>
        <w:rPr>
          <w:rFonts w:hint="eastAsia" w:ascii="宋体" w:hAnsi="宋体" w:eastAsia="宋体" w:cs="宋体"/>
          <w:b/>
          <w:sz w:val="36"/>
          <w:szCs w:val="36"/>
        </w:rPr>
        <w:t>（2026年度）</w:t>
      </w:r>
    </w:p>
    <w:p w14:paraId="60BBF41A">
      <w:pPr>
        <w:rPr>
          <w:rFonts w:hint="eastAsia" w:ascii="宋体" w:hAnsi="宋体" w:eastAsia="宋体" w:cs="宋体"/>
        </w:rPr>
      </w:pPr>
      <w:bookmarkStart w:id="149" w:name="_Toc20680"/>
      <w:bookmarkStart w:id="150" w:name="_Toc20468"/>
      <w:bookmarkStart w:id="151" w:name="_Toc20415"/>
      <w:bookmarkStart w:id="152" w:name="_Toc29099"/>
    </w:p>
    <w:p w14:paraId="25907292">
      <w:pPr>
        <w:spacing w:line="440" w:lineRule="exact"/>
        <w:jc w:val="center"/>
        <w:outlineLvl w:val="0"/>
        <w:rPr>
          <w:rFonts w:hint="eastAsia" w:ascii="宋体" w:hAnsi="宋体" w:eastAsia="宋体" w:cs="宋体"/>
          <w:b/>
          <w:bCs/>
          <w:sz w:val="36"/>
          <w:szCs w:val="36"/>
        </w:rPr>
      </w:pPr>
      <w:bookmarkStart w:id="153" w:name="_Toc9568"/>
      <w:bookmarkStart w:id="154" w:name="_Toc7935"/>
      <w:r>
        <w:rPr>
          <w:rFonts w:hint="eastAsia" w:ascii="宋体" w:hAnsi="宋体" w:eastAsia="宋体" w:cs="宋体"/>
          <w:b/>
          <w:bCs/>
          <w:sz w:val="36"/>
          <w:szCs w:val="36"/>
        </w:rPr>
        <w:t>（资格审查文件）</w:t>
      </w:r>
      <w:bookmarkEnd w:id="149"/>
      <w:bookmarkEnd w:id="150"/>
      <w:bookmarkEnd w:id="151"/>
      <w:bookmarkEnd w:id="152"/>
      <w:bookmarkEnd w:id="153"/>
      <w:bookmarkEnd w:id="154"/>
    </w:p>
    <w:p w14:paraId="31881ECF">
      <w:pPr>
        <w:spacing w:line="440" w:lineRule="exact"/>
        <w:rPr>
          <w:rFonts w:hint="eastAsia" w:ascii="宋体" w:hAnsi="宋体" w:eastAsia="宋体" w:cs="宋体"/>
          <w:sz w:val="32"/>
        </w:rPr>
      </w:pPr>
    </w:p>
    <w:p w14:paraId="4E12C7E3">
      <w:pPr>
        <w:spacing w:line="440" w:lineRule="exact"/>
        <w:rPr>
          <w:rFonts w:hint="eastAsia" w:ascii="宋体" w:hAnsi="宋体" w:eastAsia="宋体" w:cs="宋体"/>
          <w:sz w:val="32"/>
        </w:rPr>
      </w:pPr>
    </w:p>
    <w:p w14:paraId="418B1D64">
      <w:pPr>
        <w:spacing w:line="440" w:lineRule="exact"/>
        <w:rPr>
          <w:rFonts w:hint="eastAsia" w:ascii="宋体" w:hAnsi="宋体" w:eastAsia="宋体" w:cs="宋体"/>
          <w:sz w:val="32"/>
        </w:rPr>
      </w:pPr>
    </w:p>
    <w:p w14:paraId="10F35B93">
      <w:pPr>
        <w:spacing w:line="440" w:lineRule="exact"/>
        <w:rPr>
          <w:rFonts w:hint="eastAsia" w:ascii="宋体" w:hAnsi="宋体" w:eastAsia="宋体" w:cs="宋体"/>
          <w:sz w:val="32"/>
        </w:rPr>
      </w:pPr>
    </w:p>
    <w:p w14:paraId="630CCC80">
      <w:pPr>
        <w:spacing w:line="440" w:lineRule="exact"/>
        <w:rPr>
          <w:rFonts w:hint="eastAsia" w:ascii="宋体" w:hAnsi="宋体" w:eastAsia="宋体" w:cs="宋体"/>
          <w:sz w:val="32"/>
        </w:rPr>
      </w:pPr>
    </w:p>
    <w:p w14:paraId="7D0E29E1">
      <w:pPr>
        <w:rPr>
          <w:rFonts w:hint="eastAsia" w:ascii="宋体" w:hAnsi="宋体" w:eastAsia="宋体" w:cs="宋体"/>
        </w:rPr>
      </w:pPr>
    </w:p>
    <w:p w14:paraId="2369A5B6">
      <w:pPr>
        <w:rPr>
          <w:rFonts w:hint="eastAsia" w:ascii="宋体" w:hAnsi="宋体" w:eastAsia="宋体" w:cs="宋体"/>
          <w:sz w:val="32"/>
        </w:rPr>
      </w:pPr>
    </w:p>
    <w:p w14:paraId="2706EC18">
      <w:pPr>
        <w:spacing w:line="440" w:lineRule="exact"/>
        <w:rPr>
          <w:rFonts w:hint="eastAsia" w:ascii="宋体" w:hAnsi="宋体" w:eastAsia="宋体" w:cs="宋体"/>
          <w:sz w:val="32"/>
        </w:rPr>
      </w:pPr>
    </w:p>
    <w:p w14:paraId="4F9C184E">
      <w:pPr>
        <w:rPr>
          <w:rFonts w:hint="eastAsia" w:ascii="宋体" w:hAnsi="宋体" w:eastAsia="宋体" w:cs="宋体"/>
        </w:rPr>
      </w:pPr>
    </w:p>
    <w:p w14:paraId="325D3C08">
      <w:pPr>
        <w:rPr>
          <w:rFonts w:hint="eastAsia" w:ascii="宋体" w:hAnsi="宋体" w:eastAsia="宋体" w:cs="宋体"/>
          <w:b/>
          <w:bCs/>
          <w:sz w:val="28"/>
          <w:szCs w:val="28"/>
        </w:rPr>
      </w:pPr>
      <w:bookmarkStart w:id="155" w:name="_Toc25691_WPSOffice_Level3"/>
      <w:bookmarkStart w:id="156" w:name="_Toc25067_WPSOffice_Level3"/>
      <w:bookmarkStart w:id="157" w:name="_Toc22742_WPSOffice_Level3"/>
      <w:bookmarkStart w:id="158" w:name="_Toc18398"/>
    </w:p>
    <w:p w14:paraId="3DD4D4A0">
      <w:pPr>
        <w:rPr>
          <w:rFonts w:hint="eastAsia" w:ascii="宋体" w:hAnsi="宋体" w:eastAsia="宋体" w:cs="宋体"/>
        </w:rPr>
      </w:pPr>
    </w:p>
    <w:bookmarkEnd w:id="155"/>
    <w:bookmarkEnd w:id="156"/>
    <w:bookmarkEnd w:id="157"/>
    <w:bookmarkEnd w:id="158"/>
    <w:p w14:paraId="28EDD02C">
      <w:pPr>
        <w:ind w:firstLine="1687" w:firstLineChars="600"/>
        <w:rPr>
          <w:rFonts w:hint="eastAsia" w:ascii="宋体" w:hAnsi="宋体" w:eastAsia="宋体" w:cs="宋体"/>
          <w:b/>
          <w:bCs/>
          <w:sz w:val="28"/>
          <w:szCs w:val="28"/>
        </w:rPr>
      </w:pPr>
    </w:p>
    <w:p w14:paraId="4657FDDA">
      <w:pPr>
        <w:jc w:val="center"/>
        <w:rPr>
          <w:rFonts w:hint="eastAsia" w:ascii="宋体" w:hAnsi="宋体" w:eastAsia="宋体" w:cs="宋体"/>
          <w:b/>
          <w:bCs/>
          <w:sz w:val="28"/>
          <w:szCs w:val="28"/>
        </w:rPr>
      </w:pPr>
      <w:bookmarkStart w:id="159" w:name="_Toc10713"/>
      <w:bookmarkStart w:id="160" w:name="_Toc20169"/>
      <w:bookmarkStart w:id="161" w:name="_Toc12943"/>
      <w:bookmarkStart w:id="162" w:name="_Toc26305"/>
      <w:bookmarkStart w:id="163" w:name="_Toc15095"/>
    </w:p>
    <w:p w14:paraId="38B2742E">
      <w:pPr>
        <w:jc w:val="center"/>
        <w:rPr>
          <w:rFonts w:hint="eastAsia" w:ascii="宋体" w:hAnsi="宋体" w:eastAsia="宋体" w:cs="宋体"/>
          <w:b/>
          <w:bCs/>
          <w:sz w:val="28"/>
          <w:szCs w:val="28"/>
        </w:rPr>
      </w:pPr>
      <w:r>
        <w:rPr>
          <w:rFonts w:hint="eastAsia" w:ascii="宋体" w:hAnsi="宋体" w:eastAsia="宋体" w:cs="宋体"/>
          <w:b/>
          <w:bCs/>
          <w:sz w:val="28"/>
          <w:szCs w:val="28"/>
        </w:rPr>
        <w:t>参  选  人：</w:t>
      </w:r>
      <w:r>
        <w:rPr>
          <w:rFonts w:hint="eastAsia" w:ascii="宋体" w:hAnsi="宋体" w:eastAsia="宋体" w:cs="宋体"/>
          <w:b/>
          <w:bCs/>
          <w:sz w:val="28"/>
          <w:szCs w:val="28"/>
          <w:u w:val="single"/>
        </w:rPr>
        <w:t xml:space="preserve">         （全称）（盖章）</w:t>
      </w:r>
    </w:p>
    <w:p w14:paraId="311FD656">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14:paraId="2D6E81FA">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14:paraId="037D1A68">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cols w:space="720" w:num="1"/>
          <w:docGrid w:type="lines" w:linePitch="325" w:charSpace="0"/>
        </w:sectPr>
      </w:pPr>
    </w:p>
    <w:p w14:paraId="716ABF4D">
      <w:pPr>
        <w:keepNext/>
        <w:keepLines/>
        <w:spacing w:before="260" w:after="260" w:line="440" w:lineRule="exact"/>
        <w:jc w:val="center"/>
        <w:outlineLvl w:val="1"/>
        <w:rPr>
          <w:rFonts w:hint="eastAsia" w:ascii="宋体" w:hAnsi="宋体" w:eastAsia="宋体" w:cs="宋体"/>
          <w:b/>
          <w:bCs/>
          <w:kern w:val="0"/>
          <w:sz w:val="32"/>
          <w:szCs w:val="32"/>
        </w:rPr>
      </w:pPr>
      <w:bookmarkStart w:id="164" w:name="_Toc14884"/>
      <w:bookmarkStart w:id="165" w:name="_Toc23411"/>
      <w:bookmarkStart w:id="166" w:name="_Toc4986"/>
      <w:bookmarkStart w:id="167" w:name="_Toc18453"/>
      <w:r>
        <w:rPr>
          <w:rFonts w:hint="eastAsia" w:ascii="宋体" w:hAnsi="宋体" w:eastAsia="宋体" w:cs="宋体"/>
          <w:b/>
          <w:bCs/>
          <w:kern w:val="0"/>
          <w:sz w:val="32"/>
          <w:szCs w:val="32"/>
        </w:rPr>
        <w:t>目  录</w:t>
      </w:r>
      <w:bookmarkEnd w:id="159"/>
      <w:bookmarkEnd w:id="160"/>
      <w:bookmarkEnd w:id="161"/>
      <w:bookmarkEnd w:id="162"/>
      <w:bookmarkEnd w:id="163"/>
      <w:bookmarkEnd w:id="164"/>
      <w:bookmarkEnd w:id="165"/>
      <w:bookmarkEnd w:id="166"/>
      <w:bookmarkEnd w:id="167"/>
    </w:p>
    <w:p w14:paraId="2739DDAB">
      <w:pPr>
        <w:spacing w:line="440" w:lineRule="exact"/>
        <w:rPr>
          <w:rFonts w:hint="eastAsia" w:ascii="宋体" w:hAnsi="宋体" w:eastAsia="宋体" w:cs="宋体"/>
        </w:rPr>
      </w:pPr>
      <w:bookmarkStart w:id="168" w:name="_Toc25880_WPSOffice_Level3"/>
      <w:bookmarkStart w:id="169" w:name="_Toc14117_WPSOffice_Level3"/>
    </w:p>
    <w:p w14:paraId="71F9A3CA">
      <w:pPr>
        <w:spacing w:line="440" w:lineRule="exact"/>
        <w:rPr>
          <w:rFonts w:hint="eastAsia" w:ascii="宋体" w:hAnsi="宋体" w:eastAsia="宋体" w:cs="宋体"/>
          <w:sz w:val="24"/>
        </w:rPr>
      </w:pPr>
      <w:bookmarkStart w:id="170" w:name="_Toc30629"/>
      <w:bookmarkStart w:id="171" w:name="_Toc30041"/>
      <w:bookmarkStart w:id="172" w:name="_Toc9958"/>
      <w:r>
        <w:rPr>
          <w:rFonts w:hint="eastAsia" w:ascii="宋体" w:hAnsi="宋体" w:eastAsia="宋体" w:cs="宋体"/>
          <w:sz w:val="24"/>
        </w:rPr>
        <w:t>一、法定代表人身份证明或其授权委托书</w:t>
      </w:r>
      <w:bookmarkEnd w:id="168"/>
      <w:bookmarkEnd w:id="169"/>
      <w:bookmarkEnd w:id="170"/>
      <w:bookmarkEnd w:id="171"/>
      <w:bookmarkEnd w:id="172"/>
    </w:p>
    <w:p w14:paraId="110D5ED7">
      <w:pPr>
        <w:spacing w:line="440" w:lineRule="exact"/>
        <w:rPr>
          <w:rFonts w:hint="eastAsia" w:ascii="宋体" w:hAnsi="宋体" w:eastAsia="宋体" w:cs="宋体"/>
          <w:sz w:val="24"/>
        </w:rPr>
      </w:pPr>
      <w:bookmarkStart w:id="173" w:name="_Toc18864_WPSOffice_Level3"/>
      <w:bookmarkStart w:id="174" w:name="_Toc28094"/>
      <w:bookmarkStart w:id="175" w:name="_Toc27775"/>
      <w:bookmarkStart w:id="176" w:name="_Toc24867"/>
      <w:bookmarkStart w:id="177" w:name="_Toc30089_WPSOffice_Level3"/>
      <w:r>
        <w:rPr>
          <w:rFonts w:hint="eastAsia" w:ascii="宋体" w:hAnsi="宋体" w:eastAsia="宋体" w:cs="宋体"/>
          <w:sz w:val="24"/>
        </w:rPr>
        <w:t>二、参选人基本情况表</w:t>
      </w:r>
      <w:bookmarkEnd w:id="173"/>
      <w:bookmarkEnd w:id="174"/>
      <w:bookmarkEnd w:id="175"/>
      <w:bookmarkEnd w:id="176"/>
      <w:bookmarkEnd w:id="177"/>
      <w:bookmarkStart w:id="178" w:name="_Toc16802"/>
      <w:bookmarkStart w:id="179" w:name="_Toc29264"/>
      <w:bookmarkStart w:id="180" w:name="_Toc2754_WPSOffice_Level3"/>
      <w:bookmarkStart w:id="181" w:name="_Toc30487_WPSOffice_Level3"/>
      <w:bookmarkStart w:id="182" w:name="_Toc27952"/>
    </w:p>
    <w:p w14:paraId="48FC2BA8">
      <w:pPr>
        <w:spacing w:line="440" w:lineRule="exact"/>
        <w:rPr>
          <w:rFonts w:hint="eastAsia" w:ascii="宋体" w:hAnsi="宋体" w:eastAsia="宋体" w:cs="宋体"/>
          <w:sz w:val="24"/>
        </w:rPr>
      </w:pPr>
      <w:r>
        <w:rPr>
          <w:rFonts w:hint="eastAsia" w:ascii="宋体" w:hAnsi="宋体" w:eastAsia="宋体" w:cs="宋体"/>
          <w:sz w:val="24"/>
        </w:rPr>
        <w:t>三、项目负责人委任书</w:t>
      </w:r>
    </w:p>
    <w:p w14:paraId="0D23A5CC">
      <w:pPr>
        <w:spacing w:line="440" w:lineRule="exact"/>
        <w:rPr>
          <w:rFonts w:hint="eastAsia" w:ascii="宋体" w:hAnsi="宋体" w:eastAsia="宋体" w:cs="宋体"/>
          <w:sz w:val="24"/>
        </w:rPr>
      </w:pPr>
      <w:r>
        <w:rPr>
          <w:rFonts w:hint="eastAsia" w:ascii="宋体" w:hAnsi="宋体" w:eastAsia="宋体" w:cs="宋体"/>
          <w:sz w:val="24"/>
        </w:rPr>
        <w:t>四</w:t>
      </w:r>
      <w:bookmarkEnd w:id="178"/>
      <w:bookmarkEnd w:id="179"/>
      <w:bookmarkEnd w:id="180"/>
      <w:bookmarkEnd w:id="181"/>
      <w:bookmarkEnd w:id="182"/>
      <w:bookmarkStart w:id="183" w:name="_Toc1262"/>
      <w:bookmarkStart w:id="184" w:name="_Toc3766"/>
      <w:bookmarkStart w:id="185" w:name="_Toc28045"/>
      <w:r>
        <w:rPr>
          <w:rFonts w:hint="eastAsia" w:ascii="宋体" w:hAnsi="宋体" w:eastAsia="宋体" w:cs="宋体"/>
          <w:sz w:val="24"/>
        </w:rPr>
        <w:t>、拟派项目组成员组成表</w:t>
      </w:r>
    </w:p>
    <w:p w14:paraId="2B9C4DD1">
      <w:pPr>
        <w:spacing w:line="440" w:lineRule="exact"/>
        <w:rPr>
          <w:rFonts w:hint="eastAsia" w:ascii="宋体" w:hAnsi="宋体" w:eastAsia="宋体" w:cs="宋体"/>
          <w:sz w:val="24"/>
        </w:rPr>
      </w:pPr>
      <w:r>
        <w:rPr>
          <w:rFonts w:hint="eastAsia" w:ascii="宋体" w:hAnsi="宋体" w:eastAsia="宋体" w:cs="宋体"/>
          <w:sz w:val="24"/>
        </w:rPr>
        <w:t>五、本地化服务承诺书</w:t>
      </w:r>
    </w:p>
    <w:p w14:paraId="26620213">
      <w:pPr>
        <w:spacing w:line="440" w:lineRule="exact"/>
        <w:rPr>
          <w:rFonts w:hint="eastAsia" w:ascii="宋体" w:hAnsi="宋体" w:eastAsia="宋体" w:cs="宋体"/>
          <w:sz w:val="24"/>
        </w:rPr>
      </w:pPr>
      <w:r>
        <w:rPr>
          <w:rFonts w:hint="eastAsia" w:ascii="宋体" w:hAnsi="宋体" w:eastAsia="宋体" w:cs="宋体"/>
          <w:sz w:val="24"/>
        </w:rPr>
        <w:t>六、参选承诺</w:t>
      </w:r>
      <w:bookmarkEnd w:id="183"/>
      <w:bookmarkEnd w:id="184"/>
      <w:bookmarkEnd w:id="185"/>
      <w:r>
        <w:rPr>
          <w:rFonts w:hint="eastAsia" w:ascii="宋体" w:hAnsi="宋体" w:eastAsia="宋体" w:cs="宋体"/>
          <w:sz w:val="24"/>
        </w:rPr>
        <w:t>书</w:t>
      </w:r>
    </w:p>
    <w:p w14:paraId="18F660C1">
      <w:pPr>
        <w:spacing w:line="440" w:lineRule="exact"/>
        <w:rPr>
          <w:rFonts w:hint="eastAsia" w:ascii="宋体" w:hAnsi="宋体" w:eastAsia="宋体" w:cs="宋体"/>
          <w:sz w:val="24"/>
        </w:rPr>
      </w:pPr>
      <w:r>
        <w:rPr>
          <w:rFonts w:hint="eastAsia" w:ascii="宋体" w:hAnsi="宋体" w:eastAsia="宋体" w:cs="宋体"/>
          <w:sz w:val="24"/>
        </w:rPr>
        <w:t>（参选人自行编制目录页码）</w:t>
      </w:r>
    </w:p>
    <w:p w14:paraId="3EEA9B63">
      <w:pPr>
        <w:spacing w:line="440" w:lineRule="exact"/>
        <w:rPr>
          <w:rFonts w:hint="eastAsia" w:ascii="宋体" w:hAnsi="宋体" w:eastAsia="宋体" w:cs="宋体"/>
          <w:sz w:val="24"/>
        </w:rPr>
        <w:sectPr>
          <w:pgSz w:w="11905" w:h="16838"/>
          <w:pgMar w:top="1440" w:right="1803" w:bottom="1440" w:left="1803" w:header="850" w:footer="992" w:gutter="0"/>
          <w:cols w:space="720" w:num="1"/>
          <w:docGrid w:type="lines" w:linePitch="325" w:charSpace="0"/>
        </w:sectPr>
      </w:pPr>
    </w:p>
    <w:p w14:paraId="4958058C">
      <w:pPr>
        <w:keepNext/>
        <w:keepLines/>
        <w:spacing w:line="440" w:lineRule="exact"/>
        <w:jc w:val="center"/>
        <w:outlineLvl w:val="1"/>
        <w:rPr>
          <w:rFonts w:hint="eastAsia" w:ascii="宋体" w:hAnsi="宋体" w:eastAsia="宋体" w:cs="宋体"/>
          <w:b/>
          <w:bCs/>
          <w:kern w:val="0"/>
          <w:sz w:val="28"/>
          <w:szCs w:val="28"/>
        </w:rPr>
      </w:pPr>
      <w:bookmarkStart w:id="186" w:name="_Toc14693"/>
      <w:bookmarkStart w:id="187" w:name="_Toc9174"/>
      <w:bookmarkStart w:id="188" w:name="_Toc23909"/>
      <w:bookmarkStart w:id="189" w:name="_Toc26699"/>
      <w:bookmarkStart w:id="190" w:name="_Toc30555"/>
      <w:bookmarkStart w:id="191" w:name="_Toc7825"/>
      <w:bookmarkStart w:id="192" w:name="_Toc10060"/>
      <w:bookmarkStart w:id="193" w:name="_Toc9079"/>
      <w:bookmarkStart w:id="194" w:name="_Toc23435"/>
      <w:bookmarkStart w:id="195" w:name="_Toc27050"/>
      <w:bookmarkStart w:id="196" w:name="_Toc17321"/>
      <w:r>
        <w:rPr>
          <w:rFonts w:hint="eastAsia" w:ascii="宋体" w:hAnsi="宋体" w:eastAsia="宋体" w:cs="宋体"/>
          <w:b/>
          <w:bCs/>
          <w:kern w:val="0"/>
          <w:sz w:val="28"/>
          <w:szCs w:val="28"/>
        </w:rPr>
        <w:t>一、法定代表人身份证明或其授权委托书</w:t>
      </w:r>
      <w:bookmarkEnd w:id="186"/>
      <w:bookmarkEnd w:id="187"/>
      <w:bookmarkEnd w:id="188"/>
      <w:bookmarkEnd w:id="189"/>
      <w:bookmarkEnd w:id="190"/>
      <w:bookmarkEnd w:id="191"/>
      <w:bookmarkEnd w:id="192"/>
      <w:bookmarkEnd w:id="193"/>
      <w:bookmarkEnd w:id="194"/>
      <w:bookmarkEnd w:id="195"/>
      <w:bookmarkEnd w:id="196"/>
    </w:p>
    <w:p w14:paraId="50D9AADE">
      <w:pPr>
        <w:jc w:val="center"/>
        <w:rPr>
          <w:rFonts w:hint="eastAsia" w:ascii="宋体" w:hAnsi="宋体" w:eastAsia="宋体" w:cs="宋体"/>
          <w:b/>
          <w:bCs/>
          <w:sz w:val="24"/>
        </w:rPr>
      </w:pPr>
      <w:bookmarkStart w:id="197" w:name="_Toc16177"/>
      <w:bookmarkStart w:id="198" w:name="_Toc17327_WPSOffice_Level3"/>
      <w:bookmarkStart w:id="199" w:name="_Toc18350_WPSOffice_Level3"/>
      <w:r>
        <w:rPr>
          <w:rFonts w:hint="eastAsia" w:ascii="宋体" w:hAnsi="宋体" w:eastAsia="宋体" w:cs="宋体"/>
          <w:b/>
          <w:bCs/>
          <w:sz w:val="24"/>
        </w:rPr>
        <w:t>（一）法定代表人资格证明书</w:t>
      </w:r>
      <w:bookmarkEnd w:id="197"/>
      <w:bookmarkEnd w:id="198"/>
      <w:bookmarkEnd w:id="199"/>
    </w:p>
    <w:p w14:paraId="497CECC7">
      <w:pPr>
        <w:adjustRightInd w:val="0"/>
        <w:snapToGrid w:val="0"/>
        <w:spacing w:line="440" w:lineRule="exact"/>
        <w:ind w:firstLine="420" w:firstLineChars="200"/>
        <w:rPr>
          <w:rFonts w:hint="eastAsia" w:ascii="宋体" w:hAnsi="宋体" w:eastAsia="宋体" w:cs="宋体"/>
          <w:szCs w:val="21"/>
        </w:rPr>
      </w:pPr>
    </w:p>
    <w:p w14:paraId="589457DF">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参选人名称：</w:t>
      </w:r>
      <w:r>
        <w:rPr>
          <w:rFonts w:hint="eastAsia" w:ascii="宋体" w:hAnsi="宋体" w:eastAsia="宋体" w:cs="宋体"/>
          <w:szCs w:val="21"/>
          <w:u w:val="single"/>
        </w:rPr>
        <w:t xml:space="preserve">                                </w:t>
      </w:r>
    </w:p>
    <w:p w14:paraId="4DFBEE16">
      <w:pPr>
        <w:adjustRightInd w:val="0"/>
        <w:snapToGrid w:val="0"/>
        <w:spacing w:line="440" w:lineRule="exact"/>
        <w:ind w:firstLine="420" w:firstLineChars="200"/>
        <w:rPr>
          <w:rFonts w:hint="eastAsia" w:ascii="宋体" w:hAnsi="宋体" w:eastAsia="宋体" w:cs="宋体"/>
          <w:szCs w:val="21"/>
        </w:rPr>
      </w:pPr>
    </w:p>
    <w:p w14:paraId="54E9A74B">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22C3D844">
      <w:pPr>
        <w:adjustRightInd w:val="0"/>
        <w:snapToGrid w:val="0"/>
        <w:spacing w:line="440" w:lineRule="exact"/>
        <w:ind w:firstLine="420" w:firstLineChars="200"/>
        <w:rPr>
          <w:rFonts w:hint="eastAsia" w:ascii="宋体" w:hAnsi="宋体" w:eastAsia="宋体" w:cs="宋体"/>
          <w:szCs w:val="21"/>
        </w:rPr>
      </w:pPr>
    </w:p>
    <w:p w14:paraId="4E4C7162">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65A69DC8">
      <w:pPr>
        <w:adjustRightInd w:val="0"/>
        <w:snapToGrid w:val="0"/>
        <w:spacing w:line="440" w:lineRule="exact"/>
        <w:ind w:firstLine="420" w:firstLineChars="200"/>
        <w:rPr>
          <w:rFonts w:hint="eastAsia" w:ascii="宋体" w:hAnsi="宋体" w:eastAsia="宋体" w:cs="宋体"/>
          <w:szCs w:val="21"/>
        </w:rPr>
      </w:pPr>
    </w:p>
    <w:p w14:paraId="43FFF20C">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（参选人名称）                       </w:t>
      </w:r>
      <w:r>
        <w:rPr>
          <w:rFonts w:hint="eastAsia" w:ascii="宋体" w:hAnsi="宋体" w:eastAsia="宋体" w:cs="宋体"/>
          <w:szCs w:val="21"/>
        </w:rPr>
        <w:t>的法定代表人。</w:t>
      </w:r>
    </w:p>
    <w:p w14:paraId="4CF5A1E2">
      <w:pPr>
        <w:adjustRightInd w:val="0"/>
        <w:snapToGrid w:val="0"/>
        <w:spacing w:line="440" w:lineRule="exact"/>
        <w:ind w:firstLine="420" w:firstLineChars="200"/>
        <w:rPr>
          <w:rFonts w:hint="eastAsia" w:ascii="宋体" w:hAnsi="宋体" w:eastAsia="宋体" w:cs="宋体"/>
          <w:szCs w:val="21"/>
        </w:rPr>
      </w:pPr>
    </w:p>
    <w:p w14:paraId="065027AF">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特此证明。</w:t>
      </w:r>
    </w:p>
    <w:p w14:paraId="4C0F0A1D">
      <w:pPr>
        <w:adjustRightInd w:val="0"/>
        <w:snapToGrid w:val="0"/>
        <w:spacing w:line="440" w:lineRule="exact"/>
        <w:ind w:firstLine="420" w:firstLineChars="200"/>
        <w:rPr>
          <w:rFonts w:hint="eastAsia" w:ascii="宋体" w:hAnsi="宋体" w:eastAsia="宋体" w:cs="宋体"/>
          <w:szCs w:val="21"/>
        </w:rPr>
      </w:pPr>
    </w:p>
    <w:p w14:paraId="7803D472">
      <w:pPr>
        <w:adjustRightInd w:val="0"/>
        <w:snapToGrid w:val="0"/>
        <w:spacing w:line="440" w:lineRule="exact"/>
        <w:ind w:firstLine="420" w:firstLineChars="200"/>
        <w:rPr>
          <w:rFonts w:hint="eastAsia" w:ascii="宋体" w:hAnsi="宋体" w:eastAsia="宋体" w:cs="宋体"/>
          <w:szCs w:val="21"/>
        </w:rPr>
      </w:pPr>
    </w:p>
    <w:p w14:paraId="45FA186B">
      <w:pPr>
        <w:adjustRightInd w:val="0"/>
        <w:snapToGrid w:val="0"/>
        <w:spacing w:line="440" w:lineRule="exact"/>
        <w:ind w:firstLine="420" w:firstLineChars="200"/>
        <w:rPr>
          <w:rFonts w:hint="eastAsia" w:ascii="宋体" w:hAnsi="宋体" w:eastAsia="宋体" w:cs="宋体"/>
          <w:szCs w:val="21"/>
        </w:rPr>
      </w:pPr>
    </w:p>
    <w:p w14:paraId="26879637">
      <w:pPr>
        <w:adjustRightInd w:val="0"/>
        <w:snapToGrid w:val="0"/>
        <w:spacing w:line="440" w:lineRule="exact"/>
        <w:ind w:firstLine="420" w:firstLineChars="200"/>
        <w:rPr>
          <w:rFonts w:hint="eastAsia" w:ascii="宋体" w:hAnsi="宋体" w:eastAsia="宋体" w:cs="宋体"/>
          <w:szCs w:val="21"/>
        </w:rPr>
      </w:pPr>
    </w:p>
    <w:p w14:paraId="3A9A918D">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参选人：（盖章）</w:t>
      </w:r>
    </w:p>
    <w:p w14:paraId="56CE9255">
      <w:pPr>
        <w:adjustRightInd w:val="0"/>
        <w:snapToGrid w:val="0"/>
        <w:spacing w:line="440" w:lineRule="exact"/>
        <w:ind w:firstLine="420" w:firstLineChars="200"/>
        <w:rPr>
          <w:rFonts w:hint="eastAsia" w:ascii="宋体" w:hAnsi="宋体" w:eastAsia="宋体" w:cs="宋体"/>
          <w:szCs w:val="21"/>
        </w:rPr>
      </w:pPr>
    </w:p>
    <w:p w14:paraId="4DD0A4FD">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 xml:space="preserve">法定代表人：（签字）                            </w:t>
      </w:r>
    </w:p>
    <w:p w14:paraId="58565D25">
      <w:pPr>
        <w:adjustRightInd w:val="0"/>
        <w:snapToGrid w:val="0"/>
        <w:spacing w:line="440" w:lineRule="exact"/>
        <w:ind w:firstLine="420" w:firstLineChars="200"/>
        <w:rPr>
          <w:rFonts w:hint="eastAsia" w:ascii="宋体" w:hAnsi="宋体" w:eastAsia="宋体" w:cs="宋体"/>
          <w:szCs w:val="21"/>
        </w:rPr>
      </w:pPr>
    </w:p>
    <w:p w14:paraId="0440291D">
      <w:pPr>
        <w:adjustRightInd w:val="0"/>
        <w:snapToGrid w:val="0"/>
        <w:spacing w:line="440" w:lineRule="exact"/>
        <w:ind w:firstLine="420" w:firstLineChars="200"/>
        <w:rPr>
          <w:rFonts w:hint="eastAsia" w:ascii="宋体" w:hAnsi="宋体" w:eastAsia="宋体" w:cs="宋体"/>
          <w:szCs w:val="21"/>
        </w:rPr>
      </w:pPr>
      <w:r>
        <w:rPr>
          <w:rFonts w:hint="eastAsia" w:ascii="宋体" w:hAnsi="宋体" w:eastAsia="宋体" w:cs="宋体"/>
          <w:szCs w:val="21"/>
        </w:rPr>
        <w:t>日期：   年   月   日</w:t>
      </w:r>
    </w:p>
    <w:p w14:paraId="2C75FAC1">
      <w:pPr>
        <w:adjustRightInd w:val="0"/>
        <w:snapToGrid w:val="0"/>
        <w:spacing w:line="440" w:lineRule="exact"/>
        <w:ind w:firstLine="420" w:firstLineChars="200"/>
        <w:rPr>
          <w:rFonts w:hint="eastAsia" w:ascii="宋体" w:hAnsi="宋体" w:eastAsia="宋体" w:cs="宋体"/>
          <w:szCs w:val="21"/>
        </w:rPr>
      </w:pPr>
    </w:p>
    <w:p w14:paraId="452180F3">
      <w:pPr>
        <w:adjustRightInd w:val="0"/>
        <w:snapToGrid w:val="0"/>
        <w:spacing w:line="440" w:lineRule="exact"/>
        <w:ind w:firstLine="420" w:firstLineChars="200"/>
        <w:rPr>
          <w:rFonts w:hint="eastAsia" w:ascii="宋体" w:hAnsi="宋体" w:eastAsia="宋体" w:cs="宋体"/>
          <w:szCs w:val="21"/>
        </w:rPr>
      </w:pPr>
    </w:p>
    <w:p w14:paraId="315CC504">
      <w:pPr>
        <w:adjustRightInd w:val="0"/>
        <w:snapToGrid w:val="0"/>
        <w:spacing w:line="440" w:lineRule="exact"/>
        <w:ind w:firstLine="420" w:firstLineChars="200"/>
        <w:rPr>
          <w:rFonts w:hint="eastAsia" w:ascii="宋体" w:hAnsi="宋体" w:eastAsia="宋体" w:cs="宋体"/>
          <w:szCs w:val="21"/>
        </w:rPr>
      </w:pPr>
    </w:p>
    <w:p w14:paraId="4EFF0305">
      <w:pPr>
        <w:topLinePunct/>
        <w:adjustRightInd w:val="0"/>
        <w:snapToGrid w:val="0"/>
        <w:spacing w:line="440" w:lineRule="exact"/>
        <w:ind w:firstLine="422" w:firstLineChars="200"/>
        <w:rPr>
          <w:rFonts w:hint="eastAsia" w:ascii="宋体" w:hAnsi="宋体" w:eastAsia="宋体" w:cs="宋体"/>
          <w:b/>
          <w:bCs/>
          <w:szCs w:val="21"/>
        </w:rPr>
      </w:pPr>
      <w:r>
        <w:rPr>
          <w:rFonts w:hint="eastAsia" w:ascii="宋体" w:hAnsi="宋体" w:eastAsia="宋体" w:cs="宋体"/>
          <w:b/>
          <w:bCs/>
          <w:szCs w:val="21"/>
        </w:rPr>
        <w:t>附：法定代表人身份证双面复印件。</w:t>
      </w:r>
    </w:p>
    <w:p w14:paraId="2823A51E">
      <w:pPr>
        <w:jc w:val="center"/>
        <w:rPr>
          <w:rFonts w:hint="eastAsia" w:ascii="宋体" w:hAnsi="宋体" w:eastAsia="宋体" w:cs="宋体"/>
          <w:b/>
          <w:sz w:val="24"/>
        </w:rPr>
      </w:pPr>
      <w:r>
        <w:rPr>
          <w:rFonts w:hint="eastAsia" w:ascii="宋体" w:hAnsi="宋体" w:eastAsia="宋体" w:cs="宋体"/>
          <w:sz w:val="24"/>
        </w:rPr>
        <w:br w:type="page"/>
      </w:r>
      <w:bookmarkStart w:id="200" w:name="_Toc2932_WPSOffice_Level3"/>
      <w:bookmarkStart w:id="201" w:name="_Toc6119"/>
      <w:bookmarkStart w:id="202" w:name="_Toc21175_WPSOffice_Level3"/>
      <w:r>
        <w:rPr>
          <w:rFonts w:hint="eastAsia" w:ascii="宋体" w:hAnsi="宋体" w:eastAsia="宋体" w:cs="宋体"/>
          <w:b/>
          <w:sz w:val="24"/>
        </w:rPr>
        <w:t>（二）法定代表人授权委托书</w:t>
      </w:r>
      <w:bookmarkEnd w:id="200"/>
      <w:bookmarkEnd w:id="201"/>
      <w:bookmarkEnd w:id="202"/>
    </w:p>
    <w:p w14:paraId="7A82429E">
      <w:pPr>
        <w:spacing w:line="440" w:lineRule="exact"/>
        <w:ind w:firstLine="422" w:firstLineChars="200"/>
        <w:rPr>
          <w:rFonts w:hint="eastAsia" w:ascii="宋体" w:hAnsi="宋体" w:eastAsia="宋体" w:cs="宋体"/>
          <w:b/>
        </w:rPr>
      </w:pPr>
    </w:p>
    <w:p w14:paraId="7242959D">
      <w:pPr>
        <w:spacing w:line="440" w:lineRule="exact"/>
        <w:ind w:firstLine="422" w:firstLineChars="200"/>
        <w:rPr>
          <w:rFonts w:hint="eastAsia" w:ascii="宋体" w:hAnsi="宋体" w:eastAsia="宋体" w:cs="宋体"/>
          <w:b/>
        </w:rPr>
      </w:pPr>
      <w:r>
        <w:rPr>
          <w:rFonts w:hint="eastAsia" w:ascii="宋体" w:hAnsi="宋体" w:eastAsia="宋体" w:cs="宋体"/>
          <w:b/>
        </w:rPr>
        <w:t>致：南通轨道资源开发有限公司</w:t>
      </w:r>
    </w:p>
    <w:p w14:paraId="7F72AFBA">
      <w:pPr>
        <w:spacing w:line="440" w:lineRule="exact"/>
        <w:ind w:firstLine="420" w:firstLineChars="200"/>
        <w:rPr>
          <w:rFonts w:hint="eastAsia" w:ascii="宋体" w:hAnsi="宋体" w:eastAsia="宋体" w:cs="宋体"/>
        </w:rPr>
      </w:pPr>
      <w:r>
        <w:rPr>
          <w:rFonts w:hint="eastAsia" w:ascii="宋体" w:hAnsi="宋体" w:eastAsia="宋体" w:cs="宋体"/>
        </w:rPr>
        <w:t>本授权委托书声明：</w:t>
      </w:r>
    </w:p>
    <w:p w14:paraId="6DCC70F9">
      <w:pPr>
        <w:spacing w:line="440" w:lineRule="exact"/>
        <w:ind w:firstLine="420" w:firstLineChars="200"/>
        <w:rPr>
          <w:rFonts w:hint="eastAsia" w:ascii="宋体" w:hAnsi="宋体" w:eastAsia="宋体" w:cs="宋体"/>
        </w:rPr>
      </w:pPr>
      <w:r>
        <w:rPr>
          <w:rFonts w:hint="eastAsia" w:ascii="宋体" w:hAnsi="宋体" w:eastAsia="宋体" w:cs="宋体"/>
        </w:rPr>
        <w:t>我</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（参选人名称）的法定代表人，现授权委托</w:t>
      </w:r>
      <w:r>
        <w:rPr>
          <w:rFonts w:hint="eastAsia" w:ascii="宋体" w:hAnsi="宋体" w:eastAsia="宋体" w:cs="宋体"/>
          <w:u w:val="single"/>
        </w:rPr>
        <w:t xml:space="preserve">        </w:t>
      </w:r>
      <w:r>
        <w:rPr>
          <w:rFonts w:hint="eastAsia" w:ascii="宋体" w:hAnsi="宋体" w:eastAsia="宋体" w:cs="宋体"/>
        </w:rPr>
        <w:t>（姓名）为我公司授权的合法代理人，以本公司的名义参加</w:t>
      </w:r>
      <w:r>
        <w:rPr>
          <w:rFonts w:hint="eastAsia" w:ascii="宋体" w:hAnsi="宋体" w:eastAsia="宋体" w:cs="宋体"/>
          <w:u w:val="single"/>
        </w:rPr>
        <w:t xml:space="preserve"> （项目名称）</w:t>
      </w:r>
      <w:r>
        <w:rPr>
          <w:rFonts w:hint="eastAsia" w:ascii="宋体" w:hAnsi="宋体" w:eastAsia="宋体" w:cs="宋体"/>
        </w:rPr>
        <w:t>比选参选活动。</w:t>
      </w:r>
    </w:p>
    <w:p w14:paraId="5716EAC7">
      <w:pPr>
        <w:spacing w:line="440" w:lineRule="exact"/>
        <w:ind w:firstLine="420" w:firstLineChars="200"/>
        <w:rPr>
          <w:rFonts w:hint="eastAsia" w:ascii="宋体" w:hAnsi="宋体" w:eastAsia="宋体" w:cs="宋体"/>
        </w:rPr>
      </w:pPr>
      <w:r>
        <w:rPr>
          <w:rFonts w:hint="eastAsia" w:ascii="宋体" w:hAnsi="宋体" w:eastAsia="宋体" w:cs="宋体"/>
        </w:rPr>
        <w:t>委托代理人在开标、评标、合同谈判和合同签署过程中所签署的一切文件和处理与之有关的一切事务，我均予以承认。</w:t>
      </w:r>
    </w:p>
    <w:p w14:paraId="2539CAE8">
      <w:pPr>
        <w:spacing w:line="440" w:lineRule="exact"/>
        <w:ind w:firstLine="420" w:firstLineChars="200"/>
        <w:rPr>
          <w:rFonts w:hint="eastAsia" w:ascii="宋体" w:hAnsi="宋体" w:eastAsia="宋体" w:cs="宋体"/>
        </w:rPr>
      </w:pPr>
      <w:r>
        <w:rPr>
          <w:rFonts w:hint="eastAsia" w:ascii="宋体" w:hAnsi="宋体" w:eastAsia="宋体" w:cs="宋体"/>
        </w:rPr>
        <w:t>本委托书的有效期限为</w:t>
      </w:r>
      <w:r>
        <w:rPr>
          <w:rFonts w:hint="eastAsia" w:ascii="宋体" w:hAnsi="宋体" w:eastAsia="宋体" w:cs="宋体"/>
          <w:u w:val="single"/>
        </w:rPr>
        <w:t>自即日起至       日止</w:t>
      </w:r>
      <w:r>
        <w:rPr>
          <w:rFonts w:hint="eastAsia" w:ascii="宋体" w:hAnsi="宋体" w:eastAsia="宋体" w:cs="宋体"/>
        </w:rPr>
        <w:t>。</w:t>
      </w:r>
    </w:p>
    <w:p w14:paraId="3529EE5D">
      <w:pPr>
        <w:spacing w:line="440" w:lineRule="exact"/>
        <w:ind w:firstLine="420" w:firstLineChars="200"/>
        <w:rPr>
          <w:rFonts w:hint="eastAsia" w:ascii="宋体" w:hAnsi="宋体" w:eastAsia="宋体" w:cs="宋体"/>
        </w:rPr>
      </w:pPr>
      <w:r>
        <w:rPr>
          <w:rFonts w:hint="eastAsia" w:ascii="宋体" w:hAnsi="宋体" w:eastAsia="宋体" w:cs="宋体"/>
        </w:rPr>
        <w:t>特此委托，此委托无转委托权。</w:t>
      </w:r>
    </w:p>
    <w:p w14:paraId="24AA3596">
      <w:pPr>
        <w:spacing w:line="440" w:lineRule="exact"/>
        <w:ind w:firstLine="422" w:firstLineChars="200"/>
        <w:rPr>
          <w:rFonts w:hint="eastAsia" w:ascii="宋体" w:hAnsi="宋体" w:eastAsia="宋体" w:cs="宋体"/>
          <w:b/>
        </w:rPr>
      </w:pPr>
      <w:r>
        <w:rPr>
          <w:rFonts w:hint="eastAsia" w:ascii="宋体" w:hAnsi="宋体" w:eastAsia="宋体" w:cs="宋体"/>
          <w:b/>
        </w:rPr>
        <w:t>附：委托代理人身份证双面复印件。</w:t>
      </w:r>
    </w:p>
    <w:p w14:paraId="30D68021">
      <w:pPr>
        <w:spacing w:line="440" w:lineRule="exact"/>
        <w:ind w:firstLine="420" w:firstLineChars="200"/>
        <w:rPr>
          <w:rFonts w:hint="eastAsia" w:ascii="宋体" w:hAnsi="宋体" w:eastAsia="宋体" w:cs="宋体"/>
        </w:rPr>
      </w:pPr>
    </w:p>
    <w:p w14:paraId="2FFE3427">
      <w:pPr>
        <w:spacing w:line="440" w:lineRule="exact"/>
        <w:ind w:firstLine="420" w:firstLineChars="200"/>
        <w:rPr>
          <w:rFonts w:hint="eastAsia" w:ascii="宋体" w:hAnsi="宋体" w:eastAsia="宋体" w:cs="宋体"/>
        </w:rPr>
      </w:pPr>
    </w:p>
    <w:p w14:paraId="46237E8E">
      <w:pPr>
        <w:spacing w:line="440" w:lineRule="exact"/>
        <w:ind w:firstLine="420" w:firstLineChars="200"/>
        <w:rPr>
          <w:rFonts w:hint="eastAsia" w:ascii="宋体" w:hAnsi="宋体" w:eastAsia="宋体" w:cs="宋体"/>
        </w:rPr>
      </w:pPr>
    </w:p>
    <w:p w14:paraId="5ABAE4E0">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参选人：</w:t>
      </w:r>
      <w:r>
        <w:rPr>
          <w:rFonts w:hint="eastAsia" w:ascii="宋体" w:hAnsi="宋体" w:eastAsia="宋体" w:cs="宋体"/>
          <w:sz w:val="21"/>
          <w:szCs w:val="21"/>
          <w:u w:val="single"/>
        </w:rPr>
        <w:t xml:space="preserve">                           （盖章）</w:t>
      </w:r>
    </w:p>
    <w:p w14:paraId="4EEB56AA">
      <w:pPr>
        <w:pStyle w:val="10"/>
        <w:spacing w:line="440" w:lineRule="exact"/>
        <w:ind w:left="0"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14:paraId="3568AA2D">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0B5541D7">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14:paraId="60CB7F23">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14:paraId="79D95E18">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委托代理人联系方式：</w:t>
      </w:r>
      <w:r>
        <w:rPr>
          <w:rFonts w:hint="eastAsia" w:ascii="宋体" w:hAnsi="宋体" w:eastAsia="宋体" w:cs="宋体"/>
          <w:sz w:val="21"/>
          <w:szCs w:val="21"/>
          <w:u w:val="single"/>
        </w:rPr>
        <w:t xml:space="preserve">                       </w:t>
      </w:r>
    </w:p>
    <w:p w14:paraId="22FBACA4">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C1AD50A">
      <w:pPr>
        <w:adjustRightInd w:val="0"/>
        <w:spacing w:line="440" w:lineRule="exact"/>
        <w:ind w:firstLine="420" w:firstLineChars="200"/>
        <w:textAlignment w:val="baseline"/>
        <w:rPr>
          <w:rFonts w:hint="eastAsia" w:ascii="宋体" w:hAnsi="宋体" w:eastAsia="宋体" w:cs="宋体"/>
          <w:szCs w:val="21"/>
        </w:rPr>
      </w:pPr>
    </w:p>
    <w:p w14:paraId="1C6BA2B9">
      <w:pPr>
        <w:adjustRightInd w:val="0"/>
        <w:spacing w:line="440" w:lineRule="exact"/>
        <w:ind w:firstLine="420" w:firstLineChars="200"/>
        <w:textAlignment w:val="baseline"/>
        <w:rPr>
          <w:rFonts w:hint="eastAsia" w:ascii="宋体" w:hAnsi="宋体" w:eastAsia="宋体" w:cs="宋体"/>
          <w:szCs w:val="21"/>
        </w:rPr>
      </w:pPr>
    </w:p>
    <w:p w14:paraId="684E4E9F">
      <w:pPr>
        <w:pStyle w:val="10"/>
        <w:adjustRightInd w:val="0"/>
        <w:snapToGrid w:val="0"/>
        <w:spacing w:line="440" w:lineRule="exact"/>
        <w:ind w:left="1105" w:leftChars="211" w:hanging="662" w:hangingChars="314"/>
        <w:rPr>
          <w:rFonts w:hint="eastAsia" w:ascii="宋体" w:hAnsi="宋体" w:eastAsia="宋体" w:cs="宋体"/>
          <w:b/>
          <w:sz w:val="21"/>
          <w:szCs w:val="21"/>
        </w:rPr>
      </w:pPr>
      <w:r>
        <w:rPr>
          <w:rFonts w:hint="eastAsia" w:ascii="宋体" w:hAnsi="宋体" w:eastAsia="宋体" w:cs="宋体"/>
          <w:b/>
          <w:sz w:val="21"/>
          <w:szCs w:val="21"/>
        </w:rPr>
        <w:t>说明：如参选人由法定代表人亲自签署参选文件并参与相关活动，则不需办理授权。如由被授权的代理人签署上述文件，则必须按本格式规定办理授权书。</w:t>
      </w:r>
    </w:p>
    <w:p w14:paraId="1F2B2B8A">
      <w:pPr>
        <w:keepNext/>
        <w:keepLines/>
        <w:spacing w:line="440" w:lineRule="exact"/>
        <w:jc w:val="center"/>
        <w:outlineLvl w:val="1"/>
        <w:rPr>
          <w:rFonts w:hint="eastAsia" w:ascii="宋体" w:hAnsi="宋体" w:eastAsia="宋体" w:cs="宋体"/>
          <w:b/>
          <w:bCs/>
          <w:kern w:val="0"/>
          <w:sz w:val="32"/>
          <w:szCs w:val="32"/>
        </w:rPr>
      </w:pPr>
      <w:r>
        <w:rPr>
          <w:rFonts w:hint="eastAsia" w:ascii="宋体" w:hAnsi="宋体" w:eastAsia="宋体" w:cs="宋体"/>
          <w:b/>
          <w:bCs/>
          <w:kern w:val="0"/>
          <w:sz w:val="24"/>
          <w:szCs w:val="32"/>
        </w:rPr>
        <w:br w:type="page"/>
      </w:r>
      <w:bookmarkStart w:id="203" w:name="_Toc13358"/>
      <w:bookmarkStart w:id="204" w:name="_Toc29270"/>
      <w:bookmarkStart w:id="205" w:name="_Toc11305"/>
      <w:bookmarkStart w:id="206" w:name="_Toc24057"/>
      <w:bookmarkStart w:id="207" w:name="_Toc25701"/>
      <w:bookmarkStart w:id="208" w:name="_Toc31010_WPSOffice_Level2"/>
      <w:bookmarkStart w:id="209" w:name="_Toc26203"/>
      <w:bookmarkStart w:id="210" w:name="_Toc21962"/>
      <w:bookmarkStart w:id="211" w:name="_Toc3758"/>
      <w:bookmarkStart w:id="212" w:name="_Toc9468"/>
      <w:bookmarkStart w:id="213" w:name="_Toc21531"/>
      <w:bookmarkStart w:id="214" w:name="_Toc1446"/>
      <w:bookmarkStart w:id="215" w:name="_Toc25409"/>
      <w:bookmarkStart w:id="216" w:name="_Toc30751"/>
      <w:bookmarkStart w:id="217" w:name="_Toc2356"/>
      <w:bookmarkStart w:id="218" w:name="_Toc12549"/>
      <w:bookmarkStart w:id="219" w:name="_Toc12537"/>
      <w:bookmarkStart w:id="220" w:name="_Toc26036"/>
      <w:bookmarkStart w:id="221" w:name="_Toc22478"/>
      <w:r>
        <w:rPr>
          <w:rFonts w:hint="eastAsia" w:ascii="宋体" w:hAnsi="宋体" w:eastAsia="宋体" w:cs="宋体"/>
          <w:b/>
          <w:bCs/>
          <w:kern w:val="0"/>
          <w:sz w:val="32"/>
          <w:szCs w:val="32"/>
        </w:rPr>
        <w:t>二、参选人基本情况表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63217AF">
      <w:pPr>
        <w:spacing w:line="440" w:lineRule="exact"/>
        <w:rPr>
          <w:rFonts w:hint="eastAsia" w:ascii="宋体" w:hAnsi="宋体" w:eastAsia="宋体" w:cs="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308"/>
        <w:gridCol w:w="1635"/>
        <w:gridCol w:w="1395"/>
        <w:gridCol w:w="1575"/>
        <w:gridCol w:w="1207"/>
      </w:tblGrid>
      <w:tr w14:paraId="5E05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5AC38A83">
            <w:pPr>
              <w:spacing w:line="440" w:lineRule="exact"/>
              <w:jc w:val="center"/>
              <w:rPr>
                <w:rFonts w:hint="eastAsia" w:ascii="宋体" w:hAnsi="宋体" w:eastAsia="宋体" w:cs="宋体"/>
              </w:rPr>
            </w:pPr>
            <w:r>
              <w:rPr>
                <w:rFonts w:hint="eastAsia" w:ascii="宋体" w:hAnsi="宋体" w:eastAsia="宋体" w:cs="宋体"/>
              </w:rPr>
              <w:t>参选人名称</w:t>
            </w:r>
          </w:p>
        </w:tc>
        <w:tc>
          <w:tcPr>
            <w:tcW w:w="7120" w:type="dxa"/>
            <w:gridSpan w:val="5"/>
            <w:vAlign w:val="center"/>
          </w:tcPr>
          <w:p w14:paraId="1AA599AF">
            <w:pPr>
              <w:spacing w:line="440" w:lineRule="exact"/>
              <w:rPr>
                <w:rFonts w:hint="eastAsia" w:ascii="宋体" w:hAnsi="宋体" w:eastAsia="宋体" w:cs="宋体"/>
              </w:rPr>
            </w:pPr>
          </w:p>
        </w:tc>
      </w:tr>
      <w:tr w14:paraId="6D37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1868AFB6">
            <w:pPr>
              <w:spacing w:line="440" w:lineRule="exact"/>
              <w:jc w:val="center"/>
              <w:rPr>
                <w:rFonts w:hint="eastAsia" w:ascii="宋体" w:hAnsi="宋体" w:eastAsia="宋体" w:cs="宋体"/>
              </w:rPr>
            </w:pPr>
            <w:r>
              <w:rPr>
                <w:rFonts w:hint="eastAsia" w:ascii="宋体" w:hAnsi="宋体" w:eastAsia="宋体" w:cs="宋体"/>
              </w:rPr>
              <w:t>营业执照</w:t>
            </w:r>
          </w:p>
        </w:tc>
        <w:tc>
          <w:tcPr>
            <w:tcW w:w="7120" w:type="dxa"/>
            <w:gridSpan w:val="5"/>
            <w:vAlign w:val="center"/>
          </w:tcPr>
          <w:p w14:paraId="0329949D">
            <w:pPr>
              <w:spacing w:line="440" w:lineRule="exact"/>
              <w:rPr>
                <w:rFonts w:hint="eastAsia" w:ascii="宋体" w:hAnsi="宋体" w:eastAsia="宋体" w:cs="宋体"/>
              </w:rPr>
            </w:pPr>
            <w:r>
              <w:rPr>
                <w:rFonts w:hint="eastAsia" w:ascii="宋体" w:hAnsi="宋体" w:eastAsia="宋体" w:cs="宋体"/>
              </w:rPr>
              <w:t>1、统一社会信用代码：     2、发照机关：       3、营业范围：</w:t>
            </w:r>
          </w:p>
        </w:tc>
      </w:tr>
      <w:tr w14:paraId="67CC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73166A85">
            <w:pPr>
              <w:spacing w:line="440" w:lineRule="exact"/>
              <w:jc w:val="center"/>
              <w:rPr>
                <w:rFonts w:hint="eastAsia" w:ascii="宋体" w:hAnsi="宋体" w:eastAsia="宋体" w:cs="宋体"/>
              </w:rPr>
            </w:pPr>
            <w:r>
              <w:rPr>
                <w:rFonts w:hint="eastAsia" w:ascii="宋体" w:hAnsi="宋体" w:eastAsia="宋体" w:cs="宋体"/>
              </w:rPr>
              <w:t>成立日期</w:t>
            </w:r>
          </w:p>
        </w:tc>
        <w:tc>
          <w:tcPr>
            <w:tcW w:w="1308" w:type="dxa"/>
            <w:vAlign w:val="center"/>
          </w:tcPr>
          <w:p w14:paraId="3E015758">
            <w:pPr>
              <w:spacing w:line="440" w:lineRule="exact"/>
              <w:rPr>
                <w:rFonts w:hint="eastAsia" w:ascii="宋体" w:hAnsi="宋体" w:eastAsia="宋体" w:cs="宋体"/>
              </w:rPr>
            </w:pPr>
          </w:p>
        </w:tc>
        <w:tc>
          <w:tcPr>
            <w:tcW w:w="1635" w:type="dxa"/>
            <w:vAlign w:val="center"/>
          </w:tcPr>
          <w:p w14:paraId="54809B84">
            <w:pPr>
              <w:spacing w:line="440" w:lineRule="exact"/>
              <w:jc w:val="center"/>
              <w:rPr>
                <w:rFonts w:hint="eastAsia" w:ascii="宋体" w:hAnsi="宋体" w:eastAsia="宋体" w:cs="宋体"/>
              </w:rPr>
            </w:pPr>
            <w:r>
              <w:rPr>
                <w:rFonts w:hint="eastAsia" w:ascii="宋体" w:hAnsi="宋体" w:eastAsia="宋体" w:cs="宋体"/>
              </w:rPr>
              <w:t>现有职工</w:t>
            </w:r>
          </w:p>
          <w:p w14:paraId="64DAFAE8">
            <w:pPr>
              <w:spacing w:line="440" w:lineRule="exact"/>
              <w:jc w:val="center"/>
              <w:rPr>
                <w:rFonts w:hint="eastAsia" w:ascii="宋体" w:hAnsi="宋体" w:eastAsia="宋体" w:cs="宋体"/>
              </w:rPr>
            </w:pPr>
            <w:r>
              <w:rPr>
                <w:rFonts w:hint="eastAsia" w:ascii="宋体" w:hAnsi="宋体" w:eastAsia="宋体" w:cs="宋体"/>
              </w:rPr>
              <w:t>总人数（人）</w:t>
            </w:r>
          </w:p>
        </w:tc>
        <w:tc>
          <w:tcPr>
            <w:tcW w:w="1395" w:type="dxa"/>
            <w:vAlign w:val="center"/>
          </w:tcPr>
          <w:p w14:paraId="3FD87BF6">
            <w:pPr>
              <w:spacing w:line="440" w:lineRule="exact"/>
              <w:rPr>
                <w:rFonts w:hint="eastAsia" w:ascii="宋体" w:hAnsi="宋体" w:eastAsia="宋体" w:cs="宋体"/>
              </w:rPr>
            </w:pPr>
          </w:p>
        </w:tc>
        <w:tc>
          <w:tcPr>
            <w:tcW w:w="1575" w:type="dxa"/>
            <w:vAlign w:val="center"/>
          </w:tcPr>
          <w:p w14:paraId="6F18527F">
            <w:pPr>
              <w:spacing w:line="440" w:lineRule="exact"/>
              <w:jc w:val="center"/>
              <w:rPr>
                <w:rFonts w:hint="eastAsia" w:ascii="宋体" w:hAnsi="宋体" w:eastAsia="宋体" w:cs="宋体"/>
              </w:rPr>
            </w:pPr>
            <w:r>
              <w:rPr>
                <w:rFonts w:hint="eastAsia" w:ascii="宋体" w:hAnsi="宋体" w:eastAsia="宋体" w:cs="宋体"/>
              </w:rPr>
              <w:t>技术人员人数</w:t>
            </w:r>
          </w:p>
          <w:p w14:paraId="1321D2F1">
            <w:pPr>
              <w:spacing w:line="440" w:lineRule="exact"/>
              <w:jc w:val="center"/>
              <w:rPr>
                <w:rFonts w:hint="eastAsia" w:ascii="宋体" w:hAnsi="宋体" w:eastAsia="宋体" w:cs="宋体"/>
              </w:rPr>
            </w:pPr>
            <w:r>
              <w:rPr>
                <w:rFonts w:hint="eastAsia" w:ascii="宋体" w:hAnsi="宋体" w:eastAsia="宋体" w:cs="宋体"/>
              </w:rPr>
              <w:t>（人）</w:t>
            </w:r>
          </w:p>
        </w:tc>
        <w:tc>
          <w:tcPr>
            <w:tcW w:w="1207" w:type="dxa"/>
            <w:vAlign w:val="center"/>
          </w:tcPr>
          <w:p w14:paraId="13A62452">
            <w:pPr>
              <w:spacing w:line="440" w:lineRule="exact"/>
              <w:jc w:val="center"/>
              <w:rPr>
                <w:rFonts w:hint="eastAsia" w:ascii="宋体" w:hAnsi="宋体" w:eastAsia="宋体" w:cs="宋体"/>
              </w:rPr>
            </w:pPr>
          </w:p>
        </w:tc>
      </w:tr>
      <w:tr w14:paraId="4146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1C883AD1">
            <w:pPr>
              <w:spacing w:line="440" w:lineRule="exact"/>
              <w:jc w:val="center"/>
              <w:rPr>
                <w:rFonts w:hint="eastAsia" w:ascii="宋体" w:hAnsi="宋体" w:eastAsia="宋体" w:cs="宋体"/>
              </w:rPr>
            </w:pPr>
            <w:r>
              <w:rPr>
                <w:rFonts w:hint="eastAsia" w:ascii="宋体" w:hAnsi="宋体" w:eastAsia="宋体" w:cs="宋体"/>
              </w:rPr>
              <w:t>法定代表人</w:t>
            </w:r>
          </w:p>
        </w:tc>
        <w:tc>
          <w:tcPr>
            <w:tcW w:w="7120" w:type="dxa"/>
            <w:gridSpan w:val="5"/>
            <w:vAlign w:val="center"/>
          </w:tcPr>
          <w:p w14:paraId="314513E2">
            <w:pPr>
              <w:spacing w:line="440" w:lineRule="exact"/>
              <w:rPr>
                <w:rFonts w:hint="eastAsia" w:ascii="宋体" w:hAnsi="宋体" w:eastAsia="宋体" w:cs="宋体"/>
              </w:rPr>
            </w:pPr>
            <w:r>
              <w:rPr>
                <w:rFonts w:hint="eastAsia" w:ascii="宋体" w:hAnsi="宋体" w:eastAsia="宋体" w:cs="宋体"/>
              </w:rPr>
              <w:t xml:space="preserve">1、姓名：           2、职务：             3、职称：                 </w:t>
            </w:r>
          </w:p>
          <w:p w14:paraId="4218822B">
            <w:pPr>
              <w:spacing w:line="440" w:lineRule="exact"/>
              <w:rPr>
                <w:rFonts w:hint="eastAsia" w:ascii="宋体" w:hAnsi="宋体" w:eastAsia="宋体" w:cs="宋体"/>
              </w:rPr>
            </w:pPr>
            <w:r>
              <w:rPr>
                <w:rFonts w:hint="eastAsia" w:ascii="宋体" w:hAnsi="宋体" w:eastAsia="宋体" w:cs="宋体"/>
              </w:rPr>
              <w:t>4、联系电话：</w:t>
            </w:r>
          </w:p>
        </w:tc>
      </w:tr>
      <w:tr w14:paraId="4249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49B16F15">
            <w:pPr>
              <w:spacing w:line="440" w:lineRule="exact"/>
              <w:jc w:val="center"/>
              <w:rPr>
                <w:rFonts w:hint="eastAsia" w:ascii="宋体" w:hAnsi="宋体" w:eastAsia="宋体" w:cs="宋体"/>
              </w:rPr>
            </w:pPr>
            <w:r>
              <w:rPr>
                <w:rFonts w:hint="eastAsia" w:ascii="宋体" w:hAnsi="宋体" w:eastAsia="宋体" w:cs="宋体"/>
              </w:rPr>
              <w:t>联系方式</w:t>
            </w:r>
          </w:p>
        </w:tc>
        <w:tc>
          <w:tcPr>
            <w:tcW w:w="7120" w:type="dxa"/>
            <w:gridSpan w:val="5"/>
            <w:vAlign w:val="center"/>
          </w:tcPr>
          <w:p w14:paraId="36FF5072">
            <w:pPr>
              <w:spacing w:line="440" w:lineRule="exact"/>
              <w:rPr>
                <w:rFonts w:hint="eastAsia" w:ascii="宋体" w:hAnsi="宋体" w:eastAsia="宋体" w:cs="宋体"/>
              </w:rPr>
            </w:pPr>
            <w:r>
              <w:rPr>
                <w:rFonts w:hint="eastAsia" w:ascii="宋体" w:hAnsi="宋体" w:eastAsia="宋体" w:cs="宋体"/>
              </w:rPr>
              <w:t xml:space="preserve">1、地址：           2、邮编：             3、联系人：              </w:t>
            </w:r>
          </w:p>
          <w:p w14:paraId="7BBDFAC1">
            <w:pPr>
              <w:spacing w:line="440" w:lineRule="exact"/>
              <w:rPr>
                <w:rFonts w:hint="eastAsia" w:ascii="宋体" w:hAnsi="宋体" w:eastAsia="宋体" w:cs="宋体"/>
              </w:rPr>
            </w:pPr>
            <w:r>
              <w:rPr>
                <w:rFonts w:hint="eastAsia" w:ascii="宋体" w:hAnsi="宋体" w:eastAsia="宋体" w:cs="宋体"/>
              </w:rPr>
              <w:t xml:space="preserve">4、联系电话：       5、传真：             6、E-mail：  </w:t>
            </w:r>
          </w:p>
        </w:tc>
      </w:tr>
      <w:tr w14:paraId="079F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372" w:type="dxa"/>
            <w:vAlign w:val="center"/>
          </w:tcPr>
          <w:p w14:paraId="2173229F">
            <w:pPr>
              <w:spacing w:line="440" w:lineRule="exact"/>
              <w:jc w:val="center"/>
              <w:rPr>
                <w:rFonts w:hint="eastAsia" w:ascii="宋体" w:hAnsi="宋体" w:eastAsia="宋体" w:cs="宋体"/>
              </w:rPr>
            </w:pPr>
            <w:r>
              <w:rPr>
                <w:rFonts w:hint="eastAsia" w:ascii="宋体" w:hAnsi="宋体" w:eastAsia="宋体" w:cs="宋体"/>
              </w:rPr>
              <w:t>开户银行</w:t>
            </w:r>
          </w:p>
        </w:tc>
        <w:tc>
          <w:tcPr>
            <w:tcW w:w="7120" w:type="dxa"/>
            <w:gridSpan w:val="5"/>
            <w:vAlign w:val="center"/>
          </w:tcPr>
          <w:p w14:paraId="5903F372">
            <w:pPr>
              <w:spacing w:line="440" w:lineRule="exact"/>
              <w:rPr>
                <w:rFonts w:hint="eastAsia" w:ascii="宋体" w:hAnsi="宋体" w:eastAsia="宋体" w:cs="宋体"/>
              </w:rPr>
            </w:pPr>
            <w:r>
              <w:rPr>
                <w:rFonts w:hint="eastAsia" w:ascii="宋体" w:hAnsi="宋体" w:eastAsia="宋体" w:cs="宋体"/>
              </w:rPr>
              <w:t>1、银行名称：           2、账号：</w:t>
            </w:r>
          </w:p>
        </w:tc>
      </w:tr>
    </w:tbl>
    <w:p w14:paraId="7B50C8F2">
      <w:pPr>
        <w:adjustRightInd w:val="0"/>
        <w:snapToGrid w:val="0"/>
        <w:spacing w:line="440" w:lineRule="exact"/>
        <w:ind w:left="420" w:hanging="420" w:hangingChars="200"/>
        <w:rPr>
          <w:rFonts w:hint="eastAsia" w:ascii="宋体" w:hAnsi="宋体" w:eastAsia="宋体" w:cs="宋体"/>
        </w:rPr>
      </w:pPr>
      <w:r>
        <w:rPr>
          <w:rFonts w:hint="eastAsia" w:ascii="宋体" w:hAnsi="宋体" w:eastAsia="宋体" w:cs="宋体"/>
        </w:rPr>
        <w:t>注：本表后应包括不限于附参选人营业执照复印件（或扫描件）等，并与原件保持一致。</w:t>
      </w:r>
    </w:p>
    <w:p w14:paraId="6539E811">
      <w:pPr>
        <w:keepNext/>
        <w:keepLines/>
        <w:spacing w:line="440" w:lineRule="exact"/>
        <w:jc w:val="center"/>
        <w:outlineLvl w:val="1"/>
        <w:rPr>
          <w:rFonts w:hint="eastAsia" w:ascii="宋体" w:hAnsi="宋体" w:eastAsia="宋体" w:cs="宋体"/>
          <w:b/>
          <w:bCs/>
          <w:kern w:val="0"/>
          <w:sz w:val="32"/>
          <w:szCs w:val="28"/>
        </w:rPr>
      </w:pPr>
      <w:r>
        <w:rPr>
          <w:rFonts w:hint="eastAsia" w:ascii="宋体" w:hAnsi="宋体" w:eastAsia="宋体" w:cs="宋体"/>
          <w:b/>
          <w:bCs/>
          <w:kern w:val="0"/>
          <w:sz w:val="32"/>
          <w:szCs w:val="32"/>
        </w:rPr>
        <w:br w:type="page"/>
      </w:r>
      <w:bookmarkStart w:id="222" w:name="_Toc21877"/>
      <w:bookmarkStart w:id="223" w:name="_Toc16530"/>
      <w:bookmarkStart w:id="224" w:name="_Toc17985"/>
      <w:bookmarkStart w:id="225" w:name="_Toc15654"/>
      <w:bookmarkStart w:id="226" w:name="_Toc5093"/>
      <w:bookmarkStart w:id="227" w:name="_Toc5059"/>
      <w:bookmarkStart w:id="228" w:name="_Toc4135"/>
      <w:bookmarkStart w:id="229" w:name="_Toc25442"/>
      <w:bookmarkStart w:id="230" w:name="_Toc20063_WPSOffice_Level2"/>
      <w:bookmarkStart w:id="231" w:name="_Toc218710273"/>
      <w:bookmarkStart w:id="232" w:name="_Toc11319"/>
      <w:bookmarkStart w:id="233" w:name="_Toc4879"/>
      <w:bookmarkStart w:id="234" w:name="_Toc15020"/>
      <w:bookmarkStart w:id="235" w:name="_Toc22520"/>
      <w:bookmarkStart w:id="236" w:name="_Toc22612"/>
      <w:bookmarkStart w:id="237" w:name="_Toc16839"/>
      <w:bookmarkStart w:id="238" w:name="_Toc1737"/>
      <w:bookmarkStart w:id="239" w:name="_Toc20872"/>
      <w:bookmarkStart w:id="240" w:name="_Toc24169"/>
      <w:bookmarkStart w:id="241" w:name="_Toc23243"/>
      <w:r>
        <w:rPr>
          <w:rFonts w:hint="eastAsia" w:ascii="宋体" w:hAnsi="宋体" w:eastAsia="宋体" w:cs="宋体"/>
          <w:b/>
          <w:bCs/>
          <w:kern w:val="0"/>
          <w:sz w:val="32"/>
          <w:szCs w:val="28"/>
        </w:rPr>
        <w:t>三</w:t>
      </w:r>
      <w:bookmarkEnd w:id="222"/>
      <w:bookmarkEnd w:id="223"/>
      <w:r>
        <w:rPr>
          <w:rFonts w:hint="eastAsia" w:ascii="宋体" w:hAnsi="宋体" w:eastAsia="宋体" w:cs="宋体"/>
          <w:b/>
          <w:bCs/>
          <w:kern w:val="0"/>
          <w:sz w:val="32"/>
          <w:szCs w:val="28"/>
        </w:rPr>
        <w:t>、项目负责人委任书</w:t>
      </w:r>
    </w:p>
    <w:p w14:paraId="7988D3A0">
      <w:pPr>
        <w:spacing w:line="440" w:lineRule="exact"/>
        <w:ind w:left="439" w:hanging="438" w:hangingChars="209"/>
        <w:jc w:val="right"/>
        <w:rPr>
          <w:rFonts w:hint="eastAsia" w:ascii="宋体" w:hAnsi="宋体" w:eastAsia="宋体" w:cs="宋体"/>
        </w:rPr>
      </w:pPr>
      <w:r>
        <w:rPr>
          <w:rFonts w:hint="eastAsia" w:ascii="宋体" w:hAnsi="宋体" w:eastAsia="宋体" w:cs="宋体"/>
        </w:rPr>
        <w:t xml:space="preserve">                              </w:t>
      </w:r>
    </w:p>
    <w:p w14:paraId="112BA035">
      <w:pPr>
        <w:spacing w:line="560" w:lineRule="exact"/>
        <w:rPr>
          <w:rFonts w:hint="eastAsia"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南通轨道资源开发有限公司</w:t>
      </w:r>
    </w:p>
    <w:p w14:paraId="51ADC720">
      <w:pPr>
        <w:spacing w:line="560" w:lineRule="exact"/>
        <w:ind w:firstLine="558" w:firstLineChars="266"/>
        <w:rPr>
          <w:rFonts w:hint="eastAsia" w:ascii="宋体" w:hAnsi="宋体" w:eastAsia="宋体" w:cs="宋体"/>
          <w:szCs w:val="21"/>
        </w:rPr>
      </w:pPr>
      <w:r>
        <w:rPr>
          <w:rFonts w:hint="eastAsia" w:ascii="宋体" w:hAnsi="宋体" w:eastAsia="宋体" w:cs="宋体"/>
          <w:szCs w:val="21"/>
          <w:u w:val="single"/>
        </w:rPr>
        <w:t>（参选人名称）</w:t>
      </w:r>
      <w:r>
        <w:rPr>
          <w:rFonts w:hint="eastAsia" w:ascii="宋体" w:hAnsi="宋体" w:eastAsia="宋体" w:cs="宋体"/>
          <w:szCs w:val="21"/>
        </w:rPr>
        <w:t>的法定代表人</w:t>
      </w:r>
      <w:r>
        <w:rPr>
          <w:rFonts w:hint="eastAsia" w:ascii="宋体" w:hAnsi="宋体" w:eastAsia="宋体" w:cs="宋体"/>
          <w:szCs w:val="21"/>
          <w:u w:val="single"/>
        </w:rPr>
        <w:t>（姓名）</w:t>
      </w:r>
      <w:r>
        <w:rPr>
          <w:rFonts w:hint="eastAsia" w:ascii="宋体" w:hAnsi="宋体" w:eastAsia="宋体" w:cs="宋体"/>
          <w:szCs w:val="21"/>
        </w:rPr>
        <w:t>代表本单位委任</w:t>
      </w:r>
      <w:r>
        <w:rPr>
          <w:rFonts w:hint="eastAsia" w:ascii="宋体" w:hAnsi="宋体" w:eastAsia="宋体" w:cs="宋体"/>
          <w:szCs w:val="21"/>
          <w:u w:val="single"/>
        </w:rPr>
        <w:t>（姓名）</w:t>
      </w:r>
      <w:r>
        <w:rPr>
          <w:rFonts w:hint="eastAsia" w:ascii="宋体" w:hAnsi="宋体" w:eastAsia="宋体" w:cs="宋体"/>
          <w:szCs w:val="21"/>
        </w:rPr>
        <w:t>为</w:t>
      </w:r>
      <w:r>
        <w:rPr>
          <w:rFonts w:hint="eastAsia" w:ascii="宋体" w:hAnsi="宋体" w:eastAsia="宋体" w:cs="宋体"/>
          <w:szCs w:val="21"/>
          <w:u w:val="single"/>
        </w:rPr>
        <w:t>南通轨道资源开发有限公司安全技术服务项目（2026年度）</w:t>
      </w:r>
      <w:r>
        <w:rPr>
          <w:rFonts w:hint="eastAsia" w:ascii="宋体" w:hAnsi="宋体" w:eastAsia="宋体" w:cs="宋体"/>
          <w:szCs w:val="21"/>
        </w:rPr>
        <w:t>的项目负责人，凡本合同执行中的有关技术、质量、进度、协调、结算与支付等方面的工作，由其代表本单位全面负责。</w:t>
      </w:r>
    </w:p>
    <w:p w14:paraId="12BD0778">
      <w:pPr>
        <w:pStyle w:val="6"/>
        <w:spacing w:line="560" w:lineRule="exact"/>
        <w:ind w:firstLine="613" w:firstLineChars="292"/>
        <w:rPr>
          <w:rFonts w:hint="eastAsia" w:ascii="宋体" w:hAnsi="宋体" w:eastAsia="宋体" w:cs="宋体"/>
          <w:sz w:val="21"/>
          <w:szCs w:val="21"/>
        </w:rPr>
      </w:pPr>
    </w:p>
    <w:p w14:paraId="78D44F32">
      <w:pPr>
        <w:spacing w:line="560" w:lineRule="exact"/>
        <w:ind w:firstLine="420"/>
        <w:rPr>
          <w:rFonts w:hint="eastAsia" w:ascii="宋体" w:hAnsi="宋体" w:eastAsia="宋体" w:cs="宋体"/>
          <w:szCs w:val="21"/>
        </w:rPr>
      </w:pPr>
    </w:p>
    <w:p w14:paraId="03EF31BF">
      <w:pPr>
        <w:spacing w:line="560" w:lineRule="exact"/>
        <w:ind w:firstLine="420"/>
        <w:rPr>
          <w:rFonts w:hint="eastAsia" w:ascii="宋体" w:hAnsi="宋体" w:eastAsia="宋体" w:cs="宋体"/>
          <w:szCs w:val="21"/>
        </w:rPr>
      </w:pPr>
    </w:p>
    <w:p w14:paraId="0A54142D">
      <w:pPr>
        <w:autoSpaceDN w:val="0"/>
        <w:spacing w:line="560" w:lineRule="exact"/>
        <w:rPr>
          <w:rFonts w:hint="eastAsia" w:ascii="宋体" w:hAnsi="宋体" w:eastAsia="宋体" w:cs="宋体"/>
          <w:szCs w:val="21"/>
          <w:u w:val="single"/>
        </w:rPr>
      </w:pPr>
      <w:r>
        <w:rPr>
          <w:rFonts w:hint="eastAsia" w:ascii="宋体" w:hAnsi="宋体" w:eastAsia="宋体" w:cs="宋体"/>
          <w:szCs w:val="21"/>
        </w:rPr>
        <w:t>参选人（盖单位章）：</w:t>
      </w:r>
    </w:p>
    <w:p w14:paraId="5696C721">
      <w:pPr>
        <w:autoSpaceDN w:val="0"/>
        <w:spacing w:line="560" w:lineRule="exact"/>
        <w:rPr>
          <w:rFonts w:hint="eastAsia" w:ascii="宋体" w:hAnsi="宋体" w:eastAsia="宋体" w:cs="宋体"/>
          <w:szCs w:val="21"/>
          <w:u w:val="single"/>
        </w:rPr>
      </w:pPr>
      <w:r>
        <w:rPr>
          <w:rFonts w:hint="eastAsia" w:ascii="宋体" w:hAnsi="宋体" w:eastAsia="宋体" w:cs="宋体"/>
          <w:szCs w:val="21"/>
        </w:rPr>
        <w:t>法定代表人（签字或印章）：</w:t>
      </w:r>
    </w:p>
    <w:p w14:paraId="71623372">
      <w:pPr>
        <w:spacing w:line="560" w:lineRule="exact"/>
        <w:ind w:right="55"/>
        <w:rPr>
          <w:rFonts w:hint="eastAsia" w:ascii="宋体" w:hAnsi="宋体" w:eastAsia="宋体" w:cs="宋体"/>
          <w:szCs w:val="21"/>
        </w:rPr>
      </w:pPr>
      <w:r>
        <w:rPr>
          <w:rFonts w:hint="eastAsia" w:ascii="宋体" w:hAnsi="宋体" w:eastAsia="宋体" w:cs="宋体"/>
          <w:szCs w:val="21"/>
        </w:rPr>
        <w:t>项目负责人（签字）：</w:t>
      </w:r>
    </w:p>
    <w:p w14:paraId="5F5CA349">
      <w:pPr>
        <w:spacing w:line="560" w:lineRule="exact"/>
        <w:ind w:right="55"/>
        <w:rPr>
          <w:rFonts w:hint="eastAsia" w:ascii="宋体" w:hAnsi="宋体" w:eastAsia="宋体" w:cs="宋体"/>
          <w:szCs w:val="21"/>
          <w:u w:val="single"/>
        </w:rPr>
      </w:pPr>
      <w:r>
        <w:rPr>
          <w:rFonts w:hint="eastAsia" w:ascii="宋体" w:hAnsi="宋体" w:eastAsia="宋体" w:cs="宋体"/>
          <w:szCs w:val="21"/>
        </w:rPr>
        <w:t>项目负责人身份证号码：</w:t>
      </w:r>
    </w:p>
    <w:p w14:paraId="7FF0FF8F">
      <w:pPr>
        <w:pStyle w:val="6"/>
        <w:spacing w:line="560" w:lineRule="exact"/>
        <w:ind w:firstLine="0"/>
        <w:jc w:val="left"/>
        <w:rPr>
          <w:rFonts w:hint="eastAsia" w:ascii="宋体" w:hAnsi="宋体" w:eastAsia="宋体" w:cs="宋体"/>
          <w:sz w:val="21"/>
          <w:szCs w:val="21"/>
        </w:rPr>
      </w:pPr>
      <w:r>
        <w:rPr>
          <w:rFonts w:hint="eastAsia" w:ascii="宋体" w:hAnsi="宋体" w:eastAsia="宋体" w:cs="宋体"/>
          <w:sz w:val="21"/>
          <w:szCs w:val="21"/>
        </w:rPr>
        <w:t>日期：年  月  日</w:t>
      </w:r>
    </w:p>
    <w:p w14:paraId="5B88FB32">
      <w:pPr>
        <w:spacing w:line="560" w:lineRule="exact"/>
        <w:ind w:firstLine="3960" w:firstLineChars="1650"/>
        <w:rPr>
          <w:rFonts w:hint="eastAsia" w:ascii="宋体" w:hAnsi="宋体" w:eastAsia="宋体" w:cs="宋体"/>
          <w:sz w:val="24"/>
          <w:u w:val="single"/>
        </w:rPr>
      </w:pPr>
    </w:p>
    <w:p w14:paraId="31199CE2">
      <w:pPr>
        <w:widowControl/>
        <w:spacing w:line="560" w:lineRule="exact"/>
        <w:jc w:val="left"/>
        <w:rPr>
          <w:rFonts w:hint="eastAsia" w:ascii="宋体" w:hAnsi="宋体" w:eastAsia="宋体" w:cs="宋体"/>
          <w:bCs/>
          <w:sz w:val="24"/>
        </w:rPr>
      </w:pPr>
    </w:p>
    <w:p w14:paraId="3EA45D46">
      <w:pPr>
        <w:widowControl/>
        <w:spacing w:line="560" w:lineRule="exact"/>
        <w:jc w:val="left"/>
        <w:rPr>
          <w:rFonts w:hint="eastAsia" w:ascii="宋体" w:hAnsi="宋体" w:eastAsia="宋体" w:cs="宋体"/>
          <w:bCs/>
          <w:sz w:val="24"/>
        </w:rPr>
      </w:pPr>
    </w:p>
    <w:p w14:paraId="429B11BC">
      <w:pPr>
        <w:widowControl/>
        <w:spacing w:line="560" w:lineRule="exact"/>
        <w:jc w:val="left"/>
        <w:rPr>
          <w:rFonts w:hint="eastAsia" w:ascii="宋体" w:hAnsi="宋体" w:eastAsia="宋体" w:cs="宋体"/>
          <w:bCs/>
          <w:sz w:val="24"/>
        </w:rPr>
      </w:pPr>
    </w:p>
    <w:p w14:paraId="520421D4">
      <w:pPr>
        <w:widowControl/>
        <w:spacing w:line="560" w:lineRule="exact"/>
        <w:jc w:val="left"/>
        <w:rPr>
          <w:rFonts w:hint="eastAsia" w:ascii="宋体" w:hAnsi="宋体" w:eastAsia="宋体" w:cs="宋体"/>
          <w:bCs/>
          <w:sz w:val="24"/>
        </w:rPr>
      </w:pPr>
    </w:p>
    <w:p w14:paraId="03929544">
      <w:pPr>
        <w:widowControl/>
        <w:spacing w:line="560" w:lineRule="exact"/>
        <w:jc w:val="left"/>
        <w:rPr>
          <w:rFonts w:hint="eastAsia" w:ascii="宋体" w:hAnsi="宋体" w:eastAsia="宋体" w:cs="宋体"/>
          <w:bCs/>
          <w:sz w:val="24"/>
        </w:rPr>
      </w:pPr>
    </w:p>
    <w:p w14:paraId="2974FD9D">
      <w:pPr>
        <w:widowControl/>
        <w:spacing w:line="560" w:lineRule="exact"/>
        <w:jc w:val="left"/>
        <w:rPr>
          <w:rFonts w:hint="eastAsia" w:ascii="宋体" w:hAnsi="宋体" w:eastAsia="宋体" w:cs="宋体"/>
          <w:bCs/>
          <w:sz w:val="24"/>
        </w:rPr>
      </w:pPr>
    </w:p>
    <w:p w14:paraId="08323473">
      <w:pPr>
        <w:widowControl/>
        <w:spacing w:line="560" w:lineRule="exact"/>
        <w:jc w:val="left"/>
        <w:rPr>
          <w:rFonts w:hint="eastAsia" w:ascii="宋体" w:hAnsi="宋体" w:eastAsia="宋体" w:cs="宋体"/>
          <w:bCs/>
          <w:sz w:val="24"/>
        </w:rPr>
      </w:pPr>
    </w:p>
    <w:p w14:paraId="0912CD0A">
      <w:pPr>
        <w:widowControl/>
        <w:spacing w:line="560" w:lineRule="exact"/>
        <w:jc w:val="left"/>
        <w:rPr>
          <w:rFonts w:hint="eastAsia" w:ascii="宋体" w:hAnsi="宋体" w:eastAsia="宋体" w:cs="宋体"/>
          <w:bCs/>
          <w:sz w:val="24"/>
        </w:rPr>
      </w:pPr>
    </w:p>
    <w:p w14:paraId="3150A105">
      <w:pPr>
        <w:widowControl/>
        <w:spacing w:line="560" w:lineRule="exact"/>
        <w:jc w:val="left"/>
        <w:rPr>
          <w:rFonts w:hint="eastAsia" w:ascii="宋体" w:hAnsi="宋体" w:eastAsia="宋体" w:cs="宋体"/>
          <w:bCs/>
          <w:sz w:val="24"/>
        </w:rPr>
      </w:pPr>
    </w:p>
    <w:p w14:paraId="7D3E12FB">
      <w:pPr>
        <w:keepNext/>
        <w:keepLines/>
        <w:spacing w:line="440" w:lineRule="exact"/>
        <w:jc w:val="center"/>
        <w:outlineLvl w:val="1"/>
        <w:rPr>
          <w:rFonts w:hint="eastAsia" w:ascii="宋体" w:hAnsi="宋体" w:eastAsia="宋体" w:cs="宋体"/>
          <w:b/>
          <w:bCs/>
          <w:kern w:val="0"/>
          <w:sz w:val="32"/>
          <w:szCs w:val="28"/>
        </w:rPr>
      </w:pPr>
      <w:r>
        <w:rPr>
          <w:rFonts w:hint="eastAsia" w:ascii="宋体" w:hAnsi="宋体" w:eastAsia="宋体" w:cs="宋体"/>
          <w:b/>
          <w:bCs/>
          <w:kern w:val="0"/>
          <w:sz w:val="32"/>
          <w:szCs w:val="28"/>
        </w:rPr>
        <w:t>四、拟派项目组成员组成表</w:t>
      </w:r>
    </w:p>
    <w:p w14:paraId="516B230A">
      <w:pPr>
        <w:spacing w:line="560" w:lineRule="exact"/>
        <w:rPr>
          <w:rFonts w:hint="eastAsia" w:ascii="宋体" w:hAnsi="宋体" w:eastAsia="宋体" w:cs="宋体"/>
        </w:rPr>
      </w:pP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1"/>
        <w:gridCol w:w="1903"/>
        <w:gridCol w:w="1015"/>
        <w:gridCol w:w="2764"/>
        <w:gridCol w:w="1882"/>
      </w:tblGrid>
      <w:tr w14:paraId="6F71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831" w:type="dxa"/>
            <w:vAlign w:val="center"/>
          </w:tcPr>
          <w:p w14:paraId="162C1A37">
            <w:pPr>
              <w:spacing w:line="560" w:lineRule="exact"/>
              <w:jc w:val="center"/>
              <w:rPr>
                <w:rFonts w:hint="eastAsia" w:ascii="宋体" w:hAnsi="宋体" w:eastAsia="宋体" w:cs="宋体"/>
              </w:rPr>
            </w:pPr>
            <w:r>
              <w:rPr>
                <w:rFonts w:hint="eastAsia" w:ascii="宋体" w:hAnsi="宋体" w:eastAsia="宋体" w:cs="宋体"/>
              </w:rPr>
              <w:t>序号</w:t>
            </w:r>
          </w:p>
        </w:tc>
        <w:tc>
          <w:tcPr>
            <w:tcW w:w="2037" w:type="dxa"/>
            <w:vAlign w:val="center"/>
          </w:tcPr>
          <w:p w14:paraId="34F672D1">
            <w:pPr>
              <w:spacing w:line="560" w:lineRule="exact"/>
              <w:jc w:val="center"/>
              <w:rPr>
                <w:rFonts w:hint="eastAsia" w:ascii="宋体" w:hAnsi="宋体" w:eastAsia="宋体" w:cs="宋体"/>
              </w:rPr>
            </w:pPr>
            <w:r>
              <w:rPr>
                <w:rFonts w:hint="eastAsia" w:ascii="宋体" w:hAnsi="宋体" w:eastAsia="宋体" w:cs="宋体"/>
              </w:rPr>
              <w:t>项目组成员姓名</w:t>
            </w:r>
          </w:p>
        </w:tc>
        <w:tc>
          <w:tcPr>
            <w:tcW w:w="1068" w:type="dxa"/>
            <w:vAlign w:val="center"/>
          </w:tcPr>
          <w:p w14:paraId="6D9F96A9">
            <w:pPr>
              <w:spacing w:line="560" w:lineRule="exact"/>
              <w:jc w:val="center"/>
              <w:rPr>
                <w:rFonts w:hint="eastAsia" w:ascii="宋体" w:hAnsi="宋体" w:eastAsia="宋体" w:cs="宋体"/>
              </w:rPr>
            </w:pPr>
            <w:r>
              <w:rPr>
                <w:rFonts w:hint="eastAsia" w:ascii="宋体" w:hAnsi="宋体" w:eastAsia="宋体" w:cs="宋体"/>
              </w:rPr>
              <w:t>年龄</w:t>
            </w:r>
          </w:p>
        </w:tc>
        <w:tc>
          <w:tcPr>
            <w:tcW w:w="2976" w:type="dxa"/>
            <w:vAlign w:val="center"/>
          </w:tcPr>
          <w:p w14:paraId="1E63D053">
            <w:pPr>
              <w:spacing w:line="560" w:lineRule="exact"/>
              <w:jc w:val="center"/>
              <w:rPr>
                <w:rFonts w:hint="eastAsia" w:ascii="宋体" w:hAnsi="宋体" w:eastAsia="宋体" w:cs="宋体"/>
              </w:rPr>
            </w:pPr>
            <w:r>
              <w:rPr>
                <w:rFonts w:hint="eastAsia" w:ascii="宋体" w:hAnsi="宋体" w:eastAsia="宋体" w:cs="宋体"/>
              </w:rPr>
              <w:t>资质</w:t>
            </w:r>
          </w:p>
        </w:tc>
        <w:tc>
          <w:tcPr>
            <w:tcW w:w="2013" w:type="dxa"/>
            <w:vAlign w:val="center"/>
          </w:tcPr>
          <w:p w14:paraId="763BCE99">
            <w:pPr>
              <w:spacing w:line="560" w:lineRule="exact"/>
              <w:jc w:val="center"/>
              <w:rPr>
                <w:rFonts w:hint="eastAsia" w:ascii="宋体" w:hAnsi="宋体" w:eastAsia="宋体" w:cs="宋体"/>
              </w:rPr>
            </w:pPr>
            <w:r>
              <w:rPr>
                <w:rFonts w:hint="eastAsia" w:ascii="宋体" w:hAnsi="宋体" w:eastAsia="宋体" w:cs="宋体"/>
              </w:rPr>
              <w:t>工作年限</w:t>
            </w:r>
          </w:p>
        </w:tc>
      </w:tr>
      <w:tr w14:paraId="3B897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31" w:type="dxa"/>
            <w:vAlign w:val="center"/>
          </w:tcPr>
          <w:p w14:paraId="7B765C12">
            <w:pPr>
              <w:spacing w:line="560" w:lineRule="exact"/>
              <w:jc w:val="center"/>
              <w:rPr>
                <w:rFonts w:hint="eastAsia" w:ascii="宋体" w:hAnsi="宋体" w:eastAsia="宋体" w:cs="宋体"/>
              </w:rPr>
            </w:pPr>
            <w:r>
              <w:rPr>
                <w:rFonts w:hint="eastAsia" w:ascii="宋体" w:hAnsi="宋体" w:eastAsia="宋体" w:cs="宋体"/>
              </w:rPr>
              <w:t>1</w:t>
            </w:r>
          </w:p>
        </w:tc>
        <w:tc>
          <w:tcPr>
            <w:tcW w:w="2037" w:type="dxa"/>
            <w:vAlign w:val="center"/>
          </w:tcPr>
          <w:p w14:paraId="06B70E90">
            <w:pPr>
              <w:spacing w:line="560" w:lineRule="exact"/>
              <w:jc w:val="center"/>
              <w:rPr>
                <w:rFonts w:hint="eastAsia" w:ascii="宋体" w:hAnsi="宋体" w:eastAsia="宋体" w:cs="宋体"/>
              </w:rPr>
            </w:pPr>
          </w:p>
        </w:tc>
        <w:tc>
          <w:tcPr>
            <w:tcW w:w="1068" w:type="dxa"/>
            <w:vAlign w:val="center"/>
          </w:tcPr>
          <w:p w14:paraId="37B64CB5">
            <w:pPr>
              <w:spacing w:line="560" w:lineRule="exact"/>
              <w:jc w:val="center"/>
              <w:rPr>
                <w:rFonts w:hint="eastAsia" w:ascii="宋体" w:hAnsi="宋体" w:eastAsia="宋体" w:cs="宋体"/>
              </w:rPr>
            </w:pPr>
          </w:p>
        </w:tc>
        <w:tc>
          <w:tcPr>
            <w:tcW w:w="2976" w:type="dxa"/>
            <w:vAlign w:val="center"/>
          </w:tcPr>
          <w:p w14:paraId="67A97D8A">
            <w:pPr>
              <w:spacing w:line="560" w:lineRule="exact"/>
              <w:jc w:val="center"/>
              <w:rPr>
                <w:rFonts w:hint="eastAsia" w:ascii="宋体" w:hAnsi="宋体" w:eastAsia="宋体" w:cs="宋体"/>
              </w:rPr>
            </w:pPr>
          </w:p>
        </w:tc>
        <w:tc>
          <w:tcPr>
            <w:tcW w:w="2013" w:type="dxa"/>
            <w:vAlign w:val="center"/>
          </w:tcPr>
          <w:p w14:paraId="6C420367">
            <w:pPr>
              <w:spacing w:line="560" w:lineRule="exact"/>
              <w:jc w:val="center"/>
              <w:rPr>
                <w:rFonts w:hint="eastAsia" w:ascii="宋体" w:hAnsi="宋体" w:eastAsia="宋体" w:cs="宋体"/>
              </w:rPr>
            </w:pPr>
          </w:p>
        </w:tc>
      </w:tr>
      <w:tr w14:paraId="018C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831" w:type="dxa"/>
            <w:vAlign w:val="center"/>
          </w:tcPr>
          <w:p w14:paraId="22F3567C">
            <w:pPr>
              <w:spacing w:line="560" w:lineRule="exact"/>
              <w:jc w:val="center"/>
              <w:rPr>
                <w:rFonts w:hint="eastAsia" w:ascii="宋体" w:hAnsi="宋体" w:eastAsia="宋体" w:cs="宋体"/>
              </w:rPr>
            </w:pPr>
            <w:r>
              <w:rPr>
                <w:rFonts w:hint="eastAsia" w:ascii="宋体" w:hAnsi="宋体" w:eastAsia="宋体" w:cs="宋体"/>
              </w:rPr>
              <w:t>2</w:t>
            </w:r>
          </w:p>
        </w:tc>
        <w:tc>
          <w:tcPr>
            <w:tcW w:w="2037" w:type="dxa"/>
            <w:vAlign w:val="center"/>
          </w:tcPr>
          <w:p w14:paraId="6C498A57">
            <w:pPr>
              <w:spacing w:line="560" w:lineRule="exact"/>
              <w:jc w:val="center"/>
              <w:rPr>
                <w:rFonts w:hint="eastAsia" w:ascii="宋体" w:hAnsi="宋体" w:eastAsia="宋体" w:cs="宋体"/>
              </w:rPr>
            </w:pPr>
          </w:p>
        </w:tc>
        <w:tc>
          <w:tcPr>
            <w:tcW w:w="1068" w:type="dxa"/>
            <w:vAlign w:val="center"/>
          </w:tcPr>
          <w:p w14:paraId="5C4D2DC1">
            <w:pPr>
              <w:spacing w:line="560" w:lineRule="exact"/>
              <w:jc w:val="center"/>
              <w:rPr>
                <w:rFonts w:hint="eastAsia" w:ascii="宋体" w:hAnsi="宋体" w:eastAsia="宋体" w:cs="宋体"/>
              </w:rPr>
            </w:pPr>
          </w:p>
        </w:tc>
        <w:tc>
          <w:tcPr>
            <w:tcW w:w="2976" w:type="dxa"/>
            <w:vAlign w:val="center"/>
          </w:tcPr>
          <w:p w14:paraId="17E13296">
            <w:pPr>
              <w:spacing w:line="560" w:lineRule="exact"/>
              <w:jc w:val="center"/>
              <w:rPr>
                <w:rFonts w:hint="eastAsia" w:ascii="宋体" w:hAnsi="宋体" w:eastAsia="宋体" w:cs="宋体"/>
              </w:rPr>
            </w:pPr>
          </w:p>
        </w:tc>
        <w:tc>
          <w:tcPr>
            <w:tcW w:w="2013" w:type="dxa"/>
            <w:vAlign w:val="center"/>
          </w:tcPr>
          <w:p w14:paraId="355E666E">
            <w:pPr>
              <w:spacing w:line="560" w:lineRule="exact"/>
              <w:jc w:val="center"/>
              <w:rPr>
                <w:rFonts w:hint="eastAsia" w:ascii="宋体" w:hAnsi="宋体" w:eastAsia="宋体" w:cs="宋体"/>
              </w:rPr>
            </w:pPr>
          </w:p>
        </w:tc>
      </w:tr>
      <w:tr w14:paraId="1E73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31" w:type="dxa"/>
            <w:vAlign w:val="center"/>
          </w:tcPr>
          <w:p w14:paraId="00F78B7F">
            <w:pPr>
              <w:spacing w:line="560" w:lineRule="exact"/>
              <w:jc w:val="center"/>
              <w:rPr>
                <w:rFonts w:hint="eastAsia" w:ascii="宋体" w:hAnsi="宋体" w:eastAsia="宋体" w:cs="宋体"/>
              </w:rPr>
            </w:pPr>
            <w:r>
              <w:rPr>
                <w:rFonts w:hint="eastAsia" w:ascii="宋体" w:hAnsi="宋体" w:eastAsia="宋体" w:cs="宋体"/>
              </w:rPr>
              <w:t>3</w:t>
            </w:r>
          </w:p>
        </w:tc>
        <w:tc>
          <w:tcPr>
            <w:tcW w:w="2037" w:type="dxa"/>
            <w:vAlign w:val="center"/>
          </w:tcPr>
          <w:p w14:paraId="33AF2A94">
            <w:pPr>
              <w:spacing w:line="560" w:lineRule="exact"/>
              <w:jc w:val="center"/>
              <w:rPr>
                <w:rFonts w:hint="eastAsia" w:ascii="宋体" w:hAnsi="宋体" w:eastAsia="宋体" w:cs="宋体"/>
              </w:rPr>
            </w:pPr>
          </w:p>
        </w:tc>
        <w:tc>
          <w:tcPr>
            <w:tcW w:w="1068" w:type="dxa"/>
            <w:vAlign w:val="center"/>
          </w:tcPr>
          <w:p w14:paraId="620151E1">
            <w:pPr>
              <w:spacing w:line="560" w:lineRule="exact"/>
              <w:jc w:val="center"/>
              <w:rPr>
                <w:rFonts w:hint="eastAsia" w:ascii="宋体" w:hAnsi="宋体" w:eastAsia="宋体" w:cs="宋体"/>
              </w:rPr>
            </w:pPr>
          </w:p>
        </w:tc>
        <w:tc>
          <w:tcPr>
            <w:tcW w:w="2976" w:type="dxa"/>
            <w:vAlign w:val="center"/>
          </w:tcPr>
          <w:p w14:paraId="67AF1BAF">
            <w:pPr>
              <w:spacing w:line="560" w:lineRule="exact"/>
              <w:jc w:val="center"/>
              <w:rPr>
                <w:rFonts w:hint="eastAsia" w:ascii="宋体" w:hAnsi="宋体" w:eastAsia="宋体" w:cs="宋体"/>
              </w:rPr>
            </w:pPr>
          </w:p>
        </w:tc>
        <w:tc>
          <w:tcPr>
            <w:tcW w:w="2013" w:type="dxa"/>
            <w:vAlign w:val="center"/>
          </w:tcPr>
          <w:p w14:paraId="43C60328">
            <w:pPr>
              <w:spacing w:line="560" w:lineRule="exact"/>
              <w:jc w:val="center"/>
              <w:rPr>
                <w:rFonts w:hint="eastAsia" w:ascii="宋体" w:hAnsi="宋体" w:eastAsia="宋体" w:cs="宋体"/>
              </w:rPr>
            </w:pPr>
          </w:p>
        </w:tc>
      </w:tr>
      <w:tr w14:paraId="4ACCA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31" w:type="dxa"/>
            <w:vAlign w:val="center"/>
          </w:tcPr>
          <w:p w14:paraId="61A45652">
            <w:pPr>
              <w:spacing w:line="560" w:lineRule="exact"/>
              <w:jc w:val="center"/>
              <w:rPr>
                <w:rFonts w:hint="eastAsia" w:ascii="宋体" w:hAnsi="宋体" w:eastAsia="宋体" w:cs="宋体"/>
              </w:rPr>
            </w:pPr>
            <w:r>
              <w:rPr>
                <w:rFonts w:hint="eastAsia" w:ascii="宋体" w:hAnsi="宋体" w:eastAsia="宋体" w:cs="宋体"/>
              </w:rPr>
              <w:t>4</w:t>
            </w:r>
          </w:p>
        </w:tc>
        <w:tc>
          <w:tcPr>
            <w:tcW w:w="2037" w:type="dxa"/>
            <w:vAlign w:val="center"/>
          </w:tcPr>
          <w:p w14:paraId="78906047">
            <w:pPr>
              <w:spacing w:line="560" w:lineRule="exact"/>
              <w:jc w:val="center"/>
              <w:rPr>
                <w:rFonts w:hint="eastAsia" w:ascii="宋体" w:hAnsi="宋体" w:eastAsia="宋体" w:cs="宋体"/>
              </w:rPr>
            </w:pPr>
          </w:p>
        </w:tc>
        <w:tc>
          <w:tcPr>
            <w:tcW w:w="1068" w:type="dxa"/>
            <w:vAlign w:val="center"/>
          </w:tcPr>
          <w:p w14:paraId="55CA717D">
            <w:pPr>
              <w:spacing w:line="560" w:lineRule="exact"/>
              <w:jc w:val="center"/>
              <w:rPr>
                <w:rFonts w:hint="eastAsia" w:ascii="宋体" w:hAnsi="宋体" w:eastAsia="宋体" w:cs="宋体"/>
              </w:rPr>
            </w:pPr>
          </w:p>
        </w:tc>
        <w:tc>
          <w:tcPr>
            <w:tcW w:w="2976" w:type="dxa"/>
            <w:vAlign w:val="center"/>
          </w:tcPr>
          <w:p w14:paraId="52709F40">
            <w:pPr>
              <w:spacing w:line="560" w:lineRule="exact"/>
              <w:jc w:val="center"/>
              <w:rPr>
                <w:rFonts w:hint="eastAsia" w:ascii="宋体" w:hAnsi="宋体" w:eastAsia="宋体" w:cs="宋体"/>
              </w:rPr>
            </w:pPr>
          </w:p>
        </w:tc>
        <w:tc>
          <w:tcPr>
            <w:tcW w:w="2013" w:type="dxa"/>
            <w:vAlign w:val="center"/>
          </w:tcPr>
          <w:p w14:paraId="459A4818">
            <w:pPr>
              <w:spacing w:line="560" w:lineRule="exact"/>
              <w:jc w:val="center"/>
              <w:rPr>
                <w:rFonts w:hint="eastAsia" w:ascii="宋体" w:hAnsi="宋体" w:eastAsia="宋体" w:cs="宋体"/>
              </w:rPr>
            </w:pPr>
          </w:p>
        </w:tc>
      </w:tr>
      <w:tr w14:paraId="2982E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831" w:type="dxa"/>
            <w:vAlign w:val="center"/>
          </w:tcPr>
          <w:p w14:paraId="27F5DEBE">
            <w:pPr>
              <w:spacing w:line="560" w:lineRule="exact"/>
              <w:jc w:val="center"/>
              <w:rPr>
                <w:rFonts w:hint="eastAsia" w:ascii="宋体" w:hAnsi="宋体" w:eastAsia="宋体" w:cs="宋体"/>
              </w:rPr>
            </w:pPr>
            <w:r>
              <w:rPr>
                <w:rFonts w:hint="eastAsia" w:ascii="宋体" w:hAnsi="宋体" w:eastAsia="宋体" w:cs="宋体"/>
              </w:rPr>
              <w:t>.......</w:t>
            </w:r>
          </w:p>
        </w:tc>
        <w:tc>
          <w:tcPr>
            <w:tcW w:w="2037" w:type="dxa"/>
            <w:vAlign w:val="center"/>
          </w:tcPr>
          <w:p w14:paraId="1E6EDE31">
            <w:pPr>
              <w:spacing w:line="560" w:lineRule="exact"/>
              <w:jc w:val="center"/>
              <w:rPr>
                <w:rFonts w:hint="eastAsia" w:ascii="宋体" w:hAnsi="宋体" w:eastAsia="宋体" w:cs="宋体"/>
              </w:rPr>
            </w:pPr>
          </w:p>
        </w:tc>
        <w:tc>
          <w:tcPr>
            <w:tcW w:w="1068" w:type="dxa"/>
            <w:vAlign w:val="center"/>
          </w:tcPr>
          <w:p w14:paraId="1E4EB600">
            <w:pPr>
              <w:spacing w:line="560" w:lineRule="exact"/>
              <w:jc w:val="center"/>
              <w:rPr>
                <w:rFonts w:hint="eastAsia" w:ascii="宋体" w:hAnsi="宋体" w:eastAsia="宋体" w:cs="宋体"/>
              </w:rPr>
            </w:pPr>
          </w:p>
        </w:tc>
        <w:tc>
          <w:tcPr>
            <w:tcW w:w="2976" w:type="dxa"/>
            <w:vAlign w:val="center"/>
          </w:tcPr>
          <w:p w14:paraId="4CA8DA51">
            <w:pPr>
              <w:spacing w:line="560" w:lineRule="exact"/>
              <w:jc w:val="center"/>
              <w:rPr>
                <w:rFonts w:hint="eastAsia" w:ascii="宋体" w:hAnsi="宋体" w:eastAsia="宋体" w:cs="宋体"/>
              </w:rPr>
            </w:pPr>
          </w:p>
        </w:tc>
        <w:tc>
          <w:tcPr>
            <w:tcW w:w="2013" w:type="dxa"/>
            <w:vAlign w:val="center"/>
          </w:tcPr>
          <w:p w14:paraId="04CC37BC">
            <w:pPr>
              <w:spacing w:line="560" w:lineRule="exact"/>
              <w:jc w:val="center"/>
              <w:rPr>
                <w:rFonts w:hint="eastAsia" w:ascii="宋体" w:hAnsi="宋体" w:eastAsia="宋体" w:cs="宋体"/>
              </w:rPr>
            </w:pPr>
          </w:p>
        </w:tc>
      </w:tr>
    </w:tbl>
    <w:p w14:paraId="1DDB9AE9">
      <w:pPr>
        <w:widowControl/>
        <w:spacing w:line="560" w:lineRule="exact"/>
        <w:jc w:val="left"/>
        <w:rPr>
          <w:rFonts w:hint="eastAsia" w:ascii="宋体" w:hAnsi="宋体" w:eastAsia="宋体" w:cs="宋体"/>
          <w:szCs w:val="21"/>
        </w:rPr>
      </w:pPr>
      <w:r>
        <w:rPr>
          <w:rFonts w:hint="eastAsia" w:ascii="宋体" w:hAnsi="宋体" w:eastAsia="宋体" w:cs="宋体"/>
          <w:szCs w:val="21"/>
        </w:rPr>
        <w:t>注：提供项目负责人及项目组其他成员的注册证书、劳动合同、工作年限经历证明等（以上证书或证明材料提供复印件并加盖参选单位公章）。</w:t>
      </w:r>
    </w:p>
    <w:p w14:paraId="0CD2AED8">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098A51EA">
      <w:pPr>
        <w:keepNext/>
        <w:keepLines/>
        <w:spacing w:line="440" w:lineRule="exact"/>
        <w:jc w:val="center"/>
        <w:outlineLvl w:val="1"/>
        <w:rPr>
          <w:rFonts w:hint="eastAsia" w:ascii="宋体" w:hAnsi="宋体" w:eastAsia="宋体" w:cs="宋体"/>
          <w:b/>
          <w:bCs/>
          <w:kern w:val="0"/>
          <w:sz w:val="32"/>
          <w:szCs w:val="32"/>
        </w:rPr>
      </w:pPr>
      <w:bookmarkStart w:id="242" w:name="_Toc25490"/>
      <w:r>
        <w:rPr>
          <w:rFonts w:hint="eastAsia" w:ascii="宋体" w:hAnsi="宋体" w:eastAsia="宋体" w:cs="宋体"/>
          <w:b/>
          <w:bCs/>
          <w:kern w:val="0"/>
          <w:sz w:val="32"/>
          <w:szCs w:val="32"/>
        </w:rPr>
        <w:t>五、本地化服务承诺书</w:t>
      </w:r>
    </w:p>
    <w:p w14:paraId="1A752F63">
      <w:pPr>
        <w:spacing w:line="360" w:lineRule="auto"/>
        <w:rPr>
          <w:rFonts w:hint="eastAsia" w:ascii="宋体" w:hAnsi="宋体" w:eastAsia="宋体" w:cs="宋体"/>
          <w:szCs w:val="21"/>
        </w:rPr>
      </w:pPr>
    </w:p>
    <w:p w14:paraId="1CA7B758">
      <w:pPr>
        <w:spacing w:line="360" w:lineRule="auto"/>
        <w:rPr>
          <w:rFonts w:hint="eastAsia" w:ascii="宋体" w:hAnsi="宋体" w:eastAsia="宋体" w:cs="宋体"/>
          <w:szCs w:val="21"/>
        </w:rPr>
      </w:pPr>
      <w:r>
        <w:rPr>
          <w:rFonts w:hint="eastAsia" w:ascii="宋体" w:hAnsi="宋体" w:eastAsia="宋体" w:cs="宋体"/>
          <w:szCs w:val="21"/>
        </w:rPr>
        <w:t>致：南通轨道资源开发有限公司</w:t>
      </w:r>
    </w:p>
    <w:p w14:paraId="69315E4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我方参加你方的</w:t>
      </w:r>
      <w:r>
        <w:rPr>
          <w:rFonts w:hint="eastAsia" w:ascii="宋体" w:hAnsi="宋体" w:eastAsia="宋体" w:cs="宋体"/>
          <w:szCs w:val="21"/>
          <w:u w:val="single"/>
        </w:rPr>
        <w:t>南通轨道资源开发有限公司安全技术服务项目（2026年度）</w:t>
      </w:r>
      <w:r>
        <w:rPr>
          <w:rFonts w:hint="eastAsia" w:ascii="宋体" w:hAnsi="宋体" w:eastAsia="宋体" w:cs="宋体"/>
          <w:szCs w:val="21"/>
        </w:rPr>
        <w:t>（以下简称“本项目”）的参选。现我方法定代表人向你方慎重承诺：</w:t>
      </w:r>
    </w:p>
    <w:p w14:paraId="25FB4D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若我方中选，我方承诺将提供本地化服务。在中选后将提供本地（南通市范围内）注册的营业执照、房屋租赁合同或房产证明等材料给比选人审核。若有不能提供或提供虚假材料，比选人可取消我方中选资格，并没收我方参选保证金。</w:t>
      </w:r>
    </w:p>
    <w:p w14:paraId="34D30A9A">
      <w:pPr>
        <w:spacing w:line="560" w:lineRule="exact"/>
        <w:rPr>
          <w:rFonts w:hint="eastAsia" w:ascii="宋体" w:hAnsi="宋体" w:eastAsia="宋体" w:cs="宋体"/>
          <w:sz w:val="24"/>
        </w:rPr>
      </w:pPr>
    </w:p>
    <w:p w14:paraId="1F4A836C">
      <w:pPr>
        <w:spacing w:line="560" w:lineRule="exact"/>
        <w:ind w:firstLine="480" w:firstLineChars="200"/>
        <w:rPr>
          <w:rFonts w:hint="eastAsia" w:ascii="宋体" w:hAnsi="宋体" w:eastAsia="宋体" w:cs="宋体"/>
          <w:sz w:val="24"/>
        </w:rPr>
      </w:pPr>
    </w:p>
    <w:p w14:paraId="08A09909">
      <w:pPr>
        <w:spacing w:line="560" w:lineRule="exact"/>
        <w:rPr>
          <w:rFonts w:hint="eastAsia" w:ascii="宋体" w:hAnsi="宋体" w:eastAsia="宋体" w:cs="宋体"/>
        </w:rPr>
      </w:pPr>
    </w:p>
    <w:p w14:paraId="141B96BC">
      <w:pPr>
        <w:spacing w:line="560" w:lineRule="exact"/>
        <w:rPr>
          <w:rFonts w:hint="eastAsia" w:ascii="宋体" w:hAnsi="宋体" w:eastAsia="宋体" w:cs="宋体"/>
        </w:rPr>
      </w:pPr>
    </w:p>
    <w:p w14:paraId="01726113">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参选人：</w:t>
      </w:r>
      <w:r>
        <w:rPr>
          <w:rFonts w:hint="eastAsia" w:ascii="宋体" w:hAnsi="宋体" w:eastAsia="宋体" w:cs="宋体"/>
          <w:u w:val="single"/>
        </w:rPr>
        <w:t xml:space="preserve">                      （盖章） </w:t>
      </w:r>
    </w:p>
    <w:p w14:paraId="1C02C0EA">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法定代表人或委托代理人：</w:t>
      </w:r>
      <w:r>
        <w:rPr>
          <w:rFonts w:hint="eastAsia" w:ascii="宋体" w:hAnsi="宋体" w:eastAsia="宋体" w:cs="宋体"/>
          <w:u w:val="single"/>
        </w:rPr>
        <w:t xml:space="preserve">（签字或盖章） </w:t>
      </w:r>
    </w:p>
    <w:p w14:paraId="30AF8E87">
      <w:pPr>
        <w:spacing w:line="440" w:lineRule="exact"/>
        <w:ind w:firstLine="403" w:firstLineChars="192"/>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9FB94E4">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14:paraId="238BC7BC">
      <w:pPr>
        <w:keepNext/>
        <w:keepLines/>
        <w:spacing w:line="440" w:lineRule="exact"/>
        <w:jc w:val="center"/>
        <w:outlineLvl w:val="1"/>
        <w:rPr>
          <w:rFonts w:hint="eastAsia" w:ascii="宋体" w:hAnsi="宋体" w:eastAsia="宋体" w:cs="宋体"/>
          <w:b/>
          <w:bCs/>
          <w:kern w:val="0"/>
          <w:sz w:val="32"/>
          <w:szCs w:val="28"/>
        </w:rPr>
      </w:pPr>
      <w:r>
        <w:rPr>
          <w:rFonts w:hint="eastAsia" w:ascii="宋体" w:hAnsi="宋体" w:eastAsia="宋体" w:cs="宋体"/>
          <w:b/>
          <w:bCs/>
          <w:kern w:val="0"/>
          <w:sz w:val="32"/>
          <w:szCs w:val="32"/>
        </w:rPr>
        <w:t>六、参选承诺书</w:t>
      </w:r>
      <w:bookmarkEnd w:id="224"/>
      <w:bookmarkEnd w:id="225"/>
      <w:bookmarkEnd w:id="226"/>
      <w:bookmarkEnd w:id="227"/>
      <w:bookmarkEnd w:id="228"/>
      <w:bookmarkEnd w:id="242"/>
    </w:p>
    <w:p w14:paraId="447A2B72">
      <w:pPr>
        <w:pStyle w:val="28"/>
        <w:spacing w:line="440" w:lineRule="exact"/>
        <w:ind w:left="0" w:leftChars="0" w:firstLine="0" w:firstLineChars="0"/>
        <w:jc w:val="center"/>
        <w:rPr>
          <w:rFonts w:hint="eastAsia" w:ascii="宋体" w:hAnsi="宋体" w:eastAsia="宋体" w:cs="宋体"/>
          <w:b/>
          <w:sz w:val="24"/>
          <w:szCs w:val="24"/>
        </w:rPr>
      </w:pPr>
    </w:p>
    <w:p w14:paraId="1DE19E71">
      <w:pPr>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南通轨道资源开发有限公司</w:t>
      </w:r>
    </w:p>
    <w:p w14:paraId="73880959">
      <w:pPr>
        <w:spacing w:line="440" w:lineRule="exact"/>
        <w:ind w:firstLine="409" w:firstLineChars="195"/>
        <w:rPr>
          <w:rFonts w:hint="eastAsia" w:ascii="宋体" w:hAnsi="宋体" w:eastAsia="宋体" w:cs="宋体"/>
          <w:szCs w:val="21"/>
        </w:rPr>
      </w:pPr>
      <w:r>
        <w:rPr>
          <w:rFonts w:hint="eastAsia" w:ascii="宋体" w:hAnsi="宋体" w:eastAsia="宋体" w:cs="宋体"/>
          <w:szCs w:val="21"/>
        </w:rPr>
        <w:t>我方参加你方的</w:t>
      </w:r>
      <w:r>
        <w:rPr>
          <w:rFonts w:hint="eastAsia" w:ascii="宋体" w:hAnsi="宋体" w:eastAsia="宋体" w:cs="宋体"/>
          <w:szCs w:val="21"/>
          <w:u w:val="single"/>
        </w:rPr>
        <w:t>南通轨道资源开发有限公司安全技术服务项目（2026年度）</w:t>
      </w:r>
      <w:r>
        <w:rPr>
          <w:rFonts w:hint="eastAsia" w:ascii="宋体" w:hAnsi="宋体" w:eastAsia="宋体" w:cs="宋体"/>
          <w:kern w:val="0"/>
          <w:szCs w:val="21"/>
        </w:rPr>
        <w:t>（以下简称“本项目”）</w:t>
      </w:r>
      <w:r>
        <w:rPr>
          <w:rFonts w:hint="eastAsia" w:ascii="宋体" w:hAnsi="宋体" w:eastAsia="宋体" w:cs="宋体"/>
          <w:szCs w:val="21"/>
        </w:rPr>
        <w:t>的参选，现我方法定代表人向你方慎重承诺：</w:t>
      </w:r>
    </w:p>
    <w:p w14:paraId="44DB934B">
      <w:pPr>
        <w:spacing w:line="440" w:lineRule="exact"/>
        <w:ind w:firstLine="420" w:firstLineChars="200"/>
        <w:rPr>
          <w:rFonts w:hint="eastAsia" w:ascii="宋体" w:hAnsi="宋体" w:eastAsia="宋体" w:cs="宋体"/>
          <w:szCs w:val="21"/>
        </w:rPr>
      </w:pPr>
      <w:r>
        <w:rPr>
          <w:rFonts w:hint="eastAsia" w:ascii="宋体" w:hAnsi="宋体" w:eastAsia="宋体" w:cs="宋体"/>
          <w:kern w:val="0"/>
          <w:szCs w:val="21"/>
        </w:rPr>
        <w:t>1、我方</w:t>
      </w:r>
      <w:r>
        <w:rPr>
          <w:rFonts w:hint="eastAsia" w:ascii="宋体" w:hAnsi="宋体" w:eastAsia="宋体" w:cs="宋体"/>
          <w:szCs w:val="21"/>
        </w:rPr>
        <w:t>具有独立承担民事责任的能力；具有良好的商业信誉；具有履行合同所必需的设备和专业技术能力；有依法缴纳税收和社会保障资金的良好记录；参加此次比选前三年内，在经营活动中没有重大违法记录。</w:t>
      </w:r>
    </w:p>
    <w:p w14:paraId="36AE76BE">
      <w:pPr>
        <w:spacing w:line="440" w:lineRule="exact"/>
        <w:ind w:firstLine="420" w:firstLineChars="200"/>
        <w:rPr>
          <w:rFonts w:hint="eastAsia" w:ascii="宋体" w:hAnsi="宋体" w:eastAsia="宋体" w:cs="宋体"/>
          <w:szCs w:val="21"/>
        </w:rPr>
      </w:pPr>
      <w:r>
        <w:rPr>
          <w:rFonts w:hint="eastAsia" w:ascii="宋体" w:hAnsi="宋体" w:eastAsia="宋体" w:cs="宋体"/>
          <w:szCs w:val="21"/>
        </w:rPr>
        <w:t>2、我方具有独立订立合同的能力，未处于被责令停业、投标资格被取消或者财产被接管、冻结和破产状态、没有因骗取中标或者严重违约以及发生重大工程质量及安全生产事故等问题而受到相关部门取消中标资格处理或受到行政处罚，未被有关部门暂停投标资格并在暂停期内。如果我方经本项目评标委员会评定为中选候选人后，被他人举报并经比选参选监管机构核实，确认存在上述不良记录，你方即可取消我方中选资格，并同意参选保证金不予退还，并接受处罚。</w:t>
      </w:r>
    </w:p>
    <w:p w14:paraId="5E0E3056">
      <w:pPr>
        <w:spacing w:line="440" w:lineRule="exact"/>
        <w:ind w:firstLine="422" w:firstLineChars="200"/>
        <w:jc w:val="left"/>
        <w:rPr>
          <w:rFonts w:hint="eastAsia" w:ascii="宋体" w:hAnsi="宋体" w:eastAsia="宋体" w:cs="宋体"/>
          <w:szCs w:val="21"/>
        </w:rPr>
      </w:pPr>
      <w:r>
        <w:rPr>
          <w:rFonts w:hint="eastAsia" w:ascii="宋体" w:hAnsi="宋体" w:eastAsia="宋体" w:cs="宋体"/>
          <w:b/>
          <w:szCs w:val="21"/>
        </w:rPr>
        <w:t>3、我方已仔细研究比选文件“第四章 用户需求书” 的全部内容，并完全响应项目需求中的所有要求</w:t>
      </w:r>
      <w:r>
        <w:rPr>
          <w:rFonts w:hint="eastAsia" w:ascii="宋体" w:hAnsi="宋体" w:eastAsia="宋体" w:cs="宋体"/>
          <w:szCs w:val="21"/>
        </w:rPr>
        <w:t>。</w:t>
      </w:r>
    </w:p>
    <w:p w14:paraId="616140DC">
      <w:pPr>
        <w:spacing w:line="440" w:lineRule="exact"/>
        <w:ind w:firstLine="409" w:firstLineChars="195"/>
        <w:rPr>
          <w:rFonts w:hint="eastAsia" w:ascii="宋体" w:hAnsi="宋体" w:eastAsia="宋体" w:cs="宋体"/>
          <w:szCs w:val="21"/>
        </w:rPr>
      </w:pPr>
      <w:r>
        <w:rPr>
          <w:rFonts w:hint="eastAsia" w:ascii="宋体" w:hAnsi="宋体" w:eastAsia="宋体" w:cs="宋体"/>
          <w:kern w:val="0"/>
          <w:szCs w:val="21"/>
        </w:rPr>
        <w:t>4、</w:t>
      </w:r>
      <w:r>
        <w:rPr>
          <w:rFonts w:hint="eastAsia" w:ascii="宋体" w:hAnsi="宋体" w:eastAsia="宋体" w:cs="宋体"/>
          <w:szCs w:val="21"/>
        </w:rPr>
        <w:t>本单位递交的参选文件中的所有资料都是真实可信的，没有弄虚作假。</w:t>
      </w:r>
    </w:p>
    <w:p w14:paraId="61A27E37">
      <w:pPr>
        <w:spacing w:line="440" w:lineRule="exact"/>
        <w:ind w:firstLine="409" w:firstLineChars="195"/>
        <w:rPr>
          <w:rFonts w:hint="eastAsia" w:ascii="宋体" w:hAnsi="宋体" w:eastAsia="宋体" w:cs="宋体"/>
          <w:szCs w:val="21"/>
        </w:rPr>
      </w:pPr>
      <w:r>
        <w:rPr>
          <w:rFonts w:hint="eastAsia" w:ascii="宋体" w:hAnsi="宋体" w:eastAsia="宋体" w:cs="宋体"/>
          <w:szCs w:val="21"/>
        </w:rPr>
        <w:t>5、不组织、不参与串标围标，没有出借资质等违法违规行为。</w:t>
      </w:r>
    </w:p>
    <w:p w14:paraId="6B022E28">
      <w:pPr>
        <w:spacing w:line="440" w:lineRule="exact"/>
        <w:ind w:firstLine="409" w:firstLineChars="195"/>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单位负责人为同一人或者存在控股、管理关系的不同单位，</w:t>
      </w:r>
      <w:r>
        <w:rPr>
          <w:rFonts w:hint="eastAsia" w:ascii="宋体" w:hAnsi="宋体" w:cs="宋体"/>
          <w:szCs w:val="21"/>
          <w:lang w:val="en-US" w:eastAsia="zh-CN"/>
        </w:rPr>
        <w:t>未</w:t>
      </w:r>
      <w:r>
        <w:rPr>
          <w:rFonts w:hint="eastAsia" w:ascii="宋体" w:hAnsi="宋体" w:eastAsia="宋体" w:cs="宋体"/>
          <w:szCs w:val="21"/>
        </w:rPr>
        <w:t>同时参加本项目比选。</w:t>
      </w:r>
    </w:p>
    <w:p w14:paraId="4DB1A67F">
      <w:pPr>
        <w:spacing w:line="440" w:lineRule="exact"/>
        <w:ind w:firstLine="422" w:firstLineChars="200"/>
        <w:rPr>
          <w:rFonts w:hint="eastAsia" w:ascii="宋体" w:hAnsi="宋体" w:eastAsia="宋体" w:cs="宋体"/>
          <w:b/>
          <w:kern w:val="0"/>
          <w:szCs w:val="21"/>
        </w:rPr>
      </w:pPr>
      <w:r>
        <w:rPr>
          <w:rFonts w:hint="eastAsia" w:ascii="宋体" w:hAnsi="宋体" w:eastAsia="宋体" w:cs="宋体"/>
          <w:b/>
          <w:szCs w:val="21"/>
        </w:rPr>
        <w:t>我方承诺：违反上述任何一条承诺，愿意接受任何处罚，包括同意你方取消我方中选资格并不予退还参选保证金或履约保证金，</w:t>
      </w:r>
      <w:r>
        <w:rPr>
          <w:rFonts w:hint="eastAsia" w:ascii="宋体" w:hAnsi="宋体" w:eastAsia="宋体" w:cs="宋体"/>
          <w:b/>
          <w:kern w:val="0"/>
          <w:szCs w:val="21"/>
        </w:rPr>
        <w:t>将我方列入黑名单，并上报主管部门。</w:t>
      </w:r>
    </w:p>
    <w:p w14:paraId="334D3A9E">
      <w:pPr>
        <w:spacing w:line="440" w:lineRule="exact"/>
        <w:rPr>
          <w:rFonts w:hint="eastAsia" w:ascii="宋体" w:hAnsi="宋体" w:eastAsia="宋体" w:cs="宋体"/>
          <w:szCs w:val="21"/>
        </w:rPr>
      </w:pPr>
    </w:p>
    <w:p w14:paraId="34CE8921">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参选人：</w:t>
      </w:r>
      <w:r>
        <w:rPr>
          <w:rFonts w:hint="eastAsia" w:ascii="宋体" w:hAnsi="宋体" w:eastAsia="宋体" w:cs="宋体"/>
          <w:u w:val="single"/>
        </w:rPr>
        <w:t xml:space="preserve">                      （盖章） </w:t>
      </w:r>
    </w:p>
    <w:p w14:paraId="726F86A2">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法定代表人或委托代理人：</w:t>
      </w:r>
      <w:r>
        <w:rPr>
          <w:rFonts w:hint="eastAsia" w:ascii="宋体" w:hAnsi="宋体" w:eastAsia="宋体" w:cs="宋体"/>
          <w:u w:val="single"/>
        </w:rPr>
        <w:t xml:space="preserve">（签字或盖章） </w:t>
      </w:r>
    </w:p>
    <w:p w14:paraId="3B8CF847">
      <w:pPr>
        <w:spacing w:line="440" w:lineRule="exact"/>
        <w:ind w:firstLine="403" w:firstLineChars="192"/>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2A1D8659">
      <w:pPr>
        <w:rPr>
          <w:rFonts w:hint="eastAsia" w:ascii="宋体" w:hAnsi="宋体" w:eastAsia="宋体" w:cs="宋体"/>
        </w:rPr>
      </w:pPr>
      <w:r>
        <w:rPr>
          <w:rFonts w:hint="eastAsia" w:ascii="宋体" w:hAnsi="宋体" w:eastAsia="宋体" w:cs="宋体"/>
        </w:rPr>
        <w:br w:type="page"/>
      </w:r>
    </w:p>
    <w:bookmarkEnd w:id="229"/>
    <w:bookmarkEnd w:id="230"/>
    <w:bookmarkEnd w:id="231"/>
    <w:bookmarkEnd w:id="232"/>
    <w:bookmarkEnd w:id="233"/>
    <w:bookmarkEnd w:id="234"/>
    <w:bookmarkEnd w:id="235"/>
    <w:bookmarkEnd w:id="236"/>
    <w:bookmarkEnd w:id="237"/>
    <w:bookmarkEnd w:id="238"/>
    <w:bookmarkEnd w:id="239"/>
    <w:bookmarkEnd w:id="240"/>
    <w:bookmarkEnd w:id="241"/>
    <w:p w14:paraId="49B7D3E8">
      <w:pPr>
        <w:spacing w:line="440" w:lineRule="exact"/>
        <w:jc w:val="center"/>
        <w:rPr>
          <w:rFonts w:hint="eastAsia" w:ascii="宋体" w:hAnsi="宋体" w:eastAsia="宋体" w:cs="宋体"/>
          <w:b/>
          <w:sz w:val="36"/>
          <w:szCs w:val="36"/>
        </w:rPr>
      </w:pPr>
      <w:bookmarkStart w:id="243" w:name="_Toc25135"/>
      <w:bookmarkStart w:id="244" w:name="_Toc28952"/>
      <w:bookmarkStart w:id="245" w:name="_Toc12442"/>
      <w:bookmarkStart w:id="246" w:name="_Toc25882"/>
      <w:bookmarkStart w:id="247" w:name="_Toc2668"/>
    </w:p>
    <w:p w14:paraId="2C494160">
      <w:pPr>
        <w:jc w:val="center"/>
        <w:rPr>
          <w:rFonts w:hint="eastAsia" w:ascii="宋体" w:hAnsi="宋体" w:eastAsia="宋体" w:cs="宋体"/>
          <w:b/>
          <w:sz w:val="36"/>
          <w:szCs w:val="36"/>
        </w:rPr>
      </w:pPr>
      <w:bookmarkStart w:id="248" w:name="_Toc18590"/>
      <w:bookmarkStart w:id="249" w:name="_Toc25804"/>
      <w:bookmarkStart w:id="250" w:name="_Toc8321"/>
      <w:bookmarkStart w:id="251" w:name="_Toc14912"/>
    </w:p>
    <w:p w14:paraId="0B701D4C">
      <w:pPr>
        <w:jc w:val="center"/>
        <w:rPr>
          <w:rFonts w:hint="eastAsia" w:ascii="宋体" w:hAnsi="宋体" w:eastAsia="宋体" w:cs="宋体"/>
          <w:b/>
          <w:sz w:val="36"/>
          <w:szCs w:val="36"/>
        </w:rPr>
      </w:pPr>
      <w:r>
        <w:rPr>
          <w:rFonts w:hint="eastAsia" w:ascii="宋体" w:hAnsi="宋体" w:eastAsia="宋体" w:cs="宋体"/>
          <w:b/>
          <w:sz w:val="36"/>
          <w:szCs w:val="36"/>
        </w:rPr>
        <w:t>南通轨道资源开发有限公司安全技术服务项目</w:t>
      </w:r>
    </w:p>
    <w:p w14:paraId="115DCE67">
      <w:pPr>
        <w:jc w:val="center"/>
        <w:rPr>
          <w:rFonts w:hint="eastAsia" w:ascii="宋体" w:hAnsi="宋体" w:eastAsia="宋体" w:cs="宋体"/>
          <w:b/>
          <w:sz w:val="36"/>
          <w:szCs w:val="36"/>
        </w:rPr>
      </w:pPr>
      <w:r>
        <w:rPr>
          <w:rFonts w:hint="eastAsia" w:ascii="宋体" w:hAnsi="宋体" w:eastAsia="宋体" w:cs="宋体"/>
          <w:b/>
          <w:sz w:val="36"/>
          <w:szCs w:val="36"/>
        </w:rPr>
        <w:t>（2026年度）</w:t>
      </w:r>
    </w:p>
    <w:p w14:paraId="56C406AE">
      <w:pPr>
        <w:rPr>
          <w:rFonts w:hint="eastAsia" w:ascii="宋体" w:hAnsi="宋体" w:eastAsia="宋体" w:cs="宋体"/>
        </w:rPr>
      </w:pPr>
    </w:p>
    <w:p w14:paraId="39412311">
      <w:pPr>
        <w:spacing w:line="440" w:lineRule="exact"/>
        <w:jc w:val="center"/>
        <w:outlineLvl w:val="0"/>
        <w:rPr>
          <w:rFonts w:hint="eastAsia" w:ascii="宋体" w:hAnsi="宋体" w:eastAsia="宋体" w:cs="宋体"/>
          <w:b/>
          <w:bCs/>
          <w:sz w:val="36"/>
          <w:szCs w:val="36"/>
        </w:rPr>
      </w:pPr>
      <w:bookmarkStart w:id="252" w:name="_Toc9864"/>
      <w:bookmarkStart w:id="253" w:name="_Toc15930"/>
      <w:r>
        <w:rPr>
          <w:rFonts w:hint="eastAsia" w:ascii="宋体" w:hAnsi="宋体" w:eastAsia="宋体" w:cs="宋体"/>
          <w:b/>
          <w:bCs/>
          <w:sz w:val="36"/>
          <w:szCs w:val="36"/>
        </w:rPr>
        <w:t>（商务参选文件）</w:t>
      </w:r>
      <w:bookmarkEnd w:id="248"/>
      <w:bookmarkEnd w:id="249"/>
      <w:bookmarkEnd w:id="250"/>
      <w:bookmarkEnd w:id="251"/>
      <w:bookmarkEnd w:id="252"/>
      <w:bookmarkEnd w:id="253"/>
    </w:p>
    <w:p w14:paraId="12EB258F">
      <w:pPr>
        <w:spacing w:line="440" w:lineRule="exact"/>
        <w:rPr>
          <w:rFonts w:hint="eastAsia" w:ascii="宋体" w:hAnsi="宋体" w:eastAsia="宋体" w:cs="宋体"/>
          <w:sz w:val="32"/>
        </w:rPr>
      </w:pPr>
    </w:p>
    <w:p w14:paraId="620CA561">
      <w:pPr>
        <w:spacing w:line="440" w:lineRule="exact"/>
        <w:rPr>
          <w:rFonts w:hint="eastAsia" w:ascii="宋体" w:hAnsi="宋体" w:eastAsia="宋体" w:cs="宋体"/>
          <w:sz w:val="32"/>
        </w:rPr>
      </w:pPr>
    </w:p>
    <w:p w14:paraId="1A31708D">
      <w:pPr>
        <w:spacing w:line="440" w:lineRule="exact"/>
        <w:rPr>
          <w:rFonts w:hint="eastAsia" w:ascii="宋体" w:hAnsi="宋体" w:eastAsia="宋体" w:cs="宋体"/>
          <w:sz w:val="32"/>
        </w:rPr>
      </w:pPr>
    </w:p>
    <w:p w14:paraId="75B7A3CA">
      <w:pPr>
        <w:spacing w:line="440" w:lineRule="exact"/>
        <w:rPr>
          <w:rFonts w:hint="eastAsia" w:ascii="宋体" w:hAnsi="宋体" w:eastAsia="宋体" w:cs="宋体"/>
          <w:sz w:val="32"/>
        </w:rPr>
      </w:pPr>
    </w:p>
    <w:p w14:paraId="21138308">
      <w:pPr>
        <w:spacing w:line="440" w:lineRule="exact"/>
        <w:rPr>
          <w:rFonts w:hint="eastAsia" w:ascii="宋体" w:hAnsi="宋体" w:eastAsia="宋体" w:cs="宋体"/>
          <w:sz w:val="32"/>
        </w:rPr>
      </w:pPr>
    </w:p>
    <w:p w14:paraId="04968D1F">
      <w:pPr>
        <w:spacing w:line="440" w:lineRule="exact"/>
        <w:rPr>
          <w:rFonts w:hint="eastAsia" w:ascii="宋体" w:hAnsi="宋体" w:eastAsia="宋体" w:cs="宋体"/>
          <w:sz w:val="32"/>
        </w:rPr>
      </w:pPr>
    </w:p>
    <w:p w14:paraId="1EB08F1E">
      <w:pPr>
        <w:rPr>
          <w:rFonts w:hint="eastAsia" w:ascii="宋体" w:hAnsi="宋体" w:eastAsia="宋体" w:cs="宋体"/>
        </w:rPr>
      </w:pPr>
    </w:p>
    <w:p w14:paraId="766F35DB">
      <w:pPr>
        <w:spacing w:line="440" w:lineRule="exact"/>
        <w:rPr>
          <w:rFonts w:hint="eastAsia" w:ascii="宋体" w:hAnsi="宋体" w:eastAsia="宋体" w:cs="宋体"/>
        </w:rPr>
      </w:pPr>
    </w:p>
    <w:p w14:paraId="23720919">
      <w:pPr>
        <w:spacing w:line="440" w:lineRule="exact"/>
        <w:ind w:firstLine="1687" w:firstLineChars="600"/>
        <w:rPr>
          <w:rFonts w:hint="eastAsia" w:ascii="宋体" w:hAnsi="宋体" w:eastAsia="宋体" w:cs="宋体"/>
          <w:b/>
          <w:sz w:val="28"/>
          <w:szCs w:val="28"/>
        </w:rPr>
      </w:pPr>
    </w:p>
    <w:p w14:paraId="68D3C558">
      <w:pPr>
        <w:ind w:firstLine="1687" w:firstLineChars="600"/>
        <w:rPr>
          <w:rFonts w:hint="eastAsia" w:ascii="宋体" w:hAnsi="宋体" w:eastAsia="宋体" w:cs="宋体"/>
          <w:b/>
          <w:bCs/>
          <w:sz w:val="28"/>
          <w:szCs w:val="28"/>
        </w:rPr>
      </w:pPr>
    </w:p>
    <w:p w14:paraId="1F46A2D4">
      <w:pPr>
        <w:ind w:firstLine="1687" w:firstLineChars="600"/>
        <w:rPr>
          <w:rFonts w:hint="eastAsia" w:ascii="宋体" w:hAnsi="宋体" w:eastAsia="宋体" w:cs="宋体"/>
          <w:b/>
          <w:bCs/>
          <w:sz w:val="28"/>
          <w:szCs w:val="28"/>
        </w:rPr>
      </w:pPr>
    </w:p>
    <w:p w14:paraId="73E15B08">
      <w:pPr>
        <w:ind w:firstLine="1687" w:firstLineChars="600"/>
        <w:rPr>
          <w:rFonts w:hint="eastAsia" w:ascii="宋体" w:hAnsi="宋体" w:eastAsia="宋体" w:cs="宋体"/>
          <w:b/>
          <w:bCs/>
          <w:sz w:val="28"/>
          <w:szCs w:val="28"/>
        </w:rPr>
      </w:pPr>
    </w:p>
    <w:p w14:paraId="276E2EB4">
      <w:pPr>
        <w:ind w:firstLine="1687" w:firstLineChars="600"/>
        <w:rPr>
          <w:rFonts w:hint="eastAsia" w:ascii="宋体" w:hAnsi="宋体" w:eastAsia="宋体" w:cs="宋体"/>
          <w:b/>
          <w:bCs/>
          <w:sz w:val="28"/>
          <w:szCs w:val="28"/>
        </w:rPr>
      </w:pPr>
    </w:p>
    <w:p w14:paraId="49027F57">
      <w:pPr>
        <w:jc w:val="center"/>
        <w:rPr>
          <w:rFonts w:hint="eastAsia" w:ascii="宋体" w:hAnsi="宋体" w:eastAsia="宋体" w:cs="宋体"/>
          <w:b/>
          <w:bCs/>
          <w:sz w:val="28"/>
          <w:szCs w:val="28"/>
        </w:rPr>
      </w:pPr>
      <w:bookmarkStart w:id="254" w:name="_Toc30439"/>
      <w:bookmarkStart w:id="255" w:name="_Toc11216"/>
    </w:p>
    <w:p w14:paraId="7FDBFF2C">
      <w:pPr>
        <w:jc w:val="center"/>
        <w:rPr>
          <w:rFonts w:hint="eastAsia" w:ascii="宋体" w:hAnsi="宋体" w:eastAsia="宋体" w:cs="宋体"/>
          <w:b/>
          <w:bCs/>
          <w:sz w:val="28"/>
          <w:szCs w:val="28"/>
        </w:rPr>
      </w:pPr>
      <w:r>
        <w:rPr>
          <w:rFonts w:hint="eastAsia" w:ascii="宋体" w:hAnsi="宋体" w:eastAsia="宋体" w:cs="宋体"/>
          <w:b/>
          <w:bCs/>
          <w:sz w:val="28"/>
          <w:szCs w:val="28"/>
        </w:rPr>
        <w:t>参  选  人：</w:t>
      </w:r>
      <w:r>
        <w:rPr>
          <w:rFonts w:hint="eastAsia" w:ascii="宋体" w:hAnsi="宋体" w:eastAsia="宋体" w:cs="宋体"/>
          <w:b/>
          <w:bCs/>
          <w:sz w:val="28"/>
          <w:szCs w:val="28"/>
          <w:u w:val="single"/>
        </w:rPr>
        <w:t xml:space="preserve">         （全称）（盖章）</w:t>
      </w:r>
    </w:p>
    <w:p w14:paraId="35D941A2">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14:paraId="6AB7A70F">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14:paraId="2290E808">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cols w:space="720" w:num="1"/>
          <w:docGrid w:type="lines" w:linePitch="325" w:charSpace="0"/>
        </w:sectPr>
      </w:pPr>
    </w:p>
    <w:p w14:paraId="2C223EDE">
      <w:pPr>
        <w:keepNext/>
        <w:keepLines/>
        <w:spacing w:before="260" w:after="260" w:line="440" w:lineRule="exact"/>
        <w:jc w:val="center"/>
        <w:outlineLvl w:val="1"/>
        <w:rPr>
          <w:rFonts w:hint="eastAsia" w:ascii="宋体" w:hAnsi="宋体" w:eastAsia="宋体" w:cs="宋体"/>
          <w:b/>
          <w:bCs/>
          <w:kern w:val="0"/>
          <w:sz w:val="32"/>
          <w:szCs w:val="28"/>
        </w:rPr>
      </w:pPr>
      <w:bookmarkStart w:id="256" w:name="_Toc26237"/>
      <w:bookmarkStart w:id="257" w:name="_Toc3013"/>
      <w:r>
        <w:rPr>
          <w:rFonts w:hint="eastAsia" w:ascii="宋体" w:hAnsi="宋体" w:eastAsia="宋体" w:cs="宋体"/>
          <w:b/>
          <w:bCs/>
          <w:kern w:val="0"/>
          <w:sz w:val="32"/>
          <w:szCs w:val="28"/>
        </w:rPr>
        <w:t>目  录</w:t>
      </w:r>
      <w:bookmarkEnd w:id="243"/>
      <w:bookmarkEnd w:id="244"/>
      <w:bookmarkEnd w:id="245"/>
      <w:bookmarkEnd w:id="246"/>
      <w:bookmarkEnd w:id="247"/>
      <w:bookmarkEnd w:id="254"/>
      <w:bookmarkEnd w:id="255"/>
      <w:bookmarkEnd w:id="256"/>
      <w:bookmarkEnd w:id="257"/>
    </w:p>
    <w:p w14:paraId="38D29AD3">
      <w:pPr>
        <w:spacing w:line="440" w:lineRule="exact"/>
        <w:rPr>
          <w:rFonts w:hint="eastAsia" w:ascii="宋体" w:hAnsi="宋体" w:eastAsia="宋体" w:cs="宋体"/>
          <w:sz w:val="24"/>
        </w:rPr>
      </w:pPr>
      <w:bookmarkStart w:id="258" w:name="_Toc7707"/>
      <w:bookmarkStart w:id="259" w:name="_Toc3911_WPSOffice_Level2"/>
      <w:bookmarkStart w:id="260" w:name="_Toc18696"/>
      <w:r>
        <w:rPr>
          <w:rFonts w:hint="eastAsia" w:ascii="宋体" w:hAnsi="宋体" w:eastAsia="宋体" w:cs="宋体"/>
          <w:sz w:val="24"/>
        </w:rPr>
        <w:t>一、参选函</w:t>
      </w:r>
      <w:bookmarkEnd w:id="258"/>
      <w:bookmarkEnd w:id="259"/>
      <w:bookmarkEnd w:id="260"/>
    </w:p>
    <w:p w14:paraId="028A51C5">
      <w:pPr>
        <w:spacing w:line="440" w:lineRule="exact"/>
        <w:rPr>
          <w:rFonts w:hint="eastAsia" w:ascii="宋体" w:hAnsi="宋体" w:eastAsia="宋体" w:cs="宋体"/>
          <w:sz w:val="24"/>
        </w:rPr>
      </w:pPr>
      <w:bookmarkStart w:id="261" w:name="_Toc25080_WPSOffice_Level2"/>
      <w:bookmarkStart w:id="262" w:name="_Toc5976"/>
      <w:bookmarkStart w:id="263" w:name="_Toc25424"/>
      <w:r>
        <w:rPr>
          <w:rFonts w:hint="eastAsia" w:ascii="宋体" w:hAnsi="宋体" w:eastAsia="宋体" w:cs="宋体"/>
          <w:sz w:val="24"/>
        </w:rPr>
        <w:t>二</w:t>
      </w:r>
      <w:bookmarkEnd w:id="261"/>
      <w:r>
        <w:rPr>
          <w:rFonts w:hint="eastAsia" w:ascii="宋体" w:hAnsi="宋体" w:eastAsia="宋体" w:cs="宋体"/>
          <w:sz w:val="24"/>
        </w:rPr>
        <w:t>、企业业绩汇总表</w:t>
      </w:r>
      <w:bookmarkEnd w:id="262"/>
      <w:bookmarkEnd w:id="263"/>
    </w:p>
    <w:p w14:paraId="0F6FA020">
      <w:pPr>
        <w:spacing w:line="440" w:lineRule="exact"/>
        <w:rPr>
          <w:rFonts w:hint="eastAsia" w:ascii="宋体" w:hAnsi="宋体" w:eastAsia="宋体" w:cs="宋体"/>
          <w:sz w:val="24"/>
        </w:rPr>
      </w:pPr>
      <w:bookmarkStart w:id="264" w:name="_Toc20007"/>
      <w:bookmarkStart w:id="265" w:name="_Toc29409"/>
      <w:r>
        <w:rPr>
          <w:rFonts w:hint="eastAsia" w:ascii="宋体" w:hAnsi="宋体" w:eastAsia="宋体" w:cs="宋体"/>
          <w:sz w:val="24"/>
        </w:rPr>
        <w:t>三、企业业绩概况表</w:t>
      </w:r>
      <w:bookmarkEnd w:id="264"/>
      <w:bookmarkEnd w:id="265"/>
    </w:p>
    <w:p w14:paraId="485EAFE3">
      <w:pPr>
        <w:spacing w:line="440" w:lineRule="exact"/>
        <w:rPr>
          <w:rFonts w:hint="eastAsia" w:ascii="宋体" w:hAnsi="宋体" w:eastAsia="宋体" w:cs="宋体"/>
          <w:sz w:val="24"/>
        </w:rPr>
      </w:pPr>
      <w:r>
        <w:rPr>
          <w:rFonts w:hint="eastAsia" w:ascii="宋体" w:hAnsi="宋体" w:eastAsia="宋体" w:cs="宋体"/>
          <w:sz w:val="24"/>
        </w:rPr>
        <w:t>四、拟派项目组的技术力量</w:t>
      </w:r>
    </w:p>
    <w:p w14:paraId="738E7426">
      <w:pPr>
        <w:spacing w:line="440" w:lineRule="exact"/>
        <w:rPr>
          <w:rFonts w:hint="eastAsia" w:ascii="宋体" w:hAnsi="宋体" w:eastAsia="宋体" w:cs="宋体"/>
          <w:sz w:val="24"/>
        </w:rPr>
      </w:pPr>
      <w:r>
        <w:rPr>
          <w:rFonts w:hint="eastAsia" w:ascii="宋体" w:hAnsi="宋体" w:eastAsia="宋体" w:cs="宋体"/>
          <w:sz w:val="24"/>
        </w:rPr>
        <w:t>（参选人自行编制目录页码）</w:t>
      </w:r>
    </w:p>
    <w:p w14:paraId="3B0ACA18">
      <w:pPr>
        <w:spacing w:line="440" w:lineRule="exact"/>
        <w:rPr>
          <w:rFonts w:hint="eastAsia" w:ascii="宋体" w:hAnsi="宋体" w:eastAsia="宋体" w:cs="宋体"/>
          <w:sz w:val="24"/>
        </w:rPr>
      </w:pPr>
    </w:p>
    <w:p w14:paraId="27F7D0F7">
      <w:pPr>
        <w:spacing w:line="440" w:lineRule="exact"/>
        <w:rPr>
          <w:rFonts w:hint="eastAsia" w:ascii="宋体" w:hAnsi="宋体" w:eastAsia="宋体" w:cs="宋体"/>
        </w:rPr>
        <w:sectPr>
          <w:pgSz w:w="11905" w:h="16838"/>
          <w:pgMar w:top="1440" w:right="1803" w:bottom="1440" w:left="1803" w:header="850" w:footer="992" w:gutter="0"/>
          <w:cols w:space="720" w:num="1"/>
          <w:docGrid w:type="lines" w:linePitch="325" w:charSpace="0"/>
        </w:sectPr>
      </w:pPr>
    </w:p>
    <w:p w14:paraId="691849D4">
      <w:pPr>
        <w:keepNext/>
        <w:keepLines/>
        <w:spacing w:line="440" w:lineRule="exact"/>
        <w:jc w:val="center"/>
        <w:outlineLvl w:val="1"/>
        <w:rPr>
          <w:rFonts w:hint="eastAsia" w:ascii="宋体" w:hAnsi="宋体" w:eastAsia="宋体" w:cs="宋体"/>
          <w:b/>
          <w:bCs/>
          <w:kern w:val="0"/>
          <w:sz w:val="32"/>
          <w:szCs w:val="32"/>
        </w:rPr>
      </w:pPr>
      <w:bookmarkStart w:id="266" w:name="_Toc21842"/>
      <w:bookmarkStart w:id="267" w:name="_Toc13217"/>
      <w:bookmarkStart w:id="268" w:name="_Toc25904"/>
      <w:bookmarkStart w:id="269" w:name="_Toc26406"/>
      <w:bookmarkStart w:id="270" w:name="_Toc23546"/>
      <w:bookmarkStart w:id="271" w:name="_Toc25746"/>
      <w:bookmarkStart w:id="272" w:name="_Toc30686"/>
      <w:bookmarkStart w:id="273" w:name="_Toc18552_WPSOffice_Level2"/>
      <w:bookmarkStart w:id="274" w:name="_Toc30573"/>
      <w:bookmarkStart w:id="275" w:name="_Toc5042"/>
      <w:bookmarkStart w:id="276" w:name="_Toc10521"/>
      <w:bookmarkStart w:id="277" w:name="_Toc31602"/>
      <w:bookmarkStart w:id="278" w:name="_Toc2147"/>
      <w:bookmarkStart w:id="279" w:name="_Toc30425"/>
      <w:bookmarkStart w:id="280" w:name="_Toc17874"/>
      <w:bookmarkStart w:id="281" w:name="_Toc22818"/>
      <w:bookmarkStart w:id="282" w:name="_Toc25748"/>
      <w:r>
        <w:rPr>
          <w:rFonts w:hint="eastAsia" w:ascii="宋体" w:hAnsi="宋体" w:eastAsia="宋体" w:cs="宋体"/>
          <w:b/>
          <w:bCs/>
          <w:kern w:val="0"/>
          <w:sz w:val="32"/>
          <w:szCs w:val="32"/>
        </w:rPr>
        <w:t>一、参选函</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3D52966">
      <w:pPr>
        <w:rPr>
          <w:rFonts w:hint="eastAsia" w:ascii="宋体" w:hAnsi="宋体" w:eastAsia="宋体" w:cs="宋体"/>
        </w:rPr>
      </w:pPr>
    </w:p>
    <w:p w14:paraId="03A210AA">
      <w:pPr>
        <w:spacing w:line="440" w:lineRule="exact"/>
        <w:ind w:firstLine="422" w:firstLineChars="200"/>
        <w:rPr>
          <w:rFonts w:hint="eastAsia" w:ascii="宋体" w:hAnsi="宋体" w:eastAsia="宋体" w:cs="宋体"/>
          <w:b/>
        </w:rPr>
      </w:pPr>
      <w:r>
        <w:rPr>
          <w:rFonts w:hint="eastAsia" w:ascii="宋体" w:hAnsi="宋体" w:eastAsia="宋体" w:cs="宋体"/>
          <w:b/>
        </w:rPr>
        <w:t>致：南通轨道资源开发有限公司</w:t>
      </w:r>
    </w:p>
    <w:p w14:paraId="7B65FEBB">
      <w:pPr>
        <w:spacing w:line="440" w:lineRule="exact"/>
        <w:ind w:firstLine="420" w:firstLineChars="200"/>
        <w:rPr>
          <w:rFonts w:hint="eastAsia" w:ascii="宋体" w:hAnsi="宋体" w:eastAsia="宋体" w:cs="宋体"/>
        </w:rPr>
      </w:pPr>
      <w:r>
        <w:rPr>
          <w:rFonts w:hint="eastAsia" w:ascii="宋体" w:hAnsi="宋体" w:eastAsia="宋体" w:cs="宋体"/>
        </w:rPr>
        <w:t>根据已收到的</w:t>
      </w:r>
      <w:r>
        <w:rPr>
          <w:rFonts w:hint="eastAsia" w:ascii="宋体" w:hAnsi="宋体" w:eastAsia="宋体" w:cs="宋体"/>
          <w:u w:val="single"/>
        </w:rPr>
        <w:t>南通轨道资源开发有限公司安全技术服务项目（2026年度）</w:t>
      </w:r>
      <w:r>
        <w:rPr>
          <w:rFonts w:hint="eastAsia" w:ascii="宋体" w:hAnsi="宋体" w:eastAsia="宋体" w:cs="宋体"/>
        </w:rPr>
        <w:t>比选文件，遵照规定，我方经考察现场和认真研究上述比选文件后，愿承认其全部内容。</w:t>
      </w:r>
    </w:p>
    <w:p w14:paraId="12EA35E3">
      <w:pPr>
        <w:spacing w:line="440" w:lineRule="exact"/>
        <w:ind w:firstLine="420" w:firstLineChars="200"/>
        <w:rPr>
          <w:rFonts w:hint="eastAsia" w:ascii="宋体" w:hAnsi="宋体" w:eastAsia="宋体" w:cs="宋体"/>
        </w:rPr>
      </w:pPr>
      <w:r>
        <w:rPr>
          <w:rFonts w:hint="eastAsia" w:ascii="宋体" w:hAnsi="宋体" w:eastAsia="宋体" w:cs="宋体"/>
        </w:rPr>
        <w:t>1、我方以报价参选文件中的参选总报价，按比选文件中的要求承担</w:t>
      </w:r>
      <w:r>
        <w:rPr>
          <w:rFonts w:hint="eastAsia" w:ascii="宋体" w:hAnsi="宋体" w:eastAsia="宋体" w:cs="宋体"/>
          <w:u w:val="single"/>
        </w:rPr>
        <w:t>南通轨道资源开发有限公司安全技术服务项目（2026年度）</w:t>
      </w:r>
      <w:r>
        <w:rPr>
          <w:rFonts w:hint="eastAsia" w:ascii="宋体" w:hAnsi="宋体" w:eastAsia="宋体" w:cs="宋体"/>
        </w:rPr>
        <w:t>的全部工作内容。</w:t>
      </w:r>
    </w:p>
    <w:p w14:paraId="3E21F2F2">
      <w:pPr>
        <w:spacing w:line="440" w:lineRule="exact"/>
        <w:ind w:firstLine="420" w:firstLineChars="200"/>
        <w:rPr>
          <w:rFonts w:hint="eastAsia" w:ascii="宋体" w:hAnsi="宋体" w:eastAsia="宋体" w:cs="宋体"/>
        </w:rPr>
      </w:pPr>
      <w:r>
        <w:rPr>
          <w:rFonts w:hint="eastAsia" w:ascii="宋体" w:hAnsi="宋体" w:eastAsia="宋体" w:cs="宋体"/>
        </w:rPr>
        <w:t>2、我方承诺服务周期及参选文件响应比选文件所规定的所有工作完成时间均满足合同条款。</w:t>
      </w:r>
    </w:p>
    <w:p w14:paraId="37721192">
      <w:pPr>
        <w:spacing w:line="440" w:lineRule="exact"/>
        <w:ind w:firstLine="420" w:firstLineChars="200"/>
        <w:rPr>
          <w:rFonts w:hint="eastAsia" w:ascii="宋体" w:hAnsi="宋体" w:eastAsia="宋体" w:cs="宋体"/>
        </w:rPr>
      </w:pPr>
      <w:r>
        <w:rPr>
          <w:rFonts w:hint="eastAsia" w:ascii="宋体" w:hAnsi="宋体" w:eastAsia="宋体" w:cs="宋体"/>
        </w:rPr>
        <w:t>3、如果贵方接受我方参选，我方在接到中选通知书后将按中选通知书和比选文件的要求及时签订合同，提交履约担保。我方保证在参选人须知中规定的期限内按照要求提交成果。</w:t>
      </w:r>
    </w:p>
    <w:p w14:paraId="2E18D7D8">
      <w:pPr>
        <w:spacing w:line="440" w:lineRule="exact"/>
        <w:ind w:firstLine="420" w:firstLineChars="200"/>
        <w:rPr>
          <w:rFonts w:hint="eastAsia" w:ascii="宋体" w:hAnsi="宋体" w:eastAsia="宋体" w:cs="宋体"/>
        </w:rPr>
      </w:pPr>
      <w:r>
        <w:rPr>
          <w:rFonts w:hint="eastAsia" w:ascii="宋体" w:hAnsi="宋体" w:eastAsia="宋体" w:cs="宋体"/>
        </w:rPr>
        <w:t>4、我方同意在贵方比选文件规定的参选有效期内遵守约定。在该期限期满之前，本参选书对我方始终具有约束力。</w:t>
      </w:r>
    </w:p>
    <w:p w14:paraId="0A1D5017">
      <w:pPr>
        <w:spacing w:line="440" w:lineRule="exact"/>
        <w:ind w:firstLine="420" w:firstLineChars="200"/>
        <w:rPr>
          <w:rFonts w:hint="eastAsia" w:ascii="宋体" w:hAnsi="宋体" w:eastAsia="宋体" w:cs="宋体"/>
        </w:rPr>
      </w:pPr>
      <w:r>
        <w:rPr>
          <w:rFonts w:hint="eastAsia" w:ascii="宋体" w:hAnsi="宋体" w:eastAsia="宋体" w:cs="宋体"/>
        </w:rPr>
        <w:t>5、我方充分理解贵方比选文件所提出的关于人员、设备、管理等提出的隐性要求，一旦中选，确保能按照贵方要求执行，否则愿意接受贵方对我方的相关处罚。</w:t>
      </w:r>
    </w:p>
    <w:p w14:paraId="219634EF">
      <w:pPr>
        <w:spacing w:line="440" w:lineRule="exact"/>
        <w:ind w:firstLine="420" w:firstLineChars="200"/>
        <w:rPr>
          <w:rFonts w:hint="eastAsia" w:ascii="宋体" w:hAnsi="宋体" w:eastAsia="宋体" w:cs="宋体"/>
        </w:rPr>
      </w:pPr>
      <w:r>
        <w:rPr>
          <w:rFonts w:hint="eastAsia" w:ascii="宋体" w:hAnsi="宋体" w:eastAsia="宋体" w:cs="宋体"/>
        </w:rPr>
        <w:t>6、在正式签订合同协议书之前，本参选书连同贵方的中选通知书应成为约束贵方、我方的合同文件。</w:t>
      </w:r>
    </w:p>
    <w:p w14:paraId="1A797F9B">
      <w:pPr>
        <w:spacing w:line="440" w:lineRule="exact"/>
        <w:ind w:firstLine="420" w:firstLineChars="200"/>
        <w:rPr>
          <w:rFonts w:hint="eastAsia" w:ascii="宋体" w:hAnsi="宋体" w:eastAsia="宋体" w:cs="宋体"/>
        </w:rPr>
      </w:pPr>
      <w:r>
        <w:rPr>
          <w:rFonts w:hint="eastAsia" w:ascii="宋体" w:hAnsi="宋体" w:eastAsia="宋体" w:cs="宋体"/>
        </w:rPr>
        <w:t>7、我方理解，贵方不一定接受最低标价的参选或可能接受其他任何参选；同时也理解，贵方不负担我单位的任何参选费用。</w:t>
      </w:r>
    </w:p>
    <w:p w14:paraId="42211B6D">
      <w:pPr>
        <w:spacing w:line="440" w:lineRule="exact"/>
        <w:ind w:firstLine="420" w:firstLineChars="200"/>
        <w:rPr>
          <w:rFonts w:hint="eastAsia" w:ascii="宋体" w:hAnsi="宋体" w:eastAsia="宋体" w:cs="宋体"/>
        </w:rPr>
      </w:pPr>
      <w:r>
        <w:rPr>
          <w:rFonts w:hint="eastAsia" w:ascii="宋体" w:hAnsi="宋体" w:eastAsia="宋体" w:cs="宋体"/>
        </w:rPr>
        <w:t>8、我方承诺：本参选文件提供的信息、数据、资料或证书均真实有效，否则贵方有权取消我方的参选或中选资格。</w:t>
      </w:r>
    </w:p>
    <w:p w14:paraId="0B25EE55">
      <w:pPr>
        <w:spacing w:line="440" w:lineRule="exact"/>
        <w:ind w:firstLine="420" w:firstLineChars="200"/>
        <w:rPr>
          <w:rFonts w:hint="eastAsia" w:ascii="宋体" w:hAnsi="宋体" w:eastAsia="宋体" w:cs="宋体"/>
        </w:rPr>
      </w:pPr>
    </w:p>
    <w:p w14:paraId="4934DC2A">
      <w:pPr>
        <w:spacing w:line="440" w:lineRule="exact"/>
        <w:ind w:firstLine="420" w:firstLineChars="200"/>
        <w:rPr>
          <w:rFonts w:hint="eastAsia" w:ascii="宋体" w:hAnsi="宋体" w:eastAsia="宋体" w:cs="宋体"/>
        </w:rPr>
      </w:pPr>
    </w:p>
    <w:p w14:paraId="0BEF1452">
      <w:pPr>
        <w:spacing w:line="440" w:lineRule="exact"/>
        <w:ind w:firstLine="403" w:firstLineChars="192"/>
        <w:rPr>
          <w:rFonts w:hint="eastAsia" w:ascii="宋体" w:hAnsi="宋体" w:eastAsia="宋体" w:cs="宋体"/>
        </w:rPr>
      </w:pPr>
    </w:p>
    <w:p w14:paraId="6DEB5831">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参选人：</w:t>
      </w:r>
      <w:r>
        <w:rPr>
          <w:rFonts w:hint="eastAsia" w:ascii="宋体" w:hAnsi="宋体" w:eastAsia="宋体" w:cs="宋体"/>
          <w:u w:val="single"/>
        </w:rPr>
        <w:t xml:space="preserve">                       （盖章） </w:t>
      </w:r>
    </w:p>
    <w:p w14:paraId="78A337CC">
      <w:pPr>
        <w:spacing w:line="440" w:lineRule="exact"/>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 xml:space="preserve"> （签字或盖章） </w:t>
      </w:r>
      <w:r>
        <w:rPr>
          <w:rFonts w:hint="eastAsia" w:ascii="宋体" w:hAnsi="宋体" w:eastAsia="宋体" w:cs="宋体"/>
        </w:rPr>
        <w:t xml:space="preserve"> </w:t>
      </w:r>
    </w:p>
    <w:p w14:paraId="28A091CF">
      <w:pPr>
        <w:spacing w:line="440" w:lineRule="exact"/>
        <w:jc w:val="right"/>
        <w:rPr>
          <w:rFonts w:hint="eastAsia" w:ascii="宋体" w:hAnsi="宋体" w:eastAsia="宋体" w:cs="宋体"/>
        </w:rPr>
      </w:pPr>
      <w:r>
        <w:rPr>
          <w:rFonts w:hint="eastAsia" w:ascii="宋体" w:hAnsi="宋体" w:eastAsia="宋体" w:cs="宋体"/>
        </w:rPr>
        <w:t xml:space="preserve">    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3306800D">
      <w:pPr>
        <w:spacing w:line="440" w:lineRule="exact"/>
        <w:rPr>
          <w:rFonts w:hint="eastAsia" w:ascii="宋体" w:hAnsi="宋体" w:eastAsia="宋体" w:cs="宋体"/>
        </w:rPr>
        <w:sectPr>
          <w:pgSz w:w="11905" w:h="16838"/>
          <w:pgMar w:top="1440" w:right="1803" w:bottom="1440" w:left="1803" w:header="850" w:footer="992" w:gutter="0"/>
          <w:cols w:space="720" w:num="1"/>
          <w:docGrid w:type="lines" w:linePitch="325" w:charSpace="0"/>
        </w:sectPr>
      </w:pPr>
    </w:p>
    <w:p w14:paraId="1B6B4200">
      <w:pPr>
        <w:keepNext/>
        <w:keepLines/>
        <w:spacing w:line="440" w:lineRule="exact"/>
        <w:jc w:val="center"/>
        <w:outlineLvl w:val="1"/>
        <w:rPr>
          <w:rFonts w:hint="eastAsia" w:ascii="宋体" w:hAnsi="宋体" w:eastAsia="宋体" w:cs="宋体"/>
          <w:b/>
          <w:bCs/>
          <w:kern w:val="0"/>
          <w:sz w:val="32"/>
          <w:szCs w:val="32"/>
        </w:rPr>
      </w:pPr>
      <w:bookmarkStart w:id="283" w:name="_Toc25880_WPSOffice_Level2"/>
      <w:bookmarkStart w:id="284" w:name="_Toc27920"/>
      <w:bookmarkStart w:id="285" w:name="_Toc7574"/>
      <w:bookmarkStart w:id="286" w:name="_Toc6622"/>
      <w:bookmarkStart w:id="287" w:name="_Toc18919"/>
      <w:bookmarkStart w:id="288" w:name="_Toc12294"/>
      <w:bookmarkStart w:id="289" w:name="_Toc1151"/>
      <w:bookmarkStart w:id="290" w:name="_Toc26085"/>
      <w:bookmarkStart w:id="291" w:name="_Toc16520"/>
      <w:bookmarkStart w:id="292" w:name="_Toc4389"/>
      <w:bookmarkStart w:id="293" w:name="_Toc13919"/>
      <w:bookmarkStart w:id="294" w:name="_Toc16041"/>
      <w:bookmarkStart w:id="295" w:name="_Toc20039"/>
      <w:bookmarkStart w:id="296" w:name="_Toc22333"/>
      <w:bookmarkStart w:id="297" w:name="_Toc521"/>
      <w:bookmarkStart w:id="298" w:name="_Toc19776"/>
      <w:bookmarkStart w:id="299" w:name="_Toc24920"/>
      <w:bookmarkStart w:id="300" w:name="_Toc21204"/>
      <w:r>
        <w:rPr>
          <w:rFonts w:hint="eastAsia" w:ascii="宋体" w:hAnsi="宋体" w:eastAsia="宋体" w:cs="宋体"/>
          <w:b/>
          <w:bCs/>
          <w:kern w:val="0"/>
          <w:sz w:val="32"/>
          <w:szCs w:val="32"/>
        </w:rPr>
        <w:t>二、企业业绩汇总表</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CCFB437">
      <w:pPr>
        <w:spacing w:line="440" w:lineRule="exact"/>
        <w:jc w:val="right"/>
        <w:rPr>
          <w:rFonts w:hint="eastAsia" w:ascii="宋体" w:hAnsi="宋体" w:eastAsia="宋体" w:cs="宋体"/>
        </w:rPr>
      </w:pPr>
      <w:r>
        <w:rPr>
          <w:rFonts w:hint="eastAsia" w:ascii="宋体" w:hAnsi="宋体" w:eastAsia="宋体" w:cs="宋体"/>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14:paraId="36BBA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14:paraId="4741A75A">
            <w:pPr>
              <w:spacing w:line="440" w:lineRule="exact"/>
              <w:jc w:val="center"/>
              <w:rPr>
                <w:rFonts w:hint="eastAsia" w:ascii="宋体" w:hAnsi="宋体" w:eastAsia="宋体" w:cs="宋体"/>
              </w:rPr>
            </w:pPr>
            <w:bookmarkStart w:id="301" w:name="_Toc218710269"/>
            <w:r>
              <w:rPr>
                <w:rFonts w:hint="eastAsia" w:ascii="宋体" w:hAnsi="宋体" w:eastAsia="宋体" w:cs="宋体"/>
              </w:rPr>
              <w:t>序号</w:t>
            </w:r>
          </w:p>
        </w:tc>
        <w:tc>
          <w:tcPr>
            <w:tcW w:w="1808" w:type="dxa"/>
            <w:vAlign w:val="center"/>
          </w:tcPr>
          <w:p w14:paraId="3CBE0DD3">
            <w:pPr>
              <w:spacing w:line="440" w:lineRule="exact"/>
              <w:jc w:val="center"/>
              <w:rPr>
                <w:rFonts w:hint="eastAsia" w:ascii="宋体" w:hAnsi="宋体" w:eastAsia="宋体" w:cs="宋体"/>
              </w:rPr>
            </w:pPr>
            <w:r>
              <w:rPr>
                <w:rFonts w:hint="eastAsia" w:ascii="宋体" w:hAnsi="宋体" w:eastAsia="宋体" w:cs="宋体"/>
              </w:rPr>
              <w:t>业主名称</w:t>
            </w:r>
          </w:p>
        </w:tc>
        <w:tc>
          <w:tcPr>
            <w:tcW w:w="2040" w:type="dxa"/>
            <w:vAlign w:val="center"/>
          </w:tcPr>
          <w:p w14:paraId="6225213B">
            <w:pPr>
              <w:spacing w:line="440" w:lineRule="exact"/>
              <w:jc w:val="center"/>
              <w:rPr>
                <w:rFonts w:hint="eastAsia" w:ascii="宋体" w:hAnsi="宋体" w:eastAsia="宋体" w:cs="宋体"/>
              </w:rPr>
            </w:pPr>
            <w:r>
              <w:rPr>
                <w:rFonts w:hint="eastAsia" w:ascii="宋体" w:hAnsi="宋体" w:eastAsia="宋体" w:cs="宋体"/>
              </w:rPr>
              <w:t>项目名称</w:t>
            </w:r>
          </w:p>
        </w:tc>
        <w:tc>
          <w:tcPr>
            <w:tcW w:w="2023" w:type="dxa"/>
            <w:vAlign w:val="center"/>
          </w:tcPr>
          <w:p w14:paraId="4578BC82">
            <w:pPr>
              <w:spacing w:line="440" w:lineRule="exact"/>
              <w:jc w:val="center"/>
              <w:rPr>
                <w:rFonts w:hint="eastAsia" w:ascii="宋体" w:hAnsi="宋体" w:eastAsia="宋体" w:cs="宋体"/>
              </w:rPr>
            </w:pPr>
            <w:r>
              <w:rPr>
                <w:rFonts w:hint="eastAsia" w:ascii="宋体" w:hAnsi="宋体" w:eastAsia="宋体" w:cs="宋体"/>
              </w:rPr>
              <w:t>工作内容</w:t>
            </w:r>
          </w:p>
        </w:tc>
        <w:tc>
          <w:tcPr>
            <w:tcW w:w="1800" w:type="dxa"/>
            <w:vAlign w:val="center"/>
          </w:tcPr>
          <w:p w14:paraId="43E4AC88">
            <w:pPr>
              <w:spacing w:line="440" w:lineRule="exact"/>
              <w:jc w:val="center"/>
              <w:rPr>
                <w:rFonts w:hint="eastAsia" w:ascii="宋体" w:hAnsi="宋体" w:eastAsia="宋体" w:cs="宋体"/>
              </w:rPr>
            </w:pPr>
            <w:r>
              <w:rPr>
                <w:rFonts w:hint="eastAsia" w:ascii="宋体" w:hAnsi="宋体" w:eastAsia="宋体" w:cs="宋体"/>
              </w:rPr>
              <w:t>备注</w:t>
            </w:r>
          </w:p>
        </w:tc>
      </w:tr>
      <w:tr w14:paraId="1743F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5804D97E">
            <w:pPr>
              <w:spacing w:line="440" w:lineRule="exact"/>
              <w:jc w:val="center"/>
              <w:rPr>
                <w:rFonts w:hint="eastAsia" w:ascii="宋体" w:hAnsi="宋体" w:eastAsia="宋体" w:cs="宋体"/>
              </w:rPr>
            </w:pPr>
            <w:r>
              <w:rPr>
                <w:rFonts w:hint="eastAsia" w:ascii="宋体" w:hAnsi="宋体" w:eastAsia="宋体" w:cs="宋体"/>
              </w:rPr>
              <w:t>1</w:t>
            </w:r>
          </w:p>
        </w:tc>
        <w:tc>
          <w:tcPr>
            <w:tcW w:w="1808" w:type="dxa"/>
            <w:vAlign w:val="center"/>
          </w:tcPr>
          <w:p w14:paraId="4D1897F4">
            <w:pPr>
              <w:spacing w:line="440" w:lineRule="exact"/>
              <w:jc w:val="center"/>
              <w:rPr>
                <w:rFonts w:hint="eastAsia" w:ascii="宋体" w:hAnsi="宋体" w:eastAsia="宋体" w:cs="宋体"/>
              </w:rPr>
            </w:pPr>
          </w:p>
        </w:tc>
        <w:tc>
          <w:tcPr>
            <w:tcW w:w="2040" w:type="dxa"/>
            <w:vAlign w:val="center"/>
          </w:tcPr>
          <w:p w14:paraId="438A5C08">
            <w:pPr>
              <w:spacing w:line="440" w:lineRule="exact"/>
              <w:jc w:val="center"/>
              <w:rPr>
                <w:rFonts w:hint="eastAsia" w:ascii="宋体" w:hAnsi="宋体" w:eastAsia="宋体" w:cs="宋体"/>
              </w:rPr>
            </w:pPr>
          </w:p>
        </w:tc>
        <w:tc>
          <w:tcPr>
            <w:tcW w:w="2023" w:type="dxa"/>
            <w:vAlign w:val="center"/>
          </w:tcPr>
          <w:p w14:paraId="2DF98A6E">
            <w:pPr>
              <w:spacing w:line="440" w:lineRule="exact"/>
              <w:jc w:val="center"/>
              <w:rPr>
                <w:rFonts w:hint="eastAsia" w:ascii="宋体" w:hAnsi="宋体" w:eastAsia="宋体" w:cs="宋体"/>
              </w:rPr>
            </w:pPr>
          </w:p>
        </w:tc>
        <w:tc>
          <w:tcPr>
            <w:tcW w:w="1800" w:type="dxa"/>
            <w:vAlign w:val="center"/>
          </w:tcPr>
          <w:p w14:paraId="59406A89">
            <w:pPr>
              <w:spacing w:line="440" w:lineRule="exact"/>
              <w:jc w:val="center"/>
              <w:rPr>
                <w:rFonts w:hint="eastAsia" w:ascii="宋体" w:hAnsi="宋体" w:eastAsia="宋体" w:cs="宋体"/>
              </w:rPr>
            </w:pPr>
          </w:p>
        </w:tc>
      </w:tr>
      <w:tr w14:paraId="66DE9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2628BF2F">
            <w:pPr>
              <w:spacing w:line="440" w:lineRule="exact"/>
              <w:jc w:val="center"/>
              <w:rPr>
                <w:rFonts w:hint="eastAsia" w:ascii="宋体" w:hAnsi="宋体" w:eastAsia="宋体" w:cs="宋体"/>
              </w:rPr>
            </w:pPr>
            <w:r>
              <w:rPr>
                <w:rFonts w:hint="eastAsia" w:ascii="宋体" w:hAnsi="宋体" w:eastAsia="宋体" w:cs="宋体"/>
              </w:rPr>
              <w:t>2</w:t>
            </w:r>
          </w:p>
        </w:tc>
        <w:tc>
          <w:tcPr>
            <w:tcW w:w="1808" w:type="dxa"/>
            <w:vAlign w:val="center"/>
          </w:tcPr>
          <w:p w14:paraId="043B46B8">
            <w:pPr>
              <w:spacing w:line="440" w:lineRule="exact"/>
              <w:jc w:val="center"/>
              <w:rPr>
                <w:rFonts w:hint="eastAsia" w:ascii="宋体" w:hAnsi="宋体" w:eastAsia="宋体" w:cs="宋体"/>
              </w:rPr>
            </w:pPr>
          </w:p>
        </w:tc>
        <w:tc>
          <w:tcPr>
            <w:tcW w:w="2040" w:type="dxa"/>
            <w:vAlign w:val="center"/>
          </w:tcPr>
          <w:p w14:paraId="7114AFBF">
            <w:pPr>
              <w:spacing w:line="440" w:lineRule="exact"/>
              <w:jc w:val="center"/>
              <w:rPr>
                <w:rFonts w:hint="eastAsia" w:ascii="宋体" w:hAnsi="宋体" w:eastAsia="宋体" w:cs="宋体"/>
              </w:rPr>
            </w:pPr>
          </w:p>
        </w:tc>
        <w:tc>
          <w:tcPr>
            <w:tcW w:w="2023" w:type="dxa"/>
            <w:vAlign w:val="center"/>
          </w:tcPr>
          <w:p w14:paraId="41A7275A">
            <w:pPr>
              <w:spacing w:line="440" w:lineRule="exact"/>
              <w:jc w:val="center"/>
              <w:rPr>
                <w:rFonts w:hint="eastAsia" w:ascii="宋体" w:hAnsi="宋体" w:eastAsia="宋体" w:cs="宋体"/>
              </w:rPr>
            </w:pPr>
          </w:p>
        </w:tc>
        <w:tc>
          <w:tcPr>
            <w:tcW w:w="1800" w:type="dxa"/>
            <w:vAlign w:val="center"/>
          </w:tcPr>
          <w:p w14:paraId="449D7000">
            <w:pPr>
              <w:spacing w:line="440" w:lineRule="exact"/>
              <w:jc w:val="center"/>
              <w:rPr>
                <w:rFonts w:hint="eastAsia" w:ascii="宋体" w:hAnsi="宋体" w:eastAsia="宋体" w:cs="宋体"/>
              </w:rPr>
            </w:pPr>
          </w:p>
        </w:tc>
      </w:tr>
      <w:tr w14:paraId="2F010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03FB9C07">
            <w:pPr>
              <w:spacing w:line="440" w:lineRule="exact"/>
              <w:jc w:val="center"/>
              <w:rPr>
                <w:rFonts w:hint="eastAsia" w:ascii="宋体" w:hAnsi="宋体" w:eastAsia="宋体" w:cs="宋体"/>
              </w:rPr>
            </w:pPr>
            <w:r>
              <w:rPr>
                <w:rFonts w:hint="eastAsia" w:ascii="宋体" w:hAnsi="宋体" w:eastAsia="宋体" w:cs="宋体"/>
              </w:rPr>
              <w:t>3</w:t>
            </w:r>
          </w:p>
        </w:tc>
        <w:tc>
          <w:tcPr>
            <w:tcW w:w="1808" w:type="dxa"/>
            <w:vAlign w:val="center"/>
          </w:tcPr>
          <w:p w14:paraId="669D7BD4">
            <w:pPr>
              <w:spacing w:line="440" w:lineRule="exact"/>
              <w:jc w:val="center"/>
              <w:rPr>
                <w:rFonts w:hint="eastAsia" w:ascii="宋体" w:hAnsi="宋体" w:eastAsia="宋体" w:cs="宋体"/>
              </w:rPr>
            </w:pPr>
          </w:p>
        </w:tc>
        <w:tc>
          <w:tcPr>
            <w:tcW w:w="2040" w:type="dxa"/>
            <w:vAlign w:val="center"/>
          </w:tcPr>
          <w:p w14:paraId="42A45233">
            <w:pPr>
              <w:spacing w:line="440" w:lineRule="exact"/>
              <w:jc w:val="center"/>
              <w:rPr>
                <w:rFonts w:hint="eastAsia" w:ascii="宋体" w:hAnsi="宋体" w:eastAsia="宋体" w:cs="宋体"/>
              </w:rPr>
            </w:pPr>
          </w:p>
        </w:tc>
        <w:tc>
          <w:tcPr>
            <w:tcW w:w="2023" w:type="dxa"/>
            <w:vAlign w:val="center"/>
          </w:tcPr>
          <w:p w14:paraId="34F254BB">
            <w:pPr>
              <w:spacing w:line="440" w:lineRule="exact"/>
              <w:jc w:val="center"/>
              <w:rPr>
                <w:rFonts w:hint="eastAsia" w:ascii="宋体" w:hAnsi="宋体" w:eastAsia="宋体" w:cs="宋体"/>
              </w:rPr>
            </w:pPr>
          </w:p>
        </w:tc>
        <w:tc>
          <w:tcPr>
            <w:tcW w:w="1800" w:type="dxa"/>
            <w:vAlign w:val="center"/>
          </w:tcPr>
          <w:p w14:paraId="4FA95A7B">
            <w:pPr>
              <w:spacing w:line="440" w:lineRule="exact"/>
              <w:jc w:val="center"/>
              <w:rPr>
                <w:rFonts w:hint="eastAsia" w:ascii="宋体" w:hAnsi="宋体" w:eastAsia="宋体" w:cs="宋体"/>
              </w:rPr>
            </w:pPr>
          </w:p>
        </w:tc>
      </w:tr>
      <w:tr w14:paraId="6607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14:paraId="551BC6E4">
            <w:pPr>
              <w:spacing w:line="440" w:lineRule="exact"/>
              <w:jc w:val="center"/>
              <w:rPr>
                <w:rFonts w:hint="eastAsia" w:ascii="宋体" w:hAnsi="宋体" w:eastAsia="宋体" w:cs="宋体"/>
              </w:rPr>
            </w:pPr>
            <w:r>
              <w:rPr>
                <w:rFonts w:hint="eastAsia" w:ascii="宋体" w:hAnsi="宋体" w:eastAsia="宋体" w:cs="宋体"/>
              </w:rPr>
              <w:t>4</w:t>
            </w:r>
          </w:p>
        </w:tc>
        <w:tc>
          <w:tcPr>
            <w:tcW w:w="1808" w:type="dxa"/>
            <w:vAlign w:val="center"/>
          </w:tcPr>
          <w:p w14:paraId="25AA0554">
            <w:pPr>
              <w:spacing w:line="440" w:lineRule="exact"/>
              <w:jc w:val="center"/>
              <w:rPr>
                <w:rFonts w:hint="eastAsia" w:ascii="宋体" w:hAnsi="宋体" w:eastAsia="宋体" w:cs="宋体"/>
              </w:rPr>
            </w:pPr>
          </w:p>
        </w:tc>
        <w:tc>
          <w:tcPr>
            <w:tcW w:w="2040" w:type="dxa"/>
            <w:vAlign w:val="center"/>
          </w:tcPr>
          <w:p w14:paraId="069B1B98">
            <w:pPr>
              <w:spacing w:line="440" w:lineRule="exact"/>
              <w:jc w:val="center"/>
              <w:rPr>
                <w:rFonts w:hint="eastAsia" w:ascii="宋体" w:hAnsi="宋体" w:eastAsia="宋体" w:cs="宋体"/>
              </w:rPr>
            </w:pPr>
          </w:p>
        </w:tc>
        <w:tc>
          <w:tcPr>
            <w:tcW w:w="2023" w:type="dxa"/>
            <w:vAlign w:val="center"/>
          </w:tcPr>
          <w:p w14:paraId="077E52EA">
            <w:pPr>
              <w:spacing w:line="440" w:lineRule="exact"/>
              <w:jc w:val="center"/>
              <w:rPr>
                <w:rFonts w:hint="eastAsia" w:ascii="宋体" w:hAnsi="宋体" w:eastAsia="宋体" w:cs="宋体"/>
              </w:rPr>
            </w:pPr>
          </w:p>
        </w:tc>
        <w:tc>
          <w:tcPr>
            <w:tcW w:w="1800" w:type="dxa"/>
            <w:vAlign w:val="center"/>
          </w:tcPr>
          <w:p w14:paraId="143F936F">
            <w:pPr>
              <w:spacing w:line="440" w:lineRule="exact"/>
              <w:jc w:val="center"/>
              <w:rPr>
                <w:rFonts w:hint="eastAsia" w:ascii="宋体" w:hAnsi="宋体" w:eastAsia="宋体" w:cs="宋体"/>
              </w:rPr>
            </w:pPr>
          </w:p>
        </w:tc>
      </w:tr>
      <w:tr w14:paraId="02702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14:paraId="50984504">
            <w:pPr>
              <w:spacing w:line="440" w:lineRule="exact"/>
              <w:jc w:val="center"/>
              <w:rPr>
                <w:rFonts w:hint="eastAsia" w:ascii="宋体" w:hAnsi="宋体" w:eastAsia="宋体" w:cs="宋体"/>
              </w:rPr>
            </w:pPr>
            <w:r>
              <w:rPr>
                <w:rFonts w:hint="eastAsia" w:ascii="宋体" w:hAnsi="宋体" w:eastAsia="宋体" w:cs="宋体"/>
              </w:rPr>
              <w:t>…</w:t>
            </w:r>
          </w:p>
        </w:tc>
        <w:tc>
          <w:tcPr>
            <w:tcW w:w="1808" w:type="dxa"/>
            <w:vAlign w:val="center"/>
          </w:tcPr>
          <w:p w14:paraId="7C9C9167">
            <w:pPr>
              <w:spacing w:line="440" w:lineRule="exact"/>
              <w:jc w:val="center"/>
              <w:rPr>
                <w:rFonts w:hint="eastAsia" w:ascii="宋体" w:hAnsi="宋体" w:eastAsia="宋体" w:cs="宋体"/>
              </w:rPr>
            </w:pPr>
          </w:p>
        </w:tc>
        <w:tc>
          <w:tcPr>
            <w:tcW w:w="2040" w:type="dxa"/>
            <w:vAlign w:val="center"/>
          </w:tcPr>
          <w:p w14:paraId="1D830C4A">
            <w:pPr>
              <w:spacing w:line="440" w:lineRule="exact"/>
              <w:jc w:val="center"/>
              <w:rPr>
                <w:rFonts w:hint="eastAsia" w:ascii="宋体" w:hAnsi="宋体" w:eastAsia="宋体" w:cs="宋体"/>
              </w:rPr>
            </w:pPr>
          </w:p>
        </w:tc>
        <w:tc>
          <w:tcPr>
            <w:tcW w:w="2023" w:type="dxa"/>
            <w:vAlign w:val="center"/>
          </w:tcPr>
          <w:p w14:paraId="477B2DB4">
            <w:pPr>
              <w:spacing w:line="440" w:lineRule="exact"/>
              <w:jc w:val="center"/>
              <w:rPr>
                <w:rFonts w:hint="eastAsia" w:ascii="宋体" w:hAnsi="宋体" w:eastAsia="宋体" w:cs="宋体"/>
              </w:rPr>
            </w:pPr>
          </w:p>
        </w:tc>
        <w:tc>
          <w:tcPr>
            <w:tcW w:w="1800" w:type="dxa"/>
            <w:vAlign w:val="center"/>
          </w:tcPr>
          <w:p w14:paraId="5B951C6B">
            <w:pPr>
              <w:spacing w:line="440" w:lineRule="exact"/>
              <w:jc w:val="center"/>
              <w:rPr>
                <w:rFonts w:hint="eastAsia" w:ascii="宋体" w:hAnsi="宋体" w:eastAsia="宋体" w:cs="宋体"/>
              </w:rPr>
            </w:pPr>
          </w:p>
        </w:tc>
      </w:tr>
    </w:tbl>
    <w:p w14:paraId="22978F45">
      <w:pPr>
        <w:spacing w:line="440" w:lineRule="exact"/>
        <w:ind w:left="437" w:leftChars="208" w:firstLine="2"/>
        <w:rPr>
          <w:rFonts w:hint="eastAsia" w:ascii="宋体" w:hAnsi="宋体" w:eastAsia="宋体" w:cs="宋体"/>
          <w:b/>
        </w:rPr>
      </w:pPr>
      <w:r>
        <w:rPr>
          <w:rFonts w:hint="eastAsia" w:ascii="宋体" w:hAnsi="宋体" w:eastAsia="宋体" w:cs="宋体"/>
          <w:b/>
        </w:rPr>
        <w:t>注：本页可续表。</w:t>
      </w:r>
    </w:p>
    <w:p w14:paraId="2B6015F9">
      <w:pPr>
        <w:spacing w:line="440" w:lineRule="exact"/>
        <w:ind w:firstLine="403" w:firstLineChars="192"/>
        <w:rPr>
          <w:rFonts w:hint="eastAsia" w:ascii="宋体" w:hAnsi="宋体" w:eastAsia="宋体" w:cs="宋体"/>
        </w:rPr>
      </w:pPr>
    </w:p>
    <w:p w14:paraId="2037BC03">
      <w:pPr>
        <w:spacing w:line="440" w:lineRule="exact"/>
        <w:ind w:firstLine="403" w:firstLineChars="192"/>
        <w:rPr>
          <w:rFonts w:hint="eastAsia" w:ascii="宋体" w:hAnsi="宋体" w:eastAsia="宋体" w:cs="宋体"/>
        </w:rPr>
      </w:pPr>
    </w:p>
    <w:p w14:paraId="15348EAB">
      <w:pPr>
        <w:keepNext/>
        <w:keepLines/>
        <w:spacing w:line="440" w:lineRule="exact"/>
        <w:jc w:val="center"/>
        <w:outlineLvl w:val="1"/>
        <w:rPr>
          <w:rFonts w:hint="eastAsia" w:ascii="宋体" w:hAnsi="宋体" w:eastAsia="宋体" w:cs="宋体"/>
          <w:b/>
          <w:bCs/>
          <w:kern w:val="0"/>
          <w:sz w:val="32"/>
          <w:szCs w:val="28"/>
        </w:rPr>
      </w:pPr>
      <w:r>
        <w:rPr>
          <w:rFonts w:hint="eastAsia" w:ascii="宋体" w:hAnsi="宋体" w:eastAsia="宋体" w:cs="宋体"/>
          <w:b/>
          <w:bCs/>
          <w:kern w:val="0"/>
          <w:sz w:val="24"/>
        </w:rPr>
        <w:br w:type="page"/>
      </w:r>
      <w:bookmarkEnd w:id="301"/>
      <w:bookmarkStart w:id="302" w:name="_Toc9086"/>
      <w:bookmarkStart w:id="303" w:name="_Toc11301"/>
      <w:bookmarkStart w:id="304" w:name="_Toc2919"/>
      <w:bookmarkStart w:id="305" w:name="_Toc16889"/>
      <w:bookmarkStart w:id="306" w:name="_Toc18046"/>
      <w:bookmarkStart w:id="307" w:name="_Toc8675"/>
      <w:bookmarkStart w:id="308" w:name="_Toc420"/>
      <w:bookmarkStart w:id="309" w:name="_Toc259"/>
      <w:bookmarkStart w:id="310" w:name="_Toc5618"/>
      <w:bookmarkStart w:id="311" w:name="_Toc11231"/>
      <w:bookmarkStart w:id="312" w:name="_Toc11784_WPSOffice_Level2"/>
      <w:bookmarkStart w:id="313" w:name="_Toc2092"/>
      <w:bookmarkStart w:id="314" w:name="_Toc18049"/>
      <w:bookmarkStart w:id="315" w:name="_Toc22252"/>
      <w:bookmarkStart w:id="316" w:name="_Toc22539"/>
      <w:bookmarkStart w:id="317" w:name="_Toc13113"/>
      <w:bookmarkStart w:id="318" w:name="_Toc8315"/>
      <w:bookmarkStart w:id="319" w:name="_Toc3873"/>
      <w:r>
        <w:rPr>
          <w:rFonts w:hint="eastAsia" w:ascii="宋体" w:hAnsi="宋体" w:eastAsia="宋体" w:cs="宋体"/>
          <w:b/>
          <w:bCs/>
          <w:kern w:val="0"/>
          <w:sz w:val="32"/>
          <w:szCs w:val="28"/>
        </w:rPr>
        <w:t>三、企业业绩概况表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C51E5DA">
      <w:pPr>
        <w:spacing w:line="440" w:lineRule="exact"/>
        <w:ind w:left="439" w:hanging="438" w:hangingChars="209"/>
        <w:jc w:val="right"/>
        <w:rPr>
          <w:rFonts w:hint="eastAsia" w:ascii="宋体" w:hAnsi="宋体" w:eastAsia="宋体" w:cs="宋体"/>
        </w:rPr>
      </w:pPr>
      <w:r>
        <w:rPr>
          <w:rFonts w:hint="eastAsia" w:ascii="宋体" w:hAnsi="宋体" w:eastAsia="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14:paraId="7279A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0CEBAAB9">
            <w:pPr>
              <w:adjustRightInd w:val="0"/>
              <w:snapToGrid w:val="0"/>
              <w:spacing w:line="440" w:lineRule="exact"/>
              <w:jc w:val="center"/>
              <w:rPr>
                <w:rFonts w:hint="eastAsia" w:ascii="宋体" w:hAnsi="宋体" w:eastAsia="宋体" w:cs="宋体"/>
              </w:rPr>
            </w:pPr>
            <w:r>
              <w:rPr>
                <w:rFonts w:hint="eastAsia" w:ascii="宋体" w:hAnsi="宋体" w:eastAsia="宋体" w:cs="宋体"/>
              </w:rPr>
              <w:t>序号</w:t>
            </w:r>
          </w:p>
        </w:tc>
        <w:tc>
          <w:tcPr>
            <w:tcW w:w="5577" w:type="dxa"/>
            <w:vAlign w:val="center"/>
          </w:tcPr>
          <w:p w14:paraId="48013C78">
            <w:pPr>
              <w:adjustRightInd w:val="0"/>
              <w:snapToGrid w:val="0"/>
              <w:spacing w:line="440" w:lineRule="exact"/>
              <w:ind w:firstLine="420" w:firstLineChars="200"/>
              <w:jc w:val="center"/>
              <w:rPr>
                <w:rFonts w:hint="eastAsia" w:ascii="宋体" w:hAnsi="宋体" w:eastAsia="宋体" w:cs="宋体"/>
              </w:rPr>
            </w:pPr>
          </w:p>
        </w:tc>
      </w:tr>
      <w:tr w14:paraId="3C118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40668329">
            <w:pPr>
              <w:adjustRightInd w:val="0"/>
              <w:snapToGrid w:val="0"/>
              <w:spacing w:line="440" w:lineRule="exact"/>
              <w:jc w:val="center"/>
              <w:rPr>
                <w:rFonts w:hint="eastAsia" w:ascii="宋体" w:hAnsi="宋体" w:eastAsia="宋体" w:cs="宋体"/>
              </w:rPr>
            </w:pPr>
            <w:r>
              <w:rPr>
                <w:rFonts w:hint="eastAsia" w:ascii="宋体" w:hAnsi="宋体" w:eastAsia="宋体" w:cs="宋体"/>
              </w:rPr>
              <w:t>项目名称</w:t>
            </w:r>
          </w:p>
        </w:tc>
        <w:tc>
          <w:tcPr>
            <w:tcW w:w="5577" w:type="dxa"/>
            <w:vAlign w:val="center"/>
          </w:tcPr>
          <w:p w14:paraId="37C28267">
            <w:pPr>
              <w:adjustRightInd w:val="0"/>
              <w:snapToGrid w:val="0"/>
              <w:spacing w:line="440" w:lineRule="exact"/>
              <w:ind w:firstLine="420" w:firstLineChars="200"/>
              <w:jc w:val="center"/>
              <w:rPr>
                <w:rFonts w:hint="eastAsia" w:ascii="宋体" w:hAnsi="宋体" w:eastAsia="宋体" w:cs="宋体"/>
              </w:rPr>
            </w:pPr>
          </w:p>
        </w:tc>
      </w:tr>
      <w:tr w14:paraId="77D62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067531B2">
            <w:pPr>
              <w:adjustRightInd w:val="0"/>
              <w:snapToGrid w:val="0"/>
              <w:spacing w:line="440" w:lineRule="exact"/>
              <w:ind w:left="42" w:hanging="42" w:hangingChars="20"/>
              <w:jc w:val="center"/>
              <w:rPr>
                <w:rFonts w:hint="eastAsia" w:ascii="宋体" w:hAnsi="宋体" w:eastAsia="宋体" w:cs="宋体"/>
              </w:rPr>
            </w:pPr>
            <w:r>
              <w:rPr>
                <w:rFonts w:hint="eastAsia" w:ascii="宋体" w:hAnsi="宋体" w:eastAsia="宋体" w:cs="宋体"/>
              </w:rPr>
              <w:t>项目所在地</w:t>
            </w:r>
          </w:p>
        </w:tc>
        <w:tc>
          <w:tcPr>
            <w:tcW w:w="5577" w:type="dxa"/>
            <w:vAlign w:val="center"/>
          </w:tcPr>
          <w:p w14:paraId="590033F5">
            <w:pPr>
              <w:adjustRightInd w:val="0"/>
              <w:snapToGrid w:val="0"/>
              <w:spacing w:line="440" w:lineRule="exact"/>
              <w:ind w:firstLine="420" w:firstLineChars="200"/>
              <w:jc w:val="center"/>
              <w:rPr>
                <w:rFonts w:hint="eastAsia" w:ascii="宋体" w:hAnsi="宋体" w:eastAsia="宋体" w:cs="宋体"/>
              </w:rPr>
            </w:pPr>
          </w:p>
        </w:tc>
      </w:tr>
      <w:tr w14:paraId="4D4F3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D2F3630">
            <w:pPr>
              <w:adjustRightInd w:val="0"/>
              <w:snapToGrid w:val="0"/>
              <w:spacing w:line="440" w:lineRule="exact"/>
              <w:jc w:val="center"/>
              <w:rPr>
                <w:rFonts w:hint="eastAsia" w:ascii="宋体" w:hAnsi="宋体" w:eastAsia="宋体" w:cs="宋体"/>
              </w:rPr>
            </w:pPr>
            <w:r>
              <w:rPr>
                <w:rFonts w:hint="eastAsia" w:ascii="宋体" w:hAnsi="宋体" w:eastAsia="宋体" w:cs="宋体"/>
              </w:rPr>
              <w:t>业主名称</w:t>
            </w:r>
          </w:p>
        </w:tc>
        <w:tc>
          <w:tcPr>
            <w:tcW w:w="5577" w:type="dxa"/>
            <w:vAlign w:val="center"/>
          </w:tcPr>
          <w:p w14:paraId="473EBFC1">
            <w:pPr>
              <w:adjustRightInd w:val="0"/>
              <w:snapToGrid w:val="0"/>
              <w:spacing w:line="440" w:lineRule="exact"/>
              <w:ind w:firstLine="420" w:firstLineChars="200"/>
              <w:jc w:val="center"/>
              <w:rPr>
                <w:rFonts w:hint="eastAsia" w:ascii="宋体" w:hAnsi="宋体" w:eastAsia="宋体" w:cs="宋体"/>
              </w:rPr>
            </w:pPr>
          </w:p>
        </w:tc>
      </w:tr>
      <w:tr w14:paraId="3CC0C5A4">
        <w:tblPrEx>
          <w:tblCellMar>
            <w:top w:w="0" w:type="dxa"/>
            <w:left w:w="108" w:type="dxa"/>
            <w:bottom w:w="0" w:type="dxa"/>
            <w:right w:w="108" w:type="dxa"/>
          </w:tblCellMar>
        </w:tblPrEx>
        <w:trPr>
          <w:trHeight w:val="567" w:hRule="atLeast"/>
          <w:jc w:val="center"/>
        </w:trPr>
        <w:tc>
          <w:tcPr>
            <w:tcW w:w="3297" w:type="dxa"/>
            <w:vAlign w:val="center"/>
          </w:tcPr>
          <w:p w14:paraId="7280D7B0">
            <w:pPr>
              <w:adjustRightInd w:val="0"/>
              <w:snapToGrid w:val="0"/>
              <w:spacing w:line="440" w:lineRule="exact"/>
              <w:jc w:val="center"/>
              <w:rPr>
                <w:rFonts w:hint="eastAsia" w:ascii="宋体" w:hAnsi="宋体" w:eastAsia="宋体" w:cs="宋体"/>
              </w:rPr>
            </w:pPr>
            <w:r>
              <w:rPr>
                <w:rFonts w:hint="eastAsia" w:ascii="宋体" w:hAnsi="宋体" w:eastAsia="宋体" w:cs="宋体"/>
              </w:rPr>
              <w:t>业主地址</w:t>
            </w:r>
          </w:p>
        </w:tc>
        <w:tc>
          <w:tcPr>
            <w:tcW w:w="5577" w:type="dxa"/>
            <w:vAlign w:val="center"/>
          </w:tcPr>
          <w:p w14:paraId="53DF68B5">
            <w:pPr>
              <w:adjustRightInd w:val="0"/>
              <w:snapToGrid w:val="0"/>
              <w:spacing w:line="440" w:lineRule="exact"/>
              <w:ind w:firstLine="420" w:firstLineChars="200"/>
              <w:jc w:val="center"/>
              <w:rPr>
                <w:rFonts w:hint="eastAsia" w:ascii="宋体" w:hAnsi="宋体" w:eastAsia="宋体" w:cs="宋体"/>
              </w:rPr>
            </w:pPr>
          </w:p>
        </w:tc>
      </w:tr>
      <w:tr w14:paraId="7F90A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4A6AEEE8">
            <w:pPr>
              <w:adjustRightInd w:val="0"/>
              <w:snapToGrid w:val="0"/>
              <w:spacing w:line="440" w:lineRule="exact"/>
              <w:jc w:val="center"/>
              <w:rPr>
                <w:rFonts w:hint="eastAsia" w:ascii="宋体" w:hAnsi="宋体" w:eastAsia="宋体" w:cs="宋体"/>
              </w:rPr>
            </w:pPr>
            <w:r>
              <w:rPr>
                <w:rFonts w:hint="eastAsia" w:ascii="宋体" w:hAnsi="宋体" w:eastAsia="宋体" w:cs="宋体"/>
              </w:rPr>
              <w:t>业主电话</w:t>
            </w:r>
          </w:p>
        </w:tc>
        <w:tc>
          <w:tcPr>
            <w:tcW w:w="5577" w:type="dxa"/>
            <w:vAlign w:val="center"/>
          </w:tcPr>
          <w:p w14:paraId="035C1B51">
            <w:pPr>
              <w:adjustRightInd w:val="0"/>
              <w:snapToGrid w:val="0"/>
              <w:spacing w:line="440" w:lineRule="exact"/>
              <w:ind w:firstLine="420" w:firstLineChars="200"/>
              <w:jc w:val="center"/>
              <w:rPr>
                <w:rFonts w:hint="eastAsia" w:ascii="宋体" w:hAnsi="宋体" w:eastAsia="宋体" w:cs="宋体"/>
              </w:rPr>
            </w:pPr>
          </w:p>
        </w:tc>
      </w:tr>
      <w:tr w14:paraId="624CD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C83F1B7">
            <w:pPr>
              <w:adjustRightInd w:val="0"/>
              <w:snapToGrid w:val="0"/>
              <w:spacing w:line="440" w:lineRule="exact"/>
              <w:jc w:val="center"/>
              <w:rPr>
                <w:rFonts w:hint="eastAsia" w:ascii="宋体" w:hAnsi="宋体" w:eastAsia="宋体" w:cs="宋体"/>
              </w:rPr>
            </w:pPr>
            <w:r>
              <w:rPr>
                <w:rFonts w:hint="eastAsia" w:ascii="宋体" w:hAnsi="宋体" w:eastAsia="宋体" w:cs="宋体"/>
              </w:rPr>
              <w:t>合同金额</w:t>
            </w:r>
          </w:p>
        </w:tc>
        <w:tc>
          <w:tcPr>
            <w:tcW w:w="5577" w:type="dxa"/>
            <w:vAlign w:val="center"/>
          </w:tcPr>
          <w:p w14:paraId="1CDCEBC0">
            <w:pPr>
              <w:adjustRightInd w:val="0"/>
              <w:snapToGrid w:val="0"/>
              <w:spacing w:line="440" w:lineRule="exact"/>
              <w:ind w:firstLine="420" w:firstLineChars="200"/>
              <w:jc w:val="center"/>
              <w:rPr>
                <w:rFonts w:hint="eastAsia" w:ascii="宋体" w:hAnsi="宋体" w:eastAsia="宋体" w:cs="宋体"/>
              </w:rPr>
            </w:pPr>
          </w:p>
        </w:tc>
      </w:tr>
      <w:tr w14:paraId="41016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3915BA7C">
            <w:pPr>
              <w:adjustRightInd w:val="0"/>
              <w:snapToGrid w:val="0"/>
              <w:spacing w:line="440" w:lineRule="exact"/>
              <w:jc w:val="center"/>
              <w:rPr>
                <w:rFonts w:hint="eastAsia" w:ascii="宋体" w:hAnsi="宋体" w:eastAsia="宋体" w:cs="宋体"/>
              </w:rPr>
            </w:pPr>
            <w:r>
              <w:rPr>
                <w:rFonts w:hint="eastAsia" w:ascii="宋体" w:hAnsi="宋体" w:eastAsia="宋体" w:cs="宋体"/>
              </w:rPr>
              <w:t>承担的工作内容</w:t>
            </w:r>
          </w:p>
        </w:tc>
        <w:tc>
          <w:tcPr>
            <w:tcW w:w="5577" w:type="dxa"/>
            <w:vAlign w:val="center"/>
          </w:tcPr>
          <w:p w14:paraId="119FF833">
            <w:pPr>
              <w:adjustRightInd w:val="0"/>
              <w:snapToGrid w:val="0"/>
              <w:spacing w:line="440" w:lineRule="exact"/>
              <w:ind w:firstLine="420" w:firstLineChars="200"/>
              <w:jc w:val="center"/>
              <w:rPr>
                <w:rFonts w:hint="eastAsia" w:ascii="宋体" w:hAnsi="宋体" w:eastAsia="宋体" w:cs="宋体"/>
              </w:rPr>
            </w:pPr>
          </w:p>
        </w:tc>
      </w:tr>
      <w:tr w14:paraId="394EC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14:paraId="6D91DAC9">
            <w:pPr>
              <w:adjustRightInd w:val="0"/>
              <w:snapToGrid w:val="0"/>
              <w:spacing w:line="440" w:lineRule="exact"/>
              <w:jc w:val="center"/>
              <w:rPr>
                <w:rFonts w:hint="eastAsia" w:ascii="宋体" w:hAnsi="宋体" w:eastAsia="宋体" w:cs="宋体"/>
              </w:rPr>
            </w:pPr>
            <w:r>
              <w:rPr>
                <w:rFonts w:hint="eastAsia" w:ascii="宋体" w:hAnsi="宋体" w:eastAsia="宋体" w:cs="宋体"/>
              </w:rPr>
              <w:t>备注</w:t>
            </w:r>
          </w:p>
        </w:tc>
        <w:tc>
          <w:tcPr>
            <w:tcW w:w="5577" w:type="dxa"/>
            <w:vAlign w:val="center"/>
          </w:tcPr>
          <w:p w14:paraId="0F834084">
            <w:pPr>
              <w:adjustRightInd w:val="0"/>
              <w:snapToGrid w:val="0"/>
              <w:spacing w:line="440" w:lineRule="exact"/>
              <w:ind w:firstLine="420" w:firstLineChars="200"/>
              <w:jc w:val="center"/>
              <w:rPr>
                <w:rFonts w:hint="eastAsia" w:ascii="宋体" w:hAnsi="宋体" w:eastAsia="宋体" w:cs="宋体"/>
              </w:rPr>
            </w:pPr>
          </w:p>
        </w:tc>
      </w:tr>
    </w:tbl>
    <w:p w14:paraId="1E172A03">
      <w:pPr>
        <w:tabs>
          <w:tab w:val="left" w:pos="440"/>
        </w:tabs>
        <w:spacing w:line="440" w:lineRule="exact"/>
        <w:ind w:left="437" w:hanging="436" w:hangingChars="208"/>
        <w:rPr>
          <w:rFonts w:hint="eastAsia" w:ascii="宋体" w:hAnsi="宋体" w:eastAsia="宋体" w:cs="宋体"/>
        </w:rPr>
      </w:pPr>
      <w:r>
        <w:rPr>
          <w:rFonts w:hint="eastAsia" w:ascii="宋体" w:hAnsi="宋体" w:eastAsia="宋体" w:cs="宋体"/>
        </w:rPr>
        <w:t>注：每一个项目填一张表，本表后附业绩证明材料的复印件或扫描件等。</w:t>
      </w:r>
    </w:p>
    <w:p w14:paraId="79B37C7E">
      <w:pPr>
        <w:spacing w:line="440" w:lineRule="exact"/>
        <w:ind w:left="439" w:hanging="438" w:hangingChars="209"/>
        <w:rPr>
          <w:rFonts w:hint="eastAsia" w:ascii="宋体" w:hAnsi="宋体" w:eastAsia="宋体" w:cs="宋体"/>
        </w:rPr>
      </w:pPr>
    </w:p>
    <w:p w14:paraId="75BBF1F2">
      <w:pPr>
        <w:spacing w:line="440" w:lineRule="exact"/>
        <w:jc w:val="center"/>
        <w:rPr>
          <w:rFonts w:hint="eastAsia" w:ascii="宋体" w:hAnsi="宋体" w:eastAsia="宋体" w:cs="宋体"/>
          <w:b/>
          <w:sz w:val="36"/>
          <w:szCs w:val="36"/>
        </w:rPr>
      </w:pPr>
      <w:r>
        <w:rPr>
          <w:rFonts w:hint="eastAsia" w:ascii="宋体" w:hAnsi="宋体" w:eastAsia="宋体" w:cs="宋体"/>
          <w:b/>
          <w:bCs/>
          <w:kern w:val="0"/>
          <w:sz w:val="32"/>
          <w:szCs w:val="32"/>
        </w:rPr>
        <w:br w:type="page"/>
      </w:r>
      <w:bookmarkEnd w:id="319"/>
    </w:p>
    <w:p w14:paraId="463DBAA3">
      <w:pPr>
        <w:keepNext/>
        <w:keepLines/>
        <w:spacing w:line="440" w:lineRule="exact"/>
        <w:jc w:val="center"/>
        <w:outlineLvl w:val="1"/>
        <w:rPr>
          <w:rFonts w:hint="eastAsia" w:ascii="宋体" w:hAnsi="宋体" w:eastAsia="宋体" w:cs="宋体"/>
          <w:b/>
          <w:bCs/>
          <w:kern w:val="0"/>
          <w:sz w:val="32"/>
          <w:szCs w:val="32"/>
        </w:rPr>
      </w:pPr>
      <w:bookmarkStart w:id="320" w:name="_Toc8108"/>
      <w:bookmarkStart w:id="321" w:name="_Toc27365"/>
      <w:bookmarkStart w:id="322" w:name="_Toc29630"/>
      <w:bookmarkStart w:id="323" w:name="_Toc24837"/>
      <w:r>
        <w:rPr>
          <w:rFonts w:hint="eastAsia" w:ascii="宋体" w:hAnsi="宋体" w:eastAsia="宋体" w:cs="宋体"/>
          <w:b/>
          <w:bCs/>
          <w:kern w:val="0"/>
          <w:sz w:val="32"/>
          <w:szCs w:val="32"/>
        </w:rPr>
        <w:t>四</w:t>
      </w:r>
      <w:bookmarkEnd w:id="320"/>
      <w:bookmarkEnd w:id="321"/>
      <w:bookmarkEnd w:id="322"/>
      <w:r>
        <w:rPr>
          <w:rFonts w:hint="eastAsia" w:ascii="宋体" w:hAnsi="宋体" w:eastAsia="宋体" w:cs="宋体"/>
          <w:b/>
          <w:bCs/>
          <w:kern w:val="0"/>
          <w:sz w:val="32"/>
          <w:szCs w:val="32"/>
        </w:rPr>
        <w:t>、拟派项目组的技术力量</w:t>
      </w:r>
    </w:p>
    <w:p w14:paraId="492DE471">
      <w:pPr>
        <w:rPr>
          <w:rFonts w:hint="eastAsia" w:ascii="宋体" w:hAnsi="宋体" w:eastAsia="宋体" w:cs="宋体"/>
        </w:rPr>
      </w:pPr>
    </w:p>
    <w:p w14:paraId="00A1AC1B">
      <w:pPr>
        <w:rPr>
          <w:rFonts w:hint="eastAsia" w:ascii="宋体" w:hAnsi="宋体" w:eastAsia="宋体" w:cs="宋体"/>
        </w:rPr>
      </w:pPr>
      <w:r>
        <w:rPr>
          <w:rFonts w:hint="eastAsia" w:ascii="宋体" w:hAnsi="宋体" w:eastAsia="宋体" w:cs="宋体"/>
        </w:rPr>
        <w:t>附</w:t>
      </w:r>
      <w:r>
        <w:rPr>
          <w:rFonts w:hint="eastAsia" w:ascii="宋体" w:hAnsi="宋体" w:eastAsia="宋体" w:cs="宋体"/>
          <w:szCs w:val="21"/>
        </w:rPr>
        <w:t>相关证书、劳动合同复印件或扫描件。</w:t>
      </w:r>
    </w:p>
    <w:p w14:paraId="55542E3F">
      <w:pPr>
        <w:spacing w:line="440" w:lineRule="exact"/>
        <w:jc w:val="center"/>
        <w:rPr>
          <w:rFonts w:hint="eastAsia" w:ascii="宋体" w:hAnsi="宋体" w:eastAsia="宋体" w:cs="宋体"/>
          <w:b/>
          <w:sz w:val="36"/>
          <w:szCs w:val="36"/>
        </w:rPr>
      </w:pPr>
      <w:r>
        <w:rPr>
          <w:rFonts w:hint="eastAsia" w:ascii="宋体" w:hAnsi="宋体" w:eastAsia="宋体" w:cs="宋体"/>
        </w:rPr>
        <w:br w:type="page"/>
      </w:r>
      <w:bookmarkEnd w:id="323"/>
    </w:p>
    <w:p w14:paraId="197F07B3">
      <w:pPr>
        <w:spacing w:line="440" w:lineRule="exact"/>
        <w:jc w:val="center"/>
        <w:rPr>
          <w:rFonts w:hint="eastAsia" w:ascii="宋体" w:hAnsi="宋体" w:eastAsia="宋体" w:cs="宋体"/>
          <w:b/>
          <w:sz w:val="36"/>
          <w:szCs w:val="36"/>
        </w:rPr>
      </w:pPr>
    </w:p>
    <w:p w14:paraId="395710AE">
      <w:pPr>
        <w:jc w:val="center"/>
        <w:rPr>
          <w:rFonts w:hint="eastAsia" w:ascii="宋体" w:hAnsi="宋体" w:eastAsia="宋体" w:cs="宋体"/>
          <w:b/>
          <w:sz w:val="36"/>
          <w:szCs w:val="36"/>
        </w:rPr>
      </w:pPr>
      <w:bookmarkStart w:id="324" w:name="_Toc17180"/>
      <w:bookmarkStart w:id="325" w:name="_Toc2971"/>
      <w:bookmarkStart w:id="326" w:name="_Toc3333"/>
      <w:bookmarkStart w:id="327" w:name="_Toc7453"/>
    </w:p>
    <w:p w14:paraId="08FFAD30">
      <w:pPr>
        <w:jc w:val="center"/>
        <w:rPr>
          <w:rFonts w:hint="eastAsia" w:ascii="宋体" w:hAnsi="宋体" w:eastAsia="宋体" w:cs="宋体"/>
          <w:b/>
          <w:sz w:val="36"/>
          <w:szCs w:val="36"/>
        </w:rPr>
      </w:pPr>
      <w:r>
        <w:rPr>
          <w:rFonts w:hint="eastAsia" w:ascii="宋体" w:hAnsi="宋体" w:eastAsia="宋体" w:cs="宋体"/>
          <w:b/>
          <w:sz w:val="36"/>
          <w:szCs w:val="36"/>
        </w:rPr>
        <w:t>南通轨道资源开发有限公司安全技术服务项目</w:t>
      </w:r>
    </w:p>
    <w:p w14:paraId="5C27B4F5">
      <w:pPr>
        <w:jc w:val="center"/>
        <w:rPr>
          <w:rFonts w:hint="eastAsia" w:ascii="宋体" w:hAnsi="宋体" w:eastAsia="宋体" w:cs="宋体"/>
          <w:b/>
          <w:sz w:val="36"/>
          <w:szCs w:val="36"/>
        </w:rPr>
      </w:pPr>
      <w:r>
        <w:rPr>
          <w:rFonts w:hint="eastAsia" w:ascii="宋体" w:hAnsi="宋体" w:eastAsia="宋体" w:cs="宋体"/>
          <w:b/>
          <w:sz w:val="36"/>
          <w:szCs w:val="36"/>
        </w:rPr>
        <w:t>（2026年度）</w:t>
      </w:r>
    </w:p>
    <w:p w14:paraId="7A55FB5C">
      <w:pPr>
        <w:rPr>
          <w:rFonts w:hint="eastAsia" w:ascii="宋体" w:hAnsi="宋体" w:eastAsia="宋体" w:cs="宋体"/>
        </w:rPr>
      </w:pPr>
    </w:p>
    <w:p w14:paraId="4F98E8E3">
      <w:pPr>
        <w:spacing w:line="440" w:lineRule="exact"/>
        <w:jc w:val="center"/>
        <w:outlineLvl w:val="0"/>
        <w:rPr>
          <w:rFonts w:hint="eastAsia" w:ascii="宋体" w:hAnsi="宋体" w:eastAsia="宋体" w:cs="宋体"/>
          <w:b/>
          <w:bCs/>
          <w:sz w:val="36"/>
          <w:szCs w:val="36"/>
        </w:rPr>
      </w:pPr>
      <w:bookmarkStart w:id="328" w:name="_Toc25914"/>
      <w:bookmarkStart w:id="329" w:name="_Toc26017"/>
      <w:r>
        <w:rPr>
          <w:rFonts w:hint="eastAsia" w:ascii="宋体" w:hAnsi="宋体" w:eastAsia="宋体" w:cs="宋体"/>
          <w:b/>
          <w:bCs/>
          <w:sz w:val="36"/>
          <w:szCs w:val="36"/>
        </w:rPr>
        <w:t>（技术参选文件）</w:t>
      </w:r>
      <w:bookmarkEnd w:id="324"/>
      <w:bookmarkEnd w:id="325"/>
      <w:bookmarkEnd w:id="326"/>
      <w:bookmarkEnd w:id="327"/>
      <w:bookmarkEnd w:id="328"/>
      <w:bookmarkEnd w:id="329"/>
    </w:p>
    <w:p w14:paraId="382B3F08">
      <w:pPr>
        <w:spacing w:line="440" w:lineRule="exact"/>
        <w:rPr>
          <w:rFonts w:hint="eastAsia" w:ascii="宋体" w:hAnsi="宋体" w:eastAsia="宋体" w:cs="宋体"/>
          <w:sz w:val="32"/>
        </w:rPr>
      </w:pPr>
    </w:p>
    <w:p w14:paraId="6E1DE554">
      <w:pPr>
        <w:spacing w:line="440" w:lineRule="exact"/>
        <w:rPr>
          <w:rFonts w:hint="eastAsia" w:ascii="宋体" w:hAnsi="宋体" w:eastAsia="宋体" w:cs="宋体"/>
          <w:sz w:val="32"/>
        </w:rPr>
      </w:pPr>
    </w:p>
    <w:p w14:paraId="0BF3B60A">
      <w:pPr>
        <w:spacing w:line="440" w:lineRule="exact"/>
        <w:rPr>
          <w:rFonts w:hint="eastAsia" w:ascii="宋体" w:hAnsi="宋体" w:eastAsia="宋体" w:cs="宋体"/>
          <w:sz w:val="32"/>
        </w:rPr>
      </w:pPr>
    </w:p>
    <w:p w14:paraId="1F9B4E1D">
      <w:pPr>
        <w:spacing w:line="440" w:lineRule="exact"/>
        <w:rPr>
          <w:rFonts w:hint="eastAsia" w:ascii="宋体" w:hAnsi="宋体" w:eastAsia="宋体" w:cs="宋体"/>
          <w:sz w:val="32"/>
        </w:rPr>
      </w:pPr>
    </w:p>
    <w:p w14:paraId="24107605">
      <w:pPr>
        <w:spacing w:line="440" w:lineRule="exact"/>
        <w:rPr>
          <w:rFonts w:hint="eastAsia" w:ascii="宋体" w:hAnsi="宋体" w:eastAsia="宋体" w:cs="宋体"/>
          <w:sz w:val="32"/>
        </w:rPr>
      </w:pPr>
    </w:p>
    <w:p w14:paraId="268C5C3C">
      <w:pPr>
        <w:spacing w:line="440" w:lineRule="exact"/>
        <w:rPr>
          <w:rFonts w:hint="eastAsia" w:ascii="宋体" w:hAnsi="宋体" w:eastAsia="宋体" w:cs="宋体"/>
          <w:sz w:val="32"/>
        </w:rPr>
      </w:pPr>
    </w:p>
    <w:p w14:paraId="71BB2909">
      <w:pPr>
        <w:spacing w:line="440" w:lineRule="exact"/>
        <w:rPr>
          <w:rFonts w:hint="eastAsia" w:ascii="宋体" w:hAnsi="宋体" w:eastAsia="宋体" w:cs="宋体"/>
        </w:rPr>
      </w:pPr>
    </w:p>
    <w:p w14:paraId="342223CC">
      <w:pPr>
        <w:spacing w:line="440" w:lineRule="exact"/>
        <w:ind w:firstLine="1687" w:firstLineChars="600"/>
        <w:rPr>
          <w:rFonts w:hint="eastAsia" w:ascii="宋体" w:hAnsi="宋体" w:eastAsia="宋体" w:cs="宋体"/>
          <w:b/>
          <w:sz w:val="28"/>
          <w:szCs w:val="28"/>
        </w:rPr>
      </w:pPr>
    </w:p>
    <w:p w14:paraId="1CC427BF">
      <w:pPr>
        <w:ind w:firstLine="1585" w:firstLineChars="564"/>
        <w:rPr>
          <w:rFonts w:hint="eastAsia" w:ascii="宋体" w:hAnsi="宋体" w:eastAsia="宋体" w:cs="宋体"/>
          <w:b/>
          <w:bCs/>
          <w:sz w:val="28"/>
          <w:szCs w:val="28"/>
        </w:rPr>
      </w:pPr>
    </w:p>
    <w:p w14:paraId="2C358DAD">
      <w:pPr>
        <w:ind w:firstLine="1585" w:firstLineChars="564"/>
        <w:rPr>
          <w:rFonts w:hint="eastAsia" w:ascii="宋体" w:hAnsi="宋体" w:eastAsia="宋体" w:cs="宋体"/>
          <w:b/>
          <w:bCs/>
          <w:sz w:val="28"/>
          <w:szCs w:val="28"/>
        </w:rPr>
      </w:pPr>
    </w:p>
    <w:p w14:paraId="1D88DDAC">
      <w:pPr>
        <w:ind w:firstLine="1585" w:firstLineChars="564"/>
        <w:rPr>
          <w:rFonts w:hint="eastAsia" w:ascii="宋体" w:hAnsi="宋体" w:eastAsia="宋体" w:cs="宋体"/>
          <w:b/>
          <w:bCs/>
          <w:sz w:val="28"/>
          <w:szCs w:val="28"/>
        </w:rPr>
      </w:pPr>
    </w:p>
    <w:p w14:paraId="26ACCF53">
      <w:pPr>
        <w:ind w:firstLine="1585" w:firstLineChars="564"/>
        <w:rPr>
          <w:rFonts w:hint="eastAsia" w:ascii="宋体" w:hAnsi="宋体" w:eastAsia="宋体" w:cs="宋体"/>
          <w:b/>
          <w:bCs/>
          <w:sz w:val="28"/>
          <w:szCs w:val="28"/>
        </w:rPr>
      </w:pPr>
    </w:p>
    <w:p w14:paraId="4E9A73B3">
      <w:pPr>
        <w:ind w:firstLine="1585" w:firstLineChars="564"/>
        <w:rPr>
          <w:rFonts w:hint="eastAsia" w:ascii="宋体" w:hAnsi="宋体" w:eastAsia="宋体" w:cs="宋体"/>
          <w:b/>
          <w:bCs/>
          <w:sz w:val="28"/>
          <w:szCs w:val="28"/>
        </w:rPr>
      </w:pPr>
    </w:p>
    <w:p w14:paraId="16557DFC">
      <w:pPr>
        <w:ind w:firstLine="1585" w:firstLineChars="564"/>
        <w:rPr>
          <w:rFonts w:hint="eastAsia" w:ascii="宋体" w:hAnsi="宋体" w:eastAsia="宋体" w:cs="宋体"/>
          <w:b/>
          <w:bCs/>
          <w:sz w:val="28"/>
          <w:szCs w:val="28"/>
        </w:rPr>
      </w:pPr>
    </w:p>
    <w:p w14:paraId="68CEEBDC">
      <w:pPr>
        <w:jc w:val="center"/>
        <w:rPr>
          <w:rFonts w:hint="eastAsia" w:ascii="宋体" w:hAnsi="宋体" w:eastAsia="宋体" w:cs="宋体"/>
          <w:b/>
          <w:bCs/>
          <w:sz w:val="28"/>
          <w:szCs w:val="28"/>
        </w:rPr>
      </w:pPr>
      <w:r>
        <w:rPr>
          <w:rFonts w:hint="eastAsia" w:ascii="宋体" w:hAnsi="宋体" w:eastAsia="宋体" w:cs="宋体"/>
          <w:b/>
          <w:bCs/>
          <w:sz w:val="28"/>
          <w:szCs w:val="28"/>
        </w:rPr>
        <w:t>参  选  人：</w:t>
      </w:r>
      <w:r>
        <w:rPr>
          <w:rFonts w:hint="eastAsia" w:ascii="宋体" w:hAnsi="宋体" w:eastAsia="宋体" w:cs="宋体"/>
          <w:b/>
          <w:bCs/>
          <w:sz w:val="28"/>
          <w:szCs w:val="28"/>
          <w:u w:val="single"/>
        </w:rPr>
        <w:t xml:space="preserve">         （全称）（盖章）</w:t>
      </w:r>
    </w:p>
    <w:p w14:paraId="653B436B">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14:paraId="2D963A50">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14:paraId="7747CBC0">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cols w:space="720" w:num="1"/>
          <w:docGrid w:type="lines" w:linePitch="325" w:charSpace="0"/>
        </w:sectPr>
      </w:pPr>
    </w:p>
    <w:p w14:paraId="186089E6">
      <w:pPr>
        <w:spacing w:line="440" w:lineRule="exact"/>
        <w:rPr>
          <w:rFonts w:hint="eastAsia" w:ascii="宋体" w:hAnsi="宋体" w:eastAsia="宋体" w:cs="宋体"/>
        </w:rPr>
      </w:pPr>
      <w:r>
        <w:rPr>
          <w:rFonts w:hint="eastAsia" w:ascii="宋体" w:hAnsi="宋体" w:eastAsia="宋体" w:cs="宋体"/>
        </w:rPr>
        <w:t>技术参选文件无规定排版格式，由参选人自拟，但相关制作要求按比选文件具体条款执行。</w:t>
      </w:r>
    </w:p>
    <w:p w14:paraId="4A970DDA">
      <w:pPr>
        <w:spacing w:line="440" w:lineRule="exact"/>
        <w:rPr>
          <w:rFonts w:hint="eastAsia" w:ascii="宋体" w:hAnsi="宋体" w:eastAsia="宋体" w:cs="宋体"/>
        </w:rPr>
        <w:sectPr>
          <w:footerReference r:id="rId5" w:type="default"/>
          <w:pgSz w:w="11905" w:h="16838"/>
          <w:pgMar w:top="1440" w:right="1803" w:bottom="1440" w:left="1803" w:header="850" w:footer="992" w:gutter="0"/>
          <w:cols w:space="720" w:num="1"/>
          <w:docGrid w:type="lines" w:linePitch="325" w:charSpace="0"/>
        </w:sectPr>
      </w:pPr>
      <w:r>
        <w:rPr>
          <w:rFonts w:hint="eastAsia" w:ascii="宋体" w:hAnsi="宋体" w:eastAsia="宋体" w:cs="宋体"/>
          <w:b/>
          <w:bCs/>
          <w:sz w:val="24"/>
        </w:rPr>
        <w:t>技术参选文件总页码（不包括封面、封底、目录）须控制在100页（含）内，双面打印。若不按此要求编制，评标委员会可在技术部分酌情扣分。</w:t>
      </w:r>
    </w:p>
    <w:p w14:paraId="1FFB411C">
      <w:pPr>
        <w:spacing w:line="440" w:lineRule="exact"/>
        <w:jc w:val="center"/>
        <w:rPr>
          <w:rFonts w:hint="eastAsia" w:ascii="宋体" w:hAnsi="宋体" w:eastAsia="宋体" w:cs="宋体"/>
          <w:b/>
          <w:sz w:val="36"/>
          <w:szCs w:val="36"/>
        </w:rPr>
      </w:pPr>
      <w:bookmarkStart w:id="330" w:name="_Toc27313"/>
      <w:bookmarkStart w:id="331" w:name="_Toc3277"/>
      <w:bookmarkStart w:id="332" w:name="_Toc13787"/>
      <w:bookmarkStart w:id="333" w:name="_Toc12471"/>
      <w:bookmarkStart w:id="334" w:name="_Toc1013"/>
      <w:bookmarkStart w:id="335" w:name="_Toc25174"/>
      <w:bookmarkStart w:id="336" w:name="_Toc22240"/>
      <w:bookmarkStart w:id="337" w:name="_Toc14282"/>
      <w:bookmarkStart w:id="338" w:name="_Toc4072"/>
    </w:p>
    <w:p w14:paraId="04FD8BA5">
      <w:pPr>
        <w:spacing w:line="440" w:lineRule="exact"/>
        <w:jc w:val="center"/>
        <w:rPr>
          <w:rFonts w:hint="eastAsia" w:ascii="宋体" w:hAnsi="宋体" w:eastAsia="宋体" w:cs="宋体"/>
          <w:b/>
          <w:sz w:val="36"/>
          <w:szCs w:val="36"/>
        </w:rPr>
      </w:pPr>
    </w:p>
    <w:p w14:paraId="24FB7D87">
      <w:pPr>
        <w:jc w:val="center"/>
        <w:rPr>
          <w:rFonts w:hint="eastAsia" w:ascii="宋体" w:hAnsi="宋体" w:eastAsia="宋体" w:cs="宋体"/>
          <w:b/>
          <w:sz w:val="36"/>
          <w:szCs w:val="36"/>
        </w:rPr>
      </w:pPr>
      <w:bookmarkStart w:id="339" w:name="_Toc23148"/>
      <w:bookmarkStart w:id="340" w:name="_Toc16886"/>
      <w:bookmarkStart w:id="341" w:name="_Toc18508"/>
      <w:bookmarkStart w:id="342" w:name="_Toc6017"/>
      <w:r>
        <w:rPr>
          <w:rFonts w:hint="eastAsia" w:ascii="宋体" w:hAnsi="宋体" w:eastAsia="宋体" w:cs="宋体"/>
          <w:b/>
          <w:sz w:val="36"/>
          <w:szCs w:val="36"/>
        </w:rPr>
        <w:t>南通轨道资源开发有限公司安全技术服务项目</w:t>
      </w:r>
    </w:p>
    <w:p w14:paraId="0DE2DC76">
      <w:pPr>
        <w:jc w:val="center"/>
        <w:rPr>
          <w:rFonts w:hint="eastAsia" w:ascii="宋体" w:hAnsi="宋体" w:eastAsia="宋体" w:cs="宋体"/>
          <w:b/>
          <w:sz w:val="36"/>
          <w:szCs w:val="36"/>
        </w:rPr>
      </w:pPr>
      <w:r>
        <w:rPr>
          <w:rFonts w:hint="eastAsia" w:ascii="宋体" w:hAnsi="宋体" w:eastAsia="宋体" w:cs="宋体"/>
          <w:b/>
          <w:sz w:val="36"/>
          <w:szCs w:val="36"/>
        </w:rPr>
        <w:t>（2026年度）</w:t>
      </w:r>
    </w:p>
    <w:p w14:paraId="53305217">
      <w:pPr>
        <w:rPr>
          <w:rFonts w:hint="eastAsia" w:ascii="宋体" w:hAnsi="宋体" w:eastAsia="宋体" w:cs="宋体"/>
        </w:rPr>
      </w:pPr>
    </w:p>
    <w:p w14:paraId="7FCA112C">
      <w:pPr>
        <w:spacing w:line="440" w:lineRule="exact"/>
        <w:jc w:val="center"/>
        <w:outlineLvl w:val="0"/>
        <w:rPr>
          <w:rFonts w:hint="eastAsia" w:ascii="宋体" w:hAnsi="宋体" w:eastAsia="宋体" w:cs="宋体"/>
          <w:b/>
          <w:bCs/>
          <w:sz w:val="36"/>
          <w:szCs w:val="36"/>
        </w:rPr>
      </w:pPr>
      <w:bookmarkStart w:id="343" w:name="_Toc2504"/>
      <w:bookmarkStart w:id="344" w:name="_Toc27007"/>
      <w:r>
        <w:rPr>
          <w:rFonts w:hint="eastAsia" w:ascii="宋体" w:hAnsi="宋体" w:eastAsia="宋体" w:cs="宋体"/>
          <w:b/>
          <w:bCs/>
          <w:sz w:val="36"/>
          <w:szCs w:val="36"/>
        </w:rPr>
        <w:t>（报价参选文件）</w:t>
      </w:r>
      <w:bookmarkEnd w:id="339"/>
      <w:bookmarkEnd w:id="340"/>
      <w:bookmarkEnd w:id="341"/>
      <w:bookmarkEnd w:id="342"/>
      <w:bookmarkEnd w:id="343"/>
      <w:bookmarkEnd w:id="344"/>
    </w:p>
    <w:p w14:paraId="0601B681">
      <w:pPr>
        <w:spacing w:line="440" w:lineRule="exact"/>
        <w:rPr>
          <w:rFonts w:hint="eastAsia" w:ascii="宋体" w:hAnsi="宋体" w:eastAsia="宋体" w:cs="宋体"/>
          <w:sz w:val="32"/>
        </w:rPr>
      </w:pPr>
    </w:p>
    <w:p w14:paraId="0AC32D89">
      <w:pPr>
        <w:spacing w:line="440" w:lineRule="exact"/>
        <w:rPr>
          <w:rFonts w:hint="eastAsia" w:ascii="宋体" w:hAnsi="宋体" w:eastAsia="宋体" w:cs="宋体"/>
          <w:sz w:val="32"/>
        </w:rPr>
      </w:pPr>
    </w:p>
    <w:p w14:paraId="7CB69CDC">
      <w:pPr>
        <w:spacing w:line="440" w:lineRule="exact"/>
        <w:rPr>
          <w:rFonts w:hint="eastAsia" w:ascii="宋体" w:hAnsi="宋体" w:eastAsia="宋体" w:cs="宋体"/>
          <w:sz w:val="32"/>
        </w:rPr>
      </w:pPr>
    </w:p>
    <w:p w14:paraId="04AC97B1">
      <w:pPr>
        <w:spacing w:line="440" w:lineRule="exact"/>
        <w:rPr>
          <w:rFonts w:hint="eastAsia" w:ascii="宋体" w:hAnsi="宋体" w:eastAsia="宋体" w:cs="宋体"/>
          <w:sz w:val="32"/>
        </w:rPr>
      </w:pPr>
    </w:p>
    <w:p w14:paraId="6C4406D6">
      <w:pPr>
        <w:spacing w:line="440" w:lineRule="exact"/>
        <w:rPr>
          <w:rFonts w:hint="eastAsia" w:ascii="宋体" w:hAnsi="宋体" w:eastAsia="宋体" w:cs="宋体"/>
          <w:sz w:val="32"/>
        </w:rPr>
      </w:pPr>
    </w:p>
    <w:p w14:paraId="08C74006">
      <w:pPr>
        <w:spacing w:line="440" w:lineRule="exact"/>
        <w:rPr>
          <w:rFonts w:hint="eastAsia" w:ascii="宋体" w:hAnsi="宋体" w:eastAsia="宋体" w:cs="宋体"/>
          <w:sz w:val="32"/>
        </w:rPr>
      </w:pPr>
    </w:p>
    <w:p w14:paraId="5EEFD874">
      <w:pPr>
        <w:spacing w:line="440" w:lineRule="exact"/>
        <w:rPr>
          <w:rFonts w:hint="eastAsia" w:ascii="宋体" w:hAnsi="宋体" w:eastAsia="宋体" w:cs="宋体"/>
        </w:rPr>
      </w:pPr>
    </w:p>
    <w:p w14:paraId="324FD5C6">
      <w:pPr>
        <w:spacing w:line="440" w:lineRule="exact"/>
        <w:ind w:firstLine="1687" w:firstLineChars="600"/>
        <w:rPr>
          <w:rFonts w:hint="eastAsia" w:ascii="宋体" w:hAnsi="宋体" w:eastAsia="宋体" w:cs="宋体"/>
          <w:b/>
          <w:sz w:val="28"/>
          <w:szCs w:val="28"/>
        </w:rPr>
      </w:pPr>
    </w:p>
    <w:p w14:paraId="3BC8DB88">
      <w:pPr>
        <w:ind w:firstLine="1585" w:firstLineChars="564"/>
        <w:rPr>
          <w:rFonts w:hint="eastAsia" w:ascii="宋体" w:hAnsi="宋体" w:eastAsia="宋体" w:cs="宋体"/>
          <w:b/>
          <w:bCs/>
          <w:sz w:val="28"/>
          <w:szCs w:val="28"/>
        </w:rPr>
      </w:pPr>
      <w:bookmarkStart w:id="345" w:name="_Toc2344"/>
    </w:p>
    <w:p w14:paraId="239AB8A4">
      <w:pPr>
        <w:ind w:firstLine="1585" w:firstLineChars="564"/>
        <w:rPr>
          <w:rFonts w:hint="eastAsia" w:ascii="宋体" w:hAnsi="宋体" w:eastAsia="宋体" w:cs="宋体"/>
          <w:b/>
          <w:bCs/>
          <w:sz w:val="28"/>
          <w:szCs w:val="28"/>
        </w:rPr>
      </w:pPr>
    </w:p>
    <w:p w14:paraId="01AA22F4">
      <w:pPr>
        <w:ind w:firstLine="1585" w:firstLineChars="564"/>
        <w:rPr>
          <w:rFonts w:hint="eastAsia" w:ascii="宋体" w:hAnsi="宋体" w:eastAsia="宋体" w:cs="宋体"/>
          <w:b/>
          <w:bCs/>
          <w:sz w:val="28"/>
          <w:szCs w:val="28"/>
        </w:rPr>
      </w:pPr>
    </w:p>
    <w:p w14:paraId="770BA708">
      <w:pPr>
        <w:ind w:firstLine="1585" w:firstLineChars="564"/>
        <w:rPr>
          <w:rFonts w:hint="eastAsia" w:ascii="宋体" w:hAnsi="宋体" w:eastAsia="宋体" w:cs="宋体"/>
          <w:b/>
          <w:bCs/>
          <w:sz w:val="28"/>
          <w:szCs w:val="28"/>
        </w:rPr>
      </w:pPr>
    </w:p>
    <w:p w14:paraId="1513C72F">
      <w:pPr>
        <w:ind w:firstLine="1585" w:firstLineChars="564"/>
        <w:rPr>
          <w:rFonts w:hint="eastAsia" w:ascii="宋体" w:hAnsi="宋体" w:eastAsia="宋体" w:cs="宋体"/>
          <w:b/>
          <w:bCs/>
          <w:sz w:val="28"/>
          <w:szCs w:val="28"/>
        </w:rPr>
      </w:pPr>
    </w:p>
    <w:p w14:paraId="32CD1D08">
      <w:pPr>
        <w:jc w:val="center"/>
        <w:rPr>
          <w:rFonts w:hint="eastAsia" w:ascii="宋体" w:hAnsi="宋体" w:eastAsia="宋体" w:cs="宋体"/>
          <w:b/>
          <w:bCs/>
          <w:sz w:val="28"/>
          <w:szCs w:val="28"/>
        </w:rPr>
      </w:pPr>
    </w:p>
    <w:p w14:paraId="01DF9646">
      <w:pPr>
        <w:jc w:val="center"/>
        <w:rPr>
          <w:rFonts w:hint="eastAsia" w:ascii="宋体" w:hAnsi="宋体" w:eastAsia="宋体" w:cs="宋体"/>
          <w:b/>
          <w:bCs/>
          <w:sz w:val="28"/>
          <w:szCs w:val="28"/>
        </w:rPr>
      </w:pPr>
      <w:r>
        <w:rPr>
          <w:rFonts w:hint="eastAsia" w:ascii="宋体" w:hAnsi="宋体" w:eastAsia="宋体" w:cs="宋体"/>
          <w:b/>
          <w:bCs/>
          <w:sz w:val="28"/>
          <w:szCs w:val="28"/>
        </w:rPr>
        <w:t>参  选  人：</w:t>
      </w:r>
      <w:r>
        <w:rPr>
          <w:rFonts w:hint="eastAsia" w:ascii="宋体" w:hAnsi="宋体" w:eastAsia="宋体" w:cs="宋体"/>
          <w:b/>
          <w:bCs/>
          <w:sz w:val="28"/>
          <w:szCs w:val="28"/>
          <w:u w:val="single"/>
        </w:rPr>
        <w:t xml:space="preserve">         （全称）（盖章）</w:t>
      </w:r>
    </w:p>
    <w:p w14:paraId="7994B126">
      <w:pPr>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14:paraId="585D0813">
      <w:pPr>
        <w:jc w:val="center"/>
        <w:rPr>
          <w:rFonts w:hint="eastAsia" w:ascii="宋体" w:hAnsi="宋体" w:eastAsia="宋体" w:cs="宋体"/>
          <w:b/>
          <w:bCs/>
          <w:sz w:val="28"/>
          <w:szCs w:val="28"/>
        </w:rPr>
      </w:pPr>
      <w:r>
        <w:rPr>
          <w:rFonts w:hint="eastAsia" w:ascii="宋体" w:hAnsi="宋体" w:eastAsia="宋体" w:cs="宋体"/>
          <w:b/>
          <w:bCs/>
          <w:sz w:val="28"/>
          <w:szCs w:val="28"/>
        </w:rPr>
        <w:t>时      间：       年      月      日</w:t>
      </w:r>
    </w:p>
    <w:p w14:paraId="040BA8D5">
      <w:pPr>
        <w:spacing w:line="440" w:lineRule="exact"/>
        <w:ind w:firstLine="1928" w:firstLineChars="600"/>
        <w:jc w:val="center"/>
        <w:rPr>
          <w:rFonts w:hint="eastAsia" w:ascii="宋体" w:hAnsi="宋体" w:eastAsia="宋体" w:cs="宋体"/>
          <w:b/>
          <w:bCs/>
          <w:sz w:val="32"/>
          <w:szCs w:val="32"/>
        </w:rPr>
        <w:sectPr>
          <w:pgSz w:w="11905" w:h="16838"/>
          <w:pgMar w:top="1440" w:right="1803" w:bottom="1440" w:left="1803" w:header="850" w:footer="992" w:gutter="0"/>
          <w:cols w:space="720" w:num="1"/>
          <w:docGrid w:type="lines" w:linePitch="325" w:charSpace="0"/>
        </w:sectPr>
      </w:pPr>
    </w:p>
    <w:p w14:paraId="4E58A462">
      <w:pPr>
        <w:keepNext/>
        <w:keepLines/>
        <w:spacing w:line="440" w:lineRule="exact"/>
        <w:jc w:val="center"/>
        <w:outlineLvl w:val="1"/>
        <w:rPr>
          <w:rFonts w:hint="eastAsia" w:ascii="宋体" w:hAnsi="宋体" w:eastAsia="宋体" w:cs="宋体"/>
          <w:b/>
          <w:bCs/>
          <w:kern w:val="0"/>
          <w:sz w:val="32"/>
          <w:szCs w:val="32"/>
        </w:rPr>
      </w:pPr>
      <w:bookmarkStart w:id="346" w:name="_Toc6143"/>
      <w:bookmarkStart w:id="347" w:name="_Toc24992"/>
      <w:bookmarkStart w:id="348" w:name="_Toc32222"/>
      <w:bookmarkStart w:id="349" w:name="_Toc2384"/>
      <w:r>
        <w:rPr>
          <w:rFonts w:hint="eastAsia" w:ascii="宋体" w:hAnsi="宋体" w:eastAsia="宋体" w:cs="宋体"/>
          <w:b/>
          <w:bCs/>
          <w:kern w:val="0"/>
          <w:sz w:val="32"/>
          <w:szCs w:val="32"/>
        </w:rPr>
        <w:t>一、参选报价表</w:t>
      </w:r>
      <w:bookmarkEnd w:id="346"/>
      <w:bookmarkEnd w:id="347"/>
    </w:p>
    <w:bookmarkEnd w:id="330"/>
    <w:bookmarkEnd w:id="331"/>
    <w:bookmarkEnd w:id="332"/>
    <w:bookmarkEnd w:id="333"/>
    <w:bookmarkEnd w:id="334"/>
    <w:bookmarkEnd w:id="335"/>
    <w:bookmarkEnd w:id="336"/>
    <w:bookmarkEnd w:id="337"/>
    <w:bookmarkEnd w:id="338"/>
    <w:bookmarkEnd w:id="345"/>
    <w:bookmarkEnd w:id="348"/>
    <w:bookmarkEnd w:id="349"/>
    <w:tbl>
      <w:tblPr>
        <w:tblStyle w:val="19"/>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84"/>
        <w:gridCol w:w="3150"/>
        <w:gridCol w:w="1245"/>
      </w:tblGrid>
      <w:tr w14:paraId="37FAE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tcBorders>
              <w:top w:val="single" w:color="auto" w:sz="4" w:space="0"/>
              <w:left w:val="single" w:color="auto" w:sz="4" w:space="0"/>
            </w:tcBorders>
            <w:vAlign w:val="center"/>
          </w:tcPr>
          <w:p w14:paraId="39A71580">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名称</w:t>
            </w:r>
          </w:p>
        </w:tc>
        <w:tc>
          <w:tcPr>
            <w:tcW w:w="3150" w:type="dxa"/>
            <w:tcBorders>
              <w:top w:val="single" w:color="auto" w:sz="4" w:space="0"/>
            </w:tcBorders>
            <w:vAlign w:val="center"/>
          </w:tcPr>
          <w:p w14:paraId="59F0976E">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投标报价</w:t>
            </w:r>
          </w:p>
        </w:tc>
        <w:tc>
          <w:tcPr>
            <w:tcW w:w="1245" w:type="dxa"/>
            <w:tcBorders>
              <w:top w:val="single" w:color="auto" w:sz="4" w:space="0"/>
              <w:right w:val="single" w:color="auto" w:sz="4" w:space="0"/>
            </w:tcBorders>
            <w:vAlign w:val="center"/>
          </w:tcPr>
          <w:p w14:paraId="7DEE3F2F">
            <w:pPr>
              <w:pStyle w:val="10"/>
              <w:spacing w:line="440" w:lineRule="exact"/>
              <w:ind w:left="0"/>
              <w:jc w:val="center"/>
              <w:rPr>
                <w:rFonts w:hint="eastAsia" w:ascii="宋体" w:hAnsi="宋体" w:eastAsia="宋体" w:cs="宋体"/>
                <w:b/>
                <w:bCs/>
                <w:kern w:val="2"/>
                <w:sz w:val="21"/>
                <w:szCs w:val="24"/>
              </w:rPr>
            </w:pPr>
            <w:r>
              <w:rPr>
                <w:rFonts w:hint="eastAsia" w:ascii="宋体" w:hAnsi="宋体" w:eastAsia="宋体" w:cs="宋体"/>
                <w:b/>
                <w:bCs/>
                <w:kern w:val="2"/>
                <w:sz w:val="21"/>
                <w:szCs w:val="24"/>
              </w:rPr>
              <w:t>备注</w:t>
            </w:r>
          </w:p>
        </w:tc>
      </w:tr>
      <w:tr w14:paraId="6A567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tcBorders>
              <w:left w:val="single" w:color="auto" w:sz="4" w:space="0"/>
            </w:tcBorders>
            <w:vAlign w:val="center"/>
          </w:tcPr>
          <w:p w14:paraId="2EA2A1FD">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含税参选总报价(人民币小写，精确到分)</w:t>
            </w:r>
          </w:p>
        </w:tc>
        <w:tc>
          <w:tcPr>
            <w:tcW w:w="3150" w:type="dxa"/>
            <w:vAlign w:val="center"/>
          </w:tcPr>
          <w:p w14:paraId="302D3E47">
            <w:pPr>
              <w:pStyle w:val="10"/>
              <w:spacing w:line="440" w:lineRule="exact"/>
              <w:ind w:left="0"/>
              <w:jc w:val="center"/>
              <w:rPr>
                <w:rFonts w:hint="eastAsia" w:ascii="宋体" w:hAnsi="宋体" w:eastAsia="宋体" w:cs="宋体"/>
                <w:b/>
                <w:bCs/>
                <w:kern w:val="2"/>
                <w:sz w:val="21"/>
                <w:szCs w:val="24"/>
              </w:rPr>
            </w:pPr>
          </w:p>
        </w:tc>
        <w:tc>
          <w:tcPr>
            <w:tcW w:w="1245" w:type="dxa"/>
            <w:tcBorders>
              <w:right w:val="single" w:color="auto" w:sz="4" w:space="0"/>
            </w:tcBorders>
            <w:vAlign w:val="center"/>
          </w:tcPr>
          <w:p w14:paraId="52BAFBB0">
            <w:pPr>
              <w:pStyle w:val="10"/>
              <w:spacing w:line="440" w:lineRule="exact"/>
              <w:ind w:left="0"/>
              <w:jc w:val="center"/>
              <w:rPr>
                <w:rFonts w:hint="eastAsia" w:ascii="宋体" w:hAnsi="宋体" w:eastAsia="宋体" w:cs="宋体"/>
                <w:b/>
                <w:bCs/>
                <w:kern w:val="2"/>
                <w:sz w:val="21"/>
                <w:szCs w:val="24"/>
              </w:rPr>
            </w:pPr>
          </w:p>
        </w:tc>
      </w:tr>
      <w:tr w14:paraId="6AED9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584" w:type="dxa"/>
            <w:tcBorders>
              <w:left w:val="single" w:color="auto" w:sz="4" w:space="0"/>
            </w:tcBorders>
            <w:vAlign w:val="center"/>
          </w:tcPr>
          <w:p w14:paraId="130F28A9">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不含税参选总报价(人民币小写，精确到分)</w:t>
            </w:r>
          </w:p>
        </w:tc>
        <w:tc>
          <w:tcPr>
            <w:tcW w:w="3150" w:type="dxa"/>
            <w:vAlign w:val="center"/>
          </w:tcPr>
          <w:p w14:paraId="4797A845">
            <w:pPr>
              <w:pStyle w:val="10"/>
              <w:spacing w:line="440" w:lineRule="exact"/>
              <w:ind w:left="0"/>
              <w:jc w:val="center"/>
              <w:rPr>
                <w:rFonts w:hint="eastAsia" w:ascii="宋体" w:hAnsi="宋体" w:eastAsia="宋体" w:cs="宋体"/>
                <w:b/>
                <w:bCs/>
                <w:kern w:val="2"/>
                <w:sz w:val="21"/>
                <w:szCs w:val="24"/>
              </w:rPr>
            </w:pPr>
          </w:p>
        </w:tc>
        <w:tc>
          <w:tcPr>
            <w:tcW w:w="1245" w:type="dxa"/>
            <w:tcBorders>
              <w:right w:val="single" w:color="auto" w:sz="4" w:space="0"/>
            </w:tcBorders>
            <w:vAlign w:val="center"/>
          </w:tcPr>
          <w:p w14:paraId="201F46D8">
            <w:pPr>
              <w:pStyle w:val="10"/>
              <w:spacing w:line="440" w:lineRule="exact"/>
              <w:ind w:left="0"/>
              <w:jc w:val="center"/>
              <w:rPr>
                <w:rFonts w:hint="eastAsia" w:ascii="宋体" w:hAnsi="宋体" w:eastAsia="宋体" w:cs="宋体"/>
                <w:b/>
                <w:bCs/>
                <w:kern w:val="2"/>
                <w:sz w:val="21"/>
                <w:szCs w:val="24"/>
              </w:rPr>
            </w:pPr>
          </w:p>
        </w:tc>
      </w:tr>
      <w:tr w14:paraId="26510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584" w:type="dxa"/>
            <w:tcBorders>
              <w:left w:val="single" w:color="auto" w:sz="4" w:space="0"/>
              <w:bottom w:val="single" w:color="auto" w:sz="4" w:space="0"/>
            </w:tcBorders>
            <w:vAlign w:val="center"/>
          </w:tcPr>
          <w:p w14:paraId="379C72B2">
            <w:pPr>
              <w:pStyle w:val="10"/>
              <w:spacing w:line="44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3150" w:type="dxa"/>
            <w:tcBorders>
              <w:bottom w:val="single" w:color="auto" w:sz="4" w:space="0"/>
            </w:tcBorders>
            <w:vAlign w:val="center"/>
          </w:tcPr>
          <w:p w14:paraId="07E8DDED">
            <w:pPr>
              <w:pStyle w:val="10"/>
              <w:spacing w:line="440" w:lineRule="exact"/>
              <w:ind w:left="0"/>
              <w:jc w:val="center"/>
              <w:rPr>
                <w:rFonts w:hint="eastAsia" w:ascii="宋体" w:hAnsi="宋体" w:eastAsia="宋体" w:cs="宋体"/>
                <w:bCs/>
                <w:kern w:val="2"/>
                <w:sz w:val="21"/>
                <w:szCs w:val="24"/>
              </w:rPr>
            </w:pPr>
          </w:p>
        </w:tc>
        <w:tc>
          <w:tcPr>
            <w:tcW w:w="1245" w:type="dxa"/>
            <w:tcBorders>
              <w:bottom w:val="single" w:color="auto" w:sz="4" w:space="0"/>
              <w:right w:val="single" w:color="auto" w:sz="4" w:space="0"/>
            </w:tcBorders>
            <w:vAlign w:val="center"/>
          </w:tcPr>
          <w:p w14:paraId="0B96769D">
            <w:pPr>
              <w:pStyle w:val="10"/>
              <w:spacing w:line="440" w:lineRule="exact"/>
              <w:ind w:left="0"/>
              <w:jc w:val="center"/>
              <w:rPr>
                <w:rFonts w:hint="eastAsia" w:ascii="宋体" w:hAnsi="宋体" w:eastAsia="宋体" w:cs="宋体"/>
                <w:bCs/>
                <w:kern w:val="2"/>
                <w:sz w:val="21"/>
                <w:szCs w:val="24"/>
              </w:rPr>
            </w:pPr>
          </w:p>
        </w:tc>
      </w:tr>
    </w:tbl>
    <w:p w14:paraId="0E0403D6">
      <w:pPr>
        <w:tabs>
          <w:tab w:val="left" w:pos="5362"/>
        </w:tabs>
        <w:spacing w:line="440" w:lineRule="exact"/>
        <w:ind w:left="658" w:hanging="658" w:hangingChars="312"/>
        <w:rPr>
          <w:rFonts w:hint="eastAsia" w:ascii="宋体" w:hAnsi="宋体" w:eastAsia="宋体" w:cs="宋体"/>
          <w:b/>
          <w:bCs/>
        </w:rPr>
      </w:pPr>
      <w:r>
        <w:rPr>
          <w:rFonts w:hint="eastAsia" w:ascii="宋体" w:hAnsi="宋体" w:eastAsia="宋体" w:cs="宋体"/>
          <w:b/>
          <w:bCs/>
        </w:rPr>
        <w:t>注：1.本表包括了参选人的全部工作内容及其费用；</w:t>
      </w:r>
    </w:p>
    <w:p w14:paraId="4B13EB81">
      <w:pPr>
        <w:spacing w:line="440" w:lineRule="exact"/>
        <w:rPr>
          <w:rFonts w:hint="eastAsia" w:ascii="宋体" w:hAnsi="宋体" w:eastAsia="宋体" w:cs="宋体"/>
        </w:rPr>
      </w:pPr>
      <w:r>
        <w:rPr>
          <w:rFonts w:hint="eastAsia" w:ascii="宋体" w:hAnsi="宋体" w:eastAsia="宋体" w:cs="宋体"/>
          <w:b/>
          <w:bCs/>
        </w:rPr>
        <w:t>2.含税参选总报价不得高于比选控制价，否则参选文件按废标处理。</w:t>
      </w:r>
      <w:r>
        <w:rPr>
          <w:rFonts w:hint="eastAsia" w:ascii="宋体" w:hAnsi="宋体" w:eastAsia="宋体" w:cs="宋体"/>
        </w:rPr>
        <w:t xml:space="preserve"> </w:t>
      </w:r>
    </w:p>
    <w:p w14:paraId="563E87A2">
      <w:pPr>
        <w:spacing w:line="440" w:lineRule="exact"/>
        <w:ind w:firstLine="403" w:firstLineChars="192"/>
        <w:jc w:val="right"/>
        <w:rPr>
          <w:rFonts w:hint="eastAsia" w:ascii="宋体" w:hAnsi="宋体" w:eastAsia="宋体" w:cs="宋体"/>
        </w:rPr>
      </w:pPr>
    </w:p>
    <w:p w14:paraId="37E62E8A">
      <w:pPr>
        <w:spacing w:line="440" w:lineRule="exact"/>
        <w:ind w:firstLine="403" w:firstLineChars="192"/>
        <w:jc w:val="right"/>
        <w:rPr>
          <w:rFonts w:hint="eastAsia" w:ascii="宋体" w:hAnsi="宋体" w:eastAsia="宋体" w:cs="宋体"/>
        </w:rPr>
      </w:pPr>
    </w:p>
    <w:p w14:paraId="14943210">
      <w:pPr>
        <w:spacing w:line="440" w:lineRule="exact"/>
        <w:ind w:firstLine="403" w:firstLineChars="192"/>
        <w:jc w:val="right"/>
        <w:rPr>
          <w:rFonts w:hint="eastAsia" w:ascii="宋体" w:hAnsi="宋体" w:eastAsia="宋体" w:cs="宋体"/>
          <w:u w:val="single"/>
        </w:rPr>
      </w:pPr>
      <w:r>
        <w:rPr>
          <w:rFonts w:hint="eastAsia" w:ascii="宋体" w:hAnsi="宋体" w:eastAsia="宋体" w:cs="宋体"/>
        </w:rPr>
        <w:t>参选人：</w:t>
      </w:r>
      <w:r>
        <w:rPr>
          <w:rFonts w:hint="eastAsia" w:ascii="宋体" w:hAnsi="宋体" w:eastAsia="宋体" w:cs="宋体"/>
          <w:u w:val="single"/>
        </w:rPr>
        <w:t xml:space="preserve">                      （盖章） </w:t>
      </w:r>
    </w:p>
    <w:p w14:paraId="14513FB2">
      <w:pPr>
        <w:spacing w:line="440" w:lineRule="exact"/>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（签字或盖章）</w:t>
      </w:r>
    </w:p>
    <w:p w14:paraId="0C0545C4">
      <w:pPr>
        <w:spacing w:line="440" w:lineRule="exact"/>
        <w:ind w:firstLine="420" w:firstLineChars="200"/>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1522939">
      <w:pPr>
        <w:rPr>
          <w:rFonts w:hint="eastAsia" w:ascii="宋体" w:hAnsi="宋体" w:eastAsia="宋体" w:cs="宋体"/>
        </w:rPr>
      </w:pPr>
      <w:r>
        <w:rPr>
          <w:rFonts w:hint="eastAsia" w:ascii="宋体" w:hAnsi="宋体" w:eastAsia="宋体" w:cs="宋体"/>
        </w:rPr>
        <w:br w:type="page"/>
      </w:r>
    </w:p>
    <w:p w14:paraId="08045251">
      <w:pPr>
        <w:keepNext/>
        <w:keepLines/>
        <w:spacing w:line="440" w:lineRule="exact"/>
        <w:jc w:val="center"/>
        <w:outlineLvl w:val="0"/>
        <w:rPr>
          <w:rFonts w:hint="eastAsia" w:ascii="宋体" w:hAnsi="宋体" w:eastAsia="宋体" w:cs="宋体"/>
          <w:b/>
          <w:bCs/>
          <w:kern w:val="0"/>
          <w:sz w:val="32"/>
          <w:szCs w:val="32"/>
        </w:rPr>
        <w:sectPr>
          <w:footerReference r:id="rId6" w:type="default"/>
          <w:pgSz w:w="11905" w:h="16838"/>
          <w:pgMar w:top="1440" w:right="1803" w:bottom="1440" w:left="1803" w:header="850" w:footer="992" w:gutter="0"/>
          <w:cols w:space="720" w:num="1"/>
          <w:docGrid w:type="lines" w:linePitch="325" w:charSpace="0"/>
        </w:sectPr>
      </w:pPr>
      <w:bookmarkStart w:id="350" w:name="_Toc25339"/>
      <w:bookmarkStart w:id="351" w:name="_Toc21795"/>
      <w:bookmarkStart w:id="352" w:name="_Toc7997"/>
      <w:bookmarkStart w:id="353" w:name="_Toc19809"/>
    </w:p>
    <w:p w14:paraId="28D6A267">
      <w:pPr>
        <w:keepNext/>
        <w:keepLines/>
        <w:spacing w:line="440" w:lineRule="exact"/>
        <w:jc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rPr>
        <w:t>二、参选报价明细表</w:t>
      </w:r>
      <w:bookmarkEnd w:id="350"/>
      <w:bookmarkEnd w:id="351"/>
      <w:bookmarkEnd w:id="352"/>
      <w:bookmarkEnd w:id="353"/>
    </w:p>
    <w:tbl>
      <w:tblPr>
        <w:tblStyle w:val="19"/>
        <w:tblW w:w="1459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515"/>
        <w:gridCol w:w="917"/>
        <w:gridCol w:w="944"/>
        <w:gridCol w:w="931"/>
        <w:gridCol w:w="860"/>
        <w:gridCol w:w="823"/>
        <w:gridCol w:w="874"/>
        <w:gridCol w:w="1059"/>
        <w:gridCol w:w="1067"/>
        <w:gridCol w:w="1053"/>
        <w:gridCol w:w="1128"/>
      </w:tblGrid>
      <w:tr w14:paraId="3EEC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26" w:type="dxa"/>
            <w:vMerge w:val="restart"/>
            <w:noWrap/>
            <w:vAlign w:val="center"/>
          </w:tcPr>
          <w:p w14:paraId="4D210D0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4515" w:type="dxa"/>
            <w:vMerge w:val="restart"/>
            <w:noWrap/>
            <w:vAlign w:val="center"/>
          </w:tcPr>
          <w:p w14:paraId="07FCB31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工作要求</w:t>
            </w:r>
          </w:p>
        </w:tc>
        <w:tc>
          <w:tcPr>
            <w:tcW w:w="2792" w:type="dxa"/>
            <w:gridSpan w:val="3"/>
            <w:noWrap/>
            <w:vAlign w:val="center"/>
          </w:tcPr>
          <w:p w14:paraId="046E1C2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人员配置数量（人）</w:t>
            </w:r>
          </w:p>
        </w:tc>
        <w:tc>
          <w:tcPr>
            <w:tcW w:w="2557" w:type="dxa"/>
            <w:gridSpan w:val="3"/>
            <w:noWrap/>
            <w:vAlign w:val="center"/>
          </w:tcPr>
          <w:p w14:paraId="0F3B6FA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估算工作量（天）</w:t>
            </w:r>
          </w:p>
        </w:tc>
        <w:tc>
          <w:tcPr>
            <w:tcW w:w="3179" w:type="dxa"/>
            <w:gridSpan w:val="3"/>
            <w:noWrap/>
            <w:vAlign w:val="center"/>
          </w:tcPr>
          <w:p w14:paraId="7637C8FC">
            <w:pPr>
              <w:widowControl/>
              <w:jc w:val="center"/>
              <w:textAlignment w:val="center"/>
              <w:rPr>
                <w:rFonts w:hint="eastAsia" w:ascii="宋体" w:hAnsi="宋体" w:eastAsia="宋体" w:cs="宋体"/>
                <w:b/>
                <w:bCs/>
                <w:color w:val="000000"/>
                <w:szCs w:val="21"/>
              </w:rPr>
            </w:pPr>
            <w:r>
              <w:rPr>
                <w:rStyle w:val="37"/>
                <w:rFonts w:hint="eastAsia" w:ascii="宋体" w:hAnsi="宋体" w:eastAsia="宋体" w:cs="宋体"/>
                <w:sz w:val="21"/>
                <w:szCs w:val="21"/>
                <w:lang w:bidi="ar"/>
              </w:rPr>
              <w:t>综合单价报价（元/人</w:t>
            </w:r>
            <w:r>
              <w:rPr>
                <w:rStyle w:val="38"/>
                <w:rFonts w:hint="eastAsia" w:ascii="宋体" w:hAnsi="宋体" w:eastAsia="宋体" w:cs="宋体"/>
                <w:sz w:val="21"/>
                <w:szCs w:val="21"/>
                <w:lang w:bidi="ar"/>
              </w:rPr>
              <w:t>⋅</w:t>
            </w:r>
            <w:r>
              <w:rPr>
                <w:rStyle w:val="37"/>
                <w:rFonts w:hint="eastAsia" w:ascii="宋体" w:hAnsi="宋体" w:eastAsia="宋体" w:cs="宋体"/>
                <w:sz w:val="21"/>
                <w:szCs w:val="21"/>
                <w:lang w:bidi="ar"/>
              </w:rPr>
              <w:t>天）</w:t>
            </w:r>
          </w:p>
        </w:tc>
        <w:tc>
          <w:tcPr>
            <w:tcW w:w="1128" w:type="dxa"/>
            <w:vMerge w:val="restart"/>
            <w:noWrap/>
            <w:vAlign w:val="center"/>
          </w:tcPr>
          <w:p w14:paraId="552671E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小计（元）</w:t>
            </w:r>
          </w:p>
        </w:tc>
      </w:tr>
      <w:tr w14:paraId="74AB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26" w:type="dxa"/>
            <w:vMerge w:val="continue"/>
            <w:noWrap/>
            <w:vAlign w:val="center"/>
          </w:tcPr>
          <w:p w14:paraId="055CB188">
            <w:pPr>
              <w:jc w:val="center"/>
              <w:rPr>
                <w:rFonts w:hint="eastAsia" w:ascii="宋体" w:hAnsi="宋体" w:eastAsia="宋体" w:cs="宋体"/>
                <w:b/>
                <w:bCs/>
                <w:color w:val="000000"/>
                <w:szCs w:val="21"/>
              </w:rPr>
            </w:pPr>
          </w:p>
        </w:tc>
        <w:tc>
          <w:tcPr>
            <w:tcW w:w="4515" w:type="dxa"/>
            <w:vMerge w:val="continue"/>
            <w:noWrap/>
            <w:vAlign w:val="center"/>
          </w:tcPr>
          <w:p w14:paraId="501370DE">
            <w:pPr>
              <w:jc w:val="center"/>
              <w:rPr>
                <w:rFonts w:hint="eastAsia" w:ascii="宋体" w:hAnsi="宋体" w:eastAsia="宋体" w:cs="宋体"/>
                <w:b/>
                <w:bCs/>
                <w:color w:val="000000"/>
                <w:szCs w:val="21"/>
              </w:rPr>
            </w:pPr>
          </w:p>
        </w:tc>
        <w:tc>
          <w:tcPr>
            <w:tcW w:w="917" w:type="dxa"/>
            <w:noWrap/>
            <w:vAlign w:val="center"/>
          </w:tcPr>
          <w:p w14:paraId="14DDD2E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项目经理</w:t>
            </w:r>
          </w:p>
        </w:tc>
        <w:tc>
          <w:tcPr>
            <w:tcW w:w="944" w:type="dxa"/>
            <w:noWrap/>
            <w:vAlign w:val="center"/>
          </w:tcPr>
          <w:p w14:paraId="1CF0FB7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工程师</w:t>
            </w:r>
          </w:p>
        </w:tc>
        <w:tc>
          <w:tcPr>
            <w:tcW w:w="931" w:type="dxa"/>
            <w:noWrap/>
            <w:vAlign w:val="center"/>
          </w:tcPr>
          <w:p w14:paraId="63EB5D9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档案管理员</w:t>
            </w:r>
          </w:p>
        </w:tc>
        <w:tc>
          <w:tcPr>
            <w:tcW w:w="860" w:type="dxa"/>
            <w:noWrap/>
            <w:vAlign w:val="center"/>
          </w:tcPr>
          <w:p w14:paraId="5771680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项目经理</w:t>
            </w:r>
          </w:p>
        </w:tc>
        <w:tc>
          <w:tcPr>
            <w:tcW w:w="823" w:type="dxa"/>
            <w:noWrap/>
            <w:vAlign w:val="center"/>
          </w:tcPr>
          <w:p w14:paraId="34AFD08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工程师</w:t>
            </w:r>
          </w:p>
        </w:tc>
        <w:tc>
          <w:tcPr>
            <w:tcW w:w="874" w:type="dxa"/>
            <w:noWrap/>
            <w:vAlign w:val="center"/>
          </w:tcPr>
          <w:p w14:paraId="57DF5635">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档案管理员</w:t>
            </w:r>
          </w:p>
        </w:tc>
        <w:tc>
          <w:tcPr>
            <w:tcW w:w="1059" w:type="dxa"/>
            <w:noWrap/>
            <w:vAlign w:val="center"/>
          </w:tcPr>
          <w:p w14:paraId="2DFB0B91">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项目经理</w:t>
            </w:r>
          </w:p>
        </w:tc>
        <w:tc>
          <w:tcPr>
            <w:tcW w:w="1067" w:type="dxa"/>
            <w:noWrap/>
            <w:vAlign w:val="center"/>
          </w:tcPr>
          <w:p w14:paraId="12F78B2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工程师</w:t>
            </w:r>
          </w:p>
        </w:tc>
        <w:tc>
          <w:tcPr>
            <w:tcW w:w="1053" w:type="dxa"/>
            <w:noWrap/>
            <w:vAlign w:val="center"/>
          </w:tcPr>
          <w:p w14:paraId="3DA10F1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档案管理员</w:t>
            </w:r>
          </w:p>
        </w:tc>
        <w:tc>
          <w:tcPr>
            <w:tcW w:w="1128" w:type="dxa"/>
            <w:vMerge w:val="continue"/>
            <w:noWrap/>
            <w:vAlign w:val="center"/>
          </w:tcPr>
          <w:p w14:paraId="66CD7FC2">
            <w:pPr>
              <w:jc w:val="center"/>
              <w:rPr>
                <w:rFonts w:hint="eastAsia" w:ascii="宋体" w:hAnsi="宋体" w:eastAsia="宋体" w:cs="宋体"/>
                <w:b/>
                <w:bCs/>
                <w:color w:val="000000"/>
                <w:szCs w:val="21"/>
              </w:rPr>
            </w:pPr>
          </w:p>
        </w:tc>
      </w:tr>
      <w:tr w14:paraId="6B69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426" w:type="dxa"/>
            <w:noWrap/>
            <w:vAlign w:val="center"/>
          </w:tcPr>
          <w:p w14:paraId="64EFA02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4515" w:type="dxa"/>
            <w:vAlign w:val="center"/>
          </w:tcPr>
          <w:p w14:paraId="57DF30C3">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全面梳理并完善公司安全生产管理现状，根据国家法律法规要求，指导、协助公司及各部门完善安全生产管理体系、更新安全生产各项管理制度、建立健全安全生产管理台账（需评审的安全生产制度的评审费用包含在本次技术服务报价内)。</w:t>
            </w:r>
          </w:p>
        </w:tc>
        <w:tc>
          <w:tcPr>
            <w:tcW w:w="917" w:type="dxa"/>
            <w:noWrap/>
            <w:vAlign w:val="center"/>
          </w:tcPr>
          <w:p w14:paraId="285E7E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4C2FC5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5FC1B1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24BB1E4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823" w:type="dxa"/>
            <w:noWrap/>
            <w:vAlign w:val="center"/>
          </w:tcPr>
          <w:p w14:paraId="39846A3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874" w:type="dxa"/>
            <w:noWrap/>
            <w:vAlign w:val="center"/>
          </w:tcPr>
          <w:p w14:paraId="27EADE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059" w:type="dxa"/>
            <w:noWrap/>
            <w:vAlign w:val="center"/>
          </w:tcPr>
          <w:p w14:paraId="7855630C">
            <w:pPr>
              <w:widowControl/>
              <w:jc w:val="center"/>
              <w:textAlignment w:val="center"/>
              <w:rPr>
                <w:rFonts w:hint="eastAsia" w:ascii="宋体" w:hAnsi="宋体" w:eastAsia="宋体" w:cs="宋体"/>
                <w:color w:val="000000"/>
                <w:szCs w:val="21"/>
              </w:rPr>
            </w:pPr>
          </w:p>
        </w:tc>
        <w:tc>
          <w:tcPr>
            <w:tcW w:w="1067" w:type="dxa"/>
            <w:noWrap/>
            <w:vAlign w:val="center"/>
          </w:tcPr>
          <w:p w14:paraId="7EC5CAC0">
            <w:pPr>
              <w:widowControl/>
              <w:jc w:val="center"/>
              <w:textAlignment w:val="center"/>
              <w:rPr>
                <w:rFonts w:hint="eastAsia" w:ascii="宋体" w:hAnsi="宋体" w:eastAsia="宋体" w:cs="宋体"/>
                <w:color w:val="000000"/>
                <w:szCs w:val="21"/>
              </w:rPr>
            </w:pPr>
          </w:p>
        </w:tc>
        <w:tc>
          <w:tcPr>
            <w:tcW w:w="1053" w:type="dxa"/>
            <w:noWrap/>
            <w:vAlign w:val="center"/>
          </w:tcPr>
          <w:p w14:paraId="050030A6">
            <w:pPr>
              <w:widowControl/>
              <w:jc w:val="center"/>
              <w:textAlignment w:val="center"/>
              <w:rPr>
                <w:rFonts w:hint="eastAsia" w:ascii="宋体" w:hAnsi="宋体" w:eastAsia="宋体" w:cs="宋体"/>
                <w:color w:val="000000"/>
                <w:szCs w:val="21"/>
              </w:rPr>
            </w:pPr>
          </w:p>
        </w:tc>
        <w:tc>
          <w:tcPr>
            <w:tcW w:w="1128" w:type="dxa"/>
            <w:noWrap/>
            <w:vAlign w:val="center"/>
          </w:tcPr>
          <w:p w14:paraId="7356FE62">
            <w:pPr>
              <w:widowControl/>
              <w:jc w:val="center"/>
              <w:textAlignment w:val="center"/>
              <w:rPr>
                <w:rFonts w:hint="eastAsia" w:ascii="宋体" w:hAnsi="宋体" w:eastAsia="宋体" w:cs="宋体"/>
                <w:color w:val="000000"/>
                <w:szCs w:val="21"/>
              </w:rPr>
            </w:pPr>
          </w:p>
        </w:tc>
      </w:tr>
      <w:tr w14:paraId="6C04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26" w:type="dxa"/>
            <w:noWrap/>
            <w:vAlign w:val="center"/>
          </w:tcPr>
          <w:p w14:paraId="595B64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4515" w:type="dxa"/>
            <w:vAlign w:val="center"/>
          </w:tcPr>
          <w:p w14:paraId="223BBFBA">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每半年组织一次外部专家（5人)进行现场检查，全面排查安全隐患及评估安全风险，并形成专家检查意见，后续做好整改跟踪。</w:t>
            </w:r>
          </w:p>
        </w:tc>
        <w:tc>
          <w:tcPr>
            <w:tcW w:w="8528" w:type="dxa"/>
            <w:gridSpan w:val="9"/>
            <w:noWrap/>
            <w:vAlign w:val="center"/>
          </w:tcPr>
          <w:p w14:paraId="6936FE1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固定总价</w:t>
            </w:r>
          </w:p>
        </w:tc>
        <w:tc>
          <w:tcPr>
            <w:tcW w:w="1128" w:type="dxa"/>
            <w:noWrap/>
            <w:vAlign w:val="center"/>
          </w:tcPr>
          <w:p w14:paraId="7DBD8E31">
            <w:pPr>
              <w:widowControl/>
              <w:jc w:val="center"/>
              <w:textAlignment w:val="center"/>
              <w:rPr>
                <w:rFonts w:hint="eastAsia" w:ascii="宋体" w:hAnsi="宋体" w:eastAsia="宋体" w:cs="宋体"/>
                <w:color w:val="000000"/>
                <w:szCs w:val="21"/>
              </w:rPr>
            </w:pPr>
          </w:p>
        </w:tc>
      </w:tr>
      <w:tr w14:paraId="7F7B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426" w:type="dxa"/>
            <w:noWrap/>
            <w:vAlign w:val="center"/>
          </w:tcPr>
          <w:p w14:paraId="1142EF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4515" w:type="dxa"/>
            <w:vAlign w:val="center"/>
          </w:tcPr>
          <w:p w14:paraId="4FEC070D">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每季度委派项目组内的专家及工程师（每次不少于2名专家）指导公司参加集团公司季度安全生产考核及参加各子公司安全生产考核。并协助完成轨道集团公司季度安全生产考核问题的整改闭环工作。</w:t>
            </w:r>
          </w:p>
        </w:tc>
        <w:tc>
          <w:tcPr>
            <w:tcW w:w="917" w:type="dxa"/>
            <w:noWrap/>
            <w:vAlign w:val="center"/>
          </w:tcPr>
          <w:p w14:paraId="2CD764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5E4989D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4639A7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2CD685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23" w:type="dxa"/>
            <w:noWrap/>
            <w:vAlign w:val="center"/>
          </w:tcPr>
          <w:p w14:paraId="3CD452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74" w:type="dxa"/>
            <w:noWrap/>
            <w:vAlign w:val="center"/>
          </w:tcPr>
          <w:p w14:paraId="38668D9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059" w:type="dxa"/>
            <w:noWrap/>
            <w:vAlign w:val="center"/>
          </w:tcPr>
          <w:p w14:paraId="5151F0F5">
            <w:pPr>
              <w:widowControl/>
              <w:jc w:val="center"/>
              <w:textAlignment w:val="center"/>
              <w:rPr>
                <w:rFonts w:hint="eastAsia" w:ascii="宋体" w:hAnsi="宋体" w:eastAsia="宋体" w:cs="宋体"/>
                <w:color w:val="000000"/>
                <w:szCs w:val="21"/>
              </w:rPr>
            </w:pPr>
          </w:p>
        </w:tc>
        <w:tc>
          <w:tcPr>
            <w:tcW w:w="1067" w:type="dxa"/>
            <w:noWrap/>
            <w:vAlign w:val="center"/>
          </w:tcPr>
          <w:p w14:paraId="4F95B574">
            <w:pPr>
              <w:widowControl/>
              <w:jc w:val="center"/>
              <w:textAlignment w:val="center"/>
              <w:rPr>
                <w:rFonts w:hint="eastAsia" w:ascii="宋体" w:hAnsi="宋体" w:eastAsia="宋体" w:cs="宋体"/>
                <w:color w:val="000000"/>
                <w:szCs w:val="21"/>
              </w:rPr>
            </w:pPr>
          </w:p>
        </w:tc>
        <w:tc>
          <w:tcPr>
            <w:tcW w:w="1053" w:type="dxa"/>
            <w:noWrap/>
            <w:vAlign w:val="center"/>
          </w:tcPr>
          <w:p w14:paraId="3D5F03CC">
            <w:pPr>
              <w:widowControl/>
              <w:jc w:val="center"/>
              <w:textAlignment w:val="center"/>
              <w:rPr>
                <w:rFonts w:hint="eastAsia" w:ascii="宋体" w:hAnsi="宋体" w:eastAsia="宋体" w:cs="宋体"/>
                <w:color w:val="000000"/>
                <w:szCs w:val="21"/>
              </w:rPr>
            </w:pPr>
          </w:p>
        </w:tc>
        <w:tc>
          <w:tcPr>
            <w:tcW w:w="1128" w:type="dxa"/>
            <w:noWrap/>
            <w:vAlign w:val="center"/>
          </w:tcPr>
          <w:p w14:paraId="01218F17">
            <w:pPr>
              <w:widowControl/>
              <w:jc w:val="center"/>
              <w:textAlignment w:val="center"/>
              <w:rPr>
                <w:rFonts w:hint="eastAsia" w:ascii="宋体" w:hAnsi="宋体" w:eastAsia="宋体" w:cs="宋体"/>
                <w:color w:val="000000"/>
                <w:szCs w:val="21"/>
              </w:rPr>
            </w:pPr>
          </w:p>
        </w:tc>
      </w:tr>
      <w:tr w14:paraId="5850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426" w:type="dxa"/>
            <w:noWrap/>
            <w:vAlign w:val="center"/>
          </w:tcPr>
          <w:p w14:paraId="31ADC6F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4515" w:type="dxa"/>
            <w:vAlign w:val="center"/>
          </w:tcPr>
          <w:p w14:paraId="72B66EC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重要节点安全专项检查: 重要节点安全专项检查暂定为春节前安全检查、五一端午节、清明前安全检查、中秋国庆节前安全检查、元旦节前、高温季节、汛期、暴雪等安全检查。</w:t>
            </w:r>
          </w:p>
        </w:tc>
        <w:tc>
          <w:tcPr>
            <w:tcW w:w="917" w:type="dxa"/>
            <w:noWrap/>
            <w:vAlign w:val="center"/>
          </w:tcPr>
          <w:p w14:paraId="5BC5D1D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4F0F17D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11136A6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30E6BC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823" w:type="dxa"/>
            <w:noWrap/>
            <w:vAlign w:val="center"/>
          </w:tcPr>
          <w:p w14:paraId="1ECA14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874" w:type="dxa"/>
            <w:noWrap/>
            <w:vAlign w:val="center"/>
          </w:tcPr>
          <w:p w14:paraId="49944A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1059" w:type="dxa"/>
            <w:noWrap/>
            <w:vAlign w:val="center"/>
          </w:tcPr>
          <w:p w14:paraId="58F2AF94">
            <w:pPr>
              <w:widowControl/>
              <w:jc w:val="center"/>
              <w:textAlignment w:val="center"/>
              <w:rPr>
                <w:rFonts w:hint="eastAsia" w:ascii="宋体" w:hAnsi="宋体" w:eastAsia="宋体" w:cs="宋体"/>
                <w:color w:val="000000"/>
                <w:szCs w:val="21"/>
              </w:rPr>
            </w:pPr>
          </w:p>
        </w:tc>
        <w:tc>
          <w:tcPr>
            <w:tcW w:w="1067" w:type="dxa"/>
            <w:noWrap/>
            <w:vAlign w:val="center"/>
          </w:tcPr>
          <w:p w14:paraId="7146B188">
            <w:pPr>
              <w:widowControl/>
              <w:jc w:val="center"/>
              <w:textAlignment w:val="center"/>
              <w:rPr>
                <w:rFonts w:hint="eastAsia" w:ascii="宋体" w:hAnsi="宋体" w:eastAsia="宋体" w:cs="宋体"/>
                <w:color w:val="000000"/>
                <w:szCs w:val="21"/>
              </w:rPr>
            </w:pPr>
          </w:p>
        </w:tc>
        <w:tc>
          <w:tcPr>
            <w:tcW w:w="1053" w:type="dxa"/>
            <w:noWrap/>
            <w:vAlign w:val="center"/>
          </w:tcPr>
          <w:p w14:paraId="40159668">
            <w:pPr>
              <w:widowControl/>
              <w:jc w:val="center"/>
              <w:textAlignment w:val="center"/>
              <w:rPr>
                <w:rFonts w:hint="eastAsia" w:ascii="宋体" w:hAnsi="宋体" w:eastAsia="宋体" w:cs="宋体"/>
                <w:color w:val="000000"/>
                <w:szCs w:val="21"/>
              </w:rPr>
            </w:pPr>
          </w:p>
        </w:tc>
        <w:tc>
          <w:tcPr>
            <w:tcW w:w="1128" w:type="dxa"/>
            <w:noWrap/>
            <w:vAlign w:val="center"/>
          </w:tcPr>
          <w:p w14:paraId="1737F21E">
            <w:pPr>
              <w:widowControl/>
              <w:jc w:val="center"/>
              <w:textAlignment w:val="center"/>
              <w:rPr>
                <w:rFonts w:hint="eastAsia" w:ascii="宋体" w:hAnsi="宋体" w:eastAsia="宋体" w:cs="宋体"/>
                <w:color w:val="000000"/>
                <w:szCs w:val="21"/>
              </w:rPr>
            </w:pPr>
          </w:p>
        </w:tc>
      </w:tr>
      <w:tr w14:paraId="208C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26" w:type="dxa"/>
            <w:noWrap/>
            <w:vAlign w:val="center"/>
          </w:tcPr>
          <w:p w14:paraId="184E532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4515" w:type="dxa"/>
            <w:vAlign w:val="center"/>
          </w:tcPr>
          <w:p w14:paraId="0FD8E3E0">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月度安全检查：每月对资开公司管辖范围内资产全覆盖安全检查（每月第一周、第三周检查，每月第二周和第四周安排专家复查并指导相关被检查单位整改）。</w:t>
            </w:r>
          </w:p>
        </w:tc>
        <w:tc>
          <w:tcPr>
            <w:tcW w:w="917" w:type="dxa"/>
            <w:noWrap/>
            <w:vAlign w:val="center"/>
          </w:tcPr>
          <w:p w14:paraId="0EAAC0A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47AD63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61D2760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620743D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823" w:type="dxa"/>
            <w:noWrap/>
            <w:vAlign w:val="center"/>
          </w:tcPr>
          <w:p w14:paraId="4BC239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874" w:type="dxa"/>
            <w:noWrap/>
            <w:vAlign w:val="center"/>
          </w:tcPr>
          <w:p w14:paraId="751CAFD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1059" w:type="dxa"/>
            <w:noWrap/>
            <w:vAlign w:val="center"/>
          </w:tcPr>
          <w:p w14:paraId="68928A6B">
            <w:pPr>
              <w:widowControl/>
              <w:jc w:val="center"/>
              <w:textAlignment w:val="center"/>
              <w:rPr>
                <w:rFonts w:hint="eastAsia" w:ascii="宋体" w:hAnsi="宋体" w:eastAsia="宋体" w:cs="宋体"/>
                <w:color w:val="000000"/>
                <w:szCs w:val="21"/>
              </w:rPr>
            </w:pPr>
          </w:p>
        </w:tc>
        <w:tc>
          <w:tcPr>
            <w:tcW w:w="1067" w:type="dxa"/>
            <w:noWrap/>
            <w:vAlign w:val="center"/>
          </w:tcPr>
          <w:p w14:paraId="58D51771">
            <w:pPr>
              <w:widowControl/>
              <w:jc w:val="center"/>
              <w:textAlignment w:val="center"/>
              <w:rPr>
                <w:rFonts w:hint="eastAsia" w:ascii="宋体" w:hAnsi="宋体" w:eastAsia="宋体" w:cs="宋体"/>
                <w:color w:val="000000"/>
                <w:szCs w:val="21"/>
              </w:rPr>
            </w:pPr>
          </w:p>
        </w:tc>
        <w:tc>
          <w:tcPr>
            <w:tcW w:w="1053" w:type="dxa"/>
            <w:noWrap/>
            <w:vAlign w:val="center"/>
          </w:tcPr>
          <w:p w14:paraId="01F12B76">
            <w:pPr>
              <w:widowControl/>
              <w:jc w:val="center"/>
              <w:textAlignment w:val="center"/>
              <w:rPr>
                <w:rFonts w:hint="eastAsia" w:ascii="宋体" w:hAnsi="宋体" w:eastAsia="宋体" w:cs="宋体"/>
                <w:color w:val="000000"/>
                <w:szCs w:val="21"/>
              </w:rPr>
            </w:pPr>
          </w:p>
        </w:tc>
        <w:tc>
          <w:tcPr>
            <w:tcW w:w="1128" w:type="dxa"/>
            <w:noWrap/>
            <w:vAlign w:val="center"/>
          </w:tcPr>
          <w:p w14:paraId="1C1D0671">
            <w:pPr>
              <w:widowControl/>
              <w:jc w:val="center"/>
              <w:textAlignment w:val="center"/>
              <w:rPr>
                <w:rFonts w:hint="eastAsia" w:ascii="宋体" w:hAnsi="宋体" w:eastAsia="宋体" w:cs="宋体"/>
                <w:color w:val="000000"/>
                <w:szCs w:val="21"/>
              </w:rPr>
            </w:pPr>
          </w:p>
        </w:tc>
      </w:tr>
      <w:tr w14:paraId="3545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426" w:type="dxa"/>
            <w:noWrap/>
            <w:vAlign w:val="center"/>
          </w:tcPr>
          <w:p w14:paraId="55F4CA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4515" w:type="dxa"/>
            <w:vAlign w:val="center"/>
          </w:tcPr>
          <w:p w14:paraId="2B0AC86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专项安全生产检查：根据上级及公司要求，贯彻各类文件要求的安全生产专项检查工作（包括今冬明春、防汛、消防、电气安全等）。</w:t>
            </w:r>
          </w:p>
        </w:tc>
        <w:tc>
          <w:tcPr>
            <w:tcW w:w="917" w:type="dxa"/>
            <w:noWrap/>
            <w:vAlign w:val="center"/>
          </w:tcPr>
          <w:p w14:paraId="57B7011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22B0C7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72DCFA9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22879CA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823" w:type="dxa"/>
            <w:noWrap/>
            <w:vAlign w:val="center"/>
          </w:tcPr>
          <w:p w14:paraId="4792568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874" w:type="dxa"/>
            <w:noWrap/>
            <w:vAlign w:val="center"/>
          </w:tcPr>
          <w:p w14:paraId="540DCC3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059" w:type="dxa"/>
            <w:noWrap/>
            <w:vAlign w:val="center"/>
          </w:tcPr>
          <w:p w14:paraId="3061022C">
            <w:pPr>
              <w:widowControl/>
              <w:jc w:val="center"/>
              <w:textAlignment w:val="center"/>
              <w:rPr>
                <w:rFonts w:hint="eastAsia" w:ascii="宋体" w:hAnsi="宋体" w:eastAsia="宋体" w:cs="宋体"/>
                <w:color w:val="000000"/>
                <w:szCs w:val="21"/>
              </w:rPr>
            </w:pPr>
          </w:p>
        </w:tc>
        <w:tc>
          <w:tcPr>
            <w:tcW w:w="1067" w:type="dxa"/>
            <w:noWrap/>
            <w:vAlign w:val="center"/>
          </w:tcPr>
          <w:p w14:paraId="149D2CCD">
            <w:pPr>
              <w:widowControl/>
              <w:jc w:val="center"/>
              <w:textAlignment w:val="center"/>
              <w:rPr>
                <w:rFonts w:hint="eastAsia" w:ascii="宋体" w:hAnsi="宋体" w:eastAsia="宋体" w:cs="宋体"/>
                <w:color w:val="000000"/>
                <w:szCs w:val="21"/>
              </w:rPr>
            </w:pPr>
          </w:p>
        </w:tc>
        <w:tc>
          <w:tcPr>
            <w:tcW w:w="1053" w:type="dxa"/>
            <w:noWrap/>
            <w:vAlign w:val="center"/>
          </w:tcPr>
          <w:p w14:paraId="6CCC6DA4">
            <w:pPr>
              <w:widowControl/>
              <w:jc w:val="center"/>
              <w:textAlignment w:val="center"/>
              <w:rPr>
                <w:rFonts w:hint="eastAsia" w:ascii="宋体" w:hAnsi="宋体" w:eastAsia="宋体" w:cs="宋体"/>
                <w:color w:val="000000"/>
                <w:szCs w:val="21"/>
              </w:rPr>
            </w:pPr>
          </w:p>
        </w:tc>
        <w:tc>
          <w:tcPr>
            <w:tcW w:w="1128" w:type="dxa"/>
            <w:noWrap/>
            <w:vAlign w:val="center"/>
          </w:tcPr>
          <w:p w14:paraId="79971D1E">
            <w:pPr>
              <w:widowControl/>
              <w:jc w:val="center"/>
              <w:textAlignment w:val="center"/>
              <w:rPr>
                <w:rFonts w:hint="eastAsia" w:ascii="宋体" w:hAnsi="宋体" w:eastAsia="宋体" w:cs="宋体"/>
                <w:color w:val="000000"/>
                <w:szCs w:val="21"/>
              </w:rPr>
            </w:pPr>
          </w:p>
        </w:tc>
      </w:tr>
      <w:tr w14:paraId="254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426" w:type="dxa"/>
            <w:noWrap/>
            <w:vAlign w:val="center"/>
          </w:tcPr>
          <w:p w14:paraId="3357AA9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w:t>
            </w:r>
          </w:p>
        </w:tc>
        <w:tc>
          <w:tcPr>
            <w:tcW w:w="4515" w:type="dxa"/>
            <w:vAlign w:val="center"/>
          </w:tcPr>
          <w:p w14:paraId="453794C8">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安全培训：每年为公司提供不少于4次安全教育培训服务（根据甲方要求确定培训形式编制符合资源开发公司安全生产实际的安全培训课件、宣传视频、安全培训考试试卷，并整理安全教育培训记录表、签到表等资料），包含应急处置，心肺复苏等急救知识培训。</w:t>
            </w:r>
          </w:p>
        </w:tc>
        <w:tc>
          <w:tcPr>
            <w:tcW w:w="917" w:type="dxa"/>
            <w:noWrap/>
            <w:vAlign w:val="center"/>
          </w:tcPr>
          <w:p w14:paraId="00538C2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2034A9A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1F5D64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5CEC367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823" w:type="dxa"/>
            <w:noWrap/>
            <w:vAlign w:val="center"/>
          </w:tcPr>
          <w:p w14:paraId="6CF313A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874" w:type="dxa"/>
            <w:noWrap/>
            <w:vAlign w:val="center"/>
          </w:tcPr>
          <w:p w14:paraId="4444E67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w:t>
            </w:r>
          </w:p>
        </w:tc>
        <w:tc>
          <w:tcPr>
            <w:tcW w:w="1059" w:type="dxa"/>
            <w:noWrap/>
            <w:vAlign w:val="center"/>
          </w:tcPr>
          <w:p w14:paraId="224B7C44">
            <w:pPr>
              <w:widowControl/>
              <w:jc w:val="center"/>
              <w:textAlignment w:val="center"/>
              <w:rPr>
                <w:rFonts w:hint="eastAsia" w:ascii="宋体" w:hAnsi="宋体" w:eastAsia="宋体" w:cs="宋体"/>
                <w:color w:val="000000"/>
                <w:szCs w:val="21"/>
              </w:rPr>
            </w:pPr>
          </w:p>
        </w:tc>
        <w:tc>
          <w:tcPr>
            <w:tcW w:w="1067" w:type="dxa"/>
            <w:noWrap/>
            <w:vAlign w:val="center"/>
          </w:tcPr>
          <w:p w14:paraId="44EB0648">
            <w:pPr>
              <w:widowControl/>
              <w:jc w:val="center"/>
              <w:textAlignment w:val="center"/>
              <w:rPr>
                <w:rFonts w:hint="eastAsia" w:ascii="宋体" w:hAnsi="宋体" w:eastAsia="宋体" w:cs="宋体"/>
                <w:color w:val="000000"/>
                <w:szCs w:val="21"/>
              </w:rPr>
            </w:pPr>
          </w:p>
        </w:tc>
        <w:tc>
          <w:tcPr>
            <w:tcW w:w="1053" w:type="dxa"/>
            <w:noWrap/>
            <w:vAlign w:val="center"/>
          </w:tcPr>
          <w:p w14:paraId="075CE03C">
            <w:pPr>
              <w:widowControl/>
              <w:jc w:val="center"/>
              <w:textAlignment w:val="center"/>
              <w:rPr>
                <w:rFonts w:hint="eastAsia" w:ascii="宋体" w:hAnsi="宋体" w:eastAsia="宋体" w:cs="宋体"/>
                <w:color w:val="000000"/>
                <w:szCs w:val="21"/>
              </w:rPr>
            </w:pPr>
          </w:p>
        </w:tc>
        <w:tc>
          <w:tcPr>
            <w:tcW w:w="1128" w:type="dxa"/>
            <w:noWrap/>
            <w:vAlign w:val="center"/>
          </w:tcPr>
          <w:p w14:paraId="11131CBD">
            <w:pPr>
              <w:widowControl/>
              <w:jc w:val="center"/>
              <w:textAlignment w:val="center"/>
              <w:rPr>
                <w:rFonts w:hint="eastAsia" w:ascii="宋体" w:hAnsi="宋体" w:eastAsia="宋体" w:cs="宋体"/>
                <w:color w:val="000000"/>
                <w:szCs w:val="21"/>
              </w:rPr>
            </w:pPr>
          </w:p>
        </w:tc>
      </w:tr>
      <w:tr w14:paraId="365B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426" w:type="dxa"/>
            <w:noWrap/>
            <w:vAlign w:val="center"/>
          </w:tcPr>
          <w:p w14:paraId="7ADD141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w:t>
            </w:r>
          </w:p>
        </w:tc>
        <w:tc>
          <w:tcPr>
            <w:tcW w:w="4515" w:type="dxa"/>
            <w:vAlign w:val="center"/>
          </w:tcPr>
          <w:p w14:paraId="0E5930FE">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助资源开发公司编制各类安全生产专项活动方案及总结报告。如（安全月活动、消防月活动、端午五一节前安全检查方案、安全隐患报告奖励活动方案、春节前安全检查方案、清明节前安全生产暨春季消防安全专项检查、夏季安全生产隐患排查整治百日行动方案、中秋、国庆节前安全质量专项检查等）</w:t>
            </w:r>
          </w:p>
        </w:tc>
        <w:tc>
          <w:tcPr>
            <w:tcW w:w="917" w:type="dxa"/>
            <w:noWrap/>
            <w:vAlign w:val="center"/>
          </w:tcPr>
          <w:p w14:paraId="0EB94A6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7567375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13C3D99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5B7FDBA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823" w:type="dxa"/>
            <w:noWrap/>
            <w:vAlign w:val="center"/>
          </w:tcPr>
          <w:p w14:paraId="531ABFC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874" w:type="dxa"/>
            <w:noWrap/>
            <w:vAlign w:val="center"/>
          </w:tcPr>
          <w:p w14:paraId="443B35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w:t>
            </w:r>
          </w:p>
        </w:tc>
        <w:tc>
          <w:tcPr>
            <w:tcW w:w="1059" w:type="dxa"/>
            <w:noWrap/>
            <w:vAlign w:val="center"/>
          </w:tcPr>
          <w:p w14:paraId="2E7C14D9">
            <w:pPr>
              <w:widowControl/>
              <w:jc w:val="center"/>
              <w:textAlignment w:val="center"/>
              <w:rPr>
                <w:rFonts w:hint="eastAsia" w:ascii="宋体" w:hAnsi="宋体" w:eastAsia="宋体" w:cs="宋体"/>
                <w:color w:val="000000"/>
                <w:szCs w:val="21"/>
              </w:rPr>
            </w:pPr>
          </w:p>
        </w:tc>
        <w:tc>
          <w:tcPr>
            <w:tcW w:w="1067" w:type="dxa"/>
            <w:noWrap/>
            <w:vAlign w:val="center"/>
          </w:tcPr>
          <w:p w14:paraId="6938824D">
            <w:pPr>
              <w:widowControl/>
              <w:jc w:val="center"/>
              <w:textAlignment w:val="center"/>
              <w:rPr>
                <w:rFonts w:hint="eastAsia" w:ascii="宋体" w:hAnsi="宋体" w:eastAsia="宋体" w:cs="宋体"/>
                <w:color w:val="000000"/>
                <w:szCs w:val="21"/>
              </w:rPr>
            </w:pPr>
          </w:p>
        </w:tc>
        <w:tc>
          <w:tcPr>
            <w:tcW w:w="1053" w:type="dxa"/>
            <w:noWrap/>
            <w:vAlign w:val="center"/>
          </w:tcPr>
          <w:p w14:paraId="37EBAA07">
            <w:pPr>
              <w:widowControl/>
              <w:jc w:val="center"/>
              <w:textAlignment w:val="center"/>
              <w:rPr>
                <w:rFonts w:hint="eastAsia" w:ascii="宋体" w:hAnsi="宋体" w:eastAsia="宋体" w:cs="宋体"/>
                <w:color w:val="000000"/>
                <w:szCs w:val="21"/>
              </w:rPr>
            </w:pPr>
          </w:p>
        </w:tc>
        <w:tc>
          <w:tcPr>
            <w:tcW w:w="1128" w:type="dxa"/>
            <w:noWrap/>
            <w:vAlign w:val="center"/>
          </w:tcPr>
          <w:p w14:paraId="66E69127">
            <w:pPr>
              <w:widowControl/>
              <w:jc w:val="center"/>
              <w:textAlignment w:val="center"/>
              <w:rPr>
                <w:rFonts w:hint="eastAsia" w:ascii="宋体" w:hAnsi="宋体" w:eastAsia="宋体" w:cs="宋体"/>
                <w:color w:val="000000"/>
                <w:szCs w:val="21"/>
              </w:rPr>
            </w:pPr>
          </w:p>
        </w:tc>
      </w:tr>
      <w:tr w14:paraId="627E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426" w:type="dxa"/>
            <w:noWrap/>
            <w:vAlign w:val="center"/>
          </w:tcPr>
          <w:p w14:paraId="6D18E1B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9</w:t>
            </w:r>
          </w:p>
        </w:tc>
        <w:tc>
          <w:tcPr>
            <w:tcW w:w="4515" w:type="dxa"/>
            <w:vAlign w:val="center"/>
          </w:tcPr>
          <w:p w14:paraId="6E97F6A7">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对（体育公园、钟秀路、崇州大道、孩儿巷上盖等）各类进行中的作业、施工等存在明显安全风险的内容进行巡视、旁站、现场指导等服务（作业、施工期间巡查频次不低于每月4次</w:t>
            </w:r>
            <w:r>
              <w:rPr>
                <w:rStyle w:val="39"/>
                <w:rFonts w:hint="eastAsia" w:ascii="宋体" w:hAnsi="宋体" w:eastAsia="宋体" w:cs="宋体"/>
                <w:sz w:val="21"/>
                <w:szCs w:val="21"/>
                <w:lang w:bidi="ar"/>
              </w:rPr>
              <w:t>），</w:t>
            </w:r>
            <w:r>
              <w:rPr>
                <w:rFonts w:hint="eastAsia" w:ascii="宋体" w:hAnsi="宋体" w:eastAsia="宋体" w:cs="宋体"/>
                <w:color w:val="000000"/>
                <w:kern w:val="0"/>
                <w:szCs w:val="21"/>
                <w:lang w:bidi="ar"/>
              </w:rPr>
              <w:t>确保没有也许施工现场全覆盖检查。</w:t>
            </w:r>
          </w:p>
        </w:tc>
        <w:tc>
          <w:tcPr>
            <w:tcW w:w="917" w:type="dxa"/>
            <w:noWrap/>
            <w:vAlign w:val="center"/>
          </w:tcPr>
          <w:p w14:paraId="56DE687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2D5A8A8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05821D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0</w:t>
            </w:r>
          </w:p>
        </w:tc>
        <w:tc>
          <w:tcPr>
            <w:tcW w:w="860" w:type="dxa"/>
            <w:noWrap/>
            <w:vAlign w:val="center"/>
          </w:tcPr>
          <w:p w14:paraId="6BB5DF9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23" w:type="dxa"/>
            <w:noWrap/>
            <w:vAlign w:val="center"/>
          </w:tcPr>
          <w:p w14:paraId="3B4F13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874" w:type="dxa"/>
            <w:noWrap/>
            <w:vAlign w:val="center"/>
          </w:tcPr>
          <w:p w14:paraId="63B27E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0</w:t>
            </w:r>
          </w:p>
        </w:tc>
        <w:tc>
          <w:tcPr>
            <w:tcW w:w="1059" w:type="dxa"/>
            <w:noWrap/>
            <w:vAlign w:val="center"/>
          </w:tcPr>
          <w:p w14:paraId="51A55C58">
            <w:pPr>
              <w:widowControl/>
              <w:jc w:val="center"/>
              <w:textAlignment w:val="center"/>
              <w:rPr>
                <w:rFonts w:hint="eastAsia" w:ascii="宋体" w:hAnsi="宋体" w:eastAsia="宋体" w:cs="宋体"/>
                <w:color w:val="000000"/>
                <w:szCs w:val="21"/>
              </w:rPr>
            </w:pPr>
          </w:p>
        </w:tc>
        <w:tc>
          <w:tcPr>
            <w:tcW w:w="1067" w:type="dxa"/>
            <w:noWrap/>
            <w:vAlign w:val="center"/>
          </w:tcPr>
          <w:p w14:paraId="4FD47129">
            <w:pPr>
              <w:widowControl/>
              <w:jc w:val="center"/>
              <w:textAlignment w:val="center"/>
              <w:rPr>
                <w:rFonts w:hint="eastAsia" w:ascii="宋体" w:hAnsi="宋体" w:eastAsia="宋体" w:cs="宋体"/>
                <w:color w:val="000000"/>
                <w:szCs w:val="21"/>
              </w:rPr>
            </w:pPr>
          </w:p>
        </w:tc>
        <w:tc>
          <w:tcPr>
            <w:tcW w:w="1053" w:type="dxa"/>
            <w:noWrap/>
            <w:vAlign w:val="center"/>
          </w:tcPr>
          <w:p w14:paraId="24061FE4">
            <w:pPr>
              <w:widowControl/>
              <w:jc w:val="center"/>
              <w:textAlignment w:val="center"/>
              <w:rPr>
                <w:rFonts w:hint="eastAsia" w:ascii="宋体" w:hAnsi="宋体" w:eastAsia="宋体" w:cs="宋体"/>
                <w:color w:val="000000"/>
                <w:szCs w:val="21"/>
              </w:rPr>
            </w:pPr>
          </w:p>
        </w:tc>
        <w:tc>
          <w:tcPr>
            <w:tcW w:w="1128" w:type="dxa"/>
            <w:noWrap/>
            <w:vAlign w:val="center"/>
          </w:tcPr>
          <w:p w14:paraId="1A023A2F">
            <w:pPr>
              <w:widowControl/>
              <w:jc w:val="center"/>
              <w:textAlignment w:val="center"/>
              <w:rPr>
                <w:rFonts w:hint="eastAsia" w:ascii="宋体" w:hAnsi="宋体" w:eastAsia="宋体" w:cs="宋体"/>
                <w:color w:val="000000"/>
                <w:szCs w:val="21"/>
              </w:rPr>
            </w:pPr>
          </w:p>
        </w:tc>
      </w:tr>
      <w:tr w14:paraId="0417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426" w:type="dxa"/>
            <w:noWrap/>
            <w:vAlign w:val="center"/>
          </w:tcPr>
          <w:p w14:paraId="369A9CD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w:t>
            </w:r>
          </w:p>
        </w:tc>
        <w:tc>
          <w:tcPr>
            <w:tcW w:w="4515" w:type="dxa"/>
            <w:vAlign w:val="center"/>
          </w:tcPr>
          <w:p w14:paraId="647ED57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协助资开公司组织安全应急预案演练的方案编制和现场编排（演练项目包括但不限于消防、治安、防汛、防台等）。</w:t>
            </w:r>
          </w:p>
        </w:tc>
        <w:tc>
          <w:tcPr>
            <w:tcW w:w="917" w:type="dxa"/>
            <w:noWrap/>
            <w:vAlign w:val="center"/>
          </w:tcPr>
          <w:p w14:paraId="70CF2FE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44" w:type="dxa"/>
            <w:noWrap/>
            <w:vAlign w:val="center"/>
          </w:tcPr>
          <w:p w14:paraId="576CD72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931" w:type="dxa"/>
            <w:noWrap/>
            <w:vAlign w:val="center"/>
          </w:tcPr>
          <w:p w14:paraId="0586DC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860" w:type="dxa"/>
            <w:noWrap/>
            <w:vAlign w:val="center"/>
          </w:tcPr>
          <w:p w14:paraId="21BDFD0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23" w:type="dxa"/>
            <w:noWrap/>
            <w:vAlign w:val="center"/>
          </w:tcPr>
          <w:p w14:paraId="10A05F2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874" w:type="dxa"/>
            <w:noWrap/>
            <w:vAlign w:val="center"/>
          </w:tcPr>
          <w:p w14:paraId="736EB60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w:t>
            </w:r>
          </w:p>
        </w:tc>
        <w:tc>
          <w:tcPr>
            <w:tcW w:w="1059" w:type="dxa"/>
            <w:noWrap/>
            <w:vAlign w:val="center"/>
          </w:tcPr>
          <w:p w14:paraId="79491A9A">
            <w:pPr>
              <w:widowControl/>
              <w:jc w:val="center"/>
              <w:textAlignment w:val="center"/>
              <w:rPr>
                <w:rFonts w:hint="eastAsia" w:ascii="宋体" w:hAnsi="宋体" w:eastAsia="宋体" w:cs="宋体"/>
                <w:color w:val="000000"/>
                <w:szCs w:val="21"/>
              </w:rPr>
            </w:pPr>
          </w:p>
        </w:tc>
        <w:tc>
          <w:tcPr>
            <w:tcW w:w="1067" w:type="dxa"/>
            <w:noWrap/>
            <w:vAlign w:val="center"/>
          </w:tcPr>
          <w:p w14:paraId="048E88D9">
            <w:pPr>
              <w:widowControl/>
              <w:jc w:val="center"/>
              <w:textAlignment w:val="center"/>
              <w:rPr>
                <w:rFonts w:hint="eastAsia" w:ascii="宋体" w:hAnsi="宋体" w:eastAsia="宋体" w:cs="宋体"/>
                <w:color w:val="000000"/>
                <w:szCs w:val="21"/>
              </w:rPr>
            </w:pPr>
          </w:p>
        </w:tc>
        <w:tc>
          <w:tcPr>
            <w:tcW w:w="1053" w:type="dxa"/>
            <w:noWrap/>
            <w:vAlign w:val="center"/>
          </w:tcPr>
          <w:p w14:paraId="6B24ACE5">
            <w:pPr>
              <w:widowControl/>
              <w:jc w:val="center"/>
              <w:textAlignment w:val="center"/>
              <w:rPr>
                <w:rFonts w:hint="eastAsia" w:ascii="宋体" w:hAnsi="宋体" w:eastAsia="宋体" w:cs="宋体"/>
                <w:color w:val="000000"/>
                <w:szCs w:val="21"/>
              </w:rPr>
            </w:pPr>
          </w:p>
        </w:tc>
        <w:tc>
          <w:tcPr>
            <w:tcW w:w="1128" w:type="dxa"/>
            <w:noWrap/>
            <w:vAlign w:val="center"/>
          </w:tcPr>
          <w:p w14:paraId="7909B2A4">
            <w:pPr>
              <w:widowControl/>
              <w:jc w:val="center"/>
              <w:textAlignment w:val="center"/>
              <w:rPr>
                <w:rFonts w:hint="eastAsia" w:ascii="宋体" w:hAnsi="宋体" w:eastAsia="宋体" w:cs="宋体"/>
                <w:color w:val="000000"/>
                <w:szCs w:val="21"/>
              </w:rPr>
            </w:pPr>
          </w:p>
        </w:tc>
      </w:tr>
      <w:tr w14:paraId="70AB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469" w:type="dxa"/>
            <w:gridSpan w:val="11"/>
            <w:noWrap/>
            <w:vAlign w:val="center"/>
          </w:tcPr>
          <w:p w14:paraId="0A59770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总计（元）（保留两位小数）</w:t>
            </w:r>
          </w:p>
        </w:tc>
        <w:tc>
          <w:tcPr>
            <w:tcW w:w="1128" w:type="dxa"/>
            <w:noWrap/>
            <w:vAlign w:val="center"/>
          </w:tcPr>
          <w:p w14:paraId="253801D7">
            <w:pPr>
              <w:widowControl/>
              <w:jc w:val="center"/>
              <w:textAlignment w:val="center"/>
              <w:rPr>
                <w:rFonts w:hint="eastAsia" w:ascii="宋体" w:hAnsi="宋体" w:eastAsia="宋体" w:cs="宋体"/>
                <w:color w:val="000000"/>
                <w:szCs w:val="21"/>
              </w:rPr>
            </w:pPr>
          </w:p>
        </w:tc>
      </w:tr>
    </w:tbl>
    <w:p w14:paraId="77DDF8D9">
      <w:pPr>
        <w:pStyle w:val="31"/>
        <w:spacing w:before="0" w:after="0"/>
        <w:rPr>
          <w:rFonts w:hint="eastAsia" w:ascii="宋体" w:hAnsi="宋体" w:eastAsia="宋体" w:cs="宋体"/>
          <w:sz w:val="21"/>
          <w:szCs w:val="21"/>
        </w:rPr>
      </w:pPr>
      <w:r>
        <w:rPr>
          <w:rFonts w:hint="eastAsia" w:ascii="宋体" w:hAnsi="宋体" w:eastAsia="宋体" w:cs="宋体"/>
          <w:sz w:val="21"/>
          <w:szCs w:val="21"/>
        </w:rPr>
        <w:t>注：1.项目需求中“三、项目服务内容4.甲方要求的其它合理工作内容”在以上报价中综合考虑，不单独列项报价；</w:t>
      </w:r>
    </w:p>
    <w:p w14:paraId="19A08D27">
      <w:pPr>
        <w:pStyle w:val="31"/>
        <w:spacing w:before="0" w:after="0"/>
        <w:rPr>
          <w:rFonts w:hint="eastAsia" w:ascii="宋体" w:hAnsi="宋体" w:eastAsia="宋体" w:cs="宋体"/>
          <w:sz w:val="21"/>
          <w:szCs w:val="21"/>
        </w:rPr>
      </w:pPr>
      <w:r>
        <w:rPr>
          <w:rFonts w:hint="eastAsia" w:ascii="宋体" w:hAnsi="宋体" w:eastAsia="宋体" w:cs="宋体"/>
          <w:sz w:val="21"/>
          <w:szCs w:val="21"/>
        </w:rPr>
        <w:t>2.以上综合单价报价指综合费用，包括但不限于人工费、交通费、仪器或设备使用费、咨询报告编制费、应急预案及安全生产相关制度的编制和评审费、工本费、食宿费、风险费、劳动保险费、规费、利润、税金以及政策性文件规定费用等所有费用；</w:t>
      </w:r>
    </w:p>
    <w:p w14:paraId="3F53CF6F">
      <w:pPr>
        <w:pStyle w:val="31"/>
        <w:spacing w:before="0" w:after="0"/>
        <w:rPr>
          <w:rFonts w:hint="eastAsia" w:ascii="宋体" w:hAnsi="宋体" w:eastAsia="宋体" w:cs="宋体"/>
          <w:sz w:val="21"/>
          <w:szCs w:val="21"/>
        </w:rPr>
      </w:pPr>
      <w:r>
        <w:rPr>
          <w:rFonts w:hint="eastAsia" w:ascii="宋体" w:hAnsi="宋体" w:eastAsia="宋体" w:cs="宋体"/>
          <w:sz w:val="21"/>
          <w:szCs w:val="21"/>
        </w:rPr>
        <w:t>3.本表各分项报价总计应当与总价报价表的总价相等；</w:t>
      </w:r>
    </w:p>
    <w:p w14:paraId="0D49ACFE">
      <w:pPr>
        <w:rPr>
          <w:rFonts w:hint="eastAsia" w:ascii="宋体" w:hAnsi="宋体" w:eastAsia="宋体" w:cs="宋体"/>
          <w:szCs w:val="21"/>
        </w:rPr>
      </w:pPr>
      <w:r>
        <w:rPr>
          <w:rFonts w:hint="eastAsia" w:ascii="宋体" w:hAnsi="宋体" w:eastAsia="宋体" w:cs="宋体"/>
          <w:szCs w:val="21"/>
        </w:rPr>
        <w:t>4.如双方续签，续签合同单价按上表综合单价报价执行，人员配置数量及工作量按实际需求确定。</w:t>
      </w:r>
    </w:p>
    <w:p w14:paraId="5E7E53AE">
      <w:pPr>
        <w:ind w:firstLine="403" w:firstLineChars="192"/>
        <w:jc w:val="right"/>
        <w:rPr>
          <w:rFonts w:hint="eastAsia" w:ascii="宋体" w:hAnsi="宋体" w:eastAsia="宋体" w:cs="宋体"/>
        </w:rPr>
      </w:pPr>
    </w:p>
    <w:p w14:paraId="2F5D1806">
      <w:pPr>
        <w:ind w:firstLine="403" w:firstLineChars="192"/>
        <w:jc w:val="right"/>
        <w:rPr>
          <w:rFonts w:hint="eastAsia" w:ascii="宋体" w:hAnsi="宋体" w:eastAsia="宋体" w:cs="宋体"/>
          <w:u w:val="single"/>
        </w:rPr>
      </w:pPr>
      <w:r>
        <w:rPr>
          <w:rFonts w:hint="eastAsia" w:ascii="宋体" w:hAnsi="宋体" w:eastAsia="宋体" w:cs="宋体"/>
        </w:rPr>
        <w:t>参选人：</w:t>
      </w:r>
      <w:r>
        <w:rPr>
          <w:rFonts w:hint="eastAsia" w:ascii="宋体" w:hAnsi="宋体" w:eastAsia="宋体" w:cs="宋体"/>
          <w:u w:val="single"/>
        </w:rPr>
        <w:t xml:space="preserve">                      （盖章） </w:t>
      </w:r>
    </w:p>
    <w:p w14:paraId="216F618B">
      <w:pPr>
        <w:ind w:firstLine="403" w:firstLineChars="192"/>
        <w:jc w:val="right"/>
        <w:rPr>
          <w:rFonts w:hint="eastAsia" w:ascii="宋体" w:hAnsi="宋体" w:eastAsia="宋体" w:cs="宋体"/>
        </w:rPr>
      </w:pPr>
      <w:r>
        <w:rPr>
          <w:rFonts w:hint="eastAsia" w:ascii="宋体" w:hAnsi="宋体" w:eastAsia="宋体" w:cs="宋体"/>
        </w:rPr>
        <w:t>法定代表人或委托代理人：</w:t>
      </w:r>
      <w:r>
        <w:rPr>
          <w:rFonts w:hint="eastAsia" w:ascii="宋体" w:hAnsi="宋体" w:eastAsia="宋体" w:cs="宋体"/>
          <w:u w:val="single"/>
        </w:rPr>
        <w:t>（签字或盖章）</w:t>
      </w:r>
    </w:p>
    <w:p w14:paraId="48FDD049">
      <w:pPr>
        <w:ind w:firstLine="420" w:firstLineChars="200"/>
        <w:jc w:val="right"/>
        <w:rPr>
          <w:rFonts w:hint="eastAsia" w:ascii="宋体" w:hAnsi="宋体" w:eastAsia="宋体" w:cs="宋体"/>
        </w:rPr>
      </w:pPr>
      <w:r>
        <w:rPr>
          <w:rFonts w:hint="eastAsia" w:ascii="宋体" w:hAnsi="宋体" w:eastAsia="宋体" w:cs="宋体"/>
        </w:rPr>
        <w:t>日      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sectPr>
      <w:pgSz w:w="16838" w:h="11905" w:orient="landscape"/>
      <w:pgMar w:top="1803" w:right="1440" w:bottom="1803" w:left="1440" w:header="850" w:footer="992" w:gutter="0"/>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讣篮 绊雕">
    <w:altName w:val="宋体"/>
    <w:panose1 w:val="00000000000000000000"/>
    <w:charset w:val="86"/>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KSOF8080F95D">
    <w:panose1 w:val="020B0503020204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CB77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563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41745">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1341745">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CA68">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FBEEA">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BFBEEA">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C30F">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21785">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E21785">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963043"/>
    <w:multiLevelType w:val="singleLevel"/>
    <w:tmpl w:val="E29630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YTNlZGQxYmM4NjY4ZWE0MjY4MWE4MjE0NjlhZmUifQ=="/>
    <w:docVar w:name="KSO_WPS_MARK_KEY" w:val="1951d477-f590-4f9b-a738-4dd9649ac7f9"/>
  </w:docVars>
  <w:rsids>
    <w:rsidRoot w:val="00D71534"/>
    <w:rsid w:val="00023806"/>
    <w:rsid w:val="00292BAB"/>
    <w:rsid w:val="004578BE"/>
    <w:rsid w:val="00493B7E"/>
    <w:rsid w:val="005D5F06"/>
    <w:rsid w:val="007958E0"/>
    <w:rsid w:val="00844E72"/>
    <w:rsid w:val="009107B4"/>
    <w:rsid w:val="00CB77BE"/>
    <w:rsid w:val="00D224AC"/>
    <w:rsid w:val="00D71534"/>
    <w:rsid w:val="00DD1B19"/>
    <w:rsid w:val="00EB66C1"/>
    <w:rsid w:val="012A6BDB"/>
    <w:rsid w:val="012D66CB"/>
    <w:rsid w:val="0145402C"/>
    <w:rsid w:val="017A36FD"/>
    <w:rsid w:val="02117D9A"/>
    <w:rsid w:val="021D06BE"/>
    <w:rsid w:val="027F7C2E"/>
    <w:rsid w:val="02A05595"/>
    <w:rsid w:val="02AE69CA"/>
    <w:rsid w:val="02D84414"/>
    <w:rsid w:val="02EA4873"/>
    <w:rsid w:val="02EB239A"/>
    <w:rsid w:val="030B6598"/>
    <w:rsid w:val="03537341"/>
    <w:rsid w:val="03675440"/>
    <w:rsid w:val="036D1000"/>
    <w:rsid w:val="03AE265E"/>
    <w:rsid w:val="03B64756"/>
    <w:rsid w:val="03EA6562"/>
    <w:rsid w:val="04071455"/>
    <w:rsid w:val="040C3B6D"/>
    <w:rsid w:val="043A5387"/>
    <w:rsid w:val="047F3ADB"/>
    <w:rsid w:val="048D65BC"/>
    <w:rsid w:val="04934C4F"/>
    <w:rsid w:val="04C9670A"/>
    <w:rsid w:val="04F65574"/>
    <w:rsid w:val="050414F1"/>
    <w:rsid w:val="051F602C"/>
    <w:rsid w:val="054E1C74"/>
    <w:rsid w:val="055A55B4"/>
    <w:rsid w:val="05825461"/>
    <w:rsid w:val="05832D5D"/>
    <w:rsid w:val="06127C3D"/>
    <w:rsid w:val="062C1498"/>
    <w:rsid w:val="06606764"/>
    <w:rsid w:val="0671705A"/>
    <w:rsid w:val="06860D4A"/>
    <w:rsid w:val="069D1150"/>
    <w:rsid w:val="06C76C7A"/>
    <w:rsid w:val="06F027A4"/>
    <w:rsid w:val="06FB2C53"/>
    <w:rsid w:val="0728596A"/>
    <w:rsid w:val="073A744C"/>
    <w:rsid w:val="07660D84"/>
    <w:rsid w:val="077C1812"/>
    <w:rsid w:val="07807554"/>
    <w:rsid w:val="07CF4038"/>
    <w:rsid w:val="07F910B5"/>
    <w:rsid w:val="08000695"/>
    <w:rsid w:val="08161C67"/>
    <w:rsid w:val="082500FC"/>
    <w:rsid w:val="089963F4"/>
    <w:rsid w:val="08AC25FC"/>
    <w:rsid w:val="08EE04EE"/>
    <w:rsid w:val="08FD2989"/>
    <w:rsid w:val="09035A98"/>
    <w:rsid w:val="092A60F9"/>
    <w:rsid w:val="097F1A9F"/>
    <w:rsid w:val="09970B85"/>
    <w:rsid w:val="09992B4F"/>
    <w:rsid w:val="09AA6B0A"/>
    <w:rsid w:val="09D50F2E"/>
    <w:rsid w:val="09ED79B0"/>
    <w:rsid w:val="0A59408D"/>
    <w:rsid w:val="0A8F7AAE"/>
    <w:rsid w:val="0AB45767"/>
    <w:rsid w:val="0AC414C6"/>
    <w:rsid w:val="0AD82025"/>
    <w:rsid w:val="0BA47589"/>
    <w:rsid w:val="0BF058A9"/>
    <w:rsid w:val="0C1813FA"/>
    <w:rsid w:val="0C1C7A68"/>
    <w:rsid w:val="0C232BA4"/>
    <w:rsid w:val="0C2665A5"/>
    <w:rsid w:val="0C351053"/>
    <w:rsid w:val="0C447AF2"/>
    <w:rsid w:val="0C767178"/>
    <w:rsid w:val="0CC2416B"/>
    <w:rsid w:val="0CD8573D"/>
    <w:rsid w:val="0CF5723E"/>
    <w:rsid w:val="0D5B208C"/>
    <w:rsid w:val="0D731909"/>
    <w:rsid w:val="0D8D55CF"/>
    <w:rsid w:val="0D9710CF"/>
    <w:rsid w:val="0D9D0734"/>
    <w:rsid w:val="0DB01F76"/>
    <w:rsid w:val="0E0D58BA"/>
    <w:rsid w:val="0E1056A4"/>
    <w:rsid w:val="0E5650E3"/>
    <w:rsid w:val="0E63197E"/>
    <w:rsid w:val="0E753F67"/>
    <w:rsid w:val="0EB00EEE"/>
    <w:rsid w:val="0EBE0962"/>
    <w:rsid w:val="0ECE24F2"/>
    <w:rsid w:val="0ED349D0"/>
    <w:rsid w:val="0EF32D02"/>
    <w:rsid w:val="0EF80318"/>
    <w:rsid w:val="0F4265DA"/>
    <w:rsid w:val="0F651297"/>
    <w:rsid w:val="0F692FC4"/>
    <w:rsid w:val="0FA67D74"/>
    <w:rsid w:val="0FC91F13"/>
    <w:rsid w:val="0FE20680"/>
    <w:rsid w:val="100D4614"/>
    <w:rsid w:val="102D2243"/>
    <w:rsid w:val="10DC18BD"/>
    <w:rsid w:val="110E5BD1"/>
    <w:rsid w:val="115630D4"/>
    <w:rsid w:val="1163420A"/>
    <w:rsid w:val="11B0086C"/>
    <w:rsid w:val="11C4143B"/>
    <w:rsid w:val="11FF0E0D"/>
    <w:rsid w:val="12241424"/>
    <w:rsid w:val="122907E8"/>
    <w:rsid w:val="12CA060D"/>
    <w:rsid w:val="135B70C7"/>
    <w:rsid w:val="136917E4"/>
    <w:rsid w:val="136A7912"/>
    <w:rsid w:val="13842174"/>
    <w:rsid w:val="139B3968"/>
    <w:rsid w:val="13B3193B"/>
    <w:rsid w:val="13BB24CF"/>
    <w:rsid w:val="13BE4185"/>
    <w:rsid w:val="141352AC"/>
    <w:rsid w:val="14397409"/>
    <w:rsid w:val="143A6CDD"/>
    <w:rsid w:val="143E0C99"/>
    <w:rsid w:val="14587163"/>
    <w:rsid w:val="1494718A"/>
    <w:rsid w:val="14F62A72"/>
    <w:rsid w:val="1505553D"/>
    <w:rsid w:val="150E2151"/>
    <w:rsid w:val="157D3325"/>
    <w:rsid w:val="15997A33"/>
    <w:rsid w:val="15A32F12"/>
    <w:rsid w:val="15DF76FE"/>
    <w:rsid w:val="16037773"/>
    <w:rsid w:val="161C6BC7"/>
    <w:rsid w:val="161D4321"/>
    <w:rsid w:val="1626576B"/>
    <w:rsid w:val="16282F80"/>
    <w:rsid w:val="168E50BE"/>
    <w:rsid w:val="16B0772A"/>
    <w:rsid w:val="16C56589"/>
    <w:rsid w:val="16DC051F"/>
    <w:rsid w:val="16FA09A5"/>
    <w:rsid w:val="16FB4EB9"/>
    <w:rsid w:val="16FF2D9A"/>
    <w:rsid w:val="1703785A"/>
    <w:rsid w:val="171E5D0F"/>
    <w:rsid w:val="17C70888"/>
    <w:rsid w:val="17CE7E68"/>
    <w:rsid w:val="17D80CE7"/>
    <w:rsid w:val="17EE050A"/>
    <w:rsid w:val="18025D64"/>
    <w:rsid w:val="18626802"/>
    <w:rsid w:val="18893D8F"/>
    <w:rsid w:val="18AD6651"/>
    <w:rsid w:val="18C64FE3"/>
    <w:rsid w:val="18EB05ED"/>
    <w:rsid w:val="18FD7397"/>
    <w:rsid w:val="1934019F"/>
    <w:rsid w:val="193C7223"/>
    <w:rsid w:val="19483C4A"/>
    <w:rsid w:val="195B1BCF"/>
    <w:rsid w:val="19616ABA"/>
    <w:rsid w:val="197438B5"/>
    <w:rsid w:val="19816693"/>
    <w:rsid w:val="19921BF7"/>
    <w:rsid w:val="19CD2996"/>
    <w:rsid w:val="19E33973"/>
    <w:rsid w:val="19F53DD2"/>
    <w:rsid w:val="19F623F7"/>
    <w:rsid w:val="19F8741E"/>
    <w:rsid w:val="1A4B1C44"/>
    <w:rsid w:val="1A562397"/>
    <w:rsid w:val="1AA0323E"/>
    <w:rsid w:val="1ABD41C4"/>
    <w:rsid w:val="1B0B4F2F"/>
    <w:rsid w:val="1B1069E9"/>
    <w:rsid w:val="1B18764C"/>
    <w:rsid w:val="1B280C01"/>
    <w:rsid w:val="1B5F527B"/>
    <w:rsid w:val="1B982416"/>
    <w:rsid w:val="1B99253B"/>
    <w:rsid w:val="1BF3728C"/>
    <w:rsid w:val="1BF754B3"/>
    <w:rsid w:val="1C4B14C7"/>
    <w:rsid w:val="1C5847A3"/>
    <w:rsid w:val="1C764567"/>
    <w:rsid w:val="1C7B268B"/>
    <w:rsid w:val="1C8409D2"/>
    <w:rsid w:val="1C8B188F"/>
    <w:rsid w:val="1CBD113E"/>
    <w:rsid w:val="1D444728"/>
    <w:rsid w:val="1D4806BC"/>
    <w:rsid w:val="1D5F1146"/>
    <w:rsid w:val="1D85546D"/>
    <w:rsid w:val="1DAE0558"/>
    <w:rsid w:val="1DE859FC"/>
    <w:rsid w:val="1DF7067D"/>
    <w:rsid w:val="1E2F5ED3"/>
    <w:rsid w:val="1E320EB4"/>
    <w:rsid w:val="1E562965"/>
    <w:rsid w:val="1EB84F35"/>
    <w:rsid w:val="1EC3690B"/>
    <w:rsid w:val="1EF86D5A"/>
    <w:rsid w:val="1F071319"/>
    <w:rsid w:val="1F26710C"/>
    <w:rsid w:val="1FA7698A"/>
    <w:rsid w:val="1FAB2C76"/>
    <w:rsid w:val="1FB43A79"/>
    <w:rsid w:val="1FC73662"/>
    <w:rsid w:val="1FD61FB0"/>
    <w:rsid w:val="1FD71884"/>
    <w:rsid w:val="2000670D"/>
    <w:rsid w:val="20196340"/>
    <w:rsid w:val="20383940"/>
    <w:rsid w:val="203D6CD3"/>
    <w:rsid w:val="20E06E5E"/>
    <w:rsid w:val="20E71F9A"/>
    <w:rsid w:val="20F925B8"/>
    <w:rsid w:val="211D59BC"/>
    <w:rsid w:val="212F501D"/>
    <w:rsid w:val="214A4B67"/>
    <w:rsid w:val="215E4812"/>
    <w:rsid w:val="216B5FFB"/>
    <w:rsid w:val="2197751D"/>
    <w:rsid w:val="21A502E6"/>
    <w:rsid w:val="21B34752"/>
    <w:rsid w:val="222A65E3"/>
    <w:rsid w:val="222B5EB7"/>
    <w:rsid w:val="22E03FC4"/>
    <w:rsid w:val="22F03D46"/>
    <w:rsid w:val="230A1F70"/>
    <w:rsid w:val="231132FF"/>
    <w:rsid w:val="2322375E"/>
    <w:rsid w:val="2346744C"/>
    <w:rsid w:val="23756C11"/>
    <w:rsid w:val="2378512C"/>
    <w:rsid w:val="23865174"/>
    <w:rsid w:val="23C640E9"/>
    <w:rsid w:val="23CD2672"/>
    <w:rsid w:val="24523BCF"/>
    <w:rsid w:val="24634ECC"/>
    <w:rsid w:val="246851A0"/>
    <w:rsid w:val="251610A0"/>
    <w:rsid w:val="25554B03"/>
    <w:rsid w:val="25695674"/>
    <w:rsid w:val="25861D82"/>
    <w:rsid w:val="25B4064A"/>
    <w:rsid w:val="25CD6ECB"/>
    <w:rsid w:val="25D6438C"/>
    <w:rsid w:val="25E923FE"/>
    <w:rsid w:val="25FE0DD7"/>
    <w:rsid w:val="260B6E6D"/>
    <w:rsid w:val="26121868"/>
    <w:rsid w:val="262D0F56"/>
    <w:rsid w:val="26487037"/>
    <w:rsid w:val="264F486A"/>
    <w:rsid w:val="265A4FBD"/>
    <w:rsid w:val="267918E7"/>
    <w:rsid w:val="26DA3DC6"/>
    <w:rsid w:val="26E55B09"/>
    <w:rsid w:val="26ED7BDF"/>
    <w:rsid w:val="26F31699"/>
    <w:rsid w:val="26FB054E"/>
    <w:rsid w:val="27296C87"/>
    <w:rsid w:val="27EC025F"/>
    <w:rsid w:val="28041684"/>
    <w:rsid w:val="285D2B42"/>
    <w:rsid w:val="286A4456"/>
    <w:rsid w:val="28844CC9"/>
    <w:rsid w:val="288672EE"/>
    <w:rsid w:val="28926C90"/>
    <w:rsid w:val="28AF5037"/>
    <w:rsid w:val="28E204F3"/>
    <w:rsid w:val="28F72F97"/>
    <w:rsid w:val="2939524C"/>
    <w:rsid w:val="293E2974"/>
    <w:rsid w:val="29656152"/>
    <w:rsid w:val="296F2DDD"/>
    <w:rsid w:val="29AE5D4B"/>
    <w:rsid w:val="29B36EBE"/>
    <w:rsid w:val="29C94933"/>
    <w:rsid w:val="29DB7901"/>
    <w:rsid w:val="29F70520"/>
    <w:rsid w:val="2A2878AC"/>
    <w:rsid w:val="2A4D74D2"/>
    <w:rsid w:val="2A6F6890"/>
    <w:rsid w:val="2A741800"/>
    <w:rsid w:val="2A742AF1"/>
    <w:rsid w:val="2A9A5B9B"/>
    <w:rsid w:val="2AB27175"/>
    <w:rsid w:val="2ABE1FBE"/>
    <w:rsid w:val="2ACE69E0"/>
    <w:rsid w:val="2AF459E0"/>
    <w:rsid w:val="2B352219"/>
    <w:rsid w:val="2B507E4B"/>
    <w:rsid w:val="2B724B56"/>
    <w:rsid w:val="2B7D3C27"/>
    <w:rsid w:val="2BAE2033"/>
    <w:rsid w:val="2BF043F9"/>
    <w:rsid w:val="2C322253"/>
    <w:rsid w:val="2C3F0EDD"/>
    <w:rsid w:val="2C425EFD"/>
    <w:rsid w:val="2CEC4138"/>
    <w:rsid w:val="2D0E21F4"/>
    <w:rsid w:val="2D5269EE"/>
    <w:rsid w:val="2D5C786C"/>
    <w:rsid w:val="2DD6410B"/>
    <w:rsid w:val="2E291E44"/>
    <w:rsid w:val="2E3141EE"/>
    <w:rsid w:val="2E450300"/>
    <w:rsid w:val="2E4F277E"/>
    <w:rsid w:val="2E515347"/>
    <w:rsid w:val="2E913546"/>
    <w:rsid w:val="2EB312D4"/>
    <w:rsid w:val="2ECB4C8B"/>
    <w:rsid w:val="2F454A5C"/>
    <w:rsid w:val="2F5702EB"/>
    <w:rsid w:val="2FA20EF1"/>
    <w:rsid w:val="2FA554FB"/>
    <w:rsid w:val="2FAF1ED5"/>
    <w:rsid w:val="2FBF6E64"/>
    <w:rsid w:val="3033511D"/>
    <w:rsid w:val="303F594F"/>
    <w:rsid w:val="304D174B"/>
    <w:rsid w:val="3071362F"/>
    <w:rsid w:val="30905BB8"/>
    <w:rsid w:val="30A367D5"/>
    <w:rsid w:val="30CA72A9"/>
    <w:rsid w:val="30FC739C"/>
    <w:rsid w:val="313C59EB"/>
    <w:rsid w:val="316A07AA"/>
    <w:rsid w:val="31BE1399"/>
    <w:rsid w:val="31D814A1"/>
    <w:rsid w:val="31DA4319"/>
    <w:rsid w:val="31E57E30"/>
    <w:rsid w:val="31FD7F77"/>
    <w:rsid w:val="3220530C"/>
    <w:rsid w:val="32304B0F"/>
    <w:rsid w:val="324B1648"/>
    <w:rsid w:val="324C7EAF"/>
    <w:rsid w:val="325D550E"/>
    <w:rsid w:val="327D450D"/>
    <w:rsid w:val="329F4D04"/>
    <w:rsid w:val="32A23F73"/>
    <w:rsid w:val="32B723A6"/>
    <w:rsid w:val="32C263C3"/>
    <w:rsid w:val="32EB1476"/>
    <w:rsid w:val="33085C30"/>
    <w:rsid w:val="33331E0D"/>
    <w:rsid w:val="33437504"/>
    <w:rsid w:val="337949FF"/>
    <w:rsid w:val="339442B3"/>
    <w:rsid w:val="33A45AC9"/>
    <w:rsid w:val="33D53ED4"/>
    <w:rsid w:val="33E81E5A"/>
    <w:rsid w:val="343E2A73"/>
    <w:rsid w:val="34452BA7"/>
    <w:rsid w:val="344B1BBC"/>
    <w:rsid w:val="34534564"/>
    <w:rsid w:val="3487400B"/>
    <w:rsid w:val="34CE1050"/>
    <w:rsid w:val="34DE7ED9"/>
    <w:rsid w:val="34E70363"/>
    <w:rsid w:val="34EB7E53"/>
    <w:rsid w:val="353E2408"/>
    <w:rsid w:val="356B4AF0"/>
    <w:rsid w:val="35BC534C"/>
    <w:rsid w:val="35E434F7"/>
    <w:rsid w:val="35E72222"/>
    <w:rsid w:val="35E87EEF"/>
    <w:rsid w:val="36512439"/>
    <w:rsid w:val="365D6127"/>
    <w:rsid w:val="366A2FFA"/>
    <w:rsid w:val="366C0B20"/>
    <w:rsid w:val="36894863"/>
    <w:rsid w:val="36BB493D"/>
    <w:rsid w:val="36BF3346"/>
    <w:rsid w:val="36E56AD5"/>
    <w:rsid w:val="36FF7BE6"/>
    <w:rsid w:val="37281709"/>
    <w:rsid w:val="37335AE2"/>
    <w:rsid w:val="376C68FE"/>
    <w:rsid w:val="378325C5"/>
    <w:rsid w:val="37DE3C9F"/>
    <w:rsid w:val="388C7CC2"/>
    <w:rsid w:val="38975BFC"/>
    <w:rsid w:val="38BB06B3"/>
    <w:rsid w:val="38D94467"/>
    <w:rsid w:val="390B0AC4"/>
    <w:rsid w:val="391159AF"/>
    <w:rsid w:val="3930052B"/>
    <w:rsid w:val="39614F36"/>
    <w:rsid w:val="39B37512"/>
    <w:rsid w:val="39D42485"/>
    <w:rsid w:val="3A103EB8"/>
    <w:rsid w:val="3A4662B6"/>
    <w:rsid w:val="3A8F1281"/>
    <w:rsid w:val="3AC23843"/>
    <w:rsid w:val="3AE64A9A"/>
    <w:rsid w:val="3AE74C19"/>
    <w:rsid w:val="3B234519"/>
    <w:rsid w:val="3B2747CE"/>
    <w:rsid w:val="3B5E2A01"/>
    <w:rsid w:val="3B732951"/>
    <w:rsid w:val="3B786FFF"/>
    <w:rsid w:val="3B8D7DF9"/>
    <w:rsid w:val="3B9603ED"/>
    <w:rsid w:val="3C035F2D"/>
    <w:rsid w:val="3C324F42"/>
    <w:rsid w:val="3C3A346E"/>
    <w:rsid w:val="3C713E3D"/>
    <w:rsid w:val="3C772E64"/>
    <w:rsid w:val="3D277EFD"/>
    <w:rsid w:val="3D3F6549"/>
    <w:rsid w:val="3D585904"/>
    <w:rsid w:val="3D6E41A1"/>
    <w:rsid w:val="3D7B5AED"/>
    <w:rsid w:val="3D876BB4"/>
    <w:rsid w:val="3D913562"/>
    <w:rsid w:val="3DB039E8"/>
    <w:rsid w:val="3E1F46CA"/>
    <w:rsid w:val="3E285C74"/>
    <w:rsid w:val="3E5E1569"/>
    <w:rsid w:val="3E622809"/>
    <w:rsid w:val="3E6A003B"/>
    <w:rsid w:val="3E861193"/>
    <w:rsid w:val="3EBA43F3"/>
    <w:rsid w:val="3ECA0ADA"/>
    <w:rsid w:val="3ECA2888"/>
    <w:rsid w:val="3EE1238B"/>
    <w:rsid w:val="3F0A034A"/>
    <w:rsid w:val="3F5426ED"/>
    <w:rsid w:val="3F8B0CAA"/>
    <w:rsid w:val="3FF04570"/>
    <w:rsid w:val="3FFE554D"/>
    <w:rsid w:val="405350DC"/>
    <w:rsid w:val="40882C2A"/>
    <w:rsid w:val="40C23A68"/>
    <w:rsid w:val="40EB1B9E"/>
    <w:rsid w:val="41113C6D"/>
    <w:rsid w:val="41464F74"/>
    <w:rsid w:val="414F176A"/>
    <w:rsid w:val="41636602"/>
    <w:rsid w:val="41676AB4"/>
    <w:rsid w:val="41775FB7"/>
    <w:rsid w:val="41B072D7"/>
    <w:rsid w:val="41EA3241"/>
    <w:rsid w:val="41F540C0"/>
    <w:rsid w:val="42002A64"/>
    <w:rsid w:val="420267DC"/>
    <w:rsid w:val="420C4A90"/>
    <w:rsid w:val="4213506B"/>
    <w:rsid w:val="42E5435D"/>
    <w:rsid w:val="43036368"/>
    <w:rsid w:val="43F87E97"/>
    <w:rsid w:val="43FD19B4"/>
    <w:rsid w:val="43FE604E"/>
    <w:rsid w:val="44054362"/>
    <w:rsid w:val="44112D07"/>
    <w:rsid w:val="441427F7"/>
    <w:rsid w:val="442F4DDE"/>
    <w:rsid w:val="445B4E7C"/>
    <w:rsid w:val="44615A3C"/>
    <w:rsid w:val="447A08AC"/>
    <w:rsid w:val="44803471"/>
    <w:rsid w:val="44A21BB1"/>
    <w:rsid w:val="44CD11A8"/>
    <w:rsid w:val="44E421C9"/>
    <w:rsid w:val="44EC30B1"/>
    <w:rsid w:val="44FF5255"/>
    <w:rsid w:val="4508389A"/>
    <w:rsid w:val="45255632"/>
    <w:rsid w:val="453D4C4D"/>
    <w:rsid w:val="45555C40"/>
    <w:rsid w:val="459024E9"/>
    <w:rsid w:val="45AF6BD6"/>
    <w:rsid w:val="45B85B30"/>
    <w:rsid w:val="45CA5863"/>
    <w:rsid w:val="46192347"/>
    <w:rsid w:val="46BC069C"/>
    <w:rsid w:val="46C34266"/>
    <w:rsid w:val="47017063"/>
    <w:rsid w:val="4766336A"/>
    <w:rsid w:val="477535AD"/>
    <w:rsid w:val="47923C0B"/>
    <w:rsid w:val="47A5259D"/>
    <w:rsid w:val="47B648C9"/>
    <w:rsid w:val="47B916EB"/>
    <w:rsid w:val="47C06F1E"/>
    <w:rsid w:val="47C14A44"/>
    <w:rsid w:val="47C75E43"/>
    <w:rsid w:val="47CB2688"/>
    <w:rsid w:val="47D41668"/>
    <w:rsid w:val="47E70571"/>
    <w:rsid w:val="47E96554"/>
    <w:rsid w:val="47F44E19"/>
    <w:rsid w:val="47FF0085"/>
    <w:rsid w:val="481111F8"/>
    <w:rsid w:val="481A3570"/>
    <w:rsid w:val="483D5387"/>
    <w:rsid w:val="48447D52"/>
    <w:rsid w:val="48940611"/>
    <w:rsid w:val="48BA13BF"/>
    <w:rsid w:val="48DD58AD"/>
    <w:rsid w:val="48E7672C"/>
    <w:rsid w:val="48E76C32"/>
    <w:rsid w:val="48E91BEA"/>
    <w:rsid w:val="49051EDD"/>
    <w:rsid w:val="49184B37"/>
    <w:rsid w:val="49623B6E"/>
    <w:rsid w:val="496461F4"/>
    <w:rsid w:val="496D4E83"/>
    <w:rsid w:val="49747FC0"/>
    <w:rsid w:val="498D1081"/>
    <w:rsid w:val="49971F00"/>
    <w:rsid w:val="49A37432"/>
    <w:rsid w:val="49B44860"/>
    <w:rsid w:val="4A810D5F"/>
    <w:rsid w:val="4A82670C"/>
    <w:rsid w:val="4AA03036"/>
    <w:rsid w:val="4AB60164"/>
    <w:rsid w:val="4AE72912"/>
    <w:rsid w:val="4B117A90"/>
    <w:rsid w:val="4B1F3F5B"/>
    <w:rsid w:val="4B5A0CCB"/>
    <w:rsid w:val="4BF955C5"/>
    <w:rsid w:val="4BFF5B3B"/>
    <w:rsid w:val="4C13787D"/>
    <w:rsid w:val="4C5C2F8D"/>
    <w:rsid w:val="4C690EE3"/>
    <w:rsid w:val="4C9269AF"/>
    <w:rsid w:val="4CB37051"/>
    <w:rsid w:val="4D1D2AEA"/>
    <w:rsid w:val="4D2038A6"/>
    <w:rsid w:val="4D3F7EF1"/>
    <w:rsid w:val="4D427987"/>
    <w:rsid w:val="4D97427D"/>
    <w:rsid w:val="4DA1334D"/>
    <w:rsid w:val="4DC13D8B"/>
    <w:rsid w:val="4DCD50A1"/>
    <w:rsid w:val="4DD20C3E"/>
    <w:rsid w:val="4E077262"/>
    <w:rsid w:val="4E1A657A"/>
    <w:rsid w:val="4E4966F7"/>
    <w:rsid w:val="4E916F1E"/>
    <w:rsid w:val="4EC15C1A"/>
    <w:rsid w:val="4ECF3EEA"/>
    <w:rsid w:val="4EDF237F"/>
    <w:rsid w:val="4EE71234"/>
    <w:rsid w:val="4EFF657E"/>
    <w:rsid w:val="4F756840"/>
    <w:rsid w:val="4F8E16AF"/>
    <w:rsid w:val="4FBD1F95"/>
    <w:rsid w:val="4FC31391"/>
    <w:rsid w:val="4FEB08B0"/>
    <w:rsid w:val="50013C8B"/>
    <w:rsid w:val="502D711A"/>
    <w:rsid w:val="504F0E3F"/>
    <w:rsid w:val="505B1024"/>
    <w:rsid w:val="507D032D"/>
    <w:rsid w:val="512F533E"/>
    <w:rsid w:val="51922AAE"/>
    <w:rsid w:val="51A965AC"/>
    <w:rsid w:val="51E25CE3"/>
    <w:rsid w:val="51E657D3"/>
    <w:rsid w:val="51F85506"/>
    <w:rsid w:val="52680B7D"/>
    <w:rsid w:val="526A6404"/>
    <w:rsid w:val="527C7EE5"/>
    <w:rsid w:val="528F6E6B"/>
    <w:rsid w:val="52A44405"/>
    <w:rsid w:val="52EA68F1"/>
    <w:rsid w:val="52F7756C"/>
    <w:rsid w:val="530C12BE"/>
    <w:rsid w:val="53191BD8"/>
    <w:rsid w:val="53397B84"/>
    <w:rsid w:val="536636A1"/>
    <w:rsid w:val="5373753A"/>
    <w:rsid w:val="53D855EF"/>
    <w:rsid w:val="53E6260A"/>
    <w:rsid w:val="544D1FF3"/>
    <w:rsid w:val="545F7D39"/>
    <w:rsid w:val="546D5D37"/>
    <w:rsid w:val="548659C9"/>
    <w:rsid w:val="549D30A9"/>
    <w:rsid w:val="549F50BF"/>
    <w:rsid w:val="54BA7621"/>
    <w:rsid w:val="54C35DC7"/>
    <w:rsid w:val="550858F3"/>
    <w:rsid w:val="554F7B33"/>
    <w:rsid w:val="55524BDB"/>
    <w:rsid w:val="556F031F"/>
    <w:rsid w:val="55747599"/>
    <w:rsid w:val="558A2919"/>
    <w:rsid w:val="55C7591B"/>
    <w:rsid w:val="55DB4F23"/>
    <w:rsid w:val="560761F8"/>
    <w:rsid w:val="56292132"/>
    <w:rsid w:val="56337020"/>
    <w:rsid w:val="56521157"/>
    <w:rsid w:val="56A04D8F"/>
    <w:rsid w:val="56F91B04"/>
    <w:rsid w:val="570E068D"/>
    <w:rsid w:val="571406EC"/>
    <w:rsid w:val="57360676"/>
    <w:rsid w:val="578B1CFE"/>
    <w:rsid w:val="578F67B6"/>
    <w:rsid w:val="57A51C8C"/>
    <w:rsid w:val="57A557E8"/>
    <w:rsid w:val="57EF4CB5"/>
    <w:rsid w:val="5855720E"/>
    <w:rsid w:val="588F435C"/>
    <w:rsid w:val="589D3C92"/>
    <w:rsid w:val="58A41F44"/>
    <w:rsid w:val="58AC2BA6"/>
    <w:rsid w:val="58B43AFA"/>
    <w:rsid w:val="58D97E3F"/>
    <w:rsid w:val="58E3481A"/>
    <w:rsid w:val="5939268C"/>
    <w:rsid w:val="59483E75"/>
    <w:rsid w:val="599975CF"/>
    <w:rsid w:val="59C61EDE"/>
    <w:rsid w:val="5A197D69"/>
    <w:rsid w:val="5A1F5D26"/>
    <w:rsid w:val="5A3C2269"/>
    <w:rsid w:val="5A6C3E36"/>
    <w:rsid w:val="5AAB75B9"/>
    <w:rsid w:val="5AC4067B"/>
    <w:rsid w:val="5AE740C9"/>
    <w:rsid w:val="5B146880"/>
    <w:rsid w:val="5B615ECA"/>
    <w:rsid w:val="5BAF6C35"/>
    <w:rsid w:val="5BC8116E"/>
    <w:rsid w:val="5BD201DE"/>
    <w:rsid w:val="5BFB00CD"/>
    <w:rsid w:val="5C5B6DBD"/>
    <w:rsid w:val="5C7B120D"/>
    <w:rsid w:val="5C812435"/>
    <w:rsid w:val="5C9347A9"/>
    <w:rsid w:val="5CA50038"/>
    <w:rsid w:val="5CA50B12"/>
    <w:rsid w:val="5CDC7EFE"/>
    <w:rsid w:val="5CE96177"/>
    <w:rsid w:val="5D194D3B"/>
    <w:rsid w:val="5D261179"/>
    <w:rsid w:val="5D415FB3"/>
    <w:rsid w:val="5D573A29"/>
    <w:rsid w:val="5D5850AB"/>
    <w:rsid w:val="5D6A375C"/>
    <w:rsid w:val="5D8D11F8"/>
    <w:rsid w:val="5DA6194A"/>
    <w:rsid w:val="5DB03139"/>
    <w:rsid w:val="5E117646"/>
    <w:rsid w:val="5E3873B6"/>
    <w:rsid w:val="5E447075"/>
    <w:rsid w:val="5E4C2E61"/>
    <w:rsid w:val="5EB50C99"/>
    <w:rsid w:val="5EE25619"/>
    <w:rsid w:val="5F215FA3"/>
    <w:rsid w:val="5FB76A00"/>
    <w:rsid w:val="5FFF5CB2"/>
    <w:rsid w:val="600357A2"/>
    <w:rsid w:val="601B724A"/>
    <w:rsid w:val="60981D74"/>
    <w:rsid w:val="618A64DA"/>
    <w:rsid w:val="61E15FB7"/>
    <w:rsid w:val="61FB0E26"/>
    <w:rsid w:val="62015D11"/>
    <w:rsid w:val="620F6680"/>
    <w:rsid w:val="623936FD"/>
    <w:rsid w:val="6243404A"/>
    <w:rsid w:val="6267026A"/>
    <w:rsid w:val="62CF5E0F"/>
    <w:rsid w:val="62DE30E7"/>
    <w:rsid w:val="63004B3E"/>
    <w:rsid w:val="630171CB"/>
    <w:rsid w:val="63071A4D"/>
    <w:rsid w:val="634B514E"/>
    <w:rsid w:val="634F3679"/>
    <w:rsid w:val="63716EC6"/>
    <w:rsid w:val="639130C5"/>
    <w:rsid w:val="63A86D8C"/>
    <w:rsid w:val="63D3192F"/>
    <w:rsid w:val="63E4556C"/>
    <w:rsid w:val="640D3BE6"/>
    <w:rsid w:val="641447B9"/>
    <w:rsid w:val="642301C1"/>
    <w:rsid w:val="643E2A52"/>
    <w:rsid w:val="644F5459"/>
    <w:rsid w:val="645C5184"/>
    <w:rsid w:val="650C10CD"/>
    <w:rsid w:val="65960E66"/>
    <w:rsid w:val="659A696C"/>
    <w:rsid w:val="65A86388"/>
    <w:rsid w:val="65AB4911"/>
    <w:rsid w:val="65EB4803"/>
    <w:rsid w:val="663A5E27"/>
    <w:rsid w:val="66432D9C"/>
    <w:rsid w:val="66523BFE"/>
    <w:rsid w:val="667C28C9"/>
    <w:rsid w:val="66A20E8E"/>
    <w:rsid w:val="66CB4B3F"/>
    <w:rsid w:val="66D571FF"/>
    <w:rsid w:val="66DA4734"/>
    <w:rsid w:val="67021596"/>
    <w:rsid w:val="670544F5"/>
    <w:rsid w:val="6736645D"/>
    <w:rsid w:val="675039C2"/>
    <w:rsid w:val="675B2367"/>
    <w:rsid w:val="67871E57"/>
    <w:rsid w:val="678A0557"/>
    <w:rsid w:val="679F4002"/>
    <w:rsid w:val="67C131D4"/>
    <w:rsid w:val="67EE03D0"/>
    <w:rsid w:val="67F028B9"/>
    <w:rsid w:val="67FE515F"/>
    <w:rsid w:val="68471387"/>
    <w:rsid w:val="685E5C6B"/>
    <w:rsid w:val="687D1EB4"/>
    <w:rsid w:val="689E5F41"/>
    <w:rsid w:val="68C06926"/>
    <w:rsid w:val="68EE759B"/>
    <w:rsid w:val="68F20F53"/>
    <w:rsid w:val="6907619C"/>
    <w:rsid w:val="69405234"/>
    <w:rsid w:val="694D6263"/>
    <w:rsid w:val="69BF6BDD"/>
    <w:rsid w:val="69C064B2"/>
    <w:rsid w:val="69DC2D92"/>
    <w:rsid w:val="69FA7C16"/>
    <w:rsid w:val="6A022816"/>
    <w:rsid w:val="6A1F142A"/>
    <w:rsid w:val="6A1F373D"/>
    <w:rsid w:val="6A440E91"/>
    <w:rsid w:val="6A9F256B"/>
    <w:rsid w:val="6AD95A7D"/>
    <w:rsid w:val="6B2A197B"/>
    <w:rsid w:val="6BD070B8"/>
    <w:rsid w:val="6BD3071E"/>
    <w:rsid w:val="6BD455BD"/>
    <w:rsid w:val="6BE63CFA"/>
    <w:rsid w:val="6C0D0199"/>
    <w:rsid w:val="6C202F44"/>
    <w:rsid w:val="6C2A0139"/>
    <w:rsid w:val="6C7B43DD"/>
    <w:rsid w:val="6CC31065"/>
    <w:rsid w:val="6CCA2908"/>
    <w:rsid w:val="6D142D9C"/>
    <w:rsid w:val="6D1E0092"/>
    <w:rsid w:val="6D211539"/>
    <w:rsid w:val="6D353CDB"/>
    <w:rsid w:val="6D535A6B"/>
    <w:rsid w:val="6DAF6F69"/>
    <w:rsid w:val="6DC72505"/>
    <w:rsid w:val="6DE37EEE"/>
    <w:rsid w:val="6E5C0E9F"/>
    <w:rsid w:val="6E873A42"/>
    <w:rsid w:val="6EA14B04"/>
    <w:rsid w:val="6ED8429D"/>
    <w:rsid w:val="6F1569BC"/>
    <w:rsid w:val="6F175D12"/>
    <w:rsid w:val="6F3239AE"/>
    <w:rsid w:val="6F806E0F"/>
    <w:rsid w:val="6FCF56A0"/>
    <w:rsid w:val="6FDE3B35"/>
    <w:rsid w:val="7036571F"/>
    <w:rsid w:val="705636CC"/>
    <w:rsid w:val="70744DA7"/>
    <w:rsid w:val="70AC5255"/>
    <w:rsid w:val="70CA2CED"/>
    <w:rsid w:val="70CD7E32"/>
    <w:rsid w:val="70F76C5D"/>
    <w:rsid w:val="71033854"/>
    <w:rsid w:val="71123060"/>
    <w:rsid w:val="714D4ACF"/>
    <w:rsid w:val="71554A71"/>
    <w:rsid w:val="71A566B9"/>
    <w:rsid w:val="71E54119"/>
    <w:rsid w:val="71FE04BF"/>
    <w:rsid w:val="72015425"/>
    <w:rsid w:val="724275C0"/>
    <w:rsid w:val="725C0B9C"/>
    <w:rsid w:val="72755F6B"/>
    <w:rsid w:val="728A3B01"/>
    <w:rsid w:val="733D37A9"/>
    <w:rsid w:val="7363682B"/>
    <w:rsid w:val="736810C4"/>
    <w:rsid w:val="73723BF3"/>
    <w:rsid w:val="73C31078"/>
    <w:rsid w:val="73CE54DA"/>
    <w:rsid w:val="748129DB"/>
    <w:rsid w:val="74827185"/>
    <w:rsid w:val="74982505"/>
    <w:rsid w:val="74AE1682"/>
    <w:rsid w:val="750E6C6B"/>
    <w:rsid w:val="751D0C5C"/>
    <w:rsid w:val="753D12FE"/>
    <w:rsid w:val="75556648"/>
    <w:rsid w:val="756B04F8"/>
    <w:rsid w:val="756E0960"/>
    <w:rsid w:val="757A7E5C"/>
    <w:rsid w:val="758F0CAF"/>
    <w:rsid w:val="75924099"/>
    <w:rsid w:val="75B73206"/>
    <w:rsid w:val="75D91027"/>
    <w:rsid w:val="75DC28C5"/>
    <w:rsid w:val="75E87F4B"/>
    <w:rsid w:val="762842DC"/>
    <w:rsid w:val="762C3834"/>
    <w:rsid w:val="763149BF"/>
    <w:rsid w:val="766E5C13"/>
    <w:rsid w:val="76830F93"/>
    <w:rsid w:val="76835805"/>
    <w:rsid w:val="769B452E"/>
    <w:rsid w:val="76BB072D"/>
    <w:rsid w:val="76D637B8"/>
    <w:rsid w:val="76EA65E7"/>
    <w:rsid w:val="77071BC4"/>
    <w:rsid w:val="77156F75"/>
    <w:rsid w:val="773979D1"/>
    <w:rsid w:val="773B361B"/>
    <w:rsid w:val="773D3837"/>
    <w:rsid w:val="77521091"/>
    <w:rsid w:val="77843214"/>
    <w:rsid w:val="77AD276B"/>
    <w:rsid w:val="77BE6726"/>
    <w:rsid w:val="77C43611"/>
    <w:rsid w:val="77D047A2"/>
    <w:rsid w:val="77E31F5B"/>
    <w:rsid w:val="782D49AC"/>
    <w:rsid w:val="785250C1"/>
    <w:rsid w:val="78586597"/>
    <w:rsid w:val="78C17EAD"/>
    <w:rsid w:val="79931A3F"/>
    <w:rsid w:val="79982FA7"/>
    <w:rsid w:val="7A122D59"/>
    <w:rsid w:val="7A2B19F7"/>
    <w:rsid w:val="7A6679CE"/>
    <w:rsid w:val="7A741CC0"/>
    <w:rsid w:val="7A761BE6"/>
    <w:rsid w:val="7A807CC3"/>
    <w:rsid w:val="7A810C91"/>
    <w:rsid w:val="7A872C09"/>
    <w:rsid w:val="7B450364"/>
    <w:rsid w:val="7B4C4049"/>
    <w:rsid w:val="7B963516"/>
    <w:rsid w:val="7B970D78"/>
    <w:rsid w:val="7B98103C"/>
    <w:rsid w:val="7B9F23CB"/>
    <w:rsid w:val="7BAC078C"/>
    <w:rsid w:val="7BB069EA"/>
    <w:rsid w:val="7BD06A28"/>
    <w:rsid w:val="7C262AEC"/>
    <w:rsid w:val="7C7C270C"/>
    <w:rsid w:val="7CF77FE5"/>
    <w:rsid w:val="7D0D04BC"/>
    <w:rsid w:val="7D0D15B6"/>
    <w:rsid w:val="7D0D45E7"/>
    <w:rsid w:val="7D212A58"/>
    <w:rsid w:val="7D2D6B0F"/>
    <w:rsid w:val="7D3D1E9B"/>
    <w:rsid w:val="7D5A0C9F"/>
    <w:rsid w:val="7D7A30EF"/>
    <w:rsid w:val="7D8C697F"/>
    <w:rsid w:val="7DAA5057"/>
    <w:rsid w:val="7DF52776"/>
    <w:rsid w:val="7E0871BD"/>
    <w:rsid w:val="7E2E6E92"/>
    <w:rsid w:val="7E3C65F7"/>
    <w:rsid w:val="7E3F39F1"/>
    <w:rsid w:val="7E447259"/>
    <w:rsid w:val="7EDC1B88"/>
    <w:rsid w:val="7EDE76AE"/>
    <w:rsid w:val="7F0B60A9"/>
    <w:rsid w:val="7F671451"/>
    <w:rsid w:val="7F8042C1"/>
    <w:rsid w:val="7F8E3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4">
    <w:name w:val="heading 2"/>
    <w:basedOn w:val="1"/>
    <w:next w:val="1"/>
    <w:link w:val="25"/>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5">
    <w:name w:val="heading 3"/>
    <w:basedOn w:val="1"/>
    <w:next w:val="1"/>
    <w:semiHidden/>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2">
    <w:name w:val="heading 4"/>
    <w:basedOn w:val="1"/>
    <w:next w:val="1"/>
    <w:link w:val="23"/>
    <w:semiHidden/>
    <w:unhideWhenUsed/>
    <w:qFormat/>
    <w:uiPriority w:val="0"/>
    <w:pPr>
      <w:keepNext/>
      <w:keepLines/>
      <w:spacing w:line="590" w:lineRule="exact"/>
      <w:outlineLvl w:val="3"/>
    </w:pPr>
    <w:rPr>
      <w:rFonts w:ascii="Arial" w:hAnsi="Arial" w:eastAsia="方正仿宋_GBK"/>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szCs w:val="20"/>
    </w:rPr>
  </w:style>
  <w:style w:type="paragraph" w:styleId="7">
    <w:name w:val="toa heading"/>
    <w:next w:val="1"/>
    <w:semiHidden/>
    <w:qFormat/>
    <w:uiPriority w:val="0"/>
    <w:pPr>
      <w:widowControl w:val="0"/>
      <w:jc w:val="center"/>
    </w:pPr>
    <w:rPr>
      <w:rFonts w:ascii="Arial" w:hAnsi="Arial" w:eastAsia="黑体" w:cs="Times New Roman"/>
      <w:kern w:val="2"/>
      <w:sz w:val="36"/>
      <w:szCs w:val="24"/>
      <w:lang w:val="en-US" w:eastAsia="zh-CN" w:bidi="ar-SA"/>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ind w:left="765"/>
    </w:pPr>
    <w:rPr>
      <w:rFonts w:ascii="仿宋_GB2312" w:eastAsia="仿宋_GB2312"/>
      <w:kern w:val="0"/>
      <w:sz w:val="28"/>
      <w:szCs w:val="20"/>
    </w:r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footer"/>
    <w:qFormat/>
    <w:uiPriority w:val="99"/>
    <w:pPr>
      <w:widowControl w:val="0"/>
      <w:tabs>
        <w:tab w:val="center" w:pos="4153"/>
        <w:tab w:val="right" w:pos="8306"/>
      </w:tabs>
      <w:snapToGrid w:val="0"/>
    </w:pPr>
    <w:rPr>
      <w:rFonts w:ascii="Times New Roman" w:hAnsi="Times New Roman" w:eastAsia="宋体" w:cs="Times New Roman"/>
      <w:sz w:val="18"/>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qFormat/>
    <w:uiPriority w:val="0"/>
    <w:pPr>
      <w:keepNext/>
      <w:keepLines/>
      <w:jc w:val="center"/>
      <w:outlineLvl w:val="0"/>
    </w:pPr>
    <w:rPr>
      <w:rFonts w:eastAsia="方正小标宋_GBK" w:asciiTheme="minorHAnsi" w:hAnsiTheme="minorHAnsi"/>
      <w:bCs/>
      <w:color w:val="1A1A1A"/>
      <w:sz w:val="44"/>
      <w:szCs w:val="48"/>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annotation reference"/>
    <w:unhideWhenUsed/>
    <w:qFormat/>
    <w:uiPriority w:val="99"/>
    <w:rPr>
      <w:sz w:val="21"/>
      <w:szCs w:val="21"/>
    </w:rPr>
  </w:style>
  <w:style w:type="character" w:customStyle="1" w:styleId="23">
    <w:name w:val="标题 4 字符"/>
    <w:link w:val="2"/>
    <w:qFormat/>
    <w:uiPriority w:val="0"/>
    <w:rPr>
      <w:rFonts w:ascii="Arial" w:hAnsi="Arial" w:eastAsia="方正仿宋_GBK"/>
      <w:b/>
      <w:sz w:val="32"/>
    </w:rPr>
  </w:style>
  <w:style w:type="character" w:customStyle="1" w:styleId="24">
    <w:name w:val="标题 1 字符"/>
    <w:basedOn w:val="21"/>
    <w:link w:val="3"/>
    <w:qFormat/>
    <w:uiPriority w:val="9"/>
    <w:rPr>
      <w:rFonts w:ascii="Times New Roman" w:hAnsi="Times New Roman" w:eastAsia="方正小标宋_GBK" w:cstheme="majorBidi"/>
      <w:caps/>
      <w:color w:val="auto"/>
      <w:spacing w:val="0"/>
      <w:sz w:val="44"/>
      <w:szCs w:val="24"/>
    </w:rPr>
  </w:style>
  <w:style w:type="character" w:customStyle="1" w:styleId="25">
    <w:name w:val="标题 2 字符"/>
    <w:basedOn w:val="21"/>
    <w:link w:val="4"/>
    <w:qFormat/>
    <w:uiPriority w:val="9"/>
    <w:rPr>
      <w:rFonts w:ascii="Arial" w:hAnsi="Arial" w:eastAsia="方正黑体_GBK" w:cs="方正仿宋_GBK"/>
      <w:caps/>
      <w:color w:val="auto"/>
      <w:spacing w:val="0"/>
      <w:sz w:val="32"/>
      <w:szCs w:val="22"/>
      <w:lang w:val="zh-CN" w:bidi="zh-CN"/>
    </w:rPr>
  </w:style>
  <w:style w:type="paragraph" w:customStyle="1" w:styleId="26">
    <w:name w:val="正文缩进11"/>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7">
    <w:name w:val="正文缩进2格"/>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8">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2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Default"/>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 w:type="paragraph" w:customStyle="1" w:styleId="32">
    <w:name w:val="p15"/>
    <w:basedOn w:val="1"/>
    <w:qFormat/>
    <w:uiPriority w:val="0"/>
    <w:pPr>
      <w:widowControl/>
      <w:ind w:firstLine="420"/>
    </w:pPr>
    <w:rPr>
      <w:kern w:val="0"/>
    </w:rPr>
  </w:style>
  <w:style w:type="character" w:customStyle="1" w:styleId="33">
    <w:name w:val="font31"/>
    <w:basedOn w:val="21"/>
    <w:qFormat/>
    <w:uiPriority w:val="0"/>
    <w:rPr>
      <w:rFonts w:hint="default" w:ascii="等线" w:hAnsi="等线" w:eastAsia="等线" w:cs="等线"/>
      <w:b/>
      <w:bCs/>
      <w:color w:val="000000"/>
      <w:sz w:val="18"/>
      <w:szCs w:val="18"/>
      <w:u w:val="none"/>
    </w:rPr>
  </w:style>
  <w:style w:type="character" w:customStyle="1" w:styleId="34">
    <w:name w:val="font71"/>
    <w:basedOn w:val="21"/>
    <w:qFormat/>
    <w:uiPriority w:val="0"/>
    <w:rPr>
      <w:rFonts w:hint="eastAsia" w:ascii="宋体" w:hAnsi="宋体" w:eastAsia="宋体" w:cs="宋体"/>
      <w:b/>
      <w:bCs/>
      <w:color w:val="000000"/>
      <w:sz w:val="18"/>
      <w:szCs w:val="18"/>
      <w:u w:val="none"/>
    </w:rPr>
  </w:style>
  <w:style w:type="character" w:customStyle="1" w:styleId="35">
    <w:name w:val="font61"/>
    <w:basedOn w:val="21"/>
    <w:qFormat/>
    <w:uiPriority w:val="0"/>
    <w:rPr>
      <w:rFonts w:hint="eastAsia" w:ascii="宋体" w:hAnsi="宋体" w:eastAsia="宋体" w:cs="宋体"/>
      <w:color w:val="000000"/>
      <w:sz w:val="18"/>
      <w:szCs w:val="18"/>
      <w:u w:val="none"/>
    </w:rPr>
  </w:style>
  <w:style w:type="paragraph" w:styleId="36">
    <w:name w:val="List Paragraph"/>
    <w:basedOn w:val="1"/>
    <w:qFormat/>
    <w:uiPriority w:val="34"/>
    <w:pPr>
      <w:ind w:firstLine="420" w:firstLineChars="200"/>
    </w:pPr>
  </w:style>
  <w:style w:type="character" w:customStyle="1" w:styleId="37">
    <w:name w:val="font21"/>
    <w:basedOn w:val="21"/>
    <w:qFormat/>
    <w:uiPriority w:val="0"/>
    <w:rPr>
      <w:rFonts w:hint="eastAsia" w:ascii="等线" w:hAnsi="等线" w:eastAsia="等线" w:cs="等线"/>
      <w:b/>
      <w:bCs/>
      <w:color w:val="000000"/>
      <w:sz w:val="24"/>
      <w:szCs w:val="24"/>
      <w:u w:val="none"/>
    </w:rPr>
  </w:style>
  <w:style w:type="character" w:customStyle="1" w:styleId="38">
    <w:name w:val="font112"/>
    <w:basedOn w:val="21"/>
    <w:qFormat/>
    <w:uiPriority w:val="0"/>
    <w:rPr>
      <w:rFonts w:hint="eastAsia" w:ascii="宋体" w:hAnsi="宋体" w:eastAsia="宋体" w:cs="宋体"/>
      <w:b/>
      <w:bCs/>
      <w:color w:val="000000"/>
      <w:sz w:val="24"/>
      <w:szCs w:val="24"/>
      <w:u w:val="none"/>
    </w:rPr>
  </w:style>
  <w:style w:type="character" w:customStyle="1" w:styleId="39">
    <w:name w:val="font121"/>
    <w:basedOn w:val="21"/>
    <w:qFormat/>
    <w:uiPriority w:val="0"/>
    <w:rPr>
      <w:rFonts w:hint="eastAsia" w:ascii="宋体" w:hAnsi="宋体" w:eastAsia="宋体" w:cs="宋体"/>
      <w:color w:val="000000"/>
      <w:sz w:val="18"/>
      <w:szCs w:val="18"/>
      <w:u w:val="none"/>
    </w:r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30c6db3e-e9b6-45c6-ae54-063b045a147d</errorID>
      <errorWord>法律、法规</errorWord>
      <group>L1_Word</group>
      <groupName>字词问题</groupName>
      <ability>L2_Typo</ability>
      <abilityName>字词错误</abilityName>
      <candidateList>
        <item>法律法规</item>
      </candidateList>
      <explain/>
      <paraID>58E99C2D</paraID>
      <start>32</start>
      <end>37</end>
      <status>ignored</status>
      <modifiedWord/>
      <trackRevisions>false</trackRevisions>
    </reviewItem>
    <reviewItem>
      <errorID>97f5badf-2023-44c4-bacb-dbcd85400c54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1DF7BAD1</paraID>
      <start>0</start>
      <end>2</end>
      <status>ignored</status>
      <modifiedWord/>
      <trackRevisions>false</trackRevisions>
    </reviewItem>
    <reviewItem>
      <errorID>7e734564-c083-4b84-b35c-466a6ada1c76</errorID>
      <errorWord>；</errorWord>
      <group>L1_Word</group>
      <groupName>字词问题</groupName>
      <ability>L2_Typo</ability>
      <abilityName>字词错误</abilityName>
      <candidateList>
        <item>；具</item>
      </candidateList>
      <explain/>
      <paraID>1DF7BAD1</paraID>
      <start>45</start>
      <end>46</end>
      <status>ignored</status>
      <modifiedWord/>
      <trackRevisions>false</trackRevisions>
    </reviewItem>
    <reviewItem>
      <errorID>a30e902e-64f1-4b0f-96c7-1abbd48a749a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335BF431</paraID>
      <start>0</start>
      <end>2</end>
      <status>ignored</status>
      <modifiedWord/>
      <trackRevisions>false</trackRevisions>
    </reviewItem>
    <reviewItem>
      <errorID>07e244af-c6ce-4a3c-957b-9819fbdfd169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18CA3AF5</paraID>
      <start>0</start>
      <end>2</end>
      <status>ignored</status>
      <modifiedWord/>
      <trackRevisions>false</trackRevisions>
    </reviewItem>
    <reviewItem>
      <errorID>83fe8b68-e36a-4fa3-ab48-95edfa0d6e92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5AABFD2F</paraID>
      <start>0</start>
      <end>2</end>
      <status>ignored</status>
      <modifiedWord/>
      <trackRevisions>false</trackRevisions>
    </reviewItem>
    <reviewItem>
      <errorID>7a6d1b00-438f-48ac-9bc5-e85f7e4a3f28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E26C75D</paraID>
      <start>0</start>
      <end>2</end>
      <status>ignored</status>
      <modifiedWord/>
      <trackRevisions>false</trackRevisions>
    </reviewItem>
    <reviewItem>
      <errorID>e0a05780-d378-4d9e-8c69-432911059969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1C80F534</paraID>
      <start>0</start>
      <end>2</end>
      <status>ignored</status>
      <modifiedWord/>
      <trackRevisions>false</trackRevisions>
    </reviewItem>
    <reviewItem>
      <errorID>3c25bd96-0e14-4b7c-9e49-056b2c2fdaff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5CB3445C</paraID>
      <start>1</start>
      <end>3</end>
      <status>ignored</status>
      <modifiedWord/>
      <trackRevisions>false</trackRevisions>
    </reviewItem>
    <reviewItem>
      <errorID>864f9a29-3fcc-4f8c-a6d2-18b3975b03de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5CF96E78</paraID>
      <start>26</start>
      <end>27</end>
      <status>ignored</status>
      <modifiedWord/>
      <trackRevisions>false</trackRevisions>
    </reviewItem>
    <reviewItem>
      <errorID>8ce6083b-f80f-4d60-a0c2-17dda9411625</errorID>
      <errorWord>：</errorWord>
      <group>L1_Format</group>
      <groupName>格式问题</groupName>
      <ability>L2_HalfPunc</ability>
      <abilityName>全半角检查</abilityName>
      <candidateList>
        <item>:</item>
      </candidateList>
      <explain>文本全半角错误。</explain>
      <paraID>1A0E666A</paraID>
      <start>65</start>
      <end>66</end>
      <status>ignored</status>
      <modifiedWord/>
      <trackRevisions>false</trackRevisions>
    </reviewItem>
    <reviewItem>
      <errorID>30f20ae9-d64f-4b38-8291-f786d30fd602</errorID>
      <errorWord>：</errorWord>
      <group>L1_Format</group>
      <groupName>格式问题</groupName>
      <ability>L2_HalfPunc</ability>
      <abilityName>全半角检查</abilityName>
      <candidateList>
        <item>:</item>
      </candidateList>
      <explain>文本全半角错误。</explain>
      <paraID>1A0E666A</paraID>
      <start>71</start>
      <end>72</end>
      <status>ignored</status>
      <modifiedWord/>
      <trackRevisions>false</trackRevisions>
    </reviewItem>
    <reviewItem>
      <errorID>f0d3d92b-1aba-4616-82de-11166ea15592</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1A0E666A</paraID>
      <start>75</start>
      <end>82</end>
      <status>ignored</status>
      <modifiedWord/>
      <trackRevisions>false</trackRevisions>
    </reviewItem>
    <reviewItem>
      <errorID>eb22a72d-a489-44c8-857f-35f4100107be</errorID>
      <errorWord>：</errorWord>
      <group>L1_Format</group>
      <groupName>格式问题</groupName>
      <ability>L2_HalfPunc</ability>
      <abilityName>全半角检查</abilityName>
      <candidateList>
        <item>:</item>
      </candidateList>
      <explain>文本全半角错误。</explain>
      <paraID>1A0E666A</paraID>
      <start>85</start>
      <end>86</end>
      <status>ignored</status>
      <modifiedWord/>
      <trackRevisions>false</trackRevisions>
    </reviewItem>
    <reviewItem>
      <errorID>c585a74e-4a83-4e6b-9fcf-c6a6487e25cc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112BB77C</paraID>
      <start>0</start>
      <end>2</end>
      <status>unmodified</status>
      <modifiedWord/>
      <trackRevisions>false</trackRevisions>
    </reviewItem>
    <reviewItem>
      <errorID>bbdbb450-5681-4639-a3e0-d7b221b749c7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16B4EB2C</paraID>
      <start>0</start>
      <end>2</end>
      <status>unmodified</status>
      <modifiedWord/>
      <trackRevisions>false</trackRevisions>
    </reviewItem>
    <reviewItem>
      <errorID>21505fec-7eff-4aee-8e75-2ffdfd0ed695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32CE58E0</paraID>
      <start>0</start>
      <end>2</end>
      <status>unmodified</status>
      <modifiedWord/>
      <trackRevisions>false</trackRevisions>
    </reviewItem>
    <reviewItem>
      <errorID>1e0b9869-8512-44fb-a625-33d587501121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50024351</paraID>
      <start>0</start>
      <end>2</end>
      <status>unmodified</status>
      <modifiedWord/>
      <trackRevisions>false</trackRevisions>
    </reviewItem>
    <reviewItem>
      <errorID>075830be-4b9b-4667-893e-3ddd1252437d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785D17D0</paraID>
      <start>0</start>
      <end>2</end>
      <status>unmodified</status>
      <modifiedWord/>
      <trackRevisions>false</trackRevisions>
    </reviewItem>
    <reviewItem>
      <errorID>390238a2-6caa-4a4b-9a43-1699cce15938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90F1E96</paraID>
      <start>0</start>
      <end>2</end>
      <status>unmodified</status>
      <modifiedWord/>
      <trackRevisions>false</trackRevisions>
    </reviewItem>
    <reviewItem>
      <errorID>b36f67ec-8a8b-4df0-b66e-3d0ed77cd48d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7EF2C001</paraID>
      <start>0</start>
      <end>2</end>
      <status>unmodified</status>
      <modifiedWord/>
      <trackRevisions>false</trackRevisions>
    </reviewItem>
    <reviewItem>
      <errorID>31e68385-d34b-4c96-9006-b037a9286af3</errorID>
      <errorWord>.</errorWord>
      <group>L1_Format</group>
      <groupName>格式问题</groupName>
      <ability>L2_HalfPunc</ability>
      <abilityName>全半角检查</abilityName>
      <candidateList>
        <item>。</item>
      </candidateList>
      <explain>文本全半角错误。</explain>
      <paraID>2CBAC46C</paraID>
      <start>129</start>
      <end>130</end>
      <status>unmodified</status>
      <modifiedWord/>
      <trackRevisions>false</trackRevisions>
    </reviewItem>
    <reviewItem>
      <errorID>0193cc31-3f27-4320-afd0-de9969fc1d48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7CB9B6D8</paraID>
      <start>0</start>
      <end>2</end>
      <status>unmodified</status>
      <modifiedWord/>
      <trackRevisions>false</trackRevisions>
    </reviewItem>
    <reviewItem>
      <errorID>68c89942-2d9d-4613-9985-7a83e294040d</errorID>
      <errorWord>或</errorWord>
      <group>L1_Word</group>
      <groupName>字词问题</groupName>
      <ability>L2_Typo</ability>
      <abilityName>字词错误</abilityName>
      <candidateList>
        <item>或加</item>
      </candidateList>
      <explain/>
      <paraID>5E9C686C</paraID>
      <start>43</start>
      <end>44</end>
      <status>unmodified</status>
      <modifiedWord/>
      <trackRevisions>false</trackRevisions>
    </reviewItem>
    <reviewItem>
      <errorID>092753d2-8b81-49bd-9893-86d6b58bba36</errorID>
      <errorWord>位</errorWord>
      <group>L1_Word</group>
      <groupName>字词问题</groupName>
      <ability>L2_Typo</ability>
      <abilityName>字词错误</abilityName>
      <candidateList>
        <item>位公</item>
      </candidateList>
      <explain/>
      <paraID>5E9C686C</paraID>
      <start>123</start>
      <end>124</end>
      <status>unmodified</status>
      <modifiedWord/>
      <trackRevisions>false</trackRevisions>
    </reviewItem>
    <reviewItem>
      <errorID>652a9676-ba1b-4529-9ec0-76eed8393247</errorID>
      <errorWord>。</errorWord>
      <group>L1_Punc</group>
      <groupName>标点问题</groupName>
      <ability>L2_Punc</ability>
      <abilityName>标点符号检查</abilityName>
      <candidateList>
        <item/>
      </candidateList>
      <explain>标题文本后不使用标点符号。</explain>
      <paraID>1D966E27</paraID>
      <start>27</start>
      <end>28</end>
      <status>unmodified</status>
      <modifiedWord/>
      <trackRevisions>false</trackRevisions>
    </reviewItem>
    <reviewItem>
      <errorID>cb76067b-aa3d-4855-b3a8-d4ce6923dfe1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2CE2DA38</paraID>
      <start>0</start>
      <end>2</end>
      <status>unmodified</status>
      <modifiedWord/>
      <trackRevisions>false</trackRevisions>
    </reviewItem>
    <reviewItem>
      <errorID>fd1f3eea-cf44-477c-8ee3-08227649163f</errorID>
      <errorWord>。</errorWord>
      <group>L1_Punc</group>
      <groupName>标点问题</groupName>
      <ability>L2_Punc</ability>
      <abilityName>标点符号检查</abilityName>
      <candidateList>
        <item/>
      </candidateList>
      <explain>标题文本后不使用标点符号。</explain>
      <paraID>10D5A4FC</paraID>
      <start>48</start>
      <end>49</end>
      <status>unmodified</status>
      <modifiedWord/>
      <trackRevisions>false</trackRevisions>
    </reviewItem>
    <reviewItem>
      <errorID>253b0c3c-5ed8-4a24-92f8-179698e1dddb</errorID>
      <errorWord>。</errorWord>
      <group>L1_Punc</group>
      <groupName>标点问题</groupName>
      <ability>L2_Punc</ability>
      <abilityName>标点符号检查</abilityName>
      <candidateList>
        <item/>
      </candidateList>
      <explain>标题文本后不使用标点符号。</explain>
      <paraID>1725773F</paraID>
      <start>34</start>
      <end>35</end>
      <status>unmodified</status>
      <modifiedWord/>
      <trackRevisions>false</trackRevisions>
    </reviewItem>
    <reviewItem>
      <errorID>0a352322-a295-4fc8-b6c2-0d66134fb5d9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2824F3C9</paraID>
      <start>0</start>
      <end>2</end>
      <status>unmodified</status>
      <modifiedWord/>
      <trackRevisions>false</trackRevisions>
    </reviewItem>
    <reviewItem>
      <errorID>d4e82c37-b8c1-43ab-a912-bcfa2529f5fb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58F7B9E1</paraID>
      <start>0</start>
      <end>2</end>
      <status>unmodified</status>
      <modifiedWord/>
      <trackRevisions>false</trackRevisions>
    </reviewItem>
    <reviewItem>
      <errorID>35edcee0-1e0a-4d1a-99fc-b7ed2f7b8279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176C339E</paraID>
      <start>0</start>
      <end>2</end>
      <status>unmodified</status>
      <modifiedWord/>
      <trackRevisions>false</trackRevisions>
    </reviewItem>
    <reviewItem>
      <errorID>e0f14d66-e36b-4790-9d93-7bdf4b9fd2cd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55F7DA16</paraID>
      <start>0</start>
      <end>2</end>
      <status>unmodified</status>
      <modifiedWord/>
      <trackRevisions>false</trackRevisions>
    </reviewItem>
    <reviewItem>
      <errorID>242291dc-6b07-4da5-871d-586e0bcb9144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3CFFAAF0</paraID>
      <start>0</start>
      <end>2</end>
      <status>unmodified</status>
      <modifiedWord/>
      <trackRevisions>false</trackRevisions>
    </reviewItem>
    <reviewItem>
      <errorID>c3c34459-c197-46ce-90c9-4837c39634dc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5163161C</paraID>
      <start>0</start>
      <end>2</end>
      <status>unmodified</status>
      <modifiedWord/>
      <trackRevisions>false</trackRevisions>
    </reviewItem>
    <reviewItem>
      <errorID>0e3749ca-5366-4bac-886b-bed683f250db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3CA1C876</paraID>
      <start>0</start>
      <end>2</end>
      <status>unmodified</status>
      <modifiedWord/>
      <trackRevisions>false</trackRevisions>
    </reviewItem>
    <reviewItem>
      <errorID>eb4dcf84-ebdc-4374-9c7b-9fd0184afed8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62416962</paraID>
      <start>0</start>
      <end>2</end>
      <status>unmodified</status>
      <modifiedWord/>
      <trackRevisions>false</trackRevisions>
    </reviewItem>
    <reviewItem>
      <errorID>734576b0-51c2-477f-a3c7-f1acca1fad86</errorID>
      <errorWord>或者因</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5B0AE8E5</paraID>
      <start>11</start>
      <end>14</end>
      <status>unmodified</status>
      <modifiedWord/>
      <trackRevisions>false</trackRevisions>
    </reviewItem>
    <reviewItem>
      <errorID>5abe5e9e-5855-4362-a082-5475d0270916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4D7D2F75</paraID>
      <start>0</start>
      <end>2</end>
      <status>unmodified</status>
      <modifiedWord/>
      <trackRevisions>false</trackRevisions>
    </reviewItem>
    <reviewItem>
      <errorID>e6731f92-58d5-4b78-b346-1344c91f1f87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6CF3B0A1</paraID>
      <start>0</start>
      <end>2</end>
      <status>unmodified</status>
      <modifiedWord/>
      <trackRevisions>false</trackRevisions>
    </reviewItem>
    <reviewItem>
      <errorID>4d8f8485-517d-425c-aff6-8bde5969cbee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49F440FA</paraID>
      <start>0</start>
      <end>2</end>
      <status>unmodified</status>
      <modifiedWord/>
      <trackRevisions>false</trackRevisions>
    </reviewItem>
    <reviewItem>
      <errorID>52e13579-ff23-428e-a363-452bf532735a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DFB3300</paraID>
      <start>0</start>
      <end>2</end>
      <status>unmodified</status>
      <modifiedWord/>
      <trackRevisions>false</trackRevisions>
    </reviewItem>
    <reviewItem>
      <errorID>d4235fb3-6d37-47d0-b163-6dfc27561617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54BC567A</paraID>
      <start>0</start>
      <end>2</end>
      <status>unmodified</status>
      <modifiedWord/>
      <trackRevisions>false</trackRevisions>
    </reviewItem>
    <reviewItem>
      <errorID>8b1453c1-9f78-4baa-a1b1-67478d58a652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7996CF6E</paraID>
      <start>0</start>
      <end>2</end>
      <status>unmodified</status>
      <modifiedWord/>
      <trackRevisions>false</trackRevisions>
    </reviewItem>
    <reviewItem>
      <errorID>2a886d3b-13a2-499a-9e47-c6081b3547a7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26ACC1CF</paraID>
      <start>0</start>
      <end>2</end>
      <status>unmodified</status>
      <modifiedWord/>
      <trackRevisions>false</trackRevisions>
    </reviewItem>
    <reviewItem>
      <errorID>cb68c3cb-cc7f-4cd1-af43-07fe068a80c9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3CFD7A67</paraID>
      <start>0</start>
      <end>2</end>
      <status>unmodified</status>
      <modifiedWord/>
      <trackRevisions>false</trackRevisions>
    </reviewItem>
    <reviewItem>
      <errorID>b0ba6c35-f655-4fec-b555-35dfd7149d6b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152B790D</paraID>
      <start>0</start>
      <end>2</end>
      <status>unmodified</status>
      <modifiedWord/>
      <trackRevisions>false</trackRevisions>
    </reviewItem>
    <reviewItem>
      <errorID>4d154062-d3dd-4d7d-865b-386a9fadd9ed</errorID>
      <errorWord>作</errorWord>
      <group>L1_Word</group>
      <groupName>字词问题</groupName>
      <ability>L2_Typo</ability>
      <abilityName>字词错误</abilityName>
      <candidateList>
        <item>做</item>
      </candidateList>
      <explain>存在发音相同字词的误用。</explain>
      <paraID>7541BFB1</paraID>
      <start>20</start>
      <end>21</end>
      <status>unmodified</status>
      <modifiedWord/>
      <trackRevisions>false</trackRevisions>
    </reviewItem>
    <reviewItem>
      <errorID>d5b0ebfd-f706-45a6-abc4-5b08dadd7780</errorID>
      <errorWord>：</errorWord>
      <group>L1_Punc</group>
      <groupName>标点问题</groupName>
      <ability>L2_Punc</ability>
      <abilityName>标点符号检查</abilityName>
      <candidateList>
        <item/>
      </candidateList>
      <explain>标题文本后不使用标点符号。</explain>
      <paraID>172E3DA1</paraID>
      <start>15</start>
      <end>16</end>
      <status>unmodified</status>
      <modifiedWord/>
      <trackRevisions>false</trackRevisions>
    </reviewItem>
    <reviewItem>
      <errorID>8949cdb1-a7dd-4227-b4f7-55e708f4683d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2BEA16E2</paraID>
      <start>0</start>
      <end>2</end>
      <status>unmodified</status>
      <modifiedWord/>
      <trackRevisions>false</trackRevisions>
    </reviewItem>
    <reviewItem>
      <errorID>187e0f30-87a3-40f8-a640-56d300832ac1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D379047</paraID>
      <start>0</start>
      <end>2</end>
      <status>unmodified</status>
      <modifiedWord/>
      <trackRevisions>false</trackRevisions>
    </reviewItem>
    <reviewItem>
      <errorID>dc2a533f-1e61-40ee-b30e-b59f88800eb0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6496CD60</paraID>
      <start>0</start>
      <end>2</end>
      <status>unmodified</status>
      <modifiedWord/>
      <trackRevisions>false</trackRevisions>
    </reviewItem>
    <reviewItem>
      <errorID>e79c5a5f-57a4-4492-98b3-c4240ea1498f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475104BD</paraID>
      <start>0</start>
      <end>2</end>
      <status>unmodified</status>
      <modifiedWord/>
      <trackRevisions>false</trackRevisions>
    </reviewItem>
    <reviewItem>
      <errorID>73acc2fe-11ed-4190-8f0e-f605baf1f205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1E746DB6</paraID>
      <start>0</start>
      <end>2</end>
      <status>unmodified</status>
      <modifiedWord/>
      <trackRevisions>false</trackRevisions>
    </reviewItem>
    <reviewItem>
      <errorID>843e7629-de05-4c9c-a634-dde636922551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46AD3129</paraID>
      <start>0</start>
      <end>2</end>
      <status>unmodified</status>
      <modifiedWord/>
      <trackRevisions>false</trackRevisions>
    </reviewItem>
    <reviewItem>
      <errorID>a024d6ba-3b8f-4721-a528-b900d12b4553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4C83CEF5</paraID>
      <start>0</start>
      <end>2</end>
      <status>unmodified</status>
      <modifiedWord/>
      <trackRevisions>false</trackRevisions>
    </reviewItem>
    <reviewItem>
      <errorID>d8233bcd-a3c2-467b-81ce-9e0e4b0bb5e7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215EC556</paraID>
      <start>0</start>
      <end>2</end>
      <status>unmodified</status>
      <modifiedWord/>
      <trackRevisions>false</trackRevisions>
    </reviewItem>
    <reviewItem>
      <errorID>4593c96b-cc2e-4e55-931c-09992723ca26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719E1C0A</paraID>
      <start>0</start>
      <end>2</end>
      <status>unmodified</status>
      <modifiedWord/>
      <trackRevisions>false</trackRevisions>
    </reviewItem>
    <reviewItem>
      <errorID>cad0c8a6-7283-432a-a67c-c5dbb64981b1</errorID>
      <errorWord>：</errorWord>
      <group>L1_Punc</group>
      <groupName>标点问题</groupName>
      <ability>L2_Punc</ability>
      <abilityName>标点符号检查</abilityName>
      <candidateList>
        <item/>
      </candidateList>
      <explain>标题文本后不使用标点符号。</explain>
      <paraID>1A5FE21F</paraID>
      <start>19</start>
      <end>20</end>
      <status>unmodified</status>
      <modifiedWord/>
      <trackRevisions>false</trackRevisions>
    </reviewItem>
    <reviewItem>
      <errorID>e547dee3-8176-48fc-82b3-b88c2bd726a6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482F0C9F</paraID>
      <start>0</start>
      <end>2</end>
      <status>unmodified</status>
      <modifiedWord/>
      <trackRevisions>false</trackRevisions>
    </reviewItem>
    <reviewItem>
      <errorID>64a581b5-c2a2-4df0-ae71-6004d8651bed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43C5DAF6</paraID>
      <start>0</start>
      <end>2</end>
      <status>unmodified</status>
      <modifiedWord/>
      <trackRevisions>false</trackRevisions>
    </reviewItem>
    <reviewItem>
      <errorID>d6ab45d0-83dc-4a44-b9f8-f1757fa5538f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5C2D1D4D</paraID>
      <start>0</start>
      <end>2</end>
      <status>unmodified</status>
      <modifiedWord/>
      <trackRevisions>false</trackRevisions>
    </reviewItem>
    <reviewItem>
      <errorID>0355aa86-d7f5-4532-a223-46cbb983434c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62AD8E6C</paraID>
      <start>0</start>
      <end>2</end>
      <status>unmodified</status>
      <modifiedWord/>
      <trackRevisions>false</trackRevisions>
    </reviewItem>
    <reviewItem>
      <errorID>1c165d6f-fc0b-4974-b017-bf4e83b88798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7CA1E010</paraID>
      <start>0</start>
      <end>2</end>
      <status>unmodified</status>
      <modifiedWord/>
      <trackRevisions>false</trackRevisions>
    </reviewItem>
    <reviewItem>
      <errorID>a5c43383-6ae1-4902-8b4b-d56aa4d279c7</errorID>
      <errorWord>法律、法规</errorWord>
      <group>L1_Word</group>
      <groupName>字词问题</groupName>
      <ability>L2_Typo</ability>
      <abilityName>字词错误</abilityName>
      <candidateList>
        <item>法律法规</item>
      </candidateList>
      <explain/>
      <paraID>7CA1E010</paraID>
      <start>5</start>
      <end>10</end>
      <status>unmodified</status>
      <modifiedWord/>
      <trackRevisions>false</trackRevisions>
    </reviewItem>
    <reviewItem>
      <errorID>a094b661-6ebf-42b5-aa41-8be680e0162d</errorID>
      <errorWord>：</errorWord>
      <group>L1_Punc</group>
      <groupName>标点问题</groupName>
      <ability>L2_Punc</ability>
      <abilityName>标点符号检查</abilityName>
      <candidateList>
        <item/>
      </candidateList>
      <explain>标题文本后不使用标点符号。</explain>
      <paraID>7E73EBE7</paraID>
      <start>20</start>
      <end>21</end>
      <status>unmodified</status>
      <modifiedWord/>
      <trackRevisions>false</trackRevisions>
    </reviewItem>
    <reviewItem>
      <errorID>de9013a3-95c0-41e9-9411-922c5991fcde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4B691D38</paraID>
      <start>0</start>
      <end>2</end>
      <status>unmodified</status>
      <modifiedWord/>
      <trackRevisions>false</trackRevisions>
    </reviewItem>
    <reviewItem>
      <errorID>f4750f0e-78ec-4116-8905-15ae0fc77a18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60DBFC43</paraID>
      <start>0</start>
      <end>2</end>
      <status>unmodified</status>
      <modifiedWord/>
      <trackRevisions>false</trackRevisions>
    </reviewItem>
    <reviewItem>
      <errorID>6e93cf95-cd1d-4e6c-a800-0e15075e0621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850D804</paraID>
      <start>0</start>
      <end>2</end>
      <status>unmodified</status>
      <modifiedWord/>
      <trackRevisions>false</trackRevisions>
    </reviewItem>
    <reviewItem>
      <errorID>2afcb8a5-3fcb-4d80-8fdd-5f43d6e75402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419C865C</paraID>
      <start>0</start>
      <end>2</end>
      <status>unmodified</status>
      <modifiedWord/>
      <trackRevisions>false</trackRevisions>
    </reviewItem>
    <reviewItem>
      <errorID>c16e0d7e-f6a5-4471-b2f3-9d0860dc801a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49F90284</paraID>
      <start>0</start>
      <end>2</end>
      <status>unmodified</status>
      <modifiedWord/>
      <trackRevisions>false</trackRevisions>
    </reviewItem>
    <reviewItem>
      <errorID>e20d309b-e0ea-4e04-b553-b338bcc8644a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7EDB478A</paraID>
      <start>0</start>
      <end>2</end>
      <status>unmodified</status>
      <modifiedWord/>
      <trackRevisions>false</trackRevisions>
    </reviewItem>
    <reviewItem>
      <errorID>ff5a9273-2441-4a6c-9b16-693720d8d78f</errorID>
      <errorWord>。</errorWord>
      <group>L1_Punc</group>
      <groupName>标点问题</groupName>
      <ability>L2_Punc</ability>
      <abilityName>标点符号检查</abilityName>
      <candidateList>
        <item/>
      </candidateList>
      <explain>标题文本后不使用标点符号。</explain>
      <paraID> FA76CF8</paraID>
      <start>21</start>
      <end>22</end>
      <status>unmodified</status>
      <modifiedWord/>
      <trackRevisions>false</trackRevisions>
    </reviewItem>
    <reviewItem>
      <errorID>41037f9f-d268-4148-bc66-77a325189338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1EE808DA</paraID>
      <start>0</start>
      <end>2</end>
      <status>unmodified</status>
      <modifiedWord/>
      <trackRevisions>false</trackRevisions>
    </reviewItem>
    <reviewItem>
      <errorID>16464df0-3ce8-460b-aa58-956de6f3875a</errorID>
      <errorWord>；</errorWord>
      <group>L1_Word</group>
      <groupName>字词问题</groupName>
      <ability>L2_Typo</ability>
      <abilityName>字词错误</abilityName>
      <candidateList>
        <item>；具</item>
      </candidateList>
      <explain/>
      <paraID>1EE808DA</paraID>
      <start>45</start>
      <end>46</end>
      <status>unmodified</status>
      <modifiedWord/>
      <trackRevisions>false</trackRevisions>
    </reviewItem>
    <reviewItem>
      <errorID>84704ed0-0f11-4014-963c-c4f7393bac8b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7C7E8228</paraID>
      <start>0</start>
      <end>2</end>
      <status>unmodified</status>
      <modifiedWord/>
      <trackRevisions>false</trackRevisions>
    </reviewItem>
    <reviewItem>
      <errorID>a032f6b0-defc-472c-aab0-ad805148867e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27F004F7</paraID>
      <start>0</start>
      <end>2</end>
      <status>unmodified</status>
      <modifiedWord/>
      <trackRevisions>false</trackRevisions>
    </reviewItem>
    <reviewItem>
      <errorID>92c70e9e-9fb5-47b0-b265-916e04833fe5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77946806</paraID>
      <start>1</start>
      <end>4</end>
      <status>unmodified</status>
      <modifiedWord/>
      <trackRevisions>false</trackRevisions>
    </reviewItem>
    <reviewItem>
      <errorID>4461f3e2-9e30-4d90-bf58-b5ee920ae277</errorID>
      <errorWord>(</errorWord>
      <group>L1_Format</group>
      <groupName>格式问题</groupName>
      <ability>L2_HalfPunc</ability>
      <abilityName>全半角检查</abilityName>
      <candidateList>
        <item>（</item>
      </candidateList>
      <explain>文本全半角错误。</explain>
      <paraID>5F4EE217</paraID>
      <start>0</start>
      <end>1</end>
      <status>unmodified</status>
      <modifiedWord/>
      <trackRevisions>false</trackRevisions>
    </reviewItem>
    <reviewItem>
      <errorID>38c58f42-1d2e-4a43-a27e-683addcd1721</errorID>
      <errorWord>)</errorWord>
      <group>L1_Format</group>
      <groupName>格式问题</groupName>
      <ability>L2_HalfPunc</ability>
      <abilityName>全半角检查</abilityName>
      <candidateList>
        <item>）</item>
      </candidateList>
      <explain>文本全半角错误。</explain>
      <paraID>5F4EE217</paraID>
      <start>7</start>
      <end>8</end>
      <status>unmodified</status>
      <modifiedWord/>
      <trackRevisions>false</trackRevisions>
    </reviewItem>
    <reviewItem>
      <errorID>3768cb3d-aea1-47c1-943c-6bbd2ef0715c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666E33FE</paraID>
      <start>0</start>
      <end>2</end>
      <status>unmodified</status>
      <modifiedWord/>
      <trackRevisions>false</trackRevisions>
    </reviewItem>
    <reviewItem>
      <errorID>5b280b65-1e61-4b40-bd72-5a15531af1c1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1C121AC5</paraID>
      <start>0</start>
      <end>2</end>
      <status>unmodified</status>
      <modifiedWord/>
      <trackRevisions>false</trackRevisions>
    </reviewItem>
    <reviewItem>
      <errorID>daeb27c1-9d9d-4fda-b4b6-6459e202fa37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1C121AC5</paraID>
      <start>26</start>
      <end>27</end>
      <status>unmodified</status>
      <modifiedWord/>
      <trackRevisions>false</trackRevisions>
    </reviewItem>
    <reviewItem>
      <errorID>e103d90c-bb6a-45b6-92e6-2c0a8a9dfd66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44539C56</paraID>
      <start>0</start>
      <end>2</end>
      <status>unmodified</status>
      <modifiedWord/>
      <trackRevisions>false</trackRevisions>
    </reviewItem>
    <reviewItem>
      <errorID>6418c9a8-84f0-41d5-934d-1c48fe077ac5</errorID>
      <errorWord>能</errorWord>
      <group>L1_Word</group>
      <groupName>字词问题</groupName>
      <ability>L2_Typo</ability>
      <abilityName>字词错误</abilityName>
      <candidateList>
        <item>能在</item>
      </candidateList>
      <explain/>
      <paraID>44539C56</paraID>
      <start>42</start>
      <end>43</end>
      <status>unmodified</status>
      <modifiedWord/>
      <trackRevisions>false</trackRevisions>
    </reviewItem>
    <reviewItem>
      <errorID>c14b3634-d1ea-4583-99e2-ad3ba39b9714</errorID>
      <errorWord>详实</errorWord>
      <group>L1_Word</group>
      <groupName>字词问题</groupName>
      <ability>L2_Typo</ability>
      <abilityName>字词错误</abilityName>
      <candidateList>
        <item>翔实</item>
      </candidateList>
      <explain/>
      <paraID>25806493</paraID>
      <start>22</start>
      <end>24</end>
      <status>unmodified</status>
      <modifiedWord/>
      <trackRevisions>false</trackRevisions>
    </reviewItem>
    <reviewItem>
      <errorID>a0f80339-a6cb-4b26-ae88-42205bda1ff5</errorID>
      <errorWord>操作性的</errorWord>
      <group>L1_Word</group>
      <groupName>字词问题</groupName>
      <ability>L2_Typo</ability>
      <abilityName>字词错误</abilityName>
      <candidateList>
        <item>操作性</item>
      </candidateList>
      <explain/>
      <paraID>60D8B9E0</paraID>
      <start>22</start>
      <end>26</end>
      <status>unmodified</status>
      <modifiedWord/>
      <trackRevisions>false</trackRevisions>
    </reviewItem>
    <reviewItem>
      <errorID>d2e7233e-b24e-40cd-ba79-d0ef508f4e6d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660AF9B0</paraID>
      <start>27</start>
      <end>28</end>
      <status>unmodified</status>
      <modifiedWord/>
      <trackRevisions>false</trackRevisions>
    </reviewItem>
    <reviewItem>
      <errorID>b92e6688-f014-48ad-80ec-a28fc1739127</errorID>
      <errorWord>其它</errorWord>
      <group>L1_Word</group>
      <groupName>字词问题</groupName>
      <ability>L2_Alias</ability>
      <abilityName>也作/曾用词</abilityName>
      <candidateList>
        <item>其他</item>
      </candidateList>
      <explain>词汇[其它]为不规范表述或旧称，其规范书面表述为[其他]。</explain>
      <paraID>1B7F172E</paraID>
      <start>34</start>
      <end>36</end>
      <status>unmodified</status>
      <modifiedWord/>
      <trackRevisions>false</trackRevisions>
    </reviewItem>
    <reviewItem>
      <errorID>b4f16821-fb03-4dc9-84e2-477b50c92726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3BFDD55D</paraID>
      <start>0</start>
      <end>2</end>
      <status>unmodified</status>
      <modifiedWord/>
      <trackRevisions>false</trackRevisions>
    </reviewItem>
    <reviewItem>
      <errorID>0c0dfaa4-7b93-45f9-bbbe-b37ae952ee47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6B3CFE23</paraID>
      <start>0</start>
      <end>2</end>
      <status>unmodified</status>
      <modifiedWord/>
      <trackRevisions>false</trackRevisions>
    </reviewItem>
    <reviewItem>
      <errorID>4e5009d7-0309-42cc-a652-c3103a28b57e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5C591394</paraID>
      <start>0</start>
      <end>2</end>
      <status>unmodified</status>
      <modifiedWord/>
      <trackRevisions>false</trackRevisions>
    </reviewItem>
    <reviewItem>
      <errorID>d87e9f51-831f-40ea-9999-ae584dd922ea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445CBEFB</paraID>
      <start>0</start>
      <end>2</end>
      <status>unmodified</status>
      <modifiedWord/>
      <trackRevisions>false</trackRevisions>
    </reviewItem>
    <reviewItem>
      <errorID>90383fd4-7896-4219-aea8-cf870f46a3f6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51A2D27</paraID>
      <start>0</start>
      <end>2</end>
      <status>unmodified</status>
      <modifiedWord/>
      <trackRevisions>false</trackRevisions>
    </reviewItem>
    <reviewItem>
      <errorID>2cea955f-d52b-4df4-9fc4-5e17ed20a93e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4F97DE6C</paraID>
      <start>0</start>
      <end>2</end>
      <status>unmodified</status>
      <modifiedWord/>
      <trackRevisions>false</trackRevisions>
    </reviewItem>
    <reviewItem>
      <errorID>d024bdd6-fbe4-4b98-8b21-f43f42fa9b27</errorID>
      <errorWord>提出质疑</errorWord>
      <group>L1_Grammar</group>
      <groupName>语法问题</groupName>
      <ability>L2_Grammar</ability>
      <abilityName>语法错误</abilityName>
      <candidateList>
        <item>质疑</item>
      </candidateList>
      <explain>〈动〉提出疑问：～问难。</explain>
      <paraID>4F97DE6C</paraID>
      <start>53</start>
      <end>57</end>
      <status>unmodified</status>
      <modifiedWord/>
      <trackRevisions>false</trackRevisions>
    </reviewItem>
    <reviewItem>
      <errorID>d64fcaab-0c81-4c84-bc66-83e602d807ab</errorID>
      <errorWord>提出质疑</errorWord>
      <group>L1_Grammar</group>
      <groupName>语法问题</groupName>
      <ability>L2_Grammar</ability>
      <abilityName>语法错误</abilityName>
      <candidateList>
        <item>质疑</item>
      </candidateList>
      <explain>〈动〉提出疑问：～问难。</explain>
      <paraID>4F97DE6C</paraID>
      <start>101</start>
      <end>105</end>
      <status>unmodified</status>
      <modifiedWord/>
      <trackRevisions>false</trackRevisions>
    </reviewItem>
    <reviewItem>
      <errorID>980ee3d7-e21c-4566-9c1f-3a636f108f90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7E148FBD</paraID>
      <start>0</start>
      <end>2</end>
      <status>unmodified</status>
      <modifiedWord/>
      <trackRevisions>false</trackRevisions>
    </reviewItem>
    <reviewItem>
      <errorID>8dade847-28e2-45a7-9b64-a7870199e44c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7F1E5266</paraID>
      <start>0</start>
      <end>2</end>
      <status>unmodified</status>
      <modifiedWord/>
      <trackRevisions>false</trackRevisions>
    </reviewItem>
    <reviewItem>
      <errorID>ef62bbff-2425-49c4-8f95-5d341b2092eb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1497E4F7</paraID>
      <start>0</start>
      <end>2</end>
      <status>unmodified</status>
      <modifiedWord/>
      <trackRevisions>false</trackRevisions>
    </reviewItem>
    <reviewItem>
      <errorID>f2143de1-4d1a-4616-8049-3631a8c2c218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34B26468</paraID>
      <start>0</start>
      <end>2</end>
      <status>unmodified</status>
      <modifiedWord/>
      <trackRevisions>false</trackRevisions>
    </reviewItem>
    <reviewItem>
      <errorID>e57147e2-12b3-4d7c-afd1-8a0db574c12f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6A3063B9</paraID>
      <start>0</start>
      <end>2</end>
      <status>unmodified</status>
      <modifiedWord/>
      <trackRevisions>false</trackRevisions>
    </reviewItem>
    <reviewItem>
      <errorID>b7f6744c-831e-4a83-acc9-18e1e8761c34</errorID>
      <errorWord>造成的</errorWord>
      <group>L1_Word</group>
      <groupName>字词问题</groupName>
      <ability>L2_Typo</ability>
      <abilityName>字词错误</abilityName>
      <candidateList>
        <item>造成</item>
      </candidateList>
      <explain/>
      <paraID> B491B1A</paraID>
      <start>76</start>
      <end>79</end>
      <status>unmodified</status>
      <modifiedWord/>
      <trackRevisions>false</trackRevisions>
    </reviewItem>
    <reviewItem>
      <errorID>24b0ad8c-ae1d-4d5e-918e-5785000a1a0e</errorID>
      <errorWord>)</errorWord>
      <group>L1_Format</group>
      <groupName>格式问题</groupName>
      <ability>L2_HalfPunc</ability>
      <abilityName>全半角检查</abilityName>
      <candidateList>
        <item>）</item>
      </candidateList>
      <explain>文本全半角错误。</explain>
      <paraID>15380050</paraID>
      <start>107</start>
      <end>108</end>
      <status>unmodified</status>
      <modifiedWord/>
      <trackRevisions>false</trackRevisions>
    </reviewItem>
    <reviewItem>
      <errorID>a524f72c-2892-45ac-ba10-0a19333a23fa</errorID>
      <errorWord>)</errorWord>
      <group>L1_Format</group>
      <groupName>格式问题</groupName>
      <ability>L2_HalfPunc</ability>
      <abilityName>全半角检查</abilityName>
      <candidateList>
        <item>）</item>
      </candidateList>
      <explain>文本全半角错误。</explain>
      <paraID> 63B7C60</paraID>
      <start>17</start>
      <end>18</end>
      <status>unmodified</status>
      <modifiedWord/>
      <trackRevisions>false</trackRevisions>
    </reviewItem>
    <reviewItem>
      <errorID>647f1c96-5055-453a-8186-a228aa88d37a</errorID>
      <errorWord>:</errorWord>
      <group>L1_Format</group>
      <groupName>格式问题</groupName>
      <ability>L2_HalfPunc</ability>
      <abilityName>全半角检查</abilityName>
      <candidateList>
        <item>：</item>
      </candidateList>
      <explain>文本全半角错误。</explain>
      <paraID>4E434AE9</paraID>
      <start>13</start>
      <end>14</end>
      <status>unmodified</status>
      <modifiedWord/>
      <trackRevisions>false</trackRevisions>
    </reviewItem>
    <reviewItem>
      <errorID>e4a38f66-f545-478f-b019-611dfbc12e90</errorID>
      <errorWord>其它</errorWord>
      <group>L1_Word</group>
      <groupName>字词问题</groupName>
      <ability>L2_Alias</ability>
      <abilityName>也作/曾用词</abilityName>
      <candidateList>
        <item>其他</item>
      </candidateList>
      <explain>词汇[其它]为不规范表述或旧称，其规范书面表述为[其他]。</explain>
      <paraID>3A6E52E9</paraID>
      <start>7</start>
      <end>9</end>
      <status>unmodified</status>
      <modifiedWord/>
      <trackRevisions>false</trackRevisions>
    </reviewItem>
    <reviewItem>
      <errorID>ce8a6ef3-06cd-457b-ae07-973aa2de144f</errorID>
      <errorWord>法律、法规</errorWord>
      <group>L1_Word</group>
      <groupName>字词问题</groupName>
      <ability>L2_Typo</ability>
      <abilityName>字词错误</abilityName>
      <candidateList>
        <item>法律法规</item>
      </candidateList>
      <explain/>
      <paraID>1F72E45D</paraID>
      <start>9</start>
      <end>14</end>
      <status>unmodified</status>
      <modifiedWord/>
      <trackRevisions>false</trackRevisions>
    </reviewItem>
    <reviewItem>
      <errorID>641da6eb-3ed6-4a82-831f-a8c4fe73b630</errorID>
      <errorWord>)</errorWord>
      <group>L1_Format</group>
      <groupName>格式问题</groupName>
      <ability>L2_HalfPunc</ability>
      <abilityName>全半角检查</abilityName>
      <candidateList>
        <item>）</item>
      </candidateList>
      <explain>文本全半角错误。</explain>
      <paraID>4ADC23FB</paraID>
      <start>107</start>
      <end>108</end>
      <status>unmodified</status>
      <modifiedWord/>
      <trackRevisions>false</trackRevisions>
    </reviewItem>
    <reviewItem>
      <errorID>0ccd152c-ccc5-4802-8fa5-41fdf5cd7a84</errorID>
      <errorWord>)</errorWord>
      <group>L1_Format</group>
      <groupName>格式问题</groupName>
      <ability>L2_HalfPunc</ability>
      <abilityName>全半角检查</abilityName>
      <candidateList>
        <item>）</item>
      </candidateList>
      <explain>文本全半角错误。</explain>
      <paraID> 72011C2</paraID>
      <start>17</start>
      <end>18</end>
      <status>unmodified</status>
      <modifiedWord/>
      <trackRevisions>false</trackRevisions>
    </reviewItem>
    <reviewItem>
      <errorID>b9867f37-2942-43dd-b5cd-8163c95e514c</errorID>
      <errorWord>:</errorWord>
      <group>L1_Format</group>
      <groupName>格式问题</groupName>
      <ability>L2_HalfPunc</ability>
      <abilityName>全半角检查</abilityName>
      <candidateList>
        <item>：</item>
      </candidateList>
      <explain>文本全半角错误。</explain>
      <paraID>69440B24</paraID>
      <start>13</start>
      <end>14</end>
      <status>unmodified</status>
      <modifiedWord/>
      <trackRevisions>false</trackRevisions>
    </reviewItem>
    <reviewItem>
      <errorID>6509d87b-1a81-4959-8c5c-fb03862f76e4</errorID>
      <errorWord>其它</errorWord>
      <group>L1_Word</group>
      <groupName>字词问题</groupName>
      <ability>L2_Alias</ability>
      <abilityName>也作/曾用词</abilityName>
      <candidateList>
        <item>其他</item>
      </candidateList>
      <explain>词汇[其它]为不规范表述或旧称，其规范书面表述为[其他]。</explain>
      <paraID>60E7DD07</paraID>
      <start>7</start>
      <end>9</end>
      <status>unmodified</status>
      <modifiedWord/>
      <trackRevisions>false</trackRevisions>
    </reviewItem>
    <reviewItem>
      <errorID>f33a08da-c017-4301-9d7b-86339adbadb5</errorID>
      <errorWord>权力</errorWord>
      <group>L1_Word</group>
      <groupName>字词问题</groupName>
      <ability>L2_Typo</ability>
      <abilityName>字词错误</abilityName>
      <candidateList>
        <item>权利</item>
      </candidateList>
      <explain/>
      <paraID> 15BCAA5</paraID>
      <start>7</start>
      <end>9</end>
      <status>unmodified</status>
      <modifiedWord/>
      <trackRevisions>false</trackRevisions>
    </reviewItem>
    <reviewItem>
      <errorID>fb7723f7-6628-4d84-b504-95cbca882b5f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2316696C</paraID>
      <start>0</start>
      <end>2</end>
      <status>unmodified</status>
      <modifiedWord/>
      <trackRevisions>false</trackRevisions>
    </reviewItem>
    <reviewItem>
      <errorID>97a997d7-597f-480a-b66f-d8ad5bf14e01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5526B4E9</paraID>
      <start>0</start>
      <end>2</end>
      <status>unmodified</status>
      <modifiedWord/>
      <trackRevisions>false</trackRevisions>
    </reviewItem>
    <reviewItem>
      <errorID>b24a8c6e-a62e-4c58-9106-16456817e569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308C107</paraID>
      <start>0</start>
      <end>2</end>
      <status>unmodified</status>
      <modifiedWord/>
      <trackRevisions>false</trackRevisions>
    </reviewItem>
    <reviewItem>
      <errorID>53d0f7a3-375b-484d-80e6-8ea98c6bf0af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66DBE2AA</paraID>
      <start>0</start>
      <end>2</end>
      <status>unmodified</status>
      <modifiedWord/>
      <trackRevisions>false</trackRevisions>
    </reviewItem>
    <reviewItem>
      <errorID>709cda0a-8078-45a5-9ab7-8821355fc56e</errorID>
      <errorWord>涉及到</errorWord>
      <group>L1_Grammar</group>
      <groupName>语法问题</groupName>
      <ability>L2_Grammar</ability>
      <abilityName>语法错误</abilityName>
      <candidateList>
        <item>涉及</item>
      </candidateList>
      <explain>〈动〉牵涉到；关联到：案子～好几个人｜这个问题～面很广。</explain>
      <paraID>66DBE2AA</paraID>
      <start>34</start>
      <end>37</end>
      <status>unmodified</status>
      <modifiedWord/>
      <trackRevisions>false</trackRevisions>
    </reviewItem>
    <reviewItem>
      <errorID>9d91344e-93f4-4f39-a53d-e65deb88c4dd</errorID>
      <errorWord>的的</errorWord>
      <group>L1_Word</group>
      <groupName>字词问题</groupName>
      <ability>L2_Typo</ability>
      <abilityName>字词错误</abilityName>
      <candidateList>
        <item>的</item>
      </candidateList>
      <explain>“的”常用于连接修饰语与名词性中心语，表示属性、所属或描述。</explain>
      <paraID>66DBE2AA</paraID>
      <start>37</start>
      <end>39</end>
      <status>unmodified</status>
      <modifiedWord/>
      <trackRevisions>false</trackRevisions>
    </reviewItem>
    <reviewItem>
      <errorID>f7df3613-7584-4199-8839-466bd3341255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586236C4</paraID>
      <start>0</start>
      <end>2</end>
      <status>unmodified</status>
      <modifiedWord/>
      <trackRevisions>false</trackRevisions>
    </reviewItem>
    <reviewItem>
      <errorID>9c52b22b-98d1-40bd-8c84-8646929d0db9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7AC34DE4</paraID>
      <start>0</start>
      <end>2</end>
      <status>unmodified</status>
      <modifiedWord/>
      <trackRevisions>false</trackRevisions>
    </reviewItem>
    <reviewItem>
      <errorID>c127a2db-2ba9-4c06-991c-3e943adb0bb6</errorID>
      <errorWord>．</errorWord>
      <group>L1_Format</group>
      <groupName>格式问题</groupName>
      <ability>L2_HalfPunc</ability>
      <abilityName>全半角检查</abilityName>
      <candidateList>
        <item>。</item>
      </candidateList>
      <explain>文本全半角错误。</explain>
      <paraID>7AC34DE4</paraID>
      <start>2</start>
      <end>3</end>
      <status>unmodified</status>
      <modifiedWord/>
      <trackRevisions>false</trackRevisions>
    </reviewItem>
    <reviewItem>
      <errorID>b2d606f7-169a-498f-bc00-20eb21218046</errorID>
      <errorWord>法律、法规</errorWord>
      <group>L1_Word</group>
      <groupName>字词问题</groupName>
      <ability>L2_Typo</ability>
      <abilityName>字词错误</abilityName>
      <candidateList>
        <item>法律法规</item>
      </candidateList>
      <explain/>
      <paraID>7AC34DE4</paraID>
      <start>7</start>
      <end>12</end>
      <status>unmodified</status>
      <modifiedWord/>
      <trackRevisions>false</trackRevisions>
    </reviewItem>
    <reviewItem>
      <errorID>a31a9203-f37f-412e-bca8-b9672ee2d4cc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9E70EF0</paraID>
      <start>0</start>
      <end>2</end>
      <status>unmodified</status>
      <modifiedWord/>
      <trackRevisions>false</trackRevisions>
    </reviewItem>
    <reviewItem>
      <errorID>f6d8e71e-9fa5-4f45-aa1e-f54979c8c81b</errorID>
      <errorWord>法律、法规</errorWord>
      <group>L1_Word</group>
      <groupName>字词问题</groupName>
      <ability>L2_Typo</ability>
      <abilityName>字词错误</abilityName>
      <candidateList>
        <item>法律法规</item>
      </candidateList>
      <explain/>
      <paraID> 9E70EF0</paraID>
      <start>14</start>
      <end>19</end>
      <status>unmodified</status>
      <modifiedWord/>
      <trackRevisions>false</trackRevisions>
    </reviewItem>
    <reviewItem>
      <errorID>40c369a9-ef6f-4e8e-90a4-9e29aa145f75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5F6F9858</paraID>
      <start>0</start>
      <end>2</end>
      <status>unmodified</status>
      <modifiedWord/>
      <trackRevisions>false</trackRevisions>
    </reviewItem>
    <reviewItem>
      <errorID>c77f4009-ac88-48f6-9af4-d39fa1840921</errorID>
      <errorWord>．</errorWord>
      <group>L1_Format</group>
      <groupName>格式问题</groupName>
      <ability>L2_HalfPunc</ability>
      <abilityName>全半角检查</abilityName>
      <candidateList>
        <item>。</item>
      </candidateList>
      <explain>文本全半角错误。</explain>
      <paraID>5F6F9858</paraID>
      <start>2</start>
      <end>3</end>
      <status>unmodified</status>
      <modifiedWord/>
      <trackRevisions>false</trackRevisions>
    </reviewItem>
    <reviewItem>
      <errorID>12d224e0-99ac-4046-9c09-6251672b9646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4D983D12</paraID>
      <start>0</start>
      <end>2</end>
      <status>unmodified</status>
      <modifiedWord/>
      <trackRevisions>false</trackRevisions>
    </reviewItem>
    <reviewItem>
      <errorID>fe6ae5df-c0f2-45d7-82ff-22c7a7c32b08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5F32B36</paraID>
      <start>0</start>
      <end>2</end>
      <status>unmodified</status>
      <modifiedWord/>
      <trackRevisions>false</trackRevisions>
    </reviewItem>
    <reviewItem>
      <errorID>bcc8674d-e16b-459f-bc36-bf67cf657262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534EF151</paraID>
      <start>0</start>
      <end>2</end>
      <status>unmodified</status>
      <modifiedWord/>
      <trackRevisions>false</trackRevisions>
    </reviewItem>
    <reviewItem>
      <errorID>ba7ac80d-870e-4e97-a901-c5a93db10a56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423D31EF</paraID>
      <start>0</start>
      <end>2</end>
      <status>unmodified</status>
      <modifiedWord/>
      <trackRevisions>false</trackRevisions>
    </reviewItem>
    <reviewItem>
      <errorID>99264d7c-1b7f-42b4-b21e-80489d815718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706CC068</paraID>
      <start>0</start>
      <end>2</end>
      <status>unmodified</status>
      <modifiedWord/>
      <trackRevisions>false</trackRevisions>
    </reviewItem>
    <reviewItem>
      <errorID>539811bd-536d-4f1d-b1c3-77081c6a40e5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38C76A99</paraID>
      <start>0</start>
      <end>2</end>
      <status>unmodified</status>
      <modifiedWord/>
      <trackRevisions>false</trackRevisions>
    </reviewItem>
    <reviewItem>
      <errorID>72d0dbd4-7a3c-4c7f-8c9e-815af086e706</errorID>
      <errorWord>其它</errorWord>
      <group>L1_Word</group>
      <groupName>字词问题</groupName>
      <ability>L2_Alias</ability>
      <abilityName>也作/曾用词</abilityName>
      <candidateList>
        <item>其他</item>
      </candidateList>
      <explain>词汇[其它]为不规范表述或旧称，其规范书面表述为[其他]。</explain>
      <paraID> 4B55824</paraID>
      <start>38</start>
      <end>40</end>
      <status>unmodified</status>
      <modifiedWord/>
      <trackRevisions>false</trackRevisions>
    </reviewItem>
    <reviewItem>
      <errorID>e4b944ed-5a71-446a-b3ec-c9d2fff751bb</errorID>
      <errorWord>交清</errorWord>
      <group>L1_Word</group>
      <groupName>字词问题</groupName>
      <ability>L2_Typo</ability>
      <abilityName>字词错误</abilityName>
      <candidateList>
        <item>缴清</item>
      </candidateList>
      <explain/>
      <paraID>55DE4521</paraID>
      <start>28</start>
      <end>30</end>
      <status>unmodified</status>
      <modifiedWord/>
      <trackRevisions>false</trackRevisions>
    </reviewItem>
    <reviewItem>
      <errorID>c990c555-3dda-49ed-a86d-2be6dfc6a995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222E7B34</paraID>
      <start>0</start>
      <end>2</end>
      <status>unmodified</status>
      <modifiedWord/>
      <trackRevisions>false</trackRevisions>
    </reviewItem>
    <reviewItem>
      <errorID>8d6d7ab0-b819-4ac4-b9e3-bbde41b3bab5</errorID>
      <errorWord>。</errorWord>
      <group>L1_Punc</group>
      <groupName>标点问题</groupName>
      <ability>L2_Punc</ability>
      <abilityName>标点符号检查</abilityName>
      <candidateList>
        <item/>
      </candidateList>
      <explain>标题文本后不使用标点符号。</explain>
      <paraID>273858E8</paraID>
      <start>43</start>
      <end>44</end>
      <status>unmodified</status>
      <modifiedWord/>
      <trackRevisions>false</trackRevisions>
    </reviewItem>
    <reviewItem>
      <errorID>5283779d-92b3-42d3-b862-be1ba2e6c7d8</errorID>
      <errorWord>内</errorWord>
      <group>L1_Word</group>
      <groupName>字词问题</groupName>
      <ability>L2_Typo</ability>
      <abilityName>字词错误</abilityName>
      <candidateList>
        <item>内提</item>
      </candidateList>
      <explain/>
      <paraID>273858E8</paraID>
      <start>162</start>
      <end>163</end>
      <status>unmodified</status>
      <modifiedWord/>
      <trackRevisions>false</trackRevisions>
    </reviewItem>
    <reviewItem>
      <errorID>f30d1132-c350-4d4c-a57d-3d9874f072a6</errorID>
      <errorWord>。</errorWord>
      <group>L1_Punc</group>
      <groupName>标点问题</groupName>
      <ability>L2_Punc</ability>
      <abilityName>标点符号检查</abilityName>
      <candidateList>
        <item/>
      </candidateList>
      <explain>标题文本后不使用标点符号。</explain>
      <paraID> D45C7C8</paraID>
      <start>45</start>
      <end>46</end>
      <status>unmodified</status>
      <modifiedWord/>
      <trackRevisions>false</trackRevisions>
    </reviewItem>
    <reviewItem>
      <errorID>0c249150-01a9-415b-9151-99109b9cf024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31FE02FD</paraID>
      <start>0</start>
      <end>2</end>
      <status>unmodified</status>
      <modifiedWord/>
      <trackRevisions>false</trackRevisions>
    </reviewItem>
    <reviewItem>
      <errorID>22bcc781-9a36-482d-b046-146d435ca7a4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EBAD0B8</paraID>
      <start>0</start>
      <end>2</end>
      <status>unmodified</status>
      <modifiedWord/>
      <trackRevisions>false</trackRevisions>
    </reviewItem>
    <reviewItem>
      <errorID>9437b884-2034-43a5-940f-fdc7fe36aca7</errorID>
      <errorWord>条</errorWord>
      <group>L1_Knowledge</group>
      <groupName>知识性问题</groupName>
      <ability>L2_Knowledge</ability>
      <abilityName>其他知识</abilityName>
      <candidateList>
        <item>个</item>
      </candidateList>
      <explain>请检查“条”是否为量词使用错误，建议修改为“个”。</explain>
      <paraID>40B88A25</paraID>
      <start>38</start>
      <end>39</end>
      <status>unmodified</status>
      <modifiedWord/>
      <trackRevisions>false</trackRevisions>
    </reviewItem>
    <reviewItem>
      <errorID>c85da4b2-6136-461b-8626-ab1e6bb12162</errorID>
      <errorWord>发现了</errorWord>
      <group>L1_Word</group>
      <groupName>字词问题</groupName>
      <ability>L2_Typo</ability>
      <abilityName>字词错误</abilityName>
      <candidateList>
        <item>发现</item>
      </candidateList>
      <explain/>
      <paraID>18A31B07</paraID>
      <start>42</start>
      <end>45</end>
      <status>unmodified</status>
      <modifiedWord/>
      <trackRevisions>false</trackRevisions>
    </reviewItem>
    <reviewItem>
      <errorID>5df1ac64-84a5-42fb-bf9e-5684b21b58c3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7808E5F4</paraID>
      <start>0</start>
      <end>2</end>
      <status>unmodified</status>
      <modifiedWord/>
      <trackRevisions>false</trackRevisions>
    </reviewItem>
    <reviewItem>
      <errorID>8fe510af-89b3-41f0-a586-01e7dcd672f2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48C01BA2</paraID>
      <start>0</start>
      <end>2</end>
      <status>unmodified</status>
      <modifiedWord/>
      <trackRevisions>false</trackRevisions>
    </reviewItem>
    <reviewItem>
      <errorID>f016257f-aae8-4c4a-aa00-0efe1f4d4574</errorID>
      <errorWord>：</errorWord>
      <group>L1_Punc</group>
      <groupName>标点问题</groupName>
      <ability>L2_Punc</ability>
      <abilityName>标点符号检查</abilityName>
      <candidateList>
        <item/>
      </candidateList>
      <explain>标题文本后不使用标点符号。</explain>
      <paraID>3C78BCD1</paraID>
      <start>19</start>
      <end>20</end>
      <status>unmodified</status>
      <modifiedWord/>
      <trackRevisions>false</trackRevisions>
    </reviewItem>
    <reviewItem>
      <errorID>e5dcd041-4529-47fb-8026-4a7358c326fb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443267EC</paraID>
      <start>12</start>
      <end>13</end>
      <status>unmodified</status>
      <modifiedWord/>
      <trackRevisions>false</trackRevisions>
    </reviewItem>
    <reviewItem>
      <errorID>f388b6cb-aada-47f9-a984-c1e896f23711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669C0C92</paraID>
      <start>13</start>
      <end>14</end>
      <status>unmodified</status>
      <modifiedWord/>
      <trackRevisions>false</trackRevisions>
    </reviewItem>
    <reviewItem>
      <errorID>ef1960b8-897e-416b-b6cc-a6aa09e03bcf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5D6AEA62</paraID>
      <start>13</start>
      <end>14</end>
      <status>unmodified</status>
      <modifiedWord/>
      <trackRevisions>false</trackRevisions>
    </reviewItem>
    <reviewItem>
      <errorID>e6275b78-f5b9-4b88-bdf4-8440631632fd</errorID>
      <errorWord>、或者</errorWord>
      <group>L1_Word</group>
      <groupName>字词问题</groupName>
      <ability>L2_Typo</ability>
      <abilityName>字词错误</abilityName>
      <candidateList>
        <item>，或者</item>
      </candidateList>
      <explain/>
      <paraID>4EFD7315</paraID>
      <start>85</start>
      <end>88</end>
      <status>unmodified</status>
      <modifiedWord/>
      <trackRevisions>false</trackRevisions>
    </reviewItem>
    <reviewItem>
      <errorID>5560391b-f2dc-4a08-ae8d-60c26455a8fe</errorID>
      <errorWord>、或者</errorWord>
      <group>L1_Word</group>
      <groupName>字词问题</groupName>
      <ability>L2_Typo</ability>
      <abilityName>字词错误</abilityName>
      <candidateList>
        <item>，或者</item>
      </candidateList>
      <explain/>
      <paraID>4EFD7315</paraID>
      <start>94</start>
      <end>97</end>
      <status>unmodified</status>
      <modifiedWord/>
      <trackRevisions>false</trackRevisions>
    </reviewItem>
    <reviewItem>
      <errorID>8eb205c1-173e-422c-bf2b-809ac25cf50f</errorID>
      <errorWord>,</errorWord>
      <group>L1_Format</group>
      <groupName>格式问题</groupName>
      <ability>L2_HalfPunc</ability>
      <abilityName>全半角检查</abilityName>
      <candidateList>
        <item>，</item>
      </candidateList>
      <explain>文本全半角错误。</explain>
      <paraID>60FFD8BE</paraID>
      <start>63</start>
      <end>64</end>
      <status>unmodified</status>
      <modifiedWord/>
      <trackRevisions>false</trackRevisions>
    </reviewItem>
    <reviewItem>
      <errorID>8360e3d0-222e-4bfd-90c6-14ab6a43b560</errorID>
      <errorWord>;</errorWord>
      <group>L1_Format</group>
      <groupName>格式问题</groupName>
      <ability>L2_HalfPunc</ability>
      <abilityName>全半角检查</abilityName>
      <candidateList>
        <item>；</item>
      </candidateList>
      <explain>文本全半角错误。</explain>
      <paraID>2342E603</paraID>
      <start>46</start>
      <end>47</end>
      <status>unmodified</status>
      <modifiedWord/>
      <trackRevisions>false</trackRevisions>
    </reviewItem>
    <reviewItem>
      <errorID>b1532e4b-da12-4015-ac91-b53753602c25</errorID>
      <errorWord>,</errorWord>
      <group>L1_Format</group>
      <groupName>格式问题</groupName>
      <ability>L2_HalfPunc</ability>
      <abilityName>全半角检查</abilityName>
      <candidateList>
        <item>，</item>
      </candidateList>
      <explain>文本全半角错误。</explain>
      <paraID>2342E603</paraID>
      <start>52</start>
      <end>53</end>
      <status>unmodified</status>
      <modifiedWord/>
      <trackRevisions>false</trackRevisions>
    </reviewItem>
    <reviewItem>
      <errorID>9fe04f93-8bec-4382-8a7d-ad590dc407be</errorID>
      <errorWord>法律、法规</errorWord>
      <group>L1_Word</group>
      <groupName>字词问题</groupName>
      <ability>L2_Typo</ability>
      <abilityName>字词错误</abilityName>
      <candidateList>
        <item>法律法规</item>
      </candidateList>
      <explain/>
      <paraID>62D10F38</paraID>
      <start>4</start>
      <end>9</end>
      <status>unmodified</status>
      <modifiedWord/>
      <trackRevisions>false</trackRevisions>
    </reviewItem>
    <reviewItem>
      <errorID>fcf42e7c-c86f-47c1-9175-d2af263248a7</errorID>
      <errorWord>(</errorWord>
      <group>L1_Format</group>
      <groupName>格式问题</groupName>
      <ability>L2_HalfPunc</ability>
      <abilityName>全半角检查</abilityName>
      <candidateList>
        <item>（</item>
      </candidateList>
      <explain>文本全半角错误。</explain>
      <paraID>62D10F38</paraID>
      <start>119</start>
      <end>120</end>
      <status>unmodified</status>
      <modifiedWord/>
      <trackRevisions>false</trackRevisions>
    </reviewItem>
    <reviewItem>
      <errorID>324ba8c6-214e-4205-9920-bac28478679e</errorID>
      <errorWord>)</errorWord>
      <group>L1_Format</group>
      <groupName>格式问题</groupName>
      <ability>L2_HalfPunc</ability>
      <abilityName>全半角检查</abilityName>
      <candidateList>
        <item>）</item>
      </candidateList>
      <explain>文本全半角错误。</explain>
      <paraID>62D10F38</paraID>
      <start>125</start>
      <end>126</end>
      <status>unmodified</status>
      <modifiedWord/>
      <trackRevisions>false</trackRevisions>
    </reviewItem>
    <reviewItem>
      <errorID>e557b8d2-d1db-4d85-868c-79041af26004</errorID>
      <errorWord>署</errorWord>
      <group>L1_Word</group>
      <groupName>字词问题</groupName>
      <ability>L2_Typo</ability>
      <abilityName>字词错误</abilityName>
      <candidateList>
        <item>署后</item>
      </candidateList>
      <explain/>
      <paraID>4C3D9134</paraID>
      <start>62</start>
      <end>63</end>
      <status>unmodified</status>
      <modifiedWord/>
      <trackRevisions>false</trackRevisions>
    </reviewItem>
    <reviewItem>
      <errorID>a8c0c03a-4861-4826-89ef-aaed4111be32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446B1C58</paraID>
      <start>0</start>
      <end>3</end>
      <status>unmodified</status>
      <modifiedWord/>
      <trackRevisions>false</trackRevisions>
    </reviewItem>
    <reviewItem>
      <errorID>7c852c5a-d73d-4e2c-91e4-0a9ad65c603f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19C513DA</paraID>
      <start>0</start>
      <end>3</end>
      <status>unmodified</status>
      <modifiedWord/>
      <trackRevisions>false</trackRevisions>
    </reviewItem>
    <reviewItem>
      <errorID>c0c1ffba-abeb-4ecf-8811-089b21e363cc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469BF7FE</paraID>
      <start>0</start>
      <end>2</end>
      <status>unmodified</status>
      <modifiedWord/>
      <trackRevisions>false</trackRevisions>
    </reviewItem>
    <reviewItem>
      <errorID>19bf7b3d-b6eb-42ce-86dd-17b4dcfd6f3b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37AE4651</paraID>
      <start>0</start>
      <end>2</end>
      <status>unmodified</status>
      <modifiedWord/>
      <trackRevisions>false</trackRevisions>
    </reviewItem>
    <reviewItem>
      <errorID>80f0e082-f4ee-428b-b459-83d41d513fcf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1E112F75</paraID>
      <start>0</start>
      <end>2</end>
      <status>unmodified</status>
      <modifiedWord/>
      <trackRevisions>false</trackRevisions>
    </reviewItem>
    <reviewItem>
      <errorID>ebbd553e-9de1-42be-9171-73a8265752fe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65C8A4E6</paraID>
      <start>18</start>
      <end>21</end>
      <status>unmodified</status>
      <modifiedWord/>
      <trackRevisions>false</trackRevisions>
    </reviewItem>
    <reviewItem>
      <errorID>8bd453f0-2a6d-4e7b-9cc4-1f842e47b70b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1AC3C2FD</paraID>
      <start>0</start>
      <end>2</end>
      <status>unmodified</status>
      <modifiedWord/>
      <trackRevisions>false</trackRevisions>
    </reviewItem>
    <reviewItem>
      <errorID>cf213e28-5588-43ea-8e40-dd2053ec66c7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182E1D37</paraID>
      <start>0</start>
      <end>2</end>
      <status>unmodified</status>
      <modifiedWord/>
      <trackRevisions>false</trackRevisions>
    </reviewItem>
    <reviewItem>
      <errorID>76e35d3b-7045-4797-aae4-f1dc309b72ac</errorID>
      <errorWord>期</errorWord>
      <group>L1_Word</group>
      <groupName>字词问题</groupName>
      <ability>L2_Typo</ability>
      <abilityName>字词错误</abilityName>
      <candidateList>
        <item>期内</item>
      </candidateList>
      <explain/>
      <paraID>182E1D37</paraID>
      <start>11</start>
      <end>12</end>
      <status>unmodified</status>
      <modifiedWord/>
      <trackRevisions>false</trackRevisions>
    </reviewItem>
    <reviewItem>
      <errorID>93b2b50d-64aa-4f2c-9a01-aa1434e4103c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6FC4BD15</paraID>
      <start>0</start>
      <end>2</end>
      <status>unmodified</status>
      <modifiedWord/>
      <trackRevisions>false</trackRevisions>
    </reviewItem>
    <reviewItem>
      <errorID>0d8fd68d-9372-4a56-aa6f-251d3dec6b6c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4F81DC8B</paraID>
      <start>0</start>
      <end>2</end>
      <status>unmodified</status>
      <modifiedWord/>
      <trackRevisions>false</trackRevisions>
    </reviewItem>
    <reviewItem>
      <errorID>a1ecad4f-c226-4256-b919-8ba156a55e40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633C3BA7</paraID>
      <start>0</start>
      <end>2</end>
      <status>unmodified</status>
      <modifiedWord/>
      <trackRevisions>false</trackRevisions>
    </reviewItem>
    <reviewItem>
      <errorID>2d1e8bc7-a064-4074-b7e6-f920999c4e43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750E7AC1</paraID>
      <start>0</start>
      <end>2</end>
      <status>unmodified</status>
      <modifiedWord/>
      <trackRevisions>false</trackRevisions>
    </reviewItem>
    <reviewItem>
      <errorID>8e937830-683e-412d-9728-a6567d260ac5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13272A53</paraID>
      <start>0</start>
      <end>2</end>
      <status>unmodified</status>
      <modifiedWord/>
      <trackRevisions>false</trackRevisions>
    </reviewItem>
    <reviewItem>
      <errorID>853c4aa4-e8e8-43bb-81ef-f093638a5534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172CB931</paraID>
      <start>0</start>
      <end>2</end>
      <status>unmodified</status>
      <modifiedWord/>
      <trackRevisions>false</trackRevisions>
    </reviewItem>
    <reviewItem>
      <errorID>bf32545f-1984-41c4-839f-5ee007db34f0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376ED9FA</paraID>
      <start>11</start>
      <end>13</end>
      <status>unmodified</status>
      <modifiedWord/>
      <trackRevisions>false</trackRevisions>
    </reviewItem>
    <reviewItem>
      <errorID>55bc2abe-05bf-42d1-8d0c-c2fee8a83c04</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4C7E5C1</paraID>
      <start>11</start>
      <end>13</end>
      <status>unmodified</status>
      <modifiedWord/>
      <trackRevisions>false</trackRevisions>
    </reviewItem>
    <reviewItem>
      <errorID>d2fe0cb5-8867-4a94-af12-b4e995847ad3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15990450</paraID>
      <start>0</start>
      <end>2</end>
      <status>unmodified</status>
      <modifiedWord/>
      <trackRevisions>false</trackRevisions>
    </reviewItem>
    <reviewItem>
      <errorID>6f97ee61-dd68-46a9-a4d0-28037d3596c4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3E5CDFB0</paraID>
      <start>0</start>
      <end>2</end>
      <status>unmodified</status>
      <modifiedWord/>
      <trackRevisions>false</trackRevisions>
    </reviewItem>
    <reviewItem>
      <errorID>42689637-68cf-4635-a2f9-3e9e8d9d93cb</errorID>
      <errorWord>4、</errorWord>
      <group>L1_Format</group>
      <groupName>格式问题</groupName>
      <ability>L2_Ordinal</ability>
      <abilityName>序号格式</abilityName>
      <candidateList>
        <item>4.</item>
      </candidateList>
      <explain>当前序号格式不规范，建议修改为规范格式[4.]。</explain>
      <paraID> AA672D8</paraID>
      <start>0</start>
      <end>2</end>
      <status>unmodified</status>
      <modifiedWord/>
      <trackRevisions>false</trackRevisions>
    </reviewItem>
    <reviewItem>
      <errorID>13a1b872-6c85-48aa-ac02-11c76d7e323e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285ECED0</paraID>
      <start>0</start>
      <end>2</end>
      <status>unmodified</status>
      <modifiedWord/>
      <trackRevisions>false</trackRevisions>
    </reviewItem>
    <reviewItem>
      <errorID>37b7fc8a-93dd-4a0e-94f6-23c4ed681d8a</errorID>
      <errorWord>委任</errorWord>
      <group>L1_Word</group>
      <groupName>字词问题</groupName>
      <ability>L2_Typo</ability>
      <abilityName>字词错误</abilityName>
      <candidateList>
        <item>委派</item>
      </candidateList>
      <explain>〈动〉派人担任职务或完成某项任务。</explain>
      <paraID>4FC60745</paraID>
      <start>22</start>
      <end>24</end>
      <status>unmodified</status>
      <modifiedWord/>
      <trackRevisions>false</trackRevisions>
    </reviewItem>
    <reviewItem>
      <errorID>15483293-0ae7-4899-af21-99569ddd9cc7</errorID>
      <errorWord>慎重</errorWord>
      <group>L1_Word</group>
      <groupName>字词问题</groupName>
      <ability>L2_Typo</ability>
      <abilityName>字词错误</abilityName>
      <candidateList>
        <item>郑重</item>
      </candidateList>
      <explain>〈形〉严肃认真：～其事｜～声明｜话说得很～。</explain>
      <paraID>6C3A683F</paraID>
      <start>61</start>
      <end>63</end>
      <status>unmodified</status>
      <modifiedWord/>
      <trackRevisions>false</trackRevisions>
    </reviewItem>
    <reviewItem>
      <errorID>742df03e-95fc-41fa-b743-8f82189af90c</errorID>
      <errorWord>若有</errorWord>
      <group>L1_Word</group>
      <groupName>字词问题</groupName>
      <ability>L2_Typo</ability>
      <abilityName>字词错误</abilityName>
      <candidateList>
        <item>若</item>
      </candidateList>
      <explain/>
      <paraID>2C553366</paraID>
      <start>65</start>
      <end>67</end>
      <status>unmodified</status>
      <modifiedWord/>
      <trackRevisions>false</trackRevisions>
    </reviewItem>
    <reviewItem>
      <errorID>a8c0d168-8373-42e2-ae87-1ce3cd6b94d1</errorID>
      <errorWord>慎重</errorWord>
      <group>L1_Word</group>
      <groupName>字词问题</groupName>
      <ability>L2_Typo</ability>
      <abilityName>字词错误</abilityName>
      <candidateList>
        <item>郑重</item>
      </candidateList>
      <explain>〈形〉严肃认真：～其事｜～声明｜话说得很～。</explain>
      <paraID>28D469EF</paraID>
      <start>61</start>
      <end>63</end>
      <status>unmodified</status>
      <modifiedWord/>
      <trackRevisions>false</trackRevisions>
    </reviewItem>
    <reviewItem>
      <errorID>cd60dd31-bb71-4c1f-ac58-af95af06b266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16BF2DDA</paraID>
      <start>0</start>
      <end>2</end>
      <status>unmodified</status>
      <modifiedWord/>
      <trackRevisions>false</trackRevisions>
    </reviewItem>
    <reviewItem>
      <errorID>c8c558be-f599-4473-86ad-ff79a922df45</errorID>
      <errorWord>；</errorWord>
      <group>L1_Word</group>
      <groupName>字词问题</groupName>
      <ability>L2_Typo</ability>
      <abilityName>字词错误</abilityName>
      <candidateList>
        <item>；具</item>
      </candidateList>
      <explain/>
      <paraID>16BF2DDA</paraID>
      <start>47</start>
      <end>48</end>
      <status>unmodified</status>
      <modifiedWord/>
      <trackRevisions>false</trackRevisions>
    </reviewItem>
    <reviewItem>
      <errorID>d9e60143-c2eb-444f-bdba-d001a0a67c47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26DDF78D</paraID>
      <start>0</start>
      <end>2</end>
      <status>unmodified</status>
      <modifiedWord/>
      <trackRevisions>false</trackRevisions>
    </reviewItem>
    <reviewItem>
      <errorID>1d4ba3f7-4eb1-43c8-8ead-798c1ff3f443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F748D77</paraID>
      <start>0</start>
      <end>2</end>
      <status>unmodified</status>
      <modifiedWord/>
      <trackRevisions>false</trackRevisions>
    </reviewItem>
    <reviewItem>
      <errorID>524271cc-51e8-4e50-868d-6c8d4f745258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5B4C88B</paraID>
      <start>0</start>
      <end>2</end>
      <status>unmodified</status>
      <modifiedWord/>
      <trackRevisions>false</trackRevisions>
    </reviewItem>
    <reviewItem>
      <errorID>98cc6b10-fe4d-4a58-9120-569c8a754724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119E0956</paraID>
      <start>0</start>
      <end>2</end>
      <status>unmodified</status>
      <modifiedWord/>
      <trackRevisions>false</trackRevisions>
    </reviewItem>
    <reviewItem>
      <errorID>8a6b0886-53a2-46af-8631-ce50a28f4dbf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2544ADF5</paraID>
      <start>0</start>
      <end>2</end>
      <status>unmodified</status>
      <modifiedWord/>
      <trackRevisions>false</trackRevisions>
    </reviewItem>
    <reviewItem>
      <errorID>81f12a5e-293c-477f-9880-7b511326a443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4706F6B</paraID>
      <start>0</start>
      <end>2</end>
      <status>unmodified</status>
      <modifiedWord/>
      <trackRevisions>false</trackRevisions>
    </reviewItem>
    <reviewItem>
      <errorID>140e433b-5597-432a-98ef-764e1852aebf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1D9E3B71</paraID>
      <start>0</start>
      <end>2</end>
      <status>unmodified</status>
      <modifiedWord/>
      <trackRevisions>false</trackRevisions>
    </reviewItem>
    <reviewItem>
      <errorID>6e06ff09-d854-4c44-b119-9ca874c9c216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76E7650B</paraID>
      <start>0</start>
      <end>2</end>
      <status>unmodified</status>
      <modifiedWord/>
      <trackRevisions>false</trackRevisions>
    </reviewItem>
    <reviewItem>
      <errorID>8f93e75c-4886-407d-9dcf-a9e6b3b5c93f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400A6C6A</paraID>
      <start>0</start>
      <end>2</end>
      <status>unmodified</status>
      <modifiedWord/>
      <trackRevisions>false</trackRevisions>
    </reviewItem>
    <reviewItem>
      <errorID>7f2dec21-828e-46f2-a4d6-cf1dea32761b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42BA0217</paraID>
      <start>0</start>
      <end>2</end>
      <status>unmodified</status>
      <modifiedWord/>
      <trackRevisions>false</trackRevisions>
    </reviewItem>
    <reviewItem>
      <errorID>a061d7ce-cb26-4c8d-8b81-ab1fb82e5011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41E21A0A</paraID>
      <start>0</start>
      <end>2</end>
      <status>unmodified</status>
      <modifiedWord/>
      <trackRevisions>false</trackRevisions>
    </reviewItem>
    <reviewItem>
      <errorID>b492a51b-5705-4bb0-8d58-0cbc02872996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67E72720</paraID>
      <start>0</start>
      <end>2</end>
      <status>unmodified</status>
      <modifiedWord/>
      <trackRevisions>false</trackRevisions>
    </reviewItem>
    <reviewItem>
      <errorID>485ae571-a760-4b83-898e-4cd113c0437a</errorID>
      <errorWord>(</errorWord>
      <group>L1_Format</group>
      <groupName>格式问题</groupName>
      <ability>L2_HalfPunc</ability>
      <abilityName>全半角检查</abilityName>
      <candidateList>
        <item>（</item>
      </candidateList>
      <explain>文本全半角错误。</explain>
      <paraID>275157A6</paraID>
      <start>7</start>
      <end>8</end>
      <status>unmodified</status>
      <modifiedWord/>
      <trackRevisions>false</trackRevisions>
    </reviewItem>
    <reviewItem>
      <errorID>bd0b89fe-00e8-461e-b102-7d5ee84a216c</errorID>
      <errorWord>)</errorWord>
      <group>L1_Format</group>
      <groupName>格式问题</groupName>
      <ability>L2_HalfPunc</ability>
      <abilityName>全半角检查</abilityName>
      <candidateList>
        <item>）</item>
      </candidateList>
      <explain>文本全半角错误。</explain>
      <paraID>275157A6</paraID>
      <start>18</start>
      <end>19</end>
      <status>unmodified</status>
      <modifiedWord/>
      <trackRevisions>false</trackRevisions>
    </reviewItem>
    <reviewItem>
      <errorID>8e2f3047-26f8-42d3-9baa-2b664cd4461f</errorID>
      <errorWord>(</errorWord>
      <group>L1_Format</group>
      <groupName>格式问题</groupName>
      <ability>L2_HalfPunc</ability>
      <abilityName>全半角检查</abilityName>
      <candidateList>
        <item>（</item>
      </candidateList>
      <explain>文本全半角错误。</explain>
      <paraID>52B298D3</paraID>
      <start>8</start>
      <end>9</end>
      <status>unmodified</status>
      <modifiedWord/>
      <trackRevisions>false</trackRevisions>
    </reviewItem>
    <reviewItem>
      <errorID>7412f85f-0303-4447-b79e-1f9e1bf0a20c</errorID>
      <errorWord>)</errorWord>
      <group>L1_Format</group>
      <groupName>格式问题</groupName>
      <ability>L2_HalfPunc</ability>
      <abilityName>全半角检查</abilityName>
      <candidateList>
        <item>）</item>
      </candidateList>
      <explain>文本全半角错误。</explain>
      <paraID>52B298D3</paraID>
      <start>19</start>
      <end>20</end>
      <status>unmodified</status>
      <modifiedWord/>
      <trackRevisions>false</trackRevisions>
    </reviewItem>
    <reviewItem>
      <errorID>0be6acbb-6a47-4719-848e-3b3c7ef59a8e</errorID>
      <errorWord>)</errorWord>
      <group>L1_Format</group>
      <groupName>格式问题</groupName>
      <ability>L2_HalfPunc</ability>
      <abilityName>全半角检查</abilityName>
      <candidateList>
        <item>）</item>
      </candidateList>
      <explain>文本全半角错误。</explain>
      <paraID> FD83146</paraID>
      <start>104</start>
      <end>105</end>
      <status>unmodified</status>
      <modifiedWord/>
      <trackRevisions>false</trackRevisions>
    </reviewItem>
    <reviewItem>
      <errorID>821a4634-1a95-456b-825d-e0a656fe1be5</errorID>
      <errorWord>)</errorWord>
      <group>L1_Format</group>
      <groupName>格式问题</groupName>
      <ability>L2_HalfPunc</ability>
      <abilityName>全半角检查</abilityName>
      <candidateList>
        <item>）</item>
      </candidateList>
      <explain>文本全半角错误。</explain>
      <paraID>5FF1D346</paraID>
      <start>14</start>
      <end>15</end>
      <status>unmodified</status>
      <modifiedWord/>
      <trackRevisions>false</trackRevisions>
    </reviewItem>
    <reviewItem>
      <errorID>d18ba024-732a-43c9-a1d2-903c26b2affe</errorID>
      <errorWord>:</errorWord>
      <group>L1_Format</group>
      <groupName>格式问题</groupName>
      <ability>L2_HalfPunc</ability>
      <abilityName>全半角检查</abilityName>
      <candidateList>
        <item>：</item>
      </candidateList>
      <explain>文本全半角错误。</explain>
      <paraID>4A63C89F</paraID>
      <start>10</start>
      <end>11</end>
      <status>unmodified</status>
      <modifiedWord/>
      <trackRevisions>false</trackRevisions>
    </reviewItem>
    <reviewItem>
      <errorID>cee5ae60-22fb-47ce-ae07-6be609041313</errorID>
      <errorWord>其它</errorWord>
      <group>L1_Word</group>
      <groupName>字词问题</groupName>
      <ability>L2_Alias</ability>
      <abilityName>也作/曾用词</abilityName>
      <candidateList>
        <item>其他</item>
      </candidateList>
      <explain>词汇[其它]为不规范表述或旧称，其规范书面表述为[其他]。</explain>
      <paraID>6626AE58</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0C8732-B040-4FBB-B46D-B268A9D837D6}">
  <ds:schemaRefs/>
</ds:datastoreItem>
</file>

<file path=docProps/app.xml><?xml version="1.0" encoding="utf-8"?>
<Properties xmlns="http://schemas.openxmlformats.org/officeDocument/2006/extended-properties" xmlns:vt="http://schemas.openxmlformats.org/officeDocument/2006/docPropsVTypes">
  <Template>Normal</Template>
  <Pages>51</Pages>
  <Words>21900</Words>
  <Characters>22497</Characters>
  <Lines>198</Lines>
  <Paragraphs>55</Paragraphs>
  <TotalTime>12</TotalTime>
  <ScaleCrop>false</ScaleCrop>
  <LinksUpToDate>false</LinksUpToDate>
  <CharactersWithSpaces>24019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2022-07-20T05:39:00Z</dcterms:created>
  <dc:creator>郭苏徽</dc:creator>
  <cp:lastModifiedBy>·L·</cp:lastModifiedBy>
  <dcterms:modified xsi:type="dcterms:W3CDTF">2026-02-10T08:41:37Z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398B2F5C808C451E99577CAAF65DF985_13</vt:lpwstr>
  </property>
  <property fmtid="{D5CDD505-2E9C-101B-9397-08002B2CF9AE}" pid="4" name="KSOTemplateDocerSaveRecord">
    <vt:lpwstr>eyJoZGlkIjoiYmE5OTM3NjNjNDRmYzMyMTg2MWRiNGRmNmJlZmQ0NTYiLCJ1c2VySWQiOiI1NzY2MTkzMDYifQ==</vt:lpwstr>
  </property>
</Properties>
</file>