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F5C7F7">
      <w:pPr>
        <w:tabs>
          <w:tab w:val="left" w:pos="6300"/>
        </w:tabs>
        <w:snapToGrid w:val="0"/>
        <w:spacing w:line="440" w:lineRule="exact"/>
        <w:ind w:right="-941" w:rightChars="-448"/>
        <w:jc w:val="center"/>
        <w:rPr>
          <w:rFonts w:hint="eastAsia" w:ascii="宋体" w:hAnsi="宋体" w:eastAsia="宋体" w:cs="宋体"/>
          <w:b/>
          <w:sz w:val="52"/>
          <w:szCs w:val="52"/>
          <w:highlight w:val="none"/>
        </w:rPr>
      </w:pPr>
    </w:p>
    <w:p w14:paraId="7E0529C4">
      <w:pPr>
        <w:tabs>
          <w:tab w:val="left" w:pos="6300"/>
        </w:tabs>
        <w:snapToGrid w:val="0"/>
        <w:spacing w:line="360" w:lineRule="auto"/>
        <w:ind w:right="-941" w:rightChars="-448"/>
        <w:rPr>
          <w:rFonts w:hint="eastAsia" w:ascii="宋体" w:hAnsi="宋体" w:eastAsia="宋体" w:cs="宋体"/>
          <w:b/>
          <w:sz w:val="52"/>
          <w:szCs w:val="52"/>
          <w:highlight w:val="none"/>
        </w:rPr>
      </w:pPr>
    </w:p>
    <w:p w14:paraId="78A0FC59">
      <w:pPr>
        <w:spacing w:before="300" w:after="300" w:line="360" w:lineRule="auto"/>
        <w:ind w:right="-101" w:rightChars="-48"/>
        <w:jc w:val="center"/>
        <w:rPr>
          <w:rFonts w:hint="eastAsia" w:ascii="宋体" w:hAnsi="宋体" w:eastAsia="宋体" w:cs="宋体"/>
          <w:b/>
          <w:sz w:val="48"/>
          <w:szCs w:val="48"/>
          <w:highlight w:val="none"/>
          <w:lang w:val="en-US" w:eastAsia="zh-CN"/>
        </w:rPr>
      </w:pPr>
      <w:r>
        <w:rPr>
          <w:rFonts w:hint="eastAsia" w:ascii="宋体" w:hAnsi="宋体" w:eastAsia="宋体" w:cs="宋体"/>
          <w:b/>
          <w:sz w:val="48"/>
          <w:szCs w:val="48"/>
          <w:highlight w:val="none"/>
          <w:lang w:val="en-US" w:eastAsia="zh-CN"/>
        </w:rPr>
        <w:t>南通轨道资源开发有限公司</w:t>
      </w:r>
    </w:p>
    <w:p w14:paraId="1A29CFE9">
      <w:pPr>
        <w:spacing w:before="300" w:after="300" w:line="360" w:lineRule="auto"/>
        <w:ind w:right="-101" w:rightChars="-48"/>
        <w:jc w:val="center"/>
        <w:rPr>
          <w:rFonts w:hint="eastAsia" w:ascii="宋体" w:hAnsi="宋体" w:eastAsia="宋体" w:cs="宋体"/>
          <w:b/>
          <w:sz w:val="48"/>
          <w:szCs w:val="48"/>
          <w:highlight w:val="none"/>
        </w:rPr>
      </w:pPr>
      <w:r>
        <w:rPr>
          <w:rFonts w:hint="eastAsia" w:ascii="宋体" w:hAnsi="宋体" w:eastAsia="宋体" w:cs="宋体"/>
          <w:b/>
          <w:sz w:val="48"/>
          <w:szCs w:val="48"/>
          <w:highlight w:val="none"/>
          <w:lang w:val="en-US" w:eastAsia="zh-CN"/>
        </w:rPr>
        <w:t>施工图审查服务项目</w:t>
      </w:r>
    </w:p>
    <w:p w14:paraId="5119D970">
      <w:pPr>
        <w:spacing w:line="360" w:lineRule="auto"/>
        <w:ind w:right="-941" w:rightChars="-448"/>
        <w:jc w:val="center"/>
        <w:rPr>
          <w:rFonts w:hint="eastAsia" w:ascii="宋体" w:hAnsi="宋体" w:eastAsia="宋体" w:cs="宋体"/>
          <w:b/>
          <w:sz w:val="100"/>
          <w:szCs w:val="100"/>
          <w:highlight w:val="none"/>
        </w:rPr>
      </w:pPr>
    </w:p>
    <w:p w14:paraId="67B77594">
      <w:pPr>
        <w:spacing w:line="360" w:lineRule="auto"/>
        <w:ind w:right="-101" w:rightChars="-48"/>
        <w:jc w:val="center"/>
        <w:rPr>
          <w:rFonts w:hint="eastAsia" w:ascii="宋体" w:hAnsi="宋体" w:eastAsia="宋体" w:cs="宋体"/>
          <w:b/>
          <w:sz w:val="100"/>
          <w:szCs w:val="100"/>
          <w:highlight w:val="none"/>
        </w:rPr>
      </w:pPr>
      <w:r>
        <w:rPr>
          <w:rFonts w:hint="eastAsia" w:ascii="宋体" w:hAnsi="宋体" w:eastAsia="宋体" w:cs="宋体"/>
          <w:b/>
          <w:sz w:val="100"/>
          <w:szCs w:val="100"/>
          <w:highlight w:val="none"/>
        </w:rPr>
        <w:t>比选文件</w:t>
      </w:r>
    </w:p>
    <w:p w14:paraId="04268B15">
      <w:pPr>
        <w:spacing w:line="360" w:lineRule="auto"/>
        <w:ind w:right="-941" w:rightChars="-448"/>
        <w:rPr>
          <w:rFonts w:hint="eastAsia" w:ascii="宋体" w:hAnsi="宋体" w:eastAsia="宋体" w:cs="宋体"/>
          <w:highlight w:val="none"/>
        </w:rPr>
      </w:pPr>
    </w:p>
    <w:p w14:paraId="55B24FB6">
      <w:pPr>
        <w:keepNext/>
        <w:spacing w:line="360" w:lineRule="auto"/>
        <w:ind w:right="-941" w:rightChars="-448"/>
        <w:jc w:val="center"/>
        <w:rPr>
          <w:rFonts w:hint="eastAsia" w:ascii="宋体" w:hAnsi="宋体" w:eastAsia="宋体" w:cs="宋体"/>
          <w:sz w:val="36"/>
          <w:szCs w:val="36"/>
          <w:highlight w:val="none"/>
        </w:rPr>
      </w:pPr>
    </w:p>
    <w:p w14:paraId="34A8E3F7">
      <w:pPr>
        <w:spacing w:line="440" w:lineRule="exact"/>
        <w:ind w:right="-941" w:rightChars="-448"/>
        <w:jc w:val="center"/>
        <w:rPr>
          <w:rFonts w:hint="eastAsia" w:ascii="宋体" w:hAnsi="宋体" w:eastAsia="宋体" w:cs="宋体"/>
          <w:b/>
          <w:sz w:val="36"/>
          <w:highlight w:val="none"/>
        </w:rPr>
      </w:pPr>
    </w:p>
    <w:p w14:paraId="4E3E5551">
      <w:pPr>
        <w:spacing w:line="440" w:lineRule="exact"/>
        <w:ind w:right="-941" w:rightChars="-448"/>
        <w:jc w:val="center"/>
        <w:rPr>
          <w:rFonts w:hint="eastAsia" w:ascii="宋体" w:hAnsi="宋体" w:eastAsia="宋体" w:cs="宋体"/>
          <w:b/>
          <w:sz w:val="36"/>
          <w:highlight w:val="none"/>
        </w:rPr>
      </w:pPr>
    </w:p>
    <w:p w14:paraId="485BF56B">
      <w:pPr>
        <w:spacing w:line="440" w:lineRule="exact"/>
        <w:ind w:right="-941" w:rightChars="-448"/>
        <w:jc w:val="center"/>
        <w:rPr>
          <w:rFonts w:hint="eastAsia" w:ascii="宋体" w:hAnsi="宋体" w:eastAsia="宋体" w:cs="宋体"/>
          <w:b/>
          <w:sz w:val="36"/>
          <w:highlight w:val="none"/>
        </w:rPr>
      </w:pPr>
    </w:p>
    <w:p w14:paraId="0AE2E06B">
      <w:pPr>
        <w:spacing w:line="440" w:lineRule="exact"/>
        <w:ind w:right="-941" w:rightChars="-448"/>
        <w:rPr>
          <w:rFonts w:hint="eastAsia" w:ascii="宋体" w:hAnsi="宋体" w:eastAsia="宋体" w:cs="宋体"/>
          <w:highlight w:val="none"/>
        </w:rPr>
      </w:pPr>
    </w:p>
    <w:p w14:paraId="3CC8147B">
      <w:pPr>
        <w:spacing w:line="440" w:lineRule="exact"/>
        <w:ind w:right="-941" w:rightChars="-448"/>
        <w:jc w:val="center"/>
        <w:rPr>
          <w:rFonts w:hint="eastAsia" w:ascii="宋体" w:hAnsi="宋体" w:eastAsia="宋体" w:cs="宋体"/>
          <w:sz w:val="32"/>
          <w:highlight w:val="none"/>
        </w:rPr>
      </w:pPr>
    </w:p>
    <w:p w14:paraId="62C68195">
      <w:pPr>
        <w:spacing w:line="440" w:lineRule="exact"/>
        <w:ind w:right="-941" w:rightChars="-448"/>
        <w:jc w:val="center"/>
        <w:rPr>
          <w:rFonts w:hint="eastAsia" w:ascii="宋体" w:hAnsi="宋体" w:eastAsia="宋体" w:cs="宋体"/>
          <w:sz w:val="32"/>
          <w:highlight w:val="none"/>
        </w:rPr>
      </w:pPr>
    </w:p>
    <w:p w14:paraId="7466153B">
      <w:pPr>
        <w:snapToGrid w:val="0"/>
        <w:spacing w:line="440" w:lineRule="exact"/>
        <w:ind w:right="-941" w:rightChars="-448"/>
        <w:rPr>
          <w:rFonts w:hint="eastAsia" w:ascii="宋体" w:hAnsi="宋体" w:eastAsia="宋体" w:cs="宋体"/>
          <w:b/>
          <w:sz w:val="36"/>
          <w:highlight w:val="none"/>
        </w:rPr>
      </w:pPr>
    </w:p>
    <w:p w14:paraId="071220D5">
      <w:pPr>
        <w:spacing w:line="360" w:lineRule="auto"/>
        <w:ind w:right="-101" w:rightChars="-48"/>
        <w:jc w:val="center"/>
        <w:rPr>
          <w:rFonts w:hint="eastAsia" w:ascii="宋体" w:hAnsi="宋体" w:eastAsia="宋体" w:cs="宋体"/>
          <w:b/>
          <w:sz w:val="30"/>
          <w:szCs w:val="30"/>
          <w:highlight w:val="none"/>
        </w:rPr>
      </w:pPr>
    </w:p>
    <w:p w14:paraId="0B496C0D">
      <w:pPr>
        <w:spacing w:line="360" w:lineRule="auto"/>
        <w:ind w:right="-101" w:rightChars="-48"/>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比选人：南通轨道资源开发有限公司</w:t>
      </w:r>
    </w:p>
    <w:p w14:paraId="1AC2ECB1">
      <w:pPr>
        <w:spacing w:line="360" w:lineRule="auto"/>
        <w:ind w:right="-101" w:rightChars="-48"/>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招标代理机构：山东国盛项目管理有限公司</w:t>
      </w:r>
    </w:p>
    <w:p w14:paraId="42FEFE18">
      <w:pPr>
        <w:spacing w:line="360" w:lineRule="auto"/>
        <w:ind w:right="-101" w:rightChars="-48"/>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2026年</w:t>
      </w:r>
      <w:r>
        <w:rPr>
          <w:rFonts w:hint="eastAsia" w:ascii="宋体" w:hAnsi="宋体" w:cs="宋体"/>
          <w:b/>
          <w:sz w:val="30"/>
          <w:szCs w:val="30"/>
          <w:highlight w:val="none"/>
          <w:lang w:val="en-US" w:eastAsia="zh-CN"/>
        </w:rPr>
        <w:t>8</w:t>
      </w:r>
      <w:r>
        <w:rPr>
          <w:rFonts w:hint="eastAsia" w:ascii="宋体" w:hAnsi="宋体" w:eastAsia="宋体" w:cs="宋体"/>
          <w:b/>
          <w:sz w:val="30"/>
          <w:szCs w:val="30"/>
          <w:highlight w:val="none"/>
        </w:rPr>
        <w:t>月</w:t>
      </w:r>
    </w:p>
    <w:p w14:paraId="4B66B69C">
      <w:pPr>
        <w:spacing w:line="440" w:lineRule="exact"/>
        <w:ind w:right="-101" w:rightChars="-48"/>
        <w:jc w:val="center"/>
        <w:rPr>
          <w:rFonts w:hint="eastAsia" w:ascii="宋体" w:hAnsi="宋体" w:eastAsia="宋体" w:cs="宋体"/>
          <w:b/>
          <w:bCs/>
          <w:sz w:val="44"/>
          <w:szCs w:val="4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3E785AFC">
      <w:pPr>
        <w:spacing w:line="440" w:lineRule="exact"/>
        <w:ind w:right="-319" w:rightChars="-152"/>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目录</w:t>
      </w:r>
    </w:p>
    <w:p w14:paraId="2A4746FF">
      <w:pPr>
        <w:pStyle w:val="16"/>
        <w:tabs>
          <w:tab w:val="right" w:leader="dot" w:pos="8299"/>
        </w:tabs>
        <w:spacing w:line="440" w:lineRule="exact"/>
        <w:rPr>
          <w:rFonts w:hint="eastAsia" w:ascii="宋体" w:hAnsi="宋体" w:eastAsia="宋体" w:cs="宋体"/>
          <w:b/>
          <w:highlight w:val="none"/>
        </w:rPr>
      </w:pPr>
    </w:p>
    <w:p w14:paraId="0B7B6920">
      <w:pPr>
        <w:pStyle w:val="16"/>
        <w:tabs>
          <w:tab w:val="right" w:leader="dot" w:pos="8299"/>
        </w:tabs>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fldChar w:fldCharType="begin"/>
      </w:r>
      <w:r>
        <w:rPr>
          <w:rFonts w:hint="eastAsia" w:ascii="宋体" w:hAnsi="宋体" w:eastAsia="宋体" w:cs="宋体"/>
          <w:b/>
          <w:sz w:val="21"/>
          <w:szCs w:val="21"/>
          <w:highlight w:val="none"/>
        </w:rPr>
        <w:instrText xml:space="preserve">TOC \o "1-3" \h \u </w:instrText>
      </w:r>
      <w:r>
        <w:rPr>
          <w:rFonts w:hint="eastAsia" w:ascii="宋体" w:hAnsi="宋体" w:eastAsia="宋体" w:cs="宋体"/>
          <w:b/>
          <w:sz w:val="21"/>
          <w:szCs w:val="21"/>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"_Toc13576" </w:instrText>
      </w:r>
      <w:r>
        <w:rPr>
          <w:rFonts w:hint="eastAsia" w:ascii="宋体" w:hAnsi="宋体" w:eastAsia="宋体" w:cs="宋体"/>
          <w:highlight w:val="none"/>
        </w:rPr>
        <w:fldChar w:fldCharType="separate"/>
      </w:r>
      <w:r>
        <w:rPr>
          <w:rFonts w:hint="eastAsia" w:ascii="宋体" w:hAnsi="宋体" w:eastAsia="宋体" w:cs="宋体"/>
          <w:b/>
          <w:bCs/>
          <w:sz w:val="21"/>
          <w:szCs w:val="21"/>
          <w:highlight w:val="none"/>
        </w:rPr>
        <w:t>第一章  比选公告</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_Toc13576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1</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187CA4DA">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"_Toc27822" </w:instrText>
      </w:r>
      <w:r>
        <w:rPr>
          <w:rFonts w:hint="eastAsia" w:ascii="宋体" w:hAnsi="宋体" w:eastAsia="宋体" w:cs="宋体"/>
          <w:highlight w:val="none"/>
        </w:rPr>
        <w:fldChar w:fldCharType="separate"/>
      </w:r>
      <w:r>
        <w:rPr>
          <w:rFonts w:hint="eastAsia" w:ascii="宋体" w:hAnsi="宋体" w:eastAsia="宋体" w:cs="宋体"/>
          <w:szCs w:val="21"/>
          <w:highlight w:val="none"/>
        </w:rPr>
        <w:t>一、项目基本情况</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_Toc27822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1</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00CD09D4">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"_Toc3765" </w:instrText>
      </w:r>
      <w:r>
        <w:rPr>
          <w:rFonts w:hint="eastAsia" w:ascii="宋体" w:hAnsi="宋体" w:eastAsia="宋体" w:cs="宋体"/>
          <w:highlight w:val="none"/>
        </w:rPr>
        <w:fldChar w:fldCharType="separate"/>
      </w:r>
      <w:r>
        <w:rPr>
          <w:rFonts w:hint="eastAsia" w:ascii="宋体" w:hAnsi="宋体" w:eastAsia="宋体" w:cs="宋体"/>
          <w:szCs w:val="21"/>
          <w:highlight w:val="none"/>
        </w:rPr>
        <w:t>二、参选人的资格要求</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_Toc3765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1</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54FEBA32">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"_Toc5031" </w:instrText>
      </w:r>
      <w:r>
        <w:rPr>
          <w:rFonts w:hint="eastAsia" w:ascii="宋体" w:hAnsi="宋体" w:eastAsia="宋体" w:cs="宋体"/>
          <w:highlight w:val="none"/>
        </w:rPr>
        <w:fldChar w:fldCharType="separate"/>
      </w:r>
      <w:r>
        <w:rPr>
          <w:rFonts w:hint="eastAsia" w:ascii="宋体" w:hAnsi="宋体" w:eastAsia="宋体" w:cs="宋体"/>
          <w:szCs w:val="21"/>
          <w:highlight w:val="none"/>
        </w:rPr>
        <w:t>三、获取比选文件</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_Toc5031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1</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4B39E223">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"_Toc12783" </w:instrText>
      </w:r>
      <w:r>
        <w:rPr>
          <w:rFonts w:hint="eastAsia" w:ascii="宋体" w:hAnsi="宋体" w:eastAsia="宋体" w:cs="宋体"/>
          <w:highlight w:val="none"/>
        </w:rPr>
        <w:fldChar w:fldCharType="separate"/>
      </w:r>
      <w:r>
        <w:rPr>
          <w:rFonts w:hint="eastAsia" w:ascii="宋体" w:hAnsi="宋体" w:eastAsia="宋体" w:cs="宋体"/>
          <w:szCs w:val="21"/>
          <w:highlight w:val="none"/>
        </w:rPr>
        <w:t>四、提交参选文件截止时间、比选时间和地点</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_Toc12783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2</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06A53315">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"_Toc17707" </w:instrText>
      </w:r>
      <w:r>
        <w:rPr>
          <w:rFonts w:hint="eastAsia" w:ascii="宋体" w:hAnsi="宋体" w:eastAsia="宋体" w:cs="宋体"/>
          <w:highlight w:val="none"/>
        </w:rPr>
        <w:fldChar w:fldCharType="separate"/>
      </w:r>
      <w:r>
        <w:rPr>
          <w:rFonts w:hint="eastAsia" w:ascii="宋体" w:hAnsi="宋体" w:eastAsia="宋体" w:cs="宋体"/>
          <w:szCs w:val="21"/>
          <w:highlight w:val="none"/>
        </w:rPr>
        <w:t>五、对本次比选提出询问，请按以下方式联系</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_Toc17707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2</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0AA5625B">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"_Toc8428" </w:instrText>
      </w:r>
      <w:r>
        <w:rPr>
          <w:rFonts w:hint="eastAsia" w:ascii="宋体" w:hAnsi="宋体" w:eastAsia="宋体" w:cs="宋体"/>
          <w:highlight w:val="none"/>
        </w:rPr>
        <w:fldChar w:fldCharType="separate"/>
      </w:r>
      <w:r>
        <w:rPr>
          <w:rFonts w:hint="eastAsia" w:ascii="宋体" w:hAnsi="宋体" w:eastAsia="宋体" w:cs="宋体"/>
          <w:szCs w:val="21"/>
          <w:highlight w:val="none"/>
        </w:rPr>
        <w:t>六、异议处理方式</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_Toc8428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2</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05BAF99B">
      <w:pPr>
        <w:pStyle w:val="16"/>
        <w:tabs>
          <w:tab w:val="right" w:leader="dot" w:pos="8299"/>
        </w:tabs>
        <w:spacing w:line="360" w:lineRule="auto"/>
        <w:rPr>
          <w:rFonts w:hint="eastAsia" w:ascii="宋体" w:hAnsi="宋体" w:eastAsia="宋体" w:cs="宋体"/>
          <w:b/>
          <w:bCs/>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"_Toc28222" </w:instrText>
      </w:r>
      <w:r>
        <w:rPr>
          <w:rFonts w:hint="eastAsia" w:ascii="宋体" w:hAnsi="宋体" w:eastAsia="宋体" w:cs="宋体"/>
          <w:highlight w:val="none"/>
        </w:rPr>
        <w:fldChar w:fldCharType="separate"/>
      </w:r>
      <w:r>
        <w:rPr>
          <w:rFonts w:hint="eastAsia" w:ascii="宋体" w:hAnsi="宋体" w:eastAsia="宋体" w:cs="宋体"/>
          <w:b/>
          <w:bCs/>
          <w:sz w:val="21"/>
          <w:szCs w:val="21"/>
          <w:highlight w:val="none"/>
        </w:rPr>
        <w:t>第二章  参选须知</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_Toc28222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710659CA">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"_Toc16823" </w:instrText>
      </w:r>
      <w:r>
        <w:rPr>
          <w:rFonts w:hint="eastAsia" w:ascii="宋体" w:hAnsi="宋体" w:eastAsia="宋体" w:cs="宋体"/>
          <w:highlight w:val="none"/>
        </w:rPr>
        <w:fldChar w:fldCharType="separate"/>
      </w:r>
      <w:r>
        <w:rPr>
          <w:rFonts w:hint="eastAsia" w:ascii="宋体" w:hAnsi="宋体" w:eastAsia="宋体" w:cs="宋体"/>
          <w:szCs w:val="21"/>
          <w:highlight w:val="none"/>
        </w:rPr>
        <w:t>一、总则</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_Toc16823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3</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1BAF9A37">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"_Toc15725" </w:instrText>
      </w:r>
      <w:r>
        <w:rPr>
          <w:rFonts w:hint="eastAsia" w:ascii="宋体" w:hAnsi="宋体" w:eastAsia="宋体" w:cs="宋体"/>
          <w:highlight w:val="none"/>
        </w:rPr>
        <w:fldChar w:fldCharType="separate"/>
      </w:r>
      <w:r>
        <w:rPr>
          <w:rFonts w:hint="eastAsia" w:ascii="宋体" w:hAnsi="宋体" w:eastAsia="宋体" w:cs="宋体"/>
          <w:szCs w:val="21"/>
          <w:highlight w:val="none"/>
        </w:rPr>
        <w:t>二、比选文件构成</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_Toc15725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3</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3ABBDEF6">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"_Toc11926" </w:instrText>
      </w:r>
      <w:r>
        <w:rPr>
          <w:rFonts w:hint="eastAsia" w:ascii="宋体" w:hAnsi="宋体" w:eastAsia="宋体" w:cs="宋体"/>
          <w:highlight w:val="none"/>
        </w:rPr>
        <w:fldChar w:fldCharType="separate"/>
      </w:r>
      <w:r>
        <w:rPr>
          <w:rFonts w:hint="eastAsia" w:ascii="宋体" w:hAnsi="宋体" w:eastAsia="宋体" w:cs="宋体"/>
          <w:szCs w:val="21"/>
          <w:highlight w:val="none"/>
        </w:rPr>
        <w:t>三、比选文件由比选人解释</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_Toc11926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3</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546558EF">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"_Toc6700" </w:instrText>
      </w:r>
      <w:r>
        <w:rPr>
          <w:rFonts w:hint="eastAsia" w:ascii="宋体" w:hAnsi="宋体" w:eastAsia="宋体" w:cs="宋体"/>
          <w:highlight w:val="none"/>
        </w:rPr>
        <w:fldChar w:fldCharType="separate"/>
      </w:r>
      <w:r>
        <w:rPr>
          <w:rFonts w:hint="eastAsia" w:ascii="宋体" w:hAnsi="宋体" w:eastAsia="宋体" w:cs="宋体"/>
          <w:szCs w:val="21"/>
          <w:highlight w:val="none"/>
        </w:rPr>
        <w:t>四、比选文件的澄清、修改</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_Toc6700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3</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4F11B34C">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"_Toc5734" </w:instrText>
      </w:r>
      <w:r>
        <w:rPr>
          <w:rFonts w:hint="eastAsia" w:ascii="宋体" w:hAnsi="宋体" w:eastAsia="宋体" w:cs="宋体"/>
          <w:highlight w:val="none"/>
        </w:rPr>
        <w:fldChar w:fldCharType="separate"/>
      </w:r>
      <w:r>
        <w:rPr>
          <w:rFonts w:hint="eastAsia" w:ascii="宋体" w:hAnsi="宋体" w:eastAsia="宋体" w:cs="宋体"/>
          <w:szCs w:val="21"/>
          <w:highlight w:val="none"/>
        </w:rPr>
        <w:t>五、参选文件的组成、编制、密封</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_Toc5734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4</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751848B7">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"_Toc12339" </w:instrText>
      </w:r>
      <w:r>
        <w:rPr>
          <w:rFonts w:hint="eastAsia" w:ascii="宋体" w:hAnsi="宋体" w:eastAsia="宋体" w:cs="宋体"/>
          <w:highlight w:val="none"/>
        </w:rPr>
        <w:fldChar w:fldCharType="separate"/>
      </w:r>
      <w:r>
        <w:rPr>
          <w:rFonts w:hint="eastAsia" w:ascii="宋体" w:hAnsi="宋体" w:eastAsia="宋体" w:cs="宋体"/>
          <w:szCs w:val="21"/>
          <w:highlight w:val="none"/>
        </w:rPr>
        <w:t>六、参选报价</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_Toc12339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4</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3FAA9A14">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"_Toc5385" </w:instrText>
      </w:r>
      <w:r>
        <w:rPr>
          <w:rFonts w:hint="eastAsia" w:ascii="宋体" w:hAnsi="宋体" w:eastAsia="宋体" w:cs="宋体"/>
          <w:highlight w:val="none"/>
        </w:rPr>
        <w:fldChar w:fldCharType="separate"/>
      </w:r>
      <w:r>
        <w:rPr>
          <w:rFonts w:hint="eastAsia" w:ascii="宋体" w:hAnsi="宋体" w:eastAsia="宋体" w:cs="宋体"/>
          <w:szCs w:val="21"/>
          <w:highlight w:val="none"/>
        </w:rPr>
        <w:t>七、参选有效期和参选保证金</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_Toc5385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5</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0EE5C603">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"_Toc30401" </w:instrText>
      </w:r>
      <w:r>
        <w:rPr>
          <w:rFonts w:hint="eastAsia" w:ascii="宋体" w:hAnsi="宋体" w:eastAsia="宋体" w:cs="宋体"/>
          <w:highlight w:val="none"/>
        </w:rPr>
        <w:fldChar w:fldCharType="separate"/>
      </w:r>
      <w:r>
        <w:rPr>
          <w:rFonts w:hint="eastAsia" w:ascii="宋体" w:hAnsi="宋体" w:eastAsia="宋体" w:cs="宋体"/>
          <w:szCs w:val="21"/>
          <w:highlight w:val="none"/>
        </w:rPr>
        <w:t>八、参选费用</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_Toc30401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5</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1FEA2547">
      <w:pPr>
        <w:pStyle w:val="17"/>
        <w:tabs>
          <w:tab w:val="right" w:leader="dot" w:pos="8299"/>
        </w:tabs>
        <w:spacing w:line="360" w:lineRule="auto"/>
        <w:rPr>
          <w:rFonts w:hint="eastAsia" w:ascii="宋体" w:hAnsi="宋体" w:eastAsia="宋体" w:cs="宋体"/>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"_Toc27679" </w:instrText>
      </w:r>
      <w:r>
        <w:rPr>
          <w:rFonts w:hint="eastAsia" w:ascii="宋体" w:hAnsi="宋体" w:eastAsia="宋体" w:cs="宋体"/>
          <w:highlight w:val="none"/>
        </w:rPr>
        <w:fldChar w:fldCharType="separate"/>
      </w:r>
      <w:r>
        <w:rPr>
          <w:rFonts w:hint="eastAsia" w:ascii="宋体" w:hAnsi="宋体" w:eastAsia="宋体" w:cs="宋体"/>
          <w:szCs w:val="21"/>
          <w:highlight w:val="none"/>
        </w:rPr>
        <w:t>九、开标与评标流程</w:t>
      </w:r>
      <w:r>
        <w:rPr>
          <w:rFonts w:hint="eastAsia" w:ascii="宋体" w:hAnsi="宋体" w:eastAsia="宋体" w:cs="宋体"/>
          <w:szCs w:val="21"/>
          <w:highlight w:val="none"/>
        </w:rPr>
        <w:tab/>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PAGEREF _Toc27679 \h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5</w:t>
      </w:r>
      <w:r>
        <w:rPr>
          <w:rFonts w:hint="eastAsia" w:ascii="宋体" w:hAnsi="宋体" w:eastAsia="宋体" w:cs="宋体"/>
          <w:szCs w:val="21"/>
          <w:highlight w:val="none"/>
        </w:rPr>
        <w:fldChar w:fldCharType="end"/>
      </w:r>
      <w:r>
        <w:rPr>
          <w:rFonts w:hint="eastAsia" w:ascii="宋体" w:hAnsi="宋体" w:eastAsia="宋体" w:cs="宋体"/>
          <w:szCs w:val="21"/>
          <w:highlight w:val="none"/>
        </w:rPr>
        <w:fldChar w:fldCharType="end"/>
      </w:r>
    </w:p>
    <w:p w14:paraId="74A4D381">
      <w:pPr>
        <w:pStyle w:val="16"/>
        <w:tabs>
          <w:tab w:val="right" w:leader="dot" w:pos="8299"/>
        </w:tabs>
        <w:spacing w:line="360" w:lineRule="auto"/>
        <w:rPr>
          <w:rFonts w:hint="eastAsia" w:ascii="宋体" w:hAnsi="宋体" w:eastAsia="宋体" w:cs="宋体"/>
          <w:b/>
          <w:bCs/>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"_Toc6887" </w:instrText>
      </w:r>
      <w:r>
        <w:rPr>
          <w:rFonts w:hint="eastAsia" w:ascii="宋体" w:hAnsi="宋体" w:eastAsia="宋体" w:cs="宋体"/>
          <w:highlight w:val="none"/>
        </w:rPr>
        <w:fldChar w:fldCharType="separate"/>
      </w:r>
      <w:r>
        <w:rPr>
          <w:rFonts w:hint="eastAsia" w:ascii="宋体" w:hAnsi="宋体" w:eastAsia="宋体" w:cs="宋体"/>
          <w:b/>
          <w:bCs/>
          <w:sz w:val="21"/>
          <w:szCs w:val="21"/>
          <w:highlight w:val="none"/>
        </w:rPr>
        <w:t>第三章  评标办法与评标标准</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_Toc6887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7</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7252FD56">
      <w:pPr>
        <w:pStyle w:val="16"/>
        <w:tabs>
          <w:tab w:val="right" w:leader="dot" w:pos="8299"/>
        </w:tabs>
        <w:spacing w:line="360" w:lineRule="auto"/>
        <w:rPr>
          <w:rFonts w:hint="eastAsia" w:ascii="宋体" w:hAnsi="宋体" w:eastAsia="宋体" w:cs="宋体"/>
          <w:b/>
          <w:bCs/>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"_Toc1689" </w:instrText>
      </w:r>
      <w:r>
        <w:rPr>
          <w:rFonts w:hint="eastAsia" w:ascii="宋体" w:hAnsi="宋体" w:eastAsia="宋体" w:cs="宋体"/>
          <w:highlight w:val="none"/>
        </w:rPr>
        <w:fldChar w:fldCharType="separate"/>
      </w:r>
      <w:r>
        <w:rPr>
          <w:rFonts w:hint="eastAsia" w:ascii="宋体" w:hAnsi="宋体" w:eastAsia="宋体" w:cs="宋体"/>
          <w:b/>
          <w:bCs/>
          <w:sz w:val="21"/>
          <w:szCs w:val="21"/>
          <w:highlight w:val="none"/>
        </w:rPr>
        <w:t>第四章  用户需求书</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_Toc1689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12</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74CDC7A5">
      <w:pPr>
        <w:pStyle w:val="16"/>
        <w:tabs>
          <w:tab w:val="right" w:leader="dot" w:pos="8299"/>
        </w:tabs>
        <w:spacing w:line="360" w:lineRule="auto"/>
        <w:rPr>
          <w:rFonts w:hint="eastAsia" w:ascii="宋体" w:hAnsi="宋体" w:eastAsia="宋体" w:cs="宋体"/>
          <w:b/>
          <w:bCs/>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"_Toc17906" </w:instrText>
      </w:r>
      <w:r>
        <w:rPr>
          <w:rFonts w:hint="eastAsia" w:ascii="宋体" w:hAnsi="宋体" w:eastAsia="宋体" w:cs="宋体"/>
          <w:highlight w:val="none"/>
        </w:rPr>
        <w:fldChar w:fldCharType="separate"/>
      </w:r>
      <w:r>
        <w:rPr>
          <w:rFonts w:hint="eastAsia" w:ascii="宋体" w:hAnsi="宋体" w:eastAsia="宋体" w:cs="宋体"/>
          <w:b/>
          <w:bCs/>
          <w:sz w:val="21"/>
          <w:szCs w:val="21"/>
          <w:highlight w:val="none"/>
        </w:rPr>
        <w:t>第五章  合同条款</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_Toc17906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14</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15710B71">
      <w:pPr>
        <w:pStyle w:val="16"/>
        <w:tabs>
          <w:tab w:val="right" w:leader="dot" w:pos="8299"/>
        </w:tabs>
        <w:spacing w:line="360" w:lineRule="auto"/>
        <w:rPr>
          <w:rFonts w:hint="eastAsia" w:ascii="宋体" w:hAnsi="宋体" w:eastAsia="宋体" w:cs="宋体"/>
          <w:b/>
          <w:bCs/>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"_Toc3981" </w:instrText>
      </w:r>
      <w:r>
        <w:rPr>
          <w:rFonts w:hint="eastAsia" w:ascii="宋体" w:hAnsi="宋体" w:eastAsia="宋体" w:cs="宋体"/>
          <w:highlight w:val="none"/>
        </w:rPr>
        <w:fldChar w:fldCharType="separate"/>
      </w:r>
      <w:r>
        <w:rPr>
          <w:rFonts w:hint="eastAsia" w:ascii="宋体" w:hAnsi="宋体" w:eastAsia="宋体" w:cs="宋体"/>
          <w:b/>
          <w:bCs/>
          <w:sz w:val="21"/>
          <w:szCs w:val="21"/>
          <w:highlight w:val="none"/>
          <w:lang w:val="zh-CN"/>
        </w:rPr>
        <w:t>第六章  质疑提出和处理</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_Toc3981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29</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2CD0A354">
      <w:pPr>
        <w:pStyle w:val="16"/>
        <w:tabs>
          <w:tab w:val="right" w:leader="dot" w:pos="8299"/>
        </w:tabs>
        <w:spacing w:line="360" w:lineRule="auto"/>
        <w:rPr>
          <w:rFonts w:hint="eastAsia" w:ascii="宋体" w:hAnsi="宋体" w:eastAsia="宋体" w:cs="宋体"/>
          <w:b/>
          <w:bCs/>
          <w:sz w:val="21"/>
          <w:szCs w:val="21"/>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"_Toc32451" </w:instrText>
      </w:r>
      <w:r>
        <w:rPr>
          <w:rFonts w:hint="eastAsia" w:ascii="宋体" w:hAnsi="宋体" w:eastAsia="宋体" w:cs="宋体"/>
          <w:highlight w:val="none"/>
        </w:rPr>
        <w:fldChar w:fldCharType="separate"/>
      </w:r>
      <w:r>
        <w:rPr>
          <w:rFonts w:hint="eastAsia" w:ascii="宋体" w:hAnsi="宋体" w:eastAsia="宋体" w:cs="宋体"/>
          <w:b/>
          <w:bCs/>
          <w:sz w:val="21"/>
          <w:szCs w:val="21"/>
          <w:highlight w:val="none"/>
          <w:lang w:val="zh-CN"/>
        </w:rPr>
        <w:t>第七章  参选文件组成</w:t>
      </w:r>
      <w:r>
        <w:rPr>
          <w:rFonts w:hint="eastAsia" w:ascii="宋体" w:hAnsi="宋体" w:eastAsia="宋体" w:cs="宋体"/>
          <w:b/>
          <w:bCs/>
          <w:sz w:val="21"/>
          <w:szCs w:val="21"/>
          <w:highlight w:val="none"/>
        </w:rPr>
        <w:tab/>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PAGEREF _Toc32451 \h </w:instrText>
      </w:r>
      <w:r>
        <w:rPr>
          <w:rFonts w:hint="eastAsia" w:ascii="宋体" w:hAnsi="宋体" w:eastAsia="宋体" w:cs="宋体"/>
          <w:b/>
          <w:bCs/>
          <w:sz w:val="21"/>
          <w:szCs w:val="21"/>
          <w:highlight w:val="none"/>
        </w:rPr>
        <w:fldChar w:fldCharType="separate"/>
      </w:r>
      <w:r>
        <w:rPr>
          <w:rFonts w:hint="eastAsia" w:ascii="宋体" w:hAnsi="宋体" w:eastAsia="宋体" w:cs="宋体"/>
          <w:b/>
          <w:bCs/>
          <w:sz w:val="21"/>
          <w:szCs w:val="21"/>
          <w:highlight w:val="none"/>
        </w:rPr>
        <w:t>32</w:t>
      </w:r>
      <w:r>
        <w:rPr>
          <w:rFonts w:hint="eastAsia" w:ascii="宋体" w:hAnsi="宋体" w:eastAsia="宋体" w:cs="宋体"/>
          <w:b/>
          <w:bCs/>
          <w:sz w:val="21"/>
          <w:szCs w:val="21"/>
          <w:highlight w:val="none"/>
        </w:rPr>
        <w:fldChar w:fldCharType="end"/>
      </w:r>
      <w:r>
        <w:rPr>
          <w:rFonts w:hint="eastAsia" w:ascii="宋体" w:hAnsi="宋体" w:eastAsia="宋体" w:cs="宋体"/>
          <w:b/>
          <w:bCs/>
          <w:sz w:val="21"/>
          <w:szCs w:val="21"/>
          <w:highlight w:val="none"/>
        </w:rPr>
        <w:fldChar w:fldCharType="end"/>
      </w:r>
    </w:p>
    <w:p w14:paraId="5B16869C">
      <w:pPr>
        <w:spacing w:line="360" w:lineRule="auto"/>
        <w:ind w:right="-941" w:rightChars="-448"/>
        <w:rPr>
          <w:rFonts w:hint="eastAsia" w:ascii="宋体" w:hAnsi="宋体" w:eastAsia="宋体" w:cs="宋体"/>
          <w:sz w:val="24"/>
          <w:highlight w:val="none"/>
        </w:rPr>
        <w:sectPr>
          <w:footerReference r:id="rId3" w:type="default"/>
          <w:pgSz w:w="11905"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25" w:charSpace="0"/>
        </w:sectPr>
      </w:pPr>
      <w:r>
        <w:rPr>
          <w:rFonts w:hint="eastAsia" w:ascii="宋体" w:hAnsi="宋体" w:eastAsia="宋体" w:cs="宋体"/>
          <w:szCs w:val="21"/>
          <w:highlight w:val="none"/>
        </w:rPr>
        <w:fldChar w:fldCharType="end"/>
      </w:r>
    </w:p>
    <w:p w14:paraId="0A36F840">
      <w:pPr>
        <w:spacing w:line="440" w:lineRule="exact"/>
        <w:ind w:right="-260" w:rightChars="-124"/>
        <w:jc w:val="center"/>
        <w:outlineLvl w:val="0"/>
        <w:rPr>
          <w:rFonts w:hint="eastAsia" w:ascii="宋体" w:hAnsi="宋体" w:eastAsia="宋体" w:cs="宋体"/>
          <w:b/>
          <w:bCs/>
          <w:sz w:val="32"/>
          <w:szCs w:val="32"/>
          <w:highlight w:val="none"/>
        </w:rPr>
      </w:pPr>
      <w:bookmarkStart w:id="0" w:name="_Toc6432"/>
      <w:bookmarkStart w:id="1" w:name="_Toc25670"/>
      <w:bookmarkStart w:id="2" w:name="_Toc16151"/>
      <w:bookmarkStart w:id="3" w:name="_Toc8150"/>
      <w:bookmarkStart w:id="4" w:name="_Toc13576"/>
      <w:r>
        <w:rPr>
          <w:rFonts w:hint="eastAsia" w:ascii="宋体" w:hAnsi="宋体" w:eastAsia="宋体" w:cs="宋体"/>
          <w:b/>
          <w:bCs/>
          <w:sz w:val="32"/>
          <w:szCs w:val="32"/>
          <w:highlight w:val="none"/>
        </w:rPr>
        <w:t xml:space="preserve">第一章 </w:t>
      </w:r>
      <w:bookmarkStart w:id="5" w:name="OLE_LINK5"/>
      <w:bookmarkStart w:id="6" w:name="OLE_LINK7"/>
      <w:r>
        <w:rPr>
          <w:rFonts w:hint="eastAsia" w:ascii="宋体" w:hAnsi="宋体" w:eastAsia="宋体" w:cs="宋体"/>
          <w:b/>
          <w:bCs/>
          <w:sz w:val="32"/>
          <w:szCs w:val="32"/>
          <w:highlight w:val="none"/>
        </w:rPr>
        <w:t xml:space="preserve"> </w:t>
      </w:r>
      <w:bookmarkEnd w:id="0"/>
      <w:bookmarkEnd w:id="1"/>
      <w:bookmarkEnd w:id="2"/>
      <w:bookmarkEnd w:id="3"/>
      <w:r>
        <w:rPr>
          <w:rFonts w:hint="eastAsia" w:ascii="宋体" w:hAnsi="宋体" w:eastAsia="宋体" w:cs="宋体"/>
          <w:b/>
          <w:bCs/>
          <w:sz w:val="32"/>
          <w:szCs w:val="32"/>
          <w:highlight w:val="none"/>
        </w:rPr>
        <w:t>比选公告</w:t>
      </w:r>
      <w:bookmarkEnd w:id="4"/>
    </w:p>
    <w:p w14:paraId="79DE601A">
      <w:pPr>
        <w:spacing w:line="440" w:lineRule="exact"/>
        <w:ind w:right="-260" w:rightChars="-124" w:firstLine="480" w:firstLineChars="200"/>
        <w:rPr>
          <w:rFonts w:hint="eastAsia" w:ascii="宋体" w:hAnsi="宋体" w:eastAsia="宋体" w:cs="宋体"/>
          <w:kern w:val="58"/>
          <w:sz w:val="24"/>
          <w:highlight w:val="none"/>
          <w:u w:val="single"/>
        </w:rPr>
      </w:pPr>
      <w:bookmarkStart w:id="7" w:name="OLE_LINK6"/>
    </w:p>
    <w:p w14:paraId="6319AFC4">
      <w:pPr>
        <w:spacing w:line="440" w:lineRule="exact"/>
        <w:ind w:right="-260" w:rightChars="-124" w:firstLine="420" w:firstLineChars="200"/>
        <w:rPr>
          <w:rFonts w:hint="eastAsia" w:ascii="宋体" w:hAnsi="宋体" w:eastAsia="宋体" w:cs="宋体"/>
          <w:szCs w:val="21"/>
          <w:highlight w:val="none"/>
        </w:rPr>
      </w:pPr>
      <w:bookmarkStart w:id="8" w:name="_Toc17556"/>
      <w:r>
        <w:rPr>
          <w:rFonts w:hint="eastAsia" w:ascii="宋体" w:hAnsi="宋体" w:eastAsia="宋体" w:cs="宋体"/>
          <w:kern w:val="58"/>
          <w:szCs w:val="21"/>
          <w:highlight w:val="none"/>
          <w:u w:val="single"/>
        </w:rPr>
        <w:t>山东国盛项目管理有限公司</w:t>
      </w:r>
      <w:r>
        <w:rPr>
          <w:rFonts w:hint="eastAsia" w:ascii="宋体" w:hAnsi="宋体" w:eastAsia="宋体" w:cs="宋体"/>
          <w:kern w:val="58"/>
          <w:szCs w:val="21"/>
          <w:highlight w:val="none"/>
        </w:rPr>
        <w:t>受</w:t>
      </w:r>
      <w:r>
        <w:rPr>
          <w:rFonts w:hint="eastAsia" w:ascii="宋体" w:hAnsi="宋体" w:eastAsia="宋体" w:cs="宋体"/>
          <w:kern w:val="58"/>
          <w:szCs w:val="21"/>
          <w:highlight w:val="none"/>
          <w:u w:val="single"/>
        </w:rPr>
        <w:t>南通轨道资源开发有限公司</w:t>
      </w:r>
      <w:r>
        <w:rPr>
          <w:rFonts w:hint="eastAsia" w:ascii="宋体" w:hAnsi="宋体" w:eastAsia="宋体" w:cs="宋体"/>
          <w:kern w:val="58"/>
          <w:szCs w:val="21"/>
          <w:highlight w:val="none"/>
        </w:rPr>
        <w:t>委托，依据相关法律、法规及规章的规定，现对</w:t>
      </w:r>
      <w:r>
        <w:rPr>
          <w:rFonts w:hint="eastAsia" w:ascii="宋体" w:hAnsi="宋体" w:eastAsia="宋体" w:cs="宋体"/>
          <w:kern w:val="58"/>
          <w:szCs w:val="21"/>
          <w:highlight w:val="none"/>
          <w:u w:val="single"/>
          <w:lang w:eastAsia="zh-CN"/>
        </w:rPr>
        <w:t>南通轨道资源开发有限公司施工图审查服务项目</w:t>
      </w:r>
      <w:r>
        <w:rPr>
          <w:rFonts w:hint="eastAsia" w:ascii="宋体" w:hAnsi="宋体" w:eastAsia="宋体" w:cs="宋体"/>
          <w:kern w:val="58"/>
          <w:szCs w:val="21"/>
          <w:highlight w:val="none"/>
        </w:rPr>
        <w:t>进行公开比选。</w:t>
      </w:r>
    </w:p>
    <w:p w14:paraId="6B78E8D0">
      <w:pPr>
        <w:spacing w:line="440" w:lineRule="exact"/>
        <w:ind w:right="-260" w:rightChars="-124" w:firstLine="422" w:firstLineChars="200"/>
        <w:outlineLvl w:val="1"/>
        <w:rPr>
          <w:rFonts w:hint="eastAsia" w:ascii="宋体" w:hAnsi="宋体" w:eastAsia="宋体" w:cs="宋体"/>
          <w:b/>
          <w:szCs w:val="21"/>
          <w:highlight w:val="none"/>
        </w:rPr>
      </w:pPr>
      <w:bookmarkStart w:id="9" w:name="_Toc27822"/>
      <w:r>
        <w:rPr>
          <w:rFonts w:hint="eastAsia" w:ascii="宋体" w:hAnsi="宋体" w:eastAsia="宋体" w:cs="宋体"/>
          <w:b/>
          <w:szCs w:val="21"/>
          <w:highlight w:val="none"/>
        </w:rPr>
        <w:t>一、项目基本情况</w:t>
      </w:r>
      <w:bookmarkEnd w:id="8"/>
      <w:bookmarkEnd w:id="9"/>
    </w:p>
    <w:p w14:paraId="18886202">
      <w:pPr>
        <w:spacing w:line="440" w:lineRule="exact"/>
        <w:ind w:right="-260" w:rightChars="-124"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项目名称：</w:t>
      </w:r>
      <w:r>
        <w:rPr>
          <w:rFonts w:hint="eastAsia" w:ascii="宋体" w:hAnsi="宋体" w:eastAsia="宋体" w:cs="宋体"/>
          <w:szCs w:val="21"/>
          <w:highlight w:val="none"/>
          <w:lang w:eastAsia="zh-CN"/>
        </w:rPr>
        <w:t>南通轨道资源开发有限公司施工图审查服务项目</w:t>
      </w:r>
    </w:p>
    <w:p w14:paraId="4324B6AD">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标段划分：不划分标段</w:t>
      </w:r>
    </w:p>
    <w:p w14:paraId="7280DD6A">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最高限价：采用费率报价，范围：0%＜费率≤</w:t>
      </w:r>
      <w:r>
        <w:rPr>
          <w:rFonts w:hint="eastAsia" w:ascii="宋体" w:hAnsi="宋体" w:eastAsia="宋体" w:cs="宋体"/>
          <w:szCs w:val="21"/>
          <w:highlight w:val="none"/>
          <w:lang w:val="en-US" w:eastAsia="zh-CN"/>
        </w:rPr>
        <w:t>100</w:t>
      </w:r>
      <w:r>
        <w:rPr>
          <w:rFonts w:hint="eastAsia" w:ascii="宋体" w:hAnsi="宋体" w:eastAsia="宋体" w:cs="宋体"/>
          <w:szCs w:val="21"/>
          <w:highlight w:val="none"/>
        </w:rPr>
        <w:t>%</w:t>
      </w:r>
    </w:p>
    <w:p w14:paraId="54BB322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服务期限：</w:t>
      </w:r>
      <w:r>
        <w:rPr>
          <w:rFonts w:hint="eastAsia" w:ascii="宋体" w:hAnsi="宋体" w:eastAsia="宋体" w:cs="宋体"/>
          <w:szCs w:val="21"/>
          <w:highlight w:val="none"/>
          <w:lang w:val="en-US" w:eastAsia="zh-CN"/>
        </w:rPr>
        <w:t>1年</w:t>
      </w:r>
    </w:p>
    <w:p w14:paraId="2C7FEBBE">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比选范围：</w:t>
      </w:r>
      <w:r>
        <w:rPr>
          <w:rFonts w:hint="eastAsia" w:ascii="宋体" w:hAnsi="宋体" w:eastAsia="宋体" w:cs="宋体"/>
          <w:szCs w:val="21"/>
          <w:highlight w:val="none"/>
          <w:lang w:val="en-US" w:eastAsia="zh-CN"/>
        </w:rPr>
        <w:t>所有需配合进行强审流程的项目，其物业主体包括且不限于站厅用房、地下商业街、上盖单体及其他楼宇等。</w:t>
      </w:r>
    </w:p>
    <w:p w14:paraId="4283AF3D">
      <w:pPr>
        <w:spacing w:line="440" w:lineRule="exact"/>
        <w:ind w:right="-260" w:rightChars="-124" w:firstLine="422" w:firstLineChars="200"/>
        <w:outlineLvl w:val="1"/>
        <w:rPr>
          <w:rFonts w:hint="eastAsia" w:ascii="宋体" w:hAnsi="宋体" w:eastAsia="宋体" w:cs="宋体"/>
          <w:b/>
          <w:szCs w:val="21"/>
          <w:highlight w:val="none"/>
        </w:rPr>
      </w:pPr>
      <w:bookmarkStart w:id="10" w:name="_Toc3765"/>
      <w:bookmarkStart w:id="11" w:name="_Toc27384"/>
      <w:r>
        <w:rPr>
          <w:rFonts w:hint="eastAsia" w:ascii="宋体" w:hAnsi="宋体" w:eastAsia="宋体" w:cs="宋体"/>
          <w:b/>
          <w:szCs w:val="21"/>
          <w:highlight w:val="none"/>
        </w:rPr>
        <w:t>二、参选人的资格要求</w:t>
      </w:r>
      <w:bookmarkEnd w:id="10"/>
      <w:bookmarkEnd w:id="11"/>
    </w:p>
    <w:p w14:paraId="57E0833F">
      <w:pPr>
        <w:spacing w:line="440" w:lineRule="exact"/>
        <w:ind w:right="-260" w:rightChars="-124" w:firstLine="422" w:firstLineChars="200"/>
        <w:rPr>
          <w:rFonts w:hint="eastAsia" w:ascii="宋体" w:hAnsi="宋体" w:eastAsia="宋体" w:cs="宋体"/>
          <w:b/>
          <w:bCs/>
          <w:szCs w:val="21"/>
          <w:highlight w:val="none"/>
          <w:lang w:val="en-US" w:eastAsia="zh-CN"/>
        </w:rPr>
      </w:pPr>
      <w:bookmarkStart w:id="12" w:name="_Toc21654"/>
      <w:bookmarkStart w:id="13" w:name="_Toc5031"/>
      <w:r>
        <w:rPr>
          <w:rFonts w:hint="eastAsia" w:ascii="宋体" w:hAnsi="宋体" w:eastAsia="宋体" w:cs="宋体"/>
          <w:b/>
          <w:bCs/>
          <w:szCs w:val="21"/>
          <w:highlight w:val="none"/>
          <w:lang w:val="en-US" w:eastAsia="zh-CN"/>
        </w:rPr>
        <w:t>1.参选人应具备的资质条件要求：</w:t>
      </w:r>
    </w:p>
    <w:p w14:paraId="6F10AB71">
      <w:pPr>
        <w:spacing w:line="440" w:lineRule="exact"/>
        <w:ind w:right="-260" w:rightChars="-124"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1.1参选人须是在中华人民共和国境内注册，具有独立法人资格的机构或企事业单位。</w:t>
      </w:r>
    </w:p>
    <w:p w14:paraId="07A20305">
      <w:pPr>
        <w:spacing w:line="440" w:lineRule="exact"/>
        <w:ind w:right="-260" w:rightChars="-124"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1.2</w:t>
      </w:r>
      <w:r>
        <w:rPr>
          <w:rFonts w:hint="eastAsia" w:ascii="宋体" w:hAnsi="宋体" w:eastAsia="宋体" w:cs="宋体"/>
          <w:color w:val="auto"/>
          <w:sz w:val="21"/>
          <w:szCs w:val="21"/>
          <w:highlight w:val="none"/>
          <w:lang w:val="en-US" w:eastAsia="zh-CN"/>
        </w:rPr>
        <w:t>参选人具有省级及以上建设行政主管部门认定的一类房屋建筑（含超限）及市政基础设施（轨道交通）一类施工图审查资质。</w:t>
      </w:r>
    </w:p>
    <w:p w14:paraId="1630CB30">
      <w:pPr>
        <w:spacing w:line="440" w:lineRule="exact"/>
        <w:ind w:right="-260" w:rightChars="-124" w:firstLine="422" w:firstLineChars="200"/>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2.参选人业绩要求：</w:t>
      </w:r>
    </w:p>
    <w:p w14:paraId="4AB7742D">
      <w:pPr>
        <w:spacing w:line="440" w:lineRule="exact"/>
        <w:ind w:right="-260" w:rightChars="-124"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自2021年1月1日至今，参选人至少承担过1项不小于1万平方米的公建或装饰项目的施工图强审业绩。</w:t>
      </w:r>
    </w:p>
    <w:p w14:paraId="34D31BD7">
      <w:pPr>
        <w:spacing w:line="440" w:lineRule="exact"/>
        <w:ind w:right="-260" w:rightChars="-124" w:firstLine="422" w:firstLineChars="200"/>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3.项目负责人要求：</w:t>
      </w:r>
    </w:p>
    <w:p w14:paraId="7DC017FE">
      <w:pPr>
        <w:spacing w:line="440" w:lineRule="exact"/>
        <w:ind w:right="-260" w:rightChars="-124"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3.1项目负责人为投标人正式员工，须具有高级工程师及以上职称，具有一级注册建筑师或一级注册结构工程师。</w:t>
      </w:r>
    </w:p>
    <w:p w14:paraId="660647F5">
      <w:pPr>
        <w:spacing w:line="440" w:lineRule="exact"/>
        <w:ind w:right="-260" w:rightChars="-124"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3.2自2021年1月1日至今，作为项目负责人至少承担过1项不小于1万平方米的公建或装饰项目的施工图强审业绩。</w:t>
      </w:r>
    </w:p>
    <w:p w14:paraId="352A4932">
      <w:pPr>
        <w:spacing w:line="440" w:lineRule="exact"/>
        <w:ind w:right="-260" w:rightChars="-124" w:firstLine="422" w:firstLineChars="200"/>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4.其他要求：</w:t>
      </w:r>
    </w:p>
    <w:p w14:paraId="5E3B2D0F">
      <w:pPr>
        <w:spacing w:line="440" w:lineRule="exact"/>
        <w:ind w:right="-260" w:rightChars="-124"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4.1与比选人存在利害关系可能影响采购公正性的法人、其他组织或者个人，不得参与本项目比选；单位负责人为同一人或者存在控股、管理关系的不同单位，不得参加本项目比选。</w:t>
      </w:r>
    </w:p>
    <w:p w14:paraId="6B793200">
      <w:pPr>
        <w:spacing w:line="440" w:lineRule="exact"/>
        <w:ind w:right="-260" w:rightChars="-124"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4.2本项目不接受联合体参选。</w:t>
      </w:r>
    </w:p>
    <w:p w14:paraId="326AB97C">
      <w:pPr>
        <w:spacing w:line="440" w:lineRule="exact"/>
        <w:ind w:right="-260" w:rightChars="-124" w:firstLine="422" w:firstLineChars="200"/>
        <w:outlineLvl w:val="1"/>
        <w:rPr>
          <w:rFonts w:hint="eastAsia" w:ascii="宋体" w:hAnsi="宋体" w:eastAsia="宋体" w:cs="宋体"/>
          <w:b/>
          <w:szCs w:val="21"/>
          <w:highlight w:val="none"/>
        </w:rPr>
      </w:pPr>
      <w:r>
        <w:rPr>
          <w:rFonts w:hint="eastAsia" w:ascii="宋体" w:hAnsi="宋体" w:eastAsia="宋体" w:cs="宋体"/>
          <w:b/>
          <w:szCs w:val="21"/>
          <w:highlight w:val="none"/>
        </w:rPr>
        <w:t>三、获取</w:t>
      </w:r>
      <w:bookmarkEnd w:id="12"/>
      <w:r>
        <w:rPr>
          <w:rFonts w:hint="eastAsia" w:ascii="宋体" w:hAnsi="宋体" w:eastAsia="宋体" w:cs="宋体"/>
          <w:b/>
          <w:szCs w:val="21"/>
          <w:highlight w:val="none"/>
        </w:rPr>
        <w:t>比选文件</w:t>
      </w:r>
      <w:bookmarkEnd w:id="13"/>
    </w:p>
    <w:p w14:paraId="435AA695">
      <w:pPr>
        <w:spacing w:line="440" w:lineRule="exact"/>
        <w:ind w:right="-260" w:rightChars="-124" w:firstLine="420" w:firstLineChars="200"/>
        <w:rPr>
          <w:rFonts w:hint="eastAsia" w:ascii="宋体" w:hAnsi="宋体" w:eastAsia="宋体" w:cs="宋体"/>
          <w:szCs w:val="21"/>
          <w:highlight w:val="none"/>
        </w:rPr>
      </w:pPr>
      <w:bookmarkStart w:id="14" w:name="_Toc10576"/>
      <w:r>
        <w:rPr>
          <w:rFonts w:hint="eastAsia" w:ascii="宋体" w:hAnsi="宋体" w:eastAsia="宋体" w:cs="宋体"/>
          <w:szCs w:val="21"/>
          <w:highlight w:val="none"/>
        </w:rPr>
        <w:t>本公告在“南通轨道交通集团有限公司官网”和“中国招标投标公共服务平台”发布。</w:t>
      </w:r>
    </w:p>
    <w:p w14:paraId="07B5887C">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有意参加本项目比选的单位，请在南通轨道交通集团有限公司官网直接下载获取电子比选文件。</w:t>
      </w:r>
    </w:p>
    <w:p w14:paraId="5A41B52B">
      <w:pPr>
        <w:spacing w:line="440" w:lineRule="exact"/>
        <w:ind w:right="-260" w:rightChars="-124" w:firstLine="422" w:firstLineChars="200"/>
        <w:outlineLvl w:val="1"/>
        <w:rPr>
          <w:rFonts w:hint="eastAsia" w:ascii="宋体" w:hAnsi="宋体" w:eastAsia="宋体" w:cs="宋体"/>
          <w:b/>
          <w:szCs w:val="21"/>
          <w:highlight w:val="none"/>
        </w:rPr>
      </w:pPr>
      <w:bookmarkStart w:id="15" w:name="_Toc12783"/>
      <w:r>
        <w:rPr>
          <w:rFonts w:hint="eastAsia" w:ascii="宋体" w:hAnsi="宋体" w:eastAsia="宋体" w:cs="宋体"/>
          <w:b/>
          <w:szCs w:val="21"/>
          <w:highlight w:val="none"/>
        </w:rPr>
        <w:t>四、提交参选文件截止时间、比选时间和地点</w:t>
      </w:r>
      <w:bookmarkEnd w:id="14"/>
      <w:bookmarkEnd w:id="15"/>
    </w:p>
    <w:p w14:paraId="25D00E5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参选文件递交起止时间：2026年</w:t>
      </w:r>
      <w:r>
        <w:rPr>
          <w:rFonts w:hint="eastAsia" w:ascii="宋体" w:hAnsi="宋体" w:cs="宋体"/>
          <w:szCs w:val="21"/>
          <w:highlight w:val="none"/>
          <w:lang w:val="en-US" w:eastAsia="zh-CN"/>
        </w:rPr>
        <w:t>8</w:t>
      </w:r>
      <w:r>
        <w:rPr>
          <w:rFonts w:hint="eastAsia" w:ascii="宋体" w:hAnsi="宋体" w:eastAsia="宋体" w:cs="宋体"/>
          <w:szCs w:val="21"/>
          <w:highlight w:val="none"/>
        </w:rPr>
        <w:t>月</w:t>
      </w:r>
      <w:r>
        <w:rPr>
          <w:rFonts w:hint="eastAsia" w:ascii="宋体" w:hAnsi="宋体" w:cs="宋体"/>
          <w:szCs w:val="21"/>
          <w:highlight w:val="none"/>
          <w:lang w:val="en-US" w:eastAsia="zh-CN"/>
        </w:rPr>
        <w:t>24</w:t>
      </w:r>
      <w:r>
        <w:rPr>
          <w:rFonts w:hint="eastAsia" w:ascii="宋体" w:hAnsi="宋体" w:eastAsia="宋体" w:cs="宋体"/>
          <w:szCs w:val="21"/>
          <w:highlight w:val="none"/>
        </w:rPr>
        <w:t>日13时30分-14时00分（北京时间，下同）</w:t>
      </w:r>
    </w:p>
    <w:p w14:paraId="39C2B94E">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参选截止时间为：2026年</w:t>
      </w:r>
      <w:r>
        <w:rPr>
          <w:rFonts w:hint="eastAsia" w:ascii="宋体" w:hAnsi="宋体" w:cs="宋体"/>
          <w:szCs w:val="21"/>
          <w:highlight w:val="none"/>
          <w:lang w:val="en-US" w:eastAsia="zh-CN"/>
        </w:rPr>
        <w:t>8</w:t>
      </w:r>
      <w:r>
        <w:rPr>
          <w:rFonts w:hint="eastAsia" w:ascii="宋体" w:hAnsi="宋体" w:eastAsia="宋体" w:cs="宋体"/>
          <w:szCs w:val="21"/>
          <w:highlight w:val="none"/>
        </w:rPr>
        <w:t>月</w:t>
      </w:r>
      <w:r>
        <w:rPr>
          <w:rFonts w:hint="eastAsia" w:ascii="宋体" w:hAnsi="宋体" w:cs="宋体"/>
          <w:szCs w:val="21"/>
          <w:highlight w:val="none"/>
          <w:lang w:val="en-US" w:eastAsia="zh-CN"/>
        </w:rPr>
        <w:t>24</w:t>
      </w:r>
      <w:r>
        <w:rPr>
          <w:rFonts w:hint="eastAsia" w:ascii="宋体" w:hAnsi="宋体" w:eastAsia="宋体" w:cs="宋体"/>
          <w:szCs w:val="21"/>
          <w:highlight w:val="none"/>
        </w:rPr>
        <w:t>日14时00分</w:t>
      </w:r>
    </w:p>
    <w:p w14:paraId="7E4BCAC9">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比选时间：同参选截止时间</w:t>
      </w:r>
    </w:p>
    <w:p w14:paraId="3CAF7EF9">
      <w:pPr>
        <w:spacing w:line="440" w:lineRule="exact"/>
        <w:ind w:right="-260" w:rightChars="-124" w:firstLine="420" w:firstLineChars="200"/>
        <w:rPr>
          <w:rFonts w:hint="eastAsia" w:ascii="宋体" w:hAnsi="宋体" w:eastAsia="宋体" w:cs="宋体"/>
          <w:szCs w:val="21"/>
          <w:highlight w:val="none"/>
        </w:rPr>
      </w:pPr>
      <w:bookmarkStart w:id="16" w:name="_Toc11233"/>
      <w:r>
        <w:rPr>
          <w:rFonts w:hint="eastAsia" w:ascii="宋体" w:hAnsi="宋体" w:eastAsia="宋体" w:cs="宋体"/>
          <w:szCs w:val="21"/>
          <w:highlight w:val="none"/>
        </w:rPr>
        <w:t>比选地点：南通市崇川区崇川路158号15楼1506开标室</w:t>
      </w:r>
    </w:p>
    <w:p w14:paraId="33A6FD56">
      <w:pPr>
        <w:spacing w:line="440" w:lineRule="exact"/>
        <w:ind w:right="-260" w:rightChars="-124" w:firstLine="422" w:firstLineChars="200"/>
        <w:outlineLvl w:val="1"/>
        <w:rPr>
          <w:rFonts w:hint="eastAsia" w:ascii="宋体" w:hAnsi="宋体" w:eastAsia="宋体" w:cs="宋体"/>
          <w:b/>
          <w:szCs w:val="21"/>
          <w:highlight w:val="none"/>
        </w:rPr>
      </w:pPr>
      <w:bookmarkStart w:id="17" w:name="_Toc17707"/>
      <w:r>
        <w:rPr>
          <w:rFonts w:hint="eastAsia" w:ascii="宋体" w:hAnsi="宋体" w:eastAsia="宋体" w:cs="宋体"/>
          <w:b/>
          <w:szCs w:val="21"/>
          <w:highlight w:val="none"/>
        </w:rPr>
        <w:t>五、对本次比选提出询问，请按以下方式联系</w:t>
      </w:r>
      <w:bookmarkEnd w:id="16"/>
      <w:bookmarkEnd w:id="17"/>
    </w:p>
    <w:p w14:paraId="28518EC8">
      <w:pPr>
        <w:spacing w:line="440" w:lineRule="exact"/>
        <w:ind w:right="-260" w:rightChars="-124" w:firstLine="420" w:firstLineChars="200"/>
        <w:rPr>
          <w:rFonts w:hint="eastAsia" w:ascii="宋体" w:hAnsi="宋体" w:eastAsia="宋体" w:cs="宋体"/>
          <w:szCs w:val="21"/>
          <w:highlight w:val="none"/>
        </w:rPr>
      </w:pPr>
      <w:bookmarkStart w:id="18" w:name="_Toc11164"/>
      <w:r>
        <w:rPr>
          <w:rFonts w:hint="eastAsia" w:ascii="宋体" w:hAnsi="宋体" w:eastAsia="宋体" w:cs="宋体"/>
          <w:szCs w:val="21"/>
          <w:highlight w:val="none"/>
        </w:rPr>
        <w:t>比选人信息</w:t>
      </w:r>
      <w:bookmarkEnd w:id="18"/>
    </w:p>
    <w:p w14:paraId="5BDF4D85">
      <w:pPr>
        <w:spacing w:line="440" w:lineRule="exact"/>
        <w:ind w:right="-941" w:rightChars="-448" w:firstLine="735" w:firstLineChars="350"/>
        <w:rPr>
          <w:rFonts w:hint="eastAsia" w:ascii="宋体" w:hAnsi="宋体" w:eastAsia="宋体" w:cs="宋体"/>
          <w:szCs w:val="21"/>
          <w:highlight w:val="none"/>
        </w:rPr>
      </w:pPr>
      <w:r>
        <w:rPr>
          <w:rFonts w:hint="eastAsia" w:ascii="宋体" w:hAnsi="宋体" w:eastAsia="宋体" w:cs="宋体"/>
          <w:szCs w:val="21"/>
          <w:highlight w:val="none"/>
        </w:rPr>
        <w:t xml:space="preserve">名    称：南通轨道资源开发有限公司 </w:t>
      </w:r>
    </w:p>
    <w:p w14:paraId="20ADD05E">
      <w:pPr>
        <w:spacing w:line="440" w:lineRule="exact"/>
        <w:ind w:right="-941" w:rightChars="-448" w:firstLine="735" w:firstLineChars="350"/>
        <w:rPr>
          <w:rFonts w:hint="eastAsia" w:ascii="宋体" w:hAnsi="宋体" w:eastAsia="宋体" w:cs="宋体"/>
          <w:szCs w:val="21"/>
          <w:highlight w:val="none"/>
        </w:rPr>
      </w:pPr>
      <w:r>
        <w:rPr>
          <w:rFonts w:hint="eastAsia" w:ascii="宋体" w:hAnsi="宋体" w:eastAsia="宋体" w:cs="宋体"/>
          <w:szCs w:val="21"/>
          <w:highlight w:val="none"/>
        </w:rPr>
        <w:t>地    址：南通市崇川区崇川路158号18楼</w:t>
      </w:r>
    </w:p>
    <w:p w14:paraId="471F72F3">
      <w:pPr>
        <w:spacing w:line="440" w:lineRule="exact"/>
        <w:ind w:right="-941" w:rightChars="-448" w:firstLine="735" w:firstLineChars="350"/>
        <w:rPr>
          <w:rFonts w:hint="eastAsia" w:ascii="宋体" w:hAnsi="宋体" w:eastAsia="宋体" w:cs="宋体"/>
          <w:szCs w:val="21"/>
          <w:highlight w:val="none"/>
        </w:rPr>
      </w:pPr>
      <w:bookmarkStart w:id="19" w:name="_Toc24651"/>
      <w:r>
        <w:rPr>
          <w:rFonts w:hint="eastAsia" w:ascii="宋体" w:hAnsi="宋体" w:eastAsia="宋体" w:cs="宋体"/>
          <w:szCs w:val="21"/>
          <w:highlight w:val="none"/>
        </w:rPr>
        <w:t>联系方式：</w:t>
      </w:r>
      <w:r>
        <w:rPr>
          <w:rFonts w:hint="eastAsia" w:ascii="宋体" w:hAnsi="宋体" w:eastAsia="宋体" w:cs="宋体"/>
          <w:szCs w:val="21"/>
          <w:highlight w:val="none"/>
          <w:lang w:val="en-US" w:eastAsia="zh-CN"/>
        </w:rPr>
        <w:t>郭</w:t>
      </w:r>
      <w:r>
        <w:rPr>
          <w:rFonts w:hint="eastAsia" w:ascii="宋体" w:hAnsi="宋体" w:eastAsia="宋体" w:cs="宋体"/>
          <w:szCs w:val="21"/>
          <w:highlight w:val="none"/>
        </w:rPr>
        <w:t>女士，</w:t>
      </w:r>
      <w:r>
        <w:rPr>
          <w:rFonts w:hint="eastAsia" w:ascii="宋体" w:hAnsi="宋体" w:eastAsia="宋体" w:cs="宋体"/>
          <w:szCs w:val="21"/>
          <w:highlight w:val="none"/>
          <w:lang w:val="en-US" w:eastAsia="zh-CN"/>
        </w:rPr>
        <w:t>0513-80813997</w:t>
      </w:r>
    </w:p>
    <w:p w14:paraId="1C89B516">
      <w:pPr>
        <w:spacing w:line="440" w:lineRule="exact"/>
        <w:ind w:right="-941" w:rightChars="-448" w:firstLine="420" w:firstLineChars="200"/>
        <w:rPr>
          <w:rFonts w:hint="eastAsia" w:ascii="宋体" w:hAnsi="宋体" w:eastAsia="宋体" w:cs="宋体"/>
          <w:szCs w:val="21"/>
          <w:highlight w:val="none"/>
        </w:rPr>
      </w:pPr>
      <w:r>
        <w:rPr>
          <w:rFonts w:hint="eastAsia" w:ascii="宋体" w:hAnsi="宋体" w:eastAsia="宋体" w:cs="宋体"/>
          <w:szCs w:val="21"/>
          <w:highlight w:val="none"/>
        </w:rPr>
        <w:t>招标代理机构信息</w:t>
      </w:r>
      <w:bookmarkEnd w:id="19"/>
    </w:p>
    <w:p w14:paraId="69F4DA8A">
      <w:pPr>
        <w:spacing w:line="440" w:lineRule="exact"/>
        <w:ind w:right="-941" w:rightChars="-448" w:firstLine="735" w:firstLineChars="350"/>
        <w:rPr>
          <w:rFonts w:hint="eastAsia" w:ascii="宋体" w:hAnsi="宋体" w:eastAsia="宋体" w:cs="宋体"/>
          <w:szCs w:val="21"/>
          <w:highlight w:val="none"/>
        </w:rPr>
      </w:pPr>
      <w:r>
        <w:rPr>
          <w:rFonts w:hint="eastAsia" w:ascii="宋体" w:hAnsi="宋体" w:eastAsia="宋体" w:cs="宋体"/>
          <w:szCs w:val="21"/>
          <w:highlight w:val="none"/>
        </w:rPr>
        <w:t xml:space="preserve">名    称：山东国盛项目管理有限公司 </w:t>
      </w:r>
    </w:p>
    <w:p w14:paraId="7170E042">
      <w:pPr>
        <w:spacing w:line="440" w:lineRule="exact"/>
        <w:ind w:right="-941" w:rightChars="-448" w:firstLine="735" w:firstLineChars="350"/>
        <w:rPr>
          <w:rFonts w:hint="eastAsia" w:ascii="宋体" w:hAnsi="宋体" w:eastAsia="宋体" w:cs="宋体"/>
          <w:szCs w:val="21"/>
          <w:highlight w:val="none"/>
        </w:rPr>
      </w:pPr>
      <w:r>
        <w:rPr>
          <w:rFonts w:hint="eastAsia" w:ascii="宋体" w:hAnsi="宋体" w:eastAsia="宋体" w:cs="宋体"/>
          <w:szCs w:val="21"/>
          <w:highlight w:val="none"/>
        </w:rPr>
        <w:t>联系方式：李先生，15192029263</w:t>
      </w:r>
    </w:p>
    <w:p w14:paraId="1258350C">
      <w:pPr>
        <w:spacing w:line="440" w:lineRule="exact"/>
        <w:ind w:right="-260" w:rightChars="-124" w:firstLine="422" w:firstLineChars="200"/>
        <w:outlineLvl w:val="1"/>
        <w:rPr>
          <w:rFonts w:hint="eastAsia" w:ascii="宋体" w:hAnsi="宋体" w:eastAsia="宋体" w:cs="宋体"/>
          <w:b/>
          <w:szCs w:val="21"/>
          <w:highlight w:val="none"/>
        </w:rPr>
      </w:pPr>
      <w:bookmarkStart w:id="20" w:name="_Toc8428"/>
      <w:r>
        <w:rPr>
          <w:rFonts w:hint="eastAsia" w:ascii="宋体" w:hAnsi="宋体" w:eastAsia="宋体" w:cs="宋体"/>
          <w:b/>
          <w:szCs w:val="21"/>
          <w:highlight w:val="none"/>
        </w:rPr>
        <w:t>六、异议处理方式</w:t>
      </w:r>
      <w:bookmarkEnd w:id="20"/>
    </w:p>
    <w:p w14:paraId="5CF7C495">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参选人或者其他利害关系人对比选文件有异议的，应当向比选人提出。受理异议人：曹老师；电话：18862941616（请在工作时间上午9：00－11：30，下午13：30－17：30联系）；通信地址：南通市崇川区崇川路158号18楼。</w:t>
      </w:r>
    </w:p>
    <w:p w14:paraId="283D5CF3">
      <w:pPr>
        <w:spacing w:line="440" w:lineRule="exact"/>
        <w:ind w:right="-260" w:rightChars="-124"/>
        <w:jc w:val="right"/>
        <w:rPr>
          <w:rFonts w:hint="eastAsia" w:ascii="宋体" w:hAnsi="宋体" w:eastAsia="宋体" w:cs="宋体"/>
          <w:bCs/>
          <w:sz w:val="24"/>
          <w:highlight w:val="none"/>
        </w:rPr>
      </w:pPr>
    </w:p>
    <w:p w14:paraId="5523A16E">
      <w:pPr>
        <w:spacing w:line="440" w:lineRule="exact"/>
        <w:ind w:right="-260" w:rightChars="-124"/>
        <w:rPr>
          <w:rFonts w:hint="eastAsia" w:ascii="宋体" w:hAnsi="宋体" w:eastAsia="宋体" w:cs="宋体"/>
          <w:bCs/>
          <w:sz w:val="24"/>
          <w:highlight w:val="none"/>
        </w:rPr>
      </w:pPr>
    </w:p>
    <w:p w14:paraId="52F4D9EB">
      <w:pPr>
        <w:spacing w:line="440" w:lineRule="exact"/>
        <w:ind w:right="-260" w:rightChars="-124"/>
        <w:jc w:val="right"/>
        <w:rPr>
          <w:rFonts w:hint="eastAsia" w:ascii="宋体" w:hAnsi="宋体" w:eastAsia="宋体" w:cs="宋体"/>
          <w:bCs/>
          <w:sz w:val="24"/>
          <w:highlight w:val="none"/>
        </w:rPr>
      </w:pPr>
    </w:p>
    <w:p w14:paraId="1658E7DD">
      <w:pPr>
        <w:rPr>
          <w:rFonts w:hint="eastAsia" w:ascii="宋体" w:hAnsi="宋体" w:eastAsia="宋体" w:cs="宋体"/>
          <w:b/>
          <w:bCs/>
          <w:sz w:val="32"/>
          <w:szCs w:val="32"/>
          <w:highlight w:val="none"/>
        </w:rPr>
      </w:pPr>
      <w:bookmarkStart w:id="21" w:name="_Toc11734"/>
      <w:bookmarkStart w:id="22" w:name="_Toc32507"/>
      <w:bookmarkStart w:id="23" w:name="_Toc27473"/>
      <w:bookmarkStart w:id="24" w:name="_Toc26213"/>
      <w:r>
        <w:rPr>
          <w:rFonts w:hint="eastAsia" w:ascii="宋体" w:hAnsi="宋体" w:eastAsia="宋体" w:cs="宋体"/>
          <w:b/>
          <w:bCs/>
          <w:sz w:val="32"/>
          <w:szCs w:val="32"/>
          <w:highlight w:val="none"/>
        </w:rPr>
        <w:br w:type="page"/>
      </w:r>
    </w:p>
    <w:p w14:paraId="6BC3B471">
      <w:pPr>
        <w:spacing w:line="440" w:lineRule="exact"/>
        <w:ind w:right="-260" w:rightChars="-124"/>
        <w:jc w:val="center"/>
        <w:outlineLvl w:val="0"/>
        <w:rPr>
          <w:rFonts w:hint="eastAsia" w:ascii="宋体" w:hAnsi="宋体" w:eastAsia="宋体" w:cs="宋体"/>
          <w:b/>
          <w:bCs/>
          <w:sz w:val="32"/>
          <w:szCs w:val="32"/>
          <w:highlight w:val="none"/>
        </w:rPr>
      </w:pPr>
      <w:bookmarkStart w:id="25" w:name="_Toc28222"/>
      <w:r>
        <w:rPr>
          <w:rFonts w:hint="eastAsia" w:ascii="宋体" w:hAnsi="宋体" w:eastAsia="宋体" w:cs="宋体"/>
          <w:b/>
          <w:bCs/>
          <w:sz w:val="32"/>
          <w:szCs w:val="32"/>
          <w:highlight w:val="none"/>
        </w:rPr>
        <w:t xml:space="preserve">第二章  </w:t>
      </w:r>
      <w:bookmarkEnd w:id="21"/>
      <w:bookmarkEnd w:id="22"/>
      <w:bookmarkEnd w:id="23"/>
      <w:bookmarkEnd w:id="24"/>
      <w:r>
        <w:rPr>
          <w:rFonts w:hint="eastAsia" w:ascii="宋体" w:hAnsi="宋体" w:eastAsia="宋体" w:cs="宋体"/>
          <w:b/>
          <w:bCs/>
          <w:sz w:val="32"/>
          <w:szCs w:val="32"/>
          <w:highlight w:val="none"/>
        </w:rPr>
        <w:t>参选须知</w:t>
      </w:r>
      <w:bookmarkEnd w:id="25"/>
    </w:p>
    <w:p w14:paraId="4DEE44DE">
      <w:pPr>
        <w:spacing w:line="440" w:lineRule="exact"/>
        <w:ind w:right="-260" w:rightChars="-124" w:firstLine="422" w:firstLineChars="200"/>
        <w:outlineLvl w:val="1"/>
        <w:rPr>
          <w:rFonts w:hint="eastAsia" w:ascii="宋体" w:hAnsi="宋体" w:eastAsia="宋体" w:cs="宋体"/>
          <w:b/>
          <w:szCs w:val="21"/>
          <w:highlight w:val="none"/>
        </w:rPr>
      </w:pPr>
      <w:bookmarkStart w:id="26" w:name="_Toc21125"/>
      <w:bookmarkStart w:id="27" w:name="_Toc16823"/>
      <w:bookmarkStart w:id="28" w:name="_Toc27566"/>
      <w:r>
        <w:rPr>
          <w:rFonts w:hint="eastAsia" w:ascii="宋体" w:hAnsi="宋体" w:eastAsia="宋体" w:cs="宋体"/>
          <w:b/>
          <w:szCs w:val="21"/>
          <w:highlight w:val="none"/>
        </w:rPr>
        <w:t>一、总则</w:t>
      </w:r>
      <w:bookmarkEnd w:id="26"/>
      <w:bookmarkEnd w:id="27"/>
    </w:p>
    <w:p w14:paraId="48D4CF31">
      <w:pPr>
        <w:spacing w:line="440" w:lineRule="exact"/>
        <w:ind w:right="-260" w:rightChars="-124" w:firstLine="420" w:firstLineChars="200"/>
        <w:rPr>
          <w:rFonts w:hint="eastAsia" w:ascii="宋体" w:hAnsi="宋体" w:eastAsia="宋体" w:cs="宋体"/>
          <w:szCs w:val="21"/>
          <w:highlight w:val="none"/>
        </w:rPr>
      </w:pPr>
      <w:bookmarkStart w:id="29" w:name="_Hlt16619475"/>
      <w:bookmarkEnd w:id="29"/>
      <w:bookmarkStart w:id="30" w:name="_Toc458694821"/>
      <w:bookmarkStart w:id="31" w:name="_Toc16938520"/>
      <w:bookmarkStart w:id="32" w:name="_Toc20823276"/>
      <w:bookmarkStart w:id="33" w:name="_Toc29623"/>
      <w:bookmarkStart w:id="34" w:name="_Toc513029204"/>
      <w:r>
        <w:rPr>
          <w:rFonts w:hint="eastAsia" w:ascii="宋体" w:hAnsi="宋体" w:eastAsia="宋体" w:cs="宋体"/>
          <w:szCs w:val="21"/>
          <w:highlight w:val="none"/>
        </w:rPr>
        <w:t>1</w:t>
      </w:r>
      <w:bookmarkEnd w:id="30"/>
      <w:r>
        <w:rPr>
          <w:rFonts w:hint="eastAsia" w:ascii="宋体" w:hAnsi="宋体" w:eastAsia="宋体" w:cs="宋体"/>
          <w:szCs w:val="21"/>
          <w:highlight w:val="none"/>
        </w:rPr>
        <w:t>、比选方式</w:t>
      </w:r>
      <w:bookmarkEnd w:id="31"/>
      <w:bookmarkEnd w:id="32"/>
      <w:bookmarkEnd w:id="33"/>
      <w:bookmarkEnd w:id="34"/>
    </w:p>
    <w:p w14:paraId="271D5CC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采取公开比选方式，本比选文件仅适用于比选公告中所述项目。</w:t>
      </w:r>
    </w:p>
    <w:p w14:paraId="2C7CE6D5">
      <w:pPr>
        <w:spacing w:line="440" w:lineRule="exact"/>
        <w:ind w:right="-260" w:rightChars="-124" w:firstLine="420" w:firstLineChars="200"/>
        <w:rPr>
          <w:rFonts w:hint="eastAsia" w:ascii="宋体" w:hAnsi="宋体" w:eastAsia="宋体" w:cs="宋体"/>
          <w:szCs w:val="21"/>
          <w:highlight w:val="none"/>
        </w:rPr>
      </w:pPr>
      <w:bookmarkStart w:id="35" w:name="_Toc513029205"/>
      <w:bookmarkStart w:id="36" w:name="_Toc16938521"/>
      <w:bookmarkStart w:id="37" w:name="_Toc20823277"/>
      <w:bookmarkStart w:id="38" w:name="_Toc30478"/>
      <w:r>
        <w:rPr>
          <w:rFonts w:hint="eastAsia" w:ascii="宋体" w:hAnsi="宋体" w:eastAsia="宋体" w:cs="宋体"/>
          <w:szCs w:val="21"/>
          <w:highlight w:val="none"/>
        </w:rPr>
        <w:t>2、</w:t>
      </w:r>
      <w:bookmarkEnd w:id="35"/>
      <w:bookmarkEnd w:id="36"/>
      <w:bookmarkEnd w:id="37"/>
      <w:bookmarkStart w:id="39" w:name="_Toc16938522"/>
      <w:bookmarkStart w:id="40" w:name="_Toc513029206"/>
      <w:bookmarkStart w:id="41" w:name="_Toc20823278"/>
      <w:r>
        <w:rPr>
          <w:rFonts w:hint="eastAsia" w:ascii="宋体" w:hAnsi="宋体" w:eastAsia="宋体" w:cs="宋体"/>
          <w:szCs w:val="21"/>
          <w:highlight w:val="none"/>
        </w:rPr>
        <w:t>适用法律</w:t>
      </w:r>
      <w:bookmarkEnd w:id="38"/>
      <w:bookmarkEnd w:id="39"/>
      <w:bookmarkEnd w:id="40"/>
      <w:bookmarkEnd w:id="41"/>
    </w:p>
    <w:p w14:paraId="4EB0371F">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本次比选及由此产生的合同受中华人民共和国有关的法律法规制约和保护。</w:t>
      </w:r>
    </w:p>
    <w:p w14:paraId="593F6D83">
      <w:pPr>
        <w:spacing w:line="440" w:lineRule="exact"/>
        <w:ind w:right="-260" w:rightChars="-124" w:firstLine="422" w:firstLineChars="200"/>
        <w:outlineLvl w:val="1"/>
        <w:rPr>
          <w:rFonts w:hint="eastAsia" w:ascii="宋体" w:hAnsi="宋体" w:eastAsia="宋体" w:cs="宋体"/>
          <w:b/>
          <w:szCs w:val="21"/>
          <w:highlight w:val="none"/>
        </w:rPr>
      </w:pPr>
      <w:bookmarkStart w:id="42" w:name="_Toc4689"/>
      <w:bookmarkStart w:id="43" w:name="_Toc15725"/>
      <w:r>
        <w:rPr>
          <w:rFonts w:hint="eastAsia" w:ascii="宋体" w:hAnsi="宋体" w:eastAsia="宋体" w:cs="宋体"/>
          <w:b/>
          <w:szCs w:val="21"/>
          <w:highlight w:val="none"/>
        </w:rPr>
        <w:t>二、比选文件构成</w:t>
      </w:r>
      <w:bookmarkEnd w:id="42"/>
      <w:bookmarkEnd w:id="43"/>
    </w:p>
    <w:p w14:paraId="71591ED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比选文件由以下部分组成：</w:t>
      </w:r>
    </w:p>
    <w:p w14:paraId="03011FA9">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（1）比选公告</w:t>
      </w:r>
    </w:p>
    <w:p w14:paraId="5D284C1E">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（2）参选须知</w:t>
      </w:r>
    </w:p>
    <w:p w14:paraId="6DFCFDCE">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（3）评标方法与评标标准</w:t>
      </w:r>
    </w:p>
    <w:p w14:paraId="1DA1AFB0">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（4）用户需求书</w:t>
      </w:r>
    </w:p>
    <w:p w14:paraId="5EDDC37C">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（5）合同条款</w:t>
      </w:r>
    </w:p>
    <w:p w14:paraId="7CA14FFF">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（6）质疑提出和处理</w:t>
      </w:r>
    </w:p>
    <w:p w14:paraId="5386F5AD">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（7）参选文件组成</w:t>
      </w:r>
    </w:p>
    <w:p w14:paraId="7B8BDA6A">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对比选文件所作的澄清、修改，构成比选文件的组成部分。</w:t>
      </w:r>
    </w:p>
    <w:p w14:paraId="3F471C47">
      <w:pPr>
        <w:spacing w:line="440" w:lineRule="exact"/>
        <w:ind w:right="-260" w:rightChars="-124" w:firstLine="422" w:firstLineChars="200"/>
        <w:outlineLvl w:val="1"/>
        <w:rPr>
          <w:rFonts w:hint="eastAsia" w:ascii="宋体" w:hAnsi="宋体" w:eastAsia="宋体" w:cs="宋体"/>
          <w:b/>
          <w:szCs w:val="21"/>
          <w:highlight w:val="none"/>
        </w:rPr>
      </w:pPr>
      <w:bookmarkStart w:id="44" w:name="_Toc217"/>
      <w:bookmarkStart w:id="45" w:name="_Toc11926"/>
      <w:r>
        <w:rPr>
          <w:rFonts w:hint="eastAsia" w:ascii="宋体" w:hAnsi="宋体" w:eastAsia="宋体" w:cs="宋体"/>
          <w:b/>
          <w:szCs w:val="21"/>
          <w:highlight w:val="none"/>
        </w:rPr>
        <w:t>三、比选文件由比选人解释</w:t>
      </w:r>
      <w:bookmarkEnd w:id="44"/>
      <w:bookmarkEnd w:id="45"/>
    </w:p>
    <w:p w14:paraId="2614AEBB">
      <w:pPr>
        <w:spacing w:line="440" w:lineRule="exact"/>
        <w:ind w:right="-260" w:rightChars="-124"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1、参选人下载比选文件后，应仔细检查比选文件的所有内容，如对采购活动事项有疑问的，应当在2026年</w:t>
      </w:r>
      <w:r>
        <w:rPr>
          <w:rFonts w:hint="eastAsia" w:ascii="宋体" w:hAnsi="宋体" w:cs="宋体"/>
          <w:szCs w:val="21"/>
          <w:highlight w:val="none"/>
          <w:lang w:val="en-US" w:eastAsia="zh-CN"/>
        </w:rPr>
        <w:t>8</w:t>
      </w:r>
      <w:r>
        <w:rPr>
          <w:rFonts w:hint="eastAsia" w:ascii="宋体" w:hAnsi="宋体" w:eastAsia="宋体" w:cs="宋体"/>
          <w:szCs w:val="21"/>
          <w:highlight w:val="none"/>
        </w:rPr>
        <w:t>月</w:t>
      </w:r>
      <w:r>
        <w:rPr>
          <w:rFonts w:hint="eastAsia" w:ascii="宋体" w:hAnsi="宋体" w:cs="宋体"/>
          <w:szCs w:val="21"/>
          <w:highlight w:val="none"/>
          <w:lang w:val="en-US" w:eastAsia="zh-CN"/>
        </w:rPr>
        <w:t>18</w:t>
      </w:r>
      <w:r>
        <w:rPr>
          <w:rFonts w:hint="eastAsia" w:ascii="宋体" w:hAnsi="宋体" w:eastAsia="宋体" w:cs="宋体"/>
          <w:szCs w:val="21"/>
          <w:highlight w:val="none"/>
        </w:rPr>
        <w:t>日14时00分前以电子邮件形式（Word版）提出询问或疑问（邮箱为</w:t>
      </w:r>
      <w:r>
        <w:rPr>
          <w:rFonts w:hint="eastAsia" w:ascii="宋体" w:hAnsi="宋体" w:eastAsia="宋体" w:cs="宋体"/>
          <w:b/>
          <w:bCs/>
          <w:szCs w:val="21"/>
          <w:highlight w:val="none"/>
        </w:rPr>
        <w:t>2226458151@qq.com</w:t>
      </w:r>
      <w:r>
        <w:rPr>
          <w:rFonts w:hint="eastAsia" w:ascii="宋体" w:hAnsi="宋体" w:eastAsia="宋体" w:cs="宋体"/>
          <w:szCs w:val="21"/>
          <w:highlight w:val="none"/>
        </w:rPr>
        <w:t>），未在规定时间内提出询问或疑问的，视同参选人理解并接受本比选文件所有内容，并由此引起的损失自负。</w:t>
      </w:r>
      <w:r>
        <w:rPr>
          <w:rFonts w:hint="eastAsia" w:ascii="宋体" w:hAnsi="宋体" w:eastAsia="宋体" w:cs="宋体"/>
          <w:b/>
          <w:bCs/>
          <w:szCs w:val="21"/>
          <w:highlight w:val="none"/>
        </w:rPr>
        <w:t>答疑文件会在南通轨道交通集团有限公司官网发布，参选人应及时查看，因参选人错看漏看引起的一切问题由参选人自行承担。</w:t>
      </w:r>
    </w:p>
    <w:p w14:paraId="027FF4BC">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参选人应认真审阅比选文件中所有的事项、格式、条款和规范要求等，如果参选人没有按照比选文件要求提交参选文件，或者参选文件没有对比选文件做出实质性响应，其参选将被拒绝，参选人自行承担责任。</w:t>
      </w:r>
    </w:p>
    <w:bookmarkEnd w:id="28"/>
    <w:p w14:paraId="01DC77A3">
      <w:pPr>
        <w:spacing w:line="440" w:lineRule="exact"/>
        <w:ind w:right="-260" w:rightChars="-124" w:firstLine="422" w:firstLineChars="200"/>
        <w:outlineLvl w:val="1"/>
        <w:rPr>
          <w:rFonts w:hint="eastAsia" w:ascii="宋体" w:hAnsi="宋体" w:eastAsia="宋体" w:cs="宋体"/>
          <w:b/>
          <w:szCs w:val="21"/>
          <w:highlight w:val="none"/>
        </w:rPr>
      </w:pPr>
      <w:bookmarkStart w:id="46" w:name="_Toc6700"/>
      <w:bookmarkStart w:id="47" w:name="_Toc15402"/>
      <w:bookmarkStart w:id="48" w:name="_Toc25909"/>
      <w:r>
        <w:rPr>
          <w:rFonts w:hint="eastAsia" w:ascii="宋体" w:hAnsi="宋体" w:eastAsia="宋体" w:cs="宋体"/>
          <w:b/>
          <w:szCs w:val="21"/>
          <w:highlight w:val="none"/>
        </w:rPr>
        <w:t>四、比选文件的澄清、修改</w:t>
      </w:r>
      <w:bookmarkEnd w:id="46"/>
      <w:bookmarkEnd w:id="47"/>
    </w:p>
    <w:bookmarkEnd w:id="48"/>
    <w:p w14:paraId="01E6698F">
      <w:pPr>
        <w:spacing w:line="440" w:lineRule="exact"/>
        <w:ind w:right="-260" w:rightChars="-124"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1、比选人有权对发出的比选文件进行必要的澄清或修改。修改比选文件的时间距参选截止时间不足3日的，并且修改内容可能影响参选文件编制的，将相应延长参选截止时间。</w:t>
      </w:r>
      <w:r>
        <w:rPr>
          <w:rFonts w:hint="eastAsia" w:ascii="宋体" w:hAnsi="宋体" w:eastAsia="宋体" w:cs="宋体"/>
          <w:b/>
          <w:bCs/>
          <w:szCs w:val="21"/>
          <w:highlight w:val="none"/>
        </w:rPr>
        <w:t>澄清文件会在南通轨道交通集团有限公司官网发布，参选人应及时查看，因参选人错看漏看引起的一切问题由参选人自行承担。</w:t>
      </w:r>
    </w:p>
    <w:p w14:paraId="7F6C460B">
      <w:pPr>
        <w:pStyle w:val="10"/>
        <w:spacing w:line="440" w:lineRule="exact"/>
        <w:ind w:left="0" w:right="-260" w:rightChars="-124"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2、比选人对比选文件的澄清、修改将构成比选文件的一部分，对参选人具有约束力。</w:t>
      </w:r>
    </w:p>
    <w:p w14:paraId="77C807EC">
      <w:pPr>
        <w:spacing w:line="440" w:lineRule="exact"/>
        <w:ind w:right="-260" w:rightChars="-124" w:firstLine="422" w:firstLineChars="200"/>
        <w:outlineLvl w:val="1"/>
        <w:rPr>
          <w:rFonts w:hint="eastAsia" w:ascii="宋体" w:hAnsi="宋体" w:eastAsia="宋体" w:cs="宋体"/>
          <w:b/>
          <w:szCs w:val="21"/>
          <w:highlight w:val="none"/>
        </w:rPr>
      </w:pPr>
      <w:bookmarkStart w:id="49" w:name="_Toc873"/>
      <w:bookmarkStart w:id="50" w:name="_Toc5734"/>
      <w:bookmarkStart w:id="51" w:name="_Toc10876"/>
      <w:r>
        <w:rPr>
          <w:rFonts w:hint="eastAsia" w:ascii="宋体" w:hAnsi="宋体" w:eastAsia="宋体" w:cs="宋体"/>
          <w:b/>
          <w:szCs w:val="21"/>
          <w:highlight w:val="none"/>
        </w:rPr>
        <w:t>五、参选文件的组成、</w:t>
      </w:r>
      <w:bookmarkEnd w:id="49"/>
      <w:r>
        <w:rPr>
          <w:rFonts w:hint="eastAsia" w:ascii="宋体" w:hAnsi="宋体" w:eastAsia="宋体" w:cs="宋体"/>
          <w:b/>
          <w:szCs w:val="21"/>
          <w:highlight w:val="none"/>
        </w:rPr>
        <w:t>编制、密封</w:t>
      </w:r>
      <w:bookmarkEnd w:id="50"/>
    </w:p>
    <w:bookmarkEnd w:id="51"/>
    <w:p w14:paraId="4FE4F06E">
      <w:pPr>
        <w:pStyle w:val="10"/>
        <w:spacing w:line="440" w:lineRule="exact"/>
        <w:ind w:left="0" w:right="-260" w:rightChars="-124" w:firstLine="422" w:firstLineChars="200"/>
        <w:contextualSpacing/>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1、参选文件的组成</w:t>
      </w:r>
    </w:p>
    <w:p w14:paraId="1CE88401">
      <w:pPr>
        <w:pStyle w:val="10"/>
        <w:spacing w:line="44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参选文件由资格审查文件、商务参选文件、技术参选文件、报价参选文件、电子参选文件（电子U盘）组成。资格审查文件、商务参选文件、技术参选文件、报价参选文件具体内容详见第七章，</w:t>
      </w:r>
      <w:r>
        <w:rPr>
          <w:rFonts w:hint="eastAsia" w:ascii="宋体" w:hAnsi="宋体" w:eastAsia="宋体" w:cs="宋体"/>
          <w:b/>
          <w:bCs/>
          <w:sz w:val="21"/>
          <w:szCs w:val="21"/>
          <w:highlight w:val="none"/>
        </w:rPr>
        <w:t>电子参选文件须含资格审查文件、商务参选文件、技术参选文件、报价参选文件的全部内容，格式为.doc</w:t>
      </w:r>
      <w:r>
        <w:rPr>
          <w:rFonts w:hint="eastAsia" w:ascii="宋体" w:hAnsi="宋体" w:eastAsia="宋体" w:cs="宋体"/>
          <w:sz w:val="21"/>
          <w:szCs w:val="21"/>
          <w:highlight w:val="none"/>
        </w:rPr>
        <w:t>。</w:t>
      </w:r>
    </w:p>
    <w:p w14:paraId="1F1CDE40">
      <w:pPr>
        <w:pStyle w:val="10"/>
        <w:spacing w:line="440" w:lineRule="exact"/>
        <w:ind w:left="0" w:right="-260" w:rightChars="-124" w:firstLine="422" w:firstLineChars="200"/>
        <w:contextualSpacing/>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2、参选文件的编制</w:t>
      </w:r>
    </w:p>
    <w:p w14:paraId="31870675">
      <w:pPr>
        <w:pStyle w:val="10"/>
        <w:spacing w:line="44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2.1 参选文件应按第七章“参选文件组成”进行编写，如有必要，可以增加附页，作为参选文件的组成部分。</w:t>
      </w:r>
    </w:p>
    <w:p w14:paraId="240F7BBD">
      <w:pPr>
        <w:pStyle w:val="10"/>
        <w:spacing w:line="44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2.2纸质参选文件应用</w:t>
      </w:r>
      <w:r>
        <w:rPr>
          <w:rFonts w:hint="eastAsia" w:ascii="宋体" w:hAnsi="宋体" w:eastAsia="宋体" w:cs="宋体"/>
          <w:sz w:val="21"/>
          <w:szCs w:val="21"/>
          <w:highlight w:val="none"/>
          <w:lang w:val="en-US" w:eastAsia="zh-CN"/>
        </w:rPr>
        <w:t>A4</w:t>
      </w:r>
      <w:r>
        <w:rPr>
          <w:rFonts w:hint="eastAsia" w:ascii="宋体" w:hAnsi="宋体" w:eastAsia="宋体" w:cs="宋体"/>
          <w:sz w:val="21"/>
          <w:szCs w:val="21"/>
          <w:highlight w:val="none"/>
        </w:rPr>
        <w:t>不褪色的材料书写或打印，并由参选人的法定代表人或其委托代理人签字或盖单位公章。委托代理人签字的，参选文件应附法定代表人签署的授权委托书并加盖单位公章。参选文件应尽量避免涂改、行间插字或删除。如果出现上述情况，改动之处应加盖单位章或由参选人的法定代表人或其授权的代理人签字确认。</w:t>
      </w:r>
    </w:p>
    <w:p w14:paraId="010AD536">
      <w:pPr>
        <w:pStyle w:val="10"/>
        <w:spacing w:line="44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2.3参选文件纸质正本一份，纸质副本四份，电子文本一份。正本和副本的封面上应清楚地标记“正本”或“副本”的字样。当副本和正本不一致时，以正本为准。</w:t>
      </w:r>
    </w:p>
    <w:p w14:paraId="17A21A0A">
      <w:pPr>
        <w:pStyle w:val="10"/>
        <w:spacing w:line="44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2.4参选文件的正本与副本应分别装订成册，并编制目录。</w:t>
      </w:r>
    </w:p>
    <w:p w14:paraId="40CDA58F">
      <w:pPr>
        <w:pStyle w:val="10"/>
        <w:spacing w:line="440" w:lineRule="exact"/>
        <w:ind w:left="0" w:right="-260" w:rightChars="-124" w:firstLine="422" w:firstLineChars="200"/>
        <w:contextualSpacing/>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2.5技术参选文件总页码（不包括封面、封底、目录）须控制在100页（含）内，双面打印。若不按此要求编制，评标委员会可在技术部分酌情扣分。</w:t>
      </w:r>
    </w:p>
    <w:p w14:paraId="2C553F92">
      <w:pPr>
        <w:pStyle w:val="10"/>
        <w:spacing w:line="440" w:lineRule="exact"/>
        <w:ind w:left="0" w:right="-260" w:rightChars="-124" w:firstLine="422" w:firstLineChars="200"/>
        <w:contextualSpacing/>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3、参选文件的密封</w:t>
      </w:r>
    </w:p>
    <w:p w14:paraId="5D749350">
      <w:pPr>
        <w:pStyle w:val="10"/>
        <w:spacing w:line="44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3.1资格审查文件、商务参选文件、技术参选文件、报价参选文件、电子参选文件（电子U盘）应分别密封。封袋上（最外面）都应写明参选单位名称、项目名称，并于封袋上加盖参选单位公章。</w:t>
      </w:r>
    </w:p>
    <w:p w14:paraId="5C4444A5">
      <w:pPr>
        <w:pStyle w:val="10"/>
        <w:spacing w:line="44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3.2未按本章第3.1项要求密封和加写标记的参选文件，比选人不予受理。</w:t>
      </w:r>
    </w:p>
    <w:p w14:paraId="420A4CF3">
      <w:pPr>
        <w:spacing w:line="440" w:lineRule="exact"/>
        <w:ind w:right="-260" w:rightChars="-124" w:firstLine="422" w:firstLineChars="200"/>
        <w:outlineLvl w:val="1"/>
        <w:rPr>
          <w:rFonts w:hint="eastAsia" w:ascii="宋体" w:hAnsi="宋体" w:eastAsia="宋体" w:cs="宋体"/>
          <w:b/>
          <w:szCs w:val="21"/>
          <w:highlight w:val="none"/>
        </w:rPr>
      </w:pPr>
      <w:bookmarkStart w:id="52" w:name="_Toc22603"/>
      <w:bookmarkStart w:id="53" w:name="_Toc12339"/>
      <w:bookmarkStart w:id="54" w:name="_Toc8201"/>
      <w:r>
        <w:rPr>
          <w:rFonts w:hint="eastAsia" w:ascii="宋体" w:hAnsi="宋体" w:eastAsia="宋体" w:cs="宋体"/>
          <w:b/>
          <w:szCs w:val="21"/>
          <w:highlight w:val="none"/>
        </w:rPr>
        <w:t>六、</w:t>
      </w:r>
      <w:bookmarkEnd w:id="52"/>
      <w:r>
        <w:rPr>
          <w:rFonts w:hint="eastAsia" w:ascii="宋体" w:hAnsi="宋体" w:eastAsia="宋体" w:cs="宋体"/>
          <w:b/>
          <w:szCs w:val="21"/>
          <w:highlight w:val="none"/>
        </w:rPr>
        <w:t>参选报价</w:t>
      </w:r>
      <w:bookmarkEnd w:id="53"/>
      <w:bookmarkStart w:id="437" w:name="_GoBack"/>
      <w:bookmarkEnd w:id="437"/>
    </w:p>
    <w:bookmarkEnd w:id="54"/>
    <w:p w14:paraId="2036EC68">
      <w:pPr>
        <w:pStyle w:val="30"/>
        <w:spacing w:line="440" w:lineRule="exact"/>
        <w:ind w:right="-260" w:rightChars="-124" w:firstLine="422" w:firstLineChars="200"/>
        <w:rPr>
          <w:rFonts w:hint="eastAsia" w:ascii="宋体" w:hAnsi="宋体" w:eastAsia="宋体" w:cs="宋体"/>
          <w:szCs w:val="21"/>
          <w:highlight w:val="none"/>
          <w:lang w:val="en-US" w:eastAsia="zh-CN"/>
        </w:rPr>
      </w:pPr>
      <w:bookmarkStart w:id="55" w:name="_Toc7787"/>
      <w:r>
        <w:rPr>
          <w:rFonts w:hint="eastAsia" w:ascii="宋体" w:hAnsi="宋体" w:eastAsia="宋体" w:cs="宋体"/>
          <w:szCs w:val="21"/>
          <w:highlight w:val="none"/>
          <w:lang w:eastAsia="zh-CN"/>
        </w:rPr>
        <w:t>采用费率报价，</w:t>
      </w:r>
      <w:r>
        <w:rPr>
          <w:rFonts w:hint="eastAsia" w:ascii="宋体" w:hAnsi="宋体" w:eastAsia="宋体" w:cs="宋体"/>
          <w:szCs w:val="21"/>
          <w:highlight w:val="none"/>
        </w:rPr>
        <w:t>本项目比选控制价</w:t>
      </w:r>
      <w:r>
        <w:rPr>
          <w:rFonts w:hint="eastAsia" w:ascii="宋体" w:hAnsi="宋体" w:eastAsia="宋体" w:cs="宋体"/>
          <w:szCs w:val="21"/>
          <w:highlight w:val="none"/>
          <w:lang w:eastAsia="zh-CN"/>
        </w:rPr>
        <w:t>范围：0%＜</w:t>
      </w:r>
      <w:r>
        <w:rPr>
          <w:rFonts w:hint="eastAsia" w:ascii="宋体" w:hAnsi="宋体" w:eastAsia="宋体" w:cs="宋体"/>
          <w:szCs w:val="21"/>
          <w:highlight w:val="none"/>
          <w:lang w:val="en-US" w:eastAsia="zh-CN"/>
        </w:rPr>
        <w:t>参选</w:t>
      </w:r>
      <w:r>
        <w:rPr>
          <w:rFonts w:hint="eastAsia" w:ascii="宋体" w:hAnsi="宋体" w:eastAsia="宋体" w:cs="宋体"/>
          <w:szCs w:val="21"/>
          <w:highlight w:val="none"/>
          <w:lang w:eastAsia="zh-CN"/>
        </w:rPr>
        <w:t>费率≤</w:t>
      </w:r>
      <w:r>
        <w:rPr>
          <w:rFonts w:hint="eastAsia" w:ascii="宋体" w:hAnsi="宋体" w:eastAsia="宋体" w:cs="宋体"/>
          <w:szCs w:val="21"/>
          <w:highlight w:val="none"/>
          <w:lang w:val="en-US" w:eastAsia="zh-CN"/>
        </w:rPr>
        <w:t>100</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 xml:space="preserve"> 。</w:t>
      </w:r>
    </w:p>
    <w:p w14:paraId="6DAFCB28">
      <w:pPr>
        <w:pStyle w:val="30"/>
        <w:spacing w:line="440" w:lineRule="exact"/>
        <w:ind w:right="-260" w:rightChars="-124" w:firstLineChars="200"/>
        <w:rPr>
          <w:rFonts w:hint="eastAsia" w:ascii="宋体" w:hAnsi="宋体" w:eastAsia="宋体" w:cs="宋体"/>
          <w:b/>
          <w:bCs w:val="0"/>
          <w:szCs w:val="21"/>
          <w:highlight w:val="none"/>
          <w:lang w:val="en-US" w:eastAsia="zh-CN"/>
        </w:rPr>
      </w:pPr>
      <w:r>
        <w:rPr>
          <w:rFonts w:hint="eastAsia" w:ascii="宋体" w:hAnsi="宋体" w:eastAsia="宋体" w:cs="宋体"/>
          <w:b/>
          <w:bCs w:val="0"/>
          <w:highlight w:val="none"/>
        </w:rPr>
        <w:t>施工图审查</w:t>
      </w:r>
      <w:r>
        <w:rPr>
          <w:rFonts w:hint="eastAsia" w:ascii="宋体" w:hAnsi="宋体" w:eastAsia="宋体" w:cs="宋体"/>
          <w:b/>
          <w:bCs/>
          <w:highlight w:val="none"/>
          <w:lang w:val="en-US" w:eastAsia="zh-CN"/>
        </w:rPr>
        <w:t>服务费=</w:t>
      </w:r>
      <w:r>
        <w:rPr>
          <w:rFonts w:hint="eastAsia" w:ascii="宋体" w:hAnsi="宋体" w:eastAsia="宋体" w:cs="宋体"/>
          <w:b/>
          <w:bCs w:val="0"/>
          <w:highlight w:val="none"/>
          <w:lang w:val="en-US" w:eastAsia="zh-CN"/>
        </w:rPr>
        <w:t>基准计费</w:t>
      </w:r>
      <w:r>
        <w:rPr>
          <w:rFonts w:hint="eastAsia" w:ascii="宋体" w:hAnsi="宋体" w:eastAsia="宋体" w:cs="宋体"/>
          <w:b/>
          <w:bCs/>
          <w:highlight w:val="none"/>
        </w:rPr>
        <w:t>*</w:t>
      </w:r>
      <w:r>
        <w:rPr>
          <w:rFonts w:hint="eastAsia" w:ascii="宋体" w:hAnsi="宋体" w:eastAsia="宋体" w:cs="宋体"/>
          <w:b/>
          <w:bCs/>
          <w:highlight w:val="none"/>
          <w:lang w:val="en-US" w:eastAsia="zh-CN"/>
        </w:rPr>
        <w:t>6.5%</w:t>
      </w:r>
      <w:r>
        <w:rPr>
          <w:rFonts w:hint="eastAsia" w:ascii="宋体" w:hAnsi="宋体" w:eastAsia="宋体" w:cs="宋体"/>
          <w:b/>
          <w:bCs/>
          <w:highlight w:val="none"/>
        </w:rPr>
        <w:t>*中</w:t>
      </w:r>
      <w:r>
        <w:rPr>
          <w:rFonts w:hint="eastAsia" w:ascii="宋体" w:hAnsi="宋体" w:eastAsia="宋体" w:cs="宋体"/>
          <w:b/>
          <w:bCs/>
          <w:highlight w:val="none"/>
          <w:lang w:val="en-US" w:eastAsia="zh-CN"/>
        </w:rPr>
        <w:t>选</w:t>
      </w:r>
      <w:r>
        <w:rPr>
          <w:rFonts w:hint="eastAsia" w:ascii="宋体" w:hAnsi="宋体" w:eastAsia="宋体" w:cs="宋体"/>
          <w:b/>
          <w:bCs/>
          <w:highlight w:val="none"/>
        </w:rPr>
        <w:t>费率</w:t>
      </w:r>
    </w:p>
    <w:p w14:paraId="222CF318">
      <w:pPr>
        <w:pStyle w:val="30"/>
        <w:spacing w:line="440" w:lineRule="exact"/>
        <w:ind w:right="-260" w:rightChars="-124" w:firstLineChars="200"/>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以《国家发展和改革委员会文件》（发改价格【2011】534号）文及《南通市建设工程施工图审查中心施工图设计文件审查收费规定》为依据，</w:t>
      </w:r>
      <w:r>
        <w:rPr>
          <w:rFonts w:hint="eastAsia" w:ascii="宋体" w:hAnsi="宋体" w:eastAsia="宋体" w:cs="宋体"/>
          <w:b/>
          <w:bCs w:val="0"/>
          <w:szCs w:val="21"/>
          <w:highlight w:val="none"/>
        </w:rPr>
        <w:t>施工图审查服务</w:t>
      </w:r>
      <w:r>
        <w:rPr>
          <w:rFonts w:hint="eastAsia" w:ascii="宋体" w:hAnsi="宋体" w:eastAsia="宋体" w:cs="宋体"/>
          <w:b/>
          <w:bCs w:val="0"/>
          <w:szCs w:val="21"/>
          <w:highlight w:val="none"/>
          <w:lang w:val="en-US" w:eastAsia="zh-CN"/>
        </w:rPr>
        <w:t>计费标准按照以下方式执行</w:t>
      </w:r>
      <w:r>
        <w:rPr>
          <w:rFonts w:hint="eastAsia" w:ascii="宋体" w:hAnsi="宋体" w:eastAsia="宋体" w:cs="宋体"/>
          <w:b/>
          <w:bCs w:val="0"/>
          <w:szCs w:val="21"/>
          <w:highlight w:val="none"/>
        </w:rPr>
        <w:t>：</w:t>
      </w:r>
    </w:p>
    <w:p w14:paraId="2A36C337">
      <w:pPr>
        <w:pStyle w:val="30"/>
        <w:spacing w:line="440" w:lineRule="exact"/>
        <w:ind w:right="-260" w:rightChars="-124" w:firstLineChars="200"/>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1.</w:t>
      </w:r>
      <w:r>
        <w:rPr>
          <w:rFonts w:hint="eastAsia" w:ascii="宋体" w:hAnsi="宋体" w:eastAsia="宋体" w:cs="宋体"/>
          <w:b/>
          <w:bCs w:val="0"/>
          <w:szCs w:val="21"/>
          <w:highlight w:val="none"/>
        </w:rPr>
        <w:t>按照</w:t>
      </w:r>
      <w:r>
        <w:rPr>
          <w:rFonts w:hint="eastAsia" w:ascii="宋体" w:hAnsi="宋体" w:eastAsia="宋体" w:cs="宋体"/>
          <w:b/>
          <w:bCs w:val="0"/>
          <w:szCs w:val="21"/>
          <w:highlight w:val="none"/>
          <w:lang w:val="en-US" w:eastAsia="zh-CN"/>
        </w:rPr>
        <w:t>工程勘察设计收费为基准计费，施工图设计审查服务收费标准按勘察设计收费标准的6.5%取费；</w:t>
      </w:r>
    </w:p>
    <w:p w14:paraId="771C7A77">
      <w:pPr>
        <w:pStyle w:val="30"/>
        <w:spacing w:line="440" w:lineRule="exact"/>
        <w:ind w:right="-260" w:rightChars="-124" w:firstLineChars="200"/>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2.若</w:t>
      </w:r>
      <w:r>
        <w:rPr>
          <w:rFonts w:hint="eastAsia" w:ascii="宋体" w:hAnsi="宋体" w:eastAsia="宋体" w:cs="宋体"/>
          <w:b/>
          <w:bCs w:val="0"/>
          <w:highlight w:val="none"/>
        </w:rPr>
        <w:t>施工图审查</w:t>
      </w:r>
      <w:r>
        <w:rPr>
          <w:rFonts w:hint="eastAsia" w:ascii="宋体" w:hAnsi="宋体" w:eastAsia="宋体" w:cs="宋体"/>
          <w:b/>
          <w:bCs/>
          <w:highlight w:val="none"/>
          <w:lang w:val="en-US" w:eastAsia="zh-CN"/>
        </w:rPr>
        <w:t>服务费低于1500元，则按</w:t>
      </w:r>
      <w:r>
        <w:rPr>
          <w:rFonts w:hint="eastAsia" w:ascii="宋体" w:hAnsi="宋体" w:eastAsia="宋体" w:cs="宋体"/>
          <w:b/>
          <w:bCs w:val="0"/>
          <w:szCs w:val="21"/>
          <w:highlight w:val="none"/>
          <w:lang w:val="en-US" w:eastAsia="zh-CN"/>
        </w:rPr>
        <w:t>单个项目单专业1500元计取</w:t>
      </w:r>
      <w:r>
        <w:rPr>
          <w:rFonts w:hint="eastAsia" w:ascii="宋体" w:hAnsi="宋体" w:eastAsia="宋体" w:cs="宋体"/>
          <w:b/>
          <w:bCs w:val="0"/>
          <w:szCs w:val="21"/>
          <w:highlight w:val="none"/>
          <w:lang w:eastAsia="zh-CN"/>
        </w:rPr>
        <w:t>。</w:t>
      </w:r>
    </w:p>
    <w:p w14:paraId="76181B5C">
      <w:pPr>
        <w:pStyle w:val="30"/>
        <w:spacing w:line="440" w:lineRule="exact"/>
        <w:ind w:right="-260" w:rightChars="-124"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参选报价由参选人在比选控制价范围内自行报价。参选报价不得超过比选控制价，若参选报价超过比选控制价，其参选将予以否决。报价表中的参选报价为参选人的最终报价，比选人不接受参选人递交的降价函、调价函及按比例优惠等任何其他形式的报价，只允许一个参选报价，参选币种为人民币。</w:t>
      </w:r>
    </w:p>
    <w:p w14:paraId="15DE8080">
      <w:pPr>
        <w:pStyle w:val="30"/>
        <w:spacing w:line="440" w:lineRule="exact"/>
        <w:ind w:right="-260" w:rightChars="-124"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参选人应依据国家的有关费用标准和企业自身状况，并对报价的各项因素进行了充分了解和考虑后编制参选报价，并对此报价负责，参选人未报、漏报的内容比选人将认为已包含在参选报价内。在合同履行过程中，中选价不进行调整。</w:t>
      </w:r>
    </w:p>
    <w:p w14:paraId="13F46D85">
      <w:pPr>
        <w:spacing w:line="440" w:lineRule="exact"/>
        <w:ind w:right="-260" w:rightChars="-124" w:firstLine="422" w:firstLineChars="200"/>
        <w:outlineLvl w:val="1"/>
        <w:rPr>
          <w:rFonts w:hint="eastAsia" w:ascii="宋体" w:hAnsi="宋体" w:eastAsia="宋体" w:cs="宋体"/>
          <w:b/>
          <w:szCs w:val="21"/>
          <w:highlight w:val="none"/>
        </w:rPr>
      </w:pPr>
      <w:bookmarkStart w:id="56" w:name="_Toc22324"/>
      <w:bookmarkStart w:id="57" w:name="_Toc5385"/>
      <w:r>
        <w:rPr>
          <w:rFonts w:hint="eastAsia" w:ascii="宋体" w:hAnsi="宋体" w:eastAsia="宋体" w:cs="宋体"/>
          <w:b/>
          <w:szCs w:val="21"/>
          <w:highlight w:val="none"/>
        </w:rPr>
        <w:t>七、参选有效期和</w:t>
      </w:r>
      <w:bookmarkEnd w:id="56"/>
      <w:r>
        <w:rPr>
          <w:rFonts w:hint="eastAsia" w:ascii="宋体" w:hAnsi="宋体" w:eastAsia="宋体" w:cs="宋体"/>
          <w:b/>
          <w:szCs w:val="21"/>
          <w:highlight w:val="none"/>
        </w:rPr>
        <w:t>参选保证金</w:t>
      </w:r>
      <w:bookmarkEnd w:id="57"/>
    </w:p>
    <w:p w14:paraId="231A3194">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1、参选有效期为本项目开标之日后九十天，在参选有效期内参选人不得要求撤销或修改其参选文件。</w:t>
      </w:r>
    </w:p>
    <w:p w14:paraId="3EECBF53">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出现特殊情况需要延长参选有效期的，比选人以书面形式通知所有参选人延长参选有效期。参选人同意延长的，应相应延长其参选保证金的有效期，但不得要求或被允许修改或撤销其参选文件；参选人拒绝延长的，其参选失效，但参选人有权收回其参选保证金。</w:t>
      </w:r>
    </w:p>
    <w:p w14:paraId="1B74B4B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3、参选保证金</w:t>
      </w:r>
    </w:p>
    <w:p w14:paraId="6745709F">
      <w:pPr>
        <w:spacing w:line="440" w:lineRule="exact"/>
        <w:ind w:right="-260" w:rightChars="-124" w:firstLine="420" w:firstLineChars="200"/>
        <w:rPr>
          <w:rFonts w:hint="eastAsia" w:ascii="宋体" w:hAnsi="宋体" w:eastAsia="宋体" w:cs="宋体"/>
          <w:szCs w:val="21"/>
          <w:highlight w:val="none"/>
        </w:rPr>
      </w:pPr>
      <w:bookmarkStart w:id="58" w:name="_Toc10623"/>
      <w:r>
        <w:rPr>
          <w:rFonts w:hint="eastAsia" w:ascii="宋体" w:hAnsi="宋体" w:eastAsia="宋体" w:cs="宋体"/>
          <w:szCs w:val="21"/>
          <w:highlight w:val="none"/>
        </w:rPr>
        <w:t>免收。</w:t>
      </w:r>
    </w:p>
    <w:p w14:paraId="6DFE810A">
      <w:pPr>
        <w:spacing w:line="440" w:lineRule="exact"/>
        <w:ind w:right="-260" w:rightChars="-124" w:firstLine="422" w:firstLineChars="200"/>
        <w:outlineLvl w:val="1"/>
        <w:rPr>
          <w:rFonts w:hint="eastAsia" w:ascii="宋体" w:hAnsi="宋体" w:eastAsia="宋体" w:cs="宋体"/>
          <w:b/>
          <w:szCs w:val="21"/>
          <w:highlight w:val="none"/>
        </w:rPr>
      </w:pPr>
      <w:bookmarkStart w:id="59" w:name="_Toc30401"/>
      <w:r>
        <w:rPr>
          <w:rFonts w:hint="eastAsia" w:ascii="宋体" w:hAnsi="宋体" w:eastAsia="宋体" w:cs="宋体"/>
          <w:b/>
          <w:szCs w:val="21"/>
          <w:highlight w:val="none"/>
        </w:rPr>
        <w:t>八、</w:t>
      </w:r>
      <w:bookmarkEnd w:id="58"/>
      <w:r>
        <w:rPr>
          <w:rFonts w:hint="eastAsia" w:ascii="宋体" w:hAnsi="宋体" w:eastAsia="宋体" w:cs="宋体"/>
          <w:b/>
          <w:szCs w:val="21"/>
          <w:highlight w:val="none"/>
        </w:rPr>
        <w:t>参选费用</w:t>
      </w:r>
      <w:bookmarkEnd w:id="59"/>
    </w:p>
    <w:bookmarkEnd w:id="55"/>
    <w:p w14:paraId="57A95172">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1、参选人承担参与比选可能发生的全部费用，比选人在任何情况下均无义务和责任承担这些费用。</w:t>
      </w:r>
    </w:p>
    <w:p w14:paraId="15A6632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2、比选人不收取任何费用。</w:t>
      </w:r>
    </w:p>
    <w:p w14:paraId="2B366F64">
      <w:pPr>
        <w:spacing w:line="440" w:lineRule="exact"/>
        <w:ind w:right="-260" w:rightChars="-124" w:firstLine="422" w:firstLineChars="200"/>
        <w:outlineLvl w:val="1"/>
        <w:rPr>
          <w:rFonts w:hint="eastAsia" w:ascii="宋体" w:hAnsi="宋体" w:eastAsia="宋体" w:cs="宋体"/>
          <w:b/>
          <w:szCs w:val="21"/>
          <w:highlight w:val="none"/>
        </w:rPr>
      </w:pPr>
      <w:bookmarkStart w:id="60" w:name="_Toc11900"/>
      <w:bookmarkStart w:id="61" w:name="_Toc27679"/>
      <w:bookmarkStart w:id="62" w:name="_Toc14486"/>
      <w:r>
        <w:rPr>
          <w:rFonts w:hint="eastAsia" w:ascii="宋体" w:hAnsi="宋体" w:eastAsia="宋体" w:cs="宋体"/>
          <w:b/>
          <w:szCs w:val="21"/>
          <w:highlight w:val="none"/>
        </w:rPr>
        <w:t>九、开标与评标流程</w:t>
      </w:r>
      <w:bookmarkEnd w:id="60"/>
      <w:bookmarkEnd w:id="61"/>
    </w:p>
    <w:bookmarkEnd w:id="62"/>
    <w:p w14:paraId="625C06D9">
      <w:pPr>
        <w:spacing w:line="440" w:lineRule="exact"/>
        <w:ind w:right="-260" w:rightChars="-124" w:firstLine="420" w:firstLineChars="200"/>
        <w:rPr>
          <w:rFonts w:hint="eastAsia" w:ascii="宋体" w:hAnsi="宋体" w:eastAsia="宋体" w:cs="宋体"/>
          <w:szCs w:val="21"/>
          <w:highlight w:val="none"/>
        </w:rPr>
      </w:pPr>
      <w:bookmarkStart w:id="63" w:name="_Toc17626"/>
      <w:r>
        <w:rPr>
          <w:rFonts w:hint="eastAsia" w:ascii="宋体" w:hAnsi="宋体" w:eastAsia="宋体" w:cs="宋体"/>
          <w:szCs w:val="21"/>
          <w:highlight w:val="none"/>
        </w:rPr>
        <w:t>1、</w:t>
      </w:r>
      <w:bookmarkEnd w:id="63"/>
      <w:bookmarkStart w:id="64" w:name="_Toc13869"/>
      <w:r>
        <w:rPr>
          <w:rFonts w:hint="eastAsia" w:ascii="宋体" w:hAnsi="宋体" w:eastAsia="宋体" w:cs="宋体"/>
          <w:szCs w:val="21"/>
          <w:highlight w:val="none"/>
        </w:rPr>
        <w:t>开标程序</w:t>
      </w:r>
      <w:bookmarkEnd w:id="64"/>
    </w:p>
    <w:p w14:paraId="7F7FA385">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（1）公布在参选截止时间前递交参选文件的参选人名称；</w:t>
      </w:r>
    </w:p>
    <w:p w14:paraId="5EB12CB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（2）由参选人代表相互检查参选文件密封情况；</w:t>
      </w:r>
    </w:p>
    <w:p w14:paraId="4E0D24A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（3）评标委员会进行资格审查文件评审；</w:t>
      </w:r>
    </w:p>
    <w:p w14:paraId="6943C8AC">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（4）评标委员会进行商务和技术标书评审；</w:t>
      </w:r>
    </w:p>
    <w:p w14:paraId="68765C8D">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（5）对商务和技术标书详细评审结束后，进入下一阶段报价评审；</w:t>
      </w:r>
    </w:p>
    <w:p w14:paraId="1FC986E9">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（6）当众开启报价文件，进行唱标，并记录在案； </w:t>
      </w:r>
    </w:p>
    <w:p w14:paraId="11494B8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（7）汇总商务、技术、报价三部分得分，形成评审结果；</w:t>
      </w:r>
    </w:p>
    <w:p w14:paraId="43E313F8">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（8）宣布中选候选人；</w:t>
      </w:r>
    </w:p>
    <w:p w14:paraId="7981E51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（9）开标会议结束。</w:t>
      </w:r>
    </w:p>
    <w:p w14:paraId="073E6E96">
      <w:pPr>
        <w:spacing w:line="440" w:lineRule="exact"/>
        <w:ind w:right="-260" w:rightChars="-124" w:firstLine="420" w:firstLineChars="200"/>
        <w:rPr>
          <w:rFonts w:hint="eastAsia" w:ascii="宋体" w:hAnsi="宋体" w:eastAsia="宋体" w:cs="宋体"/>
          <w:szCs w:val="21"/>
          <w:highlight w:val="none"/>
        </w:rPr>
      </w:pPr>
      <w:bookmarkStart w:id="65" w:name="_Toc19329"/>
      <w:bookmarkStart w:id="66" w:name="_Toc21198"/>
      <w:r>
        <w:rPr>
          <w:rFonts w:hint="eastAsia" w:ascii="宋体" w:hAnsi="宋体" w:eastAsia="宋体" w:cs="宋体"/>
          <w:szCs w:val="21"/>
          <w:highlight w:val="none"/>
        </w:rPr>
        <w:t>2、评标委员会</w:t>
      </w:r>
      <w:bookmarkEnd w:id="65"/>
    </w:p>
    <w:p w14:paraId="0125320F">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评标由比选人依法组建的评标委员会负责，评标委员会由比选人熟悉相关业务的代表，以及有关技术、经济等方面的专家组成，评委委员构成为5人及以上的单数。</w:t>
      </w:r>
    </w:p>
    <w:p w14:paraId="0AFE1A75">
      <w:pPr>
        <w:spacing w:line="440" w:lineRule="exact"/>
        <w:ind w:right="-260" w:rightChars="-124" w:firstLine="420" w:firstLineChars="200"/>
        <w:rPr>
          <w:rFonts w:hint="eastAsia" w:ascii="宋体" w:hAnsi="宋体" w:eastAsia="宋体" w:cs="宋体"/>
          <w:szCs w:val="21"/>
          <w:highlight w:val="none"/>
        </w:rPr>
      </w:pPr>
      <w:bookmarkStart w:id="67" w:name="_Toc1289"/>
      <w:r>
        <w:rPr>
          <w:rFonts w:hint="eastAsia" w:ascii="宋体" w:hAnsi="宋体" w:eastAsia="宋体" w:cs="宋体"/>
          <w:szCs w:val="21"/>
          <w:highlight w:val="none"/>
        </w:rPr>
        <w:t>3、评标</w:t>
      </w:r>
      <w:bookmarkEnd w:id="67"/>
    </w:p>
    <w:p w14:paraId="5149A60A">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评标活动遵循公平、公正、科学和择优的原则。评标委员会按照第三章“评标办法与评标标准”规定的方法、评审因素、标准和程序对参选文件进行评审。第三章“评标办法与评标标准”没有规定的方法、评审因素和标准，不作为评标依据。</w:t>
      </w:r>
    </w:p>
    <w:p w14:paraId="1173A112">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对参选文件中含义不明确、同类问题表述不一致或者有明显文字和计算错误的内容，评标委员会可以要求参选人做出必要的澄清、说明或者纠正。参选人的澄清、说明或者补正应当采用书面形式，由其授权的代表签字，并不得超出参选文件的范围或者改变参选文件的实质性内容。</w:t>
      </w:r>
    </w:p>
    <w:p w14:paraId="1BF6D9A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若某标段中选人放弃中选或者因被投诉且已查实的，不影响其他标段结果，比选人将组织该标段重新比选。</w:t>
      </w:r>
    </w:p>
    <w:bookmarkEnd w:id="66"/>
    <w:p w14:paraId="6808924A">
      <w:pPr>
        <w:snapToGrid w:val="0"/>
        <w:spacing w:line="440" w:lineRule="exact"/>
        <w:ind w:right="-260" w:rightChars="-124"/>
        <w:jc w:val="center"/>
        <w:outlineLvl w:val="0"/>
        <w:rPr>
          <w:rFonts w:hint="eastAsia" w:ascii="宋体" w:hAnsi="宋体" w:eastAsia="宋体" w:cs="宋体"/>
          <w:b/>
          <w:sz w:val="32"/>
          <w:szCs w:val="32"/>
          <w:highlight w:val="none"/>
        </w:rPr>
      </w:pPr>
      <w:r>
        <w:rPr>
          <w:rFonts w:hint="eastAsia" w:ascii="宋体" w:hAnsi="宋体" w:eastAsia="宋体" w:cs="宋体"/>
          <w:b/>
          <w:bCs/>
          <w:sz w:val="24"/>
          <w:highlight w:val="none"/>
          <w:lang w:val="zh-CN"/>
        </w:rPr>
        <w:br w:type="page"/>
      </w:r>
      <w:bookmarkEnd w:id="5"/>
      <w:bookmarkEnd w:id="6"/>
      <w:bookmarkEnd w:id="7"/>
      <w:bookmarkStart w:id="68" w:name="_Toc15053"/>
      <w:bookmarkStart w:id="69" w:name="_Toc14593"/>
      <w:bookmarkStart w:id="70" w:name="_Toc6887"/>
      <w:bookmarkStart w:id="71" w:name="_Toc1207"/>
      <w:bookmarkStart w:id="72" w:name="_Toc12936"/>
      <w:r>
        <w:rPr>
          <w:rFonts w:hint="eastAsia" w:ascii="宋体" w:hAnsi="宋体" w:eastAsia="宋体" w:cs="宋体"/>
          <w:b/>
          <w:sz w:val="32"/>
          <w:szCs w:val="32"/>
          <w:highlight w:val="none"/>
        </w:rPr>
        <w:t xml:space="preserve">第三章  </w:t>
      </w:r>
      <w:bookmarkEnd w:id="68"/>
      <w:r>
        <w:rPr>
          <w:rFonts w:hint="eastAsia" w:ascii="宋体" w:hAnsi="宋体" w:eastAsia="宋体" w:cs="宋体"/>
          <w:b/>
          <w:sz w:val="32"/>
          <w:szCs w:val="32"/>
          <w:highlight w:val="none"/>
        </w:rPr>
        <w:t>评标办法与评标标准</w:t>
      </w:r>
      <w:bookmarkEnd w:id="69"/>
      <w:bookmarkEnd w:id="70"/>
      <w:bookmarkEnd w:id="71"/>
      <w:bookmarkEnd w:id="72"/>
    </w:p>
    <w:p w14:paraId="2BE10AAF">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一、比选人组织开标。</w:t>
      </w:r>
    </w:p>
    <w:p w14:paraId="7363A154">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二、评委会由有关专家和</w:t>
      </w:r>
      <w:r>
        <w:rPr>
          <w:rFonts w:hint="eastAsia" w:ascii="宋体" w:hAnsi="宋体" w:eastAsia="宋体" w:cs="宋体"/>
          <w:b/>
          <w:szCs w:val="21"/>
          <w:highlight w:val="none"/>
        </w:rPr>
        <w:t>比选人代表</w:t>
      </w:r>
      <w:r>
        <w:rPr>
          <w:rFonts w:hint="eastAsia" w:ascii="宋体" w:hAnsi="宋体" w:eastAsia="宋体" w:cs="宋体"/>
          <w:b/>
          <w:bCs/>
          <w:szCs w:val="21"/>
          <w:highlight w:val="none"/>
        </w:rPr>
        <w:t>组成</w:t>
      </w:r>
      <w:r>
        <w:rPr>
          <w:rFonts w:hint="eastAsia" w:ascii="宋体" w:hAnsi="宋体" w:eastAsia="宋体" w:cs="宋体"/>
          <w:b/>
          <w:szCs w:val="21"/>
          <w:highlight w:val="none"/>
        </w:rPr>
        <w:t>，按照</w:t>
      </w:r>
      <w:r>
        <w:rPr>
          <w:rFonts w:hint="eastAsia" w:ascii="宋体" w:hAnsi="宋体" w:eastAsia="宋体" w:cs="宋体"/>
          <w:b/>
          <w:bCs/>
          <w:szCs w:val="21"/>
          <w:highlight w:val="none"/>
        </w:rPr>
        <w:t>公平、公正、择优的原则进行</w:t>
      </w:r>
      <w:r>
        <w:rPr>
          <w:rFonts w:hint="eastAsia" w:ascii="宋体" w:hAnsi="宋体" w:eastAsia="宋体" w:cs="宋体"/>
          <w:b/>
          <w:szCs w:val="21"/>
          <w:highlight w:val="none"/>
        </w:rPr>
        <w:t>独立</w:t>
      </w:r>
      <w:r>
        <w:rPr>
          <w:rFonts w:hint="eastAsia" w:ascii="宋体" w:hAnsi="宋体" w:eastAsia="宋体" w:cs="宋体"/>
          <w:b/>
          <w:bCs/>
          <w:szCs w:val="21"/>
          <w:highlight w:val="none"/>
        </w:rPr>
        <w:t>评标。</w:t>
      </w:r>
    </w:p>
    <w:p w14:paraId="503117D7">
      <w:pPr>
        <w:spacing w:line="440" w:lineRule="exact"/>
        <w:ind w:left="0" w:leftChars="0" w:right="-260" w:rightChars="-124"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由评标委员会对参选人资格性、符合性审查，对未通过审查的参选人，现场告知原因。评标委员会对合格参选人的参选文件进行评审。</w:t>
      </w:r>
    </w:p>
    <w:p w14:paraId="066C648E">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（一）评审内容</w:t>
      </w:r>
    </w:p>
    <w:p w14:paraId="075A6013">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1、参选资格是否符合；</w:t>
      </w:r>
    </w:p>
    <w:p w14:paraId="31246D21">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2、参选文件是否完整；</w:t>
      </w:r>
    </w:p>
    <w:p w14:paraId="5D7B559E">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3、参选文件是否恰当地签署；</w:t>
      </w:r>
    </w:p>
    <w:p w14:paraId="5F9064F0">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4、是否作出实质性响应（是否有实质性响应，只根据参选文件本身，而不寻求外部证据）；</w:t>
      </w:r>
    </w:p>
    <w:p w14:paraId="417D4386">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5、是否有计算错误。</w:t>
      </w:r>
    </w:p>
    <w:p w14:paraId="7D943A93">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（二）相应的规定</w:t>
      </w:r>
    </w:p>
    <w:p w14:paraId="3A9823DF">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1、如果单价汇总金额与总价金额有出入，以单价金额计算结果为准；</w:t>
      </w:r>
    </w:p>
    <w:p w14:paraId="79A4EF42">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2、单价金额小数点有明显错位的，应以总价为准；</w:t>
      </w:r>
    </w:p>
    <w:p w14:paraId="477BC198">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3、若文件大写表示的数据与数字表示的有差别，以大写表示的数据为准；</w:t>
      </w:r>
    </w:p>
    <w:p w14:paraId="71BEBF8E">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4、参选文件中参选报价表内容与参选文件中其他内容不一致的，以参选报价表为准。</w:t>
      </w:r>
    </w:p>
    <w:p w14:paraId="3DC79489">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三、陈述、演示、答疑、澄清</w:t>
      </w:r>
    </w:p>
    <w:p w14:paraId="2C9A1F9E">
      <w:pPr>
        <w:spacing w:line="440" w:lineRule="exact"/>
        <w:ind w:left="0" w:leftChars="0" w:right="-260" w:rightChars="-124" w:firstLine="420" w:firstLineChars="200"/>
        <w:rPr>
          <w:rFonts w:hint="eastAsia" w:ascii="宋体" w:hAnsi="宋体" w:eastAsia="宋体" w:cs="宋体"/>
          <w:b/>
          <w:szCs w:val="21"/>
          <w:highlight w:val="none"/>
        </w:rPr>
      </w:pPr>
      <w:r>
        <w:rPr>
          <w:rFonts w:hint="eastAsia" w:ascii="宋体" w:hAnsi="宋体" w:eastAsia="宋体" w:cs="宋体"/>
          <w:szCs w:val="21"/>
          <w:highlight w:val="none"/>
          <w:shd w:val="clear" w:color="auto" w:fill="FFFFFF"/>
        </w:rPr>
        <w:t>如评委会认为有必要，参选人按评委会的要求作陈述、演示、</w:t>
      </w:r>
      <w:r>
        <w:rPr>
          <w:rFonts w:hint="eastAsia" w:ascii="宋体" w:hAnsi="宋体" w:eastAsia="宋体" w:cs="宋体"/>
          <w:szCs w:val="21"/>
          <w:highlight w:val="none"/>
        </w:rPr>
        <w:t>答疑及澄清其参选内容。时间由评委会掌握。</w:t>
      </w:r>
    </w:p>
    <w:p w14:paraId="2FBBADB1">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重要澄清答复应是书面的，但不得对参选内容进行实质性修改。</w:t>
      </w:r>
    </w:p>
    <w:p w14:paraId="4E03291B">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四、参选人不得存在下列情形之一：</w:t>
      </w:r>
    </w:p>
    <w:p w14:paraId="6A4CC76C">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1、与比选人存在利害关系且可能影响比选公正性；</w:t>
      </w:r>
    </w:p>
    <w:p w14:paraId="1E8B798A">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2、与本比选项目的其他参选人为同一个单位负责人；</w:t>
      </w:r>
    </w:p>
    <w:p w14:paraId="67C26DE9">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3、与本比选项目的其他参选人存在控股、管理关系；</w:t>
      </w:r>
    </w:p>
    <w:p w14:paraId="28FF6820">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4、被依法暂停或者取消参选资格；</w:t>
      </w:r>
    </w:p>
    <w:p w14:paraId="694A5D5A">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5、被责令停产停业、暂扣或者吊销许可证、暂扣或者吊销执照；</w:t>
      </w:r>
    </w:p>
    <w:p w14:paraId="64EC3BB5">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6、进入清算程序，或被宣告破产，或其他丧失履约能力的情形；</w:t>
      </w:r>
    </w:p>
    <w:p w14:paraId="55BB6BD0">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7、在最近三年内有骗取中选或严重违约或重大工程质量、环境、安全问题的；</w:t>
      </w:r>
    </w:p>
    <w:p w14:paraId="1223FB55">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8、被最高人民法院在“信用中国”网站（www.creditchina.gov.cn）或各级信用信息共享平台中列入失信被执行人名单；</w:t>
      </w:r>
    </w:p>
    <w:p w14:paraId="096DAD85">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9、法律法规或参选人须知前附表规定的其他情形。</w:t>
      </w:r>
    </w:p>
    <w:p w14:paraId="4FA67F4A">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五、出现下列情形之一的，作无效参选处理：</w:t>
      </w:r>
    </w:p>
    <w:p w14:paraId="416E07A9">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1、未按照比选文件规定要求签署、签章的；</w:t>
      </w:r>
    </w:p>
    <w:p w14:paraId="3528A6B4">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2、不具备比选文件中规定的资格要求的；</w:t>
      </w:r>
    </w:p>
    <w:p w14:paraId="739005BA">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3、报价超过比选文件中规定的预算金额或者最高限价的；</w:t>
      </w:r>
    </w:p>
    <w:p w14:paraId="7738B591">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4、参选文件含有比选人不能接受的附加条件的；</w:t>
      </w:r>
    </w:p>
    <w:p w14:paraId="559A6566">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5、不符合法律、法规和比选文件中规定的其他实质性要求的。</w:t>
      </w:r>
    </w:p>
    <w:p w14:paraId="1F30DF49">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六、出现下列情形之一的，作流标或废标处理：</w:t>
      </w:r>
    </w:p>
    <w:p w14:paraId="30F2B635">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1、符合专业条件的参选人或者对比选文件作实质响应的参选人不足3家的；</w:t>
      </w:r>
    </w:p>
    <w:p w14:paraId="6A44DC0E">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2、出现影响比选公正的违法违规行为的；</w:t>
      </w:r>
    </w:p>
    <w:p w14:paraId="6EBAE5E4">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3、参选人的报价均超过了采购预算，比选人不能支付的；</w:t>
      </w:r>
    </w:p>
    <w:p w14:paraId="13124FBF">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4、因重大变故，比选任务取消的。</w:t>
      </w:r>
    </w:p>
    <w:p w14:paraId="408A05DD">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上述均保留评委会认定可以确定为无效参选或废标的其他情况。</w:t>
      </w:r>
    </w:p>
    <w:p w14:paraId="0A0FC0F6">
      <w:pPr>
        <w:spacing w:line="440" w:lineRule="exact"/>
        <w:ind w:left="0" w:leftChars="0" w:right="-260" w:rightChars="-124"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七、不再比选和重新比选</w:t>
      </w:r>
    </w:p>
    <w:p w14:paraId="196A5065">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1、有下列情形之一的，比选人可重新组织某标段的比选：</w:t>
      </w:r>
    </w:p>
    <w:p w14:paraId="1E9B00EB">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（1）参选截止时间止，某标段的参选人少于3个的；</w:t>
      </w:r>
    </w:p>
    <w:p w14:paraId="3B7F0320">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（2）经评标委员会评审后否决某标段所有参选的；</w:t>
      </w:r>
    </w:p>
    <w:p w14:paraId="12A7AE9B">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（3）中选人放弃中选或者因被投诉且已查实的，比选人决定重新比选的；</w:t>
      </w:r>
    </w:p>
    <w:p w14:paraId="45E22AD4">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（4）评标委员会或主管部门认定的其他原因。</w:t>
      </w:r>
    </w:p>
    <w:p w14:paraId="1091DB8A">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2、某标段重新比选后参选人仍少于3个或者所有参选被否决的，属于必须审批或核准的项目，经原审批或核准部门批准后可不再进行比选。</w:t>
      </w:r>
    </w:p>
    <w:p w14:paraId="469FEC6A">
      <w:pPr>
        <w:spacing w:line="440" w:lineRule="exact"/>
        <w:ind w:left="0" w:leftChars="0" w:right="-260" w:rightChars="-124" w:firstLine="422" w:firstLineChars="200"/>
        <w:outlineLvl w:val="1"/>
        <w:rPr>
          <w:rFonts w:hint="eastAsia" w:ascii="宋体" w:hAnsi="宋体" w:eastAsia="宋体" w:cs="宋体"/>
          <w:b/>
          <w:szCs w:val="21"/>
          <w:highlight w:val="none"/>
        </w:rPr>
      </w:pPr>
      <w:r>
        <w:rPr>
          <w:rFonts w:hint="eastAsia" w:ascii="宋体" w:hAnsi="宋体" w:eastAsia="宋体" w:cs="宋体"/>
          <w:b/>
          <w:szCs w:val="21"/>
          <w:highlight w:val="none"/>
        </w:rPr>
        <w:t>八、评标方法</w:t>
      </w:r>
    </w:p>
    <w:p w14:paraId="003D6997">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采用综合评分法。分资格审查、商务技术标、价格标三部分评审，总分值为100分。</w:t>
      </w:r>
    </w:p>
    <w:p w14:paraId="4F08797B">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首先由评标委员会评审参选人资格性、符合性，对合格的参选人由评委会评审商务技术标，待商务技术标评审结束后，再开启价格标。</w:t>
      </w:r>
    </w:p>
    <w:p w14:paraId="1329434C">
      <w:pPr>
        <w:spacing w:line="440" w:lineRule="exact"/>
        <w:ind w:left="0" w:leftChars="0"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评委在认真审阅参选文件的基础上，根据各参选文件的商务、技术部分的响应情况，对各评分项目进行评分，不得统一打分。</w:t>
      </w:r>
    </w:p>
    <w:p w14:paraId="310773C8">
      <w:pPr>
        <w:spacing w:line="440" w:lineRule="exact"/>
        <w:ind w:left="0" w:leftChars="0" w:right="-260" w:rightChars="-124" w:firstLine="422" w:firstLineChars="200"/>
        <w:jc w:val="left"/>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（一）评标委员会对参选人资格性、符合性审查。</w:t>
      </w:r>
    </w:p>
    <w:p w14:paraId="05F189D7">
      <w:pPr>
        <w:pStyle w:val="31"/>
        <w:spacing w:line="440" w:lineRule="exact"/>
        <w:ind w:left="0" w:leftChars="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参选人资格性、符合性不合格的，其参选文件判定为无效参选文件。合格的，评委对其参选文件继续评审。</w:t>
      </w:r>
    </w:p>
    <w:tbl>
      <w:tblPr>
        <w:tblStyle w:val="21"/>
        <w:tblW w:w="956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278"/>
        <w:gridCol w:w="4437"/>
        <w:gridCol w:w="3141"/>
      </w:tblGrid>
      <w:tr w14:paraId="3C4DBF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705" w:type="dxa"/>
            <w:tcBorders>
              <w:tl2br w:val="nil"/>
              <w:tr2bl w:val="nil"/>
            </w:tcBorders>
            <w:vAlign w:val="center"/>
          </w:tcPr>
          <w:p w14:paraId="59CB34A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bidi="he-IL"/>
              </w:rPr>
              <w:t>序号</w:t>
            </w:r>
          </w:p>
        </w:tc>
        <w:tc>
          <w:tcPr>
            <w:tcW w:w="1278" w:type="dxa"/>
            <w:tcBorders>
              <w:tl2br w:val="nil"/>
              <w:tr2bl w:val="nil"/>
            </w:tcBorders>
            <w:vAlign w:val="center"/>
          </w:tcPr>
          <w:p w14:paraId="63AFDB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bidi="he-IL"/>
              </w:rPr>
              <w:t>项目内容</w:t>
            </w:r>
          </w:p>
        </w:tc>
        <w:tc>
          <w:tcPr>
            <w:tcW w:w="4437" w:type="dxa"/>
            <w:tcBorders>
              <w:tl2br w:val="nil"/>
              <w:tr2bl w:val="nil"/>
            </w:tcBorders>
            <w:vAlign w:val="center"/>
          </w:tcPr>
          <w:p w14:paraId="6C8AB8E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bidi="he-IL"/>
              </w:rPr>
              <w:t>合格条件</w:t>
            </w:r>
          </w:p>
        </w:tc>
        <w:tc>
          <w:tcPr>
            <w:tcW w:w="3141" w:type="dxa"/>
            <w:tcBorders>
              <w:tl2br w:val="nil"/>
              <w:tr2bl w:val="nil"/>
            </w:tcBorders>
            <w:vAlign w:val="center"/>
          </w:tcPr>
          <w:p w14:paraId="6BF482F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Cs w:val="21"/>
                <w:highlight w:val="none"/>
              </w:rPr>
            </w:pPr>
            <w:r>
              <w:rPr>
                <w:rFonts w:hint="eastAsia" w:ascii="宋体" w:hAnsi="宋体" w:eastAsia="宋体" w:cs="宋体"/>
                <w:kern w:val="0"/>
                <w:szCs w:val="21"/>
                <w:highlight w:val="none"/>
                <w:lang w:bidi="he-IL"/>
              </w:rPr>
              <w:t>需提供的证明材料</w:t>
            </w:r>
            <w:r>
              <w:rPr>
                <w:rFonts w:hint="eastAsia" w:ascii="宋体" w:hAnsi="宋体" w:eastAsia="宋体" w:cs="宋体"/>
                <w:szCs w:val="21"/>
                <w:highlight w:val="none"/>
              </w:rPr>
              <w:t>复印件</w:t>
            </w:r>
          </w:p>
          <w:p w14:paraId="246470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szCs w:val="21"/>
                <w:highlight w:val="none"/>
              </w:rPr>
              <w:t>（或扫描件）</w:t>
            </w:r>
          </w:p>
        </w:tc>
      </w:tr>
      <w:tr w14:paraId="3B2EA7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705" w:type="dxa"/>
            <w:tcBorders>
              <w:tl2br w:val="nil"/>
              <w:tr2bl w:val="nil"/>
            </w:tcBorders>
            <w:vAlign w:val="center"/>
          </w:tcPr>
          <w:p w14:paraId="0DBBEF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bidi="he-IL"/>
              </w:rPr>
              <w:t>1</w:t>
            </w:r>
          </w:p>
        </w:tc>
        <w:tc>
          <w:tcPr>
            <w:tcW w:w="1278" w:type="dxa"/>
            <w:vMerge w:val="restart"/>
            <w:tcBorders>
              <w:tl2br w:val="nil"/>
              <w:tr2bl w:val="nil"/>
            </w:tcBorders>
            <w:vAlign w:val="center"/>
          </w:tcPr>
          <w:p w14:paraId="7DD5691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bidi="he-IL"/>
              </w:rPr>
              <w:t>参选人应具备的资质条件要求</w:t>
            </w:r>
          </w:p>
        </w:tc>
        <w:tc>
          <w:tcPr>
            <w:tcW w:w="4437" w:type="dxa"/>
            <w:tcBorders>
              <w:tl2br w:val="nil"/>
              <w:tr2bl w:val="nil"/>
            </w:tcBorders>
            <w:vAlign w:val="center"/>
          </w:tcPr>
          <w:p w14:paraId="7F2CD20B">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val="en-US" w:eastAsia="zh-CN" w:bidi="he-IL"/>
              </w:rPr>
              <w:t>参选人须是在中华人民共和国境内注册，具有独立法人资格的机构或企事业单位。</w:t>
            </w:r>
          </w:p>
        </w:tc>
        <w:tc>
          <w:tcPr>
            <w:tcW w:w="3141" w:type="dxa"/>
            <w:tcBorders>
              <w:tl2br w:val="nil"/>
              <w:tr2bl w:val="nil"/>
            </w:tcBorders>
            <w:vAlign w:val="center"/>
          </w:tcPr>
          <w:p w14:paraId="7582EF99">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bidi="he-IL"/>
              </w:rPr>
              <w:t>营业执照</w:t>
            </w:r>
            <w:r>
              <w:rPr>
                <w:rFonts w:hint="eastAsia" w:ascii="宋体" w:hAnsi="宋体" w:eastAsia="宋体" w:cs="宋体"/>
                <w:kern w:val="0"/>
                <w:szCs w:val="21"/>
                <w:highlight w:val="none"/>
                <w:lang w:val="en-US" w:eastAsia="zh-CN" w:bidi="he-IL"/>
              </w:rPr>
              <w:t>或事业单位法人证书</w:t>
            </w:r>
          </w:p>
        </w:tc>
      </w:tr>
      <w:tr w14:paraId="62AEE7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705" w:type="dxa"/>
            <w:tcBorders>
              <w:tl2br w:val="nil"/>
              <w:tr2bl w:val="nil"/>
            </w:tcBorders>
            <w:shd w:val="clear" w:color="auto" w:fill="auto"/>
            <w:vAlign w:val="center"/>
          </w:tcPr>
          <w:p w14:paraId="3D003B2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val="en-US" w:eastAsia="zh-CN" w:bidi="he-IL"/>
              </w:rPr>
            </w:pPr>
            <w:r>
              <w:rPr>
                <w:rFonts w:hint="eastAsia" w:ascii="宋体" w:hAnsi="宋体" w:eastAsia="宋体" w:cs="宋体"/>
                <w:kern w:val="0"/>
                <w:szCs w:val="21"/>
                <w:highlight w:val="none"/>
                <w:lang w:val="en-US" w:eastAsia="zh-CN" w:bidi="he-IL"/>
              </w:rPr>
              <w:t>2</w:t>
            </w:r>
          </w:p>
        </w:tc>
        <w:tc>
          <w:tcPr>
            <w:tcW w:w="1278" w:type="dxa"/>
            <w:vMerge w:val="continue"/>
            <w:tcBorders>
              <w:tl2br w:val="nil"/>
              <w:tr2bl w:val="nil"/>
            </w:tcBorders>
            <w:vAlign w:val="center"/>
          </w:tcPr>
          <w:p w14:paraId="10CA00B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p>
        </w:tc>
        <w:tc>
          <w:tcPr>
            <w:tcW w:w="4437" w:type="dxa"/>
            <w:tcBorders>
              <w:tl2br w:val="nil"/>
              <w:tr2bl w:val="nil"/>
            </w:tcBorders>
            <w:vAlign w:val="center"/>
          </w:tcPr>
          <w:p w14:paraId="40403B80">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Cs w:val="21"/>
                <w:highlight w:val="none"/>
                <w:lang w:val="en-US" w:eastAsia="zh-CN" w:bidi="he-IL"/>
              </w:rPr>
            </w:pPr>
            <w:r>
              <w:rPr>
                <w:rFonts w:hint="eastAsia" w:ascii="宋体" w:hAnsi="宋体" w:eastAsia="宋体" w:cs="宋体"/>
                <w:kern w:val="0"/>
                <w:szCs w:val="21"/>
                <w:highlight w:val="none"/>
                <w:lang w:val="en-US" w:eastAsia="zh-CN" w:bidi="he-IL"/>
              </w:rPr>
              <w:t>参选人具有省级及以上建设行政主管部门认定的一类房屋建筑（含超限）及市政基础设施（轨道交通）一类施工图审查资质。</w:t>
            </w:r>
          </w:p>
        </w:tc>
        <w:tc>
          <w:tcPr>
            <w:tcW w:w="3141" w:type="dxa"/>
            <w:tcBorders>
              <w:tl2br w:val="nil"/>
              <w:tr2bl w:val="nil"/>
            </w:tcBorders>
            <w:shd w:val="clear" w:color="auto" w:fill="auto"/>
            <w:vAlign w:val="center"/>
          </w:tcPr>
          <w:p w14:paraId="3012DCC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he-IL"/>
              </w:rPr>
            </w:pPr>
            <w:r>
              <w:rPr>
                <w:rFonts w:hint="eastAsia" w:ascii="宋体" w:hAnsi="宋体" w:eastAsia="宋体" w:cs="宋体"/>
                <w:color w:val="auto"/>
                <w:kern w:val="0"/>
                <w:sz w:val="21"/>
                <w:szCs w:val="21"/>
                <w:highlight w:val="none"/>
                <w:lang w:val="en-US" w:eastAsia="zh-CN" w:bidi="he-IL"/>
              </w:rPr>
              <w:t>资质证书</w:t>
            </w:r>
          </w:p>
        </w:tc>
      </w:tr>
      <w:tr w14:paraId="7A8FC8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705" w:type="dxa"/>
            <w:tcBorders>
              <w:tl2br w:val="nil"/>
              <w:tr2bl w:val="nil"/>
            </w:tcBorders>
            <w:shd w:val="clear" w:color="auto" w:fill="auto"/>
            <w:vAlign w:val="center"/>
          </w:tcPr>
          <w:p w14:paraId="6AADB12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he-IL"/>
              </w:rPr>
            </w:pPr>
            <w:r>
              <w:rPr>
                <w:rFonts w:hint="eastAsia" w:ascii="宋体" w:hAnsi="宋体" w:eastAsia="宋体" w:cs="宋体"/>
                <w:kern w:val="0"/>
                <w:szCs w:val="21"/>
                <w:highlight w:val="none"/>
                <w:lang w:val="en-US" w:eastAsia="zh-CN" w:bidi="he-IL"/>
              </w:rPr>
              <w:t>3</w:t>
            </w:r>
          </w:p>
        </w:tc>
        <w:tc>
          <w:tcPr>
            <w:tcW w:w="1278" w:type="dxa"/>
            <w:tcBorders>
              <w:tl2br w:val="nil"/>
              <w:tr2bl w:val="nil"/>
            </w:tcBorders>
            <w:vAlign w:val="center"/>
          </w:tcPr>
          <w:p w14:paraId="45CCDB5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val="en-US" w:eastAsia="zh-CN" w:bidi="he-IL"/>
              </w:rPr>
              <w:t>参选人业绩要求</w:t>
            </w:r>
          </w:p>
        </w:tc>
        <w:tc>
          <w:tcPr>
            <w:tcW w:w="4437" w:type="dxa"/>
            <w:tcBorders>
              <w:tl2br w:val="nil"/>
              <w:tr2bl w:val="nil"/>
            </w:tcBorders>
            <w:vAlign w:val="center"/>
          </w:tcPr>
          <w:p w14:paraId="6DA1AD80">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Cs w:val="21"/>
                <w:highlight w:val="none"/>
                <w:lang w:val="en-US" w:eastAsia="zh-CN" w:bidi="he-IL"/>
              </w:rPr>
            </w:pPr>
            <w:r>
              <w:rPr>
                <w:rFonts w:hint="eastAsia" w:ascii="宋体" w:hAnsi="宋体" w:eastAsia="宋体" w:cs="宋体"/>
                <w:kern w:val="0"/>
                <w:szCs w:val="21"/>
                <w:highlight w:val="none"/>
                <w:lang w:val="en-US" w:eastAsia="zh-CN" w:bidi="he-IL"/>
              </w:rPr>
              <w:t>自2021年1月1日至今，参选人至少承担过1项不小于1万平方米的公建或装饰项目的施工图强审业绩。</w:t>
            </w:r>
          </w:p>
        </w:tc>
        <w:tc>
          <w:tcPr>
            <w:tcW w:w="3141" w:type="dxa"/>
            <w:tcBorders>
              <w:tl2br w:val="nil"/>
              <w:tr2bl w:val="nil"/>
            </w:tcBorders>
            <w:shd w:val="clear" w:color="auto" w:fill="auto"/>
            <w:vAlign w:val="center"/>
          </w:tcPr>
          <w:p w14:paraId="56B6AD9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he-IL"/>
              </w:rPr>
            </w:pPr>
            <w:r>
              <w:rPr>
                <w:rFonts w:hint="eastAsia" w:ascii="宋体" w:hAnsi="宋体" w:eastAsia="宋体" w:cs="宋体"/>
                <w:color w:val="auto"/>
                <w:kern w:val="0"/>
                <w:sz w:val="21"/>
                <w:szCs w:val="21"/>
                <w:highlight w:val="none"/>
                <w:lang w:val="en-US" w:eastAsia="zh-CN" w:bidi="he-IL"/>
              </w:rPr>
              <w:t>合同，如合同不能完全体现业绩要求的具体内容，还需提供合同委托方出具的证明材料。</w:t>
            </w:r>
          </w:p>
        </w:tc>
      </w:tr>
      <w:tr w14:paraId="259257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705" w:type="dxa"/>
            <w:tcBorders>
              <w:tl2br w:val="nil"/>
              <w:tr2bl w:val="nil"/>
            </w:tcBorders>
            <w:shd w:val="clear" w:color="auto" w:fill="auto"/>
            <w:vAlign w:val="center"/>
          </w:tcPr>
          <w:p w14:paraId="49EC578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he-IL"/>
              </w:rPr>
            </w:pPr>
            <w:r>
              <w:rPr>
                <w:rFonts w:hint="eastAsia" w:ascii="宋体" w:hAnsi="宋体" w:eastAsia="宋体" w:cs="宋体"/>
                <w:kern w:val="0"/>
                <w:szCs w:val="21"/>
                <w:highlight w:val="none"/>
                <w:lang w:val="en-US" w:eastAsia="zh-CN" w:bidi="he-IL"/>
              </w:rPr>
              <w:t>4</w:t>
            </w:r>
          </w:p>
        </w:tc>
        <w:tc>
          <w:tcPr>
            <w:tcW w:w="1278" w:type="dxa"/>
            <w:vMerge w:val="restart"/>
            <w:tcBorders>
              <w:tl2br w:val="nil"/>
              <w:tr2bl w:val="nil"/>
            </w:tcBorders>
            <w:vAlign w:val="center"/>
          </w:tcPr>
          <w:p w14:paraId="0F0F3A8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val="en-US" w:eastAsia="zh-CN" w:bidi="he-IL"/>
              </w:rPr>
              <w:t>项目负责人要求</w:t>
            </w:r>
          </w:p>
        </w:tc>
        <w:tc>
          <w:tcPr>
            <w:tcW w:w="4437" w:type="dxa"/>
            <w:tcBorders>
              <w:tl2br w:val="nil"/>
              <w:tr2bl w:val="nil"/>
            </w:tcBorders>
            <w:vAlign w:val="center"/>
          </w:tcPr>
          <w:p w14:paraId="21371566">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Cs w:val="21"/>
                <w:highlight w:val="none"/>
                <w:lang w:val="en-US" w:eastAsia="zh-CN" w:bidi="he-IL"/>
              </w:rPr>
            </w:pPr>
            <w:r>
              <w:rPr>
                <w:rFonts w:hint="eastAsia" w:ascii="宋体" w:hAnsi="宋体" w:eastAsia="宋体" w:cs="宋体"/>
                <w:kern w:val="0"/>
                <w:szCs w:val="21"/>
                <w:highlight w:val="none"/>
                <w:lang w:val="en-US" w:eastAsia="zh-CN" w:bidi="he-IL"/>
              </w:rPr>
              <w:t>项目负责人为投标人正式员工，须具有高级工程师及以上职称，具有一级注册建筑师或一级注册结构</w:t>
            </w:r>
            <w:r>
              <w:rPr>
                <w:rFonts w:hint="eastAsia" w:ascii="宋体" w:hAnsi="宋体" w:eastAsia="宋体" w:cs="宋体"/>
                <w:szCs w:val="21"/>
                <w:highlight w:val="none"/>
                <w:lang w:val="en-US" w:eastAsia="zh-CN"/>
              </w:rPr>
              <w:t>工程</w:t>
            </w:r>
            <w:r>
              <w:rPr>
                <w:rFonts w:hint="eastAsia" w:ascii="宋体" w:hAnsi="宋体" w:eastAsia="宋体" w:cs="宋体"/>
                <w:kern w:val="0"/>
                <w:szCs w:val="21"/>
                <w:highlight w:val="none"/>
                <w:lang w:val="en-US" w:eastAsia="zh-CN" w:bidi="he-IL"/>
              </w:rPr>
              <w:t>师。</w:t>
            </w:r>
          </w:p>
        </w:tc>
        <w:tc>
          <w:tcPr>
            <w:tcW w:w="3141" w:type="dxa"/>
            <w:tcBorders>
              <w:tl2br w:val="nil"/>
              <w:tr2bl w:val="nil"/>
            </w:tcBorders>
            <w:shd w:val="clear" w:color="auto" w:fill="auto"/>
            <w:vAlign w:val="center"/>
          </w:tcPr>
          <w:p w14:paraId="1FDD6E9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he-IL"/>
              </w:rPr>
            </w:pPr>
            <w:r>
              <w:rPr>
                <w:rFonts w:hint="eastAsia" w:ascii="宋体" w:hAnsi="宋体" w:eastAsia="宋体" w:cs="宋体"/>
                <w:color w:val="auto"/>
                <w:kern w:val="0"/>
                <w:sz w:val="21"/>
                <w:szCs w:val="21"/>
                <w:highlight w:val="none"/>
                <w:lang w:val="en-US" w:eastAsia="zh-CN" w:bidi="he-IL"/>
              </w:rPr>
              <w:t>须同时提供：①劳动合同②职称证③注册证</w:t>
            </w:r>
          </w:p>
        </w:tc>
      </w:tr>
      <w:tr w14:paraId="4E529B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705" w:type="dxa"/>
            <w:tcBorders>
              <w:tl2br w:val="nil"/>
              <w:tr2bl w:val="nil"/>
            </w:tcBorders>
            <w:shd w:val="clear" w:color="auto" w:fill="auto"/>
            <w:vAlign w:val="center"/>
          </w:tcPr>
          <w:p w14:paraId="1F7D1A1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he-IL"/>
              </w:rPr>
            </w:pPr>
            <w:r>
              <w:rPr>
                <w:rFonts w:hint="eastAsia" w:ascii="宋体" w:hAnsi="宋体" w:eastAsia="宋体" w:cs="宋体"/>
                <w:kern w:val="0"/>
                <w:szCs w:val="21"/>
                <w:highlight w:val="none"/>
                <w:lang w:val="en-US" w:eastAsia="zh-CN" w:bidi="he-IL"/>
              </w:rPr>
              <w:t>5</w:t>
            </w:r>
          </w:p>
        </w:tc>
        <w:tc>
          <w:tcPr>
            <w:tcW w:w="1278" w:type="dxa"/>
            <w:vMerge w:val="continue"/>
            <w:tcBorders>
              <w:tl2br w:val="nil"/>
              <w:tr2bl w:val="nil"/>
            </w:tcBorders>
            <w:vAlign w:val="center"/>
          </w:tcPr>
          <w:p w14:paraId="0286C9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val="en-US" w:eastAsia="zh-CN" w:bidi="he-IL"/>
              </w:rPr>
            </w:pPr>
          </w:p>
        </w:tc>
        <w:tc>
          <w:tcPr>
            <w:tcW w:w="4437" w:type="dxa"/>
            <w:tcBorders>
              <w:tl2br w:val="nil"/>
              <w:tr2bl w:val="nil"/>
            </w:tcBorders>
            <w:vAlign w:val="center"/>
          </w:tcPr>
          <w:p w14:paraId="41757643">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Cs w:val="21"/>
                <w:highlight w:val="none"/>
                <w:lang w:val="en-US" w:eastAsia="zh-CN" w:bidi="he-IL"/>
              </w:rPr>
            </w:pPr>
            <w:r>
              <w:rPr>
                <w:rFonts w:hint="eastAsia" w:ascii="宋体" w:hAnsi="宋体" w:eastAsia="宋体" w:cs="宋体"/>
                <w:kern w:val="0"/>
                <w:szCs w:val="21"/>
                <w:highlight w:val="none"/>
                <w:lang w:val="en-US" w:eastAsia="zh-CN" w:bidi="he-IL"/>
              </w:rPr>
              <w:t>自2021年1月1日至今，作为项目负责人至少承担过1项不小于1万平方米的公建或装饰项目的施工图强审业绩。</w:t>
            </w:r>
          </w:p>
        </w:tc>
        <w:tc>
          <w:tcPr>
            <w:tcW w:w="3141" w:type="dxa"/>
            <w:tcBorders>
              <w:tl2br w:val="nil"/>
              <w:tr2bl w:val="nil"/>
            </w:tcBorders>
            <w:shd w:val="clear" w:color="auto" w:fill="auto"/>
            <w:vAlign w:val="center"/>
          </w:tcPr>
          <w:p w14:paraId="6F4695E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bidi="he-IL"/>
              </w:rPr>
            </w:pPr>
            <w:r>
              <w:rPr>
                <w:rFonts w:hint="eastAsia" w:ascii="宋体" w:hAnsi="宋体" w:eastAsia="宋体" w:cs="宋体"/>
                <w:color w:val="auto"/>
                <w:kern w:val="0"/>
                <w:sz w:val="21"/>
                <w:szCs w:val="21"/>
                <w:highlight w:val="none"/>
                <w:lang w:val="en-US" w:eastAsia="zh-CN" w:bidi="he-IL"/>
              </w:rPr>
              <w:t>合同，如合同不能完全体现业绩要求的具体内容，还需提供合同委托方出具的证明材料。</w:t>
            </w:r>
          </w:p>
        </w:tc>
      </w:tr>
      <w:tr w14:paraId="42BFDF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705" w:type="dxa"/>
            <w:tcBorders>
              <w:tl2br w:val="nil"/>
              <w:tr2bl w:val="nil"/>
            </w:tcBorders>
            <w:shd w:val="clear" w:color="auto" w:fill="auto"/>
            <w:vAlign w:val="center"/>
          </w:tcPr>
          <w:p w14:paraId="1CE38B9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he-IL"/>
              </w:rPr>
            </w:pPr>
            <w:r>
              <w:rPr>
                <w:rFonts w:hint="eastAsia" w:ascii="宋体" w:hAnsi="宋体" w:eastAsia="宋体" w:cs="宋体"/>
                <w:kern w:val="0"/>
                <w:szCs w:val="21"/>
                <w:highlight w:val="none"/>
                <w:lang w:val="en-US" w:eastAsia="zh-CN" w:bidi="he-IL"/>
              </w:rPr>
              <w:t>6</w:t>
            </w:r>
          </w:p>
        </w:tc>
        <w:tc>
          <w:tcPr>
            <w:tcW w:w="1278" w:type="dxa"/>
            <w:vMerge w:val="restart"/>
            <w:tcBorders>
              <w:tl2br w:val="nil"/>
              <w:tr2bl w:val="nil"/>
            </w:tcBorders>
            <w:vAlign w:val="center"/>
          </w:tcPr>
          <w:p w14:paraId="49D1EE3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val="en-US" w:eastAsia="zh-CN" w:bidi="he-IL"/>
              </w:rPr>
            </w:pPr>
            <w:r>
              <w:rPr>
                <w:rFonts w:hint="eastAsia" w:ascii="宋体" w:hAnsi="宋体" w:eastAsia="宋体" w:cs="宋体"/>
                <w:kern w:val="0"/>
                <w:szCs w:val="21"/>
                <w:highlight w:val="none"/>
                <w:lang w:bidi="he-IL"/>
              </w:rPr>
              <w:t>其他</w:t>
            </w:r>
            <w:r>
              <w:rPr>
                <w:rFonts w:hint="eastAsia" w:ascii="宋体" w:hAnsi="宋体" w:eastAsia="宋体" w:cs="宋体"/>
                <w:kern w:val="0"/>
                <w:szCs w:val="21"/>
                <w:highlight w:val="none"/>
                <w:lang w:val="en-US" w:eastAsia="zh-CN" w:bidi="he-IL"/>
              </w:rPr>
              <w:t>要求</w:t>
            </w:r>
          </w:p>
        </w:tc>
        <w:tc>
          <w:tcPr>
            <w:tcW w:w="4437" w:type="dxa"/>
            <w:tcBorders>
              <w:tl2br w:val="nil"/>
              <w:tr2bl w:val="nil"/>
            </w:tcBorders>
            <w:vAlign w:val="center"/>
          </w:tcPr>
          <w:p w14:paraId="0124ED9A">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Cs w:val="21"/>
                <w:highlight w:val="none"/>
                <w:lang w:bidi="he-IL"/>
              </w:rPr>
            </w:pPr>
            <w:r>
              <w:rPr>
                <w:rFonts w:hint="eastAsia" w:ascii="宋体" w:hAnsi="宋体" w:eastAsia="宋体" w:cs="宋体"/>
                <w:kern w:val="0"/>
                <w:szCs w:val="21"/>
                <w:highlight w:val="none"/>
                <w:lang w:bidi="he-IL"/>
              </w:rPr>
              <w:t>与比选人存在利害关系可能影响采购公正性的法人、其他组织或者个人，不得参加比选；单位负责人为同一人或者存在控股、管理关系的不同单位，不得参加本项目比选。</w:t>
            </w:r>
          </w:p>
        </w:tc>
        <w:tc>
          <w:tcPr>
            <w:tcW w:w="3141" w:type="dxa"/>
            <w:tcBorders>
              <w:tl2br w:val="nil"/>
              <w:tr2bl w:val="nil"/>
            </w:tcBorders>
            <w:vAlign w:val="center"/>
          </w:tcPr>
          <w:p w14:paraId="00BBE15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参选承诺书</w:t>
            </w:r>
          </w:p>
        </w:tc>
      </w:tr>
      <w:tr w14:paraId="62B515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05" w:type="dxa"/>
            <w:tcBorders>
              <w:tl2br w:val="nil"/>
              <w:tr2bl w:val="nil"/>
            </w:tcBorders>
            <w:vAlign w:val="center"/>
          </w:tcPr>
          <w:p w14:paraId="45F6EA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val="en-US" w:eastAsia="zh-CN" w:bidi="he-IL"/>
              </w:rPr>
            </w:pPr>
            <w:r>
              <w:rPr>
                <w:rFonts w:hint="eastAsia" w:ascii="宋体" w:hAnsi="宋体" w:eastAsia="宋体" w:cs="宋体"/>
                <w:kern w:val="0"/>
                <w:szCs w:val="21"/>
                <w:highlight w:val="none"/>
                <w:lang w:val="en-US" w:eastAsia="zh-CN" w:bidi="he-IL"/>
              </w:rPr>
              <w:t>7</w:t>
            </w:r>
          </w:p>
        </w:tc>
        <w:tc>
          <w:tcPr>
            <w:tcW w:w="1278" w:type="dxa"/>
            <w:vMerge w:val="continue"/>
            <w:tcBorders>
              <w:tl2br w:val="nil"/>
              <w:tr2bl w:val="nil"/>
            </w:tcBorders>
            <w:vAlign w:val="center"/>
          </w:tcPr>
          <w:p w14:paraId="2C9ABF7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Cs w:val="21"/>
                <w:highlight w:val="none"/>
                <w:lang w:bidi="he-IL"/>
              </w:rPr>
            </w:pPr>
          </w:p>
        </w:tc>
        <w:tc>
          <w:tcPr>
            <w:tcW w:w="4437" w:type="dxa"/>
            <w:tcBorders>
              <w:tl2br w:val="nil"/>
              <w:tr2bl w:val="nil"/>
            </w:tcBorders>
            <w:shd w:val="clear" w:color="auto" w:fill="auto"/>
            <w:vAlign w:val="center"/>
          </w:tcPr>
          <w:p w14:paraId="47B0483E">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highlight w:val="none"/>
                <w:lang w:val="en-US" w:eastAsia="zh-CN" w:bidi="he-IL"/>
              </w:rPr>
            </w:pPr>
            <w:r>
              <w:rPr>
                <w:rFonts w:hint="eastAsia" w:ascii="宋体" w:hAnsi="宋体" w:eastAsia="宋体" w:cs="宋体"/>
                <w:szCs w:val="21"/>
                <w:highlight w:val="none"/>
              </w:rPr>
              <w:t>本项目不接受联合体参选。</w:t>
            </w:r>
          </w:p>
        </w:tc>
        <w:tc>
          <w:tcPr>
            <w:tcW w:w="3141" w:type="dxa"/>
            <w:tcBorders>
              <w:tl2br w:val="nil"/>
              <w:tr2bl w:val="nil"/>
            </w:tcBorders>
            <w:shd w:val="clear" w:color="auto" w:fill="auto"/>
            <w:vAlign w:val="center"/>
          </w:tcPr>
          <w:p w14:paraId="5D90367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lang w:val="en-US" w:eastAsia="zh-CN" w:bidi="he-IL"/>
              </w:rPr>
            </w:pPr>
            <w:r>
              <w:rPr>
                <w:rFonts w:hint="eastAsia" w:ascii="宋体" w:hAnsi="宋体" w:eastAsia="宋体" w:cs="宋体"/>
                <w:szCs w:val="21"/>
                <w:highlight w:val="none"/>
              </w:rPr>
              <w:t>/</w:t>
            </w:r>
          </w:p>
        </w:tc>
      </w:tr>
    </w:tbl>
    <w:p w14:paraId="0A5A85B0">
      <w:pPr>
        <w:spacing w:line="440" w:lineRule="exact"/>
        <w:ind w:firstLine="422" w:firstLineChars="200"/>
        <w:jc w:val="left"/>
        <w:rPr>
          <w:rFonts w:hint="eastAsia" w:ascii="宋体" w:hAnsi="宋体" w:eastAsia="宋体" w:cs="宋体"/>
          <w:szCs w:val="21"/>
          <w:highlight w:val="none"/>
          <w:lang w:val="zh-CN"/>
        </w:rPr>
      </w:pPr>
      <w:r>
        <w:rPr>
          <w:rFonts w:hint="eastAsia" w:ascii="宋体" w:hAnsi="宋体" w:eastAsia="宋体" w:cs="宋体"/>
          <w:b/>
          <w:szCs w:val="21"/>
          <w:highlight w:val="none"/>
          <w:lang w:val="zh-CN"/>
        </w:rPr>
        <w:t xml:space="preserve"> (二)评审因素和标准（总分100分）</w:t>
      </w:r>
    </w:p>
    <w:tbl>
      <w:tblPr>
        <w:tblStyle w:val="21"/>
        <w:tblW w:w="9600" w:type="dxa"/>
        <w:tblInd w:w="-2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323"/>
        <w:gridCol w:w="6670"/>
        <w:gridCol w:w="725"/>
      </w:tblGrid>
      <w:tr w14:paraId="12483C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2205" w:type="dxa"/>
            <w:gridSpan w:val="2"/>
            <w:vAlign w:val="center"/>
          </w:tcPr>
          <w:p w14:paraId="4DC76889">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分值构成</w:t>
            </w:r>
          </w:p>
          <w:p w14:paraId="76022110">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(总分100分)</w:t>
            </w:r>
          </w:p>
        </w:tc>
        <w:tc>
          <w:tcPr>
            <w:tcW w:w="7395" w:type="dxa"/>
            <w:gridSpan w:val="2"/>
            <w:vAlign w:val="center"/>
          </w:tcPr>
          <w:p w14:paraId="4ABB6616">
            <w:pPr>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商务：</w:t>
            </w:r>
            <w:r>
              <w:rPr>
                <w:rFonts w:hint="eastAsia" w:ascii="宋体" w:hAnsi="宋体" w:eastAsia="宋体" w:cs="宋体"/>
                <w:szCs w:val="21"/>
                <w:highlight w:val="none"/>
                <w:u w:val="single"/>
                <w:lang w:val="en-US" w:eastAsia="zh-CN"/>
              </w:rPr>
              <w:t>10</w:t>
            </w:r>
            <w:r>
              <w:rPr>
                <w:rFonts w:hint="eastAsia" w:ascii="宋体" w:hAnsi="宋体" w:eastAsia="宋体" w:cs="宋体"/>
                <w:szCs w:val="21"/>
                <w:highlight w:val="none"/>
              </w:rPr>
              <w:t>分；技术：</w:t>
            </w:r>
            <w:r>
              <w:rPr>
                <w:rFonts w:hint="eastAsia" w:ascii="宋体" w:hAnsi="宋体" w:eastAsia="宋体" w:cs="宋体"/>
                <w:szCs w:val="21"/>
                <w:highlight w:val="none"/>
                <w:u w:val="single"/>
              </w:rPr>
              <w:t>5</w:t>
            </w:r>
            <w:r>
              <w:rPr>
                <w:rFonts w:hint="eastAsia" w:ascii="宋体" w:hAnsi="宋体" w:eastAsia="宋体" w:cs="宋体"/>
                <w:szCs w:val="21"/>
                <w:highlight w:val="none"/>
                <w:u w:val="single"/>
                <w:lang w:val="en-US" w:eastAsia="zh-CN"/>
              </w:rPr>
              <w:t>0</w:t>
            </w:r>
            <w:r>
              <w:rPr>
                <w:rFonts w:hint="eastAsia" w:ascii="宋体" w:hAnsi="宋体" w:eastAsia="宋体" w:cs="宋体"/>
                <w:szCs w:val="21"/>
                <w:highlight w:val="none"/>
              </w:rPr>
              <w:t>分；报价：</w:t>
            </w:r>
            <w:r>
              <w:rPr>
                <w:rFonts w:hint="eastAsia" w:ascii="宋体" w:hAnsi="宋体" w:eastAsia="宋体" w:cs="宋体"/>
                <w:szCs w:val="21"/>
                <w:highlight w:val="none"/>
                <w:u w:val="single"/>
              </w:rPr>
              <w:t>40</w:t>
            </w:r>
            <w:r>
              <w:rPr>
                <w:rFonts w:hint="eastAsia" w:ascii="宋体" w:hAnsi="宋体" w:eastAsia="宋体" w:cs="宋体"/>
                <w:szCs w:val="21"/>
                <w:highlight w:val="none"/>
              </w:rPr>
              <w:t>分</w:t>
            </w:r>
          </w:p>
        </w:tc>
      </w:tr>
      <w:tr w14:paraId="7E4023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vAlign w:val="center"/>
          </w:tcPr>
          <w:p w14:paraId="78523487">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条款号</w:t>
            </w:r>
          </w:p>
        </w:tc>
        <w:tc>
          <w:tcPr>
            <w:tcW w:w="1323" w:type="dxa"/>
            <w:vAlign w:val="center"/>
          </w:tcPr>
          <w:p w14:paraId="04B622FF">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评分因素</w:t>
            </w:r>
          </w:p>
        </w:tc>
        <w:tc>
          <w:tcPr>
            <w:tcW w:w="6670" w:type="dxa"/>
            <w:vAlign w:val="center"/>
          </w:tcPr>
          <w:p w14:paraId="5A693F2A">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评分标准</w:t>
            </w:r>
          </w:p>
        </w:tc>
        <w:tc>
          <w:tcPr>
            <w:tcW w:w="725" w:type="dxa"/>
            <w:vAlign w:val="center"/>
          </w:tcPr>
          <w:p w14:paraId="12A926BF">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分值</w:t>
            </w:r>
          </w:p>
        </w:tc>
      </w:tr>
      <w:tr w14:paraId="2D0292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82" w:type="dxa"/>
            <w:vMerge w:val="restart"/>
            <w:vAlign w:val="center"/>
          </w:tcPr>
          <w:p w14:paraId="7DAC8AC8">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商务</w:t>
            </w:r>
          </w:p>
          <w:p w14:paraId="5F550F2B">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部分</w:t>
            </w:r>
          </w:p>
          <w:p w14:paraId="5D33CFD8">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tc>
        <w:tc>
          <w:tcPr>
            <w:tcW w:w="1323" w:type="dxa"/>
            <w:vAlign w:val="center"/>
          </w:tcPr>
          <w:p w14:paraId="27B9688A">
            <w:pPr>
              <w:pStyle w:val="18"/>
              <w:spacing w:before="0" w:beforeAutospacing="0" w:after="0" w:afterAutospacing="0" w:line="400" w:lineRule="exact"/>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rPr>
              <w:t>参选人业绩</w:t>
            </w:r>
          </w:p>
        </w:tc>
        <w:tc>
          <w:tcPr>
            <w:tcW w:w="6670" w:type="dxa"/>
            <w:vAlign w:val="center"/>
          </w:tcPr>
          <w:p w14:paraId="015E771E">
            <w:pPr>
              <w:pStyle w:val="18"/>
              <w:spacing w:before="0" w:beforeAutospacing="0" w:after="0" w:afterAutospacing="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自2021年1月1日至今，参选人承担过1项不小于1万平方米的公建或装饰项目的施工图强审业绩得2分，最高得6分。</w:t>
            </w:r>
          </w:p>
          <w:p w14:paraId="1566D2F3">
            <w:pPr>
              <w:pStyle w:val="18"/>
              <w:spacing w:before="0" w:beforeAutospacing="0" w:after="0" w:afterAutospacing="0" w:line="400" w:lineRule="exact"/>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提供：</w:t>
            </w:r>
            <w:r>
              <w:rPr>
                <w:rFonts w:hint="eastAsia" w:ascii="宋体" w:hAnsi="宋体" w:eastAsia="宋体" w:cs="宋体"/>
                <w:color w:val="auto"/>
                <w:kern w:val="0"/>
                <w:sz w:val="21"/>
                <w:szCs w:val="21"/>
                <w:highlight w:val="none"/>
                <w:lang w:val="en-US" w:eastAsia="zh-CN" w:bidi="he-IL"/>
              </w:rPr>
              <w:t>合同</w:t>
            </w:r>
            <w:r>
              <w:rPr>
                <w:rFonts w:hint="eastAsia" w:ascii="宋体" w:hAnsi="宋体" w:eastAsia="宋体" w:cs="宋体"/>
                <w:sz w:val="21"/>
                <w:szCs w:val="21"/>
                <w:highlight w:val="none"/>
                <w:lang w:val="en-US" w:eastAsia="zh-CN"/>
              </w:rPr>
              <w:t>复印件或扫描件</w:t>
            </w:r>
            <w:r>
              <w:rPr>
                <w:rFonts w:hint="eastAsia" w:ascii="宋体" w:hAnsi="宋体" w:eastAsia="宋体" w:cs="宋体"/>
                <w:color w:val="auto"/>
                <w:kern w:val="0"/>
                <w:sz w:val="21"/>
                <w:szCs w:val="21"/>
                <w:highlight w:val="none"/>
                <w:lang w:val="en-US" w:eastAsia="zh-CN" w:bidi="he-IL"/>
              </w:rPr>
              <w:t>，如合同不能完全体现业绩要求的具体内容，还需提供合同委托方出具的证明材料。</w:t>
            </w:r>
          </w:p>
        </w:tc>
        <w:tc>
          <w:tcPr>
            <w:tcW w:w="725" w:type="dxa"/>
            <w:vAlign w:val="center"/>
          </w:tcPr>
          <w:p w14:paraId="24B774A5">
            <w:pPr>
              <w:pStyle w:val="18"/>
              <w:spacing w:before="0" w:beforeAutospacing="0" w:after="0" w:afterAutospacing="0" w:line="4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769170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82" w:type="dxa"/>
            <w:vMerge w:val="continue"/>
            <w:vAlign w:val="center"/>
          </w:tcPr>
          <w:p w14:paraId="57390A53">
            <w:pPr>
              <w:spacing w:line="400" w:lineRule="exact"/>
              <w:jc w:val="center"/>
              <w:rPr>
                <w:rFonts w:hint="eastAsia" w:ascii="宋体" w:hAnsi="宋体" w:eastAsia="宋体" w:cs="宋体"/>
                <w:szCs w:val="21"/>
                <w:highlight w:val="none"/>
                <w:lang w:val="en-US" w:eastAsia="zh-CN"/>
              </w:rPr>
            </w:pPr>
          </w:p>
        </w:tc>
        <w:tc>
          <w:tcPr>
            <w:tcW w:w="1323" w:type="dxa"/>
            <w:vAlign w:val="center"/>
          </w:tcPr>
          <w:p w14:paraId="43E393E5">
            <w:pPr>
              <w:pStyle w:val="18"/>
              <w:spacing w:before="0" w:beforeAutospacing="0" w:after="0" w:afterAutospacing="0" w:line="400" w:lineRule="exact"/>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eastAsia="zh-CN"/>
              </w:rPr>
              <w:t>项目负责人业绩</w:t>
            </w:r>
          </w:p>
        </w:tc>
        <w:tc>
          <w:tcPr>
            <w:tcW w:w="6670" w:type="dxa"/>
            <w:vAlign w:val="center"/>
          </w:tcPr>
          <w:p w14:paraId="194F1AA5">
            <w:pPr>
              <w:pStyle w:val="18"/>
              <w:spacing w:before="0" w:beforeAutospacing="0" w:after="0" w:afterAutospacing="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自2021年1月1日至今，参选人承担过1项不小于1万平方米的公建或装饰项目的施工图强审业绩得2分，最高得4分。</w:t>
            </w:r>
          </w:p>
          <w:p w14:paraId="2EC85959">
            <w:pPr>
              <w:pStyle w:val="18"/>
              <w:spacing w:before="0" w:beforeAutospacing="0" w:after="0" w:afterAutospacing="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w:t>
            </w:r>
            <w:r>
              <w:rPr>
                <w:rFonts w:hint="eastAsia" w:ascii="宋体" w:hAnsi="宋体" w:eastAsia="宋体" w:cs="宋体"/>
                <w:color w:val="auto"/>
                <w:kern w:val="0"/>
                <w:sz w:val="21"/>
                <w:szCs w:val="21"/>
                <w:highlight w:val="none"/>
                <w:lang w:val="en-US" w:eastAsia="zh-CN" w:bidi="he-IL"/>
              </w:rPr>
              <w:t>合同</w:t>
            </w:r>
            <w:r>
              <w:rPr>
                <w:rFonts w:hint="eastAsia" w:ascii="宋体" w:hAnsi="宋体" w:eastAsia="宋体" w:cs="宋体"/>
                <w:sz w:val="21"/>
                <w:szCs w:val="21"/>
                <w:highlight w:val="none"/>
                <w:lang w:val="en-US" w:eastAsia="zh-CN"/>
              </w:rPr>
              <w:t>复印件或扫描件</w:t>
            </w:r>
            <w:r>
              <w:rPr>
                <w:rFonts w:hint="eastAsia" w:ascii="宋体" w:hAnsi="宋体" w:eastAsia="宋体" w:cs="宋体"/>
                <w:color w:val="auto"/>
                <w:kern w:val="0"/>
                <w:sz w:val="21"/>
                <w:szCs w:val="21"/>
                <w:highlight w:val="none"/>
                <w:lang w:val="en-US" w:eastAsia="zh-CN" w:bidi="he-IL"/>
              </w:rPr>
              <w:t>，如合同不能完全体现业绩要求的具体内容，还需提供合同委托方出具的证明材料。</w:t>
            </w:r>
          </w:p>
        </w:tc>
        <w:tc>
          <w:tcPr>
            <w:tcW w:w="725" w:type="dxa"/>
            <w:vAlign w:val="center"/>
          </w:tcPr>
          <w:p w14:paraId="1F52FF8F">
            <w:pPr>
              <w:pStyle w:val="18"/>
              <w:spacing w:before="0" w:beforeAutospacing="0" w:after="0" w:afterAutospacing="0" w:line="4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r>
      <w:tr w14:paraId="39DC27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vMerge w:val="restart"/>
            <w:vAlign w:val="center"/>
          </w:tcPr>
          <w:p w14:paraId="6B70D90D">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技术</w:t>
            </w:r>
          </w:p>
          <w:p w14:paraId="6343B7D0">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部分</w:t>
            </w:r>
          </w:p>
          <w:p w14:paraId="37EF9C93">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50</w:t>
            </w:r>
            <w:r>
              <w:rPr>
                <w:rFonts w:hint="eastAsia" w:ascii="宋体" w:hAnsi="宋体" w:eastAsia="宋体" w:cs="宋体"/>
                <w:szCs w:val="21"/>
                <w:highlight w:val="none"/>
              </w:rPr>
              <w:t>分</w:t>
            </w:r>
          </w:p>
        </w:tc>
        <w:tc>
          <w:tcPr>
            <w:tcW w:w="1323" w:type="dxa"/>
            <w:shd w:val="clear" w:color="auto" w:fill="auto"/>
            <w:vAlign w:val="center"/>
          </w:tcPr>
          <w:p w14:paraId="7E569076">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服务方案</w:t>
            </w:r>
          </w:p>
        </w:tc>
        <w:tc>
          <w:tcPr>
            <w:tcW w:w="6670" w:type="dxa"/>
            <w:shd w:val="clear" w:color="auto" w:fill="auto"/>
            <w:vAlign w:val="center"/>
          </w:tcPr>
          <w:p w14:paraId="3E85A124">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括施工图审查重点及主要内容、流程、时限、工作关键环节等内容全面、计划清晰、重点突出；总体和各专业审查重点突出，满足国家及相关行业标准、规范、规程、指南要求；流程、时限科学、合理；工作思路清晰，能把握关键环节，突出工作重点，可操作性强。</w:t>
            </w:r>
          </w:p>
          <w:p w14:paraId="799EEDA7">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若无，得0分，若有，在[</w:t>
            </w:r>
            <w:r>
              <w:rPr>
                <w:rFonts w:hint="eastAsia" w:ascii="宋体" w:hAnsi="宋体" w:eastAsia="宋体" w:cs="宋体"/>
                <w:color w:val="auto"/>
                <w:sz w:val="21"/>
                <w:szCs w:val="21"/>
                <w:highlight w:val="none"/>
                <w:lang w:val="en-US" w:eastAsia="zh-CN"/>
              </w:rPr>
              <w:t>10.5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]区间内评分，最高得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tc>
        <w:tc>
          <w:tcPr>
            <w:tcW w:w="725" w:type="dxa"/>
            <w:vAlign w:val="center"/>
          </w:tcPr>
          <w:p w14:paraId="4C24C666">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15</w:t>
            </w:r>
          </w:p>
        </w:tc>
      </w:tr>
      <w:tr w14:paraId="5CCC41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vMerge w:val="continue"/>
            <w:vAlign w:val="center"/>
          </w:tcPr>
          <w:p w14:paraId="5D813D0B">
            <w:pPr>
              <w:spacing w:line="400" w:lineRule="exact"/>
              <w:jc w:val="center"/>
              <w:rPr>
                <w:rFonts w:hint="eastAsia" w:ascii="宋体" w:hAnsi="宋体" w:eastAsia="宋体" w:cs="宋体"/>
                <w:szCs w:val="21"/>
                <w:highlight w:val="none"/>
              </w:rPr>
            </w:pPr>
          </w:p>
        </w:tc>
        <w:tc>
          <w:tcPr>
            <w:tcW w:w="1323" w:type="dxa"/>
            <w:shd w:val="clear" w:color="auto" w:fill="auto"/>
            <w:vAlign w:val="center"/>
          </w:tcPr>
          <w:p w14:paraId="4A0DC793">
            <w:pPr>
              <w:spacing w:line="400" w:lineRule="exact"/>
              <w:jc w:val="center"/>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质量保证体系与措施</w:t>
            </w:r>
          </w:p>
        </w:tc>
        <w:tc>
          <w:tcPr>
            <w:tcW w:w="6670" w:type="dxa"/>
            <w:shd w:val="clear" w:color="auto" w:fill="auto"/>
            <w:vAlign w:val="center"/>
          </w:tcPr>
          <w:p w14:paraId="737ADF4E">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质量保证体系健全、审查工作制度完备、保障措施齐全、合理、可操作性强。</w:t>
            </w:r>
            <w:r>
              <w:rPr>
                <w:rFonts w:hint="eastAsia" w:ascii="宋体" w:hAnsi="宋体" w:eastAsia="宋体" w:cs="宋体"/>
                <w:color w:val="auto"/>
                <w:sz w:val="21"/>
                <w:szCs w:val="21"/>
                <w:highlight w:val="none"/>
              </w:rPr>
              <w:t>若无，得0分，若有，在[</w:t>
            </w:r>
            <w:r>
              <w:rPr>
                <w:rFonts w:hint="eastAsia" w:ascii="宋体" w:hAnsi="宋体" w:eastAsia="宋体" w:cs="宋体"/>
                <w:color w:val="auto"/>
                <w:sz w:val="21"/>
                <w:szCs w:val="21"/>
                <w:highlight w:val="none"/>
                <w:lang w:val="en-US" w:eastAsia="zh-CN"/>
              </w:rPr>
              <w:t>10.5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]区间内评分，最高得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tc>
        <w:tc>
          <w:tcPr>
            <w:tcW w:w="725" w:type="dxa"/>
            <w:shd w:val="clear" w:color="auto" w:fill="auto"/>
            <w:vAlign w:val="center"/>
          </w:tcPr>
          <w:p w14:paraId="740977BA">
            <w:pPr>
              <w:spacing w:line="4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w:t>
            </w:r>
          </w:p>
        </w:tc>
      </w:tr>
      <w:tr w14:paraId="616321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vMerge w:val="continue"/>
            <w:vAlign w:val="center"/>
          </w:tcPr>
          <w:p w14:paraId="62ACAA00">
            <w:pPr>
              <w:spacing w:line="400" w:lineRule="exact"/>
              <w:jc w:val="center"/>
              <w:rPr>
                <w:rFonts w:hint="eastAsia" w:ascii="宋体" w:hAnsi="宋体" w:eastAsia="宋体" w:cs="宋体"/>
                <w:szCs w:val="21"/>
                <w:highlight w:val="none"/>
              </w:rPr>
            </w:pPr>
          </w:p>
        </w:tc>
        <w:tc>
          <w:tcPr>
            <w:tcW w:w="1323" w:type="dxa"/>
            <w:shd w:val="clear" w:color="auto" w:fill="auto"/>
            <w:vAlign w:val="center"/>
          </w:tcPr>
          <w:p w14:paraId="68D22FE9">
            <w:pPr>
              <w:spacing w:line="400" w:lineRule="exact"/>
              <w:jc w:val="center"/>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服务周期保证体系与措施</w:t>
            </w:r>
          </w:p>
        </w:tc>
        <w:tc>
          <w:tcPr>
            <w:tcW w:w="6670" w:type="dxa"/>
            <w:shd w:val="clear" w:color="auto" w:fill="auto"/>
            <w:vAlign w:val="center"/>
          </w:tcPr>
          <w:p w14:paraId="4354DB54">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周期保证体系健全、工作制度完备、保障措施齐全、合理、可操作性强。</w:t>
            </w:r>
          </w:p>
          <w:p w14:paraId="7757E565">
            <w:pPr>
              <w:spacing w:line="40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若无，得0分，若有，在[</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]区间内评分，最高得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725" w:type="dxa"/>
            <w:vAlign w:val="center"/>
          </w:tcPr>
          <w:p w14:paraId="18E341E1">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10</w:t>
            </w:r>
          </w:p>
        </w:tc>
      </w:tr>
      <w:tr w14:paraId="0A4961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vMerge w:val="continue"/>
            <w:vAlign w:val="center"/>
          </w:tcPr>
          <w:p w14:paraId="3301EC54">
            <w:pPr>
              <w:spacing w:line="400" w:lineRule="exact"/>
              <w:jc w:val="center"/>
              <w:rPr>
                <w:rFonts w:hint="eastAsia" w:ascii="宋体" w:hAnsi="宋体" w:eastAsia="宋体" w:cs="宋体"/>
                <w:szCs w:val="21"/>
                <w:highlight w:val="none"/>
              </w:rPr>
            </w:pPr>
          </w:p>
        </w:tc>
        <w:tc>
          <w:tcPr>
            <w:tcW w:w="1323" w:type="dxa"/>
            <w:shd w:val="clear" w:color="auto" w:fill="auto"/>
            <w:vAlign w:val="center"/>
          </w:tcPr>
          <w:p w14:paraId="6BD42C6D">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针对项目中重点、难点进行分析并制定对策</w:t>
            </w:r>
          </w:p>
        </w:tc>
        <w:tc>
          <w:tcPr>
            <w:tcW w:w="6670" w:type="dxa"/>
            <w:shd w:val="clear" w:color="auto" w:fill="auto"/>
            <w:vAlign w:val="center"/>
          </w:tcPr>
          <w:p w14:paraId="45B3A0F0">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重难点把握准确、措施合理，对策合理、可操作性强。</w:t>
            </w:r>
          </w:p>
          <w:p w14:paraId="6FE3B168">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若无，得0分，若有，在[</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]区间内评分，最高得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725" w:type="dxa"/>
            <w:vAlign w:val="center"/>
          </w:tcPr>
          <w:p w14:paraId="7155F949">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5</w:t>
            </w:r>
          </w:p>
        </w:tc>
      </w:tr>
      <w:tr w14:paraId="600453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vMerge w:val="continue"/>
            <w:vAlign w:val="center"/>
          </w:tcPr>
          <w:p w14:paraId="1BE4FA54">
            <w:pPr>
              <w:spacing w:line="400" w:lineRule="exact"/>
              <w:jc w:val="center"/>
              <w:rPr>
                <w:rFonts w:hint="eastAsia" w:ascii="宋体" w:hAnsi="宋体" w:eastAsia="宋体" w:cs="宋体"/>
                <w:szCs w:val="21"/>
                <w:highlight w:val="none"/>
              </w:rPr>
            </w:pPr>
          </w:p>
        </w:tc>
        <w:tc>
          <w:tcPr>
            <w:tcW w:w="1323" w:type="dxa"/>
            <w:vAlign w:val="center"/>
          </w:tcPr>
          <w:p w14:paraId="2B565E63">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合理化建议</w:t>
            </w:r>
          </w:p>
        </w:tc>
        <w:tc>
          <w:tcPr>
            <w:tcW w:w="6670" w:type="dxa"/>
            <w:vAlign w:val="center"/>
          </w:tcPr>
          <w:p w14:paraId="6AD1B9F3">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提出施工图审查工作合理建议，合理化建议的可实施性强、可操作性强。</w:t>
            </w:r>
          </w:p>
          <w:p w14:paraId="129B283D">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每提供1条实质、可行的合理化建议得1分，最多得5分。</w:t>
            </w:r>
          </w:p>
        </w:tc>
        <w:tc>
          <w:tcPr>
            <w:tcW w:w="725" w:type="dxa"/>
            <w:vAlign w:val="center"/>
          </w:tcPr>
          <w:p w14:paraId="223FDB3F">
            <w:pPr>
              <w:spacing w:line="400" w:lineRule="exact"/>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5</w:t>
            </w:r>
          </w:p>
        </w:tc>
      </w:tr>
      <w:tr w14:paraId="4EC3F0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vAlign w:val="center"/>
          </w:tcPr>
          <w:p w14:paraId="3DEF0452">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报价</w:t>
            </w:r>
          </w:p>
          <w:p w14:paraId="15859C47">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部分</w:t>
            </w:r>
          </w:p>
          <w:p w14:paraId="41C90524">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40分</w:t>
            </w:r>
          </w:p>
        </w:tc>
        <w:tc>
          <w:tcPr>
            <w:tcW w:w="1323" w:type="dxa"/>
            <w:vAlign w:val="center"/>
          </w:tcPr>
          <w:p w14:paraId="57D71C81">
            <w:pPr>
              <w:spacing w:line="400" w:lineRule="exact"/>
              <w:jc w:val="center"/>
              <w:rPr>
                <w:rFonts w:hint="eastAsia" w:ascii="宋体" w:hAnsi="宋体" w:eastAsia="宋体" w:cs="宋体"/>
                <w:color w:val="000000"/>
                <w:szCs w:val="21"/>
                <w:highlight w:val="none"/>
              </w:rPr>
            </w:pPr>
            <w:r>
              <w:rPr>
                <w:rFonts w:hint="eastAsia" w:ascii="宋体" w:hAnsi="宋体" w:eastAsia="宋体" w:cs="宋体"/>
                <w:szCs w:val="21"/>
                <w:highlight w:val="none"/>
              </w:rPr>
              <w:t>参选报价</w:t>
            </w:r>
          </w:p>
        </w:tc>
        <w:tc>
          <w:tcPr>
            <w:tcW w:w="7395" w:type="dxa"/>
            <w:gridSpan w:val="2"/>
            <w:vAlign w:val="center"/>
          </w:tcPr>
          <w:p w14:paraId="69FB0904">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以有效投标文件的有效评标价算术平均值为A，评标基准价=A。</w:t>
            </w:r>
          </w:p>
          <w:p w14:paraId="5E95C554">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计算算术平均值A时，所有有效评标价数量＜5家时，取所有有效评标价的算术平均值；若所有有效评标价数量≥5家时，去掉其中的一个最高价和一个最低价后取算术平均值；若所有有效评标价数量≥9家时，去掉两个最高和两个最低的四个报价取平均值得出评标基准价。</w:t>
            </w:r>
          </w:p>
          <w:p w14:paraId="32C0106B">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除确认存在计算错误外，评标基准价不因招投标当事人质疑、投诉、复议以及其它任何情形而改变。</w:t>
            </w:r>
          </w:p>
          <w:p w14:paraId="0D4297BD">
            <w:pPr>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参选报价等于评标基准价的得40分，参选报价相对评标基准价每低1%扣0.6分，每高1%扣0.9分；偏离不足1%的，按照插入法计算得分。分值计算结果均保留两位小数，第三位四舍五入。</w:t>
            </w:r>
          </w:p>
        </w:tc>
      </w:tr>
      <w:tr w14:paraId="73EA24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 w:type="dxa"/>
            <w:tcBorders>
              <w:bottom w:val="single" w:color="000000" w:sz="12" w:space="0"/>
            </w:tcBorders>
            <w:vAlign w:val="center"/>
          </w:tcPr>
          <w:p w14:paraId="4DE85322">
            <w:pPr>
              <w:spacing w:line="400" w:lineRule="exac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c>
          <w:tcPr>
            <w:tcW w:w="8718" w:type="dxa"/>
            <w:gridSpan w:val="3"/>
            <w:tcBorders>
              <w:bottom w:val="single" w:color="000000" w:sz="12" w:space="0"/>
            </w:tcBorders>
            <w:vAlign w:val="center"/>
          </w:tcPr>
          <w:p w14:paraId="64CA2028">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技术部分打分：</w:t>
            </w:r>
          </w:p>
          <w:p w14:paraId="39409272">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1、评标委员会需根据标书阐述情况在规定分值内打分，打分最多保留一位小数。</w:t>
            </w:r>
          </w:p>
          <w:p w14:paraId="7D3EF92D">
            <w:pPr>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2、各参选人技术部分得分为评委打分的平均值，平均值“四舍五入”保留小数点后两位。</w:t>
            </w:r>
          </w:p>
        </w:tc>
      </w:tr>
    </w:tbl>
    <w:p w14:paraId="7883D417">
      <w:pPr>
        <w:spacing w:line="440" w:lineRule="exact"/>
        <w:ind w:left="0" w:leftChars="0" w:right="-260" w:rightChars="-124" w:firstLine="420" w:firstLineChars="0"/>
        <w:rPr>
          <w:rFonts w:hint="eastAsia" w:ascii="宋体" w:hAnsi="宋体" w:eastAsia="宋体" w:cs="宋体"/>
          <w:b/>
          <w:bCs/>
          <w:szCs w:val="21"/>
          <w:highlight w:val="none"/>
        </w:rPr>
      </w:pPr>
      <w:r>
        <w:rPr>
          <w:rFonts w:hint="eastAsia" w:ascii="宋体" w:hAnsi="宋体" w:eastAsia="宋体" w:cs="宋体"/>
          <w:b/>
          <w:bCs/>
          <w:szCs w:val="21"/>
          <w:highlight w:val="none"/>
        </w:rPr>
        <w:t>九、中选候选人的确定</w:t>
      </w:r>
    </w:p>
    <w:p w14:paraId="746C719C">
      <w:pPr>
        <w:spacing w:line="440" w:lineRule="exact"/>
        <w:ind w:left="0" w:leftChars="0" w:right="-260" w:rightChars="-124" w:firstLine="420" w:firstLineChars="0"/>
        <w:rPr>
          <w:rFonts w:hint="eastAsia" w:ascii="宋体" w:hAnsi="宋体" w:eastAsia="宋体" w:cs="宋体"/>
          <w:bCs/>
          <w:szCs w:val="21"/>
          <w:highlight w:val="none"/>
        </w:rPr>
      </w:pPr>
      <w:r>
        <w:rPr>
          <w:rFonts w:hint="eastAsia" w:ascii="宋体" w:hAnsi="宋体" w:eastAsia="宋体" w:cs="宋体"/>
          <w:bCs/>
          <w:szCs w:val="21"/>
          <w:highlight w:val="none"/>
        </w:rPr>
        <w:t>评委会认为参选人的报价明显低于其他通过符合性审查参选人的报价，有可能影响产品质量或者不能诚信履约的，应当要求其在合理的时间内提供书面说明，必要时提交相关证明材料；参选人不能证明其报价合理性的，评委会应当将其作为无效参选处理。</w:t>
      </w:r>
    </w:p>
    <w:p w14:paraId="7F4F663A">
      <w:pPr>
        <w:spacing w:line="440" w:lineRule="exact"/>
        <w:ind w:left="0" w:leftChars="0" w:right="-260" w:rightChars="-124" w:firstLine="420" w:firstLineChars="0"/>
        <w:rPr>
          <w:rFonts w:hint="eastAsia" w:ascii="宋体" w:hAnsi="宋体" w:eastAsia="宋体" w:cs="宋体"/>
          <w:b/>
          <w:szCs w:val="21"/>
          <w:highlight w:val="none"/>
        </w:rPr>
      </w:pPr>
      <w:r>
        <w:rPr>
          <w:rFonts w:hint="eastAsia" w:ascii="宋体" w:hAnsi="宋体" w:eastAsia="宋体" w:cs="宋体"/>
          <w:szCs w:val="21"/>
          <w:highlight w:val="none"/>
        </w:rPr>
        <w:t>评委会汇总各评委评分后，推荐得分最高的参选人为中选候选人。如出现相同最高分，按参选报价低的推荐为中选候选人；如得分且参选报价相同的，由评委会根据技术指标优劣，优者推荐为中选候选人；如得分、投标报价且技术指标优劣均相同的，抽签确定中选候选人。抽签道具为乒乓球，在监管人员监督下，比选人根据得分、投标报价且技术指标优劣相同的参选人数量准备好同等数量且数值不同的乒乓球，并宣布抽到乒乓球数值最小的即为中选候选人。抽签代表为本项目参选文件中注明的法定代表人或授权代理人，抽签顺序为参选单位递交参选文件登记的先后顺序。</w:t>
      </w:r>
    </w:p>
    <w:p w14:paraId="2411C951">
      <w:pPr>
        <w:spacing w:line="440" w:lineRule="exact"/>
        <w:ind w:left="0" w:leftChars="0" w:right="-260" w:rightChars="-124" w:firstLine="420" w:firstLineChars="0"/>
        <w:rPr>
          <w:rFonts w:hint="eastAsia" w:ascii="宋体" w:hAnsi="宋体" w:eastAsia="宋体" w:cs="宋体"/>
          <w:b/>
          <w:bCs/>
          <w:szCs w:val="21"/>
          <w:highlight w:val="none"/>
        </w:rPr>
      </w:pPr>
      <w:r>
        <w:rPr>
          <w:rFonts w:hint="eastAsia" w:ascii="宋体" w:hAnsi="宋体" w:eastAsia="宋体" w:cs="宋体"/>
          <w:b/>
          <w:bCs/>
          <w:szCs w:val="21"/>
          <w:highlight w:val="none"/>
        </w:rPr>
        <w:t>十、注意事项</w:t>
      </w:r>
    </w:p>
    <w:p w14:paraId="5964E0D8">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1、在参选、比选时间，参选人不得向评委询问情况，不得进行旨在影响评标结果的活动。</w:t>
      </w:r>
    </w:p>
    <w:p w14:paraId="0E12B60F">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2、评委会不得向参选人解释落标原因。</w:t>
      </w:r>
    </w:p>
    <w:p w14:paraId="7EDF0D06">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3、在参选、评标过程中，如果参选人联合故意抬高报价或出现其他不正当行为，比选人有权中止参选或评标。</w:t>
      </w:r>
    </w:p>
    <w:p w14:paraId="4E03AC7E">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4、凡在参选、开标过程中，比选人已提示是否异议的事项，参选人当时没有提出异议的，事后参选人不得针对上述事项提出质疑。比如：比选人在开标中提示评委是否回避，参选人现场未提出异议的，事后不得针对评委回避事项提出质疑。</w:t>
      </w:r>
    </w:p>
    <w:p w14:paraId="7DFD4DCA">
      <w:pPr>
        <w:spacing w:line="440" w:lineRule="exact"/>
        <w:ind w:left="0" w:leftChars="0" w:right="-260" w:rightChars="-124" w:firstLine="420" w:firstLineChars="0"/>
        <w:rPr>
          <w:rFonts w:hint="eastAsia" w:ascii="宋体" w:hAnsi="宋体" w:eastAsia="宋体" w:cs="宋体"/>
          <w:b/>
          <w:bCs/>
          <w:szCs w:val="21"/>
          <w:highlight w:val="none"/>
        </w:rPr>
      </w:pPr>
      <w:r>
        <w:rPr>
          <w:rFonts w:hint="eastAsia" w:ascii="宋体" w:hAnsi="宋体" w:eastAsia="宋体" w:cs="宋体"/>
          <w:b/>
          <w:bCs/>
          <w:szCs w:val="21"/>
          <w:highlight w:val="none"/>
        </w:rPr>
        <w:t>十一、合同授予</w:t>
      </w:r>
    </w:p>
    <w:p w14:paraId="799E2D6C">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1、中选候选人公示</w:t>
      </w:r>
    </w:p>
    <w:p w14:paraId="44418FEE">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比选人在收到评标报告之日起3日内，在“南通轨道交通集团有限公司官网”和“中国招标投标公共服务平台”公示中选候选人，公示期不得少于3天。</w:t>
      </w:r>
    </w:p>
    <w:p w14:paraId="223B7581">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2、评标结果异议</w:t>
      </w:r>
    </w:p>
    <w:p w14:paraId="5E1799BF">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参选人或者其他利害关系人对评标结果有异议的，应当在中选候选人公示期间提出。比选人将在收到异议之日起 3 日内作出答复；作出答复前，将暂停比选参选活动。</w:t>
      </w:r>
    </w:p>
    <w:p w14:paraId="4A7223F4">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3、中选通知书</w:t>
      </w:r>
    </w:p>
    <w:p w14:paraId="17DA333E">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在本项目的参选有效期内，比选人以书面形式向中选人发出中选通知书。</w:t>
      </w:r>
    </w:p>
    <w:p w14:paraId="28EC7EB5">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4、履约保证金</w:t>
      </w:r>
    </w:p>
    <w:p w14:paraId="13C5AD8A">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中选人在接到中选通知书10日内，签订合同之前提交履约保证金，履约保证金采用银行转账或银行保函，银行转账须从企业基本户银行出具（格式详见比选文件第六章附件），履约保证金</w:t>
      </w:r>
      <w:r>
        <w:rPr>
          <w:rFonts w:hint="eastAsia" w:ascii="宋体" w:hAnsi="宋体" w:eastAsia="宋体" w:cs="宋体"/>
          <w:szCs w:val="21"/>
          <w:highlight w:val="none"/>
          <w:lang w:val="en-US" w:eastAsia="zh-CN"/>
        </w:rPr>
        <w:t>金额为1万元</w:t>
      </w:r>
      <w:r>
        <w:rPr>
          <w:rFonts w:hint="eastAsia" w:ascii="宋体" w:hAnsi="宋体" w:eastAsia="宋体" w:cs="宋体"/>
          <w:szCs w:val="21"/>
          <w:highlight w:val="none"/>
        </w:rPr>
        <w:t>。</w:t>
      </w:r>
    </w:p>
    <w:p w14:paraId="219F3B0F">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未按比选文件规定提交履约保证金，比选人将取消其中选资格。</w:t>
      </w:r>
    </w:p>
    <w:p w14:paraId="74A98391">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5、签订合同</w:t>
      </w:r>
    </w:p>
    <w:p w14:paraId="262938B4">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比选人和中选人应当自中选通知书发出之日起30天内，根据比选文件和中选人的参选文件订立书面合同。中选人无正当理由拒签合同的，比选人取消其中选资格；给比选人造成损失的，中选人还应当予以赔偿。</w:t>
      </w:r>
    </w:p>
    <w:p w14:paraId="167121F1">
      <w:pPr>
        <w:spacing w:line="440" w:lineRule="exact"/>
        <w:ind w:left="0" w:leftChars="0" w:right="-260" w:rightChars="-124" w:firstLine="420" w:firstLineChars="0"/>
        <w:rPr>
          <w:rFonts w:hint="eastAsia" w:ascii="宋体" w:hAnsi="宋体" w:eastAsia="宋体" w:cs="宋体"/>
          <w:szCs w:val="21"/>
          <w:highlight w:val="none"/>
        </w:rPr>
      </w:pPr>
      <w:r>
        <w:rPr>
          <w:rFonts w:hint="eastAsia" w:ascii="宋体" w:hAnsi="宋体" w:eastAsia="宋体" w:cs="宋体"/>
          <w:szCs w:val="21"/>
          <w:highlight w:val="none"/>
        </w:rPr>
        <w:t>发出中选通知书后，比选人无正当理由拒签合同，或者在签订合同时向中选人提出附加条件的，给中选人造成损失的，应当赔偿损失。</w:t>
      </w:r>
    </w:p>
    <w:p w14:paraId="7F83C2C1">
      <w:pPr>
        <w:spacing w:line="440" w:lineRule="exact"/>
        <w:ind w:right="-260" w:rightChars="-124"/>
        <w:jc w:val="center"/>
        <w:outlineLvl w:val="0"/>
        <w:rPr>
          <w:rFonts w:hint="eastAsia" w:ascii="宋体" w:hAnsi="宋体" w:eastAsia="宋体" w:cs="宋体"/>
          <w:b/>
          <w:bCs/>
          <w:kern w:val="0"/>
          <w:sz w:val="52"/>
          <w:szCs w:val="52"/>
          <w:highlight w:val="none"/>
        </w:rPr>
      </w:pPr>
      <w:bookmarkStart w:id="73" w:name="_Toc1689"/>
      <w:bookmarkStart w:id="74" w:name="_Toc26011"/>
      <w:bookmarkStart w:id="75" w:name="_Toc30950"/>
      <w:bookmarkStart w:id="76" w:name="_Toc2576"/>
      <w:bookmarkStart w:id="77" w:name="_Toc26394"/>
      <w:r>
        <w:rPr>
          <w:rFonts w:hint="eastAsia" w:ascii="宋体" w:hAnsi="宋体" w:eastAsia="宋体" w:cs="宋体"/>
          <w:b/>
          <w:sz w:val="32"/>
          <w:szCs w:val="32"/>
          <w:highlight w:val="none"/>
        </w:rPr>
        <w:t>第四章  用户需求书</w:t>
      </w:r>
      <w:bookmarkEnd w:id="73"/>
    </w:p>
    <w:p w14:paraId="50824480">
      <w:pPr>
        <w:spacing w:line="440" w:lineRule="exact"/>
        <w:ind w:left="0" w:leftChars="0" w:right="-260" w:rightChars="-124" w:firstLine="420" w:firstLineChars="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一、项目概况</w:t>
      </w:r>
    </w:p>
    <w:p w14:paraId="0C84D103">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为进一步确保商业板块相关业务的开展与推进，实现国有资产的保值增值，针对资源开发商业板块相关自营及其他业务的实际需要，为使项目全流程完善相应的行政审批流程，需配套补充施工图审查服务。</w:t>
      </w:r>
    </w:p>
    <w:p w14:paraId="3265234D">
      <w:pPr>
        <w:spacing w:line="440" w:lineRule="exact"/>
        <w:ind w:left="0" w:leftChars="0" w:right="-260" w:rightChars="-124" w:firstLine="420" w:firstLineChars="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二、项目范围</w:t>
      </w:r>
    </w:p>
    <w:p w14:paraId="4A27FCCC">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所有需配合进行强审流程的项目，其物业主体包括且不限于站厅用房、地下商业街、上盖单体及其他楼宇等。</w:t>
      </w:r>
    </w:p>
    <w:p w14:paraId="732B956B">
      <w:pPr>
        <w:spacing w:line="440" w:lineRule="exact"/>
        <w:ind w:left="0" w:leftChars="0" w:right="-260" w:rightChars="-124" w:firstLine="420" w:firstLineChars="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三、项目要求</w:t>
      </w:r>
    </w:p>
    <w:p w14:paraId="6560800A">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对相关设计项目提供全专业施工图审查，并含相关报建手续办理的配合服务。主要审查内容包括：</w:t>
      </w:r>
    </w:p>
    <w:p w14:paraId="4AAE5BE2">
      <w:pPr>
        <w:spacing w:line="440" w:lineRule="exact"/>
        <w:ind w:left="0" w:leftChars="0" w:right="-260" w:rightChars="-124" w:firstLine="420" w:firstLineChars="0"/>
        <w:rPr>
          <w:rFonts w:hint="eastAsia" w:ascii="宋体" w:hAnsi="宋体" w:eastAsia="宋体" w:cs="宋体"/>
          <w:szCs w:val="21"/>
        </w:rPr>
      </w:pPr>
      <w:r>
        <w:rPr>
          <w:rFonts w:hint="eastAsia" w:ascii="宋体" w:hAnsi="宋体" w:eastAsia="宋体" w:cs="宋体"/>
          <w:szCs w:val="21"/>
          <w:lang w:val="en-US" w:eastAsia="zh-CN"/>
        </w:rPr>
        <w:t>1.审查范围为报审项目建筑、结</w:t>
      </w:r>
      <w:r>
        <w:rPr>
          <w:rFonts w:hint="eastAsia" w:ascii="宋体" w:hAnsi="宋体" w:eastAsia="宋体" w:cs="宋体"/>
          <w:szCs w:val="21"/>
        </w:rPr>
        <w:t>构、给排水</w:t>
      </w:r>
      <w:r>
        <w:rPr>
          <w:rFonts w:hint="eastAsia" w:ascii="宋体" w:hAnsi="宋体" w:eastAsia="宋体" w:cs="宋体"/>
          <w:szCs w:val="21"/>
          <w:lang w:val="en-US" w:eastAsia="zh-CN"/>
        </w:rPr>
        <w:t>及消防</w:t>
      </w:r>
      <w:r>
        <w:rPr>
          <w:rFonts w:hint="eastAsia" w:ascii="宋体" w:hAnsi="宋体" w:eastAsia="宋体" w:cs="宋体"/>
          <w:szCs w:val="21"/>
        </w:rPr>
        <w:t>、暖通、</w:t>
      </w:r>
      <w:r>
        <w:rPr>
          <w:rFonts w:hint="eastAsia" w:ascii="宋体" w:hAnsi="宋体" w:eastAsia="宋体" w:cs="宋体"/>
          <w:szCs w:val="21"/>
          <w:lang w:val="en-US" w:eastAsia="zh-CN"/>
        </w:rPr>
        <w:t>动照、系统（包括但不限于FAS、BAS、通信等专业）、装饰装修</w:t>
      </w:r>
      <w:r>
        <w:rPr>
          <w:rFonts w:hint="eastAsia" w:ascii="宋体" w:hAnsi="宋体" w:eastAsia="宋体" w:cs="宋体"/>
          <w:szCs w:val="21"/>
        </w:rPr>
        <w:t>等专业的施工图设计文件；</w:t>
      </w:r>
    </w:p>
    <w:p w14:paraId="16B11600">
      <w:pPr>
        <w:spacing w:line="440" w:lineRule="exact"/>
        <w:ind w:left="0" w:leftChars="0" w:right="-260" w:rightChars="-124" w:firstLine="420" w:firstLineChars="0"/>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审查文件是否符合工程建设强制性标准；</w:t>
      </w:r>
    </w:p>
    <w:p w14:paraId="59DB0A15">
      <w:pPr>
        <w:spacing w:line="440" w:lineRule="exact"/>
        <w:ind w:left="0" w:leftChars="0" w:right="-260" w:rightChars="-124" w:firstLine="420" w:firstLineChars="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审查文件地基基础和主体结构的安全性；</w:t>
      </w:r>
    </w:p>
    <w:p w14:paraId="21D22D74">
      <w:pPr>
        <w:spacing w:line="440" w:lineRule="exact"/>
        <w:ind w:left="0" w:leftChars="0" w:right="-260" w:rightChars="-124" w:firstLine="420" w:firstLineChars="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对执行绿色建筑标准的项目，还应当审查是否符合绿色建筑标准；</w:t>
      </w:r>
    </w:p>
    <w:p w14:paraId="559708FF">
      <w:pPr>
        <w:spacing w:line="440" w:lineRule="exact"/>
        <w:ind w:left="0" w:leftChars="0" w:right="-260" w:rightChars="-124" w:firstLine="420" w:firstLineChars="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勘察设计企业和注册执业人员以及相关人员是否按规定在施工图上加盖相应的图章和签字；</w:t>
      </w:r>
    </w:p>
    <w:p w14:paraId="73DFE04C">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6.建设行政主管部门认为需要审查的其他内容；</w:t>
      </w:r>
    </w:p>
    <w:p w14:paraId="15B80B08">
      <w:pPr>
        <w:spacing w:line="440" w:lineRule="exact"/>
        <w:ind w:left="0" w:leftChars="0" w:right="-260" w:rightChars="-124" w:firstLine="420" w:firstLineChars="0"/>
        <w:rPr>
          <w:rFonts w:hint="eastAsia" w:ascii="宋体" w:hAnsi="宋体" w:eastAsia="宋体" w:cs="宋体"/>
          <w:szCs w:val="21"/>
          <w:lang w:eastAsia="zh-CN"/>
        </w:rPr>
      </w:pPr>
      <w:r>
        <w:rPr>
          <w:rFonts w:hint="eastAsia" w:ascii="宋体" w:hAnsi="宋体" w:eastAsia="宋体" w:cs="宋体"/>
          <w:szCs w:val="21"/>
          <w:lang w:val="en-US" w:eastAsia="zh-CN"/>
        </w:rPr>
        <w:t>7.</w:t>
      </w:r>
      <w:r>
        <w:rPr>
          <w:rFonts w:hint="eastAsia" w:ascii="宋体" w:hAnsi="宋体" w:eastAsia="宋体" w:cs="宋体"/>
          <w:szCs w:val="21"/>
        </w:rPr>
        <w:t>法律、法规、规章规定必须审查的其他内容</w:t>
      </w:r>
      <w:r>
        <w:rPr>
          <w:rFonts w:hint="eastAsia" w:ascii="宋体" w:hAnsi="宋体" w:eastAsia="宋体" w:cs="宋体"/>
          <w:szCs w:val="21"/>
          <w:lang w:eastAsia="zh-CN"/>
        </w:rPr>
        <w:t>；</w:t>
      </w:r>
    </w:p>
    <w:p w14:paraId="54ACC2F4">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8.提出优化意见。</w:t>
      </w:r>
    </w:p>
    <w:p w14:paraId="40B62C11">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具体内容根据工程实际情况及工作需要局部调整。</w:t>
      </w:r>
    </w:p>
    <w:p w14:paraId="1ADE2B97">
      <w:pPr>
        <w:spacing w:line="440" w:lineRule="exact"/>
        <w:ind w:left="0" w:leftChars="0" w:right="-260" w:rightChars="-124" w:firstLine="420" w:firstLineChars="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四、项目组织要求</w:t>
      </w:r>
    </w:p>
    <w:p w14:paraId="4A34E9F2">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工作周期：实际项目执行过程中具体某项服务开始及完成时间节点以发包人的委托书为准，投标人应无条件遵守。</w:t>
      </w:r>
    </w:p>
    <w:p w14:paraId="56C5CA89">
      <w:pPr>
        <w:spacing w:line="440" w:lineRule="exact"/>
        <w:ind w:left="0" w:leftChars="0" w:right="-260" w:rightChars="-124" w:firstLine="420" w:firstLineChars="0"/>
        <w:rPr>
          <w:rFonts w:hint="eastAsia" w:ascii="宋体" w:hAnsi="宋体" w:eastAsia="宋体" w:cs="宋体"/>
          <w:szCs w:val="21"/>
        </w:rPr>
      </w:pPr>
      <w:r>
        <w:rPr>
          <w:rFonts w:hint="eastAsia" w:ascii="宋体" w:hAnsi="宋体" w:eastAsia="宋体" w:cs="宋体"/>
          <w:szCs w:val="21"/>
          <w:lang w:val="en-US" w:eastAsia="zh-CN"/>
        </w:rPr>
        <w:t>审查时限：投标人须在发包人提交施工图设计文件的第二天开始的7天内完成审查（不含复审时间）</w:t>
      </w:r>
      <w:r>
        <w:rPr>
          <w:rFonts w:hint="eastAsia" w:ascii="宋体" w:hAnsi="宋体" w:eastAsia="宋体" w:cs="宋体"/>
          <w:szCs w:val="21"/>
        </w:rPr>
        <w:t>。</w:t>
      </w:r>
    </w:p>
    <w:p w14:paraId="067F6F84">
      <w:pPr>
        <w:spacing w:line="440" w:lineRule="exact"/>
        <w:ind w:left="0" w:leftChars="0" w:right="-260" w:rightChars="-124" w:firstLine="420" w:firstLineChars="0"/>
        <w:rPr>
          <w:rFonts w:hint="eastAsia" w:ascii="宋体" w:hAnsi="宋体" w:eastAsia="宋体" w:cs="宋体"/>
          <w:szCs w:val="21"/>
        </w:rPr>
      </w:pPr>
      <w:r>
        <w:rPr>
          <w:rFonts w:hint="eastAsia" w:ascii="宋体" w:hAnsi="宋体" w:eastAsia="宋体" w:cs="宋体"/>
          <w:szCs w:val="21"/>
        </w:rPr>
        <w:t>中标单位应根据项目实际情况制定工作大纲及计划，报发包单位同意后执行，发包单位有权对进度进行微调，中标单位无条件执行。</w:t>
      </w:r>
    </w:p>
    <w:p w14:paraId="64D31D4C">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成果要求</w:t>
      </w:r>
    </w:p>
    <w:p w14:paraId="4BAF6A25">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提供施工图审查报告（纸质一式四份、电子版一份）、施工图审查合格书（纸质一式四份、电子版一份）及其他成果文件（按需）等，如有需要需通过政府相关部门审查并完成备案。</w:t>
      </w:r>
    </w:p>
    <w:p w14:paraId="436CBD4E">
      <w:pPr>
        <w:pStyle w:val="9"/>
        <w:kinsoku w:val="0"/>
        <w:overflowPunct w:val="0"/>
        <w:spacing w:after="0" w:line="440" w:lineRule="exact"/>
        <w:ind w:firstLine="479"/>
        <w:rPr>
          <w:rFonts w:hint="eastAsia" w:ascii="宋体" w:hAnsi="宋体" w:eastAsia="宋体" w:cs="宋体"/>
          <w:b/>
          <w:bCs/>
          <w:lang w:val="en-US" w:eastAsia="zh-CN"/>
        </w:rPr>
      </w:pPr>
      <w:r>
        <w:rPr>
          <w:rFonts w:hint="eastAsia" w:ascii="宋体" w:hAnsi="宋体" w:eastAsia="宋体" w:cs="宋体"/>
          <w:b/>
          <w:bCs/>
          <w:szCs w:val="21"/>
          <w:lang w:val="en-US" w:eastAsia="zh-CN"/>
        </w:rPr>
        <w:t>五、</w:t>
      </w:r>
      <w:r>
        <w:rPr>
          <w:rFonts w:hint="eastAsia" w:ascii="宋体" w:hAnsi="宋体" w:eastAsia="宋体" w:cs="宋体"/>
          <w:b/>
          <w:bCs/>
          <w:lang w:val="en-US" w:eastAsia="zh-CN"/>
        </w:rPr>
        <w:t>其他</w:t>
      </w:r>
    </w:p>
    <w:p w14:paraId="5105277B">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1、合作年限：1年；</w:t>
      </w:r>
    </w:p>
    <w:p w14:paraId="10E0DA75">
      <w:pPr>
        <w:spacing w:line="440" w:lineRule="exact"/>
        <w:ind w:left="0" w:leftChars="0" w:right="-260" w:rightChars="-124" w:firstLine="42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2、结合实际完成的单个项目进行考核，根据考核情况确认单个项目的扣款金额。</w:t>
      </w:r>
    </w:p>
    <w:p w14:paraId="29133762">
      <w:pPr>
        <w:pStyle w:val="9"/>
        <w:kinsoku w:val="0"/>
        <w:overflowPunct w:val="0"/>
        <w:spacing w:after="0" w:line="440" w:lineRule="exact"/>
        <w:ind w:left="0" w:leftChars="0" w:right="-260" w:rightChars="-124" w:firstLine="420" w:firstLineChars="0"/>
        <w:rPr>
          <w:rFonts w:hint="eastAsia" w:ascii="宋体" w:hAnsi="宋体" w:eastAsia="宋体" w:cs="宋体"/>
          <w:highlight w:val="none"/>
        </w:rPr>
      </w:pPr>
    </w:p>
    <w:p w14:paraId="6BF15F70">
      <w:pPr>
        <w:pStyle w:val="9"/>
        <w:kinsoku w:val="0"/>
        <w:overflowPunct w:val="0"/>
        <w:spacing w:after="0" w:line="440" w:lineRule="exact"/>
        <w:ind w:firstLine="479"/>
        <w:rPr>
          <w:rFonts w:hint="eastAsia" w:ascii="宋体" w:hAnsi="宋体" w:eastAsia="宋体" w:cs="宋体"/>
          <w:highlight w:val="none"/>
        </w:rPr>
      </w:pPr>
    </w:p>
    <w:p w14:paraId="7F4CFAB2">
      <w:pPr>
        <w:rPr>
          <w:rFonts w:hint="eastAsia" w:ascii="宋体" w:hAnsi="宋体" w:eastAsia="宋体" w:cs="宋体"/>
          <w:b/>
          <w:sz w:val="32"/>
          <w:szCs w:val="32"/>
          <w:highlight w:val="none"/>
        </w:rPr>
      </w:pPr>
      <w:bookmarkStart w:id="78" w:name="_Toc17906"/>
      <w:r>
        <w:rPr>
          <w:rFonts w:hint="eastAsia" w:ascii="宋体" w:hAnsi="宋体" w:eastAsia="宋体" w:cs="宋体"/>
          <w:b/>
          <w:sz w:val="32"/>
          <w:szCs w:val="32"/>
          <w:highlight w:val="none"/>
        </w:rPr>
        <w:br w:type="page"/>
      </w:r>
    </w:p>
    <w:p w14:paraId="473A8B61">
      <w:pPr>
        <w:spacing w:line="440" w:lineRule="exact"/>
        <w:ind w:right="-260" w:rightChars="-124"/>
        <w:jc w:val="center"/>
        <w:outlineLvl w:val="0"/>
        <w:rPr>
          <w:rFonts w:hint="eastAsia" w:ascii="宋体" w:hAnsi="宋体" w:eastAsia="宋体" w:cs="宋体"/>
          <w:b/>
          <w:bCs/>
          <w:kern w:val="0"/>
          <w:sz w:val="52"/>
          <w:szCs w:val="52"/>
          <w:highlight w:val="none"/>
        </w:rPr>
      </w:pPr>
      <w:r>
        <w:rPr>
          <w:rFonts w:hint="eastAsia" w:ascii="宋体" w:hAnsi="宋体" w:eastAsia="宋体" w:cs="宋体"/>
          <w:b/>
          <w:sz w:val="32"/>
          <w:szCs w:val="32"/>
          <w:highlight w:val="none"/>
        </w:rPr>
        <w:t>第五章  合同条款</w:t>
      </w:r>
      <w:bookmarkEnd w:id="74"/>
      <w:bookmarkEnd w:id="75"/>
      <w:bookmarkEnd w:id="76"/>
      <w:bookmarkEnd w:id="77"/>
      <w:bookmarkEnd w:id="78"/>
      <w:bookmarkStart w:id="79" w:name="_Toc28124"/>
      <w:bookmarkStart w:id="80" w:name="_Toc11580"/>
      <w:bookmarkStart w:id="81" w:name="_Toc23323"/>
      <w:bookmarkStart w:id="82" w:name="_Toc11740"/>
    </w:p>
    <w:p w14:paraId="2C01E6E0">
      <w:pPr>
        <w:spacing w:before="200" w:after="200" w:line="360" w:lineRule="auto"/>
        <w:ind w:right="-260" w:rightChars="-124"/>
        <w:jc w:val="center"/>
        <w:rPr>
          <w:rFonts w:hint="eastAsia" w:ascii="宋体" w:hAnsi="宋体" w:eastAsia="宋体" w:cs="宋体"/>
          <w:b/>
          <w:bCs/>
          <w:sz w:val="48"/>
          <w:szCs w:val="48"/>
          <w:highlight w:val="none"/>
        </w:rPr>
      </w:pPr>
    </w:p>
    <w:p w14:paraId="6002E2A9">
      <w:pPr>
        <w:pStyle w:val="14"/>
        <w:ind w:right="-260" w:rightChars="-124"/>
        <w:rPr>
          <w:rFonts w:hint="eastAsia" w:ascii="宋体" w:hAnsi="宋体" w:eastAsia="宋体" w:cs="宋体"/>
          <w:highlight w:val="none"/>
        </w:rPr>
      </w:pPr>
    </w:p>
    <w:p w14:paraId="03F0BC03">
      <w:pPr>
        <w:spacing w:before="200" w:after="200" w:line="360" w:lineRule="auto"/>
        <w:ind w:right="-260" w:rightChars="-124"/>
        <w:jc w:val="center"/>
        <w:rPr>
          <w:rFonts w:hint="eastAsia" w:ascii="宋体" w:hAnsi="宋体" w:eastAsia="宋体" w:cs="宋体"/>
          <w:b/>
          <w:bCs/>
          <w:sz w:val="48"/>
          <w:szCs w:val="48"/>
          <w:highlight w:val="none"/>
          <w:lang w:eastAsia="zh-CN"/>
        </w:rPr>
      </w:pPr>
      <w:r>
        <w:rPr>
          <w:rFonts w:hint="eastAsia" w:ascii="宋体" w:hAnsi="宋体" w:eastAsia="宋体" w:cs="宋体"/>
          <w:b/>
          <w:bCs/>
          <w:sz w:val="48"/>
          <w:szCs w:val="48"/>
          <w:highlight w:val="none"/>
          <w:lang w:eastAsia="zh-CN"/>
        </w:rPr>
        <w:t>南通轨道资源开发有限公司施工图审查</w:t>
      </w:r>
    </w:p>
    <w:p w14:paraId="69BE4B94">
      <w:pPr>
        <w:spacing w:before="200" w:after="200" w:line="360" w:lineRule="auto"/>
        <w:ind w:right="-260" w:rightChars="-124"/>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lang w:eastAsia="zh-CN"/>
        </w:rPr>
        <w:t>服务项目</w:t>
      </w:r>
      <w:r>
        <w:rPr>
          <w:rFonts w:hint="eastAsia" w:ascii="宋体" w:hAnsi="宋体" w:eastAsia="宋体" w:cs="宋体"/>
          <w:b/>
          <w:bCs/>
          <w:sz w:val="48"/>
          <w:szCs w:val="48"/>
          <w:highlight w:val="none"/>
        </w:rPr>
        <w:t>合同</w:t>
      </w:r>
    </w:p>
    <w:p w14:paraId="446652F8">
      <w:pPr>
        <w:autoSpaceDE w:val="0"/>
        <w:autoSpaceDN w:val="0"/>
        <w:adjustRightInd w:val="0"/>
        <w:spacing w:line="360" w:lineRule="auto"/>
        <w:ind w:right="-260" w:rightChars="-124"/>
        <w:jc w:val="center"/>
        <w:rPr>
          <w:rFonts w:hint="eastAsia" w:ascii="宋体" w:hAnsi="宋体" w:eastAsia="宋体" w:cs="宋体"/>
          <w:kern w:val="0"/>
          <w:sz w:val="48"/>
          <w:szCs w:val="48"/>
          <w:highlight w:val="none"/>
        </w:rPr>
      </w:pPr>
    </w:p>
    <w:p w14:paraId="2489C4A5">
      <w:pPr>
        <w:spacing w:line="360" w:lineRule="auto"/>
        <w:ind w:right="-260" w:rightChars="-124"/>
        <w:jc w:val="center"/>
        <w:rPr>
          <w:rFonts w:hint="eastAsia" w:ascii="宋体" w:hAnsi="宋体" w:eastAsia="宋体" w:cs="宋体"/>
          <w:szCs w:val="21"/>
          <w:highlight w:val="none"/>
        </w:rPr>
      </w:pPr>
      <w:r>
        <w:rPr>
          <w:rFonts w:hint="eastAsia" w:ascii="宋体" w:hAnsi="宋体" w:eastAsia="宋体" w:cs="宋体"/>
          <w:szCs w:val="21"/>
          <w:highlight w:val="none"/>
        </w:rPr>
        <w:t>合同编号：</w:t>
      </w:r>
    </w:p>
    <w:p w14:paraId="5449AB88">
      <w:pPr>
        <w:autoSpaceDE w:val="0"/>
        <w:autoSpaceDN w:val="0"/>
        <w:adjustRightInd w:val="0"/>
        <w:spacing w:line="200" w:lineRule="exact"/>
        <w:ind w:right="-260" w:rightChars="-124"/>
        <w:rPr>
          <w:rFonts w:hint="eastAsia" w:ascii="宋体" w:hAnsi="宋体" w:eastAsia="宋体" w:cs="宋体"/>
          <w:kern w:val="0"/>
          <w:sz w:val="24"/>
          <w:highlight w:val="none"/>
        </w:rPr>
      </w:pPr>
    </w:p>
    <w:p w14:paraId="29466616">
      <w:pPr>
        <w:autoSpaceDE w:val="0"/>
        <w:autoSpaceDN w:val="0"/>
        <w:adjustRightInd w:val="0"/>
        <w:spacing w:line="200" w:lineRule="exact"/>
        <w:ind w:right="-260" w:rightChars="-124"/>
        <w:rPr>
          <w:rFonts w:hint="eastAsia" w:ascii="宋体" w:hAnsi="宋体" w:eastAsia="宋体" w:cs="宋体"/>
          <w:kern w:val="0"/>
          <w:sz w:val="24"/>
          <w:highlight w:val="none"/>
        </w:rPr>
      </w:pPr>
    </w:p>
    <w:p w14:paraId="0CC72021">
      <w:pPr>
        <w:autoSpaceDE w:val="0"/>
        <w:autoSpaceDN w:val="0"/>
        <w:adjustRightInd w:val="0"/>
        <w:spacing w:line="200" w:lineRule="exact"/>
        <w:ind w:right="-260" w:rightChars="-124"/>
        <w:rPr>
          <w:rFonts w:hint="eastAsia" w:ascii="宋体" w:hAnsi="宋体" w:eastAsia="宋体" w:cs="宋体"/>
          <w:kern w:val="0"/>
          <w:sz w:val="24"/>
          <w:highlight w:val="none"/>
        </w:rPr>
      </w:pPr>
    </w:p>
    <w:p w14:paraId="4E284610">
      <w:pPr>
        <w:autoSpaceDE w:val="0"/>
        <w:autoSpaceDN w:val="0"/>
        <w:adjustRightInd w:val="0"/>
        <w:spacing w:line="200" w:lineRule="exact"/>
        <w:ind w:right="-260" w:rightChars="-124"/>
        <w:rPr>
          <w:rFonts w:hint="eastAsia" w:ascii="宋体" w:hAnsi="宋体" w:eastAsia="宋体" w:cs="宋体"/>
          <w:kern w:val="0"/>
          <w:sz w:val="24"/>
          <w:highlight w:val="none"/>
        </w:rPr>
      </w:pPr>
    </w:p>
    <w:p w14:paraId="7A14B6DD">
      <w:pPr>
        <w:autoSpaceDE w:val="0"/>
        <w:autoSpaceDN w:val="0"/>
        <w:adjustRightInd w:val="0"/>
        <w:spacing w:line="200" w:lineRule="exact"/>
        <w:ind w:right="-260" w:rightChars="-124"/>
        <w:rPr>
          <w:rFonts w:hint="eastAsia" w:ascii="宋体" w:hAnsi="宋体" w:eastAsia="宋体" w:cs="宋体"/>
          <w:kern w:val="0"/>
          <w:sz w:val="24"/>
          <w:highlight w:val="none"/>
        </w:rPr>
      </w:pPr>
    </w:p>
    <w:p w14:paraId="07B84170">
      <w:pPr>
        <w:autoSpaceDE w:val="0"/>
        <w:autoSpaceDN w:val="0"/>
        <w:adjustRightInd w:val="0"/>
        <w:spacing w:line="200" w:lineRule="exact"/>
        <w:ind w:right="-260" w:rightChars="-124"/>
        <w:rPr>
          <w:rFonts w:hint="eastAsia" w:ascii="宋体" w:hAnsi="宋体" w:eastAsia="宋体" w:cs="宋体"/>
          <w:kern w:val="0"/>
          <w:sz w:val="24"/>
          <w:highlight w:val="none"/>
        </w:rPr>
      </w:pPr>
    </w:p>
    <w:p w14:paraId="42B3109F">
      <w:pPr>
        <w:autoSpaceDE w:val="0"/>
        <w:autoSpaceDN w:val="0"/>
        <w:adjustRightInd w:val="0"/>
        <w:spacing w:line="200" w:lineRule="exact"/>
        <w:ind w:right="-260" w:rightChars="-124"/>
        <w:rPr>
          <w:rFonts w:hint="eastAsia" w:ascii="宋体" w:hAnsi="宋体" w:eastAsia="宋体" w:cs="宋体"/>
          <w:kern w:val="0"/>
          <w:sz w:val="24"/>
          <w:highlight w:val="none"/>
        </w:rPr>
      </w:pPr>
    </w:p>
    <w:p w14:paraId="6A9180AC">
      <w:pPr>
        <w:autoSpaceDE w:val="0"/>
        <w:autoSpaceDN w:val="0"/>
        <w:adjustRightInd w:val="0"/>
        <w:spacing w:line="200" w:lineRule="exact"/>
        <w:ind w:right="-260" w:rightChars="-124"/>
        <w:rPr>
          <w:rFonts w:hint="eastAsia" w:ascii="宋体" w:hAnsi="宋体" w:eastAsia="宋体" w:cs="宋体"/>
          <w:kern w:val="0"/>
          <w:sz w:val="24"/>
          <w:highlight w:val="none"/>
        </w:rPr>
      </w:pPr>
    </w:p>
    <w:p w14:paraId="6B022950">
      <w:pPr>
        <w:autoSpaceDE w:val="0"/>
        <w:autoSpaceDN w:val="0"/>
        <w:adjustRightInd w:val="0"/>
        <w:spacing w:line="200" w:lineRule="exact"/>
        <w:ind w:right="-260" w:rightChars="-124"/>
        <w:rPr>
          <w:rFonts w:hint="eastAsia" w:ascii="宋体" w:hAnsi="宋体" w:eastAsia="宋体" w:cs="宋体"/>
          <w:kern w:val="0"/>
          <w:sz w:val="24"/>
          <w:highlight w:val="none"/>
        </w:rPr>
      </w:pPr>
    </w:p>
    <w:p w14:paraId="4CF7D24E">
      <w:pPr>
        <w:autoSpaceDE w:val="0"/>
        <w:autoSpaceDN w:val="0"/>
        <w:adjustRightInd w:val="0"/>
        <w:spacing w:line="200" w:lineRule="exact"/>
        <w:ind w:right="-260" w:rightChars="-124"/>
        <w:rPr>
          <w:rFonts w:hint="eastAsia" w:ascii="宋体" w:hAnsi="宋体" w:eastAsia="宋体" w:cs="宋体"/>
          <w:kern w:val="0"/>
          <w:sz w:val="24"/>
          <w:highlight w:val="none"/>
        </w:rPr>
      </w:pPr>
    </w:p>
    <w:p w14:paraId="5A4BD812">
      <w:pPr>
        <w:autoSpaceDE w:val="0"/>
        <w:autoSpaceDN w:val="0"/>
        <w:adjustRightInd w:val="0"/>
        <w:spacing w:line="200" w:lineRule="exact"/>
        <w:ind w:right="-260" w:rightChars="-124"/>
        <w:rPr>
          <w:rFonts w:hint="eastAsia" w:ascii="宋体" w:hAnsi="宋体" w:eastAsia="宋体" w:cs="宋体"/>
          <w:kern w:val="0"/>
          <w:sz w:val="24"/>
          <w:highlight w:val="none"/>
        </w:rPr>
      </w:pPr>
    </w:p>
    <w:p w14:paraId="2AAD0D4C">
      <w:pPr>
        <w:autoSpaceDE w:val="0"/>
        <w:autoSpaceDN w:val="0"/>
        <w:adjustRightInd w:val="0"/>
        <w:spacing w:line="200" w:lineRule="exact"/>
        <w:ind w:right="-260" w:rightChars="-124"/>
        <w:rPr>
          <w:rFonts w:hint="eastAsia" w:ascii="宋体" w:hAnsi="宋体" w:eastAsia="宋体" w:cs="宋体"/>
          <w:kern w:val="0"/>
          <w:sz w:val="24"/>
          <w:highlight w:val="none"/>
        </w:rPr>
      </w:pPr>
    </w:p>
    <w:p w14:paraId="4BE3DF85">
      <w:pPr>
        <w:autoSpaceDE w:val="0"/>
        <w:autoSpaceDN w:val="0"/>
        <w:adjustRightInd w:val="0"/>
        <w:spacing w:line="200" w:lineRule="exact"/>
        <w:ind w:right="-260" w:rightChars="-124"/>
        <w:rPr>
          <w:rFonts w:hint="eastAsia" w:ascii="宋体" w:hAnsi="宋体" w:eastAsia="宋体" w:cs="宋体"/>
          <w:kern w:val="0"/>
          <w:sz w:val="24"/>
          <w:highlight w:val="none"/>
        </w:rPr>
      </w:pPr>
    </w:p>
    <w:p w14:paraId="0002D307">
      <w:pPr>
        <w:autoSpaceDE w:val="0"/>
        <w:autoSpaceDN w:val="0"/>
        <w:adjustRightInd w:val="0"/>
        <w:spacing w:line="200" w:lineRule="exact"/>
        <w:ind w:right="-260" w:rightChars="-124"/>
        <w:rPr>
          <w:rFonts w:hint="eastAsia" w:ascii="宋体" w:hAnsi="宋体" w:eastAsia="宋体" w:cs="宋体"/>
          <w:kern w:val="0"/>
          <w:sz w:val="24"/>
          <w:highlight w:val="none"/>
        </w:rPr>
      </w:pPr>
    </w:p>
    <w:p w14:paraId="076661A1">
      <w:pPr>
        <w:autoSpaceDE w:val="0"/>
        <w:autoSpaceDN w:val="0"/>
        <w:adjustRightInd w:val="0"/>
        <w:spacing w:line="200" w:lineRule="exact"/>
        <w:ind w:right="-260" w:rightChars="-124"/>
        <w:rPr>
          <w:rFonts w:hint="eastAsia" w:ascii="宋体" w:hAnsi="宋体" w:eastAsia="宋体" w:cs="宋体"/>
          <w:kern w:val="0"/>
          <w:sz w:val="24"/>
          <w:highlight w:val="none"/>
        </w:rPr>
      </w:pPr>
    </w:p>
    <w:p w14:paraId="7DBC05CC">
      <w:pPr>
        <w:autoSpaceDE w:val="0"/>
        <w:autoSpaceDN w:val="0"/>
        <w:adjustRightInd w:val="0"/>
        <w:spacing w:line="200" w:lineRule="exact"/>
        <w:ind w:right="-260" w:rightChars="-124"/>
        <w:rPr>
          <w:rFonts w:hint="eastAsia" w:ascii="宋体" w:hAnsi="宋体" w:eastAsia="宋体" w:cs="宋体"/>
          <w:kern w:val="0"/>
          <w:sz w:val="24"/>
          <w:highlight w:val="none"/>
        </w:rPr>
      </w:pPr>
    </w:p>
    <w:p w14:paraId="31376682">
      <w:pPr>
        <w:autoSpaceDE w:val="0"/>
        <w:autoSpaceDN w:val="0"/>
        <w:adjustRightInd w:val="0"/>
        <w:spacing w:line="200" w:lineRule="exact"/>
        <w:ind w:right="-260" w:rightChars="-124"/>
        <w:rPr>
          <w:rFonts w:hint="eastAsia" w:ascii="宋体" w:hAnsi="宋体" w:eastAsia="宋体" w:cs="宋体"/>
          <w:kern w:val="0"/>
          <w:sz w:val="24"/>
          <w:highlight w:val="none"/>
        </w:rPr>
      </w:pPr>
    </w:p>
    <w:p w14:paraId="35644C4A">
      <w:pPr>
        <w:autoSpaceDE w:val="0"/>
        <w:autoSpaceDN w:val="0"/>
        <w:adjustRightInd w:val="0"/>
        <w:spacing w:line="200" w:lineRule="exact"/>
        <w:ind w:right="-260" w:rightChars="-124"/>
        <w:rPr>
          <w:rFonts w:hint="eastAsia" w:ascii="宋体" w:hAnsi="宋体" w:eastAsia="宋体" w:cs="宋体"/>
          <w:kern w:val="0"/>
          <w:sz w:val="24"/>
          <w:highlight w:val="none"/>
        </w:rPr>
      </w:pPr>
    </w:p>
    <w:p w14:paraId="63CF7C29">
      <w:pPr>
        <w:autoSpaceDE w:val="0"/>
        <w:autoSpaceDN w:val="0"/>
        <w:adjustRightInd w:val="0"/>
        <w:spacing w:line="200" w:lineRule="exact"/>
        <w:ind w:right="-260" w:rightChars="-124"/>
        <w:rPr>
          <w:rFonts w:hint="eastAsia" w:ascii="宋体" w:hAnsi="宋体" w:eastAsia="宋体" w:cs="宋体"/>
          <w:kern w:val="0"/>
          <w:sz w:val="24"/>
          <w:highlight w:val="none"/>
        </w:rPr>
      </w:pPr>
    </w:p>
    <w:p w14:paraId="29DB2376">
      <w:pPr>
        <w:autoSpaceDE w:val="0"/>
        <w:autoSpaceDN w:val="0"/>
        <w:adjustRightInd w:val="0"/>
        <w:spacing w:line="200" w:lineRule="exact"/>
        <w:ind w:right="-260" w:rightChars="-124"/>
        <w:rPr>
          <w:rFonts w:hint="eastAsia" w:ascii="宋体" w:hAnsi="宋体" w:eastAsia="宋体" w:cs="宋体"/>
          <w:kern w:val="0"/>
          <w:sz w:val="24"/>
          <w:highlight w:val="none"/>
        </w:rPr>
      </w:pPr>
    </w:p>
    <w:p w14:paraId="56EC354A">
      <w:pPr>
        <w:autoSpaceDE w:val="0"/>
        <w:autoSpaceDN w:val="0"/>
        <w:adjustRightInd w:val="0"/>
        <w:spacing w:line="200" w:lineRule="exact"/>
        <w:ind w:right="-260" w:rightChars="-124"/>
        <w:rPr>
          <w:rFonts w:hint="eastAsia" w:ascii="宋体" w:hAnsi="宋体" w:eastAsia="宋体" w:cs="宋体"/>
          <w:kern w:val="0"/>
          <w:sz w:val="24"/>
          <w:highlight w:val="none"/>
        </w:rPr>
      </w:pPr>
    </w:p>
    <w:p w14:paraId="3EC54667">
      <w:pPr>
        <w:autoSpaceDE w:val="0"/>
        <w:autoSpaceDN w:val="0"/>
        <w:adjustRightInd w:val="0"/>
        <w:spacing w:line="200" w:lineRule="exact"/>
        <w:ind w:right="-260" w:rightChars="-124"/>
        <w:rPr>
          <w:rFonts w:hint="eastAsia" w:ascii="宋体" w:hAnsi="宋体" w:eastAsia="宋体" w:cs="宋体"/>
          <w:kern w:val="0"/>
          <w:sz w:val="24"/>
          <w:highlight w:val="none"/>
        </w:rPr>
      </w:pPr>
    </w:p>
    <w:p w14:paraId="312AB430">
      <w:pPr>
        <w:autoSpaceDE w:val="0"/>
        <w:autoSpaceDN w:val="0"/>
        <w:adjustRightInd w:val="0"/>
        <w:spacing w:line="200" w:lineRule="exact"/>
        <w:ind w:right="-260" w:rightChars="-124"/>
        <w:rPr>
          <w:rFonts w:hint="eastAsia" w:ascii="宋体" w:hAnsi="宋体" w:eastAsia="宋体" w:cs="宋体"/>
          <w:kern w:val="0"/>
          <w:sz w:val="24"/>
          <w:highlight w:val="none"/>
        </w:rPr>
      </w:pPr>
    </w:p>
    <w:p w14:paraId="4E4F55F3">
      <w:pPr>
        <w:autoSpaceDE w:val="0"/>
        <w:autoSpaceDN w:val="0"/>
        <w:adjustRightInd w:val="0"/>
        <w:spacing w:line="236" w:lineRule="exact"/>
        <w:ind w:right="-260" w:rightChars="-124"/>
        <w:rPr>
          <w:rFonts w:hint="eastAsia" w:ascii="宋体" w:hAnsi="宋体" w:eastAsia="宋体" w:cs="宋体"/>
          <w:kern w:val="0"/>
          <w:sz w:val="24"/>
          <w:highlight w:val="none"/>
        </w:rPr>
      </w:pPr>
    </w:p>
    <w:p w14:paraId="54A1342D">
      <w:pPr>
        <w:ind w:right="-260" w:rightChars="-124" w:firstLine="1263" w:firstLineChars="393"/>
        <w:rPr>
          <w:rFonts w:hint="eastAsia" w:ascii="宋体" w:hAnsi="宋体" w:eastAsia="宋体" w:cs="宋体"/>
          <w:b/>
          <w:bCs/>
          <w:kern w:val="0"/>
          <w:sz w:val="32"/>
          <w:szCs w:val="32"/>
          <w:highlight w:val="none"/>
        </w:rPr>
      </w:pPr>
    </w:p>
    <w:p w14:paraId="475B8793">
      <w:pPr>
        <w:ind w:right="-260" w:rightChars="-124" w:firstLine="1687" w:firstLineChars="525"/>
        <w:rPr>
          <w:rFonts w:hint="eastAsia" w:ascii="宋体" w:hAnsi="宋体" w:eastAsia="宋体" w:cs="宋体"/>
          <w:kern w:val="0"/>
          <w:sz w:val="24"/>
          <w:highlight w:val="none"/>
        </w:rPr>
      </w:pPr>
      <w:r>
        <w:rPr>
          <w:rFonts w:hint="eastAsia" w:ascii="宋体" w:hAnsi="宋体" w:eastAsia="宋体" w:cs="宋体"/>
          <w:b/>
          <w:bCs/>
          <w:kern w:val="0"/>
          <w:sz w:val="32"/>
          <w:szCs w:val="32"/>
          <w:highlight w:val="none"/>
        </w:rPr>
        <w:t>甲方：</w:t>
      </w:r>
      <w:r>
        <w:rPr>
          <w:rFonts w:hint="eastAsia" w:ascii="宋体" w:hAnsi="宋体" w:eastAsia="宋体" w:cs="宋体"/>
          <w:b/>
          <w:bCs/>
          <w:kern w:val="0"/>
          <w:sz w:val="32"/>
          <w:szCs w:val="32"/>
          <w:highlight w:val="none"/>
          <w:u w:val="single"/>
        </w:rPr>
        <w:t>南通轨道资源开发有限公司</w:t>
      </w:r>
    </w:p>
    <w:p w14:paraId="1D6CFB74">
      <w:pPr>
        <w:ind w:right="-260" w:rightChars="-124" w:firstLine="1687" w:firstLineChars="525"/>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t>乙方：</w:t>
      </w:r>
      <w:r>
        <w:rPr>
          <w:rFonts w:hint="eastAsia" w:ascii="宋体" w:hAnsi="宋体" w:eastAsia="宋体" w:cs="宋体"/>
          <w:b/>
          <w:bCs/>
          <w:kern w:val="0"/>
          <w:sz w:val="32"/>
          <w:szCs w:val="32"/>
          <w:highlight w:val="none"/>
          <w:u w:val="single" w:color="000000"/>
        </w:rPr>
        <w:t xml:space="preserve">                        </w:t>
      </w:r>
      <w:r>
        <w:rPr>
          <w:rFonts w:hint="eastAsia" w:ascii="宋体" w:hAnsi="宋体" w:eastAsia="宋体" w:cs="宋体"/>
          <w:b/>
          <w:bCs/>
          <w:kern w:val="0"/>
          <w:sz w:val="32"/>
          <w:szCs w:val="32"/>
          <w:highlight w:val="none"/>
        </w:rPr>
        <w:t xml:space="preserve"> </w:t>
      </w:r>
    </w:p>
    <w:p w14:paraId="78F75DF0">
      <w:pPr>
        <w:autoSpaceDE w:val="0"/>
        <w:autoSpaceDN w:val="0"/>
        <w:adjustRightInd w:val="0"/>
        <w:spacing w:line="283" w:lineRule="exact"/>
        <w:ind w:right="-260" w:rightChars="-124"/>
        <w:rPr>
          <w:rFonts w:hint="eastAsia" w:ascii="宋体" w:hAnsi="宋体" w:eastAsia="宋体" w:cs="宋体"/>
          <w:kern w:val="0"/>
          <w:sz w:val="24"/>
          <w:highlight w:val="none"/>
        </w:rPr>
      </w:pPr>
    </w:p>
    <w:p w14:paraId="44DBC75C">
      <w:pPr>
        <w:spacing w:line="360" w:lineRule="auto"/>
        <w:ind w:right="-260" w:rightChars="-124" w:firstLine="622" w:firstLineChars="200"/>
        <w:jc w:val="center"/>
        <w:rPr>
          <w:rFonts w:hint="eastAsia" w:ascii="宋体" w:hAnsi="宋体" w:eastAsia="宋体" w:cs="宋体"/>
          <w:b/>
          <w:bCs/>
          <w:kern w:val="0"/>
          <w:sz w:val="31"/>
          <w:szCs w:val="31"/>
          <w:highlight w:val="none"/>
        </w:rPr>
      </w:pPr>
    </w:p>
    <w:p w14:paraId="3E7BE1F9">
      <w:pPr>
        <w:ind w:right="-260" w:rightChars="-1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年  月</w:t>
      </w:r>
    </w:p>
    <w:p w14:paraId="3198E739">
      <w:pPr>
        <w:spacing w:line="440" w:lineRule="exact"/>
        <w:ind w:right="-260" w:rightChars="-124" w:firstLine="479" w:firstLineChars="199"/>
        <w:rPr>
          <w:rFonts w:hint="eastAsia" w:ascii="宋体" w:hAnsi="宋体" w:eastAsia="宋体" w:cs="宋体"/>
          <w:b/>
          <w:sz w:val="24"/>
          <w:highlight w:val="none"/>
        </w:rPr>
      </w:pPr>
    </w:p>
    <w:p w14:paraId="6A101936">
      <w:pPr>
        <w:snapToGrid w:val="0"/>
        <w:spacing w:before="156" w:beforeLines="50" w:after="156" w:afterLines="50" w:line="360" w:lineRule="auto"/>
        <w:ind w:right="-260" w:rightChars="-124"/>
        <w:jc w:val="center"/>
        <w:outlineLvl w:val="1"/>
        <w:rPr>
          <w:rFonts w:hint="eastAsia" w:ascii="宋体" w:hAnsi="宋体" w:eastAsia="宋体" w:cs="宋体"/>
          <w:b/>
          <w:bCs/>
          <w:sz w:val="24"/>
          <w:szCs w:val="24"/>
          <w:highlight w:val="none"/>
        </w:rPr>
      </w:pPr>
      <w:r>
        <w:rPr>
          <w:rFonts w:hint="eastAsia" w:ascii="宋体" w:hAnsi="宋体" w:eastAsia="宋体" w:cs="宋体"/>
          <w:sz w:val="24"/>
          <w:highlight w:val="none"/>
        </w:rPr>
        <w:br w:type="page"/>
      </w:r>
      <w:bookmarkStart w:id="83" w:name="_Toc8776"/>
      <w:bookmarkStart w:id="84" w:name="_Toc3910"/>
      <w:bookmarkStart w:id="85" w:name="_Toc13175"/>
      <w:bookmarkStart w:id="86" w:name="_Toc6665"/>
      <w:bookmarkStart w:id="87" w:name="_Toc25088"/>
      <w:bookmarkStart w:id="88" w:name="_Toc24498"/>
      <w:bookmarkStart w:id="89" w:name="_Toc17542"/>
      <w:bookmarkStart w:id="90" w:name="_Toc8823"/>
      <w:r>
        <w:rPr>
          <w:rFonts w:hint="eastAsia" w:ascii="宋体" w:hAnsi="宋体" w:eastAsia="宋体" w:cs="宋体"/>
          <w:b/>
          <w:bCs/>
          <w:sz w:val="24"/>
          <w:szCs w:val="24"/>
          <w:highlight w:val="none"/>
        </w:rPr>
        <w:t>第一部分 合同协议书</w:t>
      </w:r>
      <w:bookmarkEnd w:id="83"/>
      <w:bookmarkEnd w:id="84"/>
    </w:p>
    <w:p w14:paraId="0C1D58C8">
      <w:pPr>
        <w:adjustRightInd w:val="0"/>
        <w:snapToGrid w:val="0"/>
        <w:spacing w:line="360" w:lineRule="auto"/>
        <w:ind w:right="-260" w:rightChars="-124" w:firstLine="420" w:firstLineChars="200"/>
        <w:rPr>
          <w:rFonts w:hint="eastAsia" w:ascii="宋体" w:hAnsi="宋体" w:eastAsia="宋体" w:cs="宋体"/>
          <w:highlight w:val="none"/>
          <w:u w:val="single"/>
          <w:lang w:eastAsia="zh-CN"/>
        </w:rPr>
      </w:pPr>
      <w:r>
        <w:rPr>
          <w:rFonts w:hint="eastAsia" w:ascii="宋体" w:hAnsi="宋体" w:eastAsia="宋体" w:cs="宋体"/>
          <w:highlight w:val="none"/>
        </w:rPr>
        <w:t>甲方：</w:t>
      </w:r>
      <w:r>
        <w:rPr>
          <w:rFonts w:hint="eastAsia" w:ascii="宋体" w:hAnsi="宋体" w:eastAsia="宋体" w:cs="宋体"/>
          <w:highlight w:val="none"/>
          <w:u w:val="single"/>
          <w:lang w:eastAsia="zh-CN"/>
        </w:rPr>
        <w:t>南通轨道资源开发有限公司</w:t>
      </w:r>
    </w:p>
    <w:p w14:paraId="6FAF3D52">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w:t>
      </w:r>
      <w:r>
        <w:rPr>
          <w:rFonts w:hint="eastAsia" w:ascii="宋体" w:hAnsi="宋体" w:eastAsia="宋体" w:cs="宋体"/>
          <w:highlight w:val="none"/>
          <w:u w:val="single"/>
        </w:rPr>
        <w:t xml:space="preserve">                        </w:t>
      </w:r>
    </w:p>
    <w:p w14:paraId="6E95C6F2">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依照《中华人民共和国民法典》及有关法律规定，遵循平等、自愿、公平和诚实信用的原则，双方就</w:t>
      </w:r>
      <w:r>
        <w:rPr>
          <w:rFonts w:hint="eastAsia" w:ascii="宋体" w:hAnsi="宋体" w:eastAsia="宋体" w:cs="宋体"/>
          <w:highlight w:val="none"/>
          <w:u w:val="single"/>
        </w:rPr>
        <w:t xml:space="preserve"> </w:t>
      </w:r>
      <w:r>
        <w:rPr>
          <w:rFonts w:hint="eastAsia" w:ascii="宋体" w:hAnsi="宋体" w:eastAsia="宋体" w:cs="宋体"/>
          <w:highlight w:val="none"/>
          <w:u w:val="single"/>
          <w:lang w:eastAsia="zh-CN"/>
        </w:rPr>
        <w:t>南通轨道资源开发有限公司施工图审查服务项目</w:t>
      </w:r>
      <w:r>
        <w:rPr>
          <w:rFonts w:hint="eastAsia" w:ascii="宋体" w:hAnsi="宋体" w:eastAsia="宋体" w:cs="宋体"/>
          <w:highlight w:val="none"/>
          <w:u w:val="single"/>
        </w:rPr>
        <w:t xml:space="preserve"> </w:t>
      </w:r>
      <w:r>
        <w:rPr>
          <w:rFonts w:hint="eastAsia" w:ascii="宋体" w:hAnsi="宋体" w:eastAsia="宋体" w:cs="宋体"/>
          <w:highlight w:val="none"/>
        </w:rPr>
        <w:t>及有关事项协商一致，订立本合同。</w:t>
      </w:r>
    </w:p>
    <w:p w14:paraId="572316A0">
      <w:pPr>
        <w:adjustRightInd w:val="0"/>
        <w:snapToGrid w:val="0"/>
        <w:spacing w:line="360" w:lineRule="auto"/>
        <w:ind w:right="-260" w:rightChars="-124"/>
        <w:outlineLvl w:val="2"/>
        <w:rPr>
          <w:rFonts w:hint="eastAsia" w:ascii="宋体" w:hAnsi="宋体" w:eastAsia="宋体" w:cs="宋体"/>
          <w:b/>
          <w:highlight w:val="none"/>
        </w:rPr>
      </w:pPr>
      <w:r>
        <w:rPr>
          <w:rFonts w:hint="eastAsia" w:ascii="宋体" w:hAnsi="宋体" w:eastAsia="宋体" w:cs="宋体"/>
          <w:b/>
          <w:highlight w:val="none"/>
        </w:rPr>
        <w:t xml:space="preserve">一、项目概况 </w:t>
      </w:r>
    </w:p>
    <w:p w14:paraId="1C698A86">
      <w:pPr>
        <w:adjustRightInd w:val="0"/>
        <w:snapToGrid w:val="0"/>
        <w:spacing w:line="360" w:lineRule="auto"/>
        <w:ind w:right="-260" w:rightChars="-124" w:firstLine="420" w:firstLineChars="200"/>
        <w:rPr>
          <w:rFonts w:hint="eastAsia" w:ascii="宋体" w:hAnsi="宋体" w:eastAsia="宋体" w:cs="宋体"/>
          <w:highlight w:val="none"/>
          <w:lang w:eastAsia="zh-CN"/>
        </w:rPr>
      </w:pPr>
      <w:r>
        <w:rPr>
          <w:rFonts w:hint="eastAsia" w:ascii="宋体" w:hAnsi="宋体" w:eastAsia="宋体" w:cs="宋体"/>
          <w:highlight w:val="none"/>
        </w:rPr>
        <w:t>项目名称：</w:t>
      </w:r>
      <w:r>
        <w:rPr>
          <w:rFonts w:hint="eastAsia" w:ascii="宋体" w:hAnsi="宋体" w:eastAsia="宋体" w:cs="宋体"/>
          <w:highlight w:val="none"/>
          <w:lang w:eastAsia="zh-CN"/>
        </w:rPr>
        <w:t>南通轨道资源开发有限公司施工图审查服务项目</w:t>
      </w:r>
    </w:p>
    <w:p w14:paraId="7CA35DEB">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项目地址：</w:t>
      </w:r>
      <w:r>
        <w:rPr>
          <w:rFonts w:hint="eastAsia" w:ascii="宋体" w:hAnsi="宋体" w:eastAsia="宋体" w:cs="宋体"/>
          <w:bCs/>
          <w:highlight w:val="none"/>
        </w:rPr>
        <w:t>江苏省南通市</w:t>
      </w:r>
    </w:p>
    <w:p w14:paraId="1FDEE595">
      <w:pPr>
        <w:adjustRightInd w:val="0"/>
        <w:snapToGrid w:val="0"/>
        <w:spacing w:line="360" w:lineRule="auto"/>
        <w:ind w:right="-260" w:rightChars="-124"/>
        <w:outlineLvl w:val="2"/>
        <w:rPr>
          <w:rFonts w:hint="eastAsia" w:ascii="宋体" w:hAnsi="宋体" w:eastAsia="宋体" w:cs="宋体"/>
          <w:b/>
          <w:highlight w:val="none"/>
        </w:rPr>
      </w:pPr>
      <w:r>
        <w:rPr>
          <w:rFonts w:hint="eastAsia" w:ascii="宋体" w:hAnsi="宋体" w:eastAsia="宋体" w:cs="宋体"/>
          <w:b/>
          <w:highlight w:val="none"/>
        </w:rPr>
        <w:t xml:space="preserve">二、合同范围及工作内容 </w:t>
      </w:r>
    </w:p>
    <w:p w14:paraId="0087CE34">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项目</w:t>
      </w:r>
      <w:r>
        <w:rPr>
          <w:rFonts w:hint="eastAsia" w:ascii="宋体" w:hAnsi="宋体" w:eastAsia="宋体" w:cs="宋体"/>
          <w:highlight w:val="none"/>
        </w:rPr>
        <w:t>范围：</w:t>
      </w:r>
      <w:r>
        <w:rPr>
          <w:rFonts w:hint="eastAsia" w:ascii="宋体" w:hAnsi="宋体" w:eastAsia="宋体" w:cs="宋体"/>
          <w:highlight w:val="none"/>
          <w:lang w:val="en-US" w:eastAsia="zh-CN"/>
        </w:rPr>
        <w:t>所有需配合进行强审流程的项目，其物业主体包括且不限于站厅用房、地下商业街、上盖单体及其他楼宇等。</w:t>
      </w:r>
    </w:p>
    <w:p w14:paraId="44BCFA27">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.工作内容</w:t>
      </w:r>
    </w:p>
    <w:p w14:paraId="69E412A1">
      <w:pPr>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对相关设计项目提供全专业施工图审查，并含相关报建手续办理的配合服务。主要审查内容包括：</w:t>
      </w:r>
    </w:p>
    <w:p w14:paraId="3B0CBEFA">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（1）审查范围为报审项目建筑、结</w:t>
      </w:r>
      <w:r>
        <w:rPr>
          <w:rFonts w:hint="eastAsia" w:ascii="宋体" w:hAnsi="宋体" w:eastAsia="宋体" w:cs="宋体"/>
          <w:highlight w:val="none"/>
        </w:rPr>
        <w:t>构、给排水</w:t>
      </w:r>
      <w:r>
        <w:rPr>
          <w:rFonts w:hint="eastAsia" w:ascii="宋体" w:hAnsi="宋体" w:eastAsia="宋体" w:cs="宋体"/>
          <w:highlight w:val="none"/>
          <w:lang w:val="en-US" w:eastAsia="zh-CN"/>
        </w:rPr>
        <w:t>及消防</w:t>
      </w:r>
      <w:r>
        <w:rPr>
          <w:rFonts w:hint="eastAsia" w:ascii="宋体" w:hAnsi="宋体" w:eastAsia="宋体" w:cs="宋体"/>
          <w:highlight w:val="none"/>
        </w:rPr>
        <w:t>、暖通、</w:t>
      </w:r>
      <w:r>
        <w:rPr>
          <w:rFonts w:hint="eastAsia" w:ascii="宋体" w:hAnsi="宋体" w:eastAsia="宋体" w:cs="宋体"/>
          <w:highlight w:val="none"/>
          <w:lang w:val="en-US" w:eastAsia="zh-CN"/>
        </w:rPr>
        <w:t>动照、系统（包括但不限于FAS、BAS、通信等专业）、装饰装修</w:t>
      </w:r>
      <w:r>
        <w:rPr>
          <w:rFonts w:hint="eastAsia" w:ascii="宋体" w:hAnsi="宋体" w:eastAsia="宋体" w:cs="宋体"/>
          <w:highlight w:val="none"/>
        </w:rPr>
        <w:t>等专业的施工图设计文件；</w:t>
      </w:r>
    </w:p>
    <w:p w14:paraId="6F535C64">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审查文件是否符合工程建设强制性标准；</w:t>
      </w:r>
    </w:p>
    <w:p w14:paraId="3AA1F215">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审查文件地基基础和主体结构的安全性；</w:t>
      </w:r>
    </w:p>
    <w:p w14:paraId="3BE2854D">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对执行绿色建筑标准的项目，还应当审查是否符合绿色建筑标准；</w:t>
      </w:r>
    </w:p>
    <w:p w14:paraId="0BBEF856">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勘察设计企业和注册执业人员以及相关人员是否按规定在施工图上加盖相应的图章和签字；</w:t>
      </w:r>
    </w:p>
    <w:p w14:paraId="1098D938">
      <w:pPr>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（6）建设行政主管部门认为需要审查的其他内容；</w:t>
      </w:r>
    </w:p>
    <w:p w14:paraId="2B08C918">
      <w:pPr>
        <w:adjustRightInd w:val="0"/>
        <w:snapToGrid w:val="0"/>
        <w:spacing w:line="360" w:lineRule="auto"/>
        <w:ind w:right="-260" w:rightChars="-124" w:firstLine="420" w:firstLineChars="200"/>
        <w:rPr>
          <w:rFonts w:hint="eastAsia" w:ascii="宋体" w:hAnsi="宋体" w:eastAsia="宋体" w:cs="宋体"/>
          <w:highlight w:val="none"/>
          <w:lang w:eastAsia="zh-CN"/>
        </w:rPr>
      </w:pPr>
      <w:r>
        <w:rPr>
          <w:rFonts w:hint="eastAsia" w:ascii="宋体" w:hAnsi="宋体" w:eastAsia="宋体" w:cs="宋体"/>
          <w:highlight w:val="none"/>
          <w:lang w:val="en-US" w:eastAsia="zh-CN"/>
        </w:rPr>
        <w:t>（7）</w:t>
      </w:r>
      <w:r>
        <w:rPr>
          <w:rFonts w:hint="eastAsia" w:ascii="宋体" w:hAnsi="宋体" w:eastAsia="宋体" w:cs="宋体"/>
          <w:highlight w:val="none"/>
        </w:rPr>
        <w:t>法律、法规、规章规定必须审查的其他内容</w:t>
      </w:r>
      <w:r>
        <w:rPr>
          <w:rFonts w:hint="eastAsia" w:ascii="宋体" w:hAnsi="宋体" w:eastAsia="宋体" w:cs="宋体"/>
          <w:highlight w:val="none"/>
          <w:lang w:eastAsia="zh-CN"/>
        </w:rPr>
        <w:t>；</w:t>
      </w:r>
    </w:p>
    <w:p w14:paraId="25286603">
      <w:pPr>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（8）提出优化意见。</w:t>
      </w:r>
    </w:p>
    <w:p w14:paraId="3C11B718">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具体内容根据工程实际情况及工作需要局部调整。</w:t>
      </w:r>
    </w:p>
    <w:p w14:paraId="07EE12D1">
      <w:pPr>
        <w:adjustRightInd w:val="0"/>
        <w:snapToGrid w:val="0"/>
        <w:spacing w:line="360" w:lineRule="auto"/>
        <w:ind w:right="-260" w:rightChars="-124"/>
        <w:outlineLvl w:val="2"/>
        <w:rPr>
          <w:rFonts w:hint="eastAsia" w:ascii="宋体" w:hAnsi="宋体" w:eastAsia="宋体" w:cs="宋体"/>
          <w:b/>
          <w:highlight w:val="none"/>
        </w:rPr>
      </w:pPr>
      <w:r>
        <w:rPr>
          <w:rFonts w:hint="eastAsia" w:ascii="宋体" w:hAnsi="宋体" w:eastAsia="宋体" w:cs="宋体"/>
          <w:b/>
          <w:highlight w:val="none"/>
        </w:rPr>
        <w:t>三、服务期限</w:t>
      </w:r>
    </w:p>
    <w:p w14:paraId="42348423">
      <w:pPr>
        <w:adjustRightInd w:val="0"/>
        <w:snapToGrid w:val="0"/>
        <w:spacing w:line="360" w:lineRule="auto"/>
        <w:ind w:right="-260" w:rightChars="-124" w:firstLine="448" w:firstLineChars="200"/>
        <w:rPr>
          <w:rFonts w:hint="eastAsia" w:ascii="宋体" w:hAnsi="宋体" w:eastAsia="宋体" w:cs="宋体"/>
          <w:spacing w:val="7"/>
          <w:highlight w:val="none"/>
        </w:rPr>
      </w:pPr>
      <w:r>
        <w:rPr>
          <w:rFonts w:hint="eastAsia" w:ascii="宋体" w:hAnsi="宋体" w:eastAsia="宋体" w:cs="宋体"/>
          <w:spacing w:val="7"/>
          <w:highlight w:val="none"/>
        </w:rPr>
        <w:t>工作周期：本项目的服务周期自合同生效之日起</w:t>
      </w:r>
      <w:r>
        <w:rPr>
          <w:rFonts w:hint="eastAsia" w:ascii="宋体" w:hAnsi="宋体" w:cs="宋体"/>
          <w:spacing w:val="7"/>
          <w:highlight w:val="none"/>
          <w:lang w:val="en-US" w:eastAsia="zh-CN"/>
        </w:rPr>
        <w:t>1</w:t>
      </w:r>
      <w:r>
        <w:rPr>
          <w:rFonts w:hint="eastAsia" w:ascii="宋体" w:hAnsi="宋体" w:eastAsia="宋体" w:cs="宋体"/>
          <w:spacing w:val="7"/>
          <w:highlight w:val="none"/>
        </w:rPr>
        <w:t>年。</w:t>
      </w:r>
      <w:r>
        <w:rPr>
          <w:rFonts w:hint="eastAsia" w:ascii="宋体" w:hAnsi="宋体" w:eastAsia="宋体" w:cs="宋体"/>
          <w:spacing w:val="7"/>
          <w:highlight w:val="none"/>
          <w:lang w:val="en-US" w:eastAsia="zh-CN"/>
        </w:rPr>
        <w:t>实际项目执行过程中具体某项服务开始及完成时间节点以发包人的委托书为准，</w:t>
      </w:r>
      <w:r>
        <w:rPr>
          <w:rFonts w:hint="eastAsia" w:ascii="宋体" w:hAnsi="宋体" w:eastAsia="宋体" w:cs="宋体"/>
          <w:spacing w:val="7"/>
          <w:highlight w:val="none"/>
        </w:rPr>
        <w:t>乙方应无条件遵守。</w:t>
      </w:r>
    </w:p>
    <w:p w14:paraId="024124E2">
      <w:pPr>
        <w:adjustRightInd w:val="0"/>
        <w:snapToGrid w:val="0"/>
        <w:spacing w:line="360" w:lineRule="auto"/>
        <w:ind w:right="-260" w:rightChars="-124" w:firstLine="448" w:firstLineChars="200"/>
        <w:rPr>
          <w:rFonts w:hint="eastAsia" w:ascii="宋体" w:hAnsi="宋体" w:eastAsia="宋体" w:cs="宋体"/>
          <w:spacing w:val="7"/>
          <w:highlight w:val="none"/>
        </w:rPr>
      </w:pPr>
      <w:r>
        <w:rPr>
          <w:rFonts w:hint="eastAsia" w:ascii="宋体" w:hAnsi="宋体" w:eastAsia="宋体" w:cs="宋体"/>
          <w:spacing w:val="7"/>
          <w:highlight w:val="none"/>
        </w:rPr>
        <w:t>审查时限：乙方须在甲方</w:t>
      </w:r>
      <w:r>
        <w:rPr>
          <w:rFonts w:hint="eastAsia" w:ascii="宋体" w:hAnsi="宋体" w:eastAsia="宋体" w:cs="宋体"/>
          <w:spacing w:val="7"/>
          <w:highlight w:val="none"/>
          <w:lang w:val="en-US" w:eastAsia="zh-CN"/>
        </w:rPr>
        <w:t>提交施工图设计文件的第二天开始的7天内完成审查（不含复审时间）</w:t>
      </w:r>
      <w:r>
        <w:rPr>
          <w:rFonts w:hint="eastAsia" w:ascii="宋体" w:hAnsi="宋体" w:eastAsia="宋体" w:cs="宋体"/>
          <w:spacing w:val="7"/>
          <w:highlight w:val="none"/>
        </w:rPr>
        <w:t>。</w:t>
      </w:r>
    </w:p>
    <w:p w14:paraId="78E167DE">
      <w:pPr>
        <w:adjustRightInd w:val="0"/>
        <w:snapToGrid w:val="0"/>
        <w:spacing w:line="360" w:lineRule="auto"/>
        <w:ind w:right="-260" w:rightChars="-124" w:firstLine="448" w:firstLineChars="200"/>
        <w:rPr>
          <w:rFonts w:hint="eastAsia" w:ascii="宋体" w:hAnsi="宋体" w:eastAsia="宋体" w:cs="宋体"/>
          <w:spacing w:val="7"/>
          <w:highlight w:val="none"/>
        </w:rPr>
      </w:pPr>
      <w:r>
        <w:rPr>
          <w:rFonts w:hint="eastAsia" w:ascii="宋体" w:hAnsi="宋体" w:eastAsia="宋体" w:cs="宋体"/>
          <w:spacing w:val="7"/>
          <w:highlight w:val="none"/>
        </w:rPr>
        <w:t>乙方应根据项目实际情况制定工作大纲及计划，报甲方同意后执行，甲方有权对进度进行微调，乙方无条件执行。</w:t>
      </w:r>
    </w:p>
    <w:p w14:paraId="7790AABF">
      <w:pPr>
        <w:adjustRightInd w:val="0"/>
        <w:snapToGrid w:val="0"/>
        <w:spacing w:line="360" w:lineRule="auto"/>
        <w:ind w:right="-260" w:rightChars="-124"/>
        <w:outlineLvl w:val="2"/>
        <w:rPr>
          <w:rFonts w:hint="eastAsia" w:ascii="宋体" w:hAnsi="宋体" w:eastAsia="宋体" w:cs="宋体"/>
          <w:b/>
          <w:highlight w:val="none"/>
        </w:rPr>
      </w:pPr>
      <w:r>
        <w:rPr>
          <w:rFonts w:hint="eastAsia" w:ascii="宋体" w:hAnsi="宋体" w:eastAsia="宋体" w:cs="宋体"/>
          <w:b/>
          <w:highlight w:val="none"/>
        </w:rPr>
        <w:t xml:space="preserve">四、组成合同的文件 </w:t>
      </w:r>
    </w:p>
    <w:p w14:paraId="2FDD024F">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组成本合同的文件包括：</w:t>
      </w:r>
    </w:p>
    <w:p w14:paraId="3EF2250B">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（1）合同协议书；</w:t>
      </w:r>
    </w:p>
    <w:p w14:paraId="61001B96">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（2）中</w:t>
      </w:r>
      <w:r>
        <w:rPr>
          <w:rFonts w:hint="eastAsia" w:ascii="宋体" w:hAnsi="宋体" w:eastAsia="宋体" w:cs="宋体"/>
          <w:highlight w:val="none"/>
          <w:lang w:val="en-US" w:eastAsia="zh-CN"/>
        </w:rPr>
        <w:t>选</w:t>
      </w:r>
      <w:r>
        <w:rPr>
          <w:rFonts w:hint="eastAsia" w:ascii="宋体" w:hAnsi="宋体" w:eastAsia="宋体" w:cs="宋体"/>
          <w:highlight w:val="none"/>
        </w:rPr>
        <w:t>通知书；</w:t>
      </w:r>
    </w:p>
    <w:p w14:paraId="776865DE">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（3）合同条款及附件；</w:t>
      </w:r>
    </w:p>
    <w:p w14:paraId="499B1E81">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（4）</w:t>
      </w:r>
      <w:r>
        <w:rPr>
          <w:rFonts w:hint="eastAsia" w:ascii="宋体" w:hAnsi="宋体" w:eastAsia="宋体" w:cs="宋体"/>
          <w:highlight w:val="none"/>
          <w:lang w:val="en-US" w:eastAsia="zh-CN"/>
        </w:rPr>
        <w:t>比选</w:t>
      </w:r>
      <w:r>
        <w:rPr>
          <w:rFonts w:hint="eastAsia" w:ascii="宋体" w:hAnsi="宋体" w:eastAsia="宋体" w:cs="宋体"/>
          <w:highlight w:val="none"/>
        </w:rPr>
        <w:t>文件及澄清文件；</w:t>
      </w:r>
    </w:p>
    <w:p w14:paraId="22600803">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（5）</w:t>
      </w:r>
      <w:r>
        <w:rPr>
          <w:rFonts w:hint="eastAsia" w:ascii="宋体" w:hAnsi="宋体" w:eastAsia="宋体" w:cs="宋体"/>
          <w:highlight w:val="none"/>
          <w:lang w:val="en-US" w:eastAsia="zh-CN"/>
        </w:rPr>
        <w:t>参选</w:t>
      </w:r>
      <w:r>
        <w:rPr>
          <w:rFonts w:hint="eastAsia" w:ascii="宋体" w:hAnsi="宋体" w:eastAsia="宋体" w:cs="宋体"/>
          <w:highlight w:val="none"/>
        </w:rPr>
        <w:t>文件及澄清文件；</w:t>
      </w:r>
    </w:p>
    <w:p w14:paraId="6539843E">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（6）双方约定的其他合同文件。</w:t>
      </w:r>
    </w:p>
    <w:p w14:paraId="00D9BBCD">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上述各项合同文件包括双方就该项合同文件所作出的补充和修改，属于同一类内容的合同文件应以最新签署的为准。上述合同文件相互补充和解释，如有不明确或不一致之处，以上述次序在先者为准。</w:t>
      </w:r>
    </w:p>
    <w:p w14:paraId="0F2432D5">
      <w:pPr>
        <w:adjustRightInd w:val="0"/>
        <w:snapToGrid w:val="0"/>
        <w:spacing w:line="360" w:lineRule="auto"/>
        <w:ind w:right="-260" w:rightChars="-124"/>
        <w:outlineLvl w:val="2"/>
        <w:rPr>
          <w:rFonts w:hint="eastAsia" w:ascii="宋体" w:hAnsi="宋体" w:eastAsia="宋体" w:cs="宋体"/>
          <w:b/>
          <w:highlight w:val="none"/>
        </w:rPr>
      </w:pPr>
      <w:r>
        <w:rPr>
          <w:rFonts w:hint="eastAsia" w:ascii="宋体" w:hAnsi="宋体" w:eastAsia="宋体" w:cs="宋体"/>
          <w:b/>
          <w:highlight w:val="none"/>
        </w:rPr>
        <w:t>五、合同文件份数</w:t>
      </w:r>
    </w:p>
    <w:p w14:paraId="2415EB11">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本合同一式陆份，甲乙双方各叁份，具有同等法律效力</w:t>
      </w:r>
      <w:r>
        <w:rPr>
          <w:rFonts w:hint="eastAsia" w:ascii="宋体" w:hAnsi="宋体" w:eastAsia="宋体" w:cs="宋体"/>
          <w:highlight w:val="none"/>
        </w:rPr>
        <w:t>。</w:t>
      </w:r>
    </w:p>
    <w:p w14:paraId="413C2A9A">
      <w:pPr>
        <w:spacing w:line="360" w:lineRule="auto"/>
        <w:ind w:left="210" w:leftChars="100" w:firstLine="210" w:firstLineChars="100"/>
        <w:rPr>
          <w:rFonts w:hint="eastAsia" w:ascii="宋体" w:hAnsi="宋体" w:eastAsia="宋体" w:cs="宋体"/>
          <w:highlight w:val="none"/>
        </w:rPr>
      </w:pPr>
    </w:p>
    <w:tbl>
      <w:tblPr>
        <w:tblStyle w:val="21"/>
        <w:tblW w:w="4999" w:type="pct"/>
        <w:tblInd w:w="0" w:type="dxa"/>
        <w:tblLayout w:type="autofit"/>
        <w:tblCellMar>
          <w:top w:w="0" w:type="dxa"/>
          <w:left w:w="108" w:type="dxa"/>
          <w:bottom w:w="0" w:type="dxa"/>
          <w:right w:w="108" w:type="dxa"/>
        </w:tblCellMar>
      </w:tblPr>
      <w:tblGrid>
        <w:gridCol w:w="5005"/>
        <w:gridCol w:w="4188"/>
      </w:tblGrid>
      <w:tr w14:paraId="1033420D">
        <w:tblPrEx>
          <w:tblCellMar>
            <w:top w:w="0" w:type="dxa"/>
            <w:left w:w="108" w:type="dxa"/>
            <w:bottom w:w="0" w:type="dxa"/>
            <w:right w:w="108" w:type="dxa"/>
          </w:tblCellMar>
        </w:tblPrEx>
        <w:tc>
          <w:tcPr>
            <w:tcW w:w="4639" w:type="dxa"/>
            <w:vAlign w:val="top"/>
          </w:tcPr>
          <w:p w14:paraId="197350F2">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甲方（盖章）：_________________________</w:t>
            </w:r>
          </w:p>
          <w:p w14:paraId="491316D7">
            <w:pPr>
              <w:pStyle w:val="33"/>
              <w:spacing w:line="440" w:lineRule="exact"/>
              <w:rPr>
                <w:rFonts w:hint="eastAsia" w:ascii="宋体" w:hAnsi="宋体" w:eastAsia="宋体" w:cs="宋体"/>
                <w:szCs w:val="21"/>
                <w:highlight w:val="none"/>
              </w:rPr>
            </w:pPr>
          </w:p>
          <w:p w14:paraId="27632761">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法定代表人或</w:t>
            </w:r>
          </w:p>
          <w:p w14:paraId="34EE844A">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其授权委托人（签名或盖章）：____________</w:t>
            </w:r>
          </w:p>
          <w:p w14:paraId="60A083F4">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日期：___年___月___日</w:t>
            </w:r>
          </w:p>
          <w:p w14:paraId="147E6025">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地址：</w:t>
            </w:r>
            <w:r>
              <w:rPr>
                <w:rFonts w:hint="eastAsia" w:ascii="宋体" w:hAnsi="宋体" w:eastAsia="宋体" w:cs="宋体"/>
                <w:szCs w:val="21"/>
                <w:highlight w:val="none"/>
                <w:u w:val="single"/>
              </w:rPr>
              <w:t>南通市崇川区崇川路158号18楼　　　</w:t>
            </w:r>
          </w:p>
          <w:p w14:paraId="77D16F4B">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电话</w:t>
            </w:r>
            <w:r>
              <w:rPr>
                <w:rFonts w:hint="eastAsia" w:ascii="宋体" w:hAnsi="宋体" w:eastAsia="宋体" w:cs="宋体"/>
                <w:szCs w:val="21"/>
                <w:highlight w:val="none"/>
                <w:u w:val="single"/>
              </w:rPr>
              <w:t>：</w:t>
            </w:r>
            <w:r>
              <w:rPr>
                <w:rFonts w:hint="eastAsia" w:ascii="宋体" w:hAnsi="宋体" w:eastAsia="宋体" w:cs="宋体"/>
                <w:szCs w:val="21"/>
                <w:highlight w:val="none"/>
                <w:u w:val="single"/>
                <w:lang w:val="en-US" w:eastAsia="zh-CN"/>
              </w:rPr>
              <w:t>0513-80813997</w:t>
            </w:r>
            <w:r>
              <w:rPr>
                <w:rFonts w:hint="eastAsia" w:ascii="宋体" w:hAnsi="宋体" w:eastAsia="宋体" w:cs="宋体"/>
                <w:szCs w:val="21"/>
                <w:highlight w:val="none"/>
                <w:u w:val="single"/>
              </w:rPr>
              <w:t xml:space="preserve"> 　　　　　　　　　　　</w:t>
            </w:r>
          </w:p>
        </w:tc>
        <w:tc>
          <w:tcPr>
            <w:tcW w:w="3881" w:type="dxa"/>
            <w:vAlign w:val="top"/>
          </w:tcPr>
          <w:p w14:paraId="1F370F65">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乙方（盖章）：______________________  </w:t>
            </w:r>
          </w:p>
          <w:p w14:paraId="13F03F50">
            <w:pPr>
              <w:pStyle w:val="33"/>
              <w:spacing w:line="440" w:lineRule="exact"/>
              <w:rPr>
                <w:rFonts w:hint="eastAsia" w:ascii="宋体" w:hAnsi="宋体" w:eastAsia="宋体" w:cs="宋体"/>
                <w:szCs w:val="21"/>
                <w:highlight w:val="none"/>
              </w:rPr>
            </w:pPr>
          </w:p>
          <w:p w14:paraId="2C77D0CE">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法定代表人或</w:t>
            </w:r>
          </w:p>
          <w:p w14:paraId="5EE666AA">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其授权委托人（签名或盖章）：________</w:t>
            </w:r>
          </w:p>
          <w:p w14:paraId="06D3FF00">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日期：___年__月___日</w:t>
            </w:r>
          </w:p>
          <w:p w14:paraId="65A9BEA9">
            <w:pPr>
              <w:pStyle w:val="33"/>
              <w:spacing w:line="440" w:lineRule="exact"/>
              <w:rPr>
                <w:rFonts w:hint="eastAsia" w:ascii="宋体" w:hAnsi="宋体" w:eastAsia="宋体" w:cs="宋体"/>
                <w:szCs w:val="21"/>
                <w:highlight w:val="none"/>
              </w:rPr>
            </w:pPr>
            <w:r>
              <w:rPr>
                <w:rFonts w:hint="eastAsia" w:ascii="宋体" w:hAnsi="宋体" w:eastAsia="宋体" w:cs="宋体"/>
                <w:szCs w:val="21"/>
                <w:highlight w:val="none"/>
              </w:rPr>
              <w:t>地址：_____________________________</w:t>
            </w:r>
          </w:p>
          <w:p w14:paraId="47F321AC">
            <w:pPr>
              <w:pStyle w:val="33"/>
              <w:spacing w:line="440" w:lineRule="exact"/>
              <w:rPr>
                <w:rFonts w:hint="eastAsia" w:ascii="宋体" w:hAnsi="宋体" w:eastAsia="宋体" w:cs="宋体"/>
                <w:highlight w:val="none"/>
              </w:rPr>
            </w:pPr>
            <w:r>
              <w:rPr>
                <w:rFonts w:hint="eastAsia" w:ascii="宋体" w:hAnsi="宋体" w:eastAsia="宋体" w:cs="宋体"/>
                <w:szCs w:val="21"/>
                <w:highlight w:val="none"/>
              </w:rPr>
              <w:t>电话：_____________________________</w:t>
            </w:r>
          </w:p>
        </w:tc>
      </w:tr>
    </w:tbl>
    <w:p w14:paraId="58ABA1FB">
      <w:pPr>
        <w:spacing w:line="360" w:lineRule="auto"/>
        <w:ind w:firstLine="420" w:firstLineChars="200"/>
        <w:rPr>
          <w:rFonts w:hint="eastAsia" w:ascii="宋体" w:hAnsi="宋体" w:eastAsia="宋体" w:cs="宋体"/>
          <w:highlight w:val="none"/>
          <w:lang w:val="zh-CN"/>
        </w:rPr>
      </w:pPr>
    </w:p>
    <w:p w14:paraId="347FAC6C">
      <w:pPr>
        <w:spacing w:line="360" w:lineRule="auto"/>
        <w:ind w:firstLine="420" w:firstLineChars="200"/>
        <w:rPr>
          <w:rFonts w:hint="eastAsia" w:ascii="宋体" w:hAnsi="宋体" w:eastAsia="宋体" w:cs="宋体"/>
          <w:highlight w:val="none"/>
        </w:rPr>
      </w:pPr>
    </w:p>
    <w:p w14:paraId="016D218D">
      <w:pPr>
        <w:spacing w:line="360" w:lineRule="auto"/>
        <w:ind w:firstLine="422" w:firstLineChars="200"/>
        <w:jc w:val="center"/>
        <w:rPr>
          <w:rFonts w:hint="eastAsia" w:ascii="宋体" w:hAnsi="宋体" w:eastAsia="宋体" w:cs="宋体"/>
          <w:b/>
          <w:bCs/>
          <w:highlight w:val="none"/>
        </w:rPr>
      </w:pPr>
    </w:p>
    <w:p w14:paraId="0B21B1A1">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14:paraId="49CA1912">
      <w:pPr>
        <w:snapToGrid w:val="0"/>
        <w:spacing w:before="156" w:beforeLines="50" w:after="156" w:afterLines="50" w:line="360" w:lineRule="auto"/>
        <w:ind w:right="-260" w:rightChars="-124"/>
        <w:jc w:val="center"/>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第二部分 </w:t>
      </w:r>
      <w:bookmarkStart w:id="91" w:name="_Toc10978"/>
      <w:bookmarkStart w:id="92" w:name="_Toc13494"/>
      <w:r>
        <w:rPr>
          <w:rFonts w:hint="eastAsia" w:ascii="宋体" w:hAnsi="宋体" w:eastAsia="宋体" w:cs="宋体"/>
          <w:b/>
          <w:bCs/>
          <w:sz w:val="24"/>
          <w:szCs w:val="24"/>
          <w:highlight w:val="none"/>
        </w:rPr>
        <w:t>合同条款</w:t>
      </w:r>
      <w:bookmarkEnd w:id="91"/>
      <w:bookmarkEnd w:id="92"/>
    </w:p>
    <w:p w14:paraId="6EBCDCD1">
      <w:pPr>
        <w:adjustRightInd w:val="0"/>
        <w:snapToGrid w:val="0"/>
        <w:spacing w:line="360" w:lineRule="auto"/>
        <w:ind w:right="-260" w:rightChars="-124"/>
        <w:jc w:val="both"/>
        <w:outlineLvl w:val="2"/>
        <w:rPr>
          <w:rFonts w:hint="eastAsia" w:ascii="宋体" w:hAnsi="宋体" w:eastAsia="宋体" w:cs="宋体"/>
          <w:sz w:val="24"/>
          <w:szCs w:val="24"/>
          <w:highlight w:val="none"/>
        </w:rPr>
      </w:pPr>
      <w:bookmarkStart w:id="93" w:name="_Toc10026"/>
      <w:bookmarkStart w:id="94" w:name="_Toc26917"/>
      <w:bookmarkStart w:id="95" w:name="_Toc96971425"/>
      <w:r>
        <w:rPr>
          <w:rFonts w:hint="eastAsia" w:ascii="宋体" w:hAnsi="宋体" w:eastAsia="宋体" w:cs="宋体"/>
          <w:sz w:val="24"/>
          <w:szCs w:val="24"/>
          <w:highlight w:val="none"/>
        </w:rPr>
        <w:t>一、</w:t>
      </w:r>
      <w:r>
        <w:rPr>
          <w:rFonts w:hint="eastAsia" w:ascii="宋体" w:hAnsi="宋体" w:eastAsia="宋体" w:cs="宋体"/>
          <w:b/>
          <w:bCs/>
          <w:sz w:val="24"/>
          <w:szCs w:val="24"/>
          <w:highlight w:val="none"/>
        </w:rPr>
        <w:t>定义</w:t>
      </w:r>
      <w:bookmarkEnd w:id="93"/>
      <w:bookmarkEnd w:id="94"/>
      <w:bookmarkEnd w:id="95"/>
    </w:p>
    <w:p w14:paraId="25205E43">
      <w:pPr>
        <w:tabs>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下列措词和用语，除上下文另有规定外，应具有如下所赋予的含义：</w:t>
      </w:r>
    </w:p>
    <w:p w14:paraId="1B85D557">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合同：是指包括合同协议书、合同条款、工作要求等在内的合同文件的总称。</w:t>
      </w:r>
    </w:p>
    <w:p w14:paraId="0E91F90F">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合同价：是指合同双方在合同协议书中确定的总金额。</w:t>
      </w:r>
    </w:p>
    <w:p w14:paraId="2237455B">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甲方：是指合同协议书中所述的甲方。</w:t>
      </w:r>
    </w:p>
    <w:p w14:paraId="69D80FCD">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乙方：是指合同协议书中所述的乙方。</w:t>
      </w:r>
    </w:p>
    <w:p w14:paraId="65F6ECD7">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双方：是指甲方和乙方。</w:t>
      </w:r>
    </w:p>
    <w:p w14:paraId="41732D1D">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 xml:space="preserve">项目：是指 </w:t>
      </w:r>
      <w:r>
        <w:rPr>
          <w:rFonts w:hint="eastAsia" w:ascii="宋体" w:hAnsi="宋体" w:eastAsia="宋体" w:cs="宋体"/>
          <w:highlight w:val="none"/>
          <w:lang w:eastAsia="zh-CN"/>
        </w:rPr>
        <w:t>南通轨道资源开发有限公司施工图审查服务项目</w:t>
      </w:r>
      <w:r>
        <w:rPr>
          <w:rFonts w:hint="eastAsia" w:ascii="宋体" w:hAnsi="宋体" w:eastAsia="宋体" w:cs="宋体"/>
          <w:highlight w:val="none"/>
        </w:rPr>
        <w:t xml:space="preserve"> 。</w:t>
      </w:r>
    </w:p>
    <w:p w14:paraId="5E369A49">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“天”：是指日历天，合同中按天计算时间的，开始当天不计入，从次日开始计算，期限最后一天的截止时间为当天24:00时。</w:t>
      </w:r>
    </w:p>
    <w:p w14:paraId="5EE45ED2">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“周”：是指7个日历日。</w:t>
      </w:r>
    </w:p>
    <w:p w14:paraId="542DB2C1">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“月”：是指日历月。</w:t>
      </w:r>
    </w:p>
    <w:p w14:paraId="2751C3E6">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工期：是指在合同协议书约定的乙方完成合同工作所需的期限</w:t>
      </w:r>
    </w:p>
    <w:p w14:paraId="5E8D7287">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书面形式：是指合同文件、信函、电报、传真等可以有形地表现所载内容的形式。</w:t>
      </w:r>
    </w:p>
    <w:p w14:paraId="742E739C">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“法律法规”系指广义的法律、法规、条例、法令、规章，及政府主管部门制订的规范性文件、管理制度等。</w:t>
      </w:r>
    </w:p>
    <w:p w14:paraId="132937D6">
      <w:pPr>
        <w:numPr>
          <w:ilvl w:val="0"/>
          <w:numId w:val="1"/>
        </w:numPr>
        <w:tabs>
          <w:tab w:val="left" w:pos="420"/>
          <w:tab w:val="left" w:pos="851"/>
          <w:tab w:val="left" w:pos="1134"/>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“不可抗力”系指合同双方均不可预见、不可避免、不能克服的超出认识控制和防范能力的事件。</w:t>
      </w:r>
      <w:bookmarkStart w:id="96" w:name="_Toc6614"/>
      <w:bookmarkStart w:id="97" w:name="_Toc6402"/>
      <w:bookmarkStart w:id="98" w:name="_Toc78210975"/>
      <w:bookmarkStart w:id="99" w:name="_Toc96971426"/>
      <w:bookmarkStart w:id="100" w:name="_Toc4554"/>
    </w:p>
    <w:p w14:paraId="31C35ACB">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二、适用语言和法律</w:t>
      </w:r>
      <w:bookmarkEnd w:id="96"/>
      <w:bookmarkEnd w:id="97"/>
      <w:bookmarkEnd w:id="98"/>
      <w:bookmarkEnd w:id="99"/>
      <w:bookmarkEnd w:id="100"/>
    </w:p>
    <w:p w14:paraId="49CD61E2">
      <w:p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本合同以中国的汉语简体文字编写、解释和说明。合同双方在合同条款中约定使用两种以上语言时，汉语为优先解释和说明合同的语言。</w:t>
      </w:r>
    </w:p>
    <w:p w14:paraId="0EE1B890">
      <w:p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本合同适用法律为中华人民共和国有关现行法律、行政法规，以及合同条款中规定的规范性文件。</w:t>
      </w:r>
      <w:bookmarkStart w:id="101" w:name="_Toc78210977"/>
      <w:bookmarkStart w:id="102" w:name="_Toc96971428"/>
      <w:bookmarkStart w:id="103" w:name="_Toc26770"/>
    </w:p>
    <w:p w14:paraId="44D4C64D">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三、合同范围及工作内容 </w:t>
      </w:r>
    </w:p>
    <w:p w14:paraId="2575A31A">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项目</w:t>
      </w:r>
      <w:r>
        <w:rPr>
          <w:rFonts w:hint="eastAsia" w:ascii="宋体" w:hAnsi="宋体" w:eastAsia="宋体" w:cs="宋体"/>
          <w:highlight w:val="none"/>
        </w:rPr>
        <w:t>范围：</w:t>
      </w:r>
      <w:r>
        <w:rPr>
          <w:rFonts w:hint="eastAsia" w:ascii="宋体" w:hAnsi="宋体" w:eastAsia="宋体" w:cs="宋体"/>
          <w:highlight w:val="none"/>
          <w:lang w:val="en-US" w:eastAsia="zh-CN"/>
        </w:rPr>
        <w:t>所有需配合进行强审流程的项目，其物业主体包括且不限于站厅用房、地下商业街、上盖单体及其他楼宇等。</w:t>
      </w:r>
    </w:p>
    <w:p w14:paraId="297910C5">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.工作内容</w:t>
      </w:r>
    </w:p>
    <w:p w14:paraId="17B2C2D0">
      <w:pPr>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对相关设计项目提供全专业施工图审查，并含相关报建手续办理的配合服务。主要审查内容包括：</w:t>
      </w:r>
    </w:p>
    <w:p w14:paraId="7EEDCF5A">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（1）审查范围为报审项目建筑、结</w:t>
      </w:r>
      <w:r>
        <w:rPr>
          <w:rFonts w:hint="eastAsia" w:ascii="宋体" w:hAnsi="宋体" w:eastAsia="宋体" w:cs="宋体"/>
          <w:highlight w:val="none"/>
        </w:rPr>
        <w:t>构、给排水</w:t>
      </w:r>
      <w:r>
        <w:rPr>
          <w:rFonts w:hint="eastAsia" w:ascii="宋体" w:hAnsi="宋体" w:eastAsia="宋体" w:cs="宋体"/>
          <w:highlight w:val="none"/>
          <w:lang w:val="en-US" w:eastAsia="zh-CN"/>
        </w:rPr>
        <w:t>及消防</w:t>
      </w:r>
      <w:r>
        <w:rPr>
          <w:rFonts w:hint="eastAsia" w:ascii="宋体" w:hAnsi="宋体" w:eastAsia="宋体" w:cs="宋体"/>
          <w:highlight w:val="none"/>
        </w:rPr>
        <w:t>、暖通、</w:t>
      </w:r>
      <w:r>
        <w:rPr>
          <w:rFonts w:hint="eastAsia" w:ascii="宋体" w:hAnsi="宋体" w:eastAsia="宋体" w:cs="宋体"/>
          <w:highlight w:val="none"/>
          <w:lang w:val="en-US" w:eastAsia="zh-CN"/>
        </w:rPr>
        <w:t>动照、系统（包括但不限于FAS、BAS、通信等专业）、装饰装修</w:t>
      </w:r>
      <w:r>
        <w:rPr>
          <w:rFonts w:hint="eastAsia" w:ascii="宋体" w:hAnsi="宋体" w:eastAsia="宋体" w:cs="宋体"/>
          <w:highlight w:val="none"/>
        </w:rPr>
        <w:t>等专业的施工图设计文件；</w:t>
      </w:r>
    </w:p>
    <w:p w14:paraId="3492291F">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审查文件是否符合工程建设强制性标准；</w:t>
      </w:r>
    </w:p>
    <w:p w14:paraId="59000447">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审查文件地基基础和主体结构的安全性；</w:t>
      </w:r>
    </w:p>
    <w:p w14:paraId="63CE4F54">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对执行绿色建筑标准的项目，还应当审查是否符合绿色建筑标准；</w:t>
      </w:r>
    </w:p>
    <w:p w14:paraId="46DEA30C">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勘察设计企业和注册执业人员以及相关人员是否按规定在施工图上加盖相应的图章和签字；</w:t>
      </w:r>
    </w:p>
    <w:p w14:paraId="22FDEF13">
      <w:pPr>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（6）建设行政主管部门认为需要审查的其他内容；</w:t>
      </w:r>
    </w:p>
    <w:p w14:paraId="7C84D742">
      <w:pPr>
        <w:adjustRightInd w:val="0"/>
        <w:snapToGrid w:val="0"/>
        <w:spacing w:line="360" w:lineRule="auto"/>
        <w:ind w:right="-260" w:rightChars="-124" w:firstLine="420" w:firstLineChars="200"/>
        <w:rPr>
          <w:rFonts w:hint="eastAsia" w:ascii="宋体" w:hAnsi="宋体" w:eastAsia="宋体" w:cs="宋体"/>
          <w:highlight w:val="none"/>
          <w:lang w:eastAsia="zh-CN"/>
        </w:rPr>
      </w:pPr>
      <w:r>
        <w:rPr>
          <w:rFonts w:hint="eastAsia" w:ascii="宋体" w:hAnsi="宋体" w:eastAsia="宋体" w:cs="宋体"/>
          <w:highlight w:val="none"/>
          <w:lang w:val="en-US" w:eastAsia="zh-CN"/>
        </w:rPr>
        <w:t>（7）</w:t>
      </w:r>
      <w:r>
        <w:rPr>
          <w:rFonts w:hint="eastAsia" w:ascii="宋体" w:hAnsi="宋体" w:eastAsia="宋体" w:cs="宋体"/>
          <w:highlight w:val="none"/>
        </w:rPr>
        <w:t>法律、法规、规章规定必须审查的其他内容</w:t>
      </w:r>
      <w:r>
        <w:rPr>
          <w:rFonts w:hint="eastAsia" w:ascii="宋体" w:hAnsi="宋体" w:eastAsia="宋体" w:cs="宋体"/>
          <w:highlight w:val="none"/>
          <w:lang w:eastAsia="zh-CN"/>
        </w:rPr>
        <w:t>；</w:t>
      </w:r>
    </w:p>
    <w:p w14:paraId="4C01C5D1">
      <w:pPr>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（8）提出优化意见。</w:t>
      </w:r>
    </w:p>
    <w:p w14:paraId="68EC9D61">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具体内容根据工程实际情况及工作需要局部调整。</w:t>
      </w:r>
    </w:p>
    <w:p w14:paraId="27576B9F">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.成果要求</w:t>
      </w:r>
    </w:p>
    <w:p w14:paraId="78686E8C">
      <w:pPr>
        <w:adjustRightInd w:val="0"/>
        <w:snapToGrid w:val="0"/>
        <w:spacing w:line="360" w:lineRule="auto"/>
        <w:ind w:right="-260" w:rightChars="-124" w:firstLine="420" w:firstLineChars="200"/>
        <w:rPr>
          <w:rFonts w:hint="eastAsia" w:ascii="宋体" w:hAnsi="宋体" w:eastAsia="宋体" w:cs="宋体"/>
          <w:b/>
          <w:bCs/>
          <w:sz w:val="24"/>
          <w:szCs w:val="24"/>
          <w:highlight w:val="none"/>
        </w:rPr>
      </w:pPr>
      <w:r>
        <w:rPr>
          <w:rFonts w:hint="eastAsia" w:ascii="宋体" w:hAnsi="宋体" w:eastAsia="宋体" w:cs="宋体"/>
          <w:highlight w:val="none"/>
          <w:lang w:val="en-US" w:eastAsia="zh-CN"/>
        </w:rPr>
        <w:t>提供施工图审查报告（纸质一式四份、电子版一份）、施工图审查合格书（纸质一式四份、电子版一份）及其他成果文件（按需）等，如有需要需通过政府相关部门审查并完成备案。</w:t>
      </w:r>
    </w:p>
    <w:p w14:paraId="43A3EC2F">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bookmarkStart w:id="104" w:name="_Toc14747"/>
      <w:r>
        <w:rPr>
          <w:rFonts w:hint="eastAsia" w:ascii="宋体" w:hAnsi="宋体" w:eastAsia="宋体" w:cs="宋体"/>
          <w:b/>
          <w:bCs/>
          <w:sz w:val="24"/>
          <w:szCs w:val="24"/>
          <w:highlight w:val="none"/>
        </w:rPr>
        <w:t>四、甲方的权利和义务</w:t>
      </w:r>
      <w:bookmarkEnd w:id="101"/>
      <w:bookmarkEnd w:id="102"/>
      <w:bookmarkEnd w:id="103"/>
      <w:bookmarkEnd w:id="104"/>
      <w:r>
        <w:rPr>
          <w:rFonts w:hint="eastAsia" w:ascii="宋体" w:hAnsi="宋体" w:eastAsia="宋体" w:cs="宋体"/>
          <w:b/>
          <w:bCs/>
          <w:sz w:val="24"/>
          <w:szCs w:val="24"/>
          <w:highlight w:val="none"/>
        </w:rPr>
        <w:t xml:space="preserve"> </w:t>
      </w:r>
    </w:p>
    <w:p w14:paraId="1CC9F69C">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1.甲方的权利</w:t>
      </w:r>
    </w:p>
    <w:p w14:paraId="2A1A3C7A">
      <w:pPr>
        <w:numPr>
          <w:ilvl w:val="0"/>
          <w:numId w:val="2"/>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甲方有对工程规模、设计标准、规划设计、生产工艺设计和设计使用功能要求的最终认定权，以及对工程设计变更的最终审批权；</w:t>
      </w:r>
    </w:p>
    <w:p w14:paraId="73516258">
      <w:pPr>
        <w:numPr>
          <w:ilvl w:val="0"/>
          <w:numId w:val="2"/>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甲方有权要求乙方提交强审工作月度报告及强审业务范围内的专项报告，根据需要进行驻点审查，并接受考核；</w:t>
      </w:r>
    </w:p>
    <w:p w14:paraId="02AB8F41">
      <w:pPr>
        <w:numPr>
          <w:ilvl w:val="0"/>
          <w:numId w:val="2"/>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甲方有权否定任何在本工程强审中做出的损害甲方利益的决定和行为，并有权向乙方索赔；</w:t>
      </w:r>
    </w:p>
    <w:p w14:paraId="303CD784">
      <w:pPr>
        <w:numPr>
          <w:ilvl w:val="0"/>
          <w:numId w:val="2"/>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乙方组织框图及各工作阶段审图工程师名单须报甲方审定批准。乙方调换其强审项目负责人或审图工程师时须经甲方同意。甲方有权要求乙方更换不称职的强审人员，直到终止合同；</w:t>
      </w:r>
    </w:p>
    <w:p w14:paraId="7F480BD4">
      <w:pPr>
        <w:numPr>
          <w:ilvl w:val="0"/>
          <w:numId w:val="2"/>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本工程实施过程中，甲方不免费向审图</w:t>
      </w:r>
      <w:r>
        <w:rPr>
          <w:rFonts w:hint="eastAsia" w:ascii="宋体" w:hAnsi="宋体" w:eastAsia="宋体" w:cs="宋体"/>
          <w:highlight w:val="none"/>
          <w:lang w:val="en-US" w:eastAsia="zh-CN"/>
        </w:rPr>
        <w:t>单位</w:t>
      </w:r>
      <w:r>
        <w:rPr>
          <w:rFonts w:hint="eastAsia" w:ascii="宋体" w:hAnsi="宋体" w:eastAsia="宋体" w:cs="宋体"/>
          <w:highlight w:val="none"/>
        </w:rPr>
        <w:t>工程师提供职员和服务人员；</w:t>
      </w:r>
    </w:p>
    <w:p w14:paraId="32212B4F">
      <w:pPr>
        <w:numPr>
          <w:ilvl w:val="0"/>
          <w:numId w:val="2"/>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如乙方不能有效地履行驻地强审职责或严重违反国家有关法规与各项强审制度，甲方将有权终止本协议；</w:t>
      </w:r>
    </w:p>
    <w:p w14:paraId="5A82E39D">
      <w:pPr>
        <w:numPr>
          <w:ilvl w:val="0"/>
          <w:numId w:val="2"/>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经业务测验和工作考核，对于乙方不称职或严重失职的强审人员，甲方有权要求限期更换。</w:t>
      </w:r>
    </w:p>
    <w:p w14:paraId="6A1917AA">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2.甲方的义务</w:t>
      </w:r>
    </w:p>
    <w:p w14:paraId="74B3F9A3">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甲方应当履行强审合同约定的义务，如有违反则应当承担违约责任；</w:t>
      </w:r>
    </w:p>
    <w:p w14:paraId="5D747514">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甲方应当按照合同约定，按期向乙方支付强审服务费；</w:t>
      </w:r>
    </w:p>
    <w:p w14:paraId="590AAD97">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甲方应当将授予乙方的强审权利，以及强审主要成员的职能分工，及时书面通知己选定的工程设计单位；</w:t>
      </w:r>
    </w:p>
    <w:p w14:paraId="5C280F2B">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甲方负责工程建设外部关系的协调，为强审工作提供外部条件；</w:t>
      </w:r>
    </w:p>
    <w:p w14:paraId="50D6CC72">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甲方应向乙方提供合同规定甲方提供的书面资料；</w:t>
      </w:r>
    </w:p>
    <w:p w14:paraId="244F9C79">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甲方应当在约定的时间内就乙方书面提交并要求作出决定的一切事宜作出书面决定；</w:t>
      </w:r>
    </w:p>
    <w:p w14:paraId="3EF93044">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甲方应当在双方约定的时间内免费向审图工程师提供与工程有关的为乙方所需要的工程资料(1套)；</w:t>
      </w:r>
    </w:p>
    <w:p w14:paraId="6FFB2273">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甲方根据需要可授权一名熟悉本工程情况的常驻代表，负责与乙方联系；</w:t>
      </w:r>
    </w:p>
    <w:p w14:paraId="751B5DFA">
      <w:pPr>
        <w:numPr>
          <w:ilvl w:val="0"/>
          <w:numId w:val="3"/>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甲方应为乙方提供与本工程有关的协作单位、配合单位及有关人员的名单。</w:t>
      </w:r>
    </w:p>
    <w:p w14:paraId="11FF7A7E">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bookmarkStart w:id="105" w:name="_Toc7932"/>
      <w:bookmarkStart w:id="106" w:name="_Toc10931"/>
      <w:r>
        <w:rPr>
          <w:rFonts w:hint="eastAsia" w:ascii="宋体" w:hAnsi="宋体" w:eastAsia="宋体" w:cs="宋体"/>
          <w:b/>
          <w:bCs/>
          <w:sz w:val="24"/>
          <w:szCs w:val="24"/>
          <w:highlight w:val="none"/>
        </w:rPr>
        <w:t>五、乙方的权利和义务</w:t>
      </w:r>
      <w:bookmarkEnd w:id="105"/>
      <w:bookmarkEnd w:id="106"/>
      <w:r>
        <w:rPr>
          <w:rFonts w:hint="eastAsia" w:ascii="宋体" w:hAnsi="宋体" w:eastAsia="宋体" w:cs="宋体"/>
          <w:b/>
          <w:bCs/>
          <w:sz w:val="24"/>
          <w:szCs w:val="24"/>
          <w:highlight w:val="none"/>
        </w:rPr>
        <w:t xml:space="preserve"> </w:t>
      </w:r>
    </w:p>
    <w:p w14:paraId="692C7074">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1.强审工作的依据</w:t>
      </w:r>
    </w:p>
    <w:p w14:paraId="79D63DB8">
      <w:pPr>
        <w:numPr>
          <w:ilvl w:val="0"/>
          <w:numId w:val="4"/>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国家、行业和地方有关工程建设的法规、政策、规定等；</w:t>
      </w:r>
    </w:p>
    <w:p w14:paraId="359A1269">
      <w:pPr>
        <w:numPr>
          <w:ilvl w:val="0"/>
          <w:numId w:val="4"/>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国家、行业和地方有关工程建设的设计技术规范、规程、标准；</w:t>
      </w:r>
    </w:p>
    <w:p w14:paraId="78D8A5D1">
      <w:pPr>
        <w:numPr>
          <w:ilvl w:val="0"/>
          <w:numId w:val="4"/>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经上级主管部门批准的项目建议书、项目可行性研究报告、相关技术文件及有关项目的评估报告、评审报告及其它审批意见。</w:t>
      </w:r>
    </w:p>
    <w:p w14:paraId="28C3B14A">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2.强审工作的基础</w:t>
      </w:r>
    </w:p>
    <w:p w14:paraId="3F724337">
      <w:pPr>
        <w:numPr>
          <w:ilvl w:val="0"/>
          <w:numId w:val="5"/>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依法签订的工程设计合同、强审合同；</w:t>
      </w:r>
    </w:p>
    <w:p w14:paraId="18D28C4C">
      <w:pPr>
        <w:numPr>
          <w:ilvl w:val="0"/>
          <w:numId w:val="5"/>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本工程强审规划及实施细则；</w:t>
      </w:r>
    </w:p>
    <w:p w14:paraId="2A3D1381">
      <w:pPr>
        <w:numPr>
          <w:ilvl w:val="0"/>
          <w:numId w:val="5"/>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本工程的设计文件。</w:t>
      </w:r>
    </w:p>
    <w:p w14:paraId="7175C112">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3.乙方的权利</w:t>
      </w:r>
    </w:p>
    <w:p w14:paraId="2DDE3657">
      <w:pPr>
        <w:numPr>
          <w:ilvl w:val="0"/>
          <w:numId w:val="6"/>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乙方在与甲方签订的强审合同授权范围内行使合同规定的权利，履行相应的职责；</w:t>
      </w:r>
    </w:p>
    <w:p w14:paraId="2651F599">
      <w:pPr>
        <w:numPr>
          <w:ilvl w:val="0"/>
          <w:numId w:val="6"/>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乙方负责提出审查意见并有权要求设计单位按审查意见修改(但必须列出必改项目和建议项目)，如果乙方审查意见与设计单位意见不统一时，由甲方协调解决，必要时报请相关管理部门仲裁；</w:t>
      </w:r>
    </w:p>
    <w:p w14:paraId="775F9A1A">
      <w:pPr>
        <w:numPr>
          <w:ilvl w:val="0"/>
          <w:numId w:val="6"/>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乙方在甲方授权下，可对第三方合同规定的义务提出变更。如果由此影响了工程费用，或工程质量、进度，则这种变更须经甲方事先批准。在强审过程中如发现设计工作不力，强审可提出调换有关人员的建议；</w:t>
      </w:r>
    </w:p>
    <w:p w14:paraId="1F8C6ABF">
      <w:pPr>
        <w:numPr>
          <w:ilvl w:val="0"/>
          <w:numId w:val="6"/>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设计已完工且要求支付设计费的工程，应首先由审图工程师会签认可。未经审图工程师认可的设计工作，甲方不予支付设计费；</w:t>
      </w:r>
    </w:p>
    <w:p w14:paraId="1D59D97C">
      <w:pPr>
        <w:numPr>
          <w:ilvl w:val="0"/>
          <w:numId w:val="6"/>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设计有重大质量问题，有权向甲方提出拒绝或暂缓支付设计工程款(设计进度款、合同外设计费用)。未经审图工程师签字确认的设计合同变更，甲方不支付总包或单项设计单位的设计费。</w:t>
      </w:r>
    </w:p>
    <w:p w14:paraId="7E997EFF">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4.乙方的义务</w:t>
      </w:r>
    </w:p>
    <w:p w14:paraId="5F657ECF">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乙方在责任期内，应当履行强审合同中约定的义务。如果因乙方过失而造成经济损失，乙方应负赔偿责任；</w:t>
      </w:r>
    </w:p>
    <w:p w14:paraId="75A0A324">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甲方将负责组建项目管理机构，驻地审图工程师办公室在本合同有内必须接受和服从甲方项目管理机构的领导，乙方对提供本服务的人员应经常进行检查、指导、管理及后方支持，并且对他们完成的服务全面负责；</w:t>
      </w:r>
    </w:p>
    <w:p w14:paraId="3D14A40A">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乙方和各设计单位之间的关系是施工图强审与被施工图强审的关系，各设计单位应按规定接受审图工程师在设计全过程中的监督和管理；</w:t>
      </w:r>
    </w:p>
    <w:p w14:paraId="5F3DA94E">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本合同范围包括招标设计、施工图设计。肩负自施工图设计起各设计阶段对设计承包商的管理、协调作用。对经审核合格的设计文件加盖强审专用章并经建设行政主管部门认可后才可使用。未经审图工程师审查的工程施工图不能施工。</w:t>
      </w:r>
    </w:p>
    <w:p w14:paraId="342D5B40">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及时向甲方报送乙方组织框图及委派的总强审工程师及其乙方人员名单、强审规划和实施细则，完成强审合同约定的强审业务；</w:t>
      </w:r>
    </w:p>
    <w:p w14:paraId="2CA47AC0">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强审的基本任务是保障工程项目的可靠性、适用性和经济性。审查的重点是对设计文件中设计安全、公众利益和强制性标准、规范的内容进行审查，提高工程投资效益和设计质量，确保建设工程安全。包括并不限于以下方面：</w:t>
      </w:r>
    </w:p>
    <w:p w14:paraId="1677A4B9">
      <w:p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① 工程的稳定性、安全性审查，包括地基基础和主体结构体系是否安全、可靠；</w:t>
      </w:r>
    </w:p>
    <w:p w14:paraId="39484567">
      <w:p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② 是否符合消防、节能、环保、抗震、卫生、人防等有关强制性标准、规范；</w:t>
      </w:r>
    </w:p>
    <w:p w14:paraId="79DA7B5D">
      <w:p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③ 设计文件是否达到相应的深度要求；</w:t>
      </w:r>
    </w:p>
    <w:p w14:paraId="71EF11BA">
      <w:p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④ 提出优化意见。</w:t>
      </w:r>
    </w:p>
    <w:p w14:paraId="4740B896">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审图工程师在本合同工程中，对图纸设计质量与进度进行控制工作，办理合同规定的各项手续。审图工程师在办理各种手续时，不得扣压和延误。对非设计质量问题，如果甲方有明确处理意见，审图工程师应立即办理手续；</w:t>
      </w:r>
    </w:p>
    <w:p w14:paraId="0BFC85F7">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乙方在履行本合同的义务期间，应运用合理的技能，为甲方提供符合合同要求的设计咨询及审查服务，认真、勤奋地工作。帮助甲方实现合同预定的目标，公正地维护各方的合法权益，协助甲方与工程有关 的外部协调；</w:t>
      </w:r>
    </w:p>
    <w:p w14:paraId="7E04D7E9">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强审应深入设计现场，掌握和审核一切设计输入资料；</w:t>
      </w:r>
    </w:p>
    <w:p w14:paraId="0667112D">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在任何情况下(包括合同另有规定的情况)，凡涉及工程变更、工程量增减、议价、索赔、处理事故、改变工期、改变技术标准、改变重大施工方案等及一切有关问题，均需与甲方共同商定，报甲方批准；</w:t>
      </w:r>
    </w:p>
    <w:p w14:paraId="39EFC904">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所有强审意见均以书面表达为准，设计单位因执行了强审意见引起的设计责任，乙方负担相应的施工图审查责任；</w:t>
      </w:r>
    </w:p>
    <w:p w14:paraId="12C49470">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乙方在甲方授权下，可对第三方合同规定的义务提出变更。如果由此影响了工程费用，或工程质量、进度，则这种变更须经甲方事先批准。在强审过程中如发现设计工作不力，强审可提出调换有关人员的建议；</w:t>
      </w:r>
    </w:p>
    <w:p w14:paraId="4FB50B11">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在委托的工程范围内，甲方与设计方的争议由政府建设行政主管部门或仲裁机关进行调解和仲裁时，强审应当提供作证的事实材料；</w:t>
      </w:r>
    </w:p>
    <w:p w14:paraId="7450E076">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信息管理上必须有专人执行甲方的信息管理制度，及时组织设计单位电子文件上网，审核其与纸质图纸的一致性和录入审图的审查意见；</w:t>
      </w:r>
    </w:p>
    <w:p w14:paraId="15C7FBD5">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强审人员在服务期间只能获得协议书中规定的报酬，此外不得索要额外的报酬。不得参与可能与合同规定的与甲方利益相冲突的任何活动。不得从承包人处获得任何奖金、加班费、实物，不得参与承包人的经济活动，不得在承包人处搭食。乙方强审人员非正常工作及加班时间，不能在设计单位食宿；</w:t>
      </w:r>
    </w:p>
    <w:p w14:paraId="25498661">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使用甲方提供的设施和物品(包括图纸和资料)属于甲方的财产。在强审工作完成或中止时，应将其设施和剩余的物品库存清单提交给甲方，并按合同的约定的时间和方式移交此类设施和物品，或按甲方的指示移交此类设施和物品；</w:t>
      </w:r>
    </w:p>
    <w:p w14:paraId="5E220B95">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乙方应对驻地强审人员的人身安全负全部责任；</w:t>
      </w:r>
    </w:p>
    <w:p w14:paraId="510DDFC7">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在本合同期内或合同终止后，未事先征得甲方书面同意，不得泄漏与本强审业务、本合同及甲方的业务和经营有关的专有或保密资料；</w:t>
      </w:r>
    </w:p>
    <w:p w14:paraId="69FF1A5F">
      <w:pPr>
        <w:numPr>
          <w:ilvl w:val="0"/>
          <w:numId w:val="7"/>
        </w:numPr>
        <w:tabs>
          <w:tab w:val="left" w:pos="735"/>
          <w:tab w:val="left" w:pos="1080"/>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乙方应执行甲方制订的各项管理办法。</w:t>
      </w:r>
    </w:p>
    <w:p w14:paraId="136F79E7">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bookmarkStart w:id="107" w:name="_Toc12338"/>
      <w:bookmarkStart w:id="108" w:name="_Toc32311"/>
      <w:bookmarkStart w:id="109" w:name="_Toc22269"/>
      <w:bookmarkStart w:id="110" w:name="_Toc493076841"/>
      <w:r>
        <w:rPr>
          <w:rFonts w:hint="eastAsia" w:ascii="宋体" w:hAnsi="宋体" w:eastAsia="宋体" w:cs="宋体"/>
          <w:b/>
          <w:bCs/>
          <w:sz w:val="24"/>
          <w:szCs w:val="24"/>
          <w:highlight w:val="none"/>
        </w:rPr>
        <w:t>六、审查服务的开展</w:t>
      </w:r>
      <w:bookmarkEnd w:id="107"/>
      <w:bookmarkEnd w:id="108"/>
      <w:bookmarkEnd w:id="109"/>
      <w:bookmarkEnd w:id="110"/>
    </w:p>
    <w:p w14:paraId="6DE59D99">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审查合格的，乙方应当向甲方出具《施工图审查合格书》、《施工图审查报告》各一式四份，并将经乙方盖章的全套施工图（份数以甲方对口管理部门要求为准）交给甲方；审查合格书应当有各专业的审查人员签字，经法定代表人签发，并加盖审查人公章；乙方应当根据项目所在地建设主管部门相关要求备案。</w:t>
      </w:r>
    </w:p>
    <w:p w14:paraId="09E0AC42">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2.审查不合格的，乙方应当将不合格原因以《施工图审查报告》的形式提交甲方，报告应当有各专业的审查人员签字，经法定代表人签发，并加盖乙方公章。设计单位修改后，审查人复审。</w:t>
      </w:r>
    </w:p>
    <w:p w14:paraId="73C2F8DA">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3.施工图退回甲方后，甲方应当要求设计单位进行修改，并将修改后的施工图报乙方审查。</w:t>
      </w:r>
    </w:p>
    <w:p w14:paraId="738054CE">
      <w:pPr>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 xml:space="preserve">4.乙方应当建立、健全内部管理制度；施工图审查应当有经各专业审查人员签字的审查记录，审查记录、审查合格书等有关资料应当归档保存；其项目执行过程资料应满足甲方统一要求。 </w:t>
      </w:r>
    </w:p>
    <w:p w14:paraId="20B986DC">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bookmarkStart w:id="111" w:name="_Toc96971430"/>
      <w:bookmarkStart w:id="112" w:name="_Toc78210980"/>
      <w:bookmarkStart w:id="113" w:name="_Toc7036"/>
      <w:bookmarkStart w:id="114" w:name="_Toc13139"/>
      <w:r>
        <w:rPr>
          <w:rFonts w:hint="eastAsia" w:ascii="宋体" w:hAnsi="宋体" w:eastAsia="宋体" w:cs="宋体"/>
          <w:b/>
          <w:bCs/>
          <w:sz w:val="24"/>
          <w:szCs w:val="24"/>
          <w:highlight w:val="none"/>
        </w:rPr>
        <w:t>七、合同价格</w:t>
      </w:r>
      <w:bookmarkEnd w:id="111"/>
      <w:bookmarkEnd w:id="112"/>
      <w:r>
        <w:rPr>
          <w:rFonts w:hint="eastAsia" w:ascii="宋体" w:hAnsi="宋体" w:eastAsia="宋体" w:cs="宋体"/>
          <w:b/>
          <w:bCs/>
          <w:sz w:val="24"/>
          <w:szCs w:val="24"/>
          <w:highlight w:val="none"/>
        </w:rPr>
        <w:t>及支付方式</w:t>
      </w:r>
      <w:bookmarkEnd w:id="113"/>
      <w:bookmarkEnd w:id="114"/>
    </w:p>
    <w:p w14:paraId="0D86C74D">
      <w:pPr>
        <w:tabs>
          <w:tab w:val="left" w:pos="735"/>
          <w:tab w:val="left" w:pos="1080"/>
        </w:tabs>
        <w:adjustRightInd w:val="0"/>
        <w:snapToGrid w:val="0"/>
        <w:spacing w:line="360" w:lineRule="auto"/>
        <w:ind w:right="-260" w:rightChars="-124" w:firstLine="420" w:firstLineChars="200"/>
        <w:rPr>
          <w:rFonts w:hint="eastAsia" w:ascii="宋体" w:hAnsi="宋体" w:eastAsia="宋体" w:cs="宋体"/>
          <w:bCs/>
          <w:highlight w:val="none"/>
        </w:rPr>
      </w:pPr>
      <w:r>
        <w:rPr>
          <w:rFonts w:hint="eastAsia" w:ascii="宋体" w:hAnsi="宋体" w:eastAsia="宋体" w:cs="宋体"/>
          <w:bCs/>
          <w:highlight w:val="none"/>
        </w:rPr>
        <w:t>1.合同价格</w:t>
      </w:r>
    </w:p>
    <w:p w14:paraId="2DFAA999">
      <w:pPr>
        <w:tabs>
          <w:tab w:val="left" w:pos="735"/>
          <w:tab w:val="left" w:pos="1080"/>
        </w:tabs>
        <w:adjustRightInd w:val="0"/>
        <w:snapToGrid w:val="0"/>
        <w:spacing w:line="360" w:lineRule="auto"/>
        <w:ind w:right="-260" w:rightChars="-124" w:firstLine="420" w:firstLineChars="200"/>
        <w:rPr>
          <w:rFonts w:hint="eastAsia" w:ascii="宋体" w:hAnsi="宋体" w:eastAsia="宋体" w:cs="宋体"/>
          <w:bCs/>
          <w:highlight w:val="none"/>
        </w:rPr>
      </w:pPr>
      <w:r>
        <w:rPr>
          <w:rFonts w:hint="eastAsia" w:ascii="宋体" w:hAnsi="宋体" w:eastAsia="宋体" w:cs="宋体"/>
          <w:bCs/>
          <w:highlight w:val="none"/>
        </w:rPr>
        <w:t>本合同为</w:t>
      </w:r>
      <w:r>
        <w:rPr>
          <w:rFonts w:hint="eastAsia" w:ascii="宋体" w:hAnsi="宋体" w:eastAsia="宋体" w:cs="宋体"/>
          <w:bCs/>
          <w:highlight w:val="none"/>
          <w:u w:val="single"/>
        </w:rPr>
        <w:t>固定费率</w:t>
      </w:r>
      <w:r>
        <w:rPr>
          <w:rFonts w:hint="eastAsia" w:ascii="宋体" w:hAnsi="宋体" w:eastAsia="宋体" w:cs="宋体"/>
          <w:bCs/>
          <w:highlight w:val="none"/>
        </w:rPr>
        <w:t>合同，费率为</w:t>
      </w:r>
      <w:r>
        <w:rPr>
          <w:rFonts w:hint="eastAsia" w:ascii="宋体" w:hAnsi="宋体" w:eastAsia="宋体" w:cs="宋体"/>
          <w:bCs/>
          <w:highlight w:val="none"/>
          <w:u w:val="single"/>
        </w:rPr>
        <w:t xml:space="preserve">       </w:t>
      </w:r>
      <w:r>
        <w:rPr>
          <w:rFonts w:hint="eastAsia" w:ascii="宋体" w:hAnsi="宋体" w:eastAsia="宋体" w:cs="宋体"/>
          <w:bCs/>
          <w:highlight w:val="none"/>
        </w:rPr>
        <w:t>%，税率</w:t>
      </w:r>
      <w:r>
        <w:rPr>
          <w:rFonts w:hint="eastAsia" w:ascii="宋体" w:hAnsi="宋体" w:eastAsia="宋体" w:cs="宋体"/>
          <w:bCs/>
          <w:highlight w:val="none"/>
          <w:u w:val="single"/>
          <w:lang w:val="en-US" w:eastAsia="zh-CN"/>
        </w:rPr>
        <w:t xml:space="preserve">   </w:t>
      </w:r>
      <w:r>
        <w:rPr>
          <w:rFonts w:hint="eastAsia" w:ascii="宋体" w:hAnsi="宋体" w:eastAsia="宋体" w:cs="宋体"/>
          <w:bCs/>
          <w:highlight w:val="none"/>
        </w:rPr>
        <w:t>%</w:t>
      </w:r>
      <w:r>
        <w:rPr>
          <w:rFonts w:hint="eastAsia" w:ascii="宋体" w:hAnsi="宋体" w:eastAsia="宋体" w:cs="宋体"/>
          <w:bCs/>
          <w:highlight w:val="none"/>
          <w:lang w:val="en-US" w:eastAsia="zh-CN"/>
        </w:rPr>
        <w:t xml:space="preserve"> </w:t>
      </w:r>
      <w:r>
        <w:rPr>
          <w:rFonts w:hint="eastAsia" w:ascii="宋体" w:hAnsi="宋体" w:eastAsia="宋体" w:cs="宋体"/>
          <w:bCs/>
          <w:highlight w:val="none"/>
        </w:rPr>
        <w:t>。</w:t>
      </w:r>
    </w:p>
    <w:p w14:paraId="4CF6E4E8">
      <w:pPr>
        <w:pStyle w:val="12"/>
        <w:adjustRightInd w:val="0"/>
        <w:snapToGrid w:val="0"/>
        <w:spacing w:line="360" w:lineRule="auto"/>
        <w:ind w:right="-260" w:rightChars="-124" w:firstLine="422" w:firstLineChars="200"/>
        <w:jc w:val="both"/>
        <w:rPr>
          <w:rFonts w:hint="eastAsia" w:ascii="宋体" w:hAnsi="宋体" w:eastAsia="宋体" w:cs="宋体"/>
          <w:highlight w:val="none"/>
        </w:rPr>
      </w:pPr>
      <w:r>
        <w:rPr>
          <w:rFonts w:hint="eastAsia" w:ascii="宋体" w:hAnsi="宋体" w:eastAsia="宋体" w:cs="宋体"/>
          <w:b/>
          <w:bCs w:val="0"/>
          <w:highlight w:val="none"/>
        </w:rPr>
        <w:t>施工图审查</w:t>
      </w:r>
      <w:r>
        <w:rPr>
          <w:rFonts w:hint="eastAsia" w:ascii="宋体" w:hAnsi="宋体" w:eastAsia="宋体" w:cs="宋体"/>
          <w:b/>
          <w:bCs/>
          <w:highlight w:val="none"/>
          <w:lang w:val="en-US" w:eastAsia="zh-CN"/>
        </w:rPr>
        <w:t>服务费=</w:t>
      </w:r>
      <w:r>
        <w:rPr>
          <w:rFonts w:hint="eastAsia" w:ascii="宋体" w:hAnsi="宋体" w:eastAsia="宋体" w:cs="宋体"/>
          <w:b/>
          <w:bCs w:val="0"/>
          <w:highlight w:val="none"/>
          <w:lang w:val="en-US" w:eastAsia="zh-CN"/>
        </w:rPr>
        <w:t>基准计费</w:t>
      </w:r>
      <w:r>
        <w:rPr>
          <w:rFonts w:hint="eastAsia" w:ascii="宋体" w:hAnsi="宋体" w:eastAsia="宋体" w:cs="宋体"/>
          <w:b/>
          <w:bCs/>
          <w:highlight w:val="none"/>
        </w:rPr>
        <w:t>*</w:t>
      </w:r>
      <w:r>
        <w:rPr>
          <w:rFonts w:hint="eastAsia" w:ascii="宋体" w:hAnsi="宋体" w:eastAsia="宋体" w:cs="宋体"/>
          <w:b/>
          <w:bCs/>
          <w:highlight w:val="none"/>
          <w:lang w:val="en-US" w:eastAsia="zh-CN"/>
        </w:rPr>
        <w:t>6.5%</w:t>
      </w:r>
      <w:r>
        <w:rPr>
          <w:rFonts w:hint="eastAsia" w:ascii="宋体" w:hAnsi="宋体" w:eastAsia="宋体" w:cs="宋体"/>
          <w:b/>
          <w:bCs/>
          <w:highlight w:val="none"/>
        </w:rPr>
        <w:t>*费率</w:t>
      </w:r>
    </w:p>
    <w:p w14:paraId="08C011D4">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val="0"/>
          <w:highlight w:val="none"/>
        </w:rPr>
      </w:pPr>
      <w:r>
        <w:rPr>
          <w:rFonts w:hint="eastAsia" w:ascii="宋体" w:hAnsi="宋体" w:eastAsia="宋体" w:cs="宋体"/>
          <w:b/>
          <w:bCs w:val="0"/>
          <w:highlight w:val="none"/>
          <w:lang w:val="en-US" w:eastAsia="zh-CN"/>
        </w:rPr>
        <w:t>以《国家发展和改革委员会文件》（发改价格【2011】534号）文及《南通市建设工程施工图审查中心施工图设计文件审查收费规定》为依据，</w:t>
      </w:r>
      <w:r>
        <w:rPr>
          <w:rFonts w:hint="eastAsia" w:ascii="宋体" w:hAnsi="宋体" w:eastAsia="宋体" w:cs="宋体"/>
          <w:b/>
          <w:bCs w:val="0"/>
          <w:highlight w:val="none"/>
        </w:rPr>
        <w:t>施工图审查服务</w:t>
      </w:r>
      <w:r>
        <w:rPr>
          <w:rFonts w:hint="eastAsia" w:ascii="宋体" w:hAnsi="宋体" w:eastAsia="宋体" w:cs="宋体"/>
          <w:b/>
          <w:bCs w:val="0"/>
          <w:highlight w:val="none"/>
          <w:lang w:val="en-US" w:eastAsia="zh-CN"/>
        </w:rPr>
        <w:t>计费标准按照以下方式执行</w:t>
      </w:r>
      <w:r>
        <w:rPr>
          <w:rFonts w:hint="eastAsia" w:ascii="宋体" w:hAnsi="宋体" w:eastAsia="宋体" w:cs="宋体"/>
          <w:b/>
          <w:bCs w:val="0"/>
          <w:highlight w:val="none"/>
        </w:rPr>
        <w:t>：</w:t>
      </w:r>
    </w:p>
    <w:p w14:paraId="294C7968">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val="0"/>
          <w:highlight w:val="none"/>
        </w:rPr>
      </w:pPr>
      <w:r>
        <w:rPr>
          <w:rFonts w:hint="eastAsia" w:ascii="宋体" w:hAnsi="宋体" w:eastAsia="宋体" w:cs="宋体"/>
          <w:b/>
          <w:bCs w:val="0"/>
          <w:highlight w:val="none"/>
          <w:lang w:val="en-US" w:eastAsia="zh-CN"/>
        </w:rPr>
        <w:t>①</w:t>
      </w:r>
      <w:r>
        <w:rPr>
          <w:rFonts w:hint="eastAsia" w:ascii="宋体" w:hAnsi="宋体" w:eastAsia="宋体" w:cs="宋体"/>
          <w:b/>
          <w:bCs w:val="0"/>
          <w:highlight w:val="none"/>
        </w:rPr>
        <w:t>按照</w:t>
      </w:r>
      <w:r>
        <w:rPr>
          <w:rFonts w:hint="eastAsia" w:ascii="宋体" w:hAnsi="宋体" w:eastAsia="宋体" w:cs="宋体"/>
          <w:b/>
          <w:bCs w:val="0"/>
          <w:highlight w:val="none"/>
          <w:lang w:val="en-US" w:eastAsia="zh-CN"/>
        </w:rPr>
        <w:t>工程勘察设计收费为基准计费，施工图设计审查服务收费标准按勘察设计收费标准的6.5%取费；</w:t>
      </w:r>
    </w:p>
    <w:p w14:paraId="741886AD">
      <w:pPr>
        <w:tabs>
          <w:tab w:val="left" w:pos="735"/>
          <w:tab w:val="left" w:pos="1080"/>
        </w:tabs>
        <w:adjustRightInd w:val="0"/>
        <w:snapToGrid w:val="0"/>
        <w:spacing w:line="360" w:lineRule="auto"/>
        <w:ind w:right="-260" w:rightChars="-124" w:firstLine="422" w:firstLineChars="200"/>
        <w:rPr>
          <w:rFonts w:hint="eastAsia" w:ascii="宋体" w:hAnsi="宋体" w:eastAsia="宋体" w:cs="宋体"/>
          <w:b/>
          <w:bCs w:val="0"/>
          <w:highlight w:val="none"/>
        </w:rPr>
      </w:pPr>
      <w:r>
        <w:rPr>
          <w:rFonts w:hint="eastAsia" w:ascii="宋体" w:hAnsi="宋体" w:eastAsia="宋体" w:cs="宋体"/>
          <w:b/>
          <w:bCs w:val="0"/>
          <w:highlight w:val="none"/>
          <w:lang w:val="en-US" w:eastAsia="zh-CN"/>
        </w:rPr>
        <w:t>②若</w:t>
      </w:r>
      <w:r>
        <w:rPr>
          <w:rFonts w:hint="eastAsia" w:ascii="宋体" w:hAnsi="宋体" w:eastAsia="宋体" w:cs="宋体"/>
          <w:b/>
          <w:bCs w:val="0"/>
          <w:highlight w:val="none"/>
        </w:rPr>
        <w:t>施工图审查</w:t>
      </w:r>
      <w:r>
        <w:rPr>
          <w:rFonts w:hint="eastAsia" w:ascii="宋体" w:hAnsi="宋体" w:eastAsia="宋体" w:cs="宋体"/>
          <w:b/>
          <w:bCs w:val="0"/>
          <w:highlight w:val="none"/>
          <w:lang w:val="en-US" w:eastAsia="zh-CN"/>
        </w:rPr>
        <w:t>服务费低于1500元，则按单个项目单专业1500元计取</w:t>
      </w:r>
      <w:r>
        <w:rPr>
          <w:rFonts w:hint="eastAsia" w:ascii="宋体" w:hAnsi="宋体" w:eastAsia="宋体" w:cs="宋体"/>
          <w:b/>
          <w:bCs w:val="0"/>
          <w:highlight w:val="none"/>
          <w:lang w:eastAsia="zh-CN"/>
        </w:rPr>
        <w:t>。</w:t>
      </w:r>
    </w:p>
    <w:p w14:paraId="459D30EB">
      <w:pPr>
        <w:tabs>
          <w:tab w:val="left" w:pos="735"/>
          <w:tab w:val="left" w:pos="1080"/>
        </w:tabs>
        <w:adjustRightInd w:val="0"/>
        <w:snapToGrid w:val="0"/>
        <w:spacing w:line="360" w:lineRule="auto"/>
        <w:ind w:right="-260" w:rightChars="-124" w:firstLine="420" w:firstLineChars="200"/>
        <w:rPr>
          <w:rFonts w:hint="eastAsia" w:ascii="宋体" w:hAnsi="宋体" w:eastAsia="宋体" w:cs="宋体"/>
          <w:bCs/>
          <w:highlight w:val="none"/>
        </w:rPr>
      </w:pPr>
      <w:r>
        <w:rPr>
          <w:rFonts w:hint="eastAsia" w:ascii="宋体" w:hAnsi="宋体" w:eastAsia="宋体" w:cs="宋体"/>
          <w:bCs/>
          <w:highlight w:val="none"/>
        </w:rPr>
        <w:t>2.合同支付</w:t>
      </w:r>
    </w:p>
    <w:p w14:paraId="720711A0">
      <w:pPr>
        <w:pStyle w:val="12"/>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（1）</w:t>
      </w:r>
      <w:r>
        <w:rPr>
          <w:rFonts w:hint="eastAsia" w:ascii="宋体" w:hAnsi="宋体" w:eastAsia="宋体" w:cs="宋体"/>
          <w:b/>
          <w:bCs/>
          <w:highlight w:val="none"/>
          <w:lang w:val="en-US" w:eastAsia="zh-CN"/>
        </w:rPr>
        <w:t>按实际完成的单个项目进行结算，实际完成的项目需具备成果要求所包括的内容</w:t>
      </w:r>
      <w:r>
        <w:rPr>
          <w:rFonts w:hint="eastAsia" w:ascii="宋体" w:hAnsi="宋体" w:eastAsia="宋体" w:cs="宋体"/>
          <w:b/>
          <w:bCs/>
          <w:highlight w:val="none"/>
        </w:rPr>
        <w:t>；</w:t>
      </w:r>
    </w:p>
    <w:p w14:paraId="6D494F22">
      <w:pPr>
        <w:pStyle w:val="12"/>
        <w:adjustRightInd w:val="0"/>
        <w:snapToGrid w:val="0"/>
        <w:spacing w:line="360" w:lineRule="auto"/>
        <w:ind w:right="-260" w:rightChars="-124" w:firstLine="422" w:firstLineChars="200"/>
        <w:jc w:val="both"/>
        <w:rPr>
          <w:rFonts w:hint="eastAsia" w:ascii="宋体" w:hAnsi="宋体" w:eastAsia="宋体" w:cs="宋体"/>
          <w:b/>
          <w:bCs/>
          <w:highlight w:val="none"/>
        </w:rPr>
      </w:pPr>
      <w:r>
        <w:rPr>
          <w:rFonts w:hint="eastAsia" w:ascii="宋体" w:hAnsi="宋体" w:eastAsia="宋体" w:cs="宋体"/>
          <w:b/>
          <w:bCs/>
          <w:highlight w:val="none"/>
        </w:rPr>
        <w:t>（2）</w:t>
      </w:r>
      <w:r>
        <w:rPr>
          <w:rFonts w:hint="eastAsia" w:ascii="宋体" w:hAnsi="宋体" w:eastAsia="宋体" w:cs="宋体"/>
          <w:b/>
          <w:bCs/>
          <w:highlight w:val="none"/>
          <w:lang w:val="en-US" w:eastAsia="zh-CN"/>
        </w:rPr>
        <w:t>对于实际完成的所有项目，于合同年结束一个月内一次性完成对应总费用的支付。</w:t>
      </w:r>
    </w:p>
    <w:p w14:paraId="46613DAE">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bCs/>
          <w:highlight w:val="none"/>
        </w:rPr>
        <w:t>乙方申请付款时</w:t>
      </w:r>
      <w:r>
        <w:rPr>
          <w:rFonts w:hint="eastAsia" w:ascii="宋体" w:hAnsi="宋体" w:eastAsia="宋体" w:cs="宋体"/>
          <w:highlight w:val="none"/>
        </w:rPr>
        <w:t>必须先提供符合甲方财务管理部门要求的增值税专用发票</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因乙方未及时提供发票或提供的发票不符合甲方要求的，甲方有权顺延支付费用，且不视为甲方违约，由此造成的损失由乙方自行承担</w:t>
      </w:r>
      <w:r>
        <w:rPr>
          <w:rFonts w:hint="eastAsia" w:ascii="宋体" w:hAnsi="宋体" w:eastAsia="宋体" w:cs="宋体"/>
          <w:highlight w:val="none"/>
        </w:rPr>
        <w:t>。</w:t>
      </w:r>
    </w:p>
    <w:p w14:paraId="2C820ABA">
      <w:pPr>
        <w:pStyle w:val="12"/>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3.考核条款</w:t>
      </w:r>
    </w:p>
    <w:p w14:paraId="261703E2">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结合实际完成的单个项目进行考核，根据考核情况确认单个项目的扣款金额。</w:t>
      </w:r>
    </w:p>
    <w:p w14:paraId="4551BD4A">
      <w:pPr>
        <w:tabs>
          <w:tab w:val="left" w:pos="420"/>
          <w:tab w:val="left" w:pos="851"/>
          <w:tab w:val="left" w:pos="1134"/>
        </w:tabs>
        <w:adjustRightInd w:val="0"/>
        <w:snapToGrid w:val="0"/>
        <w:spacing w:line="360" w:lineRule="auto"/>
        <w:ind w:right="-260" w:rightChars="-124"/>
        <w:jc w:val="both"/>
        <w:outlineLvl w:val="2"/>
        <w:rPr>
          <w:rFonts w:hint="eastAsia" w:ascii="宋体" w:hAnsi="宋体" w:eastAsia="宋体" w:cs="宋体"/>
          <w:b/>
          <w:bCs/>
          <w:sz w:val="24"/>
          <w:szCs w:val="24"/>
          <w:highlight w:val="none"/>
        </w:rPr>
      </w:pPr>
      <w:bookmarkStart w:id="115" w:name="_Toc5892"/>
      <w:bookmarkStart w:id="116" w:name="_Toc2692"/>
      <w:bookmarkStart w:id="117" w:name="_Toc10340"/>
      <w:bookmarkStart w:id="118" w:name="_Toc493076843"/>
      <w:r>
        <w:rPr>
          <w:rFonts w:hint="eastAsia" w:ascii="宋体" w:hAnsi="宋体" w:eastAsia="宋体" w:cs="宋体"/>
          <w:b/>
          <w:bCs/>
          <w:sz w:val="24"/>
          <w:szCs w:val="24"/>
          <w:highlight w:val="none"/>
        </w:rPr>
        <w:t>八、分包及转包</w:t>
      </w:r>
      <w:bookmarkEnd w:id="115"/>
      <w:bookmarkEnd w:id="116"/>
      <w:bookmarkEnd w:id="117"/>
      <w:bookmarkEnd w:id="118"/>
    </w:p>
    <w:p w14:paraId="722238D6">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没有甲方的书面同意，乙方不得进行任何形式的合同分包和转包</w:t>
      </w:r>
      <w:r>
        <w:rPr>
          <w:rFonts w:hint="eastAsia" w:ascii="宋体" w:hAnsi="宋体" w:eastAsia="宋体" w:cs="宋体"/>
          <w:highlight w:val="none"/>
          <w:lang w:eastAsia="zh-CN"/>
        </w:rPr>
        <w:t>；</w:t>
      </w:r>
      <w:r>
        <w:rPr>
          <w:rFonts w:hint="eastAsia" w:ascii="宋体" w:hAnsi="宋体" w:eastAsia="宋体" w:cs="宋体"/>
          <w:highlight w:val="none"/>
          <w:lang w:val="en-US" w:eastAsia="zh-CN"/>
        </w:rPr>
        <w:t>乙方擅自分包或转包的，甲方有权单方解除合同并追究乙方的违约责任；同时，乙方应对其分包方或转包方的行为向甲方承担连带责任</w:t>
      </w:r>
      <w:r>
        <w:rPr>
          <w:rFonts w:hint="eastAsia" w:ascii="宋体" w:hAnsi="宋体" w:eastAsia="宋体" w:cs="宋体"/>
          <w:highlight w:val="none"/>
        </w:rPr>
        <w:t>。</w:t>
      </w:r>
    </w:p>
    <w:p w14:paraId="1D8CC81D">
      <w:pPr>
        <w:tabs>
          <w:tab w:val="left" w:pos="420"/>
          <w:tab w:val="left" w:pos="851"/>
          <w:tab w:val="left" w:pos="1134"/>
        </w:tabs>
        <w:adjustRightInd w:val="0"/>
        <w:snapToGrid w:val="0"/>
        <w:spacing w:line="360" w:lineRule="auto"/>
        <w:ind w:right="-260" w:rightChars="-124"/>
        <w:jc w:val="both"/>
        <w:outlineLvl w:val="2"/>
        <w:rPr>
          <w:rFonts w:hint="eastAsia" w:ascii="宋体" w:hAnsi="宋体" w:eastAsia="宋体" w:cs="宋体"/>
          <w:b/>
          <w:bCs/>
          <w:sz w:val="24"/>
          <w:szCs w:val="24"/>
          <w:highlight w:val="none"/>
        </w:rPr>
      </w:pPr>
      <w:bookmarkStart w:id="119" w:name="_Toc16801"/>
      <w:bookmarkStart w:id="120" w:name="_Toc16161"/>
      <w:bookmarkStart w:id="121" w:name="_Toc24875"/>
      <w:bookmarkStart w:id="122" w:name="_Toc493076844"/>
      <w:r>
        <w:rPr>
          <w:rFonts w:hint="eastAsia" w:ascii="宋体" w:hAnsi="宋体" w:eastAsia="宋体" w:cs="宋体"/>
          <w:b/>
          <w:bCs/>
          <w:sz w:val="24"/>
          <w:szCs w:val="24"/>
          <w:highlight w:val="none"/>
        </w:rPr>
        <w:t>九、变更</w:t>
      </w:r>
      <w:bookmarkEnd w:id="119"/>
      <w:bookmarkEnd w:id="120"/>
      <w:bookmarkEnd w:id="121"/>
      <w:bookmarkEnd w:id="122"/>
    </w:p>
    <w:p w14:paraId="37BF56DC">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除下述情况以外的设计变更均不引起强审合同价款的调整：</w:t>
      </w:r>
    </w:p>
    <w:p w14:paraId="6338B664">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1.合同外的结构验算、重大技术专题等工作，甲方有权委托给乙方，乙方应接受甲方的委托。</w:t>
      </w:r>
    </w:p>
    <w:p w14:paraId="0701C135">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2.如甲方将服务范围之外的工作委托给乙方，费用按投标报价水平或市场价计算。</w:t>
      </w:r>
    </w:p>
    <w:p w14:paraId="4CA3CA33">
      <w:pPr>
        <w:tabs>
          <w:tab w:val="left" w:pos="420"/>
          <w:tab w:val="left" w:pos="851"/>
          <w:tab w:val="left" w:pos="1134"/>
        </w:tabs>
        <w:adjustRightInd w:val="0"/>
        <w:snapToGrid w:val="0"/>
        <w:spacing w:line="360" w:lineRule="auto"/>
        <w:ind w:right="-260" w:rightChars="-124"/>
        <w:jc w:val="both"/>
        <w:outlineLvl w:val="2"/>
        <w:rPr>
          <w:rFonts w:hint="eastAsia" w:ascii="宋体" w:hAnsi="宋体" w:eastAsia="宋体" w:cs="宋体"/>
          <w:b/>
          <w:bCs/>
          <w:sz w:val="24"/>
          <w:szCs w:val="24"/>
          <w:highlight w:val="none"/>
        </w:rPr>
      </w:pPr>
      <w:bookmarkStart w:id="123" w:name="_Toc10753"/>
      <w:bookmarkStart w:id="124" w:name="_Toc493076845"/>
      <w:bookmarkStart w:id="125" w:name="_Toc7328"/>
      <w:bookmarkStart w:id="126" w:name="_Toc18741"/>
      <w:r>
        <w:rPr>
          <w:rFonts w:hint="eastAsia" w:ascii="宋体" w:hAnsi="宋体" w:eastAsia="宋体" w:cs="宋体"/>
          <w:b/>
          <w:bCs/>
          <w:sz w:val="24"/>
          <w:szCs w:val="24"/>
          <w:highlight w:val="none"/>
        </w:rPr>
        <w:t>十、违约责任</w:t>
      </w:r>
      <w:bookmarkEnd w:id="123"/>
      <w:bookmarkEnd w:id="124"/>
      <w:bookmarkEnd w:id="125"/>
      <w:bookmarkEnd w:id="126"/>
    </w:p>
    <w:p w14:paraId="03F146EA">
      <w:pPr>
        <w:pStyle w:val="12"/>
        <w:adjustRightInd w:val="0"/>
        <w:snapToGrid w:val="0"/>
        <w:spacing w:line="360" w:lineRule="auto"/>
        <w:ind w:right="-260" w:rightChars="-124" w:firstLine="420" w:firstLineChars="200"/>
        <w:rPr>
          <w:rFonts w:hint="eastAsia" w:ascii="宋体" w:hAnsi="宋体" w:eastAsia="宋体" w:cs="宋体"/>
          <w:highlight w:val="none"/>
        </w:rPr>
      </w:pPr>
      <w:bookmarkStart w:id="127" w:name="_Toc129270792"/>
      <w:bookmarkStart w:id="128" w:name="_Toc129321242"/>
      <w:bookmarkStart w:id="129" w:name="_Toc129314339"/>
      <w:r>
        <w:rPr>
          <w:rFonts w:hint="eastAsia" w:ascii="宋体" w:hAnsi="宋体" w:eastAsia="宋体" w:cs="宋体"/>
          <w:highlight w:val="none"/>
        </w:rPr>
        <w:t>1.本项目乙方项目负责人为</w:t>
      </w:r>
      <w:r>
        <w:rPr>
          <w:rFonts w:hint="eastAsia" w:ascii="宋体" w:hAnsi="宋体" w:eastAsia="宋体" w:cs="宋体"/>
          <w:highlight w:val="none"/>
          <w:u w:val="single"/>
        </w:rPr>
        <w:t xml:space="preserve">      </w:t>
      </w:r>
      <w:r>
        <w:rPr>
          <w:rFonts w:hint="eastAsia" w:ascii="宋体" w:hAnsi="宋体" w:eastAsia="宋体" w:cs="宋体"/>
          <w:highlight w:val="none"/>
        </w:rPr>
        <w:t>。在服务周期内，项目负责人及其他专业人员原则上不得更换，如要更换，须甲方书面批准。</w:t>
      </w:r>
    </w:p>
    <w:bookmarkEnd w:id="127"/>
    <w:bookmarkEnd w:id="128"/>
    <w:bookmarkEnd w:id="129"/>
    <w:p w14:paraId="7F20108D">
      <w:pPr>
        <w:pStyle w:val="12"/>
        <w:adjustRightInd w:val="0"/>
        <w:snapToGrid w:val="0"/>
        <w:spacing w:line="360" w:lineRule="auto"/>
        <w:ind w:right="-260" w:rightChars="-124" w:firstLine="420" w:firstLineChars="200"/>
        <w:rPr>
          <w:rFonts w:hint="eastAsia" w:ascii="宋体" w:hAnsi="宋体" w:eastAsia="宋体" w:cs="宋体"/>
          <w:highlight w:val="none"/>
        </w:rPr>
      </w:pPr>
      <w:bookmarkStart w:id="130" w:name="_Toc129314340"/>
      <w:bookmarkStart w:id="131" w:name="_Toc129270793"/>
      <w:bookmarkStart w:id="132" w:name="_Toc129321243"/>
      <w:r>
        <w:rPr>
          <w:rFonts w:hint="eastAsia" w:ascii="宋体" w:hAnsi="宋体" w:eastAsia="宋体" w:cs="宋体"/>
          <w:highlight w:val="none"/>
        </w:rPr>
        <w:t>2.在合同履行期间，若甲方单方提出解除合同，乙方已开始施工图审查工作的，甲方应根据实际完成的工作量结算合同费用。若乙方单方提出解除合同，应双倍返还甲方已付的款项。</w:t>
      </w:r>
      <w:bookmarkEnd w:id="130"/>
      <w:bookmarkEnd w:id="131"/>
      <w:bookmarkEnd w:id="132"/>
      <w:bookmarkStart w:id="133" w:name="_Toc129321244"/>
      <w:bookmarkStart w:id="134" w:name="_Toc129270794"/>
      <w:bookmarkStart w:id="135" w:name="_Toc129314341"/>
    </w:p>
    <w:p w14:paraId="7986C863">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3.如因乙方的成果或服务不符合国家规定的质量标准或合同约定的要求，乙方应无条件返工。由于返工增加的费用，乙方承担。</w:t>
      </w:r>
      <w:bookmarkEnd w:id="133"/>
      <w:bookmarkEnd w:id="134"/>
      <w:bookmarkEnd w:id="135"/>
      <w:bookmarkStart w:id="136" w:name="_Toc129321245"/>
      <w:bookmarkStart w:id="137" w:name="_Toc129270795"/>
      <w:bookmarkStart w:id="138" w:name="_Toc129314342"/>
      <w:r>
        <w:rPr>
          <w:rFonts w:hint="eastAsia" w:ascii="宋体" w:hAnsi="宋体" w:eastAsia="宋体" w:cs="宋体"/>
          <w:highlight w:val="none"/>
        </w:rPr>
        <w:t>由此造成的损失甲方有权减额支付直至扣减全部施工图审查费用。</w:t>
      </w:r>
    </w:p>
    <w:p w14:paraId="79961E7B">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4.本合同签订生效后，乙方无正当理由而又未完成履行合同规定的义务时，甲方有权向乙方发出催告履行合同的通知。若乙方在甲方发出通知后10天内既无明确答复，又无履行合同的行为，甲方将在发出通知后20天内终止本合同，乙方应承担由此而产生的法律责任和经济损失责任。</w:t>
      </w:r>
      <w:bookmarkEnd w:id="136"/>
      <w:bookmarkEnd w:id="137"/>
      <w:bookmarkEnd w:id="138"/>
      <w:bookmarkStart w:id="139" w:name="_Toc129314343"/>
      <w:bookmarkStart w:id="140" w:name="_Toc129321246"/>
      <w:bookmarkStart w:id="141" w:name="_Toc129270796"/>
    </w:p>
    <w:p w14:paraId="4D5B4DAA">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5.甲方向乙方提交的一切文件、资料以及乙方为甲方完成的施工图审查文件成果，乙方有保密的义务，未经甲方同意，不得泄露或转让给第三方。如发生以上情况，乙方应根据损失情况承担经济赔偿的责任，并承担由此引起的法律责任。</w:t>
      </w:r>
      <w:bookmarkEnd w:id="139"/>
      <w:bookmarkEnd w:id="140"/>
      <w:bookmarkEnd w:id="141"/>
      <w:bookmarkStart w:id="142" w:name="_Toc129321247"/>
      <w:bookmarkStart w:id="143" w:name="_Toc129270797"/>
      <w:bookmarkStart w:id="144" w:name="_Toc129314344"/>
    </w:p>
    <w:p w14:paraId="3A3088FE">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6.如因审批或其他政策性原因造成施工图审查完成时间拖延，施工图审查工期相应顺延。</w:t>
      </w:r>
      <w:bookmarkEnd w:id="142"/>
      <w:bookmarkEnd w:id="143"/>
      <w:bookmarkEnd w:id="144"/>
      <w:bookmarkStart w:id="145" w:name="_Toc129314345"/>
      <w:bookmarkStart w:id="146" w:name="_Toc129270798"/>
      <w:bookmarkStart w:id="147" w:name="_Toc129321248"/>
    </w:p>
    <w:p w14:paraId="6327937B">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7.由于乙方在服务期间的责任对甲方工程造成损失时，应按受损工程造价的10%向甲方赔偿</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如不足以弥补甲方损失的，乙方应另行补足</w:t>
      </w:r>
      <w:r>
        <w:rPr>
          <w:rFonts w:hint="eastAsia" w:ascii="宋体" w:hAnsi="宋体" w:eastAsia="宋体" w:cs="宋体"/>
          <w:highlight w:val="none"/>
        </w:rPr>
        <w:t>。</w:t>
      </w:r>
    </w:p>
    <w:p w14:paraId="1FDE2F5A">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8.以上第4项和第7项的赔偿费将在每期施工图审查费用支付中按相应金额予以扣除。当累计赔偿金额达到或超过全部履约担保金额时，甲方有权终止施工图审查合同,并追究乙方由此而造成的一切经济损失。</w:t>
      </w:r>
    </w:p>
    <w:p w14:paraId="2E850EF5">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9.如果由于甲方的责任对乙方造成损失时，则甲方对乙方的赔偿费用根据对乙方造成的实际损失计算。</w:t>
      </w:r>
    </w:p>
    <w:p w14:paraId="7CF1660D">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10.如果确认任一方与第三方共同对另一方负有责任时，负有责任的一方应当与第三方共同对另一方负责。</w:t>
      </w:r>
      <w:bookmarkEnd w:id="145"/>
      <w:bookmarkEnd w:id="146"/>
      <w:bookmarkEnd w:id="147"/>
    </w:p>
    <w:p w14:paraId="43AFA1AD">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11.乙方未按照合同要求配置相应资质的人员，甲方将按照以下标准扣除费用，并按甲方要求进行更换。项目负责人:0.5万元/人次，以上更换人员应按照甲方要求限期配置，如晚于甲方要求期限，按照500元/人/天扣除。</w:t>
      </w:r>
    </w:p>
    <w:p w14:paraId="015B9CCB">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12.合同期内，未经甲方允许不得擅自更换主要人员，特殊条件下（人身意外、调离单位）征得甲方同意后可以更换人员，否则按以下标准扣除强审服务费用。项目负责人:0.5万元/人次，其他主要人员：0.2万元/人次。</w:t>
      </w:r>
    </w:p>
    <w:p w14:paraId="6D02A9E1">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13.如乙方人员不能满足甲方工作要求，甲方认为有必要更换并出具书面通知的，则乙方应立即撤换，并代之以满足甲方要求和工作需求的人员，若拒不执行甲方的要求，甲方按500元/人/天扣除(时间自甲方要求更换人员到位之日起计算至实际到位之日)。</w:t>
      </w:r>
    </w:p>
    <w:p w14:paraId="55EB1D1E">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14.项目执行过程中，甲方有权对施工图强审查单位的工作进行管理和考核，管理及考核依据以甲方及业务管理部门相应最新、最严格的要求及管理办法为准，各办法间如有抵触，按最严格者执行。乙方承诺无条件接受甲方的管理和考核，并承担相应的违约责任。</w:t>
      </w:r>
    </w:p>
    <w:p w14:paraId="250E9449">
      <w:pPr>
        <w:tabs>
          <w:tab w:val="left" w:pos="420"/>
          <w:tab w:val="left" w:pos="851"/>
          <w:tab w:val="left" w:pos="1134"/>
        </w:tabs>
        <w:adjustRightInd w:val="0"/>
        <w:snapToGrid w:val="0"/>
        <w:spacing w:line="360" w:lineRule="auto"/>
        <w:ind w:right="-260" w:rightChars="-124"/>
        <w:jc w:val="both"/>
        <w:outlineLvl w:val="2"/>
        <w:rPr>
          <w:rFonts w:hint="eastAsia" w:ascii="宋体" w:hAnsi="宋体" w:eastAsia="宋体" w:cs="宋体"/>
          <w:b/>
          <w:bCs/>
          <w:sz w:val="24"/>
          <w:szCs w:val="24"/>
          <w:highlight w:val="none"/>
        </w:rPr>
      </w:pPr>
      <w:bookmarkStart w:id="148" w:name="_Toc31150"/>
      <w:bookmarkStart w:id="149" w:name="_Toc14348"/>
      <w:bookmarkStart w:id="150" w:name="_Toc493076846"/>
      <w:bookmarkStart w:id="151" w:name="_Toc4844"/>
      <w:r>
        <w:rPr>
          <w:rFonts w:hint="eastAsia" w:ascii="宋体" w:hAnsi="宋体" w:eastAsia="宋体" w:cs="宋体"/>
          <w:b/>
          <w:bCs/>
          <w:sz w:val="24"/>
          <w:szCs w:val="24"/>
          <w:highlight w:val="none"/>
        </w:rPr>
        <w:t>十一、合同生效、终止、变更和解除</w:t>
      </w:r>
      <w:bookmarkEnd w:id="148"/>
      <w:bookmarkEnd w:id="149"/>
      <w:bookmarkEnd w:id="150"/>
      <w:bookmarkEnd w:id="151"/>
    </w:p>
    <w:p w14:paraId="5AFAED9F">
      <w:pPr>
        <w:pStyle w:val="12"/>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1.</w:t>
      </w:r>
      <w:r>
        <w:rPr>
          <w:rFonts w:hint="eastAsia" w:ascii="宋体" w:hAnsi="宋体" w:eastAsia="宋体" w:cs="宋体"/>
          <w:b/>
          <w:bCs/>
          <w:highlight w:val="none"/>
          <w:lang w:val="en-US" w:eastAsia="zh-CN"/>
        </w:rPr>
        <w:t>合</w:t>
      </w:r>
      <w:r>
        <w:rPr>
          <w:rFonts w:hint="eastAsia" w:ascii="宋体" w:hAnsi="宋体" w:eastAsia="宋体" w:cs="宋体"/>
          <w:b/>
          <w:bCs/>
          <w:highlight w:val="none"/>
        </w:rPr>
        <w:t>同生效</w:t>
      </w:r>
    </w:p>
    <w:p w14:paraId="5962C70D">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本合同生效的时间以双方签署的协议书上注明的时间为准，并提交符合要求的履约担保方可生效。</w:t>
      </w:r>
    </w:p>
    <w:p w14:paraId="20BBF87C">
      <w:pPr>
        <w:pStyle w:val="12"/>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2.合同终止</w:t>
      </w:r>
    </w:p>
    <w:p w14:paraId="44CA9E1A">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（1）若乙方在甲方发出通知后10天内既无明确答复，又无履行合同的行为，甲方将在发出通知后20天内终止本合同，乙方应承担由此而产生的法律责任和经济损失责任；</w:t>
      </w:r>
    </w:p>
    <w:p w14:paraId="0B0B8B49">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（2）乙方在应当获得强审酬金之日起60天内仍未收到支付单据，而甲方又未对乙方提出任何书面意见时，或</w:t>
      </w:r>
      <w:r>
        <w:rPr>
          <w:rFonts w:hint="eastAsia" w:ascii="宋体" w:hAnsi="宋体" w:eastAsia="宋体" w:cs="宋体"/>
          <w:highlight w:val="none"/>
          <w:lang w:val="en-US" w:eastAsia="zh-CN"/>
        </w:rPr>
        <w:t>已</w:t>
      </w:r>
      <w:r>
        <w:rPr>
          <w:rFonts w:hint="eastAsia" w:ascii="宋体" w:hAnsi="宋体" w:eastAsia="宋体" w:cs="宋体"/>
          <w:highlight w:val="none"/>
        </w:rPr>
        <w:t>暂停执行强审业务时限超过半年时，乙方可向甲方发出终止合同的通知。如果终止强审合同的通知发出后42天内仍未得到甲方答复，可终止合同，或自行暂停执行全部或部分强审业务。</w:t>
      </w:r>
    </w:p>
    <w:p w14:paraId="31ED6F2A">
      <w:pPr>
        <w:pStyle w:val="12"/>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3.合同变更</w:t>
      </w:r>
    </w:p>
    <w:p w14:paraId="2EFED17A">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（1）在强审合同签订后，实际情况发生变化，使得乙方不能全部或部分执行强审业务时，乙方应当立即通知甲方；</w:t>
      </w:r>
    </w:p>
    <w:p w14:paraId="0C6A1533">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（2）甲方如果要求乙方全部或部分暂停执行强审业务或终止强审合同。则应当在42天前通知乙方，乙方应当立即安排停止执行强审业务。</w:t>
      </w:r>
    </w:p>
    <w:p w14:paraId="34B5160E">
      <w:pPr>
        <w:pStyle w:val="12"/>
        <w:adjustRightInd w:val="0"/>
        <w:snapToGrid w:val="0"/>
        <w:spacing w:line="360" w:lineRule="auto"/>
        <w:ind w:right="-260" w:rightChars="-124" w:firstLine="422" w:firstLineChars="200"/>
        <w:rPr>
          <w:rFonts w:hint="eastAsia" w:ascii="宋体" w:hAnsi="宋体" w:eastAsia="宋体" w:cs="宋体"/>
          <w:b/>
          <w:bCs/>
          <w:highlight w:val="none"/>
        </w:rPr>
      </w:pPr>
      <w:r>
        <w:rPr>
          <w:rFonts w:hint="eastAsia" w:ascii="宋体" w:hAnsi="宋体" w:eastAsia="宋体" w:cs="宋体"/>
          <w:b/>
          <w:bCs/>
          <w:highlight w:val="none"/>
        </w:rPr>
        <w:t>4.合同解除</w:t>
      </w:r>
    </w:p>
    <w:p w14:paraId="736208DB">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（1）乙方有故意、重大过失或恶意违约行为，甲方有权单方面解除合同并无需支付合同解除费用；</w:t>
      </w:r>
    </w:p>
    <w:p w14:paraId="2E820401">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（2）双方协商一致，可以解除合同；</w:t>
      </w:r>
    </w:p>
    <w:p w14:paraId="3A828129">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（3）双方因不可抗力致使合同无法履行，可以解除合同；</w:t>
      </w:r>
    </w:p>
    <w:p w14:paraId="4068155D">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（4）如乙方发生第十</w:t>
      </w:r>
      <w:r>
        <w:rPr>
          <w:rFonts w:hint="eastAsia" w:ascii="宋体" w:hAnsi="宋体" w:eastAsia="宋体" w:cs="宋体"/>
          <w:highlight w:val="none"/>
          <w:lang w:val="en-US" w:eastAsia="zh-CN"/>
        </w:rPr>
        <w:t>条</w:t>
      </w:r>
      <w:r>
        <w:rPr>
          <w:rFonts w:hint="eastAsia" w:ascii="宋体" w:hAnsi="宋体" w:eastAsia="宋体" w:cs="宋体"/>
          <w:highlight w:val="none"/>
        </w:rPr>
        <w:t>规定的违约行为，乙方除偿付甲方违约金和损失赔偿费外，甲方有权解除本合同。合同解除后，甲方不承担责任；</w:t>
      </w:r>
    </w:p>
    <w:p w14:paraId="12ED05EF">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（5）一方根据约定要求解除合同的，应以书面形式向对方发出解除合同的通知，通知到达对方时合同解除。对解除合同由争议的，按本合同关于争议的约定处理；</w:t>
      </w:r>
    </w:p>
    <w:p w14:paraId="5698DE2D">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（6）合同解除后，不影响双方在合同中约定的结算和清理条款、损失赔偿条款及争议解决条款。</w:t>
      </w:r>
    </w:p>
    <w:p w14:paraId="38058EE1">
      <w:pPr>
        <w:tabs>
          <w:tab w:val="left" w:pos="420"/>
          <w:tab w:val="left" w:pos="851"/>
          <w:tab w:val="left" w:pos="1134"/>
        </w:tabs>
        <w:adjustRightInd w:val="0"/>
        <w:snapToGrid w:val="0"/>
        <w:spacing w:line="360" w:lineRule="auto"/>
        <w:ind w:right="-260" w:rightChars="-124"/>
        <w:jc w:val="both"/>
        <w:outlineLvl w:val="2"/>
        <w:rPr>
          <w:rFonts w:hint="eastAsia" w:ascii="宋体" w:hAnsi="宋体" w:eastAsia="宋体" w:cs="宋体"/>
          <w:b/>
          <w:bCs/>
          <w:sz w:val="24"/>
          <w:szCs w:val="24"/>
          <w:highlight w:val="none"/>
        </w:rPr>
      </w:pPr>
      <w:bookmarkStart w:id="152" w:name="_Toc18324"/>
      <w:bookmarkStart w:id="153" w:name="_Toc10106"/>
      <w:bookmarkStart w:id="154" w:name="_Toc493076848"/>
      <w:bookmarkStart w:id="155" w:name="_Toc2055"/>
      <w:bookmarkStart w:id="156" w:name="_Toc24577"/>
      <w:bookmarkStart w:id="157" w:name="_Toc19371"/>
      <w:bookmarkStart w:id="158" w:name="_Toc21394"/>
      <w:r>
        <w:rPr>
          <w:rFonts w:hint="eastAsia" w:ascii="宋体" w:hAnsi="宋体" w:eastAsia="宋体" w:cs="宋体"/>
          <w:b/>
          <w:bCs/>
          <w:sz w:val="24"/>
          <w:szCs w:val="24"/>
          <w:highlight w:val="none"/>
        </w:rPr>
        <w:t>十二、争议及解决</w:t>
      </w:r>
      <w:bookmarkEnd w:id="152"/>
      <w:bookmarkEnd w:id="153"/>
      <w:bookmarkEnd w:id="154"/>
      <w:bookmarkEnd w:id="155"/>
      <w:bookmarkEnd w:id="156"/>
      <w:bookmarkEnd w:id="157"/>
      <w:bookmarkEnd w:id="158"/>
    </w:p>
    <w:p w14:paraId="44B50DAF">
      <w:pPr>
        <w:pStyle w:val="12"/>
        <w:adjustRightInd w:val="0"/>
        <w:snapToGrid w:val="0"/>
        <w:spacing w:line="360" w:lineRule="auto"/>
        <w:ind w:right="-260" w:rightChars="-124" w:firstLine="420" w:firstLineChars="200"/>
        <w:rPr>
          <w:rFonts w:hint="eastAsia" w:ascii="宋体" w:hAnsi="宋体" w:eastAsia="宋体" w:cs="宋体"/>
          <w:highlight w:val="none"/>
        </w:rPr>
      </w:pPr>
      <w:bookmarkStart w:id="159" w:name="_Toc96971436"/>
      <w:bookmarkStart w:id="160" w:name="_Toc78210987"/>
      <w:bookmarkStart w:id="161" w:name="_Toc29108"/>
      <w:r>
        <w:rPr>
          <w:rFonts w:hint="eastAsia" w:ascii="宋体" w:hAnsi="宋体" w:eastAsia="宋体" w:cs="宋体"/>
          <w:highlight w:val="none"/>
        </w:rPr>
        <w:t>1.合同签署地为江苏省南通市。</w:t>
      </w:r>
    </w:p>
    <w:p w14:paraId="5A610578">
      <w:pPr>
        <w:pStyle w:val="12"/>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rPr>
        <w:t>2.因本合同及合同有关事项产生的争议由双方协商解决，双方协商不成的，任何一方均可向南通仲裁委员会申请仲裁。</w:t>
      </w:r>
      <w:r>
        <w:rPr>
          <w:rFonts w:hint="eastAsia" w:ascii="宋体" w:hAnsi="宋体" w:eastAsia="宋体" w:cs="宋体"/>
          <w:highlight w:val="none"/>
          <w:lang w:val="en-US" w:eastAsia="zh-CN"/>
        </w:rPr>
        <w:t>由此产生的仲裁费、律师费、保全费、保全保险费等费用由违约方承担。</w:t>
      </w:r>
    </w:p>
    <w:p w14:paraId="2ACCD9F7">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3.经协调达成协议的，当事人应当自动执行。</w:t>
      </w:r>
    </w:p>
    <w:p w14:paraId="0E6138B6">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4.协商、调解及</w:t>
      </w:r>
      <w:r>
        <w:rPr>
          <w:rFonts w:hint="eastAsia" w:ascii="宋体" w:hAnsi="宋体" w:eastAsia="宋体" w:cs="宋体"/>
          <w:highlight w:val="none"/>
          <w:lang w:val="en-US" w:eastAsia="zh-CN"/>
        </w:rPr>
        <w:t>仲裁</w:t>
      </w:r>
      <w:r>
        <w:rPr>
          <w:rFonts w:hint="eastAsia" w:ascii="宋体" w:hAnsi="宋体" w:eastAsia="宋体" w:cs="宋体"/>
          <w:highlight w:val="none"/>
        </w:rPr>
        <w:t>期间，除发包方认为合同不适合履行外，合同应继续执行，合同各方不得以争议为由拒绝执行。</w:t>
      </w:r>
    </w:p>
    <w:p w14:paraId="5A067F7B">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5.法律适用及争议解决条款的独立性</w:t>
      </w:r>
    </w:p>
    <w:p w14:paraId="5DF6344D">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法律适用及争议解决条款独立存在，合同的变更、解除、终止、无效或者被撤销均不影响其效力。</w:t>
      </w:r>
    </w:p>
    <w:p w14:paraId="266F9A64">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十三、不可抗力</w:t>
      </w:r>
      <w:bookmarkEnd w:id="159"/>
      <w:bookmarkEnd w:id="160"/>
      <w:bookmarkEnd w:id="161"/>
    </w:p>
    <w:p w14:paraId="5D638BF9">
      <w:pPr>
        <w:tabs>
          <w:tab w:val="left" w:pos="567"/>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不可抗力是指合同双方在订立合同时不可预见，在合同履行过程中不可避免、不能克服且不能提前防备的自然灾害和社会性突发事件，如地震、海啸、瘟疫、骚乱、戒严、暴动、战争和专用合同条件中约定的其他情形；</w:t>
      </w:r>
    </w:p>
    <w:p w14:paraId="4F7F732B">
      <w:pPr>
        <w:tabs>
          <w:tab w:val="left" w:pos="567"/>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2.若不可抗力发生使合同执行受阻，则合同执行时间根据受影响的时间相应延长，但合同价格不得调整；</w:t>
      </w:r>
    </w:p>
    <w:p w14:paraId="4B68C2EB">
      <w:pPr>
        <w:tabs>
          <w:tab w:val="left" w:pos="567"/>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3.遇有不可抗力事件的一方因发生不可抗力事件而影响合同执行时，应在不可抗力事件发生后立即以书面形式通知对方，并应在不可抗力事件发生后14天内，提供事件详情及合同不能履行、或者部分不能履行、或者需要延期履行的理由的有效证明文件。按照事件对履行合同的影响程度，由双方协商解决是否解除合同，或者部分免除履行合同的责任，或者延期履行合同。</w:t>
      </w:r>
    </w:p>
    <w:p w14:paraId="6577356F">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bookmarkStart w:id="162" w:name="_Toc78210989"/>
      <w:bookmarkStart w:id="163" w:name="_Toc96971438"/>
      <w:bookmarkStart w:id="164" w:name="_Toc26124"/>
      <w:bookmarkStart w:id="165" w:name="_Toc6466"/>
      <w:r>
        <w:rPr>
          <w:rFonts w:hint="eastAsia" w:ascii="宋体" w:hAnsi="宋体" w:eastAsia="宋体" w:cs="宋体"/>
          <w:b/>
          <w:bCs/>
          <w:sz w:val="24"/>
          <w:szCs w:val="24"/>
          <w:highlight w:val="none"/>
        </w:rPr>
        <w:t>十四、税费</w:t>
      </w:r>
      <w:bookmarkEnd w:id="162"/>
      <w:bookmarkEnd w:id="163"/>
      <w:bookmarkEnd w:id="164"/>
      <w:bookmarkEnd w:id="165"/>
    </w:p>
    <w:p w14:paraId="3F7957DA">
      <w:pPr>
        <w:tabs>
          <w:tab w:val="left" w:pos="567"/>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 xml:space="preserve">1.中国政府根据现行税法规定对甲方征收的与本合同有关的一切税费均应由甲方负担。中国政府根据现行税法规定对乙方征收的与本合同有关的一切税费均应由乙方负担。 </w:t>
      </w:r>
    </w:p>
    <w:p w14:paraId="02175A69">
      <w:pPr>
        <w:tabs>
          <w:tab w:val="left" w:pos="567"/>
        </w:tabs>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2.在合同执行期间，如遇国家税率调整，则税费及合同含税总价相应调整。</w:t>
      </w:r>
    </w:p>
    <w:p w14:paraId="32EE0833">
      <w:pPr>
        <w:tabs>
          <w:tab w:val="left" w:pos="420"/>
          <w:tab w:val="left" w:pos="851"/>
          <w:tab w:val="left" w:pos="1134"/>
        </w:tabs>
        <w:adjustRightInd w:val="0"/>
        <w:snapToGrid w:val="0"/>
        <w:spacing w:line="360" w:lineRule="auto"/>
        <w:ind w:right="-260" w:rightChars="-124"/>
        <w:jc w:val="both"/>
        <w:outlineLvl w:val="2"/>
        <w:rPr>
          <w:rFonts w:hint="eastAsia" w:ascii="宋体" w:hAnsi="宋体" w:eastAsia="宋体" w:cs="宋体"/>
          <w:b/>
          <w:bCs/>
          <w:sz w:val="24"/>
          <w:szCs w:val="24"/>
          <w:highlight w:val="none"/>
        </w:rPr>
      </w:pPr>
      <w:bookmarkStart w:id="166" w:name="_Toc3558"/>
      <w:bookmarkStart w:id="167" w:name="_Toc26306"/>
      <w:bookmarkStart w:id="168" w:name="_Toc12183"/>
      <w:bookmarkStart w:id="169" w:name="_Toc493076849"/>
      <w:r>
        <w:rPr>
          <w:rFonts w:hint="eastAsia" w:ascii="宋体" w:hAnsi="宋体" w:eastAsia="宋体" w:cs="宋体"/>
          <w:b/>
          <w:bCs/>
          <w:sz w:val="24"/>
          <w:szCs w:val="24"/>
          <w:highlight w:val="none"/>
        </w:rPr>
        <w:t>十五、其他</w:t>
      </w:r>
      <w:bookmarkEnd w:id="166"/>
      <w:bookmarkEnd w:id="167"/>
      <w:bookmarkEnd w:id="168"/>
      <w:bookmarkEnd w:id="169"/>
    </w:p>
    <w:p w14:paraId="160C63DA">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1.在本合同执行过程中，双方对于各种问题的提出或答复，均应以有关部门负责人签字的书面文件形式为准，任何情况下任何一方都不能拒收对方送交的书面函件。</w:t>
      </w:r>
    </w:p>
    <w:p w14:paraId="7789D8B7">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2.本合同未尽事宜双方协商解决，签订补充协议。本合同的附件、本合同有关会议纪要及补充协议与本合同具有同等法律效力。</w:t>
      </w:r>
    </w:p>
    <w:p w14:paraId="6F87C9C0">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3.如果乙方的审查安排不能满足合同规定或不能令甲方满意，甲方有权要求乙方更换审查人员或聘用国内或国际专家或与其他单位联合审查，以实现本项目的审查目的；乙方不得拒绝，费用由乙方承担。</w:t>
      </w:r>
    </w:p>
    <w:p w14:paraId="547D7D26">
      <w:pPr>
        <w:pStyle w:val="12"/>
        <w:adjustRightInd w:val="0"/>
        <w:snapToGrid w:val="0"/>
        <w:spacing w:line="360" w:lineRule="auto"/>
        <w:ind w:right="-260" w:rightChars="-124" w:firstLine="420" w:firstLineChars="200"/>
        <w:rPr>
          <w:rFonts w:hint="eastAsia" w:ascii="宋体" w:hAnsi="宋体" w:eastAsia="宋体" w:cs="宋体"/>
          <w:highlight w:val="none"/>
          <w:lang w:val="en-US" w:eastAsia="zh-CN"/>
        </w:rPr>
      </w:pPr>
      <w:r>
        <w:rPr>
          <w:rFonts w:hint="eastAsia" w:ascii="宋体" w:hAnsi="宋体" w:eastAsia="宋体" w:cs="宋体"/>
          <w:highlight w:val="none"/>
        </w:rPr>
        <w:t>4.履约担保：履约担保</w:t>
      </w:r>
      <w:r>
        <w:rPr>
          <w:rFonts w:hint="eastAsia" w:ascii="宋体" w:hAnsi="宋体" w:eastAsia="宋体" w:cs="宋体"/>
          <w:highlight w:val="none"/>
          <w:lang w:val="en-US" w:eastAsia="zh-CN"/>
        </w:rPr>
        <w:t>金额</w:t>
      </w:r>
      <w:r>
        <w:rPr>
          <w:rFonts w:hint="eastAsia" w:ascii="宋体" w:hAnsi="宋体" w:eastAsia="宋体" w:cs="宋体"/>
          <w:highlight w:val="none"/>
        </w:rPr>
        <w:t>为</w:t>
      </w:r>
      <w:r>
        <w:rPr>
          <w:rFonts w:hint="eastAsia" w:ascii="宋体" w:hAnsi="宋体" w:eastAsia="宋体" w:cs="宋体"/>
          <w:highlight w:val="none"/>
          <w:lang w:val="en-US" w:eastAsia="zh-CN"/>
        </w:rPr>
        <w:t>1万元。</w:t>
      </w:r>
    </w:p>
    <w:p w14:paraId="71EEC630">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履约保函应由在中国注册的具有法人资格的银行出具，保函格式严格参照</w:t>
      </w:r>
      <w:r>
        <w:rPr>
          <w:rFonts w:hint="eastAsia" w:ascii="宋体" w:hAnsi="宋体" w:eastAsia="宋体" w:cs="宋体"/>
          <w:highlight w:val="none"/>
          <w:lang w:val="en-US" w:eastAsia="zh-CN"/>
        </w:rPr>
        <w:t>合同</w:t>
      </w:r>
      <w:r>
        <w:rPr>
          <w:rFonts w:hint="eastAsia" w:ascii="宋体" w:hAnsi="宋体" w:eastAsia="宋体" w:cs="宋体"/>
          <w:highlight w:val="none"/>
        </w:rPr>
        <w:t>中格式执行。在领取中</w:t>
      </w:r>
      <w:r>
        <w:rPr>
          <w:rFonts w:hint="eastAsia" w:ascii="宋体" w:hAnsi="宋体" w:eastAsia="宋体" w:cs="宋体"/>
          <w:highlight w:val="none"/>
          <w:lang w:val="en-US" w:eastAsia="zh-CN"/>
        </w:rPr>
        <w:t>选</w:t>
      </w:r>
      <w:r>
        <w:rPr>
          <w:rFonts w:hint="eastAsia" w:ascii="宋体" w:hAnsi="宋体" w:eastAsia="宋体" w:cs="宋体"/>
          <w:highlight w:val="none"/>
        </w:rPr>
        <w:t>通知书后10日内签订合同前提供。</w:t>
      </w:r>
    </w:p>
    <w:p w14:paraId="09ED9D16">
      <w:pPr>
        <w:pStyle w:val="12"/>
        <w:adjustRightInd w:val="0"/>
        <w:snapToGrid w:val="0"/>
        <w:spacing w:line="360" w:lineRule="auto"/>
        <w:ind w:right="-260" w:rightChars="-124" w:firstLine="420" w:firstLineChars="200"/>
        <w:rPr>
          <w:rFonts w:hint="eastAsia" w:ascii="宋体" w:hAnsi="宋体" w:eastAsia="宋体" w:cs="宋体"/>
          <w:highlight w:val="none"/>
        </w:rPr>
      </w:pPr>
      <w:r>
        <w:rPr>
          <w:rFonts w:hint="eastAsia" w:ascii="宋体" w:hAnsi="宋体" w:eastAsia="宋体" w:cs="宋体"/>
          <w:highlight w:val="none"/>
        </w:rPr>
        <w:t>5.乙方签订合同后，自行到南通市建设行政管理部门办理施工图审查的资格备案工作，甲方协助。</w:t>
      </w:r>
    </w:p>
    <w:p w14:paraId="0D3379E2">
      <w:pPr>
        <w:tabs>
          <w:tab w:val="left" w:pos="420"/>
          <w:tab w:val="left" w:pos="851"/>
          <w:tab w:val="left" w:pos="1134"/>
        </w:tabs>
        <w:adjustRightInd w:val="0"/>
        <w:snapToGrid w:val="0"/>
        <w:spacing w:line="360" w:lineRule="auto"/>
        <w:ind w:right="-260" w:rightChars="-124"/>
        <w:outlineLvl w:val="2"/>
        <w:rPr>
          <w:rFonts w:hint="eastAsia" w:ascii="宋体" w:hAnsi="宋体" w:eastAsia="宋体" w:cs="宋体"/>
          <w:b/>
          <w:bCs/>
          <w:sz w:val="24"/>
          <w:szCs w:val="24"/>
          <w:highlight w:val="none"/>
        </w:rPr>
      </w:pPr>
      <w:bookmarkStart w:id="170" w:name="_Toc78210991"/>
      <w:bookmarkStart w:id="171" w:name="_Toc96971440"/>
      <w:bookmarkStart w:id="172" w:name="_Toc30913"/>
      <w:bookmarkStart w:id="173" w:name="_Toc24220"/>
      <w:r>
        <w:rPr>
          <w:rFonts w:hint="eastAsia" w:ascii="宋体" w:hAnsi="宋体" w:eastAsia="宋体" w:cs="宋体"/>
          <w:b/>
          <w:bCs/>
          <w:sz w:val="24"/>
          <w:szCs w:val="24"/>
          <w:highlight w:val="none"/>
        </w:rPr>
        <w:t>十六、合同生效和签约地</w:t>
      </w:r>
      <w:bookmarkEnd w:id="170"/>
      <w:bookmarkEnd w:id="171"/>
      <w:bookmarkEnd w:id="172"/>
      <w:bookmarkEnd w:id="173"/>
    </w:p>
    <w:p w14:paraId="7597E1B0">
      <w:pPr>
        <w:tabs>
          <w:tab w:val="left" w:pos="360"/>
          <w:tab w:val="left" w:pos="420"/>
          <w:tab w:val="left" w:pos="567"/>
        </w:tabs>
        <w:adjustRightInd w:val="0"/>
        <w:snapToGrid w:val="0"/>
        <w:spacing w:line="360" w:lineRule="auto"/>
        <w:ind w:right="-260" w:rightChars="-124" w:firstLine="420" w:firstLineChars="200"/>
        <w:rPr>
          <w:rFonts w:hint="eastAsia" w:ascii="宋体" w:hAnsi="宋体" w:eastAsia="宋体" w:cs="宋体"/>
          <w:bCs/>
          <w:highlight w:val="none"/>
        </w:rPr>
      </w:pPr>
      <w:r>
        <w:rPr>
          <w:rFonts w:hint="eastAsia" w:ascii="宋体" w:hAnsi="宋体" w:eastAsia="宋体" w:cs="宋体"/>
          <w:bCs/>
          <w:highlight w:val="none"/>
        </w:rPr>
        <w:t>1.本合同生效条件</w:t>
      </w:r>
    </w:p>
    <w:p w14:paraId="6396F6A5">
      <w:pPr>
        <w:adjustRightInd w:val="0"/>
        <w:snapToGrid w:val="0"/>
        <w:spacing w:line="360" w:lineRule="auto"/>
        <w:ind w:right="-260" w:rightChars="-124" w:firstLine="420" w:firstLineChars="20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合同双方法定代表人或双方授权代表签字、加盖公章后本合同生效。  </w:t>
      </w:r>
    </w:p>
    <w:p w14:paraId="68DCBBC5">
      <w:pPr>
        <w:tabs>
          <w:tab w:val="left" w:pos="360"/>
          <w:tab w:val="left" w:pos="420"/>
          <w:tab w:val="left" w:pos="567"/>
        </w:tabs>
        <w:adjustRightInd w:val="0"/>
        <w:snapToGrid w:val="0"/>
        <w:spacing w:line="360" w:lineRule="auto"/>
        <w:ind w:right="-260" w:rightChars="-124" w:firstLine="420" w:firstLineChars="200"/>
        <w:rPr>
          <w:rFonts w:hint="eastAsia" w:ascii="宋体" w:hAnsi="宋体" w:eastAsia="宋体" w:cs="宋体"/>
          <w:bCs/>
          <w:highlight w:val="none"/>
        </w:rPr>
      </w:pPr>
      <w:r>
        <w:rPr>
          <w:rFonts w:hint="eastAsia" w:ascii="宋体" w:hAnsi="宋体" w:eastAsia="宋体" w:cs="宋体"/>
          <w:bCs/>
          <w:highlight w:val="none"/>
        </w:rPr>
        <w:t>2.合同签约地</w:t>
      </w:r>
    </w:p>
    <w:p w14:paraId="137A2346">
      <w:pPr>
        <w:adjustRightInd w:val="0"/>
        <w:snapToGrid w:val="0"/>
        <w:spacing w:line="360" w:lineRule="auto"/>
        <w:ind w:right="-260" w:rightChars="-124" w:firstLine="420" w:firstLineChars="200"/>
        <w:rPr>
          <w:rFonts w:hint="eastAsia" w:ascii="宋体" w:hAnsi="宋体" w:eastAsia="宋体" w:cs="宋体"/>
          <w:bCs/>
          <w:color w:val="000000"/>
          <w:highlight w:val="none"/>
        </w:rPr>
      </w:pPr>
      <w:r>
        <w:rPr>
          <w:rFonts w:hint="eastAsia" w:ascii="宋体" w:hAnsi="宋体" w:eastAsia="宋体" w:cs="宋体"/>
          <w:bCs/>
          <w:color w:val="000000"/>
          <w:highlight w:val="none"/>
        </w:rPr>
        <w:t>本合同签约地为中华人民共和国江苏省南通市。</w:t>
      </w:r>
    </w:p>
    <w:p w14:paraId="1236B0F3">
      <w:pPr>
        <w:rPr>
          <w:rFonts w:hint="eastAsia" w:ascii="宋体" w:hAnsi="宋体" w:eastAsia="宋体" w:cs="宋体"/>
          <w:highlight w:val="none"/>
        </w:rPr>
      </w:pPr>
    </w:p>
    <w:p w14:paraId="5548CCD0">
      <w:pPr>
        <w:rPr>
          <w:rFonts w:hint="eastAsia" w:ascii="宋体" w:hAnsi="宋体" w:eastAsia="宋体" w:cs="宋体"/>
          <w:szCs w:val="21"/>
          <w:highlight w:val="none"/>
        </w:rPr>
      </w:pPr>
      <w:r>
        <w:rPr>
          <w:rFonts w:hint="eastAsia" w:ascii="宋体" w:hAnsi="宋体" w:eastAsia="宋体" w:cs="宋体"/>
          <w:szCs w:val="21"/>
          <w:highlight w:val="none"/>
        </w:rPr>
        <w:br w:type="page"/>
      </w:r>
    </w:p>
    <w:p w14:paraId="64E6364E">
      <w:pPr>
        <w:pStyle w:val="34"/>
        <w:spacing w:line="440" w:lineRule="exact"/>
        <w:ind w:right="-260" w:rightChars="-124"/>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合同附件</w:t>
      </w:r>
      <w:bookmarkEnd w:id="85"/>
      <w:bookmarkEnd w:id="86"/>
      <w:bookmarkEnd w:id="87"/>
      <w:bookmarkEnd w:id="88"/>
      <w:bookmarkEnd w:id="89"/>
      <w:bookmarkEnd w:id="90"/>
    </w:p>
    <w:p w14:paraId="6EBE3A01">
      <w:pPr>
        <w:spacing w:before="162" w:beforeLines="50" w:after="162" w:afterLines="50" w:line="440" w:lineRule="exact"/>
        <w:ind w:right="-260" w:rightChars="-124"/>
        <w:outlineLvl w:val="2"/>
        <w:rPr>
          <w:rFonts w:hint="eastAsia" w:ascii="宋体" w:hAnsi="宋体" w:eastAsia="宋体" w:cs="宋体"/>
          <w:szCs w:val="21"/>
          <w:highlight w:val="none"/>
        </w:rPr>
      </w:pPr>
      <w:bookmarkStart w:id="174" w:name="_Toc26623"/>
      <w:bookmarkStart w:id="175" w:name="_Toc21922"/>
      <w:bookmarkStart w:id="176" w:name="_Toc1322"/>
      <w:bookmarkStart w:id="177" w:name="_Toc32648"/>
      <w:bookmarkStart w:id="178" w:name="_Toc30747"/>
      <w:bookmarkStart w:id="179" w:name="_Toc30154"/>
      <w:bookmarkStart w:id="180" w:name="_Toc28441"/>
      <w:bookmarkStart w:id="181" w:name="_Toc6331"/>
      <w:bookmarkStart w:id="182" w:name="_Toc14042"/>
      <w:r>
        <w:rPr>
          <w:rFonts w:hint="eastAsia" w:ascii="宋体" w:hAnsi="宋体" w:eastAsia="宋体" w:cs="宋体"/>
          <w:bCs/>
          <w:szCs w:val="21"/>
          <w:highlight w:val="none"/>
        </w:rPr>
        <w:t>附件1：</w:t>
      </w:r>
      <w:r>
        <w:rPr>
          <w:rFonts w:hint="eastAsia" w:ascii="宋体" w:hAnsi="宋体" w:eastAsia="宋体" w:cs="宋体"/>
          <w:szCs w:val="21"/>
          <w:highlight w:val="none"/>
        </w:rPr>
        <w:t>履约担保</w:t>
      </w:r>
      <w:bookmarkEnd w:id="174"/>
      <w:bookmarkEnd w:id="175"/>
      <w:bookmarkEnd w:id="176"/>
      <w:bookmarkEnd w:id="177"/>
      <w:bookmarkEnd w:id="178"/>
    </w:p>
    <w:p w14:paraId="12C4393E">
      <w:pPr>
        <w:spacing w:line="440" w:lineRule="exact"/>
        <w:ind w:right="-260" w:rightChars="-124"/>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履约保函</w:t>
      </w:r>
    </w:p>
    <w:p w14:paraId="0CD4C330">
      <w:pPr>
        <w:spacing w:line="440" w:lineRule="exact"/>
        <w:ind w:right="-260" w:rightChars="-124" w:firstLine="360" w:firstLineChars="20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保函编号：</w:t>
      </w:r>
      <w:r>
        <w:rPr>
          <w:rFonts w:hint="eastAsia" w:ascii="宋体" w:hAnsi="宋体" w:eastAsia="宋体" w:cs="宋体"/>
          <w:sz w:val="18"/>
          <w:szCs w:val="18"/>
          <w:highlight w:val="none"/>
          <w:u w:val="single"/>
        </w:rPr>
        <w:t xml:space="preserve">       </w:t>
      </w:r>
    </w:p>
    <w:p w14:paraId="5950BCBC">
      <w:pPr>
        <w:spacing w:line="440" w:lineRule="exact"/>
        <w:ind w:right="-260" w:rightChars="-124" w:firstLine="422" w:firstLineChars="200"/>
        <w:rPr>
          <w:rFonts w:hint="eastAsia" w:ascii="宋体" w:hAnsi="宋体" w:eastAsia="宋体" w:cs="宋体"/>
          <w:szCs w:val="21"/>
          <w:highlight w:val="none"/>
        </w:rPr>
      </w:pPr>
      <w:r>
        <w:rPr>
          <w:rFonts w:hint="eastAsia" w:ascii="宋体" w:hAnsi="宋体" w:eastAsia="宋体" w:cs="宋体"/>
          <w:b/>
          <w:bCs/>
          <w:szCs w:val="21"/>
          <w:highlight w:val="none"/>
        </w:rPr>
        <w:t>致：</w:t>
      </w:r>
      <w:r>
        <w:rPr>
          <w:rFonts w:hint="eastAsia" w:ascii="宋体" w:hAnsi="宋体" w:eastAsia="宋体" w:cs="宋体"/>
          <w:szCs w:val="21"/>
          <w:highlight w:val="none"/>
          <w:u w:val="single"/>
        </w:rPr>
        <w:t>南通轨道资源开发有限公司</w:t>
      </w:r>
      <w:r>
        <w:rPr>
          <w:rFonts w:hint="eastAsia" w:ascii="宋体" w:hAnsi="宋体" w:eastAsia="宋体" w:cs="宋体"/>
          <w:szCs w:val="21"/>
          <w:highlight w:val="none"/>
        </w:rPr>
        <w:t xml:space="preserve">          </w:t>
      </w:r>
    </w:p>
    <w:p w14:paraId="09657043">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鉴于乙方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与</w:t>
      </w:r>
      <w:r>
        <w:rPr>
          <w:rFonts w:hint="eastAsia" w:ascii="宋体" w:hAnsi="宋体" w:eastAsia="宋体" w:cs="宋体"/>
          <w:szCs w:val="21"/>
          <w:highlight w:val="none"/>
          <w:u w:val="single"/>
        </w:rPr>
        <w:t>南通轨道资源开发有限公司</w:t>
      </w:r>
      <w:r>
        <w:rPr>
          <w:rFonts w:hint="eastAsia" w:ascii="宋体" w:hAnsi="宋体" w:eastAsia="宋体" w:cs="宋体"/>
          <w:szCs w:val="21"/>
          <w:highlight w:val="none"/>
        </w:rPr>
        <w:t>（下称“甲方”）签订了</w:t>
      </w:r>
      <w:r>
        <w:rPr>
          <w:rFonts w:hint="eastAsia" w:ascii="宋体" w:hAnsi="宋体" w:eastAsia="宋体" w:cs="宋体"/>
          <w:kern w:val="58"/>
          <w:szCs w:val="21"/>
          <w:highlight w:val="none"/>
          <w:u w:val="single"/>
          <w:lang w:eastAsia="zh-CN"/>
        </w:rPr>
        <w:t>南通轨道资源开发有限公司施工图审查服务项目</w:t>
      </w:r>
      <w:r>
        <w:rPr>
          <w:rFonts w:hint="eastAsia" w:ascii="宋体" w:hAnsi="宋体" w:eastAsia="宋体" w:cs="宋体"/>
          <w:szCs w:val="21"/>
          <w:highlight w:val="none"/>
        </w:rPr>
        <w:t>合同书，并保证按合同规定承担该合同的工作任务，我行愿意出具保函为乙方担保，担保金额为人民币（大写）</w:t>
      </w:r>
      <w:r>
        <w:rPr>
          <w:rFonts w:hint="eastAsia" w:ascii="宋体" w:hAnsi="宋体" w:eastAsia="宋体" w:cs="宋体"/>
          <w:szCs w:val="21"/>
          <w:highlight w:val="none"/>
          <w:u w:val="single"/>
        </w:rPr>
        <w:t xml:space="preserve">     元</w:t>
      </w:r>
      <w:r>
        <w:rPr>
          <w:rFonts w:hint="eastAsia" w:ascii="宋体" w:hAnsi="宋体" w:eastAsia="宋体" w:cs="宋体"/>
          <w:szCs w:val="21"/>
          <w:highlight w:val="none"/>
        </w:rPr>
        <w:t>（￥</w:t>
      </w:r>
      <w:r>
        <w:rPr>
          <w:rFonts w:hint="eastAsia" w:ascii="宋体" w:hAnsi="宋体" w:eastAsia="宋体" w:cs="宋体"/>
          <w:szCs w:val="21"/>
          <w:highlight w:val="none"/>
          <w:u w:val="single" w:color="000000"/>
        </w:rPr>
        <w:t xml:space="preserve">     </w:t>
      </w:r>
      <w:r>
        <w:rPr>
          <w:rFonts w:hint="eastAsia" w:ascii="宋体" w:hAnsi="宋体" w:eastAsia="宋体" w:cs="宋体"/>
          <w:szCs w:val="21"/>
          <w:highlight w:val="none"/>
        </w:rPr>
        <w:t>元）。</w:t>
      </w:r>
    </w:p>
    <w:p w14:paraId="1390666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本保函的义务是：我行在接到甲方提出的因乙方在履行合同过程中未能履约或违背合同规定的责任和义务而要求索赔的书面通知的 15 天内,在上述担保金额的限额内向甲方支付任何数额的款项，无须甲方出具证明或陈述理由。</w:t>
      </w:r>
    </w:p>
    <w:p w14:paraId="25B5296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在向我行提出要求前，我行将不坚持要求甲方应首先向乙方索要上述款项。我们还同意，任何对合同条款所作的修改或补充都不能免除或减轻我行按本保函所应承担的义务，但法律法规另有规定的除外。</w:t>
      </w:r>
    </w:p>
    <w:p w14:paraId="32021FCC">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本保函保证方式为见索即付的连带责任保证，自我行签发之日即有效且不可撤销，直到本项目完工后失效;但无论如何,本保函有效期最晚应不迟</w:t>
      </w:r>
      <w:r>
        <w:rPr>
          <w:rFonts w:hint="eastAsia" w:ascii="宋体" w:hAnsi="宋体" w:eastAsia="宋体" w:cs="宋体"/>
          <w:szCs w:val="21"/>
          <w:highlight w:val="none"/>
          <w:lang w:val="en-US" w:eastAsia="zh-CN"/>
        </w:rPr>
        <w:t>于</w:t>
      </w:r>
      <w:r>
        <w:rPr>
          <w:rFonts w:hint="eastAsia" w:ascii="宋体" w:hAnsi="宋体" w:eastAsia="宋体" w:cs="宋体"/>
          <w:szCs w:val="21"/>
          <w:highlight w:val="none"/>
        </w:rPr>
        <w:t>合同约定的服务期结束日后60日失效。</w:t>
      </w:r>
    </w:p>
    <w:p w14:paraId="168AA49C">
      <w:pPr>
        <w:spacing w:line="440" w:lineRule="exact"/>
        <w:ind w:right="-260" w:rightChars="-124" w:firstLine="420" w:firstLineChars="200"/>
        <w:rPr>
          <w:rFonts w:hint="eastAsia" w:ascii="宋体" w:hAnsi="宋体" w:eastAsia="宋体" w:cs="宋体"/>
          <w:szCs w:val="21"/>
          <w:highlight w:val="none"/>
        </w:rPr>
      </w:pPr>
    </w:p>
    <w:p w14:paraId="5FD9C3CB">
      <w:pPr>
        <w:spacing w:line="440" w:lineRule="exact"/>
        <w:ind w:right="-260" w:rightChars="-124"/>
        <w:rPr>
          <w:rFonts w:hint="eastAsia" w:ascii="宋体" w:hAnsi="宋体" w:eastAsia="宋体" w:cs="宋体"/>
          <w:szCs w:val="21"/>
          <w:highlight w:val="none"/>
        </w:rPr>
      </w:pPr>
    </w:p>
    <w:p w14:paraId="40393BC1">
      <w:pPr>
        <w:spacing w:line="440" w:lineRule="exact"/>
        <w:ind w:right="-260" w:rightChars="-124"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担保银行：</w:t>
      </w:r>
      <w:r>
        <w:rPr>
          <w:rFonts w:hint="eastAsia" w:ascii="宋体" w:hAnsi="宋体" w:eastAsia="宋体" w:cs="宋体"/>
          <w:szCs w:val="21"/>
          <w:highlight w:val="none"/>
          <w:u w:val="single"/>
        </w:rPr>
        <w:t>（全称）         （盖章）</w:t>
      </w:r>
    </w:p>
    <w:p w14:paraId="6EB6425D">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负责人或其授权的代理人：</w:t>
      </w:r>
    </w:p>
    <w:p w14:paraId="611CCF29">
      <w:pPr>
        <w:spacing w:line="440" w:lineRule="exact"/>
        <w:ind w:right="-260" w:rightChars="-124"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u w:val="single"/>
        </w:rPr>
        <w:t>（职务）  （姓名）        （签字）</w:t>
      </w:r>
    </w:p>
    <w:p w14:paraId="29444EF5">
      <w:pPr>
        <w:spacing w:line="440" w:lineRule="exact"/>
        <w:ind w:right="-260" w:rightChars="-124"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银行地址：</w:t>
      </w:r>
      <w:r>
        <w:rPr>
          <w:rFonts w:hint="eastAsia" w:ascii="宋体" w:hAnsi="宋体" w:eastAsia="宋体" w:cs="宋体"/>
          <w:szCs w:val="21"/>
          <w:highlight w:val="none"/>
          <w:u w:val="single"/>
        </w:rPr>
        <w:t xml:space="preserve">                        </w:t>
      </w:r>
    </w:p>
    <w:p w14:paraId="3C95D888">
      <w:pPr>
        <w:spacing w:line="440" w:lineRule="exact"/>
        <w:ind w:right="-260" w:rightChars="-124"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邮    编：</w:t>
      </w:r>
      <w:r>
        <w:rPr>
          <w:rFonts w:hint="eastAsia" w:ascii="宋体" w:hAnsi="宋体" w:eastAsia="宋体" w:cs="宋体"/>
          <w:szCs w:val="21"/>
          <w:highlight w:val="none"/>
          <w:u w:val="single"/>
        </w:rPr>
        <w:t xml:space="preserve">                        </w:t>
      </w:r>
    </w:p>
    <w:p w14:paraId="5BA0B6D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p>
    <w:p w14:paraId="3F93435A">
      <w:pPr>
        <w:tabs>
          <w:tab w:val="left" w:pos="1080"/>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0F8BA718">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7B95FD8F">
      <w:pPr>
        <w:spacing w:line="440" w:lineRule="exact"/>
        <w:ind w:right="-260" w:rightChars="-124"/>
        <w:rPr>
          <w:rFonts w:hint="eastAsia" w:ascii="宋体" w:hAnsi="宋体" w:eastAsia="宋体" w:cs="宋体"/>
          <w:sz w:val="18"/>
          <w:szCs w:val="18"/>
          <w:highlight w:val="none"/>
        </w:rPr>
      </w:pPr>
    </w:p>
    <w:p w14:paraId="442D5FD8">
      <w:pPr>
        <w:rPr>
          <w:rFonts w:hint="eastAsia" w:ascii="宋体" w:hAnsi="宋体" w:eastAsia="宋体" w:cs="宋体"/>
          <w:bCs/>
          <w:szCs w:val="21"/>
          <w:highlight w:val="none"/>
        </w:rPr>
      </w:pPr>
      <w:r>
        <w:rPr>
          <w:rFonts w:hint="eastAsia" w:ascii="宋体" w:hAnsi="宋体" w:eastAsia="宋体" w:cs="宋体"/>
          <w:bCs/>
          <w:szCs w:val="21"/>
          <w:highlight w:val="none"/>
        </w:rPr>
        <w:br w:type="page"/>
      </w:r>
    </w:p>
    <w:p w14:paraId="1BC2B5EA">
      <w:pPr>
        <w:spacing w:line="440" w:lineRule="exact"/>
        <w:ind w:right="-260" w:rightChars="-124"/>
        <w:outlineLvl w:val="2"/>
        <w:rPr>
          <w:rFonts w:hint="eastAsia" w:ascii="宋体" w:hAnsi="宋体" w:eastAsia="宋体" w:cs="宋体"/>
          <w:bCs/>
          <w:szCs w:val="21"/>
          <w:highlight w:val="none"/>
        </w:rPr>
      </w:pPr>
      <w:bookmarkStart w:id="183" w:name="_Toc15102"/>
      <w:bookmarkStart w:id="184" w:name="_Toc27688"/>
      <w:r>
        <w:rPr>
          <w:rFonts w:hint="eastAsia" w:ascii="宋体" w:hAnsi="宋体" w:eastAsia="宋体" w:cs="宋体"/>
          <w:bCs/>
          <w:szCs w:val="21"/>
          <w:highlight w:val="none"/>
        </w:rPr>
        <w:t>附件2：</w:t>
      </w:r>
      <w:bookmarkStart w:id="185" w:name="_Toc69909997"/>
      <w:bookmarkStart w:id="186" w:name="_Toc17910"/>
      <w:bookmarkStart w:id="187" w:name="_Toc69891507"/>
      <w:r>
        <w:rPr>
          <w:rFonts w:hint="eastAsia" w:ascii="宋体" w:hAnsi="宋体" w:eastAsia="宋体" w:cs="宋体"/>
          <w:bCs/>
          <w:szCs w:val="21"/>
          <w:highlight w:val="none"/>
        </w:rPr>
        <w:t>廉政合同格式</w:t>
      </w:r>
      <w:bookmarkEnd w:id="179"/>
      <w:bookmarkEnd w:id="180"/>
      <w:bookmarkEnd w:id="181"/>
      <w:bookmarkEnd w:id="182"/>
      <w:bookmarkEnd w:id="183"/>
      <w:bookmarkEnd w:id="184"/>
      <w:bookmarkEnd w:id="185"/>
      <w:bookmarkEnd w:id="186"/>
      <w:bookmarkEnd w:id="187"/>
    </w:p>
    <w:p w14:paraId="17C9A0AF">
      <w:pPr>
        <w:spacing w:line="440" w:lineRule="exact"/>
        <w:ind w:right="-260" w:rightChars="-124" w:firstLine="562" w:firstLineChars="20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廉政合同</w:t>
      </w:r>
    </w:p>
    <w:p w14:paraId="2D2628C6">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根据国家法律、法规以及有关工程建设、廉政建设的规定，为做好工程建设中的党风廉政建设，保证工程建设高效优质，保证建设资金的安全和有效使用以及投资效益，</w:t>
      </w:r>
      <w:r>
        <w:rPr>
          <w:rFonts w:hint="eastAsia" w:ascii="宋体" w:hAnsi="宋体" w:eastAsia="宋体" w:cs="宋体"/>
          <w:kern w:val="58"/>
          <w:szCs w:val="21"/>
          <w:highlight w:val="none"/>
          <w:u w:val="single"/>
          <w:lang w:eastAsia="zh-CN"/>
        </w:rPr>
        <w:t>南通轨道资源开发有限公司施工图审查服务项目</w:t>
      </w:r>
      <w:r>
        <w:rPr>
          <w:rFonts w:hint="eastAsia" w:ascii="宋体" w:hAnsi="宋体" w:eastAsia="宋体" w:cs="宋体"/>
          <w:szCs w:val="21"/>
          <w:highlight w:val="none"/>
        </w:rPr>
        <w:t>的项目法人</w:t>
      </w:r>
      <w:r>
        <w:rPr>
          <w:rFonts w:hint="eastAsia" w:ascii="宋体" w:hAnsi="宋体" w:eastAsia="宋体" w:cs="宋体"/>
          <w:bCs/>
          <w:szCs w:val="21"/>
          <w:highlight w:val="none"/>
          <w:u w:val="single" w:color="000000"/>
        </w:rPr>
        <w:t>南通轨道资源开发有限公司</w:t>
      </w:r>
      <w:r>
        <w:rPr>
          <w:rFonts w:hint="eastAsia" w:ascii="宋体" w:hAnsi="宋体" w:eastAsia="宋体" w:cs="宋体"/>
          <w:szCs w:val="21"/>
          <w:highlight w:val="none"/>
          <w:u w:val="single"/>
        </w:rPr>
        <w:t>(以下称甲方)</w:t>
      </w:r>
      <w:r>
        <w:rPr>
          <w:rFonts w:hint="eastAsia" w:ascii="宋体" w:hAnsi="宋体" w:eastAsia="宋体" w:cs="宋体"/>
          <w:szCs w:val="21"/>
          <w:highlight w:val="none"/>
        </w:rPr>
        <w:t>与</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t>（以下称乙方）</w:t>
      </w:r>
      <w:r>
        <w:rPr>
          <w:rFonts w:hint="eastAsia" w:ascii="宋体" w:hAnsi="宋体" w:eastAsia="宋体" w:cs="宋体"/>
          <w:szCs w:val="21"/>
          <w:highlight w:val="none"/>
        </w:rPr>
        <w:t>，特订立如下合同。</w:t>
      </w:r>
    </w:p>
    <w:p w14:paraId="2BF70D8C">
      <w:pPr>
        <w:spacing w:line="440" w:lineRule="exact"/>
        <w:ind w:right="-260" w:rightChars="-124" w:firstLine="422" w:firstLineChars="200"/>
        <w:rPr>
          <w:rFonts w:hint="eastAsia" w:ascii="宋体" w:hAnsi="宋体" w:eastAsia="宋体" w:cs="宋体"/>
          <w:b/>
          <w:szCs w:val="21"/>
          <w:highlight w:val="none"/>
        </w:rPr>
      </w:pPr>
      <w:bookmarkStart w:id="188" w:name="_Toc59896701"/>
      <w:bookmarkStart w:id="189" w:name="_Toc59900969"/>
      <w:r>
        <w:rPr>
          <w:rFonts w:hint="eastAsia" w:ascii="宋体" w:hAnsi="宋体" w:eastAsia="宋体" w:cs="宋体"/>
          <w:b/>
          <w:szCs w:val="21"/>
          <w:highlight w:val="none"/>
        </w:rPr>
        <w:t>第一条 甲乙双方的权利和义务</w:t>
      </w:r>
      <w:bookmarkEnd w:id="188"/>
      <w:bookmarkEnd w:id="189"/>
    </w:p>
    <w:p w14:paraId="3FCF70A0">
      <w:pPr>
        <w:tabs>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（一）严格遵守党和国家有关法律法规及江苏省、南通市的有关规定，遵守南通轨道资源开发有限公司六不准则。</w:t>
      </w:r>
    </w:p>
    <w:p w14:paraId="14208FE1">
      <w:pPr>
        <w:tabs>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（二）严格执行</w:t>
      </w:r>
      <w:r>
        <w:rPr>
          <w:rFonts w:hint="eastAsia" w:ascii="宋体" w:hAnsi="宋体" w:eastAsia="宋体" w:cs="宋体"/>
          <w:kern w:val="58"/>
          <w:szCs w:val="21"/>
          <w:highlight w:val="none"/>
          <w:u w:val="single"/>
          <w:lang w:eastAsia="zh-CN"/>
        </w:rPr>
        <w:t>南通轨道资源开发有限公司施工图审查服务项目</w:t>
      </w:r>
      <w:r>
        <w:rPr>
          <w:rFonts w:hint="eastAsia" w:ascii="宋体" w:hAnsi="宋体" w:eastAsia="宋体" w:cs="宋体"/>
          <w:szCs w:val="21"/>
          <w:highlight w:val="none"/>
        </w:rPr>
        <w:t>的合同文件，自觉按合同办事。</w:t>
      </w:r>
    </w:p>
    <w:p w14:paraId="403C77D7">
      <w:pPr>
        <w:tabs>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（三）双方的业务活动坚持公开、公正、诚信、透明的原则（除法律认定的商业秘密和合同文件另有规定之外），不得损害国家和集体利益，违反工程建设规章制度。</w:t>
      </w:r>
    </w:p>
    <w:p w14:paraId="6ACE496C">
      <w:pPr>
        <w:tabs>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（四）建立健全廉政制度，开展廉政教育，设立廉政告示牌，公布举报电话，监督并认真查处违法违纪行为。</w:t>
      </w:r>
    </w:p>
    <w:p w14:paraId="06E397AB">
      <w:pPr>
        <w:tabs>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（五）发现对方在业务活动中有违反廉政规定的行为，有及时提醒对方纠正的权利和义务。</w:t>
      </w:r>
    </w:p>
    <w:p w14:paraId="643E3018">
      <w:pPr>
        <w:tabs>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（六）发现对方严重违反本合同义务条款的行为，有向其上级有关部门举报、建议给予处理并要求告知处理结果的权利。</w:t>
      </w:r>
    </w:p>
    <w:p w14:paraId="40C7F2AB">
      <w:pPr>
        <w:spacing w:line="440" w:lineRule="exact"/>
        <w:ind w:right="-260" w:rightChars="-124" w:firstLine="422" w:firstLineChars="200"/>
        <w:rPr>
          <w:rFonts w:hint="eastAsia" w:ascii="宋体" w:hAnsi="宋体" w:eastAsia="宋体" w:cs="宋体"/>
          <w:b/>
          <w:szCs w:val="21"/>
          <w:highlight w:val="none"/>
        </w:rPr>
      </w:pPr>
      <w:bookmarkStart w:id="190" w:name="_Toc59896702"/>
      <w:bookmarkStart w:id="191" w:name="_Toc59900970"/>
      <w:r>
        <w:rPr>
          <w:rFonts w:hint="eastAsia" w:ascii="宋体" w:hAnsi="宋体" w:eastAsia="宋体" w:cs="宋体"/>
          <w:b/>
          <w:szCs w:val="21"/>
          <w:highlight w:val="none"/>
        </w:rPr>
        <w:t>第二条 甲方的义务</w:t>
      </w:r>
      <w:bookmarkEnd w:id="190"/>
      <w:bookmarkEnd w:id="191"/>
    </w:p>
    <w:p w14:paraId="51B55DD1">
      <w:pPr>
        <w:tabs>
          <w:tab w:val="left" w:pos="0"/>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（一）甲方及其工作人员不得索要或接受乙方的礼金、有价证券和贵重物品，不得在乙方报销任何应由甲方或个人支付的费用等。</w:t>
      </w:r>
    </w:p>
    <w:p w14:paraId="35DCF0A5">
      <w:pPr>
        <w:tabs>
          <w:tab w:val="left" w:pos="0"/>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（二）甲方工作人员不得参加乙方安排的超标准宴请和娱乐活动；不得接受乙方提供的通讯工具、交通工具和高档办公用品等。</w:t>
      </w:r>
    </w:p>
    <w:p w14:paraId="7808BBFC">
      <w:pPr>
        <w:tabs>
          <w:tab w:val="left" w:pos="0"/>
          <w:tab w:val="left" w:pos="2115"/>
        </w:tabs>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（三）甲方及其工作人员不得要求或者接受乙方为其住房装修、婚丧嫁娶活动、配偶子女的工作安排以及出国出境、旅游等提供方便等。</w:t>
      </w:r>
    </w:p>
    <w:p w14:paraId="0220AEC8">
      <w:pPr>
        <w:spacing w:line="440" w:lineRule="exact"/>
        <w:ind w:right="-260" w:rightChars="-124" w:firstLine="422" w:firstLineChars="200"/>
        <w:rPr>
          <w:rFonts w:hint="eastAsia" w:ascii="宋体" w:hAnsi="宋体" w:eastAsia="宋体" w:cs="宋体"/>
          <w:b/>
          <w:szCs w:val="21"/>
          <w:highlight w:val="none"/>
        </w:rPr>
      </w:pPr>
      <w:bookmarkStart w:id="192" w:name="_Toc59900971"/>
      <w:bookmarkStart w:id="193" w:name="_Toc59896703"/>
      <w:r>
        <w:rPr>
          <w:rFonts w:hint="eastAsia" w:ascii="宋体" w:hAnsi="宋体" w:eastAsia="宋体" w:cs="宋体"/>
          <w:b/>
          <w:szCs w:val="21"/>
          <w:highlight w:val="none"/>
        </w:rPr>
        <w:t>第三条 乙方义务</w:t>
      </w:r>
      <w:bookmarkEnd w:id="192"/>
      <w:bookmarkEnd w:id="193"/>
    </w:p>
    <w:p w14:paraId="3ADDE86D">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（一）乙方不得以任何理由向甲方及其工作人员行贿或馈赠礼金、有价证券、贵重礼品。</w:t>
      </w:r>
    </w:p>
    <w:p w14:paraId="6E2A7929">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（二）乙方不得以任何名义为甲方及其工作人员报销应由甲方单位或个人支付的任何费用。</w:t>
      </w:r>
    </w:p>
    <w:p w14:paraId="6E770963">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（三）乙方不得以任何理由安排甲方工作人员参加超标准宴请及娱乐活动。</w:t>
      </w:r>
    </w:p>
    <w:p w14:paraId="67AFFF9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（四）乙方不得为甲方单位和个人购置或提供通讯工具、交通工具和高档办公用品等。</w:t>
      </w:r>
    </w:p>
    <w:p w14:paraId="65ED41F5">
      <w:pPr>
        <w:spacing w:line="440" w:lineRule="exact"/>
        <w:ind w:right="-260" w:rightChars="-124"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第四条 违约责任</w:t>
      </w:r>
    </w:p>
    <w:p w14:paraId="5A0848BE">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（一）甲方及其工作人员违反本合同第一、二条，按管理权限，依据有关规定给予党纪、政纪或组织处理，调离其工作岗位；涉嫌犯罪的，移交司法机关追究刑事责任；给乙方单位造成经济损失的，应予以赔偿。</w:t>
      </w:r>
    </w:p>
    <w:p w14:paraId="0ADB7AB7">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乙方及其工作人员违反本合同第一、三条，按管理权限，依据有关规定，给予党纪、政纪或组织处理；给甲方单位造成经济损失的，应予以赔偿；情节严重的，甲方可以单方终止与乙方的合同，并给予乙方三年内不得对甲方组织建设的工程项目进行投标的处罚。</w:t>
      </w:r>
    </w:p>
    <w:p w14:paraId="20FF8238">
      <w:pPr>
        <w:spacing w:line="440" w:lineRule="exact"/>
        <w:ind w:right="-260" w:rightChars="-124" w:firstLine="422" w:firstLineChars="200"/>
        <w:rPr>
          <w:rFonts w:hint="eastAsia" w:ascii="宋体" w:hAnsi="宋体" w:eastAsia="宋体" w:cs="宋体"/>
          <w:szCs w:val="21"/>
          <w:highlight w:val="none"/>
        </w:rPr>
      </w:pPr>
      <w:r>
        <w:rPr>
          <w:rFonts w:hint="eastAsia" w:ascii="宋体" w:hAnsi="宋体" w:eastAsia="宋体" w:cs="宋体"/>
          <w:b/>
          <w:szCs w:val="21"/>
          <w:highlight w:val="none"/>
        </w:rPr>
        <w:t>第五条</w:t>
      </w:r>
      <w:r>
        <w:rPr>
          <w:rFonts w:hint="eastAsia" w:ascii="宋体" w:hAnsi="宋体" w:eastAsia="宋体" w:cs="宋体"/>
          <w:szCs w:val="21"/>
          <w:highlight w:val="none"/>
        </w:rPr>
        <w:t xml:space="preserve"> 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0533599E">
      <w:pPr>
        <w:spacing w:line="440" w:lineRule="exact"/>
        <w:ind w:right="-260" w:rightChars="-124" w:firstLine="422" w:firstLineChars="200"/>
        <w:rPr>
          <w:rFonts w:hint="eastAsia" w:ascii="宋体" w:hAnsi="宋体" w:eastAsia="宋体" w:cs="宋体"/>
          <w:szCs w:val="21"/>
          <w:highlight w:val="none"/>
        </w:rPr>
      </w:pPr>
      <w:r>
        <w:rPr>
          <w:rFonts w:hint="eastAsia" w:ascii="宋体" w:hAnsi="宋体" w:eastAsia="宋体" w:cs="宋体"/>
          <w:b/>
          <w:szCs w:val="21"/>
          <w:highlight w:val="none"/>
        </w:rPr>
        <w:t>第六条</w:t>
      </w:r>
      <w:r>
        <w:rPr>
          <w:rFonts w:hint="eastAsia" w:ascii="宋体" w:hAnsi="宋体" w:eastAsia="宋体" w:cs="宋体"/>
          <w:szCs w:val="21"/>
          <w:highlight w:val="none"/>
        </w:rPr>
        <w:t xml:space="preserve"> 本合同有效期为甲乙双方签署之日起至该项目服务期结束止。</w:t>
      </w:r>
    </w:p>
    <w:p w14:paraId="1E01A983">
      <w:pPr>
        <w:spacing w:line="440" w:lineRule="exact"/>
        <w:ind w:right="-260" w:rightChars="-124" w:firstLine="422" w:firstLineChars="200"/>
        <w:rPr>
          <w:rFonts w:hint="eastAsia" w:ascii="宋体" w:hAnsi="宋体" w:eastAsia="宋体" w:cs="宋体"/>
          <w:szCs w:val="21"/>
          <w:highlight w:val="none"/>
        </w:rPr>
      </w:pPr>
      <w:r>
        <w:rPr>
          <w:rFonts w:hint="eastAsia" w:ascii="宋体" w:hAnsi="宋体" w:eastAsia="宋体" w:cs="宋体"/>
          <w:b/>
          <w:szCs w:val="21"/>
          <w:highlight w:val="none"/>
        </w:rPr>
        <w:t>第七条</w:t>
      </w:r>
      <w:r>
        <w:rPr>
          <w:rFonts w:hint="eastAsia" w:ascii="宋体" w:hAnsi="宋体" w:eastAsia="宋体" w:cs="宋体"/>
          <w:szCs w:val="21"/>
          <w:highlight w:val="none"/>
        </w:rPr>
        <w:t xml:space="preserve"> 本合同作为</w:t>
      </w:r>
      <w:r>
        <w:rPr>
          <w:rFonts w:hint="eastAsia" w:ascii="宋体" w:hAnsi="宋体" w:eastAsia="宋体" w:cs="宋体"/>
          <w:kern w:val="58"/>
          <w:szCs w:val="21"/>
          <w:highlight w:val="none"/>
          <w:u w:val="single"/>
          <w:lang w:eastAsia="zh-CN"/>
        </w:rPr>
        <w:t>南通轨道资源开发有限公司施工图审查服务项目</w:t>
      </w:r>
      <w:r>
        <w:rPr>
          <w:rFonts w:hint="eastAsia" w:ascii="宋体" w:hAnsi="宋体" w:eastAsia="宋体" w:cs="宋体"/>
          <w:szCs w:val="21"/>
          <w:highlight w:val="none"/>
        </w:rPr>
        <w:t>合同的附件，与主合同具有同等法律效力。经合同双方签署立即生效。</w:t>
      </w:r>
    </w:p>
    <w:p w14:paraId="40D0D963">
      <w:pPr>
        <w:spacing w:line="440" w:lineRule="exact"/>
        <w:ind w:right="-260" w:rightChars="-124" w:firstLine="420" w:firstLineChars="200"/>
        <w:rPr>
          <w:rFonts w:hint="eastAsia" w:ascii="宋体" w:hAnsi="宋体" w:eastAsia="宋体" w:cs="宋体"/>
          <w:szCs w:val="21"/>
          <w:highlight w:val="none"/>
        </w:rPr>
      </w:pPr>
    </w:p>
    <w:p w14:paraId="273079CB">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甲方：（盖章）                         乙方：（盖章）</w:t>
      </w:r>
    </w:p>
    <w:p w14:paraId="09BD1786">
      <w:pPr>
        <w:spacing w:line="440" w:lineRule="exact"/>
        <w:ind w:right="-260" w:rightChars="-124" w:firstLine="420" w:firstLineChars="200"/>
        <w:rPr>
          <w:rFonts w:hint="eastAsia" w:ascii="宋体" w:hAnsi="宋体" w:eastAsia="宋体" w:cs="宋体"/>
          <w:szCs w:val="21"/>
          <w:highlight w:val="none"/>
        </w:rPr>
      </w:pPr>
    </w:p>
    <w:p w14:paraId="363C1AB1">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法定代表人                             法定代表人</w:t>
      </w:r>
    </w:p>
    <w:p w14:paraId="3AD8B5D1">
      <w:pPr>
        <w:spacing w:line="440" w:lineRule="exact"/>
        <w:ind w:right="-260" w:rightChars="-124" w:firstLine="420" w:firstLineChars="200"/>
        <w:rPr>
          <w:rFonts w:hint="eastAsia" w:ascii="宋体" w:hAnsi="宋体" w:eastAsia="宋体" w:cs="宋体"/>
          <w:szCs w:val="21"/>
          <w:highlight w:val="none"/>
        </w:rPr>
      </w:pPr>
      <w:r>
        <w:rPr>
          <w:rFonts w:hint="eastAsia" w:ascii="宋体" w:hAnsi="宋体" w:eastAsia="宋体" w:cs="宋体"/>
          <w:szCs w:val="21"/>
          <w:highlight w:val="none"/>
        </w:rPr>
        <w:t>或其授权代理人：                       或其授权代理人：</w:t>
      </w:r>
    </w:p>
    <w:p w14:paraId="26C3F1A3">
      <w:pPr>
        <w:spacing w:line="440" w:lineRule="exact"/>
        <w:ind w:right="-260" w:rightChars="-124" w:firstLine="480" w:firstLineChars="200"/>
        <w:rPr>
          <w:rFonts w:hint="eastAsia" w:ascii="宋体" w:hAnsi="宋体" w:eastAsia="宋体" w:cs="宋体"/>
          <w:sz w:val="24"/>
          <w:highlight w:val="none"/>
        </w:rPr>
      </w:pPr>
    </w:p>
    <w:p w14:paraId="4619C478">
      <w:pPr>
        <w:spacing w:line="440" w:lineRule="exact"/>
        <w:ind w:right="-260" w:rightChars="-124" w:firstLine="480" w:firstLineChars="200"/>
        <w:rPr>
          <w:rFonts w:hint="eastAsia" w:ascii="宋体" w:hAnsi="宋体" w:eastAsia="宋体" w:cs="宋体"/>
          <w:sz w:val="24"/>
          <w:highlight w:val="none"/>
        </w:rPr>
      </w:pPr>
    </w:p>
    <w:p w14:paraId="659309A8">
      <w:pPr>
        <w:ind w:right="-260" w:rightChars="-124"/>
        <w:rPr>
          <w:rFonts w:hint="eastAsia" w:ascii="宋体" w:hAnsi="宋体" w:eastAsia="宋体" w:cs="宋体"/>
          <w:sz w:val="24"/>
          <w:highlight w:val="none"/>
        </w:rPr>
      </w:pPr>
      <w:bookmarkStart w:id="194" w:name="_Toc69909998"/>
      <w:bookmarkStart w:id="195" w:name="_Toc3468"/>
      <w:bookmarkStart w:id="196" w:name="_Toc69891508"/>
      <w:bookmarkStart w:id="197" w:name="_Toc14898"/>
    </w:p>
    <w:p w14:paraId="54E6589B">
      <w:pPr>
        <w:ind w:right="-260" w:rightChars="-124"/>
        <w:rPr>
          <w:rFonts w:hint="eastAsia" w:ascii="宋体" w:hAnsi="宋体" w:eastAsia="宋体" w:cs="宋体"/>
          <w:sz w:val="24"/>
          <w:highlight w:val="none"/>
        </w:rPr>
      </w:pPr>
    </w:p>
    <w:p w14:paraId="23E225B3">
      <w:pPr>
        <w:ind w:right="-260" w:rightChars="-124"/>
        <w:rPr>
          <w:rFonts w:hint="eastAsia" w:ascii="宋体" w:hAnsi="宋体" w:eastAsia="宋体" w:cs="宋体"/>
          <w:sz w:val="24"/>
          <w:highlight w:val="none"/>
        </w:rPr>
      </w:pPr>
    </w:p>
    <w:p w14:paraId="35CD1361">
      <w:pPr>
        <w:ind w:right="-260" w:rightChars="-124"/>
        <w:rPr>
          <w:rFonts w:hint="eastAsia" w:ascii="宋体" w:hAnsi="宋体" w:eastAsia="宋体" w:cs="宋体"/>
          <w:sz w:val="24"/>
          <w:highlight w:val="none"/>
        </w:rPr>
      </w:pPr>
    </w:p>
    <w:p w14:paraId="176D316E">
      <w:pPr>
        <w:ind w:right="-260" w:rightChars="-124"/>
        <w:rPr>
          <w:rFonts w:hint="eastAsia" w:ascii="宋体" w:hAnsi="宋体" w:eastAsia="宋体" w:cs="宋体"/>
          <w:sz w:val="24"/>
          <w:highlight w:val="none"/>
        </w:rPr>
      </w:pPr>
    </w:p>
    <w:bookmarkEnd w:id="194"/>
    <w:bookmarkEnd w:id="195"/>
    <w:bookmarkEnd w:id="196"/>
    <w:bookmarkEnd w:id="197"/>
    <w:p w14:paraId="530DFD7C">
      <w:pPr>
        <w:rPr>
          <w:rFonts w:hint="eastAsia" w:ascii="宋体" w:hAnsi="宋体" w:eastAsia="宋体" w:cs="宋体"/>
          <w:sz w:val="24"/>
          <w:highlight w:val="none"/>
        </w:rPr>
      </w:pPr>
      <w:bookmarkStart w:id="198" w:name="_Toc5516"/>
      <w:bookmarkStart w:id="199" w:name="_Toc11596"/>
      <w:r>
        <w:rPr>
          <w:rFonts w:hint="eastAsia" w:ascii="宋体" w:hAnsi="宋体" w:eastAsia="宋体" w:cs="宋体"/>
          <w:bCs/>
          <w:sz w:val="24"/>
          <w:highlight w:val="none"/>
        </w:rPr>
        <w:br w:type="page"/>
      </w:r>
      <w:bookmarkEnd w:id="198"/>
      <w:bookmarkEnd w:id="199"/>
    </w:p>
    <w:p w14:paraId="48AA10B9">
      <w:pPr>
        <w:spacing w:line="440" w:lineRule="exact"/>
        <w:ind w:right="-260" w:rightChars="-124"/>
        <w:outlineLvl w:val="2"/>
        <w:rPr>
          <w:rFonts w:hint="eastAsia" w:ascii="宋体" w:hAnsi="宋体" w:eastAsia="宋体" w:cs="宋体"/>
          <w:bCs/>
          <w:szCs w:val="21"/>
          <w:highlight w:val="none"/>
          <w:lang w:eastAsia="zh-CN"/>
        </w:rPr>
      </w:pPr>
      <w:bookmarkStart w:id="200" w:name="_Toc3981"/>
      <w:r>
        <w:rPr>
          <w:rFonts w:hint="eastAsia" w:ascii="宋体" w:hAnsi="宋体" w:eastAsia="宋体" w:cs="宋体"/>
          <w:bCs/>
          <w:szCs w:val="21"/>
          <w:highlight w:val="none"/>
        </w:rPr>
        <w:t>附件</w:t>
      </w:r>
      <w:r>
        <w:rPr>
          <w:rFonts w:hint="eastAsia" w:ascii="宋体" w:hAnsi="宋体" w:eastAsia="宋体" w:cs="宋体"/>
          <w:bCs/>
          <w:szCs w:val="21"/>
          <w:highlight w:val="none"/>
          <w:lang w:val="en-US" w:eastAsia="zh-CN"/>
        </w:rPr>
        <w:t>3</w:t>
      </w: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考核表</w:t>
      </w:r>
    </w:p>
    <w:p w14:paraId="2A96509A">
      <w:pPr>
        <w:pStyle w:val="9"/>
        <w:spacing w:after="0"/>
        <w:jc w:val="center"/>
        <w:rPr>
          <w:rFonts w:hint="eastAsia" w:ascii="宋体" w:hAnsi="宋体" w:eastAsia="宋体" w:cs="宋体"/>
          <w:sz w:val="44"/>
          <w:szCs w:val="44"/>
        </w:rPr>
      </w:pPr>
      <w:r>
        <w:rPr>
          <w:rFonts w:hint="eastAsia" w:ascii="宋体" w:hAnsi="宋体" w:eastAsia="宋体" w:cs="宋体"/>
          <w:sz w:val="44"/>
          <w:szCs w:val="44"/>
        </w:rPr>
        <w:t>考核表</w:t>
      </w:r>
    </w:p>
    <w:tbl>
      <w:tblPr>
        <w:tblStyle w:val="21"/>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1279"/>
        <w:gridCol w:w="4845"/>
        <w:gridCol w:w="1296"/>
        <w:gridCol w:w="1431"/>
      </w:tblGrid>
      <w:tr w14:paraId="5905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0" w:type="auto"/>
            <w:vAlign w:val="center"/>
          </w:tcPr>
          <w:p w14:paraId="70F255B5">
            <w:pPr>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279" w:type="dxa"/>
            <w:vAlign w:val="center"/>
          </w:tcPr>
          <w:p w14:paraId="51F34BF4">
            <w:pPr>
              <w:jc w:val="center"/>
              <w:rPr>
                <w:rFonts w:hint="eastAsia" w:ascii="宋体" w:hAnsi="宋体" w:eastAsia="宋体" w:cs="宋体"/>
                <w:b/>
                <w:kern w:val="0"/>
                <w:szCs w:val="21"/>
              </w:rPr>
            </w:pPr>
            <w:r>
              <w:rPr>
                <w:rFonts w:hint="eastAsia" w:ascii="宋体" w:hAnsi="宋体" w:eastAsia="宋体" w:cs="宋体"/>
                <w:b/>
                <w:kern w:val="0"/>
                <w:szCs w:val="21"/>
              </w:rPr>
              <w:t>评估项目/</w:t>
            </w:r>
          </w:p>
          <w:p w14:paraId="04A31F49">
            <w:pPr>
              <w:jc w:val="center"/>
              <w:rPr>
                <w:rFonts w:hint="eastAsia" w:ascii="宋体" w:hAnsi="宋体" w:eastAsia="宋体" w:cs="宋体"/>
                <w:b/>
                <w:kern w:val="0"/>
                <w:szCs w:val="21"/>
              </w:rPr>
            </w:pPr>
            <w:r>
              <w:rPr>
                <w:rFonts w:hint="eastAsia" w:ascii="宋体" w:hAnsi="宋体" w:eastAsia="宋体" w:cs="宋体"/>
                <w:b/>
                <w:kern w:val="0"/>
                <w:szCs w:val="21"/>
              </w:rPr>
              <w:t>评估等级</w:t>
            </w:r>
          </w:p>
        </w:tc>
        <w:tc>
          <w:tcPr>
            <w:tcW w:w="4845" w:type="dxa"/>
            <w:vAlign w:val="center"/>
          </w:tcPr>
          <w:p w14:paraId="207546F2">
            <w:pPr>
              <w:jc w:val="center"/>
              <w:rPr>
                <w:rFonts w:hint="eastAsia" w:ascii="宋体" w:hAnsi="宋体" w:eastAsia="宋体" w:cs="宋体"/>
                <w:b/>
                <w:kern w:val="0"/>
                <w:szCs w:val="21"/>
              </w:rPr>
            </w:pPr>
            <w:r>
              <w:rPr>
                <w:rFonts w:hint="eastAsia" w:ascii="宋体" w:hAnsi="宋体" w:eastAsia="宋体" w:cs="宋体"/>
                <w:b/>
                <w:kern w:val="0"/>
                <w:szCs w:val="21"/>
              </w:rPr>
              <w:t>评价要点</w:t>
            </w:r>
          </w:p>
        </w:tc>
        <w:tc>
          <w:tcPr>
            <w:tcW w:w="1296" w:type="dxa"/>
            <w:vAlign w:val="center"/>
          </w:tcPr>
          <w:p w14:paraId="65839347">
            <w:pPr>
              <w:jc w:val="center"/>
              <w:rPr>
                <w:rFonts w:hint="eastAsia" w:ascii="宋体" w:hAnsi="宋体" w:eastAsia="宋体" w:cs="宋体"/>
                <w:b/>
                <w:kern w:val="0"/>
                <w:szCs w:val="21"/>
              </w:rPr>
            </w:pPr>
            <w:r>
              <w:rPr>
                <w:rFonts w:hint="eastAsia" w:ascii="宋体" w:hAnsi="宋体" w:eastAsia="宋体" w:cs="宋体"/>
                <w:b/>
                <w:kern w:val="0"/>
                <w:szCs w:val="21"/>
              </w:rPr>
              <w:t>考核情况</w:t>
            </w:r>
          </w:p>
        </w:tc>
        <w:tc>
          <w:tcPr>
            <w:tcW w:w="1431" w:type="dxa"/>
            <w:vAlign w:val="center"/>
          </w:tcPr>
          <w:p w14:paraId="1B2B089E">
            <w:pPr>
              <w:jc w:val="center"/>
              <w:rPr>
                <w:rFonts w:hint="eastAsia" w:ascii="宋体" w:hAnsi="宋体" w:eastAsia="宋体" w:cs="宋体"/>
                <w:b/>
                <w:kern w:val="0"/>
                <w:szCs w:val="21"/>
              </w:rPr>
            </w:pPr>
            <w:r>
              <w:rPr>
                <w:rFonts w:hint="eastAsia" w:ascii="宋体" w:hAnsi="宋体" w:eastAsia="宋体" w:cs="宋体"/>
                <w:b/>
                <w:kern w:val="0"/>
                <w:szCs w:val="21"/>
              </w:rPr>
              <w:t>备注</w:t>
            </w:r>
          </w:p>
          <w:p w14:paraId="5AA657FD">
            <w:pPr>
              <w:jc w:val="center"/>
              <w:rPr>
                <w:rFonts w:hint="eastAsia" w:ascii="宋体" w:hAnsi="宋体" w:eastAsia="宋体" w:cs="宋体"/>
                <w:b/>
                <w:kern w:val="0"/>
                <w:szCs w:val="21"/>
              </w:rPr>
            </w:pPr>
            <w:r>
              <w:rPr>
                <w:rFonts w:hint="eastAsia" w:ascii="宋体" w:hAnsi="宋体" w:eastAsia="宋体" w:cs="宋体"/>
                <w:b/>
                <w:kern w:val="0"/>
                <w:szCs w:val="21"/>
              </w:rPr>
              <w:t>（满分值）</w:t>
            </w:r>
          </w:p>
        </w:tc>
      </w:tr>
      <w:tr w14:paraId="4D03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0" w:type="auto"/>
            <w:vMerge w:val="restart"/>
            <w:vAlign w:val="center"/>
          </w:tcPr>
          <w:p w14:paraId="0BD66359">
            <w:pPr>
              <w:jc w:val="center"/>
              <w:rPr>
                <w:rFonts w:hint="eastAsia" w:ascii="宋体" w:hAnsi="宋体" w:eastAsia="宋体" w:cs="宋体"/>
                <w:kern w:val="0"/>
                <w:szCs w:val="21"/>
              </w:rPr>
            </w:pPr>
            <w:r>
              <w:rPr>
                <w:rFonts w:hint="eastAsia" w:ascii="宋体" w:hAnsi="宋体" w:eastAsia="宋体" w:cs="宋体"/>
                <w:kern w:val="0"/>
                <w:szCs w:val="21"/>
              </w:rPr>
              <w:t>1</w:t>
            </w:r>
          </w:p>
        </w:tc>
        <w:tc>
          <w:tcPr>
            <w:tcW w:w="1279" w:type="dxa"/>
            <w:vMerge w:val="restart"/>
            <w:vAlign w:val="center"/>
          </w:tcPr>
          <w:p w14:paraId="67238394">
            <w:pPr>
              <w:jc w:val="center"/>
              <w:rPr>
                <w:rFonts w:hint="eastAsia" w:ascii="宋体" w:hAnsi="宋体" w:eastAsia="宋体" w:cs="宋体"/>
                <w:kern w:val="0"/>
                <w:szCs w:val="21"/>
              </w:rPr>
            </w:pPr>
            <w:r>
              <w:rPr>
                <w:rFonts w:hint="eastAsia" w:ascii="宋体" w:hAnsi="宋体" w:eastAsia="宋体" w:cs="宋体"/>
                <w:kern w:val="0"/>
                <w:szCs w:val="21"/>
              </w:rPr>
              <w:t>人员配置</w:t>
            </w:r>
          </w:p>
        </w:tc>
        <w:tc>
          <w:tcPr>
            <w:tcW w:w="4845" w:type="dxa"/>
            <w:vAlign w:val="center"/>
          </w:tcPr>
          <w:p w14:paraId="49A967DC">
            <w:pPr>
              <w:snapToGrid w:val="0"/>
              <w:jc w:val="left"/>
              <w:rPr>
                <w:rFonts w:hint="eastAsia" w:ascii="宋体" w:hAnsi="宋体" w:eastAsia="宋体" w:cs="宋体"/>
                <w:kern w:val="0"/>
                <w:szCs w:val="21"/>
              </w:rPr>
            </w:pPr>
            <w:r>
              <w:rPr>
                <w:rFonts w:hint="eastAsia" w:ascii="宋体" w:hAnsi="宋体" w:eastAsia="宋体" w:cs="宋体"/>
                <w:kern w:val="0"/>
                <w:szCs w:val="21"/>
              </w:rPr>
              <w:t>项目负责人满足合同约定</w:t>
            </w:r>
          </w:p>
        </w:tc>
        <w:tc>
          <w:tcPr>
            <w:tcW w:w="1296" w:type="dxa"/>
            <w:vAlign w:val="center"/>
          </w:tcPr>
          <w:p w14:paraId="5AABDC00">
            <w:pPr>
              <w:jc w:val="center"/>
              <w:rPr>
                <w:rFonts w:hint="eastAsia" w:ascii="宋体" w:hAnsi="宋体" w:eastAsia="宋体" w:cs="宋体"/>
                <w:kern w:val="0"/>
                <w:szCs w:val="21"/>
              </w:rPr>
            </w:pPr>
          </w:p>
        </w:tc>
        <w:tc>
          <w:tcPr>
            <w:tcW w:w="1431" w:type="dxa"/>
            <w:vAlign w:val="center"/>
          </w:tcPr>
          <w:p w14:paraId="42D533CE">
            <w:pPr>
              <w:jc w:val="center"/>
              <w:rPr>
                <w:rFonts w:hint="eastAsia" w:ascii="宋体" w:hAnsi="宋体" w:eastAsia="宋体" w:cs="宋体"/>
                <w:kern w:val="0"/>
                <w:szCs w:val="21"/>
              </w:rPr>
            </w:pPr>
            <w:r>
              <w:rPr>
                <w:rFonts w:hint="eastAsia" w:ascii="宋体" w:hAnsi="宋体" w:eastAsia="宋体" w:cs="宋体"/>
                <w:kern w:val="0"/>
                <w:szCs w:val="21"/>
              </w:rPr>
              <w:t>5</w:t>
            </w:r>
          </w:p>
        </w:tc>
      </w:tr>
      <w:tr w14:paraId="316F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0" w:type="auto"/>
            <w:vMerge w:val="continue"/>
            <w:vAlign w:val="center"/>
          </w:tcPr>
          <w:p w14:paraId="7379AEBB">
            <w:pPr>
              <w:jc w:val="center"/>
              <w:rPr>
                <w:rFonts w:hint="eastAsia" w:ascii="宋体" w:hAnsi="宋体" w:eastAsia="宋体" w:cs="宋体"/>
                <w:kern w:val="0"/>
                <w:szCs w:val="21"/>
              </w:rPr>
            </w:pPr>
          </w:p>
        </w:tc>
        <w:tc>
          <w:tcPr>
            <w:tcW w:w="1279" w:type="dxa"/>
            <w:vMerge w:val="continue"/>
            <w:vAlign w:val="center"/>
          </w:tcPr>
          <w:p w14:paraId="3AFF2AC8">
            <w:pPr>
              <w:jc w:val="center"/>
              <w:rPr>
                <w:rFonts w:hint="eastAsia" w:ascii="宋体" w:hAnsi="宋体" w:eastAsia="宋体" w:cs="宋体"/>
                <w:kern w:val="0"/>
                <w:szCs w:val="21"/>
              </w:rPr>
            </w:pPr>
          </w:p>
        </w:tc>
        <w:tc>
          <w:tcPr>
            <w:tcW w:w="4845" w:type="dxa"/>
          </w:tcPr>
          <w:p w14:paraId="60970348">
            <w:pPr>
              <w:snapToGrid w:val="0"/>
              <w:jc w:val="left"/>
              <w:rPr>
                <w:rFonts w:hint="eastAsia" w:ascii="宋体" w:hAnsi="宋体" w:eastAsia="宋体" w:cs="宋体"/>
                <w:kern w:val="0"/>
                <w:szCs w:val="21"/>
              </w:rPr>
            </w:pPr>
            <w:r>
              <w:rPr>
                <w:rFonts w:hint="eastAsia" w:ascii="宋体" w:hAnsi="宋体" w:eastAsia="宋体" w:cs="宋体"/>
                <w:kern w:val="0"/>
                <w:szCs w:val="21"/>
              </w:rPr>
              <w:t>各专业人员满足合同约定</w:t>
            </w:r>
          </w:p>
        </w:tc>
        <w:tc>
          <w:tcPr>
            <w:tcW w:w="1296" w:type="dxa"/>
            <w:vAlign w:val="center"/>
          </w:tcPr>
          <w:p w14:paraId="1ED812A4">
            <w:pPr>
              <w:jc w:val="center"/>
              <w:rPr>
                <w:rFonts w:hint="eastAsia" w:ascii="宋体" w:hAnsi="宋体" w:eastAsia="宋体" w:cs="宋体"/>
                <w:kern w:val="0"/>
                <w:szCs w:val="21"/>
              </w:rPr>
            </w:pPr>
          </w:p>
        </w:tc>
        <w:tc>
          <w:tcPr>
            <w:tcW w:w="1431" w:type="dxa"/>
            <w:vAlign w:val="center"/>
          </w:tcPr>
          <w:p w14:paraId="3850FEB0">
            <w:pPr>
              <w:jc w:val="center"/>
              <w:rPr>
                <w:rFonts w:hint="eastAsia" w:ascii="宋体" w:hAnsi="宋体" w:eastAsia="宋体" w:cs="宋体"/>
                <w:kern w:val="0"/>
                <w:szCs w:val="21"/>
              </w:rPr>
            </w:pPr>
            <w:r>
              <w:rPr>
                <w:rFonts w:hint="eastAsia" w:ascii="宋体" w:hAnsi="宋体" w:eastAsia="宋体" w:cs="宋体"/>
                <w:kern w:val="0"/>
                <w:szCs w:val="21"/>
              </w:rPr>
              <w:t>5</w:t>
            </w:r>
          </w:p>
        </w:tc>
      </w:tr>
      <w:tr w14:paraId="3E205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0" w:type="auto"/>
            <w:vMerge w:val="continue"/>
            <w:vAlign w:val="center"/>
          </w:tcPr>
          <w:p w14:paraId="3B9072DB">
            <w:pPr>
              <w:jc w:val="center"/>
              <w:rPr>
                <w:rFonts w:hint="eastAsia" w:ascii="宋体" w:hAnsi="宋体" w:eastAsia="宋体" w:cs="宋体"/>
                <w:kern w:val="0"/>
                <w:szCs w:val="21"/>
              </w:rPr>
            </w:pPr>
          </w:p>
        </w:tc>
        <w:tc>
          <w:tcPr>
            <w:tcW w:w="1279" w:type="dxa"/>
            <w:vMerge w:val="continue"/>
            <w:vAlign w:val="center"/>
          </w:tcPr>
          <w:p w14:paraId="1B02C844">
            <w:pPr>
              <w:jc w:val="center"/>
              <w:rPr>
                <w:rFonts w:hint="eastAsia" w:ascii="宋体" w:hAnsi="宋体" w:eastAsia="宋体" w:cs="宋体"/>
                <w:kern w:val="0"/>
                <w:szCs w:val="21"/>
              </w:rPr>
            </w:pPr>
          </w:p>
        </w:tc>
        <w:tc>
          <w:tcPr>
            <w:tcW w:w="4845" w:type="dxa"/>
          </w:tcPr>
          <w:p w14:paraId="3FCE1C27">
            <w:pPr>
              <w:snapToGrid w:val="0"/>
              <w:jc w:val="left"/>
              <w:rPr>
                <w:rFonts w:hint="eastAsia" w:ascii="宋体" w:hAnsi="宋体" w:eastAsia="宋体" w:cs="宋体"/>
                <w:kern w:val="0"/>
                <w:szCs w:val="21"/>
              </w:rPr>
            </w:pPr>
            <w:r>
              <w:rPr>
                <w:rFonts w:hint="eastAsia" w:ascii="宋体" w:hAnsi="宋体" w:eastAsia="宋体" w:cs="宋体"/>
                <w:kern w:val="0"/>
                <w:szCs w:val="21"/>
              </w:rPr>
              <w:t>未经同意更换负责人</w:t>
            </w:r>
          </w:p>
        </w:tc>
        <w:tc>
          <w:tcPr>
            <w:tcW w:w="1296" w:type="dxa"/>
            <w:vAlign w:val="center"/>
          </w:tcPr>
          <w:p w14:paraId="742CEA4E">
            <w:pPr>
              <w:jc w:val="center"/>
              <w:rPr>
                <w:rFonts w:hint="eastAsia" w:ascii="宋体" w:hAnsi="宋体" w:eastAsia="宋体" w:cs="宋体"/>
                <w:kern w:val="0"/>
                <w:szCs w:val="21"/>
              </w:rPr>
            </w:pPr>
          </w:p>
        </w:tc>
        <w:tc>
          <w:tcPr>
            <w:tcW w:w="1431" w:type="dxa"/>
            <w:vAlign w:val="center"/>
          </w:tcPr>
          <w:p w14:paraId="6378BF2F">
            <w:pPr>
              <w:jc w:val="center"/>
              <w:rPr>
                <w:rFonts w:hint="eastAsia" w:ascii="宋体" w:hAnsi="宋体" w:eastAsia="宋体" w:cs="宋体"/>
                <w:kern w:val="0"/>
                <w:szCs w:val="21"/>
              </w:rPr>
            </w:pPr>
            <w:r>
              <w:rPr>
                <w:rFonts w:hint="eastAsia" w:ascii="宋体" w:hAnsi="宋体" w:eastAsia="宋体" w:cs="宋体"/>
                <w:kern w:val="0"/>
                <w:szCs w:val="21"/>
              </w:rPr>
              <w:t>5</w:t>
            </w:r>
          </w:p>
        </w:tc>
      </w:tr>
      <w:tr w14:paraId="73B76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0" w:type="auto"/>
            <w:vMerge w:val="continue"/>
            <w:vAlign w:val="center"/>
          </w:tcPr>
          <w:p w14:paraId="7ABBA0F6">
            <w:pPr>
              <w:jc w:val="center"/>
              <w:rPr>
                <w:rFonts w:hint="eastAsia" w:ascii="宋体" w:hAnsi="宋体" w:eastAsia="宋体" w:cs="宋体"/>
                <w:kern w:val="0"/>
                <w:szCs w:val="21"/>
              </w:rPr>
            </w:pPr>
          </w:p>
        </w:tc>
        <w:tc>
          <w:tcPr>
            <w:tcW w:w="1279" w:type="dxa"/>
            <w:vMerge w:val="continue"/>
            <w:vAlign w:val="center"/>
          </w:tcPr>
          <w:p w14:paraId="5D6BA613">
            <w:pPr>
              <w:jc w:val="center"/>
              <w:rPr>
                <w:rFonts w:hint="eastAsia" w:ascii="宋体" w:hAnsi="宋体" w:eastAsia="宋体" w:cs="宋体"/>
                <w:kern w:val="0"/>
                <w:szCs w:val="21"/>
              </w:rPr>
            </w:pPr>
          </w:p>
        </w:tc>
        <w:tc>
          <w:tcPr>
            <w:tcW w:w="4845" w:type="dxa"/>
          </w:tcPr>
          <w:p w14:paraId="3FB73568">
            <w:pPr>
              <w:snapToGrid w:val="0"/>
              <w:jc w:val="left"/>
              <w:rPr>
                <w:rFonts w:hint="eastAsia" w:ascii="宋体" w:hAnsi="宋体" w:eastAsia="宋体" w:cs="宋体"/>
                <w:kern w:val="0"/>
                <w:szCs w:val="21"/>
              </w:rPr>
            </w:pPr>
            <w:r>
              <w:rPr>
                <w:rFonts w:hint="eastAsia" w:ascii="宋体" w:hAnsi="宋体" w:eastAsia="宋体" w:cs="宋体"/>
                <w:kern w:val="0"/>
                <w:szCs w:val="21"/>
              </w:rPr>
              <w:t>未经同意更换各专业人员</w:t>
            </w:r>
          </w:p>
        </w:tc>
        <w:tc>
          <w:tcPr>
            <w:tcW w:w="1296" w:type="dxa"/>
            <w:vAlign w:val="center"/>
          </w:tcPr>
          <w:p w14:paraId="49170A86">
            <w:pPr>
              <w:jc w:val="center"/>
              <w:rPr>
                <w:rFonts w:hint="eastAsia" w:ascii="宋体" w:hAnsi="宋体" w:eastAsia="宋体" w:cs="宋体"/>
                <w:kern w:val="0"/>
                <w:szCs w:val="21"/>
              </w:rPr>
            </w:pPr>
          </w:p>
        </w:tc>
        <w:tc>
          <w:tcPr>
            <w:tcW w:w="1431" w:type="dxa"/>
            <w:vAlign w:val="center"/>
          </w:tcPr>
          <w:p w14:paraId="052F54C8">
            <w:pPr>
              <w:jc w:val="center"/>
              <w:rPr>
                <w:rFonts w:hint="eastAsia" w:ascii="宋体" w:hAnsi="宋体" w:eastAsia="宋体" w:cs="宋体"/>
                <w:kern w:val="0"/>
                <w:szCs w:val="21"/>
              </w:rPr>
            </w:pPr>
            <w:r>
              <w:rPr>
                <w:rFonts w:hint="eastAsia" w:ascii="宋体" w:hAnsi="宋体" w:eastAsia="宋体" w:cs="宋体"/>
                <w:kern w:val="0"/>
                <w:szCs w:val="21"/>
              </w:rPr>
              <w:t>5</w:t>
            </w:r>
          </w:p>
        </w:tc>
      </w:tr>
      <w:tr w14:paraId="4DC9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0" w:type="auto"/>
            <w:vMerge w:val="restart"/>
            <w:vAlign w:val="center"/>
          </w:tcPr>
          <w:p w14:paraId="4989D1FB">
            <w:pPr>
              <w:jc w:val="center"/>
              <w:rPr>
                <w:rFonts w:hint="eastAsia" w:ascii="宋体" w:hAnsi="宋体" w:eastAsia="宋体" w:cs="宋体"/>
                <w:kern w:val="0"/>
                <w:szCs w:val="21"/>
              </w:rPr>
            </w:pPr>
            <w:r>
              <w:rPr>
                <w:rFonts w:hint="eastAsia" w:ascii="宋体" w:hAnsi="宋体" w:eastAsia="宋体" w:cs="宋体"/>
                <w:kern w:val="0"/>
                <w:szCs w:val="21"/>
              </w:rPr>
              <w:t>2</w:t>
            </w:r>
          </w:p>
        </w:tc>
        <w:tc>
          <w:tcPr>
            <w:tcW w:w="1279" w:type="dxa"/>
            <w:vMerge w:val="restart"/>
            <w:vAlign w:val="center"/>
          </w:tcPr>
          <w:p w14:paraId="4EE379A5">
            <w:pPr>
              <w:jc w:val="center"/>
              <w:rPr>
                <w:rFonts w:hint="eastAsia" w:ascii="宋体" w:hAnsi="宋体" w:eastAsia="宋体" w:cs="宋体"/>
                <w:kern w:val="0"/>
                <w:szCs w:val="21"/>
              </w:rPr>
            </w:pPr>
            <w:r>
              <w:rPr>
                <w:rFonts w:hint="eastAsia" w:ascii="宋体" w:hAnsi="宋体" w:eastAsia="宋体" w:cs="宋体"/>
                <w:kern w:val="0"/>
                <w:szCs w:val="21"/>
              </w:rPr>
              <w:t>服务效率、态度及纪律</w:t>
            </w:r>
          </w:p>
        </w:tc>
        <w:tc>
          <w:tcPr>
            <w:tcW w:w="4845" w:type="dxa"/>
          </w:tcPr>
          <w:p w14:paraId="3361FA21">
            <w:pPr>
              <w:snapToGrid w:val="0"/>
              <w:jc w:val="left"/>
              <w:rPr>
                <w:rFonts w:hint="eastAsia" w:ascii="宋体" w:hAnsi="宋体" w:eastAsia="宋体" w:cs="宋体"/>
                <w:kern w:val="0"/>
                <w:szCs w:val="21"/>
              </w:rPr>
            </w:pPr>
            <w:r>
              <w:rPr>
                <w:rFonts w:hint="eastAsia" w:ascii="宋体" w:hAnsi="宋体" w:eastAsia="宋体" w:cs="宋体"/>
                <w:kern w:val="0"/>
                <w:szCs w:val="21"/>
              </w:rPr>
              <w:t>应参加而未参加相关会议</w:t>
            </w:r>
          </w:p>
        </w:tc>
        <w:tc>
          <w:tcPr>
            <w:tcW w:w="1296" w:type="dxa"/>
            <w:vAlign w:val="center"/>
          </w:tcPr>
          <w:p w14:paraId="15CDE8A6">
            <w:pPr>
              <w:jc w:val="center"/>
              <w:rPr>
                <w:rFonts w:hint="eastAsia" w:ascii="宋体" w:hAnsi="宋体" w:eastAsia="宋体" w:cs="宋体"/>
                <w:kern w:val="0"/>
                <w:szCs w:val="21"/>
              </w:rPr>
            </w:pPr>
          </w:p>
        </w:tc>
        <w:tc>
          <w:tcPr>
            <w:tcW w:w="1431" w:type="dxa"/>
            <w:vAlign w:val="center"/>
          </w:tcPr>
          <w:p w14:paraId="183B0A84">
            <w:pPr>
              <w:jc w:val="center"/>
              <w:rPr>
                <w:rFonts w:hint="eastAsia" w:ascii="宋体" w:hAnsi="宋体" w:eastAsia="宋体" w:cs="宋体"/>
                <w:kern w:val="0"/>
                <w:szCs w:val="21"/>
              </w:rPr>
            </w:pPr>
            <w:r>
              <w:rPr>
                <w:rFonts w:hint="eastAsia" w:ascii="宋体" w:hAnsi="宋体" w:eastAsia="宋体" w:cs="宋体"/>
                <w:kern w:val="0"/>
                <w:szCs w:val="21"/>
              </w:rPr>
              <w:t>4</w:t>
            </w:r>
          </w:p>
        </w:tc>
      </w:tr>
      <w:tr w14:paraId="6672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0" w:type="auto"/>
            <w:vMerge w:val="continue"/>
            <w:vAlign w:val="center"/>
          </w:tcPr>
          <w:p w14:paraId="10846478">
            <w:pPr>
              <w:jc w:val="center"/>
              <w:rPr>
                <w:rFonts w:hint="eastAsia" w:ascii="宋体" w:hAnsi="宋体" w:eastAsia="宋体" w:cs="宋体"/>
                <w:kern w:val="0"/>
                <w:szCs w:val="21"/>
              </w:rPr>
            </w:pPr>
          </w:p>
        </w:tc>
        <w:tc>
          <w:tcPr>
            <w:tcW w:w="1279" w:type="dxa"/>
            <w:vMerge w:val="continue"/>
            <w:vAlign w:val="center"/>
          </w:tcPr>
          <w:p w14:paraId="34D06CE7">
            <w:pPr>
              <w:jc w:val="center"/>
              <w:rPr>
                <w:rFonts w:hint="eastAsia" w:ascii="宋体" w:hAnsi="宋体" w:eastAsia="宋体" w:cs="宋体"/>
                <w:kern w:val="0"/>
                <w:szCs w:val="21"/>
              </w:rPr>
            </w:pPr>
          </w:p>
        </w:tc>
        <w:tc>
          <w:tcPr>
            <w:tcW w:w="4845" w:type="dxa"/>
          </w:tcPr>
          <w:p w14:paraId="6866F92B">
            <w:pPr>
              <w:snapToGrid w:val="0"/>
              <w:jc w:val="left"/>
              <w:rPr>
                <w:rFonts w:hint="eastAsia" w:ascii="宋体" w:hAnsi="宋体" w:eastAsia="宋体" w:cs="宋体"/>
                <w:kern w:val="0"/>
                <w:szCs w:val="21"/>
              </w:rPr>
            </w:pPr>
            <w:r>
              <w:rPr>
                <w:rFonts w:hint="eastAsia" w:ascii="宋体" w:hAnsi="宋体" w:eastAsia="宋体" w:cs="宋体"/>
                <w:kern w:val="0"/>
                <w:szCs w:val="21"/>
              </w:rPr>
              <w:t>因服务工作不及时影响工作开展</w:t>
            </w:r>
          </w:p>
        </w:tc>
        <w:tc>
          <w:tcPr>
            <w:tcW w:w="1296" w:type="dxa"/>
            <w:vAlign w:val="center"/>
          </w:tcPr>
          <w:p w14:paraId="58CFBBE0">
            <w:pPr>
              <w:jc w:val="center"/>
              <w:rPr>
                <w:rFonts w:hint="eastAsia" w:ascii="宋体" w:hAnsi="宋体" w:eastAsia="宋体" w:cs="宋体"/>
                <w:kern w:val="0"/>
                <w:szCs w:val="21"/>
              </w:rPr>
            </w:pPr>
          </w:p>
        </w:tc>
        <w:tc>
          <w:tcPr>
            <w:tcW w:w="1431" w:type="dxa"/>
            <w:vAlign w:val="center"/>
          </w:tcPr>
          <w:p w14:paraId="60DF6B84">
            <w:pPr>
              <w:jc w:val="center"/>
              <w:rPr>
                <w:rFonts w:hint="eastAsia" w:ascii="宋体" w:hAnsi="宋体" w:eastAsia="宋体" w:cs="宋体"/>
                <w:kern w:val="0"/>
                <w:szCs w:val="21"/>
              </w:rPr>
            </w:pPr>
            <w:r>
              <w:rPr>
                <w:rFonts w:hint="eastAsia" w:ascii="宋体" w:hAnsi="宋体" w:eastAsia="宋体" w:cs="宋体"/>
                <w:kern w:val="0"/>
                <w:szCs w:val="21"/>
              </w:rPr>
              <w:t>4</w:t>
            </w:r>
          </w:p>
        </w:tc>
      </w:tr>
      <w:tr w14:paraId="073D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vAlign w:val="center"/>
          </w:tcPr>
          <w:p w14:paraId="7E4B329D">
            <w:pPr>
              <w:jc w:val="center"/>
              <w:rPr>
                <w:rFonts w:hint="eastAsia" w:ascii="宋体" w:hAnsi="宋体" w:eastAsia="宋体" w:cs="宋体"/>
                <w:kern w:val="0"/>
                <w:szCs w:val="21"/>
              </w:rPr>
            </w:pPr>
          </w:p>
        </w:tc>
        <w:tc>
          <w:tcPr>
            <w:tcW w:w="1279" w:type="dxa"/>
            <w:vMerge w:val="continue"/>
            <w:vAlign w:val="center"/>
          </w:tcPr>
          <w:p w14:paraId="1CC7A40B">
            <w:pPr>
              <w:jc w:val="center"/>
              <w:rPr>
                <w:rFonts w:hint="eastAsia" w:ascii="宋体" w:hAnsi="宋体" w:eastAsia="宋体" w:cs="宋体"/>
                <w:kern w:val="0"/>
                <w:szCs w:val="21"/>
              </w:rPr>
            </w:pPr>
          </w:p>
        </w:tc>
        <w:tc>
          <w:tcPr>
            <w:tcW w:w="4845" w:type="dxa"/>
          </w:tcPr>
          <w:p w14:paraId="618EA323">
            <w:pPr>
              <w:snapToGrid w:val="0"/>
              <w:jc w:val="left"/>
              <w:rPr>
                <w:rFonts w:hint="eastAsia" w:ascii="宋体" w:hAnsi="宋体" w:eastAsia="宋体" w:cs="宋体"/>
                <w:kern w:val="0"/>
                <w:szCs w:val="21"/>
              </w:rPr>
            </w:pPr>
            <w:r>
              <w:rPr>
                <w:rFonts w:hint="eastAsia" w:ascii="宋体" w:hAnsi="宋体" w:eastAsia="宋体" w:cs="宋体"/>
                <w:kern w:val="0"/>
                <w:szCs w:val="21"/>
              </w:rPr>
              <w:t>工作态度存在问题</w:t>
            </w:r>
          </w:p>
        </w:tc>
        <w:tc>
          <w:tcPr>
            <w:tcW w:w="1296" w:type="dxa"/>
            <w:vAlign w:val="center"/>
          </w:tcPr>
          <w:p w14:paraId="11044A34">
            <w:pPr>
              <w:jc w:val="center"/>
              <w:rPr>
                <w:rFonts w:hint="eastAsia" w:ascii="宋体" w:hAnsi="宋体" w:eastAsia="宋体" w:cs="宋体"/>
                <w:kern w:val="0"/>
                <w:szCs w:val="21"/>
              </w:rPr>
            </w:pPr>
          </w:p>
        </w:tc>
        <w:tc>
          <w:tcPr>
            <w:tcW w:w="1431" w:type="dxa"/>
            <w:vAlign w:val="center"/>
          </w:tcPr>
          <w:p w14:paraId="59E8ED07">
            <w:pPr>
              <w:jc w:val="center"/>
              <w:rPr>
                <w:rFonts w:hint="eastAsia" w:ascii="宋体" w:hAnsi="宋体" w:eastAsia="宋体" w:cs="宋体"/>
                <w:kern w:val="0"/>
                <w:szCs w:val="21"/>
              </w:rPr>
            </w:pPr>
            <w:r>
              <w:rPr>
                <w:rFonts w:hint="eastAsia" w:ascii="宋体" w:hAnsi="宋体" w:eastAsia="宋体" w:cs="宋体"/>
                <w:kern w:val="0"/>
                <w:szCs w:val="21"/>
              </w:rPr>
              <w:t>4</w:t>
            </w:r>
          </w:p>
        </w:tc>
      </w:tr>
      <w:tr w14:paraId="7F0E6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0" w:type="auto"/>
            <w:vMerge w:val="continue"/>
            <w:vAlign w:val="center"/>
          </w:tcPr>
          <w:p w14:paraId="60B53DC8">
            <w:pPr>
              <w:jc w:val="center"/>
              <w:rPr>
                <w:rFonts w:hint="eastAsia" w:ascii="宋体" w:hAnsi="宋体" w:eastAsia="宋体" w:cs="宋体"/>
                <w:kern w:val="0"/>
                <w:szCs w:val="21"/>
              </w:rPr>
            </w:pPr>
          </w:p>
        </w:tc>
        <w:tc>
          <w:tcPr>
            <w:tcW w:w="1279" w:type="dxa"/>
            <w:vMerge w:val="continue"/>
            <w:vAlign w:val="center"/>
          </w:tcPr>
          <w:p w14:paraId="0A54AFCD">
            <w:pPr>
              <w:jc w:val="center"/>
              <w:rPr>
                <w:rFonts w:hint="eastAsia" w:ascii="宋体" w:hAnsi="宋体" w:eastAsia="宋体" w:cs="宋体"/>
                <w:kern w:val="0"/>
                <w:szCs w:val="21"/>
              </w:rPr>
            </w:pPr>
          </w:p>
        </w:tc>
        <w:tc>
          <w:tcPr>
            <w:tcW w:w="4845" w:type="dxa"/>
          </w:tcPr>
          <w:p w14:paraId="13830F94">
            <w:pPr>
              <w:snapToGrid w:val="0"/>
              <w:jc w:val="left"/>
              <w:rPr>
                <w:rFonts w:hint="eastAsia" w:ascii="宋体" w:hAnsi="宋体" w:eastAsia="宋体" w:cs="宋体"/>
                <w:kern w:val="0"/>
                <w:szCs w:val="21"/>
              </w:rPr>
            </w:pPr>
            <w:r>
              <w:rPr>
                <w:rFonts w:hint="eastAsia" w:ascii="宋体" w:hAnsi="宋体" w:eastAsia="宋体" w:cs="宋体"/>
                <w:kern w:val="0"/>
                <w:szCs w:val="21"/>
              </w:rPr>
              <w:t>日常工作中发生错误造成不良后果</w:t>
            </w:r>
          </w:p>
        </w:tc>
        <w:tc>
          <w:tcPr>
            <w:tcW w:w="1296" w:type="dxa"/>
            <w:vAlign w:val="center"/>
          </w:tcPr>
          <w:p w14:paraId="2291F128">
            <w:pPr>
              <w:jc w:val="center"/>
              <w:rPr>
                <w:rFonts w:hint="eastAsia" w:ascii="宋体" w:hAnsi="宋体" w:eastAsia="宋体" w:cs="宋体"/>
                <w:kern w:val="0"/>
                <w:szCs w:val="21"/>
              </w:rPr>
            </w:pPr>
          </w:p>
        </w:tc>
        <w:tc>
          <w:tcPr>
            <w:tcW w:w="1431" w:type="dxa"/>
            <w:vAlign w:val="center"/>
          </w:tcPr>
          <w:p w14:paraId="484AC075">
            <w:pPr>
              <w:jc w:val="center"/>
              <w:rPr>
                <w:rFonts w:hint="eastAsia" w:ascii="宋体" w:hAnsi="宋体" w:eastAsia="宋体" w:cs="宋体"/>
                <w:kern w:val="0"/>
                <w:szCs w:val="21"/>
              </w:rPr>
            </w:pPr>
            <w:r>
              <w:rPr>
                <w:rFonts w:hint="eastAsia" w:ascii="宋体" w:hAnsi="宋体" w:eastAsia="宋体" w:cs="宋体"/>
                <w:kern w:val="0"/>
                <w:szCs w:val="21"/>
              </w:rPr>
              <w:t>8</w:t>
            </w:r>
          </w:p>
        </w:tc>
      </w:tr>
      <w:tr w14:paraId="0CF4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0" w:type="auto"/>
            <w:vMerge w:val="continue"/>
            <w:vAlign w:val="center"/>
          </w:tcPr>
          <w:p w14:paraId="5C06EE7A">
            <w:pPr>
              <w:jc w:val="center"/>
              <w:rPr>
                <w:rFonts w:hint="eastAsia" w:ascii="宋体" w:hAnsi="宋体" w:eastAsia="宋体" w:cs="宋体"/>
                <w:kern w:val="0"/>
                <w:szCs w:val="21"/>
              </w:rPr>
            </w:pPr>
          </w:p>
        </w:tc>
        <w:tc>
          <w:tcPr>
            <w:tcW w:w="1279" w:type="dxa"/>
            <w:vMerge w:val="continue"/>
            <w:vAlign w:val="center"/>
          </w:tcPr>
          <w:p w14:paraId="4F9BD664">
            <w:pPr>
              <w:jc w:val="center"/>
              <w:rPr>
                <w:rFonts w:hint="eastAsia" w:ascii="宋体" w:hAnsi="宋体" w:eastAsia="宋体" w:cs="宋体"/>
                <w:kern w:val="0"/>
                <w:szCs w:val="21"/>
              </w:rPr>
            </w:pPr>
          </w:p>
        </w:tc>
        <w:tc>
          <w:tcPr>
            <w:tcW w:w="4845" w:type="dxa"/>
          </w:tcPr>
          <w:p w14:paraId="0AF175EF">
            <w:pPr>
              <w:snapToGrid w:val="0"/>
              <w:jc w:val="left"/>
              <w:rPr>
                <w:rFonts w:hint="eastAsia" w:ascii="宋体" w:hAnsi="宋体" w:eastAsia="宋体" w:cs="宋体"/>
                <w:kern w:val="0"/>
                <w:szCs w:val="21"/>
              </w:rPr>
            </w:pPr>
            <w:r>
              <w:rPr>
                <w:rFonts w:hint="eastAsia" w:ascii="宋体" w:hAnsi="宋体" w:eastAsia="宋体" w:cs="宋体"/>
                <w:kern w:val="0"/>
                <w:szCs w:val="21"/>
              </w:rPr>
              <w:t>私自将合同的全部或部分权利转让给其他人，或私自将合同的全部或部分义务转让给其他人</w:t>
            </w:r>
          </w:p>
        </w:tc>
        <w:tc>
          <w:tcPr>
            <w:tcW w:w="1296" w:type="dxa"/>
            <w:vAlign w:val="center"/>
          </w:tcPr>
          <w:p w14:paraId="1A0C45A7">
            <w:pPr>
              <w:jc w:val="center"/>
              <w:rPr>
                <w:rFonts w:hint="eastAsia" w:ascii="宋体" w:hAnsi="宋体" w:eastAsia="宋体" w:cs="宋体"/>
                <w:kern w:val="0"/>
                <w:szCs w:val="21"/>
              </w:rPr>
            </w:pPr>
          </w:p>
        </w:tc>
        <w:tc>
          <w:tcPr>
            <w:tcW w:w="1431" w:type="dxa"/>
            <w:vAlign w:val="center"/>
          </w:tcPr>
          <w:p w14:paraId="11BAF8D2">
            <w:pPr>
              <w:jc w:val="center"/>
              <w:rPr>
                <w:rFonts w:hint="eastAsia" w:ascii="宋体" w:hAnsi="宋体" w:eastAsia="宋体" w:cs="宋体"/>
                <w:kern w:val="0"/>
                <w:szCs w:val="21"/>
              </w:rPr>
            </w:pPr>
            <w:r>
              <w:rPr>
                <w:rFonts w:hint="eastAsia" w:ascii="宋体" w:hAnsi="宋体" w:eastAsia="宋体" w:cs="宋体"/>
                <w:kern w:val="0"/>
                <w:szCs w:val="21"/>
              </w:rPr>
              <w:t>10</w:t>
            </w:r>
          </w:p>
        </w:tc>
      </w:tr>
      <w:tr w14:paraId="10BE1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0" w:type="auto"/>
            <w:vMerge w:val="continue"/>
            <w:vAlign w:val="center"/>
          </w:tcPr>
          <w:p w14:paraId="03FF53E2">
            <w:pPr>
              <w:jc w:val="center"/>
              <w:rPr>
                <w:rFonts w:hint="eastAsia" w:ascii="宋体" w:hAnsi="宋体" w:eastAsia="宋体" w:cs="宋体"/>
                <w:kern w:val="0"/>
                <w:szCs w:val="21"/>
              </w:rPr>
            </w:pPr>
          </w:p>
        </w:tc>
        <w:tc>
          <w:tcPr>
            <w:tcW w:w="1279" w:type="dxa"/>
            <w:vMerge w:val="continue"/>
            <w:vAlign w:val="center"/>
          </w:tcPr>
          <w:p w14:paraId="6CCF643B">
            <w:pPr>
              <w:jc w:val="center"/>
              <w:rPr>
                <w:rFonts w:hint="eastAsia" w:ascii="宋体" w:hAnsi="宋体" w:eastAsia="宋体" w:cs="宋体"/>
                <w:kern w:val="0"/>
                <w:szCs w:val="21"/>
              </w:rPr>
            </w:pPr>
          </w:p>
        </w:tc>
        <w:tc>
          <w:tcPr>
            <w:tcW w:w="4845" w:type="dxa"/>
          </w:tcPr>
          <w:p w14:paraId="1831CE78">
            <w:pPr>
              <w:snapToGrid w:val="0"/>
              <w:jc w:val="left"/>
              <w:rPr>
                <w:rFonts w:hint="eastAsia" w:ascii="宋体" w:hAnsi="宋体" w:eastAsia="宋体" w:cs="宋体"/>
                <w:kern w:val="0"/>
                <w:szCs w:val="21"/>
              </w:rPr>
            </w:pPr>
            <w:r>
              <w:rPr>
                <w:rFonts w:hint="eastAsia" w:ascii="宋体" w:hAnsi="宋体" w:eastAsia="宋体" w:cs="宋体"/>
                <w:kern w:val="0"/>
                <w:szCs w:val="21"/>
              </w:rPr>
              <w:t>泄露项目秘密，损害发包人利益和名誉</w:t>
            </w:r>
          </w:p>
        </w:tc>
        <w:tc>
          <w:tcPr>
            <w:tcW w:w="1296" w:type="dxa"/>
            <w:vAlign w:val="center"/>
          </w:tcPr>
          <w:p w14:paraId="53EDA982">
            <w:pPr>
              <w:jc w:val="center"/>
              <w:rPr>
                <w:rFonts w:hint="eastAsia" w:ascii="宋体" w:hAnsi="宋体" w:eastAsia="宋体" w:cs="宋体"/>
                <w:kern w:val="0"/>
                <w:szCs w:val="21"/>
              </w:rPr>
            </w:pPr>
          </w:p>
        </w:tc>
        <w:tc>
          <w:tcPr>
            <w:tcW w:w="1431" w:type="dxa"/>
            <w:vAlign w:val="center"/>
          </w:tcPr>
          <w:p w14:paraId="13B2998D">
            <w:pPr>
              <w:jc w:val="center"/>
              <w:rPr>
                <w:rFonts w:hint="eastAsia" w:ascii="宋体" w:hAnsi="宋体" w:eastAsia="宋体" w:cs="宋体"/>
                <w:kern w:val="0"/>
                <w:szCs w:val="21"/>
              </w:rPr>
            </w:pPr>
            <w:r>
              <w:rPr>
                <w:rFonts w:hint="eastAsia" w:ascii="宋体" w:hAnsi="宋体" w:eastAsia="宋体" w:cs="宋体"/>
                <w:kern w:val="0"/>
                <w:szCs w:val="21"/>
              </w:rPr>
              <w:t>5</w:t>
            </w:r>
          </w:p>
        </w:tc>
      </w:tr>
      <w:tr w14:paraId="5114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0" w:type="auto"/>
            <w:vMerge w:val="continue"/>
            <w:vAlign w:val="center"/>
          </w:tcPr>
          <w:p w14:paraId="67928D31">
            <w:pPr>
              <w:jc w:val="center"/>
              <w:rPr>
                <w:rFonts w:hint="eastAsia" w:ascii="宋体" w:hAnsi="宋体" w:eastAsia="宋体" w:cs="宋体"/>
                <w:kern w:val="0"/>
                <w:szCs w:val="21"/>
              </w:rPr>
            </w:pPr>
          </w:p>
        </w:tc>
        <w:tc>
          <w:tcPr>
            <w:tcW w:w="1279" w:type="dxa"/>
            <w:vMerge w:val="continue"/>
            <w:vAlign w:val="center"/>
          </w:tcPr>
          <w:p w14:paraId="2D93E82C">
            <w:pPr>
              <w:jc w:val="center"/>
              <w:rPr>
                <w:rFonts w:hint="eastAsia" w:ascii="宋体" w:hAnsi="宋体" w:eastAsia="宋体" w:cs="宋体"/>
                <w:kern w:val="0"/>
                <w:szCs w:val="21"/>
              </w:rPr>
            </w:pPr>
          </w:p>
        </w:tc>
        <w:tc>
          <w:tcPr>
            <w:tcW w:w="4845" w:type="dxa"/>
          </w:tcPr>
          <w:p w14:paraId="7DA4E40E">
            <w:pPr>
              <w:snapToGrid w:val="0"/>
              <w:jc w:val="left"/>
              <w:rPr>
                <w:rFonts w:hint="eastAsia" w:ascii="宋体" w:hAnsi="宋体" w:eastAsia="宋体" w:cs="宋体"/>
                <w:kern w:val="0"/>
                <w:szCs w:val="21"/>
              </w:rPr>
            </w:pPr>
            <w:r>
              <w:rPr>
                <w:rFonts w:hint="eastAsia" w:ascii="宋体" w:hAnsi="宋体" w:eastAsia="宋体" w:cs="宋体"/>
                <w:kern w:val="0"/>
                <w:szCs w:val="21"/>
              </w:rPr>
              <w:t>档案建立不及时、存在缺失等原因影响工作，造成不良后果</w:t>
            </w:r>
          </w:p>
        </w:tc>
        <w:tc>
          <w:tcPr>
            <w:tcW w:w="1296" w:type="dxa"/>
            <w:vAlign w:val="center"/>
          </w:tcPr>
          <w:p w14:paraId="2F7E6117">
            <w:pPr>
              <w:jc w:val="center"/>
              <w:rPr>
                <w:rFonts w:hint="eastAsia" w:ascii="宋体" w:hAnsi="宋体" w:eastAsia="宋体" w:cs="宋体"/>
                <w:kern w:val="0"/>
                <w:szCs w:val="21"/>
              </w:rPr>
            </w:pPr>
          </w:p>
        </w:tc>
        <w:tc>
          <w:tcPr>
            <w:tcW w:w="1431" w:type="dxa"/>
            <w:vAlign w:val="center"/>
          </w:tcPr>
          <w:p w14:paraId="7893746C">
            <w:pPr>
              <w:jc w:val="center"/>
              <w:rPr>
                <w:rFonts w:hint="eastAsia" w:ascii="宋体" w:hAnsi="宋体" w:eastAsia="宋体" w:cs="宋体"/>
                <w:kern w:val="0"/>
                <w:szCs w:val="21"/>
              </w:rPr>
            </w:pPr>
            <w:r>
              <w:rPr>
                <w:rFonts w:hint="eastAsia" w:ascii="宋体" w:hAnsi="宋体" w:eastAsia="宋体" w:cs="宋体"/>
                <w:kern w:val="0"/>
                <w:szCs w:val="21"/>
              </w:rPr>
              <w:t>5</w:t>
            </w:r>
          </w:p>
        </w:tc>
      </w:tr>
      <w:tr w14:paraId="22F4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0" w:type="auto"/>
            <w:vMerge w:val="restart"/>
            <w:vAlign w:val="center"/>
          </w:tcPr>
          <w:p w14:paraId="66EE619E">
            <w:pPr>
              <w:jc w:val="center"/>
              <w:rPr>
                <w:rFonts w:hint="eastAsia" w:ascii="宋体" w:hAnsi="宋体" w:eastAsia="宋体" w:cs="宋体"/>
                <w:kern w:val="0"/>
                <w:szCs w:val="21"/>
              </w:rPr>
            </w:pPr>
            <w:r>
              <w:rPr>
                <w:rFonts w:hint="eastAsia" w:ascii="宋体" w:hAnsi="宋体" w:eastAsia="宋体" w:cs="宋体"/>
                <w:kern w:val="0"/>
                <w:szCs w:val="21"/>
              </w:rPr>
              <w:t>3</w:t>
            </w:r>
          </w:p>
        </w:tc>
        <w:tc>
          <w:tcPr>
            <w:tcW w:w="1279" w:type="dxa"/>
            <w:vMerge w:val="restart"/>
            <w:vAlign w:val="center"/>
          </w:tcPr>
          <w:p w14:paraId="6EE766B4">
            <w:pPr>
              <w:jc w:val="center"/>
              <w:rPr>
                <w:rFonts w:hint="eastAsia" w:ascii="宋体" w:hAnsi="宋体" w:eastAsia="宋体" w:cs="宋体"/>
                <w:kern w:val="0"/>
                <w:szCs w:val="21"/>
              </w:rPr>
            </w:pPr>
            <w:r>
              <w:rPr>
                <w:rFonts w:hint="eastAsia" w:ascii="宋体" w:hAnsi="宋体" w:eastAsia="宋体" w:cs="宋体"/>
                <w:kern w:val="0"/>
                <w:szCs w:val="21"/>
              </w:rPr>
              <w:t>服务质量</w:t>
            </w:r>
          </w:p>
        </w:tc>
        <w:tc>
          <w:tcPr>
            <w:tcW w:w="4845" w:type="dxa"/>
          </w:tcPr>
          <w:p w14:paraId="5AB26B07">
            <w:pPr>
              <w:snapToGrid w:val="0"/>
              <w:jc w:val="left"/>
              <w:rPr>
                <w:rFonts w:hint="eastAsia" w:ascii="宋体" w:hAnsi="宋体" w:eastAsia="宋体" w:cs="宋体"/>
                <w:kern w:val="0"/>
                <w:szCs w:val="21"/>
              </w:rPr>
            </w:pPr>
            <w:r>
              <w:rPr>
                <w:rFonts w:hint="eastAsia" w:ascii="宋体" w:hAnsi="宋体" w:eastAsia="宋体" w:cs="宋体"/>
                <w:kern w:val="0"/>
                <w:szCs w:val="21"/>
              </w:rPr>
              <w:t>按照合同约定的时间和进度完成相应技术服务工作，并达到合同约定的质量标准</w:t>
            </w:r>
          </w:p>
        </w:tc>
        <w:tc>
          <w:tcPr>
            <w:tcW w:w="1296" w:type="dxa"/>
            <w:vAlign w:val="center"/>
          </w:tcPr>
          <w:p w14:paraId="39CDC519">
            <w:pPr>
              <w:jc w:val="center"/>
              <w:rPr>
                <w:rFonts w:hint="eastAsia" w:ascii="宋体" w:hAnsi="宋体" w:eastAsia="宋体" w:cs="宋体"/>
                <w:kern w:val="0"/>
                <w:szCs w:val="21"/>
              </w:rPr>
            </w:pPr>
          </w:p>
        </w:tc>
        <w:tc>
          <w:tcPr>
            <w:tcW w:w="1431" w:type="dxa"/>
            <w:vAlign w:val="center"/>
          </w:tcPr>
          <w:p w14:paraId="71A745C0">
            <w:pPr>
              <w:jc w:val="center"/>
              <w:rPr>
                <w:rFonts w:hint="eastAsia" w:ascii="宋体" w:hAnsi="宋体" w:eastAsia="宋体" w:cs="宋体"/>
                <w:kern w:val="0"/>
                <w:szCs w:val="21"/>
              </w:rPr>
            </w:pPr>
            <w:r>
              <w:rPr>
                <w:rFonts w:hint="eastAsia" w:ascii="宋体" w:hAnsi="宋体" w:eastAsia="宋体" w:cs="宋体"/>
                <w:kern w:val="0"/>
                <w:szCs w:val="21"/>
              </w:rPr>
              <w:t>8</w:t>
            </w:r>
          </w:p>
        </w:tc>
      </w:tr>
      <w:tr w14:paraId="4052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0" w:type="auto"/>
            <w:vMerge w:val="continue"/>
            <w:vAlign w:val="center"/>
          </w:tcPr>
          <w:p w14:paraId="21DCAD07">
            <w:pPr>
              <w:jc w:val="center"/>
              <w:rPr>
                <w:rFonts w:hint="eastAsia" w:ascii="宋体" w:hAnsi="宋体" w:eastAsia="宋体" w:cs="宋体"/>
                <w:kern w:val="0"/>
                <w:szCs w:val="21"/>
              </w:rPr>
            </w:pPr>
          </w:p>
        </w:tc>
        <w:tc>
          <w:tcPr>
            <w:tcW w:w="1279" w:type="dxa"/>
            <w:vMerge w:val="continue"/>
            <w:vAlign w:val="center"/>
          </w:tcPr>
          <w:p w14:paraId="0702B889">
            <w:pPr>
              <w:jc w:val="center"/>
              <w:rPr>
                <w:rFonts w:hint="eastAsia" w:ascii="宋体" w:hAnsi="宋体" w:eastAsia="宋体" w:cs="宋体"/>
                <w:kern w:val="0"/>
                <w:szCs w:val="21"/>
              </w:rPr>
            </w:pPr>
          </w:p>
        </w:tc>
        <w:tc>
          <w:tcPr>
            <w:tcW w:w="4845" w:type="dxa"/>
          </w:tcPr>
          <w:p w14:paraId="56D0412C">
            <w:pPr>
              <w:snapToGrid w:val="0"/>
              <w:jc w:val="left"/>
              <w:rPr>
                <w:rFonts w:hint="eastAsia" w:ascii="宋体" w:hAnsi="宋体" w:eastAsia="宋体" w:cs="宋体"/>
                <w:kern w:val="0"/>
                <w:szCs w:val="21"/>
              </w:rPr>
            </w:pPr>
            <w:r>
              <w:rPr>
                <w:rFonts w:hint="eastAsia" w:ascii="宋体" w:hAnsi="宋体" w:eastAsia="宋体" w:cs="宋体"/>
                <w:kern w:val="0"/>
                <w:szCs w:val="21"/>
              </w:rPr>
              <w:t>技术服务意见、技术服务成果中作出的结论确保其合规性、合理性、科学性</w:t>
            </w:r>
          </w:p>
        </w:tc>
        <w:tc>
          <w:tcPr>
            <w:tcW w:w="1296" w:type="dxa"/>
            <w:vAlign w:val="center"/>
          </w:tcPr>
          <w:p w14:paraId="270060B3">
            <w:pPr>
              <w:jc w:val="center"/>
              <w:rPr>
                <w:rFonts w:hint="eastAsia" w:ascii="宋体" w:hAnsi="宋体" w:eastAsia="宋体" w:cs="宋体"/>
                <w:kern w:val="0"/>
                <w:szCs w:val="21"/>
              </w:rPr>
            </w:pPr>
          </w:p>
        </w:tc>
        <w:tc>
          <w:tcPr>
            <w:tcW w:w="1431" w:type="dxa"/>
            <w:vAlign w:val="center"/>
          </w:tcPr>
          <w:p w14:paraId="26B75986">
            <w:pPr>
              <w:jc w:val="center"/>
              <w:rPr>
                <w:rFonts w:hint="eastAsia" w:ascii="宋体" w:hAnsi="宋体" w:eastAsia="宋体" w:cs="宋体"/>
                <w:kern w:val="0"/>
                <w:szCs w:val="21"/>
              </w:rPr>
            </w:pPr>
            <w:r>
              <w:rPr>
                <w:rFonts w:hint="eastAsia" w:ascii="宋体" w:hAnsi="宋体" w:eastAsia="宋体" w:cs="宋体"/>
                <w:kern w:val="0"/>
                <w:szCs w:val="21"/>
              </w:rPr>
              <w:t>8</w:t>
            </w:r>
          </w:p>
        </w:tc>
      </w:tr>
      <w:tr w14:paraId="0F3BC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0" w:type="auto"/>
            <w:vMerge w:val="continue"/>
            <w:vAlign w:val="center"/>
          </w:tcPr>
          <w:p w14:paraId="44C4B1B2">
            <w:pPr>
              <w:jc w:val="center"/>
              <w:rPr>
                <w:rFonts w:hint="eastAsia" w:ascii="宋体" w:hAnsi="宋体" w:eastAsia="宋体" w:cs="宋体"/>
                <w:kern w:val="0"/>
                <w:szCs w:val="21"/>
              </w:rPr>
            </w:pPr>
          </w:p>
        </w:tc>
        <w:tc>
          <w:tcPr>
            <w:tcW w:w="1279" w:type="dxa"/>
            <w:vMerge w:val="continue"/>
            <w:vAlign w:val="center"/>
          </w:tcPr>
          <w:p w14:paraId="4C41538E">
            <w:pPr>
              <w:jc w:val="center"/>
              <w:rPr>
                <w:rFonts w:hint="eastAsia" w:ascii="宋体" w:hAnsi="宋体" w:eastAsia="宋体" w:cs="宋体"/>
                <w:kern w:val="0"/>
                <w:szCs w:val="21"/>
              </w:rPr>
            </w:pPr>
          </w:p>
        </w:tc>
        <w:tc>
          <w:tcPr>
            <w:tcW w:w="4845" w:type="dxa"/>
          </w:tcPr>
          <w:p w14:paraId="491CF96B">
            <w:pPr>
              <w:snapToGrid w:val="0"/>
              <w:jc w:val="left"/>
              <w:rPr>
                <w:rFonts w:hint="eastAsia" w:ascii="宋体" w:hAnsi="宋体" w:eastAsia="宋体" w:cs="宋体"/>
                <w:kern w:val="0"/>
                <w:szCs w:val="21"/>
              </w:rPr>
            </w:pPr>
            <w:r>
              <w:rPr>
                <w:rFonts w:hint="eastAsia" w:ascii="宋体" w:hAnsi="宋体" w:eastAsia="宋体" w:cs="宋体"/>
                <w:kern w:val="0"/>
                <w:szCs w:val="21"/>
              </w:rPr>
              <w:t>技术服务成果文件中给出的定量指标、数据是否保证准确性</w:t>
            </w:r>
          </w:p>
        </w:tc>
        <w:tc>
          <w:tcPr>
            <w:tcW w:w="1296" w:type="dxa"/>
            <w:vAlign w:val="center"/>
          </w:tcPr>
          <w:p w14:paraId="3BE24EF5">
            <w:pPr>
              <w:jc w:val="center"/>
              <w:rPr>
                <w:rFonts w:hint="eastAsia" w:ascii="宋体" w:hAnsi="宋体" w:eastAsia="宋体" w:cs="宋体"/>
                <w:kern w:val="0"/>
                <w:szCs w:val="21"/>
              </w:rPr>
            </w:pPr>
          </w:p>
        </w:tc>
        <w:tc>
          <w:tcPr>
            <w:tcW w:w="1431" w:type="dxa"/>
            <w:vAlign w:val="center"/>
          </w:tcPr>
          <w:p w14:paraId="54606E2A">
            <w:pPr>
              <w:jc w:val="center"/>
              <w:rPr>
                <w:rFonts w:hint="eastAsia" w:ascii="宋体" w:hAnsi="宋体" w:eastAsia="宋体" w:cs="宋体"/>
                <w:kern w:val="0"/>
                <w:szCs w:val="21"/>
              </w:rPr>
            </w:pPr>
            <w:r>
              <w:rPr>
                <w:rFonts w:hint="eastAsia" w:ascii="宋体" w:hAnsi="宋体" w:eastAsia="宋体" w:cs="宋体"/>
                <w:kern w:val="0"/>
                <w:szCs w:val="21"/>
              </w:rPr>
              <w:t>8</w:t>
            </w:r>
          </w:p>
        </w:tc>
      </w:tr>
      <w:tr w14:paraId="4DC0E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0" w:type="auto"/>
            <w:vMerge w:val="continue"/>
            <w:vAlign w:val="center"/>
          </w:tcPr>
          <w:p w14:paraId="59401B0F">
            <w:pPr>
              <w:jc w:val="center"/>
              <w:rPr>
                <w:rFonts w:hint="eastAsia" w:ascii="宋体" w:hAnsi="宋体" w:eastAsia="宋体" w:cs="宋体"/>
                <w:kern w:val="0"/>
                <w:szCs w:val="21"/>
              </w:rPr>
            </w:pPr>
          </w:p>
        </w:tc>
        <w:tc>
          <w:tcPr>
            <w:tcW w:w="1279" w:type="dxa"/>
            <w:vMerge w:val="continue"/>
            <w:vAlign w:val="center"/>
          </w:tcPr>
          <w:p w14:paraId="68A85170">
            <w:pPr>
              <w:jc w:val="center"/>
              <w:rPr>
                <w:rFonts w:hint="eastAsia" w:ascii="宋体" w:hAnsi="宋体" w:eastAsia="宋体" w:cs="宋体"/>
                <w:kern w:val="0"/>
                <w:szCs w:val="21"/>
              </w:rPr>
            </w:pPr>
          </w:p>
        </w:tc>
        <w:tc>
          <w:tcPr>
            <w:tcW w:w="4845" w:type="dxa"/>
          </w:tcPr>
          <w:p w14:paraId="6913FB97">
            <w:pPr>
              <w:snapToGrid w:val="0"/>
              <w:jc w:val="left"/>
              <w:rPr>
                <w:rFonts w:hint="eastAsia" w:ascii="宋体" w:hAnsi="宋体" w:eastAsia="宋体" w:cs="宋体"/>
                <w:kern w:val="0"/>
                <w:szCs w:val="21"/>
              </w:rPr>
            </w:pPr>
            <w:r>
              <w:rPr>
                <w:rFonts w:hint="eastAsia" w:ascii="宋体" w:hAnsi="宋体" w:eastAsia="宋体" w:cs="宋体"/>
                <w:kern w:val="0"/>
                <w:szCs w:val="21"/>
              </w:rPr>
              <w:t>技术服务工作涉及对外协调的，是否积极配合业主单位或自行开展相关对外协调工作，保证合同顺利实施</w:t>
            </w:r>
          </w:p>
        </w:tc>
        <w:tc>
          <w:tcPr>
            <w:tcW w:w="1296" w:type="dxa"/>
            <w:vAlign w:val="center"/>
          </w:tcPr>
          <w:p w14:paraId="2661108C">
            <w:pPr>
              <w:jc w:val="center"/>
              <w:rPr>
                <w:rFonts w:hint="eastAsia" w:ascii="宋体" w:hAnsi="宋体" w:eastAsia="宋体" w:cs="宋体"/>
                <w:kern w:val="0"/>
                <w:szCs w:val="21"/>
              </w:rPr>
            </w:pPr>
          </w:p>
        </w:tc>
        <w:tc>
          <w:tcPr>
            <w:tcW w:w="1431" w:type="dxa"/>
            <w:vAlign w:val="center"/>
          </w:tcPr>
          <w:p w14:paraId="5292C4DB">
            <w:pPr>
              <w:jc w:val="center"/>
              <w:rPr>
                <w:rFonts w:hint="eastAsia" w:ascii="宋体" w:hAnsi="宋体" w:eastAsia="宋体" w:cs="宋体"/>
                <w:kern w:val="0"/>
                <w:szCs w:val="21"/>
              </w:rPr>
            </w:pPr>
            <w:r>
              <w:rPr>
                <w:rFonts w:hint="eastAsia" w:ascii="宋体" w:hAnsi="宋体" w:eastAsia="宋体" w:cs="宋体"/>
                <w:kern w:val="0"/>
                <w:szCs w:val="21"/>
              </w:rPr>
              <w:t>8</w:t>
            </w:r>
          </w:p>
        </w:tc>
      </w:tr>
      <w:tr w14:paraId="1994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0" w:type="auto"/>
            <w:vMerge w:val="continue"/>
            <w:vAlign w:val="center"/>
          </w:tcPr>
          <w:p w14:paraId="2DE95C6A">
            <w:pPr>
              <w:jc w:val="center"/>
              <w:rPr>
                <w:rFonts w:hint="eastAsia" w:ascii="宋体" w:hAnsi="宋体" w:eastAsia="宋体" w:cs="宋体"/>
                <w:kern w:val="0"/>
                <w:szCs w:val="21"/>
              </w:rPr>
            </w:pPr>
          </w:p>
        </w:tc>
        <w:tc>
          <w:tcPr>
            <w:tcW w:w="1279" w:type="dxa"/>
            <w:vMerge w:val="continue"/>
            <w:vAlign w:val="center"/>
          </w:tcPr>
          <w:p w14:paraId="53937271">
            <w:pPr>
              <w:jc w:val="center"/>
              <w:rPr>
                <w:rFonts w:hint="eastAsia" w:ascii="宋体" w:hAnsi="宋体" w:eastAsia="宋体" w:cs="宋体"/>
                <w:kern w:val="0"/>
                <w:szCs w:val="21"/>
              </w:rPr>
            </w:pPr>
          </w:p>
        </w:tc>
        <w:tc>
          <w:tcPr>
            <w:tcW w:w="4845" w:type="dxa"/>
          </w:tcPr>
          <w:p w14:paraId="6CC66204">
            <w:pPr>
              <w:snapToGrid w:val="0"/>
              <w:jc w:val="left"/>
              <w:rPr>
                <w:rFonts w:hint="eastAsia" w:ascii="宋体" w:hAnsi="宋体" w:eastAsia="宋体" w:cs="宋体"/>
                <w:kern w:val="0"/>
                <w:szCs w:val="21"/>
              </w:rPr>
            </w:pPr>
            <w:r>
              <w:rPr>
                <w:rFonts w:hint="eastAsia" w:ascii="宋体" w:hAnsi="宋体" w:eastAsia="宋体" w:cs="宋体"/>
                <w:kern w:val="0"/>
                <w:szCs w:val="21"/>
              </w:rPr>
              <w:t>未能一次性通过审查的，是否在规定的时间内</w:t>
            </w:r>
            <w:r>
              <w:rPr>
                <w:rFonts w:hint="eastAsia" w:ascii="宋体" w:hAnsi="宋体" w:eastAsia="宋体" w:cs="宋体"/>
                <w:kern w:val="0"/>
                <w:szCs w:val="21"/>
                <w:lang w:val="en-US" w:eastAsia="zh-CN"/>
              </w:rPr>
              <w:t>积极配合调整修改直至</w:t>
            </w:r>
            <w:r>
              <w:rPr>
                <w:rFonts w:hint="eastAsia" w:ascii="宋体" w:hAnsi="宋体" w:eastAsia="宋体" w:cs="宋体"/>
                <w:kern w:val="0"/>
                <w:szCs w:val="21"/>
              </w:rPr>
              <w:t>直至最终通过审查或验收</w:t>
            </w:r>
          </w:p>
        </w:tc>
        <w:tc>
          <w:tcPr>
            <w:tcW w:w="1296" w:type="dxa"/>
            <w:vAlign w:val="center"/>
          </w:tcPr>
          <w:p w14:paraId="1EBB4103">
            <w:pPr>
              <w:jc w:val="center"/>
              <w:rPr>
                <w:rFonts w:hint="eastAsia" w:ascii="宋体" w:hAnsi="宋体" w:eastAsia="宋体" w:cs="宋体"/>
                <w:kern w:val="0"/>
                <w:szCs w:val="21"/>
              </w:rPr>
            </w:pPr>
          </w:p>
        </w:tc>
        <w:tc>
          <w:tcPr>
            <w:tcW w:w="1431" w:type="dxa"/>
            <w:vAlign w:val="center"/>
          </w:tcPr>
          <w:p w14:paraId="1CFEBBB3">
            <w:pPr>
              <w:jc w:val="center"/>
              <w:rPr>
                <w:rFonts w:hint="eastAsia" w:ascii="宋体" w:hAnsi="宋体" w:eastAsia="宋体" w:cs="宋体"/>
                <w:kern w:val="0"/>
                <w:szCs w:val="21"/>
              </w:rPr>
            </w:pPr>
            <w:r>
              <w:rPr>
                <w:rFonts w:hint="eastAsia" w:ascii="宋体" w:hAnsi="宋体" w:eastAsia="宋体" w:cs="宋体"/>
                <w:kern w:val="0"/>
                <w:szCs w:val="21"/>
              </w:rPr>
              <w:t>8</w:t>
            </w:r>
          </w:p>
        </w:tc>
      </w:tr>
      <w:tr w14:paraId="20BE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0" w:type="auto"/>
            <w:vAlign w:val="center"/>
          </w:tcPr>
          <w:p w14:paraId="203454E0">
            <w:pPr>
              <w:jc w:val="center"/>
              <w:rPr>
                <w:rFonts w:hint="eastAsia" w:ascii="宋体" w:hAnsi="宋体" w:eastAsia="宋体" w:cs="宋体"/>
                <w:kern w:val="0"/>
                <w:szCs w:val="21"/>
              </w:rPr>
            </w:pPr>
          </w:p>
        </w:tc>
        <w:tc>
          <w:tcPr>
            <w:tcW w:w="1279" w:type="dxa"/>
            <w:vAlign w:val="center"/>
          </w:tcPr>
          <w:p w14:paraId="58187775">
            <w:pPr>
              <w:jc w:val="center"/>
              <w:rPr>
                <w:rFonts w:hint="eastAsia" w:ascii="宋体" w:hAnsi="宋体" w:eastAsia="宋体" w:cs="宋体"/>
                <w:kern w:val="0"/>
                <w:szCs w:val="21"/>
              </w:rPr>
            </w:pPr>
            <w:r>
              <w:rPr>
                <w:rFonts w:hint="eastAsia" w:ascii="宋体" w:hAnsi="宋体" w:eastAsia="宋体" w:cs="宋体"/>
                <w:kern w:val="0"/>
                <w:szCs w:val="21"/>
              </w:rPr>
              <w:t>评估等级</w:t>
            </w:r>
          </w:p>
        </w:tc>
        <w:tc>
          <w:tcPr>
            <w:tcW w:w="7572" w:type="dxa"/>
            <w:gridSpan w:val="3"/>
            <w:vAlign w:val="center"/>
          </w:tcPr>
          <w:p w14:paraId="4CBD9A92">
            <w:pPr>
              <w:rPr>
                <w:rFonts w:hint="eastAsia" w:ascii="宋体" w:hAnsi="宋体" w:eastAsia="宋体" w:cs="宋体"/>
                <w:kern w:val="0"/>
                <w:szCs w:val="21"/>
              </w:rPr>
            </w:pPr>
            <w:r>
              <w:rPr>
                <w:rFonts w:hint="eastAsia" w:ascii="宋体" w:hAnsi="宋体" w:eastAsia="宋体" w:cs="宋体"/>
                <w:kern w:val="0"/>
                <w:szCs w:val="21"/>
              </w:rPr>
              <w:t>考核结果：</w:t>
            </w:r>
          </w:p>
          <w:p w14:paraId="6C4FA1DB">
            <w:pPr>
              <w:rPr>
                <w:rFonts w:hint="eastAsia" w:ascii="宋体" w:hAnsi="宋体" w:eastAsia="宋体" w:cs="宋体"/>
                <w:kern w:val="0"/>
                <w:szCs w:val="21"/>
              </w:rPr>
            </w:pPr>
            <w:r>
              <w:rPr>
                <w:rFonts w:hint="eastAsia" w:ascii="宋体" w:hAnsi="宋体" w:eastAsia="宋体" w:cs="宋体"/>
                <w:kern w:val="0"/>
                <w:szCs w:val="21"/>
              </w:rPr>
              <w:t>□90-100     （优秀）</w:t>
            </w:r>
          </w:p>
          <w:p w14:paraId="4CA8B067">
            <w:pPr>
              <w:rPr>
                <w:rFonts w:hint="eastAsia" w:ascii="宋体" w:hAnsi="宋体" w:eastAsia="宋体" w:cs="宋体"/>
                <w:kern w:val="0"/>
                <w:szCs w:val="21"/>
              </w:rPr>
            </w:pPr>
            <w:r>
              <w:rPr>
                <w:rFonts w:hint="eastAsia" w:ascii="宋体" w:hAnsi="宋体" w:eastAsia="宋体" w:cs="宋体"/>
                <w:kern w:val="0"/>
                <w:szCs w:val="21"/>
              </w:rPr>
              <w:t>□80-89      （良好）</w:t>
            </w:r>
          </w:p>
          <w:p w14:paraId="7179B5BA">
            <w:pPr>
              <w:rPr>
                <w:rFonts w:hint="eastAsia" w:ascii="宋体" w:hAnsi="宋体" w:eastAsia="宋体" w:cs="宋体"/>
                <w:kern w:val="0"/>
                <w:szCs w:val="21"/>
              </w:rPr>
            </w:pPr>
            <w:r>
              <w:rPr>
                <w:rFonts w:hint="eastAsia" w:ascii="宋体" w:hAnsi="宋体" w:eastAsia="宋体" w:cs="宋体"/>
                <w:kern w:val="0"/>
                <w:szCs w:val="21"/>
              </w:rPr>
              <w:t>□70-79      （合格）</w:t>
            </w:r>
          </w:p>
          <w:p w14:paraId="5D0023C1">
            <w:pPr>
              <w:rPr>
                <w:rFonts w:hint="eastAsia" w:ascii="宋体" w:hAnsi="宋体" w:eastAsia="宋体" w:cs="宋体"/>
              </w:rPr>
            </w:pPr>
            <w:r>
              <w:rPr>
                <w:rFonts w:hint="eastAsia" w:ascii="宋体" w:hAnsi="宋体" w:eastAsia="宋体" w:cs="宋体"/>
                <w:kern w:val="0"/>
                <w:szCs w:val="21"/>
              </w:rPr>
              <w:t>□≤69     （不合格）</w:t>
            </w:r>
          </w:p>
          <w:p w14:paraId="055ECAB1">
            <w:pPr>
              <w:jc w:val="left"/>
              <w:rPr>
                <w:rFonts w:hint="eastAsia" w:ascii="宋体" w:hAnsi="宋体" w:eastAsia="宋体" w:cs="宋体"/>
                <w:kern w:val="0"/>
                <w:szCs w:val="21"/>
              </w:rPr>
            </w:pPr>
            <w:r>
              <w:rPr>
                <w:rFonts w:hint="eastAsia" w:ascii="宋体" w:hAnsi="宋体" w:eastAsia="宋体" w:cs="宋体"/>
                <w:kern w:val="0"/>
                <w:szCs w:val="21"/>
              </w:rPr>
              <w:t>注：等级分为优秀、良好、合格、不合格。</w:t>
            </w:r>
          </w:p>
        </w:tc>
      </w:tr>
    </w:tbl>
    <w:p w14:paraId="14B0CDB0">
      <w:pPr>
        <w:spacing w:line="360" w:lineRule="auto"/>
        <w:jc w:val="left"/>
        <w:rPr>
          <w:rStyle w:val="29"/>
          <w:rFonts w:hint="eastAsia" w:ascii="宋体" w:hAnsi="宋体" w:eastAsia="宋体" w:cs="宋体"/>
          <w:b/>
          <w:sz w:val="24"/>
          <w:szCs w:val="24"/>
          <w:lang w:val="en-US"/>
        </w:rPr>
      </w:pPr>
      <w:bookmarkStart w:id="201" w:name="_Toc13303"/>
      <w:bookmarkStart w:id="202" w:name="_Toc10343"/>
      <w:r>
        <w:rPr>
          <w:rStyle w:val="29"/>
          <w:rFonts w:hint="eastAsia" w:ascii="宋体" w:hAnsi="宋体" w:eastAsia="宋体" w:cs="宋体"/>
          <w:b/>
          <w:sz w:val="24"/>
          <w:szCs w:val="24"/>
          <w:lang w:val="en-US"/>
        </w:rPr>
        <w:t xml:space="preserve">考核部门：                        经办人：                    </w:t>
      </w:r>
    </w:p>
    <w:bookmarkEnd w:id="201"/>
    <w:bookmarkEnd w:id="202"/>
    <w:p w14:paraId="12A4BD02">
      <w:pPr>
        <w:spacing w:line="360" w:lineRule="auto"/>
        <w:jc w:val="left"/>
        <w:rPr>
          <w:rStyle w:val="29"/>
          <w:rFonts w:hint="eastAsia" w:ascii="宋体" w:hAnsi="宋体" w:eastAsia="宋体" w:cs="宋体"/>
          <w:b/>
          <w:sz w:val="24"/>
          <w:szCs w:val="24"/>
          <w:lang w:val="en-US"/>
        </w:rPr>
      </w:pPr>
      <w:bookmarkStart w:id="203" w:name="_Toc153"/>
      <w:bookmarkStart w:id="204" w:name="_Toc7539"/>
      <w:r>
        <w:rPr>
          <w:rStyle w:val="29"/>
          <w:rFonts w:hint="eastAsia" w:ascii="宋体" w:hAnsi="宋体" w:eastAsia="宋体" w:cs="宋体"/>
          <w:b/>
          <w:sz w:val="24"/>
          <w:szCs w:val="24"/>
          <w:lang w:val="en-US"/>
        </w:rPr>
        <w:t>负责人：</w:t>
      </w:r>
    </w:p>
    <w:bookmarkEnd w:id="203"/>
    <w:bookmarkEnd w:id="204"/>
    <w:p w14:paraId="67017526">
      <w:pPr>
        <w:spacing w:line="360" w:lineRule="auto"/>
        <w:jc w:val="left"/>
        <w:rPr>
          <w:rStyle w:val="29"/>
          <w:rFonts w:hint="eastAsia" w:ascii="宋体" w:hAnsi="宋体" w:eastAsia="宋体" w:cs="宋体"/>
          <w:b/>
          <w:sz w:val="24"/>
          <w:szCs w:val="24"/>
          <w:lang w:val="en-US"/>
        </w:rPr>
      </w:pPr>
      <w:bookmarkStart w:id="205" w:name="_Toc30288"/>
      <w:bookmarkStart w:id="206" w:name="_Toc22152"/>
      <w:r>
        <w:rPr>
          <w:rStyle w:val="29"/>
          <w:rFonts w:hint="eastAsia" w:ascii="宋体" w:hAnsi="宋体" w:eastAsia="宋体" w:cs="宋体"/>
          <w:b/>
          <w:sz w:val="24"/>
          <w:szCs w:val="24"/>
          <w:lang w:val="en-US"/>
        </w:rPr>
        <w:t>考核时间：     年   月   日</w:t>
      </w:r>
    </w:p>
    <w:bookmarkEnd w:id="205"/>
    <w:bookmarkEnd w:id="206"/>
    <w:p w14:paraId="3FE3CEEE">
      <w:pPr>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br w:type="page"/>
      </w:r>
    </w:p>
    <w:p w14:paraId="5AC2648C">
      <w:pPr>
        <w:spacing w:line="440" w:lineRule="exact"/>
        <w:ind w:right="-941" w:rightChars="-448"/>
        <w:jc w:val="center"/>
        <w:outlineLvl w:val="0"/>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t>第六章  质疑提出和处理</w:t>
      </w:r>
      <w:bookmarkEnd w:id="200"/>
    </w:p>
    <w:bookmarkEnd w:id="79"/>
    <w:bookmarkEnd w:id="80"/>
    <w:bookmarkEnd w:id="81"/>
    <w:bookmarkEnd w:id="82"/>
    <w:p w14:paraId="6E983B47">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07" w:name="_Toc3098"/>
      <w:bookmarkStart w:id="208" w:name="_Toc15641"/>
      <w:bookmarkStart w:id="209" w:name="_Toc11112"/>
      <w:r>
        <w:rPr>
          <w:rFonts w:hint="eastAsia" w:ascii="宋体" w:hAnsi="宋体" w:eastAsia="宋体" w:cs="宋体"/>
          <w:sz w:val="21"/>
          <w:szCs w:val="21"/>
          <w:highlight w:val="none"/>
        </w:rPr>
        <w:t>一、质疑的提出</w:t>
      </w:r>
      <w:bookmarkEnd w:id="207"/>
      <w:bookmarkEnd w:id="208"/>
    </w:p>
    <w:bookmarkEnd w:id="209"/>
    <w:p w14:paraId="61270CA0">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10" w:name="_Toc22477"/>
      <w:r>
        <w:rPr>
          <w:rFonts w:hint="eastAsia" w:ascii="宋体" w:hAnsi="宋体" w:eastAsia="宋体" w:cs="宋体"/>
          <w:sz w:val="21"/>
          <w:szCs w:val="21"/>
          <w:highlight w:val="none"/>
        </w:rPr>
        <w:t>(一)质疑人的身份要求</w:t>
      </w:r>
      <w:bookmarkEnd w:id="210"/>
      <w:r>
        <w:rPr>
          <w:rFonts w:hint="eastAsia" w:ascii="宋体" w:hAnsi="宋体" w:eastAsia="宋体" w:cs="宋体"/>
          <w:sz w:val="21"/>
          <w:szCs w:val="21"/>
          <w:highlight w:val="none"/>
        </w:rPr>
        <w:t xml:space="preserve">      </w:t>
      </w:r>
    </w:p>
    <w:p w14:paraId="321C3D74">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提出质疑的参选人应当是参与所质疑项目招投标活动的参选人。</w:t>
      </w:r>
    </w:p>
    <w:p w14:paraId="006E5121">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11" w:name="_Toc10412"/>
      <w:r>
        <w:rPr>
          <w:rFonts w:hint="eastAsia" w:ascii="宋体" w:hAnsi="宋体" w:eastAsia="宋体" w:cs="宋体"/>
          <w:sz w:val="21"/>
          <w:szCs w:val="21"/>
          <w:highlight w:val="none"/>
        </w:rPr>
        <w:t>(二)质疑提出的格式要求</w:t>
      </w:r>
      <w:bookmarkEnd w:id="211"/>
      <w:r>
        <w:rPr>
          <w:rFonts w:hint="eastAsia" w:ascii="宋体" w:hAnsi="宋体" w:eastAsia="宋体" w:cs="宋体"/>
          <w:sz w:val="21"/>
          <w:szCs w:val="21"/>
          <w:highlight w:val="none"/>
        </w:rPr>
        <w:t xml:space="preserve">   </w:t>
      </w:r>
    </w:p>
    <w:p w14:paraId="232B0521">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1、对本次招投标有质疑的，须实名制以书面形式提出，不得进行匿名、虚假、恶意质疑。</w:t>
      </w:r>
    </w:p>
    <w:p w14:paraId="447087EC">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2、质疑函应包括：    </w:t>
      </w:r>
    </w:p>
    <w:p w14:paraId="2C1B5246">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（1）质疑参选人的名称、地址、邮编、联系人及联系电话；</w:t>
      </w:r>
    </w:p>
    <w:p w14:paraId="2F300805">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（2）具体、明确的质疑事项及明确的请求；</w:t>
      </w:r>
    </w:p>
    <w:p w14:paraId="60B07152">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（3）质疑的事实依据和必要的法律依据；</w:t>
      </w:r>
    </w:p>
    <w:p w14:paraId="6BF837E5">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（4）提起质疑的日期；</w:t>
      </w:r>
    </w:p>
    <w:p w14:paraId="2C85359E">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（5）认为自己合法权益受到损害或可能受到损害的相关证据材料；</w:t>
      </w:r>
    </w:p>
    <w:p w14:paraId="0D66B7C2">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6）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比选人将不予受理。质疑人委托代理质疑的，应当向比选人提交授权委托书，并载明委托代理的具体权限和事项。</w:t>
      </w:r>
    </w:p>
    <w:p w14:paraId="38A43A49">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3、质疑函需遵循的原则</w:t>
      </w:r>
    </w:p>
    <w:p w14:paraId="0F5CCDD3">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提出质疑时，必须坚持“谁主张，谁举证”、“实事求是”的原则，不能臆测。属于须由法定部门调查、侦查或先行作出相关认定的事项，质疑人应当依法申请具有法定职权的部门查清、认定，并将相关结果提供给比选人。比选人不具有法定调查、认定权限。</w:t>
      </w:r>
    </w:p>
    <w:p w14:paraId="7650E02E">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12" w:name="_Toc9615"/>
      <w:r>
        <w:rPr>
          <w:rFonts w:hint="eastAsia" w:ascii="宋体" w:hAnsi="宋体" w:eastAsia="宋体" w:cs="宋体"/>
          <w:sz w:val="21"/>
          <w:szCs w:val="21"/>
          <w:highlight w:val="none"/>
        </w:rPr>
        <w:t>（三）质疑提出的时效要求</w:t>
      </w:r>
      <w:bookmarkEnd w:id="212"/>
    </w:p>
    <w:p w14:paraId="17B53E53">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1、参选人认为招标文件、招投标过程和评标结果使自己的权益受到损害的，可以在规定的时间内，以书面形式向比选人提出质疑。</w:t>
      </w:r>
    </w:p>
    <w:p w14:paraId="1F24A223">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（1）参选人或者其他利害关系人对招标文件有异议的，应当在投标截止时间10日前以书面形式提出。</w:t>
      </w:r>
    </w:p>
    <w:p w14:paraId="5B6CE417">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对招投标过程提出质疑的，为各招投标程序环节结束之日；参选人对开标有异议的，应当于开标会上以书面扫描件形式提出，比选人应当作出答复，并制作记录。开标结束后参选人不得对开标事项再提出异议。</w:t>
      </w:r>
    </w:p>
    <w:p w14:paraId="7B773C37">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（3）参选人或者其他利害关系人对评标结果有异议的，应当在中标候选人公示期间提出。</w:t>
      </w:r>
    </w:p>
    <w:p w14:paraId="284DFF78">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2、参选人应在法定质疑期一次性提出针对同一招投标程序环节的质疑。 </w:t>
      </w:r>
    </w:p>
    <w:p w14:paraId="534E713D">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13" w:name="_Toc5111"/>
      <w:bookmarkStart w:id="214" w:name="_Toc28700"/>
      <w:bookmarkStart w:id="215" w:name="_Toc11993"/>
      <w:r>
        <w:rPr>
          <w:rFonts w:hint="eastAsia" w:ascii="宋体" w:hAnsi="宋体" w:eastAsia="宋体" w:cs="宋体"/>
          <w:sz w:val="21"/>
          <w:szCs w:val="21"/>
          <w:highlight w:val="none"/>
        </w:rPr>
        <w:t>二、《质疑函》的受理和答复</w:t>
      </w:r>
      <w:bookmarkEnd w:id="213"/>
      <w:bookmarkEnd w:id="214"/>
    </w:p>
    <w:bookmarkEnd w:id="215"/>
    <w:p w14:paraId="035B186A">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1、比选人收到质疑函后，将对质疑的形式和内容进行审查，如质疑函内容、格式不符合规定，比选人将告知质疑人进行补正。</w:t>
      </w:r>
    </w:p>
    <w:p w14:paraId="58C45985">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2、质疑人应当在法定质疑期限内进行补正并重新提交质疑函，拒不补正或者在法定期限内未重新提交质疑函的，为无效质疑，比选人将不予受理。</w:t>
      </w:r>
    </w:p>
    <w:p w14:paraId="7FAB3A4D">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3、比选人或招标代理机构答复参选人质疑应当采用书面方式并依法送达，质疑参选人或其委托代理人拒绝签收的视为已经送达。</w:t>
      </w:r>
    </w:p>
    <w:p w14:paraId="66E886E5">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16" w:name="_Toc15988"/>
      <w:bookmarkStart w:id="217" w:name="_Toc23635"/>
      <w:bookmarkStart w:id="218" w:name="_Toc22138"/>
      <w:r>
        <w:rPr>
          <w:rFonts w:hint="eastAsia" w:ascii="宋体" w:hAnsi="宋体" w:eastAsia="宋体" w:cs="宋体"/>
          <w:sz w:val="21"/>
          <w:szCs w:val="21"/>
          <w:highlight w:val="none"/>
        </w:rPr>
        <w:t>三、质疑处理</w:t>
      </w:r>
      <w:bookmarkEnd w:id="216"/>
      <w:bookmarkEnd w:id="217"/>
    </w:p>
    <w:bookmarkEnd w:id="218"/>
    <w:p w14:paraId="018BE0D4">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19" w:name="_Toc29318"/>
      <w:r>
        <w:rPr>
          <w:rFonts w:hint="eastAsia" w:ascii="宋体" w:hAnsi="宋体" w:eastAsia="宋体" w:cs="宋体"/>
          <w:sz w:val="21"/>
          <w:szCs w:val="21"/>
          <w:highlight w:val="none"/>
        </w:rPr>
        <w:t>1、质疑成立的处理</w:t>
      </w:r>
      <w:bookmarkEnd w:id="219"/>
    </w:p>
    <w:p w14:paraId="6E3CCC20">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（1）对于内容、格式符合规定的质疑函，比选人在收到参选人的书面质疑后七个工作日内作出书面答复，但答复的内容不得涉及商业秘密。</w:t>
      </w:r>
    </w:p>
    <w:p w14:paraId="2D6FE0C9">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（2）对招标文件提出的质疑，依法通过澄清或者修改可以继续开展招投标活动的，澄清或者修改招标文件后继续开展招投标活动；否则应当修改招标文件后重新开展招投标活动。</w:t>
      </w:r>
    </w:p>
    <w:p w14:paraId="380F5975">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（3）对招投标过程、中标或者成交结果提出的质疑，合格参选人符合法定数量时，可以从合格的中标候选人中另行确定中标、成交人的，应当依法另行确定中选人；否则应当重新开展招投标活动。</w:t>
      </w:r>
    </w:p>
    <w:p w14:paraId="3FE7C08F">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（4）质疑答复导致中标、成交结果改变的，比选人或者招标代理机构应当将有关情况书面报告项目主管部门。</w:t>
      </w:r>
    </w:p>
    <w:p w14:paraId="38D30CBC">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20" w:name="_Toc16354"/>
      <w:r>
        <w:rPr>
          <w:rFonts w:hint="eastAsia" w:ascii="宋体" w:hAnsi="宋体" w:eastAsia="宋体" w:cs="宋体"/>
          <w:sz w:val="21"/>
          <w:szCs w:val="21"/>
          <w:highlight w:val="none"/>
        </w:rPr>
        <w:t>2、质疑不成立的处理</w:t>
      </w:r>
      <w:bookmarkEnd w:id="220"/>
    </w:p>
    <w:p w14:paraId="139C5986">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若质疑不成立，或者成立未对中标、成交结果构成影响的，继续开展招投标活动。</w:t>
      </w:r>
    </w:p>
    <w:p w14:paraId="70231942">
      <w:pPr>
        <w:pStyle w:val="10"/>
        <w:spacing w:line="420" w:lineRule="exact"/>
        <w:ind w:left="0" w:right="-260" w:rightChars="-124" w:firstLine="420" w:firstLineChars="200"/>
        <w:contextualSpacing/>
        <w:rPr>
          <w:rFonts w:hint="eastAsia" w:ascii="宋体" w:hAnsi="宋体" w:eastAsia="宋体" w:cs="宋体"/>
          <w:sz w:val="21"/>
          <w:szCs w:val="21"/>
          <w:highlight w:val="none"/>
        </w:rPr>
      </w:pPr>
      <w:bookmarkStart w:id="221" w:name="_Toc50"/>
      <w:r>
        <w:rPr>
          <w:rFonts w:hint="eastAsia" w:ascii="宋体" w:hAnsi="宋体" w:eastAsia="宋体" w:cs="宋体"/>
          <w:sz w:val="21"/>
          <w:szCs w:val="21"/>
          <w:highlight w:val="none"/>
        </w:rPr>
        <w:t>3、虚假质疑的处理</w:t>
      </w:r>
      <w:bookmarkEnd w:id="221"/>
    </w:p>
    <w:p w14:paraId="0D8CDFEE">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（1）参选人提出书面质疑必须有理、有据，不得恶意质疑或提交虚假质疑。否则，一经查实，比选人有权对该参选人进行相应的处罚。</w:t>
      </w:r>
    </w:p>
    <w:p w14:paraId="7077771D">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（2）在江苏省范围内一年累计三次以上质疑，均查无实据的参选人将按失信行为记入该注册参选人诚信档案中。</w:t>
      </w:r>
    </w:p>
    <w:p w14:paraId="32218294">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（3）受理质疑和答复相关咨询：</w:t>
      </w:r>
    </w:p>
    <w:p w14:paraId="4A9B4919">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内部监督员：曹老师</w:t>
      </w:r>
    </w:p>
    <w:p w14:paraId="42501C0C">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投诉举报电话：18862941616</w:t>
      </w:r>
    </w:p>
    <w:p w14:paraId="1650DBA4">
      <w:pPr>
        <w:pStyle w:val="10"/>
        <w:spacing w:line="420" w:lineRule="exact"/>
        <w:ind w:left="0" w:right="-260" w:rightChars="-124" w:firstLine="420" w:firstLineChars="200"/>
        <w:contextualSpacing/>
        <w:rPr>
          <w:rFonts w:hint="eastAsia" w:ascii="宋体" w:hAnsi="宋体" w:eastAsia="宋体" w:cs="宋体"/>
          <w:sz w:val="21"/>
          <w:szCs w:val="21"/>
          <w:highlight w:val="none"/>
        </w:rPr>
      </w:pPr>
      <w:r>
        <w:rPr>
          <w:rFonts w:hint="eastAsia" w:ascii="宋体" w:hAnsi="宋体" w:eastAsia="宋体" w:cs="宋体"/>
          <w:sz w:val="21"/>
          <w:szCs w:val="21"/>
          <w:highlight w:val="none"/>
        </w:rPr>
        <w:t>通信地址：南通市崇川区崇川路158号18楼</w:t>
      </w:r>
    </w:p>
    <w:p w14:paraId="3706EFE8">
      <w:pPr>
        <w:pStyle w:val="10"/>
        <w:spacing w:line="420" w:lineRule="exact"/>
        <w:ind w:left="0" w:right="-260" w:rightChars="-124" w:firstLine="480" w:firstLineChars="200"/>
        <w:contextualSpacing/>
        <w:rPr>
          <w:rFonts w:hint="eastAsia" w:ascii="宋体" w:hAnsi="宋体" w:eastAsia="宋体" w:cs="宋体"/>
          <w:sz w:val="24"/>
          <w:szCs w:val="24"/>
          <w:highlight w:val="none"/>
        </w:rPr>
      </w:pPr>
    </w:p>
    <w:p w14:paraId="202E5C25">
      <w:pPr>
        <w:spacing w:line="420" w:lineRule="exact"/>
        <w:ind w:right="-941" w:rightChars="-448"/>
        <w:jc w:val="center"/>
        <w:rPr>
          <w:rFonts w:hint="eastAsia" w:ascii="宋体" w:hAnsi="宋体" w:eastAsia="宋体" w:cs="宋体"/>
          <w:kern w:val="0"/>
          <w:sz w:val="24"/>
          <w:highlight w:val="none"/>
          <w:lang w:val="zh-CN"/>
        </w:rPr>
        <w:sectPr>
          <w:footerReference r:id="rId4" w:type="default"/>
          <w:pgSz w:w="11905" w:h="16838"/>
          <w:pgMar w:top="1440" w:right="1463" w:bottom="1440" w:left="1463" w:header="850" w:footer="992" w:gutter="0"/>
          <w:pgBorders>
            <w:top w:val="none" w:sz="0" w:space="0"/>
            <w:left w:val="none" w:sz="0" w:space="0"/>
            <w:bottom w:val="none" w:sz="0" w:space="0"/>
            <w:right w:val="none" w:sz="0" w:space="0"/>
          </w:pgBorders>
          <w:pgNumType w:start="1"/>
          <w:cols w:space="720" w:num="1"/>
          <w:docGrid w:type="lines" w:linePitch="325" w:charSpace="0"/>
        </w:sectPr>
      </w:pPr>
    </w:p>
    <w:p w14:paraId="2D91A825">
      <w:pPr>
        <w:spacing w:line="440" w:lineRule="exact"/>
        <w:ind w:right="-101" w:rightChars="-48"/>
        <w:jc w:val="center"/>
        <w:outlineLvl w:val="0"/>
        <w:rPr>
          <w:rFonts w:hint="eastAsia" w:ascii="宋体" w:hAnsi="宋体" w:eastAsia="宋体" w:cs="宋体"/>
          <w:b/>
          <w:sz w:val="32"/>
          <w:szCs w:val="32"/>
          <w:highlight w:val="none"/>
          <w:lang w:val="zh-CN"/>
        </w:rPr>
      </w:pPr>
      <w:bookmarkStart w:id="222" w:name="_Toc12215"/>
      <w:bookmarkStart w:id="223" w:name="_Toc5930"/>
      <w:bookmarkStart w:id="224" w:name="_Toc32451"/>
      <w:bookmarkStart w:id="225" w:name="_Toc9891"/>
      <w:r>
        <w:rPr>
          <w:rFonts w:hint="eastAsia" w:ascii="宋体" w:hAnsi="宋体" w:eastAsia="宋体" w:cs="宋体"/>
          <w:b/>
          <w:sz w:val="32"/>
          <w:szCs w:val="32"/>
          <w:highlight w:val="none"/>
          <w:lang w:val="zh-CN"/>
        </w:rPr>
        <w:t>第七章  参选文件组成</w:t>
      </w:r>
      <w:bookmarkEnd w:id="222"/>
      <w:bookmarkEnd w:id="223"/>
      <w:bookmarkEnd w:id="224"/>
      <w:bookmarkEnd w:id="225"/>
    </w:p>
    <w:p w14:paraId="47EC6FD4">
      <w:pPr>
        <w:rPr>
          <w:rFonts w:hint="eastAsia" w:ascii="宋体" w:hAnsi="宋体" w:eastAsia="宋体" w:cs="宋体"/>
          <w:highlight w:val="none"/>
        </w:rPr>
      </w:pPr>
      <w:bookmarkStart w:id="226" w:name="_Toc30967_WPSOffice_Level2"/>
      <w:bookmarkStart w:id="227" w:name="_Toc16566_WPSOffice_Level2"/>
      <w:bookmarkStart w:id="228" w:name="_Toc16976_WPSOffice_Level2"/>
    </w:p>
    <w:bookmarkEnd w:id="226"/>
    <w:bookmarkEnd w:id="227"/>
    <w:bookmarkEnd w:id="228"/>
    <w:p w14:paraId="548AF06E">
      <w:pPr>
        <w:spacing w:line="440" w:lineRule="exact"/>
        <w:jc w:val="center"/>
        <w:rPr>
          <w:rFonts w:hint="eastAsia" w:ascii="宋体" w:hAnsi="宋体" w:eastAsia="宋体" w:cs="宋体"/>
          <w:b/>
          <w:sz w:val="36"/>
          <w:szCs w:val="36"/>
          <w:highlight w:val="none"/>
        </w:rPr>
      </w:pPr>
    </w:p>
    <w:p w14:paraId="713692AF">
      <w:pPr>
        <w:rPr>
          <w:rFonts w:hint="eastAsia" w:ascii="宋体" w:hAnsi="宋体" w:eastAsia="宋体" w:cs="宋体"/>
          <w:highlight w:val="none"/>
        </w:rPr>
      </w:pPr>
    </w:p>
    <w:p w14:paraId="55A644E6">
      <w:pPr>
        <w:rPr>
          <w:rFonts w:hint="eastAsia" w:ascii="宋体" w:hAnsi="宋体" w:eastAsia="宋体" w:cs="宋体"/>
          <w:highlight w:val="none"/>
        </w:rPr>
      </w:pPr>
    </w:p>
    <w:p w14:paraId="66AE192C">
      <w:pPr>
        <w:rPr>
          <w:rFonts w:hint="eastAsia" w:ascii="宋体" w:hAnsi="宋体" w:eastAsia="宋体" w:cs="宋体"/>
          <w:highlight w:val="none"/>
        </w:rPr>
      </w:pPr>
    </w:p>
    <w:p w14:paraId="4008A339">
      <w:pPr>
        <w:spacing w:line="440" w:lineRule="exact"/>
        <w:jc w:val="center"/>
        <w:rPr>
          <w:rFonts w:hint="eastAsia" w:ascii="宋体" w:hAnsi="宋体" w:eastAsia="宋体" w:cs="宋体"/>
          <w:b/>
          <w:sz w:val="36"/>
          <w:szCs w:val="36"/>
          <w:highlight w:val="none"/>
        </w:rPr>
      </w:pPr>
    </w:p>
    <w:p w14:paraId="266A8D50">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lang w:val="en-US" w:eastAsia="zh-CN"/>
        </w:rPr>
        <w:t>南通轨道资源开发有限公司施工图审查服务项目</w:t>
      </w:r>
    </w:p>
    <w:p w14:paraId="60BBF41A">
      <w:pPr>
        <w:rPr>
          <w:rFonts w:hint="eastAsia" w:ascii="宋体" w:hAnsi="宋体" w:eastAsia="宋体" w:cs="宋体"/>
          <w:highlight w:val="none"/>
        </w:rPr>
      </w:pPr>
      <w:bookmarkStart w:id="229" w:name="_Toc29099"/>
      <w:bookmarkStart w:id="230" w:name="_Toc20468"/>
      <w:bookmarkStart w:id="231" w:name="_Toc20415"/>
      <w:bookmarkStart w:id="232" w:name="_Toc20680"/>
    </w:p>
    <w:p w14:paraId="25907292">
      <w:pPr>
        <w:spacing w:line="440" w:lineRule="exact"/>
        <w:jc w:val="center"/>
        <w:outlineLvl w:val="0"/>
        <w:rPr>
          <w:rFonts w:hint="eastAsia" w:ascii="宋体" w:hAnsi="宋体" w:eastAsia="宋体" w:cs="宋体"/>
          <w:b/>
          <w:bCs/>
          <w:sz w:val="36"/>
          <w:szCs w:val="36"/>
          <w:highlight w:val="none"/>
        </w:rPr>
      </w:pPr>
      <w:bookmarkStart w:id="233" w:name="_Toc9568"/>
      <w:bookmarkStart w:id="234" w:name="_Toc7935"/>
      <w:r>
        <w:rPr>
          <w:rFonts w:hint="eastAsia" w:ascii="宋体" w:hAnsi="宋体" w:eastAsia="宋体" w:cs="宋体"/>
          <w:b/>
          <w:bCs/>
          <w:sz w:val="36"/>
          <w:szCs w:val="36"/>
          <w:highlight w:val="none"/>
        </w:rPr>
        <w:t>（资格审查文件）</w:t>
      </w:r>
      <w:bookmarkEnd w:id="229"/>
      <w:bookmarkEnd w:id="230"/>
      <w:bookmarkEnd w:id="231"/>
      <w:bookmarkEnd w:id="232"/>
      <w:bookmarkEnd w:id="233"/>
      <w:bookmarkEnd w:id="234"/>
    </w:p>
    <w:p w14:paraId="31881ECF">
      <w:pPr>
        <w:spacing w:line="440" w:lineRule="exact"/>
        <w:rPr>
          <w:rFonts w:hint="eastAsia" w:ascii="宋体" w:hAnsi="宋体" w:eastAsia="宋体" w:cs="宋体"/>
          <w:sz w:val="32"/>
          <w:highlight w:val="none"/>
        </w:rPr>
      </w:pPr>
    </w:p>
    <w:p w14:paraId="4E12C7E3">
      <w:pPr>
        <w:spacing w:line="440" w:lineRule="exact"/>
        <w:rPr>
          <w:rFonts w:hint="eastAsia" w:ascii="宋体" w:hAnsi="宋体" w:eastAsia="宋体" w:cs="宋体"/>
          <w:sz w:val="32"/>
          <w:highlight w:val="none"/>
        </w:rPr>
      </w:pPr>
    </w:p>
    <w:p w14:paraId="418B1D64">
      <w:pPr>
        <w:spacing w:line="440" w:lineRule="exact"/>
        <w:rPr>
          <w:rFonts w:hint="eastAsia" w:ascii="宋体" w:hAnsi="宋体" w:eastAsia="宋体" w:cs="宋体"/>
          <w:sz w:val="32"/>
          <w:highlight w:val="none"/>
        </w:rPr>
      </w:pPr>
    </w:p>
    <w:p w14:paraId="10F35B93">
      <w:pPr>
        <w:spacing w:line="440" w:lineRule="exact"/>
        <w:rPr>
          <w:rFonts w:hint="eastAsia" w:ascii="宋体" w:hAnsi="宋体" w:eastAsia="宋体" w:cs="宋体"/>
          <w:sz w:val="32"/>
          <w:highlight w:val="none"/>
        </w:rPr>
      </w:pPr>
    </w:p>
    <w:p w14:paraId="630CCC80">
      <w:pPr>
        <w:spacing w:line="440" w:lineRule="exact"/>
        <w:rPr>
          <w:rFonts w:hint="eastAsia" w:ascii="宋体" w:hAnsi="宋体" w:eastAsia="宋体" w:cs="宋体"/>
          <w:sz w:val="32"/>
          <w:highlight w:val="none"/>
        </w:rPr>
      </w:pPr>
    </w:p>
    <w:p w14:paraId="7D0E29E1">
      <w:pPr>
        <w:rPr>
          <w:rFonts w:hint="eastAsia" w:ascii="宋体" w:hAnsi="宋体" w:eastAsia="宋体" w:cs="宋体"/>
          <w:highlight w:val="none"/>
        </w:rPr>
      </w:pPr>
    </w:p>
    <w:p w14:paraId="2369A5B6">
      <w:pPr>
        <w:rPr>
          <w:rFonts w:hint="eastAsia" w:ascii="宋体" w:hAnsi="宋体" w:eastAsia="宋体" w:cs="宋体"/>
          <w:sz w:val="32"/>
          <w:highlight w:val="none"/>
        </w:rPr>
      </w:pPr>
    </w:p>
    <w:p w14:paraId="2706EC18">
      <w:pPr>
        <w:spacing w:line="440" w:lineRule="exact"/>
        <w:rPr>
          <w:rFonts w:hint="eastAsia" w:ascii="宋体" w:hAnsi="宋体" w:eastAsia="宋体" w:cs="宋体"/>
          <w:sz w:val="32"/>
          <w:highlight w:val="none"/>
        </w:rPr>
      </w:pPr>
    </w:p>
    <w:p w14:paraId="4F9C184E">
      <w:pPr>
        <w:rPr>
          <w:rFonts w:hint="eastAsia" w:ascii="宋体" w:hAnsi="宋体" w:eastAsia="宋体" w:cs="宋体"/>
          <w:highlight w:val="none"/>
        </w:rPr>
      </w:pPr>
    </w:p>
    <w:p w14:paraId="325D3C08">
      <w:pPr>
        <w:rPr>
          <w:rFonts w:hint="eastAsia" w:ascii="宋体" w:hAnsi="宋体" w:eastAsia="宋体" w:cs="宋体"/>
          <w:b/>
          <w:bCs/>
          <w:sz w:val="28"/>
          <w:szCs w:val="28"/>
          <w:highlight w:val="none"/>
        </w:rPr>
      </w:pPr>
      <w:bookmarkStart w:id="235" w:name="_Toc18398"/>
      <w:bookmarkStart w:id="236" w:name="_Toc22742_WPSOffice_Level3"/>
      <w:bookmarkStart w:id="237" w:name="_Toc25691_WPSOffice_Level3"/>
      <w:bookmarkStart w:id="238" w:name="_Toc25067_WPSOffice_Level3"/>
    </w:p>
    <w:p w14:paraId="3DD4D4A0">
      <w:pPr>
        <w:rPr>
          <w:rFonts w:hint="eastAsia" w:ascii="宋体" w:hAnsi="宋体" w:eastAsia="宋体" w:cs="宋体"/>
          <w:highlight w:val="none"/>
        </w:rPr>
      </w:pPr>
    </w:p>
    <w:bookmarkEnd w:id="235"/>
    <w:bookmarkEnd w:id="236"/>
    <w:bookmarkEnd w:id="237"/>
    <w:bookmarkEnd w:id="238"/>
    <w:p w14:paraId="28EDD02C">
      <w:pPr>
        <w:ind w:firstLine="1687" w:firstLineChars="600"/>
        <w:rPr>
          <w:rFonts w:hint="eastAsia" w:ascii="宋体" w:hAnsi="宋体" w:eastAsia="宋体" w:cs="宋体"/>
          <w:b/>
          <w:bCs/>
          <w:sz w:val="28"/>
          <w:szCs w:val="28"/>
          <w:highlight w:val="none"/>
        </w:rPr>
      </w:pPr>
    </w:p>
    <w:p w14:paraId="4657FDDA">
      <w:pPr>
        <w:jc w:val="center"/>
        <w:rPr>
          <w:rFonts w:hint="eastAsia" w:ascii="宋体" w:hAnsi="宋体" w:eastAsia="宋体" w:cs="宋体"/>
          <w:b/>
          <w:bCs/>
          <w:sz w:val="28"/>
          <w:szCs w:val="28"/>
          <w:highlight w:val="none"/>
        </w:rPr>
      </w:pPr>
      <w:bookmarkStart w:id="239" w:name="_Toc10713"/>
      <w:bookmarkStart w:id="240" w:name="_Toc26305"/>
      <w:bookmarkStart w:id="241" w:name="_Toc12943"/>
      <w:bookmarkStart w:id="242" w:name="_Toc20169"/>
      <w:bookmarkStart w:id="243" w:name="_Toc15095"/>
    </w:p>
    <w:p w14:paraId="38B2742E">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参  选  人：</w:t>
      </w:r>
      <w:r>
        <w:rPr>
          <w:rFonts w:hint="eastAsia" w:ascii="宋体" w:hAnsi="宋体" w:eastAsia="宋体" w:cs="宋体"/>
          <w:b/>
          <w:bCs/>
          <w:sz w:val="28"/>
          <w:szCs w:val="28"/>
          <w:highlight w:val="none"/>
          <w:u w:val="single"/>
        </w:rPr>
        <w:t xml:space="preserve">         （全称）（盖章）</w:t>
      </w:r>
    </w:p>
    <w:p w14:paraId="311FD656">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w:t>
      </w:r>
      <w:r>
        <w:rPr>
          <w:rFonts w:hint="eastAsia" w:ascii="宋体" w:hAnsi="宋体" w:eastAsia="宋体" w:cs="宋体"/>
          <w:b/>
          <w:bCs/>
          <w:sz w:val="28"/>
          <w:szCs w:val="28"/>
          <w:highlight w:val="none"/>
          <w:u w:val="single"/>
        </w:rPr>
        <w:t xml:space="preserve">           （签字或盖章）</w:t>
      </w:r>
    </w:p>
    <w:p w14:paraId="2D6E81FA">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时      间：       年      月      日</w:t>
      </w:r>
    </w:p>
    <w:p w14:paraId="037D1A68">
      <w:pPr>
        <w:spacing w:line="440" w:lineRule="exact"/>
        <w:ind w:firstLine="1928" w:firstLineChars="600"/>
        <w:jc w:val="center"/>
        <w:rPr>
          <w:rFonts w:hint="eastAsia" w:ascii="宋体" w:hAnsi="宋体" w:eastAsia="宋体" w:cs="宋体"/>
          <w:b/>
          <w:bCs/>
          <w:sz w:val="32"/>
          <w:szCs w:val="32"/>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716ABF4D">
      <w:pPr>
        <w:keepNext/>
        <w:keepLines/>
        <w:spacing w:before="260" w:after="260" w:line="440" w:lineRule="exact"/>
        <w:jc w:val="center"/>
        <w:outlineLvl w:val="1"/>
        <w:rPr>
          <w:rFonts w:hint="eastAsia" w:ascii="宋体" w:hAnsi="宋体" w:eastAsia="宋体" w:cs="宋体"/>
          <w:b/>
          <w:bCs/>
          <w:kern w:val="0"/>
          <w:sz w:val="32"/>
          <w:szCs w:val="32"/>
          <w:highlight w:val="none"/>
        </w:rPr>
      </w:pPr>
      <w:bookmarkStart w:id="244" w:name="_Toc4986"/>
      <w:bookmarkStart w:id="245" w:name="_Toc18453"/>
      <w:bookmarkStart w:id="246" w:name="_Toc14884"/>
      <w:bookmarkStart w:id="247" w:name="_Toc23411"/>
      <w:r>
        <w:rPr>
          <w:rFonts w:hint="eastAsia" w:ascii="宋体" w:hAnsi="宋体" w:eastAsia="宋体" w:cs="宋体"/>
          <w:b/>
          <w:bCs/>
          <w:kern w:val="0"/>
          <w:sz w:val="32"/>
          <w:szCs w:val="32"/>
          <w:highlight w:val="none"/>
        </w:rPr>
        <w:t>目  录</w:t>
      </w:r>
      <w:bookmarkEnd w:id="239"/>
      <w:bookmarkEnd w:id="240"/>
      <w:bookmarkEnd w:id="241"/>
      <w:bookmarkEnd w:id="242"/>
      <w:bookmarkEnd w:id="243"/>
      <w:bookmarkEnd w:id="244"/>
      <w:bookmarkEnd w:id="245"/>
      <w:bookmarkEnd w:id="246"/>
      <w:bookmarkEnd w:id="247"/>
    </w:p>
    <w:p w14:paraId="2739DDAB">
      <w:pPr>
        <w:spacing w:line="440" w:lineRule="exact"/>
        <w:rPr>
          <w:rFonts w:hint="eastAsia" w:ascii="宋体" w:hAnsi="宋体" w:eastAsia="宋体" w:cs="宋体"/>
          <w:highlight w:val="none"/>
        </w:rPr>
      </w:pPr>
      <w:bookmarkStart w:id="248" w:name="_Toc14117_WPSOffice_Level3"/>
      <w:bookmarkStart w:id="249" w:name="_Toc25880_WPSOffice_Level3"/>
    </w:p>
    <w:p w14:paraId="71F9A3CA">
      <w:pPr>
        <w:spacing w:line="440" w:lineRule="exact"/>
        <w:rPr>
          <w:rFonts w:hint="eastAsia" w:ascii="宋体" w:hAnsi="宋体" w:eastAsia="宋体" w:cs="宋体"/>
          <w:sz w:val="24"/>
          <w:highlight w:val="none"/>
        </w:rPr>
      </w:pPr>
      <w:bookmarkStart w:id="250" w:name="_Toc30629"/>
      <w:bookmarkStart w:id="251" w:name="_Toc9958"/>
      <w:bookmarkStart w:id="252" w:name="_Toc30041"/>
      <w:r>
        <w:rPr>
          <w:rFonts w:hint="eastAsia" w:ascii="宋体" w:hAnsi="宋体" w:eastAsia="宋体" w:cs="宋体"/>
          <w:sz w:val="24"/>
          <w:highlight w:val="none"/>
        </w:rPr>
        <w:t>一、法定代表人身份证明或其授权委托书</w:t>
      </w:r>
      <w:bookmarkEnd w:id="248"/>
      <w:bookmarkEnd w:id="249"/>
      <w:bookmarkEnd w:id="250"/>
      <w:bookmarkEnd w:id="251"/>
      <w:bookmarkEnd w:id="252"/>
    </w:p>
    <w:p w14:paraId="110D5ED7">
      <w:pPr>
        <w:spacing w:line="440" w:lineRule="exact"/>
        <w:rPr>
          <w:rFonts w:hint="eastAsia" w:ascii="宋体" w:hAnsi="宋体" w:eastAsia="宋体" w:cs="宋体"/>
          <w:sz w:val="24"/>
          <w:highlight w:val="none"/>
        </w:rPr>
      </w:pPr>
      <w:bookmarkStart w:id="253" w:name="_Toc24867"/>
      <w:bookmarkStart w:id="254" w:name="_Toc18864_WPSOffice_Level3"/>
      <w:bookmarkStart w:id="255" w:name="_Toc27775"/>
      <w:bookmarkStart w:id="256" w:name="_Toc30089_WPSOffice_Level3"/>
      <w:bookmarkStart w:id="257" w:name="_Toc28094"/>
      <w:r>
        <w:rPr>
          <w:rFonts w:hint="eastAsia" w:ascii="宋体" w:hAnsi="宋体" w:eastAsia="宋体" w:cs="宋体"/>
          <w:sz w:val="24"/>
          <w:highlight w:val="none"/>
        </w:rPr>
        <w:t>二、参选人基本情况表</w:t>
      </w:r>
      <w:bookmarkEnd w:id="253"/>
      <w:bookmarkEnd w:id="254"/>
      <w:bookmarkEnd w:id="255"/>
      <w:bookmarkEnd w:id="256"/>
      <w:bookmarkEnd w:id="257"/>
      <w:bookmarkStart w:id="258" w:name="_Toc29264"/>
      <w:bookmarkStart w:id="259" w:name="_Toc30487_WPSOffice_Level3"/>
      <w:bookmarkStart w:id="260" w:name="_Toc27952"/>
      <w:bookmarkStart w:id="261" w:name="_Toc16802"/>
      <w:bookmarkStart w:id="262" w:name="_Toc2754_WPSOffice_Level3"/>
    </w:p>
    <w:bookmarkEnd w:id="258"/>
    <w:bookmarkEnd w:id="259"/>
    <w:bookmarkEnd w:id="260"/>
    <w:bookmarkEnd w:id="261"/>
    <w:bookmarkEnd w:id="262"/>
    <w:p w14:paraId="672C23DF">
      <w:pPr>
        <w:spacing w:line="440" w:lineRule="exact"/>
        <w:rPr>
          <w:rFonts w:hint="eastAsia" w:ascii="宋体" w:hAnsi="宋体" w:eastAsia="宋体" w:cs="宋体"/>
          <w:sz w:val="24"/>
          <w:highlight w:val="none"/>
        </w:rPr>
      </w:pPr>
      <w:bookmarkStart w:id="263" w:name="_Toc28045"/>
      <w:bookmarkStart w:id="264" w:name="_Toc1262"/>
      <w:bookmarkStart w:id="265" w:name="_Toc3766"/>
      <w:r>
        <w:rPr>
          <w:rFonts w:hint="eastAsia" w:ascii="宋体" w:hAnsi="宋体" w:eastAsia="宋体" w:cs="宋体"/>
          <w:sz w:val="24"/>
          <w:highlight w:val="none"/>
        </w:rPr>
        <w:t>三</w:t>
      </w:r>
      <w:r>
        <w:rPr>
          <w:rFonts w:hint="eastAsia" w:ascii="宋体" w:hAnsi="宋体" w:eastAsia="宋体" w:cs="宋体"/>
          <w:sz w:val="24"/>
          <w:highlight w:val="none"/>
          <w:lang w:eastAsia="zh-CN"/>
        </w:rPr>
        <w:t>、</w:t>
      </w:r>
      <w:r>
        <w:rPr>
          <w:rFonts w:hint="eastAsia" w:ascii="宋体" w:hAnsi="宋体" w:eastAsia="宋体" w:cs="宋体"/>
          <w:sz w:val="24"/>
          <w:highlight w:val="none"/>
        </w:rPr>
        <w:t>企业业绩概况表</w:t>
      </w:r>
    </w:p>
    <w:p w14:paraId="44B446CF">
      <w:pPr>
        <w:spacing w:line="440" w:lineRule="exact"/>
        <w:rPr>
          <w:rFonts w:hint="eastAsia" w:ascii="宋体" w:hAnsi="宋体" w:eastAsia="宋体" w:cs="宋体"/>
          <w:sz w:val="24"/>
          <w:highlight w:val="none"/>
        </w:rPr>
      </w:pPr>
      <w:r>
        <w:rPr>
          <w:rFonts w:hint="eastAsia" w:ascii="宋体" w:hAnsi="宋体" w:eastAsia="宋体" w:cs="宋体"/>
          <w:sz w:val="24"/>
          <w:highlight w:val="none"/>
        </w:rPr>
        <w:t>四</w:t>
      </w:r>
      <w:r>
        <w:rPr>
          <w:rFonts w:hint="eastAsia" w:ascii="宋体" w:hAnsi="宋体" w:eastAsia="宋体" w:cs="宋体"/>
          <w:sz w:val="24"/>
          <w:highlight w:val="none"/>
          <w:lang w:eastAsia="zh-CN"/>
        </w:rPr>
        <w:t>、项目负责人简历表</w:t>
      </w:r>
    </w:p>
    <w:p w14:paraId="26620213">
      <w:pPr>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五、</w:t>
      </w:r>
      <w:r>
        <w:rPr>
          <w:rFonts w:hint="eastAsia" w:ascii="宋体" w:hAnsi="宋体" w:eastAsia="宋体" w:cs="宋体"/>
          <w:sz w:val="24"/>
          <w:highlight w:val="none"/>
        </w:rPr>
        <w:t>参选承诺</w:t>
      </w:r>
      <w:bookmarkEnd w:id="263"/>
      <w:bookmarkEnd w:id="264"/>
      <w:bookmarkEnd w:id="265"/>
      <w:r>
        <w:rPr>
          <w:rFonts w:hint="eastAsia" w:ascii="宋体" w:hAnsi="宋体" w:eastAsia="宋体" w:cs="宋体"/>
          <w:sz w:val="24"/>
          <w:highlight w:val="none"/>
        </w:rPr>
        <w:t>书</w:t>
      </w:r>
    </w:p>
    <w:p w14:paraId="18F660C1">
      <w:pPr>
        <w:spacing w:line="440" w:lineRule="exact"/>
        <w:rPr>
          <w:rFonts w:hint="eastAsia" w:ascii="宋体" w:hAnsi="宋体" w:eastAsia="宋体" w:cs="宋体"/>
          <w:sz w:val="24"/>
          <w:highlight w:val="none"/>
        </w:rPr>
      </w:pPr>
      <w:r>
        <w:rPr>
          <w:rFonts w:hint="eastAsia" w:ascii="宋体" w:hAnsi="宋体" w:eastAsia="宋体" w:cs="宋体"/>
          <w:sz w:val="24"/>
          <w:highlight w:val="none"/>
        </w:rPr>
        <w:t>（参选人自行编制目录页码）</w:t>
      </w:r>
    </w:p>
    <w:p w14:paraId="3EEA9B63">
      <w:pPr>
        <w:spacing w:line="440" w:lineRule="exact"/>
        <w:rPr>
          <w:rFonts w:hint="eastAsia" w:ascii="宋体" w:hAnsi="宋体" w:eastAsia="宋体" w:cs="宋体"/>
          <w:sz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4958058C">
      <w:pPr>
        <w:keepNext/>
        <w:keepLines/>
        <w:spacing w:line="440" w:lineRule="exact"/>
        <w:jc w:val="center"/>
        <w:outlineLvl w:val="1"/>
        <w:rPr>
          <w:rFonts w:hint="eastAsia" w:ascii="宋体" w:hAnsi="宋体" w:eastAsia="宋体" w:cs="宋体"/>
          <w:b/>
          <w:bCs/>
          <w:kern w:val="0"/>
          <w:sz w:val="28"/>
          <w:szCs w:val="28"/>
          <w:highlight w:val="none"/>
        </w:rPr>
      </w:pPr>
      <w:bookmarkStart w:id="266" w:name="_Toc7825"/>
      <w:bookmarkStart w:id="267" w:name="_Toc10060"/>
      <w:bookmarkStart w:id="268" w:name="_Toc23435"/>
      <w:bookmarkStart w:id="269" w:name="_Toc9079"/>
      <w:bookmarkStart w:id="270" w:name="_Toc30555"/>
      <w:bookmarkStart w:id="271" w:name="_Toc9174"/>
      <w:bookmarkStart w:id="272" w:name="_Toc27050"/>
      <w:bookmarkStart w:id="273" w:name="_Toc14693"/>
      <w:bookmarkStart w:id="274" w:name="_Toc17321"/>
      <w:bookmarkStart w:id="275" w:name="_Toc23909"/>
      <w:bookmarkStart w:id="276" w:name="_Toc26699"/>
      <w:r>
        <w:rPr>
          <w:rFonts w:hint="eastAsia" w:ascii="宋体" w:hAnsi="宋体" w:eastAsia="宋体" w:cs="宋体"/>
          <w:b/>
          <w:bCs/>
          <w:kern w:val="0"/>
          <w:sz w:val="28"/>
          <w:szCs w:val="28"/>
          <w:highlight w:val="none"/>
        </w:rPr>
        <w:t>一、法定代表人身份证明或其授权委托书</w:t>
      </w:r>
      <w:bookmarkEnd w:id="266"/>
      <w:bookmarkEnd w:id="267"/>
      <w:bookmarkEnd w:id="268"/>
      <w:bookmarkEnd w:id="269"/>
      <w:bookmarkEnd w:id="270"/>
      <w:bookmarkEnd w:id="271"/>
      <w:bookmarkEnd w:id="272"/>
      <w:bookmarkEnd w:id="273"/>
      <w:bookmarkEnd w:id="274"/>
      <w:bookmarkEnd w:id="275"/>
      <w:bookmarkEnd w:id="276"/>
    </w:p>
    <w:p w14:paraId="50D9AADE">
      <w:pPr>
        <w:jc w:val="center"/>
        <w:rPr>
          <w:rFonts w:hint="eastAsia" w:ascii="宋体" w:hAnsi="宋体" w:eastAsia="宋体" w:cs="宋体"/>
          <w:b/>
          <w:bCs/>
          <w:sz w:val="24"/>
          <w:highlight w:val="none"/>
        </w:rPr>
      </w:pPr>
      <w:bookmarkStart w:id="277" w:name="_Toc16177"/>
      <w:bookmarkStart w:id="278" w:name="_Toc18350_WPSOffice_Level3"/>
      <w:bookmarkStart w:id="279" w:name="_Toc17327_WPSOffice_Level3"/>
      <w:r>
        <w:rPr>
          <w:rFonts w:hint="eastAsia" w:ascii="宋体" w:hAnsi="宋体" w:eastAsia="宋体" w:cs="宋体"/>
          <w:b/>
          <w:bCs/>
          <w:sz w:val="24"/>
          <w:highlight w:val="none"/>
        </w:rPr>
        <w:t>（一）法定代表人资格证明书</w:t>
      </w:r>
      <w:bookmarkEnd w:id="277"/>
      <w:bookmarkEnd w:id="278"/>
      <w:bookmarkEnd w:id="279"/>
    </w:p>
    <w:p w14:paraId="497CECC7">
      <w:pPr>
        <w:adjustRightInd w:val="0"/>
        <w:snapToGrid w:val="0"/>
        <w:spacing w:line="440" w:lineRule="exact"/>
        <w:ind w:firstLine="420" w:firstLineChars="200"/>
        <w:rPr>
          <w:rFonts w:hint="eastAsia" w:ascii="宋体" w:hAnsi="宋体" w:eastAsia="宋体" w:cs="宋体"/>
          <w:szCs w:val="21"/>
          <w:highlight w:val="none"/>
        </w:rPr>
      </w:pPr>
    </w:p>
    <w:p w14:paraId="589457DF">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参选人名称：</w:t>
      </w:r>
      <w:r>
        <w:rPr>
          <w:rFonts w:hint="eastAsia" w:ascii="宋体" w:hAnsi="宋体" w:eastAsia="宋体" w:cs="宋体"/>
          <w:szCs w:val="21"/>
          <w:highlight w:val="none"/>
          <w:u w:val="single"/>
        </w:rPr>
        <w:t xml:space="preserve">                                </w:t>
      </w:r>
    </w:p>
    <w:p w14:paraId="4DFBEE16">
      <w:pPr>
        <w:adjustRightInd w:val="0"/>
        <w:snapToGrid w:val="0"/>
        <w:spacing w:line="440" w:lineRule="exact"/>
        <w:ind w:firstLine="420" w:firstLineChars="200"/>
        <w:rPr>
          <w:rFonts w:hint="eastAsia" w:ascii="宋体" w:hAnsi="宋体" w:eastAsia="宋体" w:cs="宋体"/>
          <w:szCs w:val="21"/>
          <w:highlight w:val="none"/>
        </w:rPr>
      </w:pPr>
    </w:p>
    <w:p w14:paraId="54E9A74B">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地址：</w:t>
      </w:r>
      <w:r>
        <w:rPr>
          <w:rFonts w:hint="eastAsia" w:ascii="宋体" w:hAnsi="宋体" w:eastAsia="宋体" w:cs="宋体"/>
          <w:szCs w:val="21"/>
          <w:highlight w:val="none"/>
          <w:u w:val="single"/>
        </w:rPr>
        <w:t xml:space="preserve">                                      </w:t>
      </w:r>
    </w:p>
    <w:p w14:paraId="22C3D844">
      <w:pPr>
        <w:adjustRightInd w:val="0"/>
        <w:snapToGrid w:val="0"/>
        <w:spacing w:line="440" w:lineRule="exact"/>
        <w:ind w:firstLine="420" w:firstLineChars="200"/>
        <w:rPr>
          <w:rFonts w:hint="eastAsia" w:ascii="宋体" w:hAnsi="宋体" w:eastAsia="宋体" w:cs="宋体"/>
          <w:szCs w:val="21"/>
          <w:highlight w:val="none"/>
        </w:rPr>
      </w:pPr>
    </w:p>
    <w:p w14:paraId="4E4C7162">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姓名：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性别：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职务：</w:t>
      </w:r>
      <w:r>
        <w:rPr>
          <w:rFonts w:hint="eastAsia" w:ascii="宋体" w:hAnsi="宋体" w:eastAsia="宋体" w:cs="宋体"/>
          <w:szCs w:val="21"/>
          <w:highlight w:val="none"/>
          <w:u w:val="single"/>
        </w:rPr>
        <w:t xml:space="preserve">           </w:t>
      </w:r>
    </w:p>
    <w:p w14:paraId="65A69DC8">
      <w:pPr>
        <w:adjustRightInd w:val="0"/>
        <w:snapToGrid w:val="0"/>
        <w:spacing w:line="440" w:lineRule="exact"/>
        <w:ind w:firstLine="420" w:firstLineChars="200"/>
        <w:rPr>
          <w:rFonts w:hint="eastAsia" w:ascii="宋体" w:hAnsi="宋体" w:eastAsia="宋体" w:cs="宋体"/>
          <w:szCs w:val="21"/>
          <w:highlight w:val="none"/>
        </w:rPr>
      </w:pPr>
    </w:p>
    <w:p w14:paraId="43FFF20C">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系</w:t>
      </w:r>
      <w:r>
        <w:rPr>
          <w:rFonts w:hint="eastAsia" w:ascii="宋体" w:hAnsi="宋体" w:eastAsia="宋体" w:cs="宋体"/>
          <w:szCs w:val="21"/>
          <w:highlight w:val="none"/>
          <w:u w:val="single"/>
        </w:rPr>
        <w:t xml:space="preserve">     （参选人名称）                       </w:t>
      </w:r>
      <w:r>
        <w:rPr>
          <w:rFonts w:hint="eastAsia" w:ascii="宋体" w:hAnsi="宋体" w:eastAsia="宋体" w:cs="宋体"/>
          <w:szCs w:val="21"/>
          <w:highlight w:val="none"/>
        </w:rPr>
        <w:t>的法定代表人。</w:t>
      </w:r>
    </w:p>
    <w:p w14:paraId="4CF5A1E2">
      <w:pPr>
        <w:adjustRightInd w:val="0"/>
        <w:snapToGrid w:val="0"/>
        <w:spacing w:line="440" w:lineRule="exact"/>
        <w:ind w:firstLine="420" w:firstLineChars="200"/>
        <w:rPr>
          <w:rFonts w:hint="eastAsia" w:ascii="宋体" w:hAnsi="宋体" w:eastAsia="宋体" w:cs="宋体"/>
          <w:szCs w:val="21"/>
          <w:highlight w:val="none"/>
        </w:rPr>
      </w:pPr>
    </w:p>
    <w:p w14:paraId="065027AF">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特此证明。</w:t>
      </w:r>
    </w:p>
    <w:p w14:paraId="4C0F0A1D">
      <w:pPr>
        <w:adjustRightInd w:val="0"/>
        <w:snapToGrid w:val="0"/>
        <w:spacing w:line="440" w:lineRule="exact"/>
        <w:ind w:firstLine="420" w:firstLineChars="200"/>
        <w:rPr>
          <w:rFonts w:hint="eastAsia" w:ascii="宋体" w:hAnsi="宋体" w:eastAsia="宋体" w:cs="宋体"/>
          <w:szCs w:val="21"/>
          <w:highlight w:val="none"/>
        </w:rPr>
      </w:pPr>
    </w:p>
    <w:p w14:paraId="7803D472">
      <w:pPr>
        <w:adjustRightInd w:val="0"/>
        <w:snapToGrid w:val="0"/>
        <w:spacing w:line="440" w:lineRule="exact"/>
        <w:ind w:firstLine="420" w:firstLineChars="200"/>
        <w:rPr>
          <w:rFonts w:hint="eastAsia" w:ascii="宋体" w:hAnsi="宋体" w:eastAsia="宋体" w:cs="宋体"/>
          <w:szCs w:val="21"/>
          <w:highlight w:val="none"/>
        </w:rPr>
      </w:pPr>
    </w:p>
    <w:p w14:paraId="45FA186B">
      <w:pPr>
        <w:adjustRightInd w:val="0"/>
        <w:snapToGrid w:val="0"/>
        <w:spacing w:line="440" w:lineRule="exact"/>
        <w:ind w:firstLine="420" w:firstLineChars="200"/>
        <w:rPr>
          <w:rFonts w:hint="eastAsia" w:ascii="宋体" w:hAnsi="宋体" w:eastAsia="宋体" w:cs="宋体"/>
          <w:szCs w:val="21"/>
          <w:highlight w:val="none"/>
        </w:rPr>
      </w:pPr>
    </w:p>
    <w:p w14:paraId="26879637">
      <w:pPr>
        <w:adjustRightInd w:val="0"/>
        <w:snapToGrid w:val="0"/>
        <w:spacing w:line="440" w:lineRule="exact"/>
        <w:ind w:firstLine="420" w:firstLineChars="200"/>
        <w:rPr>
          <w:rFonts w:hint="eastAsia" w:ascii="宋体" w:hAnsi="宋体" w:eastAsia="宋体" w:cs="宋体"/>
          <w:szCs w:val="21"/>
          <w:highlight w:val="none"/>
        </w:rPr>
      </w:pPr>
    </w:p>
    <w:p w14:paraId="3A9A918D">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参选人：（盖章）</w:t>
      </w:r>
    </w:p>
    <w:p w14:paraId="56CE9255">
      <w:pPr>
        <w:adjustRightInd w:val="0"/>
        <w:snapToGrid w:val="0"/>
        <w:spacing w:line="440" w:lineRule="exact"/>
        <w:ind w:firstLine="420" w:firstLineChars="200"/>
        <w:rPr>
          <w:rFonts w:hint="eastAsia" w:ascii="宋体" w:hAnsi="宋体" w:eastAsia="宋体" w:cs="宋体"/>
          <w:szCs w:val="21"/>
          <w:highlight w:val="none"/>
        </w:rPr>
      </w:pPr>
    </w:p>
    <w:p w14:paraId="4DD0A4FD">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                            </w:t>
      </w:r>
    </w:p>
    <w:p w14:paraId="58565D25">
      <w:pPr>
        <w:adjustRightInd w:val="0"/>
        <w:snapToGrid w:val="0"/>
        <w:spacing w:line="440" w:lineRule="exact"/>
        <w:ind w:firstLine="420" w:firstLineChars="200"/>
        <w:rPr>
          <w:rFonts w:hint="eastAsia" w:ascii="宋体" w:hAnsi="宋体" w:eastAsia="宋体" w:cs="宋体"/>
          <w:szCs w:val="21"/>
          <w:highlight w:val="none"/>
        </w:rPr>
      </w:pPr>
    </w:p>
    <w:p w14:paraId="0440291D">
      <w:pPr>
        <w:adjustRightInd w:val="0"/>
        <w:snapToGrid w:val="0"/>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日期：   年   月   日</w:t>
      </w:r>
    </w:p>
    <w:p w14:paraId="2C75FAC1">
      <w:pPr>
        <w:adjustRightInd w:val="0"/>
        <w:snapToGrid w:val="0"/>
        <w:spacing w:line="440" w:lineRule="exact"/>
        <w:ind w:firstLine="420" w:firstLineChars="200"/>
        <w:rPr>
          <w:rFonts w:hint="eastAsia" w:ascii="宋体" w:hAnsi="宋体" w:eastAsia="宋体" w:cs="宋体"/>
          <w:szCs w:val="21"/>
          <w:highlight w:val="none"/>
        </w:rPr>
      </w:pPr>
    </w:p>
    <w:p w14:paraId="452180F3">
      <w:pPr>
        <w:adjustRightInd w:val="0"/>
        <w:snapToGrid w:val="0"/>
        <w:spacing w:line="440" w:lineRule="exact"/>
        <w:ind w:firstLine="420" w:firstLineChars="200"/>
        <w:rPr>
          <w:rFonts w:hint="eastAsia" w:ascii="宋体" w:hAnsi="宋体" w:eastAsia="宋体" w:cs="宋体"/>
          <w:szCs w:val="21"/>
          <w:highlight w:val="none"/>
        </w:rPr>
      </w:pPr>
    </w:p>
    <w:p w14:paraId="315CC504">
      <w:pPr>
        <w:adjustRightInd w:val="0"/>
        <w:snapToGrid w:val="0"/>
        <w:spacing w:line="440" w:lineRule="exact"/>
        <w:ind w:firstLine="420" w:firstLineChars="200"/>
        <w:rPr>
          <w:rFonts w:hint="eastAsia" w:ascii="宋体" w:hAnsi="宋体" w:eastAsia="宋体" w:cs="宋体"/>
          <w:szCs w:val="21"/>
          <w:highlight w:val="none"/>
        </w:rPr>
      </w:pPr>
    </w:p>
    <w:p w14:paraId="4EFF0305">
      <w:pPr>
        <w:topLinePunct/>
        <w:adjustRightInd w:val="0"/>
        <w:snapToGrid w:val="0"/>
        <w:spacing w:line="440" w:lineRule="exact"/>
        <w:ind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附：法定代表人身份证双面复印件。</w:t>
      </w:r>
    </w:p>
    <w:p w14:paraId="2823A51E">
      <w:pPr>
        <w:jc w:val="center"/>
        <w:rPr>
          <w:rFonts w:hint="eastAsia" w:ascii="宋体" w:hAnsi="宋体" w:eastAsia="宋体" w:cs="宋体"/>
          <w:b/>
          <w:sz w:val="24"/>
          <w:highlight w:val="none"/>
        </w:rPr>
      </w:pPr>
      <w:r>
        <w:rPr>
          <w:rFonts w:hint="eastAsia" w:ascii="宋体" w:hAnsi="宋体" w:eastAsia="宋体" w:cs="宋体"/>
          <w:sz w:val="24"/>
          <w:highlight w:val="none"/>
        </w:rPr>
        <w:br w:type="page"/>
      </w:r>
      <w:bookmarkStart w:id="280" w:name="_Toc6119"/>
      <w:bookmarkStart w:id="281" w:name="_Toc21175_WPSOffice_Level3"/>
      <w:bookmarkStart w:id="282" w:name="_Toc2932_WPSOffice_Level3"/>
      <w:r>
        <w:rPr>
          <w:rFonts w:hint="eastAsia" w:ascii="宋体" w:hAnsi="宋体" w:eastAsia="宋体" w:cs="宋体"/>
          <w:b/>
          <w:sz w:val="24"/>
          <w:highlight w:val="none"/>
        </w:rPr>
        <w:t>（二）法定代表人授权委托书</w:t>
      </w:r>
      <w:bookmarkEnd w:id="280"/>
      <w:bookmarkEnd w:id="281"/>
      <w:bookmarkEnd w:id="282"/>
    </w:p>
    <w:p w14:paraId="7A82429E">
      <w:pPr>
        <w:spacing w:line="440" w:lineRule="exact"/>
        <w:ind w:firstLine="422" w:firstLineChars="200"/>
        <w:rPr>
          <w:rFonts w:hint="eastAsia" w:ascii="宋体" w:hAnsi="宋体" w:eastAsia="宋体" w:cs="宋体"/>
          <w:b/>
          <w:highlight w:val="none"/>
        </w:rPr>
      </w:pPr>
    </w:p>
    <w:p w14:paraId="7242959D">
      <w:pPr>
        <w:spacing w:line="440" w:lineRule="exact"/>
        <w:ind w:firstLine="422" w:firstLineChars="200"/>
        <w:rPr>
          <w:rFonts w:hint="eastAsia" w:ascii="宋体" w:hAnsi="宋体" w:eastAsia="宋体" w:cs="宋体"/>
          <w:b/>
          <w:highlight w:val="none"/>
        </w:rPr>
      </w:pPr>
      <w:r>
        <w:rPr>
          <w:rFonts w:hint="eastAsia" w:ascii="宋体" w:hAnsi="宋体" w:eastAsia="宋体" w:cs="宋体"/>
          <w:b/>
          <w:highlight w:val="none"/>
        </w:rPr>
        <w:t>致：南通轨道资源开发有限公司</w:t>
      </w:r>
    </w:p>
    <w:p w14:paraId="7F72AFBA">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本授权委托书声明：</w:t>
      </w:r>
    </w:p>
    <w:p w14:paraId="6DCC70F9">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我</w:t>
      </w:r>
      <w:r>
        <w:rPr>
          <w:rFonts w:hint="eastAsia" w:ascii="宋体" w:hAnsi="宋体" w:eastAsia="宋体" w:cs="宋体"/>
          <w:highlight w:val="none"/>
          <w:u w:val="single"/>
        </w:rPr>
        <w:t xml:space="preserve">        </w:t>
      </w:r>
      <w:r>
        <w:rPr>
          <w:rFonts w:hint="eastAsia" w:ascii="宋体" w:hAnsi="宋体" w:eastAsia="宋体" w:cs="宋体"/>
          <w:highlight w:val="none"/>
        </w:rPr>
        <w:t>（姓名），系</w:t>
      </w:r>
      <w:r>
        <w:rPr>
          <w:rFonts w:hint="eastAsia" w:ascii="宋体" w:hAnsi="宋体" w:eastAsia="宋体" w:cs="宋体"/>
          <w:highlight w:val="none"/>
          <w:u w:val="single"/>
        </w:rPr>
        <w:t xml:space="preserve">            </w:t>
      </w:r>
      <w:r>
        <w:rPr>
          <w:rFonts w:hint="eastAsia" w:ascii="宋体" w:hAnsi="宋体" w:eastAsia="宋体" w:cs="宋体"/>
          <w:highlight w:val="none"/>
        </w:rPr>
        <w:t>（参选人名称）的法定代表人，现授权委托</w:t>
      </w:r>
      <w:r>
        <w:rPr>
          <w:rFonts w:hint="eastAsia" w:ascii="宋体" w:hAnsi="宋体" w:eastAsia="宋体" w:cs="宋体"/>
          <w:highlight w:val="none"/>
          <w:u w:val="single"/>
        </w:rPr>
        <w:t xml:space="preserve">        </w:t>
      </w:r>
      <w:r>
        <w:rPr>
          <w:rFonts w:hint="eastAsia" w:ascii="宋体" w:hAnsi="宋体" w:eastAsia="宋体" w:cs="宋体"/>
          <w:highlight w:val="none"/>
        </w:rPr>
        <w:t>（姓名）为我公司授权的合法代理人，以本公司的名义参加</w:t>
      </w:r>
      <w:r>
        <w:rPr>
          <w:rFonts w:hint="eastAsia" w:ascii="宋体" w:hAnsi="宋体" w:eastAsia="宋体" w:cs="宋体"/>
          <w:highlight w:val="none"/>
          <w:u w:val="single"/>
        </w:rPr>
        <w:t xml:space="preserve"> （项目名称）</w:t>
      </w:r>
      <w:r>
        <w:rPr>
          <w:rFonts w:hint="eastAsia" w:ascii="宋体" w:hAnsi="宋体" w:eastAsia="宋体" w:cs="宋体"/>
          <w:highlight w:val="none"/>
        </w:rPr>
        <w:t>比选参选活动。</w:t>
      </w:r>
    </w:p>
    <w:p w14:paraId="5716EAC7">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委托代理人在开标、评标、合同谈判和合同签署过程中所签署的一切文件和处理与之有关的一切事务，我均予以承认。</w:t>
      </w:r>
    </w:p>
    <w:p w14:paraId="2539CAE8">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本委托书的有效期限为</w:t>
      </w:r>
      <w:r>
        <w:rPr>
          <w:rFonts w:hint="eastAsia" w:ascii="宋体" w:hAnsi="宋体" w:eastAsia="宋体" w:cs="宋体"/>
          <w:highlight w:val="none"/>
          <w:u w:val="single"/>
        </w:rPr>
        <w:t>自即日起至       日止</w:t>
      </w:r>
      <w:r>
        <w:rPr>
          <w:rFonts w:hint="eastAsia" w:ascii="宋体" w:hAnsi="宋体" w:eastAsia="宋体" w:cs="宋体"/>
          <w:highlight w:val="none"/>
        </w:rPr>
        <w:t>。</w:t>
      </w:r>
    </w:p>
    <w:p w14:paraId="3529EE5D">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特此委托，此委托无转委托权。</w:t>
      </w:r>
    </w:p>
    <w:p w14:paraId="24AA3596">
      <w:pPr>
        <w:spacing w:line="440" w:lineRule="exact"/>
        <w:ind w:firstLine="422" w:firstLineChars="200"/>
        <w:rPr>
          <w:rFonts w:hint="eastAsia" w:ascii="宋体" w:hAnsi="宋体" w:eastAsia="宋体" w:cs="宋体"/>
          <w:b/>
          <w:highlight w:val="none"/>
        </w:rPr>
      </w:pPr>
      <w:r>
        <w:rPr>
          <w:rFonts w:hint="eastAsia" w:ascii="宋体" w:hAnsi="宋体" w:eastAsia="宋体" w:cs="宋体"/>
          <w:b/>
          <w:highlight w:val="none"/>
        </w:rPr>
        <w:t>附：委托代理人身份证双面复印件。</w:t>
      </w:r>
    </w:p>
    <w:p w14:paraId="30D68021">
      <w:pPr>
        <w:spacing w:line="440" w:lineRule="exact"/>
        <w:ind w:firstLine="420" w:firstLineChars="200"/>
        <w:rPr>
          <w:rFonts w:hint="eastAsia" w:ascii="宋体" w:hAnsi="宋体" w:eastAsia="宋体" w:cs="宋体"/>
          <w:highlight w:val="none"/>
        </w:rPr>
      </w:pPr>
    </w:p>
    <w:p w14:paraId="2FFE3427">
      <w:pPr>
        <w:spacing w:line="440" w:lineRule="exact"/>
        <w:ind w:firstLine="420" w:firstLineChars="200"/>
        <w:rPr>
          <w:rFonts w:hint="eastAsia" w:ascii="宋体" w:hAnsi="宋体" w:eastAsia="宋体" w:cs="宋体"/>
          <w:highlight w:val="none"/>
        </w:rPr>
      </w:pPr>
    </w:p>
    <w:p w14:paraId="46237E8E">
      <w:pPr>
        <w:spacing w:line="440" w:lineRule="exact"/>
        <w:ind w:firstLine="420" w:firstLineChars="200"/>
        <w:rPr>
          <w:rFonts w:hint="eastAsia" w:ascii="宋体" w:hAnsi="宋体" w:eastAsia="宋体" w:cs="宋体"/>
          <w:highlight w:val="none"/>
        </w:rPr>
      </w:pPr>
    </w:p>
    <w:p w14:paraId="5ABAE4E0">
      <w:pPr>
        <w:pStyle w:val="10"/>
        <w:spacing w:line="440" w:lineRule="exact"/>
        <w:ind w:left="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参选人：</w:t>
      </w:r>
      <w:r>
        <w:rPr>
          <w:rFonts w:hint="eastAsia" w:ascii="宋体" w:hAnsi="宋体" w:eastAsia="宋体" w:cs="宋体"/>
          <w:sz w:val="21"/>
          <w:szCs w:val="21"/>
          <w:highlight w:val="none"/>
          <w:u w:val="single"/>
        </w:rPr>
        <w:t xml:space="preserve">                           （盖章）</w:t>
      </w:r>
    </w:p>
    <w:p w14:paraId="4EEB56AA">
      <w:pPr>
        <w:pStyle w:val="10"/>
        <w:spacing w:line="440" w:lineRule="exact"/>
        <w:ind w:left="0"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w:t>
      </w:r>
      <w:r>
        <w:rPr>
          <w:rFonts w:hint="eastAsia" w:ascii="宋体" w:hAnsi="宋体" w:eastAsia="宋体" w:cs="宋体"/>
          <w:sz w:val="21"/>
          <w:szCs w:val="21"/>
          <w:highlight w:val="none"/>
          <w:u w:val="single"/>
        </w:rPr>
        <w:t xml:space="preserve">                 （签字或盖章）</w:t>
      </w:r>
    </w:p>
    <w:p w14:paraId="3568AA2D">
      <w:pPr>
        <w:pStyle w:val="10"/>
        <w:spacing w:line="440" w:lineRule="exact"/>
        <w:ind w:left="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身份证号码：</w:t>
      </w:r>
      <w:r>
        <w:rPr>
          <w:rFonts w:hint="eastAsia" w:ascii="宋体" w:hAnsi="宋体" w:eastAsia="宋体" w:cs="宋体"/>
          <w:sz w:val="21"/>
          <w:szCs w:val="21"/>
          <w:highlight w:val="none"/>
          <w:u w:val="single"/>
        </w:rPr>
        <w:t xml:space="preserve">                               </w:t>
      </w:r>
    </w:p>
    <w:p w14:paraId="0B5541D7">
      <w:pPr>
        <w:pStyle w:val="10"/>
        <w:spacing w:line="440" w:lineRule="exact"/>
        <w:ind w:left="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w:t>
      </w:r>
      <w:r>
        <w:rPr>
          <w:rFonts w:hint="eastAsia" w:ascii="宋体" w:hAnsi="宋体" w:eastAsia="宋体" w:cs="宋体"/>
          <w:sz w:val="21"/>
          <w:szCs w:val="21"/>
          <w:highlight w:val="none"/>
          <w:u w:val="single"/>
        </w:rPr>
        <w:t xml:space="preserve">                 （签字或盖章）</w:t>
      </w:r>
    </w:p>
    <w:p w14:paraId="60CB7F23">
      <w:pPr>
        <w:pStyle w:val="10"/>
        <w:spacing w:line="440" w:lineRule="exact"/>
        <w:ind w:left="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身份证号码：</w:t>
      </w:r>
      <w:r>
        <w:rPr>
          <w:rFonts w:hint="eastAsia" w:ascii="宋体" w:hAnsi="宋体" w:eastAsia="宋体" w:cs="宋体"/>
          <w:sz w:val="21"/>
          <w:szCs w:val="21"/>
          <w:highlight w:val="none"/>
          <w:u w:val="single"/>
        </w:rPr>
        <w:t xml:space="preserve">                               </w:t>
      </w:r>
    </w:p>
    <w:p w14:paraId="79D95E18">
      <w:pPr>
        <w:pStyle w:val="10"/>
        <w:spacing w:line="440" w:lineRule="exact"/>
        <w:ind w:left="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委托代理人联系方式：</w:t>
      </w:r>
      <w:r>
        <w:rPr>
          <w:rFonts w:hint="eastAsia" w:ascii="宋体" w:hAnsi="宋体" w:eastAsia="宋体" w:cs="宋体"/>
          <w:sz w:val="21"/>
          <w:szCs w:val="21"/>
          <w:highlight w:val="none"/>
          <w:u w:val="single"/>
        </w:rPr>
        <w:t xml:space="preserve">                       </w:t>
      </w:r>
    </w:p>
    <w:p w14:paraId="22FBACA4">
      <w:pPr>
        <w:pStyle w:val="10"/>
        <w:spacing w:line="440" w:lineRule="exact"/>
        <w:ind w:left="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2C1AD50A">
      <w:pPr>
        <w:adjustRightInd w:val="0"/>
        <w:spacing w:line="440" w:lineRule="exact"/>
        <w:ind w:firstLine="420" w:firstLineChars="200"/>
        <w:textAlignment w:val="baseline"/>
        <w:rPr>
          <w:rFonts w:hint="eastAsia" w:ascii="宋体" w:hAnsi="宋体" w:eastAsia="宋体" w:cs="宋体"/>
          <w:szCs w:val="21"/>
          <w:highlight w:val="none"/>
        </w:rPr>
      </w:pPr>
    </w:p>
    <w:p w14:paraId="1C6BA2B9">
      <w:pPr>
        <w:adjustRightInd w:val="0"/>
        <w:spacing w:line="440" w:lineRule="exact"/>
        <w:ind w:firstLine="420" w:firstLineChars="200"/>
        <w:textAlignment w:val="baseline"/>
        <w:rPr>
          <w:rFonts w:hint="eastAsia" w:ascii="宋体" w:hAnsi="宋体" w:eastAsia="宋体" w:cs="宋体"/>
          <w:szCs w:val="21"/>
          <w:highlight w:val="none"/>
        </w:rPr>
      </w:pPr>
    </w:p>
    <w:p w14:paraId="684E4E9F">
      <w:pPr>
        <w:pStyle w:val="10"/>
        <w:adjustRightInd w:val="0"/>
        <w:snapToGrid w:val="0"/>
        <w:spacing w:line="440" w:lineRule="exact"/>
        <w:ind w:left="1105" w:leftChars="211" w:hanging="662" w:hangingChars="314"/>
        <w:rPr>
          <w:rFonts w:hint="eastAsia" w:ascii="宋体" w:hAnsi="宋体" w:eastAsia="宋体" w:cs="宋体"/>
          <w:b/>
          <w:sz w:val="21"/>
          <w:szCs w:val="21"/>
          <w:highlight w:val="none"/>
        </w:rPr>
      </w:pPr>
      <w:r>
        <w:rPr>
          <w:rFonts w:hint="eastAsia" w:ascii="宋体" w:hAnsi="宋体" w:eastAsia="宋体" w:cs="宋体"/>
          <w:b/>
          <w:sz w:val="21"/>
          <w:szCs w:val="21"/>
          <w:highlight w:val="none"/>
        </w:rPr>
        <w:t>说明：如参选人由法定代表人亲自签署参选文件并参与相关活动，则不需办理授权。如由被授权的代理人签署上述文件，则必须按本格式规定办理授权书。</w:t>
      </w:r>
    </w:p>
    <w:p w14:paraId="1F2B2B8A">
      <w:pPr>
        <w:keepNext/>
        <w:keepLines/>
        <w:spacing w:line="440" w:lineRule="exact"/>
        <w:jc w:val="center"/>
        <w:outlineLvl w:val="1"/>
        <w:rPr>
          <w:rFonts w:hint="eastAsia" w:ascii="宋体" w:hAnsi="宋体" w:eastAsia="宋体" w:cs="宋体"/>
          <w:b/>
          <w:bCs/>
          <w:kern w:val="0"/>
          <w:sz w:val="32"/>
          <w:szCs w:val="32"/>
          <w:highlight w:val="none"/>
        </w:rPr>
      </w:pPr>
      <w:r>
        <w:rPr>
          <w:rFonts w:hint="eastAsia" w:ascii="宋体" w:hAnsi="宋体" w:eastAsia="宋体" w:cs="宋体"/>
          <w:b/>
          <w:bCs/>
          <w:kern w:val="0"/>
          <w:sz w:val="24"/>
          <w:szCs w:val="32"/>
          <w:highlight w:val="none"/>
        </w:rPr>
        <w:br w:type="page"/>
      </w:r>
      <w:bookmarkStart w:id="283" w:name="_Toc9468"/>
      <w:bookmarkStart w:id="284" w:name="_Toc2356"/>
      <w:bookmarkStart w:id="285" w:name="_Toc22478"/>
      <w:bookmarkStart w:id="286" w:name="_Toc11305"/>
      <w:bookmarkStart w:id="287" w:name="_Toc25701"/>
      <w:bookmarkStart w:id="288" w:name="_Toc21962"/>
      <w:bookmarkStart w:id="289" w:name="_Toc3758"/>
      <w:bookmarkStart w:id="290" w:name="_Toc12537"/>
      <w:bookmarkStart w:id="291" w:name="_Toc24057"/>
      <w:bookmarkStart w:id="292" w:name="_Toc21531"/>
      <w:bookmarkStart w:id="293" w:name="_Toc31010_WPSOffice_Level2"/>
      <w:bookmarkStart w:id="294" w:name="_Toc29270"/>
      <w:bookmarkStart w:id="295" w:name="_Toc13358"/>
      <w:bookmarkStart w:id="296" w:name="_Toc30751"/>
      <w:bookmarkStart w:id="297" w:name="_Toc1446"/>
      <w:bookmarkStart w:id="298" w:name="_Toc25409"/>
      <w:bookmarkStart w:id="299" w:name="_Toc12549"/>
      <w:bookmarkStart w:id="300" w:name="_Toc26203"/>
      <w:bookmarkStart w:id="301" w:name="_Toc26036"/>
      <w:r>
        <w:rPr>
          <w:rFonts w:hint="eastAsia" w:ascii="宋体" w:hAnsi="宋体" w:eastAsia="宋体" w:cs="宋体"/>
          <w:b/>
          <w:bCs/>
          <w:kern w:val="0"/>
          <w:sz w:val="32"/>
          <w:szCs w:val="32"/>
          <w:highlight w:val="none"/>
        </w:rPr>
        <w:t>二、参选人基本情况表</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63217AF">
      <w:pPr>
        <w:spacing w:line="440" w:lineRule="exact"/>
        <w:rPr>
          <w:rFonts w:hint="eastAsia" w:ascii="宋体" w:hAnsi="宋体" w:eastAsia="宋体" w:cs="宋体"/>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308"/>
        <w:gridCol w:w="1635"/>
        <w:gridCol w:w="1395"/>
        <w:gridCol w:w="1575"/>
        <w:gridCol w:w="1207"/>
      </w:tblGrid>
      <w:tr w14:paraId="5E059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372" w:type="dxa"/>
            <w:tcBorders>
              <w:top w:val="single" w:color="auto" w:sz="12" w:space="0"/>
              <w:left w:val="single" w:color="auto" w:sz="12" w:space="0"/>
            </w:tcBorders>
            <w:vAlign w:val="center"/>
          </w:tcPr>
          <w:p w14:paraId="5AC38A83">
            <w:pPr>
              <w:spacing w:line="440" w:lineRule="exact"/>
              <w:jc w:val="center"/>
              <w:rPr>
                <w:rFonts w:hint="eastAsia" w:ascii="宋体" w:hAnsi="宋体" w:eastAsia="宋体" w:cs="宋体"/>
                <w:highlight w:val="none"/>
              </w:rPr>
            </w:pPr>
            <w:r>
              <w:rPr>
                <w:rFonts w:hint="eastAsia" w:ascii="宋体" w:hAnsi="宋体" w:eastAsia="宋体" w:cs="宋体"/>
                <w:highlight w:val="none"/>
              </w:rPr>
              <w:t>参选人名称</w:t>
            </w:r>
          </w:p>
        </w:tc>
        <w:tc>
          <w:tcPr>
            <w:tcW w:w="7120" w:type="dxa"/>
            <w:gridSpan w:val="5"/>
            <w:tcBorders>
              <w:top w:val="single" w:color="auto" w:sz="12" w:space="0"/>
              <w:right w:val="single" w:color="auto" w:sz="12" w:space="0"/>
            </w:tcBorders>
            <w:vAlign w:val="center"/>
          </w:tcPr>
          <w:p w14:paraId="1AA599AF">
            <w:pPr>
              <w:spacing w:line="440" w:lineRule="exact"/>
              <w:rPr>
                <w:rFonts w:hint="eastAsia" w:ascii="宋体" w:hAnsi="宋体" w:eastAsia="宋体" w:cs="宋体"/>
                <w:highlight w:val="none"/>
              </w:rPr>
            </w:pPr>
          </w:p>
        </w:tc>
      </w:tr>
      <w:tr w14:paraId="6D370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372" w:type="dxa"/>
            <w:tcBorders>
              <w:left w:val="single" w:color="auto" w:sz="12" w:space="0"/>
            </w:tcBorders>
            <w:vAlign w:val="center"/>
          </w:tcPr>
          <w:p w14:paraId="1868AFB6">
            <w:pPr>
              <w:spacing w:line="440" w:lineRule="exact"/>
              <w:jc w:val="center"/>
              <w:rPr>
                <w:rFonts w:hint="eastAsia" w:ascii="宋体" w:hAnsi="宋体" w:eastAsia="宋体" w:cs="宋体"/>
                <w:highlight w:val="none"/>
              </w:rPr>
            </w:pPr>
            <w:r>
              <w:rPr>
                <w:rFonts w:hint="eastAsia" w:ascii="宋体" w:hAnsi="宋体" w:eastAsia="宋体" w:cs="宋体"/>
                <w:highlight w:val="none"/>
              </w:rPr>
              <w:t>营业执照</w:t>
            </w:r>
          </w:p>
        </w:tc>
        <w:tc>
          <w:tcPr>
            <w:tcW w:w="7120" w:type="dxa"/>
            <w:gridSpan w:val="5"/>
            <w:tcBorders>
              <w:right w:val="single" w:color="auto" w:sz="12" w:space="0"/>
            </w:tcBorders>
            <w:vAlign w:val="center"/>
          </w:tcPr>
          <w:p w14:paraId="0329949D">
            <w:pPr>
              <w:spacing w:line="440" w:lineRule="exact"/>
              <w:rPr>
                <w:rFonts w:hint="eastAsia" w:ascii="宋体" w:hAnsi="宋体" w:eastAsia="宋体" w:cs="宋体"/>
                <w:highlight w:val="none"/>
              </w:rPr>
            </w:pPr>
            <w:r>
              <w:rPr>
                <w:rFonts w:hint="eastAsia" w:ascii="宋体" w:hAnsi="宋体" w:eastAsia="宋体" w:cs="宋体"/>
                <w:highlight w:val="none"/>
              </w:rPr>
              <w:t>1、统一社会信用代码：     2、发照机关：       3、营业范围：</w:t>
            </w:r>
          </w:p>
        </w:tc>
      </w:tr>
      <w:tr w14:paraId="67CC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3" w:hRule="atLeast"/>
          <w:jc w:val="center"/>
        </w:trPr>
        <w:tc>
          <w:tcPr>
            <w:tcW w:w="1372" w:type="dxa"/>
            <w:tcBorders>
              <w:left w:val="single" w:color="auto" w:sz="12" w:space="0"/>
            </w:tcBorders>
            <w:vAlign w:val="center"/>
          </w:tcPr>
          <w:p w14:paraId="73166A85">
            <w:pPr>
              <w:spacing w:line="440" w:lineRule="exact"/>
              <w:jc w:val="center"/>
              <w:rPr>
                <w:rFonts w:hint="eastAsia" w:ascii="宋体" w:hAnsi="宋体" w:eastAsia="宋体" w:cs="宋体"/>
                <w:highlight w:val="none"/>
              </w:rPr>
            </w:pPr>
            <w:r>
              <w:rPr>
                <w:rFonts w:hint="eastAsia" w:ascii="宋体" w:hAnsi="宋体" w:eastAsia="宋体" w:cs="宋体"/>
                <w:highlight w:val="none"/>
              </w:rPr>
              <w:t>成立日期</w:t>
            </w:r>
          </w:p>
        </w:tc>
        <w:tc>
          <w:tcPr>
            <w:tcW w:w="1308" w:type="dxa"/>
            <w:vAlign w:val="center"/>
          </w:tcPr>
          <w:p w14:paraId="3E015758">
            <w:pPr>
              <w:spacing w:line="440" w:lineRule="exact"/>
              <w:rPr>
                <w:rFonts w:hint="eastAsia" w:ascii="宋体" w:hAnsi="宋体" w:eastAsia="宋体" w:cs="宋体"/>
                <w:highlight w:val="none"/>
              </w:rPr>
            </w:pPr>
          </w:p>
        </w:tc>
        <w:tc>
          <w:tcPr>
            <w:tcW w:w="1635" w:type="dxa"/>
            <w:vAlign w:val="center"/>
          </w:tcPr>
          <w:p w14:paraId="54809B84">
            <w:pPr>
              <w:spacing w:line="440" w:lineRule="exact"/>
              <w:jc w:val="center"/>
              <w:rPr>
                <w:rFonts w:hint="eastAsia" w:ascii="宋体" w:hAnsi="宋体" w:eastAsia="宋体" w:cs="宋体"/>
                <w:highlight w:val="none"/>
              </w:rPr>
            </w:pPr>
            <w:r>
              <w:rPr>
                <w:rFonts w:hint="eastAsia" w:ascii="宋体" w:hAnsi="宋体" w:eastAsia="宋体" w:cs="宋体"/>
                <w:highlight w:val="none"/>
              </w:rPr>
              <w:t>现有职工</w:t>
            </w:r>
          </w:p>
          <w:p w14:paraId="64DAFAE8">
            <w:pPr>
              <w:spacing w:line="440" w:lineRule="exact"/>
              <w:jc w:val="center"/>
              <w:rPr>
                <w:rFonts w:hint="eastAsia" w:ascii="宋体" w:hAnsi="宋体" w:eastAsia="宋体" w:cs="宋体"/>
                <w:highlight w:val="none"/>
              </w:rPr>
            </w:pPr>
            <w:r>
              <w:rPr>
                <w:rFonts w:hint="eastAsia" w:ascii="宋体" w:hAnsi="宋体" w:eastAsia="宋体" w:cs="宋体"/>
                <w:highlight w:val="none"/>
              </w:rPr>
              <w:t>总人数（人）</w:t>
            </w:r>
          </w:p>
        </w:tc>
        <w:tc>
          <w:tcPr>
            <w:tcW w:w="1395" w:type="dxa"/>
            <w:vAlign w:val="center"/>
          </w:tcPr>
          <w:p w14:paraId="3FD87BF6">
            <w:pPr>
              <w:spacing w:line="440" w:lineRule="exact"/>
              <w:rPr>
                <w:rFonts w:hint="eastAsia" w:ascii="宋体" w:hAnsi="宋体" w:eastAsia="宋体" w:cs="宋体"/>
                <w:highlight w:val="none"/>
              </w:rPr>
            </w:pPr>
          </w:p>
        </w:tc>
        <w:tc>
          <w:tcPr>
            <w:tcW w:w="1575" w:type="dxa"/>
            <w:vAlign w:val="center"/>
          </w:tcPr>
          <w:p w14:paraId="6F18527F">
            <w:pPr>
              <w:spacing w:line="440" w:lineRule="exact"/>
              <w:jc w:val="center"/>
              <w:rPr>
                <w:rFonts w:hint="eastAsia" w:ascii="宋体" w:hAnsi="宋体" w:eastAsia="宋体" w:cs="宋体"/>
                <w:highlight w:val="none"/>
              </w:rPr>
            </w:pPr>
            <w:r>
              <w:rPr>
                <w:rFonts w:hint="eastAsia" w:ascii="宋体" w:hAnsi="宋体" w:eastAsia="宋体" w:cs="宋体"/>
                <w:highlight w:val="none"/>
              </w:rPr>
              <w:t>技术人员人数</w:t>
            </w:r>
          </w:p>
          <w:p w14:paraId="1321D2F1">
            <w:pPr>
              <w:spacing w:line="440" w:lineRule="exact"/>
              <w:jc w:val="center"/>
              <w:rPr>
                <w:rFonts w:hint="eastAsia" w:ascii="宋体" w:hAnsi="宋体" w:eastAsia="宋体" w:cs="宋体"/>
                <w:highlight w:val="none"/>
              </w:rPr>
            </w:pPr>
            <w:r>
              <w:rPr>
                <w:rFonts w:hint="eastAsia" w:ascii="宋体" w:hAnsi="宋体" w:eastAsia="宋体" w:cs="宋体"/>
                <w:highlight w:val="none"/>
              </w:rPr>
              <w:t>（人）</w:t>
            </w:r>
          </w:p>
        </w:tc>
        <w:tc>
          <w:tcPr>
            <w:tcW w:w="1207" w:type="dxa"/>
            <w:tcBorders>
              <w:right w:val="single" w:color="auto" w:sz="12" w:space="0"/>
            </w:tcBorders>
            <w:vAlign w:val="center"/>
          </w:tcPr>
          <w:p w14:paraId="13A62452">
            <w:pPr>
              <w:spacing w:line="440" w:lineRule="exact"/>
              <w:jc w:val="center"/>
              <w:rPr>
                <w:rFonts w:hint="eastAsia" w:ascii="宋体" w:hAnsi="宋体" w:eastAsia="宋体" w:cs="宋体"/>
                <w:highlight w:val="none"/>
              </w:rPr>
            </w:pPr>
          </w:p>
        </w:tc>
      </w:tr>
      <w:tr w14:paraId="4146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3" w:hRule="atLeast"/>
          <w:jc w:val="center"/>
        </w:trPr>
        <w:tc>
          <w:tcPr>
            <w:tcW w:w="1372" w:type="dxa"/>
            <w:tcBorders>
              <w:left w:val="single" w:color="auto" w:sz="12" w:space="0"/>
            </w:tcBorders>
            <w:vAlign w:val="center"/>
          </w:tcPr>
          <w:p w14:paraId="1C883AD1">
            <w:pPr>
              <w:spacing w:line="440" w:lineRule="exact"/>
              <w:jc w:val="center"/>
              <w:rPr>
                <w:rFonts w:hint="eastAsia" w:ascii="宋体" w:hAnsi="宋体" w:eastAsia="宋体" w:cs="宋体"/>
                <w:highlight w:val="none"/>
              </w:rPr>
            </w:pPr>
            <w:r>
              <w:rPr>
                <w:rFonts w:hint="eastAsia" w:ascii="宋体" w:hAnsi="宋体" w:eastAsia="宋体" w:cs="宋体"/>
                <w:highlight w:val="none"/>
              </w:rPr>
              <w:t>法定代表人</w:t>
            </w:r>
          </w:p>
        </w:tc>
        <w:tc>
          <w:tcPr>
            <w:tcW w:w="7120" w:type="dxa"/>
            <w:gridSpan w:val="5"/>
            <w:tcBorders>
              <w:right w:val="single" w:color="auto" w:sz="12" w:space="0"/>
            </w:tcBorders>
            <w:vAlign w:val="center"/>
          </w:tcPr>
          <w:p w14:paraId="314513E2">
            <w:pPr>
              <w:spacing w:line="440" w:lineRule="exact"/>
              <w:rPr>
                <w:rFonts w:hint="eastAsia" w:ascii="宋体" w:hAnsi="宋体" w:eastAsia="宋体" w:cs="宋体"/>
                <w:highlight w:val="none"/>
              </w:rPr>
            </w:pPr>
            <w:r>
              <w:rPr>
                <w:rFonts w:hint="eastAsia" w:ascii="宋体" w:hAnsi="宋体" w:eastAsia="宋体" w:cs="宋体"/>
                <w:highlight w:val="none"/>
              </w:rPr>
              <w:t xml:space="preserve">1、姓名：           2、职务：             3、职称：                 </w:t>
            </w:r>
          </w:p>
          <w:p w14:paraId="4218822B">
            <w:pPr>
              <w:spacing w:line="440" w:lineRule="exact"/>
              <w:rPr>
                <w:rFonts w:hint="eastAsia" w:ascii="宋体" w:hAnsi="宋体" w:eastAsia="宋体" w:cs="宋体"/>
                <w:highlight w:val="none"/>
              </w:rPr>
            </w:pPr>
            <w:r>
              <w:rPr>
                <w:rFonts w:hint="eastAsia" w:ascii="宋体" w:hAnsi="宋体" w:eastAsia="宋体" w:cs="宋体"/>
                <w:highlight w:val="none"/>
              </w:rPr>
              <w:t>4、联系电话：</w:t>
            </w:r>
          </w:p>
        </w:tc>
      </w:tr>
      <w:tr w14:paraId="4249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372" w:type="dxa"/>
            <w:tcBorders>
              <w:left w:val="single" w:color="auto" w:sz="12" w:space="0"/>
            </w:tcBorders>
            <w:vAlign w:val="center"/>
          </w:tcPr>
          <w:p w14:paraId="49B16F15">
            <w:pPr>
              <w:spacing w:line="440" w:lineRule="exact"/>
              <w:jc w:val="center"/>
              <w:rPr>
                <w:rFonts w:hint="eastAsia" w:ascii="宋体" w:hAnsi="宋体" w:eastAsia="宋体" w:cs="宋体"/>
                <w:highlight w:val="none"/>
              </w:rPr>
            </w:pPr>
            <w:r>
              <w:rPr>
                <w:rFonts w:hint="eastAsia" w:ascii="宋体" w:hAnsi="宋体" w:eastAsia="宋体" w:cs="宋体"/>
                <w:highlight w:val="none"/>
              </w:rPr>
              <w:t>联系方式</w:t>
            </w:r>
          </w:p>
        </w:tc>
        <w:tc>
          <w:tcPr>
            <w:tcW w:w="7120" w:type="dxa"/>
            <w:gridSpan w:val="5"/>
            <w:tcBorders>
              <w:right w:val="single" w:color="auto" w:sz="12" w:space="0"/>
            </w:tcBorders>
            <w:vAlign w:val="center"/>
          </w:tcPr>
          <w:p w14:paraId="36FF5072">
            <w:pPr>
              <w:spacing w:line="440" w:lineRule="exact"/>
              <w:rPr>
                <w:rFonts w:hint="eastAsia" w:ascii="宋体" w:hAnsi="宋体" w:eastAsia="宋体" w:cs="宋体"/>
                <w:highlight w:val="none"/>
              </w:rPr>
            </w:pPr>
            <w:r>
              <w:rPr>
                <w:rFonts w:hint="eastAsia" w:ascii="宋体" w:hAnsi="宋体" w:eastAsia="宋体" w:cs="宋体"/>
                <w:highlight w:val="none"/>
              </w:rPr>
              <w:t xml:space="preserve">1、地址：           2、邮编：             3、联系人：              </w:t>
            </w:r>
          </w:p>
          <w:p w14:paraId="7BBDFAC1">
            <w:pPr>
              <w:spacing w:line="440" w:lineRule="exact"/>
              <w:rPr>
                <w:rFonts w:hint="eastAsia" w:ascii="宋体" w:hAnsi="宋体" w:eastAsia="宋体" w:cs="宋体"/>
                <w:highlight w:val="none"/>
              </w:rPr>
            </w:pPr>
            <w:r>
              <w:rPr>
                <w:rFonts w:hint="eastAsia" w:ascii="宋体" w:hAnsi="宋体" w:eastAsia="宋体" w:cs="宋体"/>
                <w:highlight w:val="none"/>
              </w:rPr>
              <w:t xml:space="preserve">4、联系电话：       5、传真：             6、E-mail：  </w:t>
            </w:r>
          </w:p>
        </w:tc>
      </w:tr>
      <w:tr w14:paraId="079F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3" w:hRule="atLeast"/>
          <w:jc w:val="center"/>
        </w:trPr>
        <w:tc>
          <w:tcPr>
            <w:tcW w:w="1372" w:type="dxa"/>
            <w:tcBorders>
              <w:left w:val="single" w:color="auto" w:sz="12" w:space="0"/>
              <w:bottom w:val="single" w:color="auto" w:sz="12" w:space="0"/>
            </w:tcBorders>
            <w:vAlign w:val="center"/>
          </w:tcPr>
          <w:p w14:paraId="2173229F">
            <w:pPr>
              <w:spacing w:line="440" w:lineRule="exact"/>
              <w:jc w:val="center"/>
              <w:rPr>
                <w:rFonts w:hint="eastAsia" w:ascii="宋体" w:hAnsi="宋体" w:eastAsia="宋体" w:cs="宋体"/>
                <w:highlight w:val="none"/>
              </w:rPr>
            </w:pPr>
            <w:r>
              <w:rPr>
                <w:rFonts w:hint="eastAsia" w:ascii="宋体" w:hAnsi="宋体" w:eastAsia="宋体" w:cs="宋体"/>
                <w:highlight w:val="none"/>
              </w:rPr>
              <w:t>开户银行</w:t>
            </w:r>
          </w:p>
        </w:tc>
        <w:tc>
          <w:tcPr>
            <w:tcW w:w="7120" w:type="dxa"/>
            <w:gridSpan w:val="5"/>
            <w:tcBorders>
              <w:bottom w:val="single" w:color="auto" w:sz="12" w:space="0"/>
              <w:right w:val="single" w:color="auto" w:sz="12" w:space="0"/>
            </w:tcBorders>
            <w:vAlign w:val="center"/>
          </w:tcPr>
          <w:p w14:paraId="5903F372">
            <w:pPr>
              <w:spacing w:line="440" w:lineRule="exact"/>
              <w:rPr>
                <w:rFonts w:hint="eastAsia" w:ascii="宋体" w:hAnsi="宋体" w:eastAsia="宋体" w:cs="宋体"/>
                <w:highlight w:val="none"/>
              </w:rPr>
            </w:pPr>
            <w:r>
              <w:rPr>
                <w:rFonts w:hint="eastAsia" w:ascii="宋体" w:hAnsi="宋体" w:eastAsia="宋体" w:cs="宋体"/>
                <w:highlight w:val="none"/>
              </w:rPr>
              <w:t>1、银行名称：           2、账号：</w:t>
            </w:r>
          </w:p>
        </w:tc>
      </w:tr>
    </w:tbl>
    <w:p w14:paraId="7B50C8F2">
      <w:pPr>
        <w:adjustRightInd w:val="0"/>
        <w:snapToGrid w:val="0"/>
        <w:spacing w:line="440" w:lineRule="exact"/>
        <w:ind w:left="420" w:hanging="420" w:hangingChars="200"/>
        <w:rPr>
          <w:rFonts w:hint="eastAsia" w:ascii="宋体" w:hAnsi="宋体" w:eastAsia="宋体" w:cs="宋体"/>
          <w:highlight w:val="none"/>
        </w:rPr>
      </w:pPr>
      <w:r>
        <w:rPr>
          <w:rFonts w:hint="eastAsia" w:ascii="宋体" w:hAnsi="宋体" w:eastAsia="宋体" w:cs="宋体"/>
          <w:highlight w:val="none"/>
        </w:rPr>
        <w:t>注：本表后应包括不限于附参选人营业执照</w:t>
      </w:r>
      <w:r>
        <w:rPr>
          <w:rFonts w:hint="eastAsia" w:ascii="宋体" w:hAnsi="宋体" w:eastAsia="宋体" w:cs="宋体"/>
          <w:highlight w:val="none"/>
          <w:lang w:eastAsia="zh-CN"/>
        </w:rPr>
        <w:t>（</w:t>
      </w:r>
      <w:r>
        <w:rPr>
          <w:rFonts w:hint="eastAsia" w:ascii="宋体" w:hAnsi="宋体" w:eastAsia="宋体" w:cs="宋体"/>
          <w:kern w:val="0"/>
          <w:szCs w:val="21"/>
          <w:highlight w:val="none"/>
          <w:lang w:val="en-US" w:eastAsia="zh-CN" w:bidi="he-IL"/>
        </w:rPr>
        <w:t>或事业单位法人证书</w:t>
      </w:r>
      <w:r>
        <w:rPr>
          <w:rFonts w:hint="eastAsia" w:ascii="宋体" w:hAnsi="宋体" w:eastAsia="宋体" w:cs="宋体"/>
          <w:highlight w:val="none"/>
          <w:lang w:eastAsia="zh-CN"/>
        </w:rPr>
        <w:t>）、</w:t>
      </w:r>
      <w:r>
        <w:rPr>
          <w:rFonts w:hint="eastAsia" w:ascii="宋体" w:hAnsi="宋体" w:eastAsia="宋体" w:cs="宋体"/>
          <w:highlight w:val="none"/>
          <w:lang w:val="en-US" w:eastAsia="zh-CN"/>
        </w:rPr>
        <w:t>资质证</w:t>
      </w:r>
      <w:r>
        <w:rPr>
          <w:rFonts w:hint="eastAsia" w:ascii="宋体" w:hAnsi="宋体" w:eastAsia="宋体" w:cs="宋体"/>
          <w:highlight w:val="none"/>
        </w:rPr>
        <w:t>复印件（或扫描件）等，并与原件保持一致。</w:t>
      </w:r>
    </w:p>
    <w:p w14:paraId="6D521226">
      <w:pPr>
        <w:keepNext/>
        <w:keepLines/>
        <w:spacing w:line="440" w:lineRule="exact"/>
        <w:jc w:val="center"/>
        <w:outlineLvl w:val="1"/>
        <w:rPr>
          <w:rFonts w:hint="eastAsia" w:ascii="宋体" w:hAnsi="宋体" w:eastAsia="宋体" w:cs="宋体"/>
          <w:b/>
          <w:bCs/>
          <w:kern w:val="0"/>
          <w:sz w:val="32"/>
          <w:szCs w:val="28"/>
          <w:highlight w:val="none"/>
        </w:rPr>
      </w:pPr>
      <w:r>
        <w:rPr>
          <w:rFonts w:hint="eastAsia" w:ascii="宋体" w:hAnsi="宋体" w:eastAsia="宋体" w:cs="宋体"/>
          <w:b/>
          <w:bCs/>
          <w:kern w:val="0"/>
          <w:sz w:val="32"/>
          <w:szCs w:val="32"/>
          <w:highlight w:val="none"/>
        </w:rPr>
        <w:br w:type="page"/>
      </w:r>
      <w:bookmarkStart w:id="302" w:name="_Toc8330"/>
      <w:bookmarkStart w:id="303" w:name="_Toc27040"/>
      <w:bookmarkStart w:id="304" w:name="_Toc31623"/>
      <w:bookmarkStart w:id="305" w:name="_Toc14807"/>
      <w:bookmarkStart w:id="306" w:name="_Toc6783"/>
      <w:bookmarkStart w:id="307" w:name="_Toc10695"/>
      <w:bookmarkStart w:id="308" w:name="_Toc29540"/>
      <w:bookmarkStart w:id="309" w:name="_Toc988"/>
      <w:bookmarkStart w:id="310" w:name="_Toc3756"/>
      <w:bookmarkStart w:id="311" w:name="_Toc20957"/>
      <w:bookmarkStart w:id="312" w:name="_Toc21877"/>
      <w:bookmarkStart w:id="313" w:name="_Toc16530"/>
      <w:bookmarkStart w:id="314" w:name="_Toc15654"/>
      <w:bookmarkStart w:id="315" w:name="_Toc5093"/>
      <w:bookmarkStart w:id="316" w:name="_Toc4135"/>
      <w:bookmarkStart w:id="317" w:name="_Toc5059"/>
      <w:bookmarkStart w:id="318" w:name="_Toc17985"/>
      <w:bookmarkStart w:id="319" w:name="_Toc25442"/>
      <w:bookmarkStart w:id="320" w:name="_Toc23243"/>
      <w:bookmarkStart w:id="321" w:name="_Toc16839"/>
      <w:bookmarkStart w:id="322" w:name="_Toc15020"/>
      <w:bookmarkStart w:id="323" w:name="_Toc24169"/>
      <w:bookmarkStart w:id="324" w:name="_Toc20872"/>
      <w:bookmarkStart w:id="325" w:name="_Toc218710273"/>
      <w:bookmarkStart w:id="326" w:name="_Toc22612"/>
      <w:bookmarkStart w:id="327" w:name="_Toc22520"/>
      <w:bookmarkStart w:id="328" w:name="_Toc4879"/>
      <w:bookmarkStart w:id="329" w:name="_Toc20063_WPSOffice_Level2"/>
      <w:bookmarkStart w:id="330" w:name="_Toc1737"/>
      <w:bookmarkStart w:id="331" w:name="_Toc11319"/>
      <w:r>
        <w:rPr>
          <w:rFonts w:hint="eastAsia" w:ascii="宋体" w:hAnsi="宋体" w:eastAsia="宋体" w:cs="宋体"/>
          <w:b/>
          <w:bCs/>
          <w:kern w:val="0"/>
          <w:sz w:val="32"/>
          <w:szCs w:val="28"/>
          <w:highlight w:val="none"/>
        </w:rPr>
        <w:t>三</w:t>
      </w:r>
      <w:r>
        <w:rPr>
          <w:rFonts w:hint="eastAsia" w:ascii="宋体" w:hAnsi="宋体" w:eastAsia="宋体" w:cs="宋体"/>
          <w:b/>
          <w:bCs/>
          <w:kern w:val="0"/>
          <w:sz w:val="32"/>
          <w:szCs w:val="28"/>
          <w:highlight w:val="none"/>
          <w:lang w:eastAsia="zh-CN"/>
        </w:rPr>
        <w:t>、</w:t>
      </w:r>
      <w:r>
        <w:rPr>
          <w:rFonts w:hint="eastAsia" w:ascii="宋体" w:hAnsi="宋体" w:eastAsia="宋体" w:cs="宋体"/>
          <w:b/>
          <w:bCs/>
          <w:kern w:val="0"/>
          <w:sz w:val="32"/>
          <w:szCs w:val="28"/>
          <w:highlight w:val="none"/>
        </w:rPr>
        <w:t>企业业绩概况表</w:t>
      </w:r>
      <w:bookmarkEnd w:id="302"/>
    </w:p>
    <w:p w14:paraId="008F3365">
      <w:pPr>
        <w:spacing w:line="440" w:lineRule="exact"/>
        <w:ind w:left="439" w:hanging="438" w:hangingChars="209"/>
        <w:jc w:val="right"/>
        <w:rPr>
          <w:rFonts w:hint="eastAsia" w:ascii="宋体" w:hAnsi="宋体" w:eastAsia="宋体" w:cs="宋体"/>
          <w:highlight w:val="none"/>
        </w:rPr>
      </w:pPr>
      <w:r>
        <w:rPr>
          <w:rFonts w:hint="eastAsia" w:ascii="宋体" w:hAnsi="宋体" w:eastAsia="宋体" w:cs="宋体"/>
          <w:highlight w:val="none"/>
        </w:rPr>
        <w:t xml:space="preserve">                              </w:t>
      </w:r>
    </w:p>
    <w:tbl>
      <w:tblPr>
        <w:tblStyle w:val="21"/>
        <w:tblW w:w="88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297"/>
        <w:gridCol w:w="5577"/>
      </w:tblGrid>
      <w:tr w14:paraId="5238F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10B35946">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序号</w:t>
            </w:r>
          </w:p>
        </w:tc>
        <w:tc>
          <w:tcPr>
            <w:tcW w:w="5577" w:type="dxa"/>
            <w:vAlign w:val="center"/>
          </w:tcPr>
          <w:p w14:paraId="4B749305">
            <w:pPr>
              <w:adjustRightInd w:val="0"/>
              <w:snapToGrid w:val="0"/>
              <w:spacing w:line="440" w:lineRule="exact"/>
              <w:ind w:firstLine="420" w:firstLineChars="200"/>
              <w:jc w:val="center"/>
              <w:rPr>
                <w:rFonts w:hint="eastAsia" w:ascii="宋体" w:hAnsi="宋体" w:eastAsia="宋体" w:cs="宋体"/>
                <w:highlight w:val="none"/>
              </w:rPr>
            </w:pPr>
          </w:p>
        </w:tc>
      </w:tr>
      <w:tr w14:paraId="06AE7E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6F219714">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项目名称</w:t>
            </w:r>
          </w:p>
        </w:tc>
        <w:tc>
          <w:tcPr>
            <w:tcW w:w="5577" w:type="dxa"/>
            <w:vAlign w:val="center"/>
          </w:tcPr>
          <w:p w14:paraId="76ADDAC4">
            <w:pPr>
              <w:adjustRightInd w:val="0"/>
              <w:snapToGrid w:val="0"/>
              <w:spacing w:line="440" w:lineRule="exact"/>
              <w:ind w:firstLine="420" w:firstLineChars="200"/>
              <w:jc w:val="center"/>
              <w:rPr>
                <w:rFonts w:hint="eastAsia" w:ascii="宋体" w:hAnsi="宋体" w:eastAsia="宋体" w:cs="宋体"/>
                <w:highlight w:val="none"/>
              </w:rPr>
            </w:pPr>
          </w:p>
        </w:tc>
      </w:tr>
      <w:tr w14:paraId="4E400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6F443499">
            <w:pPr>
              <w:adjustRightInd w:val="0"/>
              <w:snapToGrid w:val="0"/>
              <w:spacing w:line="440" w:lineRule="exact"/>
              <w:ind w:left="42" w:hanging="42" w:hangingChars="20"/>
              <w:jc w:val="center"/>
              <w:rPr>
                <w:rFonts w:hint="eastAsia" w:ascii="宋体" w:hAnsi="宋体" w:eastAsia="宋体" w:cs="宋体"/>
                <w:highlight w:val="none"/>
              </w:rPr>
            </w:pPr>
            <w:r>
              <w:rPr>
                <w:rFonts w:hint="eastAsia" w:ascii="宋体" w:hAnsi="宋体" w:eastAsia="宋体" w:cs="宋体"/>
                <w:highlight w:val="none"/>
              </w:rPr>
              <w:t>项目所在地</w:t>
            </w:r>
          </w:p>
        </w:tc>
        <w:tc>
          <w:tcPr>
            <w:tcW w:w="5577" w:type="dxa"/>
            <w:vAlign w:val="center"/>
          </w:tcPr>
          <w:p w14:paraId="26A2CA85">
            <w:pPr>
              <w:adjustRightInd w:val="0"/>
              <w:snapToGrid w:val="0"/>
              <w:spacing w:line="440" w:lineRule="exact"/>
              <w:ind w:firstLine="420" w:firstLineChars="200"/>
              <w:jc w:val="center"/>
              <w:rPr>
                <w:rFonts w:hint="eastAsia" w:ascii="宋体" w:hAnsi="宋体" w:eastAsia="宋体" w:cs="宋体"/>
                <w:highlight w:val="none"/>
              </w:rPr>
            </w:pPr>
          </w:p>
        </w:tc>
      </w:tr>
      <w:tr w14:paraId="26F07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09DB490A">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业主名称</w:t>
            </w:r>
          </w:p>
        </w:tc>
        <w:tc>
          <w:tcPr>
            <w:tcW w:w="5577" w:type="dxa"/>
            <w:vAlign w:val="center"/>
          </w:tcPr>
          <w:p w14:paraId="3C8DCCA4">
            <w:pPr>
              <w:adjustRightInd w:val="0"/>
              <w:snapToGrid w:val="0"/>
              <w:spacing w:line="440" w:lineRule="exact"/>
              <w:ind w:firstLine="420" w:firstLineChars="200"/>
              <w:jc w:val="center"/>
              <w:rPr>
                <w:rFonts w:hint="eastAsia" w:ascii="宋体" w:hAnsi="宋体" w:eastAsia="宋体" w:cs="宋体"/>
                <w:highlight w:val="none"/>
              </w:rPr>
            </w:pPr>
          </w:p>
        </w:tc>
      </w:tr>
      <w:tr w14:paraId="5EC16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72481CE6">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业主地址</w:t>
            </w:r>
          </w:p>
        </w:tc>
        <w:tc>
          <w:tcPr>
            <w:tcW w:w="5577" w:type="dxa"/>
            <w:vAlign w:val="center"/>
          </w:tcPr>
          <w:p w14:paraId="53898BB4">
            <w:pPr>
              <w:adjustRightInd w:val="0"/>
              <w:snapToGrid w:val="0"/>
              <w:spacing w:line="440" w:lineRule="exact"/>
              <w:ind w:firstLine="420" w:firstLineChars="200"/>
              <w:jc w:val="center"/>
              <w:rPr>
                <w:rFonts w:hint="eastAsia" w:ascii="宋体" w:hAnsi="宋体" w:eastAsia="宋体" w:cs="宋体"/>
                <w:highlight w:val="none"/>
              </w:rPr>
            </w:pPr>
          </w:p>
        </w:tc>
      </w:tr>
      <w:tr w14:paraId="74C0A1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3C455308">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业主电话</w:t>
            </w:r>
          </w:p>
        </w:tc>
        <w:tc>
          <w:tcPr>
            <w:tcW w:w="5577" w:type="dxa"/>
            <w:vAlign w:val="center"/>
          </w:tcPr>
          <w:p w14:paraId="4A8F4115">
            <w:pPr>
              <w:adjustRightInd w:val="0"/>
              <w:snapToGrid w:val="0"/>
              <w:spacing w:line="440" w:lineRule="exact"/>
              <w:ind w:firstLine="420" w:firstLineChars="200"/>
              <w:jc w:val="center"/>
              <w:rPr>
                <w:rFonts w:hint="eastAsia" w:ascii="宋体" w:hAnsi="宋体" w:eastAsia="宋体" w:cs="宋体"/>
                <w:highlight w:val="none"/>
              </w:rPr>
            </w:pPr>
          </w:p>
        </w:tc>
      </w:tr>
      <w:tr w14:paraId="78480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1CEED161">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合同金额</w:t>
            </w:r>
          </w:p>
        </w:tc>
        <w:tc>
          <w:tcPr>
            <w:tcW w:w="5577" w:type="dxa"/>
            <w:vAlign w:val="center"/>
          </w:tcPr>
          <w:p w14:paraId="10E33A80">
            <w:pPr>
              <w:adjustRightInd w:val="0"/>
              <w:snapToGrid w:val="0"/>
              <w:spacing w:line="440" w:lineRule="exact"/>
              <w:ind w:firstLine="420" w:firstLineChars="200"/>
              <w:jc w:val="center"/>
              <w:rPr>
                <w:rFonts w:hint="eastAsia" w:ascii="宋体" w:hAnsi="宋体" w:eastAsia="宋体" w:cs="宋体"/>
                <w:highlight w:val="none"/>
              </w:rPr>
            </w:pPr>
          </w:p>
        </w:tc>
      </w:tr>
      <w:tr w14:paraId="56B150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7E221010">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承担的工作内容</w:t>
            </w:r>
          </w:p>
        </w:tc>
        <w:tc>
          <w:tcPr>
            <w:tcW w:w="5577" w:type="dxa"/>
            <w:vAlign w:val="center"/>
          </w:tcPr>
          <w:p w14:paraId="7BCF31AA">
            <w:pPr>
              <w:adjustRightInd w:val="0"/>
              <w:snapToGrid w:val="0"/>
              <w:spacing w:line="440" w:lineRule="exact"/>
              <w:ind w:firstLine="420" w:firstLineChars="200"/>
              <w:jc w:val="center"/>
              <w:rPr>
                <w:rFonts w:hint="eastAsia" w:ascii="宋体" w:hAnsi="宋体" w:eastAsia="宋体" w:cs="宋体"/>
                <w:highlight w:val="none"/>
              </w:rPr>
            </w:pPr>
          </w:p>
        </w:tc>
      </w:tr>
      <w:tr w14:paraId="26DCF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6B71CC4D">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备注</w:t>
            </w:r>
          </w:p>
        </w:tc>
        <w:tc>
          <w:tcPr>
            <w:tcW w:w="5577" w:type="dxa"/>
            <w:vAlign w:val="center"/>
          </w:tcPr>
          <w:p w14:paraId="07B787AF">
            <w:pPr>
              <w:adjustRightInd w:val="0"/>
              <w:snapToGrid w:val="0"/>
              <w:spacing w:line="440" w:lineRule="exact"/>
              <w:ind w:firstLine="420" w:firstLineChars="200"/>
              <w:jc w:val="center"/>
              <w:rPr>
                <w:rFonts w:hint="eastAsia" w:ascii="宋体" w:hAnsi="宋体" w:eastAsia="宋体" w:cs="宋体"/>
                <w:highlight w:val="none"/>
              </w:rPr>
            </w:pPr>
          </w:p>
        </w:tc>
      </w:tr>
    </w:tbl>
    <w:p w14:paraId="0555E5B6">
      <w:pPr>
        <w:tabs>
          <w:tab w:val="left" w:pos="440"/>
        </w:tabs>
        <w:spacing w:line="440" w:lineRule="exact"/>
        <w:ind w:left="439" w:hanging="436" w:hangingChars="208"/>
        <w:rPr>
          <w:rFonts w:hint="eastAsia" w:ascii="宋体" w:hAnsi="宋体" w:eastAsia="宋体" w:cs="宋体"/>
          <w:b w:val="0"/>
          <w:bCs w:val="0"/>
          <w:highlight w:val="none"/>
        </w:rPr>
      </w:pPr>
      <w:r>
        <w:rPr>
          <w:rFonts w:hint="eastAsia" w:ascii="宋体" w:hAnsi="宋体" w:eastAsia="宋体" w:cs="宋体"/>
          <w:b w:val="0"/>
          <w:bCs w:val="0"/>
          <w:highlight w:val="none"/>
        </w:rPr>
        <w:t>注：每一个项目填一张表，本表后附业绩证明材料复印件或扫描件。</w:t>
      </w:r>
    </w:p>
    <w:p w14:paraId="4B5A1FF4">
      <w:pPr>
        <w:rPr>
          <w:rFonts w:hint="eastAsia" w:ascii="宋体" w:hAnsi="宋体" w:eastAsia="宋体" w:cs="宋体"/>
          <w:b/>
          <w:bCs/>
          <w:kern w:val="0"/>
          <w:sz w:val="32"/>
          <w:szCs w:val="32"/>
          <w:highlight w:val="none"/>
        </w:rPr>
      </w:pPr>
    </w:p>
    <w:p w14:paraId="5B88AD41">
      <w:pPr>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br w:type="page"/>
      </w:r>
    </w:p>
    <w:bookmarkEnd w:id="303"/>
    <w:bookmarkEnd w:id="304"/>
    <w:bookmarkEnd w:id="305"/>
    <w:bookmarkEnd w:id="306"/>
    <w:bookmarkEnd w:id="307"/>
    <w:bookmarkEnd w:id="308"/>
    <w:bookmarkEnd w:id="309"/>
    <w:bookmarkEnd w:id="310"/>
    <w:bookmarkEnd w:id="311"/>
    <w:p w14:paraId="1F6E2EC6">
      <w:pPr>
        <w:pStyle w:val="2"/>
        <w:spacing w:line="440" w:lineRule="exact"/>
        <w:ind w:firstLine="643"/>
        <w:jc w:val="center"/>
        <w:rPr>
          <w:rFonts w:hint="eastAsia" w:ascii="宋体" w:hAnsi="宋体" w:eastAsia="宋体" w:cs="宋体"/>
          <w:b/>
          <w:bCs/>
          <w:kern w:val="0"/>
          <w:szCs w:val="32"/>
          <w:highlight w:val="none"/>
          <w:lang w:val="en-US" w:bidi="ar-SA"/>
        </w:rPr>
      </w:pPr>
      <w:r>
        <w:rPr>
          <w:rFonts w:hint="eastAsia" w:ascii="宋体" w:hAnsi="宋体" w:eastAsia="宋体" w:cs="宋体"/>
          <w:b/>
          <w:bCs/>
          <w:kern w:val="0"/>
          <w:szCs w:val="32"/>
          <w:highlight w:val="none"/>
          <w:lang w:val="en-US" w:eastAsia="zh-CN" w:bidi="ar-SA"/>
        </w:rPr>
        <w:t>四</w:t>
      </w:r>
      <w:r>
        <w:rPr>
          <w:rFonts w:hint="eastAsia" w:ascii="宋体" w:hAnsi="宋体" w:eastAsia="宋体" w:cs="宋体"/>
          <w:b/>
          <w:bCs/>
          <w:kern w:val="0"/>
          <w:szCs w:val="32"/>
          <w:highlight w:val="none"/>
          <w:lang w:val="en-US" w:bidi="ar-SA"/>
        </w:rPr>
        <w:t>、项目负责人简历表</w:t>
      </w:r>
    </w:p>
    <w:p w14:paraId="61051255">
      <w:pPr>
        <w:spacing w:line="440" w:lineRule="exact"/>
        <w:jc w:val="right"/>
        <w:rPr>
          <w:rFonts w:hint="eastAsia" w:ascii="宋体" w:hAnsi="宋体" w:eastAsia="宋体" w:cs="宋体"/>
          <w:highlight w:val="none"/>
        </w:rPr>
      </w:pPr>
      <w:r>
        <w:rPr>
          <w:rFonts w:hint="eastAsia" w:ascii="宋体" w:hAnsi="宋体" w:eastAsia="宋体" w:cs="宋体"/>
          <w:highlight w:val="none"/>
        </w:rPr>
        <w:t xml:space="preserve">                                            </w:t>
      </w:r>
    </w:p>
    <w:tbl>
      <w:tblPr>
        <w:tblStyle w:val="21"/>
        <w:tblW w:w="89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91"/>
        <w:gridCol w:w="1342"/>
        <w:gridCol w:w="1560"/>
        <w:gridCol w:w="1308"/>
        <w:gridCol w:w="1260"/>
        <w:gridCol w:w="256"/>
        <w:gridCol w:w="1607"/>
      </w:tblGrid>
      <w:tr w14:paraId="7AC47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591" w:type="dxa"/>
            <w:noWrap w:val="0"/>
            <w:vAlign w:val="center"/>
          </w:tcPr>
          <w:p w14:paraId="220A00E9">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342" w:type="dxa"/>
            <w:noWrap w:val="0"/>
            <w:vAlign w:val="center"/>
          </w:tcPr>
          <w:p w14:paraId="213A001C">
            <w:pPr>
              <w:spacing w:line="440" w:lineRule="exact"/>
              <w:jc w:val="center"/>
              <w:rPr>
                <w:rFonts w:hint="eastAsia" w:ascii="宋体" w:hAnsi="宋体" w:eastAsia="宋体" w:cs="宋体"/>
                <w:color w:val="auto"/>
                <w:highlight w:val="none"/>
              </w:rPr>
            </w:pPr>
          </w:p>
        </w:tc>
        <w:tc>
          <w:tcPr>
            <w:tcW w:w="1560" w:type="dxa"/>
            <w:noWrap w:val="0"/>
            <w:vAlign w:val="center"/>
          </w:tcPr>
          <w:p w14:paraId="2C7AF56D">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性   别</w:t>
            </w:r>
          </w:p>
        </w:tc>
        <w:tc>
          <w:tcPr>
            <w:tcW w:w="1308" w:type="dxa"/>
            <w:noWrap w:val="0"/>
            <w:vAlign w:val="center"/>
          </w:tcPr>
          <w:p w14:paraId="0139F71B">
            <w:pPr>
              <w:spacing w:line="440" w:lineRule="exact"/>
              <w:jc w:val="center"/>
              <w:rPr>
                <w:rFonts w:hint="eastAsia" w:ascii="宋体" w:hAnsi="宋体" w:eastAsia="宋体" w:cs="宋体"/>
                <w:color w:val="auto"/>
                <w:highlight w:val="none"/>
              </w:rPr>
            </w:pPr>
          </w:p>
        </w:tc>
        <w:tc>
          <w:tcPr>
            <w:tcW w:w="1260" w:type="dxa"/>
            <w:noWrap w:val="0"/>
            <w:vAlign w:val="center"/>
          </w:tcPr>
          <w:p w14:paraId="29F7C3B3">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出生日期</w:t>
            </w:r>
          </w:p>
        </w:tc>
        <w:tc>
          <w:tcPr>
            <w:tcW w:w="1863" w:type="dxa"/>
            <w:gridSpan w:val="2"/>
            <w:noWrap w:val="0"/>
            <w:vAlign w:val="center"/>
          </w:tcPr>
          <w:p w14:paraId="08258DDA">
            <w:pPr>
              <w:spacing w:line="440" w:lineRule="exact"/>
              <w:jc w:val="center"/>
              <w:rPr>
                <w:rFonts w:hint="eastAsia" w:ascii="宋体" w:hAnsi="宋体" w:eastAsia="宋体" w:cs="宋体"/>
                <w:color w:val="auto"/>
                <w:highlight w:val="none"/>
              </w:rPr>
            </w:pPr>
          </w:p>
        </w:tc>
      </w:tr>
      <w:tr w14:paraId="2DCD6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591" w:type="dxa"/>
            <w:noWrap w:val="0"/>
            <w:vAlign w:val="center"/>
          </w:tcPr>
          <w:p w14:paraId="1E8D6B63">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现任职务</w:t>
            </w:r>
          </w:p>
        </w:tc>
        <w:tc>
          <w:tcPr>
            <w:tcW w:w="1342" w:type="dxa"/>
            <w:noWrap w:val="0"/>
            <w:vAlign w:val="center"/>
          </w:tcPr>
          <w:p w14:paraId="53F796BF">
            <w:pPr>
              <w:spacing w:line="440" w:lineRule="exact"/>
              <w:jc w:val="center"/>
              <w:rPr>
                <w:rFonts w:hint="eastAsia" w:ascii="宋体" w:hAnsi="宋体" w:eastAsia="宋体" w:cs="宋体"/>
                <w:color w:val="auto"/>
                <w:highlight w:val="none"/>
              </w:rPr>
            </w:pPr>
          </w:p>
        </w:tc>
        <w:tc>
          <w:tcPr>
            <w:tcW w:w="1560" w:type="dxa"/>
            <w:noWrap w:val="0"/>
            <w:vAlign w:val="center"/>
          </w:tcPr>
          <w:p w14:paraId="5B35FC99">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手机号码</w:t>
            </w:r>
          </w:p>
        </w:tc>
        <w:tc>
          <w:tcPr>
            <w:tcW w:w="1308" w:type="dxa"/>
            <w:noWrap w:val="0"/>
            <w:vAlign w:val="center"/>
          </w:tcPr>
          <w:p w14:paraId="187FD641">
            <w:pPr>
              <w:spacing w:line="440" w:lineRule="exact"/>
              <w:jc w:val="center"/>
              <w:rPr>
                <w:rFonts w:hint="eastAsia" w:ascii="宋体" w:hAnsi="宋体" w:eastAsia="宋体" w:cs="宋体"/>
                <w:color w:val="auto"/>
                <w:highlight w:val="none"/>
              </w:rPr>
            </w:pPr>
          </w:p>
        </w:tc>
        <w:tc>
          <w:tcPr>
            <w:tcW w:w="1260" w:type="dxa"/>
            <w:noWrap w:val="0"/>
            <w:vAlign w:val="center"/>
          </w:tcPr>
          <w:p w14:paraId="3BAC2DCB">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邮箱</w:t>
            </w:r>
          </w:p>
        </w:tc>
        <w:tc>
          <w:tcPr>
            <w:tcW w:w="1863" w:type="dxa"/>
            <w:gridSpan w:val="2"/>
            <w:noWrap w:val="0"/>
            <w:vAlign w:val="center"/>
          </w:tcPr>
          <w:p w14:paraId="656748BF">
            <w:pPr>
              <w:spacing w:line="440" w:lineRule="exact"/>
              <w:jc w:val="center"/>
              <w:rPr>
                <w:rFonts w:hint="eastAsia" w:ascii="宋体" w:hAnsi="宋体" w:eastAsia="宋体" w:cs="宋体"/>
                <w:color w:val="auto"/>
                <w:highlight w:val="none"/>
              </w:rPr>
            </w:pPr>
          </w:p>
        </w:tc>
      </w:tr>
      <w:tr w14:paraId="3471B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591" w:type="dxa"/>
            <w:vMerge w:val="restart"/>
            <w:noWrap w:val="0"/>
            <w:vAlign w:val="center"/>
          </w:tcPr>
          <w:p w14:paraId="1FFD527B">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专业技术证书及证书号</w:t>
            </w:r>
          </w:p>
        </w:tc>
        <w:tc>
          <w:tcPr>
            <w:tcW w:w="1342" w:type="dxa"/>
            <w:noWrap w:val="0"/>
            <w:vAlign w:val="center"/>
          </w:tcPr>
          <w:p w14:paraId="1B110A27">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868" w:type="dxa"/>
            <w:gridSpan w:val="2"/>
            <w:noWrap w:val="0"/>
            <w:vAlign w:val="center"/>
          </w:tcPr>
          <w:p w14:paraId="2E5AD60C">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证书名称</w:t>
            </w:r>
          </w:p>
        </w:tc>
        <w:tc>
          <w:tcPr>
            <w:tcW w:w="3123" w:type="dxa"/>
            <w:gridSpan w:val="3"/>
            <w:noWrap w:val="0"/>
            <w:vAlign w:val="center"/>
          </w:tcPr>
          <w:p w14:paraId="70C8993A">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证书号</w:t>
            </w:r>
          </w:p>
        </w:tc>
      </w:tr>
      <w:tr w14:paraId="17EFE9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6" w:hRule="atLeast"/>
          <w:jc w:val="center"/>
        </w:trPr>
        <w:tc>
          <w:tcPr>
            <w:tcW w:w="1591" w:type="dxa"/>
            <w:vMerge w:val="continue"/>
            <w:noWrap w:val="0"/>
            <w:vAlign w:val="center"/>
          </w:tcPr>
          <w:p w14:paraId="01B0CA43">
            <w:pPr>
              <w:spacing w:line="440" w:lineRule="exact"/>
              <w:jc w:val="center"/>
              <w:rPr>
                <w:rFonts w:hint="eastAsia" w:ascii="宋体" w:hAnsi="宋体" w:eastAsia="宋体" w:cs="宋体"/>
                <w:color w:val="auto"/>
                <w:highlight w:val="none"/>
              </w:rPr>
            </w:pPr>
          </w:p>
        </w:tc>
        <w:tc>
          <w:tcPr>
            <w:tcW w:w="1342" w:type="dxa"/>
            <w:noWrap w:val="0"/>
            <w:vAlign w:val="center"/>
          </w:tcPr>
          <w:p w14:paraId="33DA74BF">
            <w:pPr>
              <w:spacing w:line="440" w:lineRule="exact"/>
              <w:jc w:val="center"/>
              <w:rPr>
                <w:rFonts w:hint="eastAsia" w:ascii="宋体" w:hAnsi="宋体" w:eastAsia="宋体" w:cs="宋体"/>
                <w:color w:val="auto"/>
                <w:highlight w:val="none"/>
              </w:rPr>
            </w:pPr>
          </w:p>
        </w:tc>
        <w:tc>
          <w:tcPr>
            <w:tcW w:w="2868" w:type="dxa"/>
            <w:gridSpan w:val="2"/>
            <w:noWrap w:val="0"/>
            <w:vAlign w:val="center"/>
          </w:tcPr>
          <w:p w14:paraId="6F51023F">
            <w:pPr>
              <w:spacing w:line="440" w:lineRule="exact"/>
              <w:jc w:val="center"/>
              <w:rPr>
                <w:rFonts w:hint="eastAsia" w:ascii="宋体" w:hAnsi="宋体" w:eastAsia="宋体" w:cs="宋体"/>
                <w:color w:val="auto"/>
                <w:highlight w:val="none"/>
              </w:rPr>
            </w:pPr>
          </w:p>
        </w:tc>
        <w:tc>
          <w:tcPr>
            <w:tcW w:w="3123" w:type="dxa"/>
            <w:gridSpan w:val="3"/>
            <w:noWrap w:val="0"/>
            <w:vAlign w:val="center"/>
          </w:tcPr>
          <w:p w14:paraId="3076FBCD">
            <w:pPr>
              <w:spacing w:line="440" w:lineRule="exact"/>
              <w:jc w:val="center"/>
              <w:rPr>
                <w:rFonts w:hint="eastAsia" w:ascii="宋体" w:hAnsi="宋体" w:eastAsia="宋体" w:cs="宋体"/>
                <w:color w:val="auto"/>
                <w:highlight w:val="none"/>
              </w:rPr>
            </w:pPr>
          </w:p>
        </w:tc>
      </w:tr>
      <w:tr w14:paraId="5BE6D6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0" w:hRule="atLeast"/>
          <w:jc w:val="center"/>
        </w:trPr>
        <w:tc>
          <w:tcPr>
            <w:tcW w:w="1591" w:type="dxa"/>
            <w:vMerge w:val="continue"/>
            <w:noWrap w:val="0"/>
            <w:vAlign w:val="center"/>
          </w:tcPr>
          <w:p w14:paraId="2DA83163">
            <w:pPr>
              <w:spacing w:line="440" w:lineRule="exact"/>
              <w:jc w:val="center"/>
              <w:rPr>
                <w:rFonts w:hint="eastAsia" w:ascii="宋体" w:hAnsi="宋体" w:eastAsia="宋体" w:cs="宋体"/>
                <w:color w:val="auto"/>
                <w:highlight w:val="none"/>
              </w:rPr>
            </w:pPr>
          </w:p>
        </w:tc>
        <w:tc>
          <w:tcPr>
            <w:tcW w:w="1342" w:type="dxa"/>
            <w:noWrap w:val="0"/>
            <w:vAlign w:val="center"/>
          </w:tcPr>
          <w:p w14:paraId="09123C4C">
            <w:pPr>
              <w:spacing w:line="440" w:lineRule="exact"/>
              <w:jc w:val="center"/>
              <w:rPr>
                <w:rFonts w:hint="eastAsia" w:ascii="宋体" w:hAnsi="宋体" w:eastAsia="宋体" w:cs="宋体"/>
                <w:color w:val="auto"/>
                <w:highlight w:val="none"/>
              </w:rPr>
            </w:pPr>
          </w:p>
        </w:tc>
        <w:tc>
          <w:tcPr>
            <w:tcW w:w="2868" w:type="dxa"/>
            <w:gridSpan w:val="2"/>
            <w:noWrap w:val="0"/>
            <w:vAlign w:val="center"/>
          </w:tcPr>
          <w:p w14:paraId="3F784A5D">
            <w:pPr>
              <w:spacing w:line="440" w:lineRule="exact"/>
              <w:jc w:val="center"/>
              <w:rPr>
                <w:rFonts w:hint="eastAsia" w:ascii="宋体" w:hAnsi="宋体" w:eastAsia="宋体" w:cs="宋体"/>
                <w:color w:val="auto"/>
                <w:highlight w:val="none"/>
              </w:rPr>
            </w:pPr>
          </w:p>
        </w:tc>
        <w:tc>
          <w:tcPr>
            <w:tcW w:w="3123" w:type="dxa"/>
            <w:gridSpan w:val="3"/>
            <w:noWrap w:val="0"/>
            <w:vAlign w:val="center"/>
          </w:tcPr>
          <w:p w14:paraId="3E02C0B6">
            <w:pPr>
              <w:spacing w:line="440" w:lineRule="exact"/>
              <w:jc w:val="center"/>
              <w:rPr>
                <w:rFonts w:hint="eastAsia" w:ascii="宋体" w:hAnsi="宋体" w:eastAsia="宋体" w:cs="宋体"/>
                <w:color w:val="auto"/>
                <w:highlight w:val="none"/>
              </w:rPr>
            </w:pPr>
          </w:p>
        </w:tc>
      </w:tr>
      <w:tr w14:paraId="34BDC1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4" w:hRule="atLeast"/>
          <w:jc w:val="center"/>
        </w:trPr>
        <w:tc>
          <w:tcPr>
            <w:tcW w:w="1591" w:type="dxa"/>
            <w:vMerge w:val="continue"/>
            <w:noWrap w:val="0"/>
            <w:vAlign w:val="center"/>
          </w:tcPr>
          <w:p w14:paraId="6F719862">
            <w:pPr>
              <w:spacing w:line="440" w:lineRule="exact"/>
              <w:jc w:val="center"/>
              <w:rPr>
                <w:rFonts w:hint="eastAsia" w:ascii="宋体" w:hAnsi="宋体" w:eastAsia="宋体" w:cs="宋体"/>
                <w:color w:val="auto"/>
                <w:highlight w:val="none"/>
              </w:rPr>
            </w:pPr>
          </w:p>
        </w:tc>
        <w:tc>
          <w:tcPr>
            <w:tcW w:w="1342" w:type="dxa"/>
            <w:noWrap w:val="0"/>
            <w:vAlign w:val="center"/>
          </w:tcPr>
          <w:p w14:paraId="13A50988">
            <w:pPr>
              <w:spacing w:line="440" w:lineRule="exact"/>
              <w:jc w:val="center"/>
              <w:rPr>
                <w:rFonts w:hint="eastAsia" w:ascii="宋体" w:hAnsi="宋体" w:eastAsia="宋体" w:cs="宋体"/>
                <w:color w:val="auto"/>
                <w:highlight w:val="none"/>
              </w:rPr>
            </w:pPr>
          </w:p>
        </w:tc>
        <w:tc>
          <w:tcPr>
            <w:tcW w:w="2868" w:type="dxa"/>
            <w:gridSpan w:val="2"/>
            <w:noWrap w:val="0"/>
            <w:vAlign w:val="center"/>
          </w:tcPr>
          <w:p w14:paraId="2FFD502C">
            <w:pPr>
              <w:spacing w:line="440" w:lineRule="exact"/>
              <w:jc w:val="center"/>
              <w:rPr>
                <w:rFonts w:hint="eastAsia" w:ascii="宋体" w:hAnsi="宋体" w:eastAsia="宋体" w:cs="宋体"/>
                <w:color w:val="auto"/>
                <w:highlight w:val="none"/>
              </w:rPr>
            </w:pPr>
          </w:p>
        </w:tc>
        <w:tc>
          <w:tcPr>
            <w:tcW w:w="3123" w:type="dxa"/>
            <w:gridSpan w:val="3"/>
            <w:noWrap w:val="0"/>
            <w:vAlign w:val="center"/>
          </w:tcPr>
          <w:p w14:paraId="5BCDD751">
            <w:pPr>
              <w:spacing w:line="440" w:lineRule="exact"/>
              <w:jc w:val="center"/>
              <w:rPr>
                <w:rFonts w:hint="eastAsia" w:ascii="宋体" w:hAnsi="宋体" w:eastAsia="宋体" w:cs="宋体"/>
                <w:color w:val="auto"/>
                <w:highlight w:val="none"/>
              </w:rPr>
            </w:pPr>
          </w:p>
        </w:tc>
      </w:tr>
      <w:tr w14:paraId="37225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591" w:type="dxa"/>
            <w:noWrap w:val="0"/>
            <w:vAlign w:val="center"/>
          </w:tcPr>
          <w:p w14:paraId="462DE39E">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本项目</w:t>
            </w:r>
          </w:p>
          <w:p w14:paraId="25E0550A">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拟任岗位</w:t>
            </w:r>
          </w:p>
        </w:tc>
        <w:tc>
          <w:tcPr>
            <w:tcW w:w="1342" w:type="dxa"/>
            <w:noWrap w:val="0"/>
            <w:vAlign w:val="center"/>
          </w:tcPr>
          <w:p w14:paraId="1F631059">
            <w:pPr>
              <w:spacing w:line="440" w:lineRule="exact"/>
              <w:jc w:val="center"/>
              <w:rPr>
                <w:rFonts w:hint="eastAsia" w:ascii="宋体" w:hAnsi="宋体" w:eastAsia="宋体" w:cs="宋体"/>
                <w:color w:val="auto"/>
                <w:highlight w:val="none"/>
              </w:rPr>
            </w:pPr>
          </w:p>
        </w:tc>
        <w:tc>
          <w:tcPr>
            <w:tcW w:w="1560" w:type="dxa"/>
            <w:noWrap w:val="0"/>
            <w:vAlign w:val="center"/>
          </w:tcPr>
          <w:p w14:paraId="51DA0F3B">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为</w:t>
            </w:r>
            <w:r>
              <w:rPr>
                <w:rFonts w:hint="eastAsia" w:ascii="宋体" w:hAnsi="宋体" w:eastAsia="宋体" w:cs="宋体"/>
                <w:color w:val="auto"/>
                <w:highlight w:val="none"/>
                <w:lang w:val="en-US" w:eastAsia="zh-CN"/>
              </w:rPr>
              <w:t>参选</w:t>
            </w:r>
            <w:r>
              <w:rPr>
                <w:rFonts w:hint="eastAsia" w:ascii="宋体" w:hAnsi="宋体" w:eastAsia="宋体" w:cs="宋体"/>
                <w:color w:val="auto"/>
                <w:highlight w:val="none"/>
                <w:lang w:eastAsia="zh-CN"/>
              </w:rPr>
              <w:t>人</w:t>
            </w:r>
            <w:r>
              <w:rPr>
                <w:rFonts w:hint="eastAsia" w:ascii="宋体" w:hAnsi="宋体" w:eastAsia="宋体" w:cs="宋体"/>
                <w:color w:val="auto"/>
                <w:highlight w:val="none"/>
              </w:rPr>
              <w:t>服务的时间（年）</w:t>
            </w:r>
          </w:p>
        </w:tc>
        <w:tc>
          <w:tcPr>
            <w:tcW w:w="1308" w:type="dxa"/>
            <w:noWrap w:val="0"/>
            <w:vAlign w:val="center"/>
          </w:tcPr>
          <w:p w14:paraId="1B322314">
            <w:pPr>
              <w:spacing w:line="440" w:lineRule="exact"/>
              <w:jc w:val="center"/>
              <w:rPr>
                <w:rFonts w:hint="eastAsia" w:ascii="宋体" w:hAnsi="宋体" w:eastAsia="宋体" w:cs="宋体"/>
                <w:color w:val="auto"/>
                <w:highlight w:val="none"/>
              </w:rPr>
            </w:pPr>
          </w:p>
        </w:tc>
        <w:tc>
          <w:tcPr>
            <w:tcW w:w="1516" w:type="dxa"/>
            <w:gridSpan w:val="2"/>
            <w:noWrap w:val="0"/>
            <w:vAlign w:val="center"/>
          </w:tcPr>
          <w:p w14:paraId="3B05FEC5">
            <w:pPr>
              <w:spacing w:line="440" w:lineRule="exact"/>
              <w:jc w:val="center"/>
              <w:rPr>
                <w:rFonts w:hint="eastAsia" w:ascii="宋体" w:hAnsi="宋体" w:eastAsia="宋体" w:cs="宋体"/>
                <w:color w:val="auto"/>
                <w:highlight w:val="none"/>
              </w:rPr>
            </w:pPr>
            <w:r>
              <w:rPr>
                <w:rFonts w:hint="eastAsia" w:ascii="宋体" w:hAnsi="宋体" w:eastAsia="宋体" w:cs="宋体"/>
                <w:color w:val="auto"/>
                <w:kern w:val="0"/>
                <w:szCs w:val="21"/>
                <w:highlight w:val="none"/>
                <w:lang w:val="en-US" w:eastAsia="zh-CN" w:bidi="he-IL"/>
              </w:rPr>
              <w:t>工作经验</w:t>
            </w:r>
            <w:r>
              <w:rPr>
                <w:rFonts w:hint="eastAsia" w:ascii="宋体" w:hAnsi="宋体" w:eastAsia="宋体" w:cs="宋体"/>
                <w:color w:val="auto"/>
                <w:highlight w:val="none"/>
              </w:rPr>
              <w:t>年限（年）</w:t>
            </w:r>
          </w:p>
        </w:tc>
        <w:tc>
          <w:tcPr>
            <w:tcW w:w="1607" w:type="dxa"/>
            <w:noWrap w:val="0"/>
            <w:vAlign w:val="center"/>
          </w:tcPr>
          <w:p w14:paraId="4CB61ADA">
            <w:pPr>
              <w:spacing w:line="440" w:lineRule="exact"/>
              <w:jc w:val="center"/>
              <w:rPr>
                <w:rFonts w:hint="eastAsia" w:ascii="宋体" w:hAnsi="宋体" w:eastAsia="宋体" w:cs="宋体"/>
                <w:color w:val="auto"/>
                <w:highlight w:val="none"/>
              </w:rPr>
            </w:pPr>
          </w:p>
        </w:tc>
      </w:tr>
      <w:tr w14:paraId="25133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8924" w:type="dxa"/>
            <w:gridSpan w:val="7"/>
            <w:noWrap w:val="0"/>
            <w:vAlign w:val="center"/>
          </w:tcPr>
          <w:p w14:paraId="7DB4EF5E">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相关专业经历与工作经验</w:t>
            </w:r>
          </w:p>
        </w:tc>
      </w:tr>
      <w:tr w14:paraId="111760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591" w:type="dxa"/>
            <w:noWrap w:val="0"/>
            <w:vAlign w:val="center"/>
          </w:tcPr>
          <w:p w14:paraId="44F234B7">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时间</w:t>
            </w:r>
          </w:p>
        </w:tc>
        <w:tc>
          <w:tcPr>
            <w:tcW w:w="5726" w:type="dxa"/>
            <w:gridSpan w:val="5"/>
            <w:noWrap w:val="0"/>
            <w:vAlign w:val="center"/>
          </w:tcPr>
          <w:p w14:paraId="654D55AE">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参加过的同类项目</w:t>
            </w:r>
          </w:p>
        </w:tc>
        <w:tc>
          <w:tcPr>
            <w:tcW w:w="1607" w:type="dxa"/>
            <w:noWrap w:val="0"/>
            <w:vAlign w:val="center"/>
          </w:tcPr>
          <w:p w14:paraId="79A22F6E">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担任职务</w:t>
            </w:r>
          </w:p>
        </w:tc>
      </w:tr>
      <w:tr w14:paraId="13C7CC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591" w:type="dxa"/>
            <w:noWrap w:val="0"/>
            <w:vAlign w:val="center"/>
          </w:tcPr>
          <w:p w14:paraId="79D7793A">
            <w:pPr>
              <w:spacing w:line="440" w:lineRule="exact"/>
              <w:jc w:val="center"/>
              <w:rPr>
                <w:rFonts w:hint="eastAsia" w:ascii="宋体" w:hAnsi="宋体" w:eastAsia="宋体" w:cs="宋体"/>
                <w:color w:val="auto"/>
                <w:highlight w:val="none"/>
              </w:rPr>
            </w:pPr>
          </w:p>
        </w:tc>
        <w:tc>
          <w:tcPr>
            <w:tcW w:w="5726" w:type="dxa"/>
            <w:gridSpan w:val="5"/>
            <w:noWrap w:val="0"/>
            <w:vAlign w:val="center"/>
          </w:tcPr>
          <w:p w14:paraId="3C425123">
            <w:pPr>
              <w:spacing w:line="440" w:lineRule="exact"/>
              <w:jc w:val="center"/>
              <w:rPr>
                <w:rFonts w:hint="eastAsia" w:ascii="宋体" w:hAnsi="宋体" w:eastAsia="宋体" w:cs="宋体"/>
                <w:color w:val="auto"/>
                <w:highlight w:val="none"/>
              </w:rPr>
            </w:pPr>
          </w:p>
        </w:tc>
        <w:tc>
          <w:tcPr>
            <w:tcW w:w="1607" w:type="dxa"/>
            <w:noWrap w:val="0"/>
            <w:vAlign w:val="center"/>
          </w:tcPr>
          <w:p w14:paraId="252D66FF">
            <w:pPr>
              <w:spacing w:line="440" w:lineRule="exact"/>
              <w:jc w:val="center"/>
              <w:rPr>
                <w:rFonts w:hint="eastAsia" w:ascii="宋体" w:hAnsi="宋体" w:eastAsia="宋体" w:cs="宋体"/>
                <w:color w:val="auto"/>
                <w:highlight w:val="none"/>
              </w:rPr>
            </w:pPr>
          </w:p>
        </w:tc>
      </w:tr>
      <w:tr w14:paraId="4E007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1591" w:type="dxa"/>
            <w:noWrap w:val="0"/>
            <w:vAlign w:val="center"/>
          </w:tcPr>
          <w:p w14:paraId="18E74268">
            <w:pPr>
              <w:spacing w:line="440" w:lineRule="exact"/>
              <w:jc w:val="center"/>
              <w:rPr>
                <w:rFonts w:hint="eastAsia" w:ascii="宋体" w:hAnsi="宋体" w:eastAsia="宋体" w:cs="宋体"/>
                <w:color w:val="auto"/>
                <w:highlight w:val="none"/>
              </w:rPr>
            </w:pPr>
          </w:p>
        </w:tc>
        <w:tc>
          <w:tcPr>
            <w:tcW w:w="5726" w:type="dxa"/>
            <w:gridSpan w:val="5"/>
            <w:noWrap w:val="0"/>
            <w:vAlign w:val="center"/>
          </w:tcPr>
          <w:p w14:paraId="4A51ED8A">
            <w:pPr>
              <w:spacing w:line="440" w:lineRule="exact"/>
              <w:jc w:val="center"/>
              <w:rPr>
                <w:rFonts w:hint="eastAsia" w:ascii="宋体" w:hAnsi="宋体" w:eastAsia="宋体" w:cs="宋体"/>
                <w:color w:val="auto"/>
                <w:highlight w:val="none"/>
              </w:rPr>
            </w:pPr>
          </w:p>
        </w:tc>
        <w:tc>
          <w:tcPr>
            <w:tcW w:w="1607" w:type="dxa"/>
            <w:noWrap w:val="0"/>
            <w:vAlign w:val="center"/>
          </w:tcPr>
          <w:p w14:paraId="6EDA49DF">
            <w:pPr>
              <w:spacing w:line="440" w:lineRule="exact"/>
              <w:jc w:val="center"/>
              <w:rPr>
                <w:rFonts w:hint="eastAsia" w:ascii="宋体" w:hAnsi="宋体" w:eastAsia="宋体" w:cs="宋体"/>
                <w:color w:val="auto"/>
                <w:highlight w:val="none"/>
              </w:rPr>
            </w:pPr>
          </w:p>
        </w:tc>
      </w:tr>
      <w:tr w14:paraId="47D483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1591" w:type="dxa"/>
            <w:noWrap w:val="0"/>
            <w:vAlign w:val="center"/>
          </w:tcPr>
          <w:p w14:paraId="0611E051">
            <w:pPr>
              <w:spacing w:line="440" w:lineRule="exact"/>
              <w:jc w:val="center"/>
              <w:rPr>
                <w:rFonts w:hint="eastAsia" w:ascii="宋体" w:hAnsi="宋体" w:eastAsia="宋体" w:cs="宋体"/>
                <w:color w:val="auto"/>
                <w:highlight w:val="none"/>
              </w:rPr>
            </w:pPr>
          </w:p>
        </w:tc>
        <w:tc>
          <w:tcPr>
            <w:tcW w:w="5726" w:type="dxa"/>
            <w:gridSpan w:val="5"/>
            <w:noWrap w:val="0"/>
            <w:vAlign w:val="center"/>
          </w:tcPr>
          <w:p w14:paraId="6177B999">
            <w:pPr>
              <w:spacing w:line="440" w:lineRule="exact"/>
              <w:jc w:val="center"/>
              <w:rPr>
                <w:rFonts w:hint="eastAsia" w:ascii="宋体" w:hAnsi="宋体" w:eastAsia="宋体" w:cs="宋体"/>
                <w:color w:val="auto"/>
                <w:highlight w:val="none"/>
              </w:rPr>
            </w:pPr>
          </w:p>
        </w:tc>
        <w:tc>
          <w:tcPr>
            <w:tcW w:w="1607" w:type="dxa"/>
            <w:noWrap w:val="0"/>
            <w:vAlign w:val="center"/>
          </w:tcPr>
          <w:p w14:paraId="6ADE25BA">
            <w:pPr>
              <w:spacing w:line="440" w:lineRule="exact"/>
              <w:jc w:val="center"/>
              <w:rPr>
                <w:rFonts w:hint="eastAsia" w:ascii="宋体" w:hAnsi="宋体" w:eastAsia="宋体" w:cs="宋体"/>
                <w:color w:val="auto"/>
                <w:highlight w:val="none"/>
              </w:rPr>
            </w:pPr>
          </w:p>
        </w:tc>
      </w:tr>
    </w:tbl>
    <w:p w14:paraId="6E16D1AE">
      <w:pPr>
        <w:spacing w:line="440" w:lineRule="exact"/>
        <w:rPr>
          <w:rFonts w:hint="eastAsia" w:ascii="宋体" w:hAnsi="宋体" w:eastAsia="宋体" w:cs="宋体"/>
          <w:b/>
          <w:bCs/>
          <w:highlight w:val="none"/>
        </w:rPr>
      </w:pPr>
      <w:r>
        <w:rPr>
          <w:rFonts w:hint="eastAsia" w:ascii="宋体" w:hAnsi="宋体" w:eastAsia="宋体" w:cs="宋体"/>
          <w:highlight w:val="none"/>
        </w:rPr>
        <w:t>注：本表后应附项目负责人的劳动合同</w:t>
      </w:r>
      <w:r>
        <w:rPr>
          <w:rFonts w:hint="eastAsia" w:ascii="宋体" w:hAnsi="宋体" w:eastAsia="宋体" w:cs="宋体"/>
          <w:highlight w:val="none"/>
          <w:lang w:val="en-US" w:eastAsia="zh-CN"/>
        </w:rPr>
        <w:t>、职称证、注册证、业绩证明材料复印件或扫描件</w:t>
      </w:r>
      <w:r>
        <w:rPr>
          <w:rFonts w:hint="eastAsia" w:ascii="宋体" w:hAnsi="宋体" w:eastAsia="宋体" w:cs="宋体"/>
          <w:highlight w:val="none"/>
        </w:rPr>
        <w:t>等。</w:t>
      </w:r>
    </w:p>
    <w:p w14:paraId="7C76E882">
      <w:pPr>
        <w:spacing w:line="440" w:lineRule="exact"/>
        <w:rPr>
          <w:rFonts w:hint="eastAsia" w:ascii="宋体" w:hAnsi="宋体" w:eastAsia="宋体" w:cs="宋体"/>
          <w:b/>
          <w:bCs/>
          <w:highlight w:val="none"/>
        </w:rPr>
      </w:pPr>
    </w:p>
    <w:p w14:paraId="64A09E5C">
      <w:pPr>
        <w:spacing w:line="360" w:lineRule="auto"/>
        <w:ind w:firstLine="403" w:firstLineChars="192"/>
        <w:jc w:val="right"/>
        <w:rPr>
          <w:rFonts w:hint="eastAsia" w:ascii="宋体" w:hAnsi="宋体" w:eastAsia="宋体" w:cs="宋体"/>
          <w:highlight w:val="none"/>
          <w:u w:val="single"/>
        </w:rPr>
      </w:pPr>
      <w:r>
        <w:rPr>
          <w:rFonts w:hint="eastAsia" w:ascii="宋体" w:hAnsi="宋体" w:eastAsia="宋体" w:cs="宋体"/>
          <w:highlight w:val="none"/>
          <w:lang w:val="en-US" w:eastAsia="zh-CN"/>
        </w:rPr>
        <w:t>参选</w:t>
      </w:r>
      <w:r>
        <w:rPr>
          <w:rFonts w:hint="eastAsia" w:ascii="宋体" w:hAnsi="宋体" w:eastAsia="宋体" w:cs="宋体"/>
          <w:highlight w:val="none"/>
        </w:rPr>
        <w:t>人：</w:t>
      </w:r>
      <w:r>
        <w:rPr>
          <w:rFonts w:hint="eastAsia" w:ascii="宋体" w:hAnsi="宋体" w:eastAsia="宋体" w:cs="宋体"/>
          <w:highlight w:val="none"/>
          <w:u w:val="single"/>
        </w:rPr>
        <w:t xml:space="preserve">                       （盖章） </w:t>
      </w:r>
    </w:p>
    <w:p w14:paraId="269069F2">
      <w:pPr>
        <w:wordWrap w:val="0"/>
        <w:spacing w:line="360" w:lineRule="auto"/>
        <w:ind w:firstLine="403" w:firstLineChars="192"/>
        <w:jc w:val="right"/>
        <w:rPr>
          <w:rFonts w:hint="eastAsia" w:ascii="宋体" w:hAnsi="宋体" w:eastAsia="宋体" w:cs="宋体"/>
          <w:highlight w:val="none"/>
        </w:rPr>
      </w:pPr>
      <w:r>
        <w:rPr>
          <w:rFonts w:hint="eastAsia" w:ascii="宋体" w:hAnsi="宋体" w:eastAsia="宋体" w:cs="宋体"/>
          <w:highlight w:val="none"/>
        </w:rPr>
        <w:t>法定代表人或委托代理人：</w:t>
      </w:r>
      <w:r>
        <w:rPr>
          <w:rFonts w:hint="eastAsia" w:ascii="宋体" w:hAnsi="宋体" w:eastAsia="宋体" w:cs="宋体"/>
          <w:highlight w:val="none"/>
          <w:u w:val="single"/>
        </w:rPr>
        <w:t xml:space="preserve">（签字或盖章） </w:t>
      </w:r>
    </w:p>
    <w:p w14:paraId="5387E77E">
      <w:pPr>
        <w:spacing w:line="360" w:lineRule="auto"/>
        <w:ind w:firstLine="480"/>
        <w:jc w:val="right"/>
        <w:rPr>
          <w:rFonts w:hint="eastAsia" w:ascii="宋体" w:hAnsi="宋体" w:eastAsia="宋体" w:cs="宋体"/>
          <w:highlight w:val="none"/>
        </w:rPr>
      </w:pPr>
      <w:r>
        <w:rPr>
          <w:rFonts w:hint="eastAsia" w:ascii="宋体" w:hAnsi="宋体" w:eastAsia="宋体" w:cs="宋体"/>
          <w:highlight w:val="none"/>
        </w:rPr>
        <w:t>日      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388B56B0">
      <w:pPr>
        <w:spacing w:line="360" w:lineRule="auto"/>
        <w:rPr>
          <w:rFonts w:hint="eastAsia" w:ascii="宋体" w:hAnsi="宋体" w:eastAsia="宋体" w:cs="宋体"/>
          <w:highlight w:val="none"/>
        </w:rPr>
        <w:sectPr>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 w:linePitch="312" w:charSpace="0"/>
        </w:sectPr>
      </w:pPr>
    </w:p>
    <w:bookmarkEnd w:id="312"/>
    <w:bookmarkEnd w:id="313"/>
    <w:p w14:paraId="238BC7BC">
      <w:pPr>
        <w:keepNext/>
        <w:keepLines/>
        <w:spacing w:line="440" w:lineRule="exact"/>
        <w:jc w:val="center"/>
        <w:outlineLvl w:val="1"/>
        <w:rPr>
          <w:rFonts w:hint="eastAsia" w:ascii="宋体" w:hAnsi="宋体" w:eastAsia="宋体" w:cs="宋体"/>
          <w:b/>
          <w:bCs/>
          <w:kern w:val="0"/>
          <w:sz w:val="32"/>
          <w:szCs w:val="28"/>
          <w:highlight w:val="none"/>
        </w:rPr>
      </w:pPr>
      <w:r>
        <w:rPr>
          <w:rFonts w:hint="eastAsia" w:ascii="宋体" w:hAnsi="宋体" w:eastAsia="宋体" w:cs="宋体"/>
          <w:b/>
          <w:bCs/>
          <w:kern w:val="0"/>
          <w:sz w:val="32"/>
          <w:szCs w:val="28"/>
          <w:highlight w:val="none"/>
          <w:lang w:val="en-US" w:eastAsia="zh-CN"/>
        </w:rPr>
        <w:t>五</w:t>
      </w:r>
      <w:r>
        <w:rPr>
          <w:rFonts w:hint="eastAsia" w:ascii="宋体" w:hAnsi="宋体" w:eastAsia="宋体" w:cs="宋体"/>
          <w:b/>
          <w:bCs/>
          <w:kern w:val="0"/>
          <w:sz w:val="32"/>
          <w:szCs w:val="28"/>
          <w:highlight w:val="none"/>
        </w:rPr>
        <w:t>、</w:t>
      </w:r>
      <w:bookmarkStart w:id="332" w:name="_Toc25490"/>
      <w:r>
        <w:rPr>
          <w:rFonts w:hint="eastAsia" w:ascii="宋体" w:hAnsi="宋体" w:eastAsia="宋体" w:cs="宋体"/>
          <w:b/>
          <w:bCs/>
          <w:kern w:val="0"/>
          <w:sz w:val="32"/>
          <w:szCs w:val="32"/>
          <w:highlight w:val="none"/>
        </w:rPr>
        <w:t>参选承诺书</w:t>
      </w:r>
      <w:bookmarkEnd w:id="314"/>
      <w:bookmarkEnd w:id="315"/>
      <w:bookmarkEnd w:id="316"/>
      <w:bookmarkEnd w:id="317"/>
      <w:bookmarkEnd w:id="318"/>
      <w:bookmarkEnd w:id="332"/>
    </w:p>
    <w:p w14:paraId="447A2B72">
      <w:pPr>
        <w:pStyle w:val="32"/>
        <w:spacing w:line="440" w:lineRule="exact"/>
        <w:ind w:left="0" w:leftChars="0" w:firstLine="0" w:firstLineChars="0"/>
        <w:jc w:val="center"/>
        <w:rPr>
          <w:rFonts w:hint="eastAsia" w:ascii="宋体" w:hAnsi="宋体" w:eastAsia="宋体" w:cs="宋体"/>
          <w:b/>
          <w:sz w:val="24"/>
          <w:szCs w:val="24"/>
          <w:highlight w:val="none"/>
        </w:rPr>
      </w:pPr>
    </w:p>
    <w:p w14:paraId="1DE19E7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南通轨道资源开发有限公司</w:t>
      </w:r>
    </w:p>
    <w:p w14:paraId="325518CC">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我方在此郑重承诺：</w:t>
      </w:r>
    </w:p>
    <w:p w14:paraId="05A51B43">
      <w:pPr>
        <w:spacing w:line="360" w:lineRule="auto"/>
        <w:ind w:firstLine="420" w:firstLineChars="200"/>
        <w:rPr>
          <w:rFonts w:hint="eastAsia" w:ascii="宋体" w:hAnsi="宋体" w:eastAsia="宋体" w:cs="宋体"/>
          <w:highlight w:val="none"/>
        </w:rPr>
      </w:pPr>
      <w:r>
        <w:rPr>
          <w:rFonts w:hint="eastAsia" w:ascii="宋体" w:hAnsi="宋体" w:eastAsia="宋体" w:cs="宋体"/>
          <w:szCs w:val="21"/>
          <w:highlight w:val="none"/>
        </w:rPr>
        <w:t>在参与本次比选参选活动中，如有下述行为，我方将自动放弃参选或中选资格，已签订合同的项目合同无效。</w:t>
      </w:r>
    </w:p>
    <w:p w14:paraId="2A1381F4">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1.</w:t>
      </w:r>
      <w:r>
        <w:rPr>
          <w:rFonts w:hint="eastAsia" w:ascii="宋体" w:hAnsi="宋体" w:eastAsia="宋体" w:cs="宋体"/>
          <w:bCs/>
          <w:szCs w:val="21"/>
          <w:highlight w:val="none"/>
        </w:rPr>
        <w:t>处于财产被接管、冻结、破产状态；处于</w:t>
      </w:r>
      <w:r>
        <w:rPr>
          <w:rFonts w:hint="eastAsia" w:ascii="宋体" w:hAnsi="宋体" w:eastAsia="宋体" w:cs="宋体"/>
          <w:szCs w:val="21"/>
          <w:highlight w:val="none"/>
        </w:rPr>
        <w:t>与债权人进行债务重组或其他债务安排状况下；</w:t>
      </w:r>
    </w:p>
    <w:p w14:paraId="496D325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2.存在骗取中选和严重违约引起的合同中止、纠纷、争议、仲裁和诉讼记录等情况；</w:t>
      </w:r>
    </w:p>
    <w:p w14:paraId="7D316FD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3.以他人名义参选；与比选人、参选人串通参选；提供虚假材料或存在其他弄虚作假行为；</w:t>
      </w:r>
    </w:p>
    <w:p w14:paraId="6C9BD64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4.与比选人存在利害关系且可能影响比选公正性；</w:t>
      </w:r>
    </w:p>
    <w:p w14:paraId="31785FE6">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5.与本比选项目的其他参选人为同一个单位负责人；</w:t>
      </w:r>
    </w:p>
    <w:p w14:paraId="7203C90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6.与本比选项目的其他参选人存在控股、管理关系；</w:t>
      </w:r>
    </w:p>
    <w:p w14:paraId="16430C06">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7.被依法暂停或者取消参选资格；</w:t>
      </w:r>
    </w:p>
    <w:p w14:paraId="253101F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8.被责令停产停业、暂扣或者吊销许可证、暂扣或者吊销执照；</w:t>
      </w:r>
    </w:p>
    <w:p w14:paraId="64246A7E">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9.进入清算程序，或被宣告破产，或其他丧失履约能力的情形；</w:t>
      </w:r>
    </w:p>
    <w:p w14:paraId="64164BD9">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10.在最近三年内有骗取中选或严重违约或重大工程质量、环境、安全问题的；</w:t>
      </w:r>
    </w:p>
    <w:p w14:paraId="4668A923">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11.被最高人民法院在“信用中国”网站（www.creditchina.gov.cn）、“中国执行信息公开网（http://zxgk.court.gov.cn/）”中列入失信被执行人名单。</w:t>
      </w:r>
    </w:p>
    <w:p w14:paraId="774D53F6">
      <w:pPr>
        <w:spacing w:line="440" w:lineRule="exact"/>
        <w:rPr>
          <w:rFonts w:hint="eastAsia" w:ascii="宋体" w:hAnsi="宋体" w:eastAsia="宋体" w:cs="宋体"/>
          <w:szCs w:val="21"/>
          <w:highlight w:val="none"/>
        </w:rPr>
      </w:pPr>
    </w:p>
    <w:p w14:paraId="34CE8921">
      <w:pPr>
        <w:spacing w:line="440" w:lineRule="exact"/>
        <w:ind w:firstLine="403" w:firstLineChars="192"/>
        <w:jc w:val="right"/>
        <w:rPr>
          <w:rFonts w:hint="eastAsia" w:ascii="宋体" w:hAnsi="宋体" w:eastAsia="宋体" w:cs="宋体"/>
          <w:highlight w:val="none"/>
          <w:u w:val="single"/>
        </w:rPr>
      </w:pPr>
      <w:r>
        <w:rPr>
          <w:rFonts w:hint="eastAsia" w:ascii="宋体" w:hAnsi="宋体" w:eastAsia="宋体" w:cs="宋体"/>
          <w:highlight w:val="none"/>
        </w:rPr>
        <w:t>参选人：</w:t>
      </w:r>
      <w:r>
        <w:rPr>
          <w:rFonts w:hint="eastAsia" w:ascii="宋体" w:hAnsi="宋体" w:eastAsia="宋体" w:cs="宋体"/>
          <w:highlight w:val="none"/>
          <w:u w:val="single"/>
        </w:rPr>
        <w:t xml:space="preserve">                      （盖章） </w:t>
      </w:r>
    </w:p>
    <w:p w14:paraId="726F86A2">
      <w:pPr>
        <w:spacing w:line="440" w:lineRule="exact"/>
        <w:ind w:firstLine="403" w:firstLineChars="192"/>
        <w:jc w:val="right"/>
        <w:rPr>
          <w:rFonts w:hint="eastAsia" w:ascii="宋体" w:hAnsi="宋体" w:eastAsia="宋体" w:cs="宋体"/>
          <w:highlight w:val="none"/>
          <w:u w:val="single"/>
        </w:rPr>
      </w:pPr>
      <w:r>
        <w:rPr>
          <w:rFonts w:hint="eastAsia" w:ascii="宋体" w:hAnsi="宋体" w:eastAsia="宋体" w:cs="宋体"/>
          <w:highlight w:val="none"/>
        </w:rPr>
        <w:t>法定代表人或委托代理人：</w:t>
      </w:r>
      <w:r>
        <w:rPr>
          <w:rFonts w:hint="eastAsia" w:ascii="宋体" w:hAnsi="宋体" w:eastAsia="宋体" w:cs="宋体"/>
          <w:highlight w:val="none"/>
          <w:u w:val="single"/>
        </w:rPr>
        <w:t xml:space="preserve">（签字或盖章） </w:t>
      </w:r>
    </w:p>
    <w:p w14:paraId="3B8CF847">
      <w:pPr>
        <w:spacing w:line="440" w:lineRule="exact"/>
        <w:ind w:firstLine="403" w:firstLineChars="192"/>
        <w:jc w:val="right"/>
        <w:rPr>
          <w:rFonts w:hint="eastAsia" w:ascii="宋体" w:hAnsi="宋体" w:eastAsia="宋体" w:cs="宋体"/>
          <w:highlight w:val="none"/>
        </w:rPr>
      </w:pPr>
      <w:r>
        <w:rPr>
          <w:rFonts w:hint="eastAsia" w:ascii="宋体" w:hAnsi="宋体" w:eastAsia="宋体" w:cs="宋体"/>
          <w:highlight w:val="none"/>
        </w:rPr>
        <w:t>日      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2A1D8659">
      <w:pPr>
        <w:rPr>
          <w:rFonts w:hint="eastAsia" w:ascii="宋体" w:hAnsi="宋体" w:eastAsia="宋体" w:cs="宋体"/>
          <w:highlight w:val="none"/>
        </w:rPr>
      </w:pPr>
      <w:r>
        <w:rPr>
          <w:rFonts w:hint="eastAsia" w:ascii="宋体" w:hAnsi="宋体" w:eastAsia="宋体" w:cs="宋体"/>
          <w:highlight w:val="none"/>
        </w:rPr>
        <w:br w:type="page"/>
      </w:r>
    </w:p>
    <w:bookmarkEnd w:id="319"/>
    <w:bookmarkEnd w:id="320"/>
    <w:bookmarkEnd w:id="321"/>
    <w:bookmarkEnd w:id="322"/>
    <w:bookmarkEnd w:id="323"/>
    <w:bookmarkEnd w:id="324"/>
    <w:bookmarkEnd w:id="325"/>
    <w:bookmarkEnd w:id="326"/>
    <w:bookmarkEnd w:id="327"/>
    <w:bookmarkEnd w:id="328"/>
    <w:bookmarkEnd w:id="329"/>
    <w:bookmarkEnd w:id="330"/>
    <w:bookmarkEnd w:id="331"/>
    <w:p w14:paraId="49B7D3E8">
      <w:pPr>
        <w:spacing w:line="440" w:lineRule="exact"/>
        <w:jc w:val="center"/>
        <w:rPr>
          <w:rFonts w:hint="eastAsia" w:ascii="宋体" w:hAnsi="宋体" w:eastAsia="宋体" w:cs="宋体"/>
          <w:b/>
          <w:sz w:val="36"/>
          <w:szCs w:val="36"/>
          <w:highlight w:val="none"/>
        </w:rPr>
      </w:pPr>
      <w:bookmarkStart w:id="333" w:name="_Toc25882"/>
      <w:bookmarkStart w:id="334" w:name="_Toc28952"/>
      <w:bookmarkStart w:id="335" w:name="_Toc25135"/>
      <w:bookmarkStart w:id="336" w:name="_Toc2668"/>
      <w:bookmarkStart w:id="337" w:name="_Toc12442"/>
    </w:p>
    <w:p w14:paraId="2C494160">
      <w:pPr>
        <w:jc w:val="center"/>
        <w:rPr>
          <w:rFonts w:hint="eastAsia" w:ascii="宋体" w:hAnsi="宋体" w:eastAsia="宋体" w:cs="宋体"/>
          <w:b/>
          <w:sz w:val="36"/>
          <w:szCs w:val="36"/>
          <w:highlight w:val="none"/>
        </w:rPr>
      </w:pPr>
      <w:bookmarkStart w:id="338" w:name="_Toc8321"/>
      <w:bookmarkStart w:id="339" w:name="_Toc25804"/>
      <w:bookmarkStart w:id="340" w:name="_Toc14912"/>
      <w:bookmarkStart w:id="341" w:name="_Toc18590"/>
    </w:p>
    <w:p w14:paraId="66FB04EC">
      <w:pPr>
        <w:jc w:val="center"/>
        <w:rPr>
          <w:rFonts w:hint="eastAsia" w:ascii="宋体" w:hAnsi="宋体" w:eastAsia="宋体" w:cs="宋体"/>
          <w:b/>
          <w:sz w:val="36"/>
          <w:szCs w:val="36"/>
          <w:highlight w:val="none"/>
          <w:lang w:val="en-US" w:eastAsia="zh-CN"/>
        </w:rPr>
      </w:pPr>
    </w:p>
    <w:p w14:paraId="64E310F7">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lang w:val="en-US" w:eastAsia="zh-CN"/>
        </w:rPr>
        <w:t>南通轨道资源开发有限公司施工图审查服务项目</w:t>
      </w:r>
    </w:p>
    <w:p w14:paraId="2ED6D40A">
      <w:pPr>
        <w:rPr>
          <w:rFonts w:hint="eastAsia" w:ascii="宋体" w:hAnsi="宋体" w:eastAsia="宋体" w:cs="宋体"/>
          <w:highlight w:val="none"/>
        </w:rPr>
      </w:pPr>
    </w:p>
    <w:p w14:paraId="39412311">
      <w:pPr>
        <w:spacing w:line="440" w:lineRule="exact"/>
        <w:jc w:val="center"/>
        <w:outlineLvl w:val="0"/>
        <w:rPr>
          <w:rFonts w:hint="eastAsia" w:ascii="宋体" w:hAnsi="宋体" w:eastAsia="宋体" w:cs="宋体"/>
          <w:b/>
          <w:bCs/>
          <w:sz w:val="36"/>
          <w:szCs w:val="36"/>
          <w:highlight w:val="none"/>
        </w:rPr>
      </w:pPr>
      <w:bookmarkStart w:id="342" w:name="_Toc9864"/>
      <w:bookmarkStart w:id="343" w:name="_Toc15930"/>
      <w:r>
        <w:rPr>
          <w:rFonts w:hint="eastAsia" w:ascii="宋体" w:hAnsi="宋体" w:eastAsia="宋体" w:cs="宋体"/>
          <w:b/>
          <w:bCs/>
          <w:sz w:val="36"/>
          <w:szCs w:val="36"/>
          <w:highlight w:val="none"/>
        </w:rPr>
        <w:t>（商务参选文件）</w:t>
      </w:r>
      <w:bookmarkEnd w:id="338"/>
      <w:bookmarkEnd w:id="339"/>
      <w:bookmarkEnd w:id="340"/>
      <w:bookmarkEnd w:id="341"/>
      <w:bookmarkEnd w:id="342"/>
      <w:bookmarkEnd w:id="343"/>
    </w:p>
    <w:p w14:paraId="12EB258F">
      <w:pPr>
        <w:spacing w:line="440" w:lineRule="exact"/>
        <w:rPr>
          <w:rFonts w:hint="eastAsia" w:ascii="宋体" w:hAnsi="宋体" w:eastAsia="宋体" w:cs="宋体"/>
          <w:sz w:val="32"/>
          <w:highlight w:val="none"/>
        </w:rPr>
      </w:pPr>
    </w:p>
    <w:p w14:paraId="620CA561">
      <w:pPr>
        <w:spacing w:line="440" w:lineRule="exact"/>
        <w:rPr>
          <w:rFonts w:hint="eastAsia" w:ascii="宋体" w:hAnsi="宋体" w:eastAsia="宋体" w:cs="宋体"/>
          <w:sz w:val="32"/>
          <w:highlight w:val="none"/>
        </w:rPr>
      </w:pPr>
    </w:p>
    <w:p w14:paraId="1A31708D">
      <w:pPr>
        <w:spacing w:line="440" w:lineRule="exact"/>
        <w:rPr>
          <w:rFonts w:hint="eastAsia" w:ascii="宋体" w:hAnsi="宋体" w:eastAsia="宋体" w:cs="宋体"/>
          <w:sz w:val="32"/>
          <w:highlight w:val="none"/>
        </w:rPr>
      </w:pPr>
    </w:p>
    <w:p w14:paraId="75B7A3CA">
      <w:pPr>
        <w:spacing w:line="440" w:lineRule="exact"/>
        <w:rPr>
          <w:rFonts w:hint="eastAsia" w:ascii="宋体" w:hAnsi="宋体" w:eastAsia="宋体" w:cs="宋体"/>
          <w:sz w:val="32"/>
          <w:highlight w:val="none"/>
        </w:rPr>
      </w:pPr>
    </w:p>
    <w:p w14:paraId="21138308">
      <w:pPr>
        <w:spacing w:line="440" w:lineRule="exact"/>
        <w:rPr>
          <w:rFonts w:hint="eastAsia" w:ascii="宋体" w:hAnsi="宋体" w:eastAsia="宋体" w:cs="宋体"/>
          <w:sz w:val="32"/>
          <w:highlight w:val="none"/>
        </w:rPr>
      </w:pPr>
    </w:p>
    <w:p w14:paraId="04968D1F">
      <w:pPr>
        <w:spacing w:line="440" w:lineRule="exact"/>
        <w:rPr>
          <w:rFonts w:hint="eastAsia" w:ascii="宋体" w:hAnsi="宋体" w:eastAsia="宋体" w:cs="宋体"/>
          <w:sz w:val="32"/>
          <w:highlight w:val="none"/>
        </w:rPr>
      </w:pPr>
    </w:p>
    <w:p w14:paraId="1EB08F1E">
      <w:pPr>
        <w:rPr>
          <w:rFonts w:hint="eastAsia" w:ascii="宋体" w:hAnsi="宋体" w:eastAsia="宋体" w:cs="宋体"/>
          <w:highlight w:val="none"/>
        </w:rPr>
      </w:pPr>
    </w:p>
    <w:p w14:paraId="766F35DB">
      <w:pPr>
        <w:spacing w:line="440" w:lineRule="exact"/>
        <w:rPr>
          <w:rFonts w:hint="eastAsia" w:ascii="宋体" w:hAnsi="宋体" w:eastAsia="宋体" w:cs="宋体"/>
          <w:highlight w:val="none"/>
        </w:rPr>
      </w:pPr>
    </w:p>
    <w:p w14:paraId="23720919">
      <w:pPr>
        <w:spacing w:line="440" w:lineRule="exact"/>
        <w:ind w:firstLine="1687" w:firstLineChars="600"/>
        <w:rPr>
          <w:rFonts w:hint="eastAsia" w:ascii="宋体" w:hAnsi="宋体" w:eastAsia="宋体" w:cs="宋体"/>
          <w:b/>
          <w:sz w:val="28"/>
          <w:szCs w:val="28"/>
          <w:highlight w:val="none"/>
        </w:rPr>
      </w:pPr>
    </w:p>
    <w:p w14:paraId="68D3C558">
      <w:pPr>
        <w:ind w:firstLine="1687" w:firstLineChars="600"/>
        <w:rPr>
          <w:rFonts w:hint="eastAsia" w:ascii="宋体" w:hAnsi="宋体" w:eastAsia="宋体" w:cs="宋体"/>
          <w:b/>
          <w:bCs/>
          <w:sz w:val="28"/>
          <w:szCs w:val="28"/>
          <w:highlight w:val="none"/>
        </w:rPr>
      </w:pPr>
    </w:p>
    <w:p w14:paraId="1F46A2D4">
      <w:pPr>
        <w:ind w:firstLine="1687" w:firstLineChars="600"/>
        <w:rPr>
          <w:rFonts w:hint="eastAsia" w:ascii="宋体" w:hAnsi="宋体" w:eastAsia="宋体" w:cs="宋体"/>
          <w:b/>
          <w:bCs/>
          <w:sz w:val="28"/>
          <w:szCs w:val="28"/>
          <w:highlight w:val="none"/>
        </w:rPr>
      </w:pPr>
    </w:p>
    <w:p w14:paraId="73E15B08">
      <w:pPr>
        <w:ind w:firstLine="1687" w:firstLineChars="600"/>
        <w:rPr>
          <w:rFonts w:hint="eastAsia" w:ascii="宋体" w:hAnsi="宋体" w:eastAsia="宋体" w:cs="宋体"/>
          <w:b/>
          <w:bCs/>
          <w:sz w:val="28"/>
          <w:szCs w:val="28"/>
          <w:highlight w:val="none"/>
        </w:rPr>
      </w:pPr>
    </w:p>
    <w:p w14:paraId="276E2EB4">
      <w:pPr>
        <w:ind w:firstLine="1687" w:firstLineChars="600"/>
        <w:rPr>
          <w:rFonts w:hint="eastAsia" w:ascii="宋体" w:hAnsi="宋体" w:eastAsia="宋体" w:cs="宋体"/>
          <w:b/>
          <w:bCs/>
          <w:sz w:val="28"/>
          <w:szCs w:val="28"/>
          <w:highlight w:val="none"/>
        </w:rPr>
      </w:pPr>
    </w:p>
    <w:p w14:paraId="49027F57">
      <w:pPr>
        <w:jc w:val="center"/>
        <w:rPr>
          <w:rFonts w:hint="eastAsia" w:ascii="宋体" w:hAnsi="宋体" w:eastAsia="宋体" w:cs="宋体"/>
          <w:b/>
          <w:bCs/>
          <w:sz w:val="28"/>
          <w:szCs w:val="28"/>
          <w:highlight w:val="none"/>
        </w:rPr>
      </w:pPr>
      <w:bookmarkStart w:id="344" w:name="_Toc30439"/>
      <w:bookmarkStart w:id="345" w:name="_Toc11216"/>
    </w:p>
    <w:p w14:paraId="7FDBFF2C">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参  选  人：</w:t>
      </w:r>
      <w:r>
        <w:rPr>
          <w:rFonts w:hint="eastAsia" w:ascii="宋体" w:hAnsi="宋体" w:eastAsia="宋体" w:cs="宋体"/>
          <w:b/>
          <w:bCs/>
          <w:sz w:val="28"/>
          <w:szCs w:val="28"/>
          <w:highlight w:val="none"/>
          <w:u w:val="single"/>
        </w:rPr>
        <w:t xml:space="preserve">         （全称）（盖章）</w:t>
      </w:r>
    </w:p>
    <w:p w14:paraId="35D941A2">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w:t>
      </w:r>
      <w:r>
        <w:rPr>
          <w:rFonts w:hint="eastAsia" w:ascii="宋体" w:hAnsi="宋体" w:eastAsia="宋体" w:cs="宋体"/>
          <w:b/>
          <w:bCs/>
          <w:sz w:val="28"/>
          <w:szCs w:val="28"/>
          <w:highlight w:val="none"/>
          <w:u w:val="single"/>
        </w:rPr>
        <w:t xml:space="preserve">           （签字或盖章）</w:t>
      </w:r>
    </w:p>
    <w:p w14:paraId="6AB7A70F">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时      间：       年      月      日</w:t>
      </w:r>
    </w:p>
    <w:p w14:paraId="2290E808">
      <w:pPr>
        <w:spacing w:line="440" w:lineRule="exact"/>
        <w:ind w:firstLine="1928" w:firstLineChars="600"/>
        <w:jc w:val="center"/>
        <w:rPr>
          <w:rFonts w:hint="eastAsia" w:ascii="宋体" w:hAnsi="宋体" w:eastAsia="宋体" w:cs="宋体"/>
          <w:b/>
          <w:bCs/>
          <w:sz w:val="32"/>
          <w:szCs w:val="32"/>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2C223EDE">
      <w:pPr>
        <w:keepNext/>
        <w:keepLines/>
        <w:spacing w:before="260" w:after="260" w:line="440" w:lineRule="exact"/>
        <w:jc w:val="center"/>
        <w:outlineLvl w:val="1"/>
        <w:rPr>
          <w:rFonts w:hint="eastAsia" w:ascii="宋体" w:hAnsi="宋体" w:eastAsia="宋体" w:cs="宋体"/>
          <w:b/>
          <w:bCs/>
          <w:kern w:val="0"/>
          <w:sz w:val="32"/>
          <w:szCs w:val="28"/>
          <w:highlight w:val="none"/>
        </w:rPr>
      </w:pPr>
      <w:bookmarkStart w:id="346" w:name="_Toc3013"/>
      <w:bookmarkStart w:id="347" w:name="_Toc26237"/>
      <w:r>
        <w:rPr>
          <w:rFonts w:hint="eastAsia" w:ascii="宋体" w:hAnsi="宋体" w:eastAsia="宋体" w:cs="宋体"/>
          <w:b/>
          <w:bCs/>
          <w:kern w:val="0"/>
          <w:sz w:val="32"/>
          <w:szCs w:val="28"/>
          <w:highlight w:val="none"/>
        </w:rPr>
        <w:t>目  录</w:t>
      </w:r>
      <w:bookmarkEnd w:id="333"/>
      <w:bookmarkEnd w:id="334"/>
      <w:bookmarkEnd w:id="335"/>
      <w:bookmarkEnd w:id="336"/>
      <w:bookmarkEnd w:id="337"/>
      <w:bookmarkEnd w:id="344"/>
      <w:bookmarkEnd w:id="345"/>
      <w:bookmarkEnd w:id="346"/>
      <w:bookmarkEnd w:id="347"/>
    </w:p>
    <w:p w14:paraId="38D29AD3">
      <w:pPr>
        <w:spacing w:line="440" w:lineRule="exact"/>
        <w:rPr>
          <w:rFonts w:hint="eastAsia" w:ascii="宋体" w:hAnsi="宋体" w:eastAsia="宋体" w:cs="宋体"/>
          <w:sz w:val="24"/>
          <w:highlight w:val="none"/>
        </w:rPr>
      </w:pPr>
      <w:bookmarkStart w:id="348" w:name="_Toc18696"/>
      <w:bookmarkStart w:id="349" w:name="_Toc7707"/>
      <w:bookmarkStart w:id="350" w:name="_Toc3911_WPSOffice_Level2"/>
      <w:r>
        <w:rPr>
          <w:rFonts w:hint="eastAsia" w:ascii="宋体" w:hAnsi="宋体" w:eastAsia="宋体" w:cs="宋体"/>
          <w:sz w:val="24"/>
          <w:highlight w:val="none"/>
        </w:rPr>
        <w:t>一、参选函</w:t>
      </w:r>
      <w:bookmarkEnd w:id="348"/>
      <w:bookmarkEnd w:id="349"/>
      <w:bookmarkEnd w:id="350"/>
    </w:p>
    <w:p w14:paraId="028A51C5">
      <w:pPr>
        <w:spacing w:line="440" w:lineRule="exact"/>
        <w:rPr>
          <w:rFonts w:hint="eastAsia" w:ascii="宋体" w:hAnsi="宋体" w:eastAsia="宋体" w:cs="宋体"/>
          <w:sz w:val="24"/>
          <w:highlight w:val="none"/>
        </w:rPr>
      </w:pPr>
      <w:bookmarkStart w:id="351" w:name="_Toc25080_WPSOffice_Level2"/>
      <w:bookmarkStart w:id="352" w:name="_Toc25424"/>
      <w:bookmarkStart w:id="353" w:name="_Toc5976"/>
      <w:r>
        <w:rPr>
          <w:rFonts w:hint="eastAsia" w:ascii="宋体" w:hAnsi="宋体" w:eastAsia="宋体" w:cs="宋体"/>
          <w:sz w:val="24"/>
          <w:highlight w:val="none"/>
        </w:rPr>
        <w:t>二</w:t>
      </w:r>
      <w:bookmarkEnd w:id="351"/>
      <w:r>
        <w:rPr>
          <w:rFonts w:hint="eastAsia" w:ascii="宋体" w:hAnsi="宋体" w:eastAsia="宋体" w:cs="宋体"/>
          <w:sz w:val="24"/>
          <w:highlight w:val="none"/>
        </w:rPr>
        <w:t>、企业业绩汇总表</w:t>
      </w:r>
      <w:bookmarkEnd w:id="352"/>
      <w:bookmarkEnd w:id="353"/>
    </w:p>
    <w:p w14:paraId="0F6FA020">
      <w:pPr>
        <w:spacing w:line="440" w:lineRule="exact"/>
        <w:rPr>
          <w:rFonts w:hint="eastAsia" w:ascii="宋体" w:hAnsi="宋体" w:eastAsia="宋体" w:cs="宋体"/>
          <w:sz w:val="24"/>
          <w:highlight w:val="none"/>
        </w:rPr>
      </w:pPr>
      <w:bookmarkStart w:id="354" w:name="_Toc29409"/>
      <w:bookmarkStart w:id="355" w:name="_Toc20007"/>
      <w:r>
        <w:rPr>
          <w:rFonts w:hint="eastAsia" w:ascii="宋体" w:hAnsi="宋体" w:eastAsia="宋体" w:cs="宋体"/>
          <w:sz w:val="24"/>
          <w:highlight w:val="none"/>
        </w:rPr>
        <w:t>三、企业业绩概况表</w:t>
      </w:r>
      <w:bookmarkEnd w:id="354"/>
      <w:bookmarkEnd w:id="355"/>
    </w:p>
    <w:p w14:paraId="7DCCFDE3">
      <w:pPr>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四</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项目负责人</w:t>
      </w:r>
      <w:r>
        <w:rPr>
          <w:rFonts w:hint="eastAsia" w:ascii="宋体" w:hAnsi="宋体" w:eastAsia="宋体" w:cs="宋体"/>
          <w:sz w:val="24"/>
          <w:highlight w:val="none"/>
        </w:rPr>
        <w:t>业绩汇总表</w:t>
      </w:r>
    </w:p>
    <w:p w14:paraId="74053BB9">
      <w:pPr>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五</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项目负责人</w:t>
      </w:r>
      <w:r>
        <w:rPr>
          <w:rFonts w:hint="eastAsia" w:ascii="宋体" w:hAnsi="宋体" w:eastAsia="宋体" w:cs="宋体"/>
          <w:sz w:val="24"/>
          <w:highlight w:val="none"/>
        </w:rPr>
        <w:t>业绩概况表</w:t>
      </w:r>
    </w:p>
    <w:p w14:paraId="738E7426">
      <w:pPr>
        <w:spacing w:line="440" w:lineRule="exact"/>
        <w:rPr>
          <w:rFonts w:hint="eastAsia" w:ascii="宋体" w:hAnsi="宋体" w:eastAsia="宋体" w:cs="宋体"/>
          <w:sz w:val="24"/>
          <w:highlight w:val="none"/>
        </w:rPr>
      </w:pPr>
      <w:r>
        <w:rPr>
          <w:rFonts w:hint="eastAsia" w:ascii="宋体" w:hAnsi="宋体" w:eastAsia="宋体" w:cs="宋体"/>
          <w:sz w:val="24"/>
          <w:highlight w:val="none"/>
        </w:rPr>
        <w:t>（参选人自行编制目录页码）</w:t>
      </w:r>
    </w:p>
    <w:p w14:paraId="3B0ACA18">
      <w:pPr>
        <w:spacing w:line="440" w:lineRule="exact"/>
        <w:rPr>
          <w:rFonts w:hint="eastAsia" w:ascii="宋体" w:hAnsi="宋体" w:eastAsia="宋体" w:cs="宋体"/>
          <w:sz w:val="24"/>
          <w:highlight w:val="none"/>
        </w:rPr>
      </w:pPr>
    </w:p>
    <w:p w14:paraId="27F7D0F7">
      <w:pPr>
        <w:spacing w:line="440" w:lineRule="exact"/>
        <w:rPr>
          <w:rFonts w:hint="eastAsia" w:ascii="宋体" w:hAnsi="宋体" w:eastAsia="宋体" w:cs="宋体"/>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691849D4">
      <w:pPr>
        <w:keepNext/>
        <w:keepLines/>
        <w:spacing w:line="440" w:lineRule="exact"/>
        <w:jc w:val="center"/>
        <w:outlineLvl w:val="1"/>
        <w:rPr>
          <w:rFonts w:hint="eastAsia" w:ascii="宋体" w:hAnsi="宋体" w:eastAsia="宋体" w:cs="宋体"/>
          <w:b/>
          <w:bCs/>
          <w:kern w:val="0"/>
          <w:sz w:val="32"/>
          <w:szCs w:val="32"/>
          <w:highlight w:val="none"/>
        </w:rPr>
      </w:pPr>
      <w:bookmarkStart w:id="356" w:name="_Toc31602"/>
      <w:bookmarkStart w:id="357" w:name="_Toc25904"/>
      <w:bookmarkStart w:id="358" w:name="_Toc30425"/>
      <w:bookmarkStart w:id="359" w:name="_Toc25746"/>
      <w:bookmarkStart w:id="360" w:name="_Toc22818"/>
      <w:bookmarkStart w:id="361" w:name="_Toc10521"/>
      <w:bookmarkStart w:id="362" w:name="_Toc21842"/>
      <w:bookmarkStart w:id="363" w:name="_Toc5042"/>
      <w:bookmarkStart w:id="364" w:name="_Toc13217"/>
      <w:bookmarkStart w:id="365" w:name="_Toc30686"/>
      <w:bookmarkStart w:id="366" w:name="_Toc30573"/>
      <w:bookmarkStart w:id="367" w:name="_Toc2147"/>
      <w:bookmarkStart w:id="368" w:name="_Toc26406"/>
      <w:bookmarkStart w:id="369" w:name="_Toc25748"/>
      <w:bookmarkStart w:id="370" w:name="_Toc17874"/>
      <w:bookmarkStart w:id="371" w:name="_Toc23546"/>
      <w:bookmarkStart w:id="372" w:name="_Toc18552_WPSOffice_Level2"/>
      <w:r>
        <w:rPr>
          <w:rFonts w:hint="eastAsia" w:ascii="宋体" w:hAnsi="宋体" w:eastAsia="宋体" w:cs="宋体"/>
          <w:b/>
          <w:bCs/>
          <w:kern w:val="0"/>
          <w:sz w:val="32"/>
          <w:szCs w:val="32"/>
          <w:highlight w:val="none"/>
        </w:rPr>
        <w:t>一、参选函</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63D52966">
      <w:pPr>
        <w:rPr>
          <w:rFonts w:hint="eastAsia" w:ascii="宋体" w:hAnsi="宋体" w:eastAsia="宋体" w:cs="宋体"/>
          <w:highlight w:val="none"/>
        </w:rPr>
      </w:pPr>
    </w:p>
    <w:p w14:paraId="03A210AA">
      <w:pPr>
        <w:spacing w:line="440" w:lineRule="exact"/>
        <w:ind w:firstLine="422" w:firstLineChars="200"/>
        <w:rPr>
          <w:rFonts w:hint="eastAsia" w:ascii="宋体" w:hAnsi="宋体" w:eastAsia="宋体" w:cs="宋体"/>
          <w:b/>
          <w:highlight w:val="none"/>
        </w:rPr>
      </w:pPr>
      <w:r>
        <w:rPr>
          <w:rFonts w:hint="eastAsia" w:ascii="宋体" w:hAnsi="宋体" w:eastAsia="宋体" w:cs="宋体"/>
          <w:b/>
          <w:highlight w:val="none"/>
        </w:rPr>
        <w:t>致：南通轨道资源开发有限公司</w:t>
      </w:r>
    </w:p>
    <w:p w14:paraId="7B65FEBB">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根据已收到的</w:t>
      </w:r>
      <w:r>
        <w:rPr>
          <w:rFonts w:hint="eastAsia" w:ascii="宋体" w:hAnsi="宋体" w:eastAsia="宋体" w:cs="宋体"/>
          <w:highlight w:val="none"/>
          <w:u w:val="single"/>
          <w:lang w:eastAsia="zh-CN"/>
        </w:rPr>
        <w:t>南通轨道资源开发有限公司施工图审查服务项目</w:t>
      </w:r>
      <w:r>
        <w:rPr>
          <w:rFonts w:hint="eastAsia" w:ascii="宋体" w:hAnsi="宋体" w:eastAsia="宋体" w:cs="宋体"/>
          <w:highlight w:val="none"/>
        </w:rPr>
        <w:t>比选文件，遵照规定，我方经考察现场和认真研究上述比选文件后，愿承认其全部内容。</w:t>
      </w:r>
    </w:p>
    <w:p w14:paraId="12EA35E3">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1、我方以报价参选文件中的参选总报价，按比选文件中的要求承担</w:t>
      </w:r>
      <w:r>
        <w:rPr>
          <w:rFonts w:hint="eastAsia" w:ascii="宋体" w:hAnsi="宋体" w:eastAsia="宋体" w:cs="宋体"/>
          <w:highlight w:val="none"/>
          <w:u w:val="single"/>
          <w:lang w:eastAsia="zh-CN"/>
        </w:rPr>
        <w:t>南通轨道资源开发有限公司施工图审查服务项目</w:t>
      </w:r>
      <w:r>
        <w:rPr>
          <w:rFonts w:hint="eastAsia" w:ascii="宋体" w:hAnsi="宋体" w:eastAsia="宋体" w:cs="宋体"/>
          <w:highlight w:val="none"/>
        </w:rPr>
        <w:t>的全部工作内容。</w:t>
      </w:r>
    </w:p>
    <w:p w14:paraId="3E21F2F2">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2、我方承诺服务周期及参选文件响应比选文件所规定的所有工作完成时间均满足合同条款。</w:t>
      </w:r>
    </w:p>
    <w:p w14:paraId="37721192">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3、如果贵方接受我方参选，我方在接到中选通知书后将按中选通知书和比选文件的要求及时签订合同，提交履约担保。我方保证在参选人须知中规定的期限内按照要求提交成果。</w:t>
      </w:r>
    </w:p>
    <w:p w14:paraId="2E18D7D8">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4、我方同意在贵方比选文件规定的参选有效期内遵守约定。在该期限期满之前，本参选书对我方始终具有约束力。</w:t>
      </w:r>
    </w:p>
    <w:p w14:paraId="0A1D5017">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5、我方充分理解贵方比选文件所提出的关于人员、设备、管理等提出的隐性要求，一旦中选，确保能按照贵方要求执行，否则愿意接受贵方对我方的相关处罚。</w:t>
      </w:r>
    </w:p>
    <w:p w14:paraId="219634EF">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6、在正式签订合同协议书之前，本参选书连同贵方的中选通知书应成为约束贵方、我方的合同文件。</w:t>
      </w:r>
    </w:p>
    <w:p w14:paraId="1A797F9B">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7、我方理解，贵方不一定接受最低标价的参选或可能接受其他任何参选；同时也理解，贵方不负担我单位的任何参选费用。</w:t>
      </w:r>
    </w:p>
    <w:p w14:paraId="42211B6D">
      <w:pPr>
        <w:spacing w:line="440" w:lineRule="exact"/>
        <w:ind w:firstLine="420" w:firstLineChars="200"/>
        <w:rPr>
          <w:rFonts w:hint="eastAsia" w:ascii="宋体" w:hAnsi="宋体" w:eastAsia="宋体" w:cs="宋体"/>
          <w:highlight w:val="none"/>
        </w:rPr>
      </w:pPr>
      <w:r>
        <w:rPr>
          <w:rFonts w:hint="eastAsia" w:ascii="宋体" w:hAnsi="宋体" w:eastAsia="宋体" w:cs="宋体"/>
          <w:highlight w:val="none"/>
        </w:rPr>
        <w:t>8、我方承诺：本参选文件提供的信息、数据、资料或证书均真实有效，否则贵方有权取消我方的参选或中选资格。</w:t>
      </w:r>
    </w:p>
    <w:p w14:paraId="0B25EE55">
      <w:pPr>
        <w:spacing w:line="440" w:lineRule="exact"/>
        <w:ind w:firstLine="420" w:firstLineChars="200"/>
        <w:rPr>
          <w:rFonts w:hint="eastAsia" w:ascii="宋体" w:hAnsi="宋体" w:eastAsia="宋体" w:cs="宋体"/>
          <w:highlight w:val="none"/>
        </w:rPr>
      </w:pPr>
    </w:p>
    <w:p w14:paraId="4934DC2A">
      <w:pPr>
        <w:spacing w:line="440" w:lineRule="exact"/>
        <w:ind w:firstLine="420" w:firstLineChars="200"/>
        <w:rPr>
          <w:rFonts w:hint="eastAsia" w:ascii="宋体" w:hAnsi="宋体" w:eastAsia="宋体" w:cs="宋体"/>
          <w:highlight w:val="none"/>
        </w:rPr>
      </w:pPr>
    </w:p>
    <w:p w14:paraId="0BEF1452">
      <w:pPr>
        <w:spacing w:line="440" w:lineRule="exact"/>
        <w:ind w:firstLine="403" w:firstLineChars="192"/>
        <w:rPr>
          <w:rFonts w:hint="eastAsia" w:ascii="宋体" w:hAnsi="宋体" w:eastAsia="宋体" w:cs="宋体"/>
          <w:highlight w:val="none"/>
        </w:rPr>
      </w:pPr>
    </w:p>
    <w:p w14:paraId="6DEB5831">
      <w:pPr>
        <w:spacing w:line="440" w:lineRule="exact"/>
        <w:ind w:firstLine="403" w:firstLineChars="192"/>
        <w:jc w:val="right"/>
        <w:rPr>
          <w:rFonts w:hint="eastAsia" w:ascii="宋体" w:hAnsi="宋体" w:eastAsia="宋体" w:cs="宋体"/>
          <w:highlight w:val="none"/>
          <w:u w:val="single"/>
        </w:rPr>
      </w:pPr>
      <w:r>
        <w:rPr>
          <w:rFonts w:hint="eastAsia" w:ascii="宋体" w:hAnsi="宋体" w:eastAsia="宋体" w:cs="宋体"/>
          <w:highlight w:val="none"/>
        </w:rPr>
        <w:t>参选人：</w:t>
      </w:r>
      <w:r>
        <w:rPr>
          <w:rFonts w:hint="eastAsia" w:ascii="宋体" w:hAnsi="宋体" w:eastAsia="宋体" w:cs="宋体"/>
          <w:highlight w:val="none"/>
          <w:u w:val="single"/>
        </w:rPr>
        <w:t xml:space="preserve">                       （盖章） </w:t>
      </w:r>
    </w:p>
    <w:p w14:paraId="78A337CC">
      <w:pPr>
        <w:spacing w:line="440" w:lineRule="exact"/>
        <w:ind w:firstLine="403" w:firstLineChars="192"/>
        <w:jc w:val="right"/>
        <w:rPr>
          <w:rFonts w:hint="eastAsia" w:ascii="宋体" w:hAnsi="宋体" w:eastAsia="宋体" w:cs="宋体"/>
          <w:highlight w:val="none"/>
        </w:rPr>
      </w:pPr>
      <w:r>
        <w:rPr>
          <w:rFonts w:hint="eastAsia" w:ascii="宋体" w:hAnsi="宋体" w:eastAsia="宋体" w:cs="宋体"/>
          <w:highlight w:val="none"/>
        </w:rPr>
        <w:t>法定代表人或委托代理人：</w:t>
      </w:r>
      <w:r>
        <w:rPr>
          <w:rFonts w:hint="eastAsia" w:ascii="宋体" w:hAnsi="宋体" w:eastAsia="宋体" w:cs="宋体"/>
          <w:highlight w:val="none"/>
          <w:u w:val="single"/>
        </w:rPr>
        <w:t xml:space="preserve"> （签字或盖章） </w:t>
      </w:r>
      <w:r>
        <w:rPr>
          <w:rFonts w:hint="eastAsia" w:ascii="宋体" w:hAnsi="宋体" w:eastAsia="宋体" w:cs="宋体"/>
          <w:highlight w:val="none"/>
        </w:rPr>
        <w:t xml:space="preserve"> </w:t>
      </w:r>
    </w:p>
    <w:p w14:paraId="28A091CF">
      <w:pPr>
        <w:spacing w:line="440" w:lineRule="exact"/>
        <w:jc w:val="right"/>
        <w:rPr>
          <w:rFonts w:hint="eastAsia" w:ascii="宋体" w:hAnsi="宋体" w:eastAsia="宋体" w:cs="宋体"/>
          <w:highlight w:val="none"/>
        </w:rPr>
      </w:pPr>
      <w:r>
        <w:rPr>
          <w:rFonts w:hint="eastAsia" w:ascii="宋体" w:hAnsi="宋体" w:eastAsia="宋体" w:cs="宋体"/>
          <w:highlight w:val="none"/>
        </w:rPr>
        <w:t xml:space="preserve">    日      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3306800D">
      <w:pPr>
        <w:spacing w:line="440" w:lineRule="exact"/>
        <w:rPr>
          <w:rFonts w:hint="eastAsia" w:ascii="宋体" w:hAnsi="宋体" w:eastAsia="宋体" w:cs="宋体"/>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1B6B4200">
      <w:pPr>
        <w:keepNext/>
        <w:keepLines/>
        <w:spacing w:line="440" w:lineRule="exact"/>
        <w:jc w:val="center"/>
        <w:outlineLvl w:val="1"/>
        <w:rPr>
          <w:rFonts w:hint="eastAsia" w:ascii="宋体" w:hAnsi="宋体" w:eastAsia="宋体" w:cs="宋体"/>
          <w:b/>
          <w:bCs/>
          <w:kern w:val="0"/>
          <w:sz w:val="32"/>
          <w:szCs w:val="32"/>
          <w:highlight w:val="none"/>
        </w:rPr>
      </w:pPr>
      <w:bookmarkStart w:id="373" w:name="_Toc6622"/>
      <w:bookmarkStart w:id="374" w:name="_Toc27920"/>
      <w:bookmarkStart w:id="375" w:name="_Toc1151"/>
      <w:bookmarkStart w:id="376" w:name="_Toc13919"/>
      <w:bookmarkStart w:id="377" w:name="_Toc4389"/>
      <w:bookmarkStart w:id="378" w:name="_Toc16041"/>
      <w:bookmarkStart w:id="379" w:name="_Toc24920"/>
      <w:bookmarkStart w:id="380" w:name="_Toc521"/>
      <w:bookmarkStart w:id="381" w:name="_Toc7574"/>
      <w:bookmarkStart w:id="382" w:name="_Toc21204"/>
      <w:bookmarkStart w:id="383" w:name="_Toc26085"/>
      <w:bookmarkStart w:id="384" w:name="_Toc22333"/>
      <w:bookmarkStart w:id="385" w:name="_Toc19776"/>
      <w:bookmarkStart w:id="386" w:name="_Toc25880_WPSOffice_Level2"/>
      <w:bookmarkStart w:id="387" w:name="_Toc12294"/>
      <w:bookmarkStart w:id="388" w:name="_Toc16520"/>
      <w:bookmarkStart w:id="389" w:name="_Toc18919"/>
      <w:bookmarkStart w:id="390" w:name="_Toc20039"/>
      <w:r>
        <w:rPr>
          <w:rFonts w:hint="eastAsia" w:ascii="宋体" w:hAnsi="宋体" w:eastAsia="宋体" w:cs="宋体"/>
          <w:b/>
          <w:bCs/>
          <w:kern w:val="0"/>
          <w:sz w:val="32"/>
          <w:szCs w:val="32"/>
          <w:highlight w:val="none"/>
        </w:rPr>
        <w:t>二、企业业绩汇总表</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7CCFB437">
      <w:pPr>
        <w:spacing w:line="440" w:lineRule="exact"/>
        <w:jc w:val="right"/>
        <w:rPr>
          <w:rFonts w:hint="eastAsia" w:ascii="宋体" w:hAnsi="宋体" w:eastAsia="宋体" w:cs="宋体"/>
          <w:highlight w:val="none"/>
        </w:rPr>
      </w:pPr>
      <w:r>
        <w:rPr>
          <w:rFonts w:hint="eastAsia" w:ascii="宋体" w:hAnsi="宋体" w:eastAsia="宋体" w:cs="宋体"/>
          <w:highlight w:val="none"/>
        </w:rPr>
        <w:t xml:space="preserve">                                            </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808"/>
        <w:gridCol w:w="2040"/>
        <w:gridCol w:w="2023"/>
        <w:gridCol w:w="1800"/>
      </w:tblGrid>
      <w:tr w14:paraId="36BBA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3" w:hRule="atLeast"/>
          <w:jc w:val="center"/>
        </w:trPr>
        <w:tc>
          <w:tcPr>
            <w:tcW w:w="1106" w:type="dxa"/>
            <w:vAlign w:val="center"/>
          </w:tcPr>
          <w:p w14:paraId="4741A75A">
            <w:pPr>
              <w:spacing w:line="440" w:lineRule="exact"/>
              <w:jc w:val="center"/>
              <w:rPr>
                <w:rFonts w:hint="eastAsia" w:ascii="宋体" w:hAnsi="宋体" w:eastAsia="宋体" w:cs="宋体"/>
                <w:highlight w:val="none"/>
              </w:rPr>
            </w:pPr>
            <w:bookmarkStart w:id="391" w:name="_Toc218710269"/>
            <w:r>
              <w:rPr>
                <w:rFonts w:hint="eastAsia" w:ascii="宋体" w:hAnsi="宋体" w:eastAsia="宋体" w:cs="宋体"/>
                <w:highlight w:val="none"/>
              </w:rPr>
              <w:t>序号</w:t>
            </w:r>
          </w:p>
        </w:tc>
        <w:tc>
          <w:tcPr>
            <w:tcW w:w="1808" w:type="dxa"/>
            <w:vAlign w:val="center"/>
          </w:tcPr>
          <w:p w14:paraId="3CBE0DD3">
            <w:pPr>
              <w:spacing w:line="440" w:lineRule="exact"/>
              <w:jc w:val="center"/>
              <w:rPr>
                <w:rFonts w:hint="eastAsia" w:ascii="宋体" w:hAnsi="宋体" w:eastAsia="宋体" w:cs="宋体"/>
                <w:highlight w:val="none"/>
              </w:rPr>
            </w:pPr>
            <w:r>
              <w:rPr>
                <w:rFonts w:hint="eastAsia" w:ascii="宋体" w:hAnsi="宋体" w:eastAsia="宋体" w:cs="宋体"/>
                <w:highlight w:val="none"/>
              </w:rPr>
              <w:t>业主名称</w:t>
            </w:r>
          </w:p>
        </w:tc>
        <w:tc>
          <w:tcPr>
            <w:tcW w:w="2040" w:type="dxa"/>
            <w:vAlign w:val="center"/>
          </w:tcPr>
          <w:p w14:paraId="6225213B">
            <w:pPr>
              <w:spacing w:line="440" w:lineRule="exact"/>
              <w:jc w:val="center"/>
              <w:rPr>
                <w:rFonts w:hint="eastAsia" w:ascii="宋体" w:hAnsi="宋体" w:eastAsia="宋体" w:cs="宋体"/>
                <w:highlight w:val="none"/>
              </w:rPr>
            </w:pPr>
            <w:r>
              <w:rPr>
                <w:rFonts w:hint="eastAsia" w:ascii="宋体" w:hAnsi="宋体" w:eastAsia="宋体" w:cs="宋体"/>
                <w:highlight w:val="none"/>
              </w:rPr>
              <w:t>项目名称</w:t>
            </w:r>
          </w:p>
        </w:tc>
        <w:tc>
          <w:tcPr>
            <w:tcW w:w="2023" w:type="dxa"/>
            <w:vAlign w:val="center"/>
          </w:tcPr>
          <w:p w14:paraId="4578BC82">
            <w:pPr>
              <w:spacing w:line="440" w:lineRule="exact"/>
              <w:jc w:val="center"/>
              <w:rPr>
                <w:rFonts w:hint="eastAsia" w:ascii="宋体" w:hAnsi="宋体" w:eastAsia="宋体" w:cs="宋体"/>
                <w:highlight w:val="none"/>
              </w:rPr>
            </w:pPr>
            <w:r>
              <w:rPr>
                <w:rFonts w:hint="eastAsia" w:ascii="宋体" w:hAnsi="宋体" w:eastAsia="宋体" w:cs="宋体"/>
                <w:highlight w:val="none"/>
              </w:rPr>
              <w:t>工作内容</w:t>
            </w:r>
          </w:p>
        </w:tc>
        <w:tc>
          <w:tcPr>
            <w:tcW w:w="1800" w:type="dxa"/>
            <w:vAlign w:val="center"/>
          </w:tcPr>
          <w:p w14:paraId="43E4AC88">
            <w:pPr>
              <w:spacing w:line="440" w:lineRule="exact"/>
              <w:jc w:val="center"/>
              <w:rPr>
                <w:rFonts w:hint="eastAsia" w:ascii="宋体" w:hAnsi="宋体" w:eastAsia="宋体" w:cs="宋体"/>
                <w:highlight w:val="none"/>
              </w:rPr>
            </w:pPr>
            <w:r>
              <w:rPr>
                <w:rFonts w:hint="eastAsia" w:ascii="宋体" w:hAnsi="宋体" w:eastAsia="宋体" w:cs="宋体"/>
                <w:highlight w:val="none"/>
              </w:rPr>
              <w:t>备注</w:t>
            </w:r>
          </w:p>
        </w:tc>
      </w:tr>
      <w:tr w14:paraId="1743F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5804D97E">
            <w:pPr>
              <w:spacing w:line="440" w:lineRule="exact"/>
              <w:jc w:val="center"/>
              <w:rPr>
                <w:rFonts w:hint="eastAsia" w:ascii="宋体" w:hAnsi="宋体" w:eastAsia="宋体" w:cs="宋体"/>
                <w:highlight w:val="none"/>
              </w:rPr>
            </w:pPr>
            <w:r>
              <w:rPr>
                <w:rFonts w:hint="eastAsia" w:ascii="宋体" w:hAnsi="宋体" w:eastAsia="宋体" w:cs="宋体"/>
                <w:highlight w:val="none"/>
              </w:rPr>
              <w:t>1</w:t>
            </w:r>
          </w:p>
        </w:tc>
        <w:tc>
          <w:tcPr>
            <w:tcW w:w="1808" w:type="dxa"/>
            <w:vAlign w:val="center"/>
          </w:tcPr>
          <w:p w14:paraId="4D1897F4">
            <w:pPr>
              <w:spacing w:line="440" w:lineRule="exact"/>
              <w:jc w:val="center"/>
              <w:rPr>
                <w:rFonts w:hint="eastAsia" w:ascii="宋体" w:hAnsi="宋体" w:eastAsia="宋体" w:cs="宋体"/>
                <w:highlight w:val="none"/>
              </w:rPr>
            </w:pPr>
          </w:p>
        </w:tc>
        <w:tc>
          <w:tcPr>
            <w:tcW w:w="2040" w:type="dxa"/>
            <w:vAlign w:val="center"/>
          </w:tcPr>
          <w:p w14:paraId="438A5C08">
            <w:pPr>
              <w:spacing w:line="440" w:lineRule="exact"/>
              <w:jc w:val="center"/>
              <w:rPr>
                <w:rFonts w:hint="eastAsia" w:ascii="宋体" w:hAnsi="宋体" w:eastAsia="宋体" w:cs="宋体"/>
                <w:highlight w:val="none"/>
              </w:rPr>
            </w:pPr>
          </w:p>
        </w:tc>
        <w:tc>
          <w:tcPr>
            <w:tcW w:w="2023" w:type="dxa"/>
            <w:vAlign w:val="center"/>
          </w:tcPr>
          <w:p w14:paraId="2DF98A6E">
            <w:pPr>
              <w:spacing w:line="440" w:lineRule="exact"/>
              <w:jc w:val="center"/>
              <w:rPr>
                <w:rFonts w:hint="eastAsia" w:ascii="宋体" w:hAnsi="宋体" w:eastAsia="宋体" w:cs="宋体"/>
                <w:highlight w:val="none"/>
              </w:rPr>
            </w:pPr>
          </w:p>
        </w:tc>
        <w:tc>
          <w:tcPr>
            <w:tcW w:w="1800" w:type="dxa"/>
            <w:vAlign w:val="center"/>
          </w:tcPr>
          <w:p w14:paraId="59406A89">
            <w:pPr>
              <w:spacing w:line="440" w:lineRule="exact"/>
              <w:jc w:val="center"/>
              <w:rPr>
                <w:rFonts w:hint="eastAsia" w:ascii="宋体" w:hAnsi="宋体" w:eastAsia="宋体" w:cs="宋体"/>
                <w:highlight w:val="none"/>
              </w:rPr>
            </w:pPr>
          </w:p>
        </w:tc>
      </w:tr>
      <w:tr w14:paraId="66DE9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2628BF2F">
            <w:pPr>
              <w:spacing w:line="440" w:lineRule="exact"/>
              <w:jc w:val="center"/>
              <w:rPr>
                <w:rFonts w:hint="eastAsia" w:ascii="宋体" w:hAnsi="宋体" w:eastAsia="宋体" w:cs="宋体"/>
                <w:highlight w:val="none"/>
              </w:rPr>
            </w:pPr>
            <w:r>
              <w:rPr>
                <w:rFonts w:hint="eastAsia" w:ascii="宋体" w:hAnsi="宋体" w:eastAsia="宋体" w:cs="宋体"/>
                <w:highlight w:val="none"/>
              </w:rPr>
              <w:t>2</w:t>
            </w:r>
          </w:p>
        </w:tc>
        <w:tc>
          <w:tcPr>
            <w:tcW w:w="1808" w:type="dxa"/>
            <w:vAlign w:val="center"/>
          </w:tcPr>
          <w:p w14:paraId="043B46B8">
            <w:pPr>
              <w:spacing w:line="440" w:lineRule="exact"/>
              <w:jc w:val="center"/>
              <w:rPr>
                <w:rFonts w:hint="eastAsia" w:ascii="宋体" w:hAnsi="宋体" w:eastAsia="宋体" w:cs="宋体"/>
                <w:highlight w:val="none"/>
              </w:rPr>
            </w:pPr>
          </w:p>
        </w:tc>
        <w:tc>
          <w:tcPr>
            <w:tcW w:w="2040" w:type="dxa"/>
            <w:vAlign w:val="center"/>
          </w:tcPr>
          <w:p w14:paraId="7114AFBF">
            <w:pPr>
              <w:spacing w:line="440" w:lineRule="exact"/>
              <w:jc w:val="center"/>
              <w:rPr>
                <w:rFonts w:hint="eastAsia" w:ascii="宋体" w:hAnsi="宋体" w:eastAsia="宋体" w:cs="宋体"/>
                <w:highlight w:val="none"/>
              </w:rPr>
            </w:pPr>
          </w:p>
        </w:tc>
        <w:tc>
          <w:tcPr>
            <w:tcW w:w="2023" w:type="dxa"/>
            <w:vAlign w:val="center"/>
          </w:tcPr>
          <w:p w14:paraId="41A7275A">
            <w:pPr>
              <w:spacing w:line="440" w:lineRule="exact"/>
              <w:jc w:val="center"/>
              <w:rPr>
                <w:rFonts w:hint="eastAsia" w:ascii="宋体" w:hAnsi="宋体" w:eastAsia="宋体" w:cs="宋体"/>
                <w:highlight w:val="none"/>
              </w:rPr>
            </w:pPr>
          </w:p>
        </w:tc>
        <w:tc>
          <w:tcPr>
            <w:tcW w:w="1800" w:type="dxa"/>
            <w:vAlign w:val="center"/>
          </w:tcPr>
          <w:p w14:paraId="449D7000">
            <w:pPr>
              <w:spacing w:line="440" w:lineRule="exact"/>
              <w:jc w:val="center"/>
              <w:rPr>
                <w:rFonts w:hint="eastAsia" w:ascii="宋体" w:hAnsi="宋体" w:eastAsia="宋体" w:cs="宋体"/>
                <w:highlight w:val="none"/>
              </w:rPr>
            </w:pPr>
          </w:p>
        </w:tc>
      </w:tr>
      <w:tr w14:paraId="2F010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03FB9C07">
            <w:pPr>
              <w:spacing w:line="440" w:lineRule="exact"/>
              <w:jc w:val="center"/>
              <w:rPr>
                <w:rFonts w:hint="eastAsia" w:ascii="宋体" w:hAnsi="宋体" w:eastAsia="宋体" w:cs="宋体"/>
                <w:highlight w:val="none"/>
              </w:rPr>
            </w:pPr>
            <w:r>
              <w:rPr>
                <w:rFonts w:hint="eastAsia" w:ascii="宋体" w:hAnsi="宋体" w:eastAsia="宋体" w:cs="宋体"/>
                <w:highlight w:val="none"/>
              </w:rPr>
              <w:t>3</w:t>
            </w:r>
          </w:p>
        </w:tc>
        <w:tc>
          <w:tcPr>
            <w:tcW w:w="1808" w:type="dxa"/>
            <w:vAlign w:val="center"/>
          </w:tcPr>
          <w:p w14:paraId="669D7BD4">
            <w:pPr>
              <w:spacing w:line="440" w:lineRule="exact"/>
              <w:jc w:val="center"/>
              <w:rPr>
                <w:rFonts w:hint="eastAsia" w:ascii="宋体" w:hAnsi="宋体" w:eastAsia="宋体" w:cs="宋体"/>
                <w:highlight w:val="none"/>
              </w:rPr>
            </w:pPr>
          </w:p>
        </w:tc>
        <w:tc>
          <w:tcPr>
            <w:tcW w:w="2040" w:type="dxa"/>
            <w:vAlign w:val="center"/>
          </w:tcPr>
          <w:p w14:paraId="42A45233">
            <w:pPr>
              <w:spacing w:line="440" w:lineRule="exact"/>
              <w:jc w:val="center"/>
              <w:rPr>
                <w:rFonts w:hint="eastAsia" w:ascii="宋体" w:hAnsi="宋体" w:eastAsia="宋体" w:cs="宋体"/>
                <w:highlight w:val="none"/>
              </w:rPr>
            </w:pPr>
          </w:p>
        </w:tc>
        <w:tc>
          <w:tcPr>
            <w:tcW w:w="2023" w:type="dxa"/>
            <w:vAlign w:val="center"/>
          </w:tcPr>
          <w:p w14:paraId="34F254BB">
            <w:pPr>
              <w:spacing w:line="440" w:lineRule="exact"/>
              <w:jc w:val="center"/>
              <w:rPr>
                <w:rFonts w:hint="eastAsia" w:ascii="宋体" w:hAnsi="宋体" w:eastAsia="宋体" w:cs="宋体"/>
                <w:highlight w:val="none"/>
              </w:rPr>
            </w:pPr>
          </w:p>
        </w:tc>
        <w:tc>
          <w:tcPr>
            <w:tcW w:w="1800" w:type="dxa"/>
            <w:vAlign w:val="center"/>
          </w:tcPr>
          <w:p w14:paraId="4FA95A7B">
            <w:pPr>
              <w:spacing w:line="440" w:lineRule="exact"/>
              <w:jc w:val="center"/>
              <w:rPr>
                <w:rFonts w:hint="eastAsia" w:ascii="宋体" w:hAnsi="宋体" w:eastAsia="宋体" w:cs="宋体"/>
                <w:highlight w:val="none"/>
              </w:rPr>
            </w:pPr>
          </w:p>
        </w:tc>
      </w:tr>
      <w:tr w14:paraId="6607B4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551BC6E4">
            <w:pPr>
              <w:spacing w:line="440" w:lineRule="exact"/>
              <w:jc w:val="center"/>
              <w:rPr>
                <w:rFonts w:hint="eastAsia" w:ascii="宋体" w:hAnsi="宋体" w:eastAsia="宋体" w:cs="宋体"/>
                <w:highlight w:val="none"/>
              </w:rPr>
            </w:pPr>
            <w:r>
              <w:rPr>
                <w:rFonts w:hint="eastAsia" w:ascii="宋体" w:hAnsi="宋体" w:eastAsia="宋体" w:cs="宋体"/>
                <w:highlight w:val="none"/>
              </w:rPr>
              <w:t>4</w:t>
            </w:r>
          </w:p>
        </w:tc>
        <w:tc>
          <w:tcPr>
            <w:tcW w:w="1808" w:type="dxa"/>
            <w:vAlign w:val="center"/>
          </w:tcPr>
          <w:p w14:paraId="25AA0554">
            <w:pPr>
              <w:spacing w:line="440" w:lineRule="exact"/>
              <w:jc w:val="center"/>
              <w:rPr>
                <w:rFonts w:hint="eastAsia" w:ascii="宋体" w:hAnsi="宋体" w:eastAsia="宋体" w:cs="宋体"/>
                <w:highlight w:val="none"/>
              </w:rPr>
            </w:pPr>
          </w:p>
        </w:tc>
        <w:tc>
          <w:tcPr>
            <w:tcW w:w="2040" w:type="dxa"/>
            <w:vAlign w:val="center"/>
          </w:tcPr>
          <w:p w14:paraId="069B1B98">
            <w:pPr>
              <w:spacing w:line="440" w:lineRule="exact"/>
              <w:jc w:val="center"/>
              <w:rPr>
                <w:rFonts w:hint="eastAsia" w:ascii="宋体" w:hAnsi="宋体" w:eastAsia="宋体" w:cs="宋体"/>
                <w:highlight w:val="none"/>
              </w:rPr>
            </w:pPr>
          </w:p>
        </w:tc>
        <w:tc>
          <w:tcPr>
            <w:tcW w:w="2023" w:type="dxa"/>
            <w:vAlign w:val="center"/>
          </w:tcPr>
          <w:p w14:paraId="077E52EA">
            <w:pPr>
              <w:spacing w:line="440" w:lineRule="exact"/>
              <w:jc w:val="center"/>
              <w:rPr>
                <w:rFonts w:hint="eastAsia" w:ascii="宋体" w:hAnsi="宋体" w:eastAsia="宋体" w:cs="宋体"/>
                <w:highlight w:val="none"/>
              </w:rPr>
            </w:pPr>
          </w:p>
        </w:tc>
        <w:tc>
          <w:tcPr>
            <w:tcW w:w="1800" w:type="dxa"/>
            <w:vAlign w:val="center"/>
          </w:tcPr>
          <w:p w14:paraId="143F936F">
            <w:pPr>
              <w:spacing w:line="440" w:lineRule="exact"/>
              <w:jc w:val="center"/>
              <w:rPr>
                <w:rFonts w:hint="eastAsia" w:ascii="宋体" w:hAnsi="宋体" w:eastAsia="宋体" w:cs="宋体"/>
                <w:highlight w:val="none"/>
              </w:rPr>
            </w:pPr>
          </w:p>
        </w:tc>
      </w:tr>
      <w:tr w14:paraId="02702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3" w:hRule="atLeast"/>
          <w:jc w:val="center"/>
        </w:trPr>
        <w:tc>
          <w:tcPr>
            <w:tcW w:w="1106" w:type="dxa"/>
            <w:vAlign w:val="center"/>
          </w:tcPr>
          <w:p w14:paraId="50984504">
            <w:pPr>
              <w:spacing w:line="440" w:lineRule="exact"/>
              <w:jc w:val="center"/>
              <w:rPr>
                <w:rFonts w:hint="eastAsia" w:ascii="宋体" w:hAnsi="宋体" w:eastAsia="宋体" w:cs="宋体"/>
                <w:highlight w:val="none"/>
              </w:rPr>
            </w:pPr>
            <w:r>
              <w:rPr>
                <w:rFonts w:hint="eastAsia" w:ascii="宋体" w:hAnsi="宋体" w:eastAsia="宋体" w:cs="宋体"/>
                <w:highlight w:val="none"/>
              </w:rPr>
              <w:t>…</w:t>
            </w:r>
          </w:p>
        </w:tc>
        <w:tc>
          <w:tcPr>
            <w:tcW w:w="1808" w:type="dxa"/>
            <w:vAlign w:val="center"/>
          </w:tcPr>
          <w:p w14:paraId="7C9C9167">
            <w:pPr>
              <w:spacing w:line="440" w:lineRule="exact"/>
              <w:jc w:val="center"/>
              <w:rPr>
                <w:rFonts w:hint="eastAsia" w:ascii="宋体" w:hAnsi="宋体" w:eastAsia="宋体" w:cs="宋体"/>
                <w:highlight w:val="none"/>
              </w:rPr>
            </w:pPr>
          </w:p>
        </w:tc>
        <w:tc>
          <w:tcPr>
            <w:tcW w:w="2040" w:type="dxa"/>
            <w:vAlign w:val="center"/>
          </w:tcPr>
          <w:p w14:paraId="1D830C4A">
            <w:pPr>
              <w:spacing w:line="440" w:lineRule="exact"/>
              <w:jc w:val="center"/>
              <w:rPr>
                <w:rFonts w:hint="eastAsia" w:ascii="宋体" w:hAnsi="宋体" w:eastAsia="宋体" w:cs="宋体"/>
                <w:highlight w:val="none"/>
              </w:rPr>
            </w:pPr>
          </w:p>
        </w:tc>
        <w:tc>
          <w:tcPr>
            <w:tcW w:w="2023" w:type="dxa"/>
            <w:vAlign w:val="center"/>
          </w:tcPr>
          <w:p w14:paraId="477B2DB4">
            <w:pPr>
              <w:spacing w:line="440" w:lineRule="exact"/>
              <w:jc w:val="center"/>
              <w:rPr>
                <w:rFonts w:hint="eastAsia" w:ascii="宋体" w:hAnsi="宋体" w:eastAsia="宋体" w:cs="宋体"/>
                <w:highlight w:val="none"/>
              </w:rPr>
            </w:pPr>
          </w:p>
        </w:tc>
        <w:tc>
          <w:tcPr>
            <w:tcW w:w="1800" w:type="dxa"/>
            <w:vAlign w:val="center"/>
          </w:tcPr>
          <w:p w14:paraId="5B951C6B">
            <w:pPr>
              <w:spacing w:line="440" w:lineRule="exact"/>
              <w:jc w:val="center"/>
              <w:rPr>
                <w:rFonts w:hint="eastAsia" w:ascii="宋体" w:hAnsi="宋体" w:eastAsia="宋体" w:cs="宋体"/>
                <w:highlight w:val="none"/>
              </w:rPr>
            </w:pPr>
          </w:p>
        </w:tc>
      </w:tr>
    </w:tbl>
    <w:p w14:paraId="22978F45">
      <w:pPr>
        <w:spacing w:line="440" w:lineRule="exact"/>
        <w:ind w:left="437" w:leftChars="208" w:firstLine="2"/>
        <w:rPr>
          <w:rFonts w:hint="eastAsia" w:ascii="宋体" w:hAnsi="宋体" w:eastAsia="宋体" w:cs="宋体"/>
          <w:b/>
          <w:highlight w:val="none"/>
        </w:rPr>
      </w:pPr>
      <w:r>
        <w:rPr>
          <w:rFonts w:hint="eastAsia" w:ascii="宋体" w:hAnsi="宋体" w:eastAsia="宋体" w:cs="宋体"/>
          <w:b/>
          <w:highlight w:val="none"/>
        </w:rPr>
        <w:t>注：本页可续表。</w:t>
      </w:r>
    </w:p>
    <w:p w14:paraId="2B6015F9">
      <w:pPr>
        <w:spacing w:line="440" w:lineRule="exact"/>
        <w:ind w:firstLine="403" w:firstLineChars="192"/>
        <w:rPr>
          <w:rFonts w:hint="eastAsia" w:ascii="宋体" w:hAnsi="宋体" w:eastAsia="宋体" w:cs="宋体"/>
          <w:highlight w:val="none"/>
        </w:rPr>
      </w:pPr>
    </w:p>
    <w:p w14:paraId="2037BC03">
      <w:pPr>
        <w:spacing w:line="440" w:lineRule="exact"/>
        <w:ind w:firstLine="403" w:firstLineChars="192"/>
        <w:rPr>
          <w:rFonts w:hint="eastAsia" w:ascii="宋体" w:hAnsi="宋体" w:eastAsia="宋体" w:cs="宋体"/>
          <w:highlight w:val="none"/>
        </w:rPr>
      </w:pPr>
    </w:p>
    <w:p w14:paraId="15348EAB">
      <w:pPr>
        <w:keepNext/>
        <w:keepLines/>
        <w:spacing w:line="440" w:lineRule="exact"/>
        <w:jc w:val="center"/>
        <w:outlineLvl w:val="1"/>
        <w:rPr>
          <w:rFonts w:hint="eastAsia" w:ascii="宋体" w:hAnsi="宋体" w:eastAsia="宋体" w:cs="宋体"/>
          <w:b/>
          <w:bCs/>
          <w:kern w:val="0"/>
          <w:sz w:val="32"/>
          <w:szCs w:val="28"/>
          <w:highlight w:val="none"/>
        </w:rPr>
      </w:pPr>
      <w:r>
        <w:rPr>
          <w:rFonts w:hint="eastAsia" w:ascii="宋体" w:hAnsi="宋体" w:eastAsia="宋体" w:cs="宋体"/>
          <w:b/>
          <w:bCs/>
          <w:kern w:val="0"/>
          <w:sz w:val="24"/>
          <w:highlight w:val="none"/>
        </w:rPr>
        <w:br w:type="page"/>
      </w:r>
      <w:bookmarkEnd w:id="391"/>
      <w:bookmarkStart w:id="392" w:name="_Toc13113"/>
      <w:bookmarkStart w:id="393" w:name="_Toc18049"/>
      <w:bookmarkStart w:id="394" w:name="_Toc11231"/>
      <w:bookmarkStart w:id="395" w:name="_Toc16889"/>
      <w:bookmarkStart w:id="396" w:name="_Toc2092"/>
      <w:bookmarkStart w:id="397" w:name="_Toc22539"/>
      <w:bookmarkStart w:id="398" w:name="_Toc259"/>
      <w:bookmarkStart w:id="399" w:name="_Toc9086"/>
      <w:bookmarkStart w:id="400" w:name="_Toc22252"/>
      <w:bookmarkStart w:id="401" w:name="_Toc18046"/>
      <w:bookmarkStart w:id="402" w:name="_Toc420"/>
      <w:bookmarkStart w:id="403" w:name="_Toc11301"/>
      <w:bookmarkStart w:id="404" w:name="_Toc5618"/>
      <w:bookmarkStart w:id="405" w:name="_Toc2919"/>
      <w:bookmarkStart w:id="406" w:name="_Toc8675"/>
      <w:bookmarkStart w:id="407" w:name="_Toc11784_WPSOffice_Level2"/>
      <w:bookmarkStart w:id="408" w:name="_Toc8315"/>
      <w:bookmarkStart w:id="409" w:name="_Toc3873"/>
      <w:r>
        <w:rPr>
          <w:rFonts w:hint="eastAsia" w:ascii="宋体" w:hAnsi="宋体" w:eastAsia="宋体" w:cs="宋体"/>
          <w:b/>
          <w:bCs/>
          <w:kern w:val="0"/>
          <w:sz w:val="32"/>
          <w:szCs w:val="28"/>
          <w:highlight w:val="none"/>
        </w:rPr>
        <w:t>三、企业业绩概况表</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1C51E5DA">
      <w:pPr>
        <w:spacing w:line="440" w:lineRule="exact"/>
        <w:ind w:left="439" w:hanging="438" w:hangingChars="209"/>
        <w:jc w:val="right"/>
        <w:rPr>
          <w:rFonts w:hint="eastAsia" w:ascii="宋体" w:hAnsi="宋体" w:eastAsia="宋体" w:cs="宋体"/>
          <w:highlight w:val="none"/>
        </w:rPr>
      </w:pPr>
      <w:r>
        <w:rPr>
          <w:rFonts w:hint="eastAsia" w:ascii="宋体" w:hAnsi="宋体" w:eastAsia="宋体" w:cs="宋体"/>
          <w:highlight w:val="none"/>
        </w:rPr>
        <w:t xml:space="preserve">                              </w:t>
      </w:r>
    </w:p>
    <w:tbl>
      <w:tblPr>
        <w:tblStyle w:val="21"/>
        <w:tblW w:w="88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297"/>
        <w:gridCol w:w="5577"/>
      </w:tblGrid>
      <w:tr w14:paraId="7279A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0CEBAAB9">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序号</w:t>
            </w:r>
          </w:p>
        </w:tc>
        <w:tc>
          <w:tcPr>
            <w:tcW w:w="5577" w:type="dxa"/>
            <w:vAlign w:val="center"/>
          </w:tcPr>
          <w:p w14:paraId="48013C78">
            <w:pPr>
              <w:adjustRightInd w:val="0"/>
              <w:snapToGrid w:val="0"/>
              <w:spacing w:line="440" w:lineRule="exact"/>
              <w:ind w:firstLine="420" w:firstLineChars="200"/>
              <w:jc w:val="center"/>
              <w:rPr>
                <w:rFonts w:hint="eastAsia" w:ascii="宋体" w:hAnsi="宋体" w:eastAsia="宋体" w:cs="宋体"/>
                <w:highlight w:val="none"/>
              </w:rPr>
            </w:pPr>
          </w:p>
        </w:tc>
      </w:tr>
      <w:tr w14:paraId="3C1180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40668329">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项目名称</w:t>
            </w:r>
          </w:p>
        </w:tc>
        <w:tc>
          <w:tcPr>
            <w:tcW w:w="5577" w:type="dxa"/>
            <w:vAlign w:val="center"/>
          </w:tcPr>
          <w:p w14:paraId="37C28267">
            <w:pPr>
              <w:adjustRightInd w:val="0"/>
              <w:snapToGrid w:val="0"/>
              <w:spacing w:line="440" w:lineRule="exact"/>
              <w:ind w:firstLine="420" w:firstLineChars="200"/>
              <w:jc w:val="center"/>
              <w:rPr>
                <w:rFonts w:hint="eastAsia" w:ascii="宋体" w:hAnsi="宋体" w:eastAsia="宋体" w:cs="宋体"/>
                <w:highlight w:val="none"/>
              </w:rPr>
            </w:pPr>
          </w:p>
        </w:tc>
      </w:tr>
      <w:tr w14:paraId="77D62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067531B2">
            <w:pPr>
              <w:adjustRightInd w:val="0"/>
              <w:snapToGrid w:val="0"/>
              <w:spacing w:line="440" w:lineRule="exact"/>
              <w:ind w:left="42" w:hanging="42" w:hangingChars="20"/>
              <w:jc w:val="center"/>
              <w:rPr>
                <w:rFonts w:hint="eastAsia" w:ascii="宋体" w:hAnsi="宋体" w:eastAsia="宋体" w:cs="宋体"/>
                <w:highlight w:val="none"/>
              </w:rPr>
            </w:pPr>
            <w:r>
              <w:rPr>
                <w:rFonts w:hint="eastAsia" w:ascii="宋体" w:hAnsi="宋体" w:eastAsia="宋体" w:cs="宋体"/>
                <w:highlight w:val="none"/>
              </w:rPr>
              <w:t>项目所在地</w:t>
            </w:r>
          </w:p>
        </w:tc>
        <w:tc>
          <w:tcPr>
            <w:tcW w:w="5577" w:type="dxa"/>
            <w:vAlign w:val="center"/>
          </w:tcPr>
          <w:p w14:paraId="590033F5">
            <w:pPr>
              <w:adjustRightInd w:val="0"/>
              <w:snapToGrid w:val="0"/>
              <w:spacing w:line="440" w:lineRule="exact"/>
              <w:ind w:firstLine="420" w:firstLineChars="200"/>
              <w:jc w:val="center"/>
              <w:rPr>
                <w:rFonts w:hint="eastAsia" w:ascii="宋体" w:hAnsi="宋体" w:eastAsia="宋体" w:cs="宋体"/>
                <w:highlight w:val="none"/>
              </w:rPr>
            </w:pPr>
          </w:p>
        </w:tc>
      </w:tr>
      <w:tr w14:paraId="4D4F3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6D2F3630">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业主名称</w:t>
            </w:r>
          </w:p>
        </w:tc>
        <w:tc>
          <w:tcPr>
            <w:tcW w:w="5577" w:type="dxa"/>
            <w:vAlign w:val="center"/>
          </w:tcPr>
          <w:p w14:paraId="473EBFC1">
            <w:pPr>
              <w:adjustRightInd w:val="0"/>
              <w:snapToGrid w:val="0"/>
              <w:spacing w:line="440" w:lineRule="exact"/>
              <w:ind w:firstLine="420" w:firstLineChars="200"/>
              <w:jc w:val="center"/>
              <w:rPr>
                <w:rFonts w:hint="eastAsia" w:ascii="宋体" w:hAnsi="宋体" w:eastAsia="宋体" w:cs="宋体"/>
                <w:highlight w:val="none"/>
              </w:rPr>
            </w:pPr>
          </w:p>
        </w:tc>
      </w:tr>
      <w:tr w14:paraId="3CC0C5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7280D7B0">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业主地址</w:t>
            </w:r>
          </w:p>
        </w:tc>
        <w:tc>
          <w:tcPr>
            <w:tcW w:w="5577" w:type="dxa"/>
            <w:vAlign w:val="center"/>
          </w:tcPr>
          <w:p w14:paraId="53DF68B5">
            <w:pPr>
              <w:adjustRightInd w:val="0"/>
              <w:snapToGrid w:val="0"/>
              <w:spacing w:line="440" w:lineRule="exact"/>
              <w:ind w:firstLine="420" w:firstLineChars="200"/>
              <w:jc w:val="center"/>
              <w:rPr>
                <w:rFonts w:hint="eastAsia" w:ascii="宋体" w:hAnsi="宋体" w:eastAsia="宋体" w:cs="宋体"/>
                <w:highlight w:val="none"/>
              </w:rPr>
            </w:pPr>
          </w:p>
        </w:tc>
      </w:tr>
      <w:tr w14:paraId="7F90A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4A6AEEE8">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业主电话</w:t>
            </w:r>
          </w:p>
        </w:tc>
        <w:tc>
          <w:tcPr>
            <w:tcW w:w="5577" w:type="dxa"/>
            <w:vAlign w:val="center"/>
          </w:tcPr>
          <w:p w14:paraId="035C1B51">
            <w:pPr>
              <w:adjustRightInd w:val="0"/>
              <w:snapToGrid w:val="0"/>
              <w:spacing w:line="440" w:lineRule="exact"/>
              <w:ind w:firstLine="420" w:firstLineChars="200"/>
              <w:jc w:val="center"/>
              <w:rPr>
                <w:rFonts w:hint="eastAsia" w:ascii="宋体" w:hAnsi="宋体" w:eastAsia="宋体" w:cs="宋体"/>
                <w:highlight w:val="none"/>
              </w:rPr>
            </w:pPr>
          </w:p>
        </w:tc>
      </w:tr>
      <w:tr w14:paraId="624CD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6C83F1B7">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合同金额</w:t>
            </w:r>
          </w:p>
        </w:tc>
        <w:tc>
          <w:tcPr>
            <w:tcW w:w="5577" w:type="dxa"/>
            <w:vAlign w:val="center"/>
          </w:tcPr>
          <w:p w14:paraId="1CDCEBC0">
            <w:pPr>
              <w:adjustRightInd w:val="0"/>
              <w:snapToGrid w:val="0"/>
              <w:spacing w:line="440" w:lineRule="exact"/>
              <w:ind w:firstLine="420" w:firstLineChars="200"/>
              <w:jc w:val="center"/>
              <w:rPr>
                <w:rFonts w:hint="eastAsia" w:ascii="宋体" w:hAnsi="宋体" w:eastAsia="宋体" w:cs="宋体"/>
                <w:highlight w:val="none"/>
              </w:rPr>
            </w:pPr>
          </w:p>
        </w:tc>
      </w:tr>
      <w:tr w14:paraId="41016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3915BA7C">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承担的工作内容</w:t>
            </w:r>
          </w:p>
        </w:tc>
        <w:tc>
          <w:tcPr>
            <w:tcW w:w="5577" w:type="dxa"/>
            <w:vAlign w:val="center"/>
          </w:tcPr>
          <w:p w14:paraId="119FF833">
            <w:pPr>
              <w:adjustRightInd w:val="0"/>
              <w:snapToGrid w:val="0"/>
              <w:spacing w:line="440" w:lineRule="exact"/>
              <w:ind w:firstLine="420" w:firstLineChars="200"/>
              <w:jc w:val="center"/>
              <w:rPr>
                <w:rFonts w:hint="eastAsia" w:ascii="宋体" w:hAnsi="宋体" w:eastAsia="宋体" w:cs="宋体"/>
                <w:highlight w:val="none"/>
              </w:rPr>
            </w:pPr>
          </w:p>
        </w:tc>
      </w:tr>
      <w:tr w14:paraId="394EC6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6D91DAC9">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备注</w:t>
            </w:r>
          </w:p>
        </w:tc>
        <w:tc>
          <w:tcPr>
            <w:tcW w:w="5577" w:type="dxa"/>
            <w:vAlign w:val="center"/>
          </w:tcPr>
          <w:p w14:paraId="0F834084">
            <w:pPr>
              <w:adjustRightInd w:val="0"/>
              <w:snapToGrid w:val="0"/>
              <w:spacing w:line="440" w:lineRule="exact"/>
              <w:ind w:firstLine="420" w:firstLineChars="200"/>
              <w:jc w:val="center"/>
              <w:rPr>
                <w:rFonts w:hint="eastAsia" w:ascii="宋体" w:hAnsi="宋体" w:eastAsia="宋体" w:cs="宋体"/>
                <w:highlight w:val="none"/>
              </w:rPr>
            </w:pPr>
          </w:p>
        </w:tc>
      </w:tr>
    </w:tbl>
    <w:p w14:paraId="1E172A03">
      <w:pPr>
        <w:tabs>
          <w:tab w:val="left" w:pos="440"/>
        </w:tabs>
        <w:spacing w:line="440" w:lineRule="exact"/>
        <w:ind w:left="437" w:hanging="436" w:hangingChars="208"/>
        <w:rPr>
          <w:rFonts w:hint="eastAsia" w:ascii="宋体" w:hAnsi="宋体" w:eastAsia="宋体" w:cs="宋体"/>
          <w:highlight w:val="none"/>
        </w:rPr>
      </w:pPr>
      <w:r>
        <w:rPr>
          <w:rFonts w:hint="eastAsia" w:ascii="宋体" w:hAnsi="宋体" w:eastAsia="宋体" w:cs="宋体"/>
          <w:highlight w:val="none"/>
        </w:rPr>
        <w:t>注：每一个项目填一张表，本表后附业绩证明材料的复印件或扫描件等。</w:t>
      </w:r>
    </w:p>
    <w:p w14:paraId="79B37C7E">
      <w:pPr>
        <w:spacing w:line="440" w:lineRule="exact"/>
        <w:ind w:left="439" w:hanging="438" w:hangingChars="209"/>
        <w:rPr>
          <w:rFonts w:hint="eastAsia" w:ascii="宋体" w:hAnsi="宋体" w:eastAsia="宋体" w:cs="宋体"/>
          <w:highlight w:val="none"/>
        </w:rPr>
      </w:pPr>
    </w:p>
    <w:p w14:paraId="75BBF1F2">
      <w:pPr>
        <w:spacing w:line="440" w:lineRule="exact"/>
        <w:jc w:val="center"/>
        <w:rPr>
          <w:rFonts w:hint="eastAsia" w:ascii="宋体" w:hAnsi="宋体" w:eastAsia="宋体" w:cs="宋体"/>
          <w:b/>
          <w:sz w:val="36"/>
          <w:szCs w:val="36"/>
          <w:highlight w:val="none"/>
        </w:rPr>
      </w:pPr>
      <w:r>
        <w:rPr>
          <w:rFonts w:hint="eastAsia" w:ascii="宋体" w:hAnsi="宋体" w:eastAsia="宋体" w:cs="宋体"/>
          <w:b/>
          <w:bCs/>
          <w:kern w:val="0"/>
          <w:sz w:val="32"/>
          <w:szCs w:val="32"/>
          <w:highlight w:val="none"/>
        </w:rPr>
        <w:br w:type="page"/>
      </w:r>
      <w:bookmarkEnd w:id="409"/>
    </w:p>
    <w:p w14:paraId="30E9F6AA">
      <w:pPr>
        <w:keepNext/>
        <w:keepLines/>
        <w:spacing w:line="440" w:lineRule="exact"/>
        <w:jc w:val="center"/>
        <w:outlineLvl w:val="1"/>
        <w:rPr>
          <w:rFonts w:hint="eastAsia" w:ascii="宋体" w:hAnsi="宋体" w:eastAsia="宋体" w:cs="宋体"/>
          <w:b/>
          <w:bCs/>
          <w:kern w:val="0"/>
          <w:sz w:val="32"/>
          <w:szCs w:val="32"/>
          <w:highlight w:val="none"/>
        </w:rPr>
      </w:pPr>
      <w:bookmarkStart w:id="410" w:name="_Toc24837"/>
      <w:r>
        <w:rPr>
          <w:rFonts w:hint="eastAsia" w:ascii="宋体" w:hAnsi="宋体" w:eastAsia="宋体" w:cs="宋体"/>
          <w:b/>
          <w:bCs/>
          <w:kern w:val="0"/>
          <w:sz w:val="32"/>
          <w:szCs w:val="32"/>
          <w:highlight w:val="none"/>
          <w:lang w:val="en-US" w:eastAsia="zh-CN"/>
        </w:rPr>
        <w:t>四</w:t>
      </w:r>
      <w:r>
        <w:rPr>
          <w:rFonts w:hint="eastAsia" w:ascii="宋体" w:hAnsi="宋体" w:eastAsia="宋体" w:cs="宋体"/>
          <w:b/>
          <w:bCs/>
          <w:kern w:val="0"/>
          <w:sz w:val="32"/>
          <w:szCs w:val="32"/>
          <w:highlight w:val="none"/>
        </w:rPr>
        <w:t>、</w:t>
      </w:r>
      <w:r>
        <w:rPr>
          <w:rFonts w:hint="eastAsia" w:ascii="宋体" w:hAnsi="宋体" w:eastAsia="宋体" w:cs="宋体"/>
          <w:b/>
          <w:bCs/>
          <w:kern w:val="0"/>
          <w:sz w:val="32"/>
          <w:szCs w:val="32"/>
          <w:highlight w:val="none"/>
          <w:lang w:val="en-US" w:eastAsia="zh-CN"/>
        </w:rPr>
        <w:t>项目负责人</w:t>
      </w:r>
      <w:r>
        <w:rPr>
          <w:rFonts w:hint="eastAsia" w:ascii="宋体" w:hAnsi="宋体" w:eastAsia="宋体" w:cs="宋体"/>
          <w:b/>
          <w:bCs/>
          <w:kern w:val="0"/>
          <w:sz w:val="32"/>
          <w:szCs w:val="32"/>
          <w:highlight w:val="none"/>
        </w:rPr>
        <w:t>业绩汇总表</w:t>
      </w:r>
    </w:p>
    <w:p w14:paraId="10B9F624">
      <w:pPr>
        <w:spacing w:line="440" w:lineRule="exact"/>
        <w:jc w:val="right"/>
        <w:rPr>
          <w:rFonts w:hint="eastAsia" w:ascii="宋体" w:hAnsi="宋体" w:eastAsia="宋体" w:cs="宋体"/>
          <w:highlight w:val="none"/>
        </w:rPr>
      </w:pPr>
      <w:r>
        <w:rPr>
          <w:rFonts w:hint="eastAsia" w:ascii="宋体" w:hAnsi="宋体" w:eastAsia="宋体" w:cs="宋体"/>
          <w:highlight w:val="none"/>
        </w:rPr>
        <w:t xml:space="preserve">                                            </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808"/>
        <w:gridCol w:w="2040"/>
        <w:gridCol w:w="2023"/>
        <w:gridCol w:w="1800"/>
      </w:tblGrid>
      <w:tr w14:paraId="235E3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3" w:hRule="atLeast"/>
          <w:jc w:val="center"/>
        </w:trPr>
        <w:tc>
          <w:tcPr>
            <w:tcW w:w="1106" w:type="dxa"/>
            <w:vAlign w:val="center"/>
          </w:tcPr>
          <w:p w14:paraId="3ABAA1D4">
            <w:pPr>
              <w:spacing w:line="440" w:lineRule="exact"/>
              <w:jc w:val="center"/>
              <w:rPr>
                <w:rFonts w:hint="eastAsia" w:ascii="宋体" w:hAnsi="宋体" w:eastAsia="宋体" w:cs="宋体"/>
                <w:highlight w:val="none"/>
              </w:rPr>
            </w:pPr>
            <w:r>
              <w:rPr>
                <w:rFonts w:hint="eastAsia" w:ascii="宋体" w:hAnsi="宋体" w:eastAsia="宋体" w:cs="宋体"/>
                <w:highlight w:val="none"/>
              </w:rPr>
              <w:t>序号</w:t>
            </w:r>
          </w:p>
        </w:tc>
        <w:tc>
          <w:tcPr>
            <w:tcW w:w="1808" w:type="dxa"/>
            <w:vAlign w:val="center"/>
          </w:tcPr>
          <w:p w14:paraId="513224B1">
            <w:pPr>
              <w:spacing w:line="440" w:lineRule="exact"/>
              <w:jc w:val="center"/>
              <w:rPr>
                <w:rFonts w:hint="eastAsia" w:ascii="宋体" w:hAnsi="宋体" w:eastAsia="宋体" w:cs="宋体"/>
                <w:highlight w:val="none"/>
              </w:rPr>
            </w:pPr>
            <w:r>
              <w:rPr>
                <w:rFonts w:hint="eastAsia" w:ascii="宋体" w:hAnsi="宋体" w:eastAsia="宋体" w:cs="宋体"/>
                <w:highlight w:val="none"/>
              </w:rPr>
              <w:t>业主名称</w:t>
            </w:r>
          </w:p>
        </w:tc>
        <w:tc>
          <w:tcPr>
            <w:tcW w:w="2040" w:type="dxa"/>
            <w:vAlign w:val="center"/>
          </w:tcPr>
          <w:p w14:paraId="0CA7B4EF">
            <w:pPr>
              <w:spacing w:line="440" w:lineRule="exact"/>
              <w:jc w:val="center"/>
              <w:rPr>
                <w:rFonts w:hint="eastAsia" w:ascii="宋体" w:hAnsi="宋体" w:eastAsia="宋体" w:cs="宋体"/>
                <w:highlight w:val="none"/>
              </w:rPr>
            </w:pPr>
            <w:r>
              <w:rPr>
                <w:rFonts w:hint="eastAsia" w:ascii="宋体" w:hAnsi="宋体" w:eastAsia="宋体" w:cs="宋体"/>
                <w:highlight w:val="none"/>
              </w:rPr>
              <w:t>项目名称</w:t>
            </w:r>
          </w:p>
        </w:tc>
        <w:tc>
          <w:tcPr>
            <w:tcW w:w="2023" w:type="dxa"/>
            <w:vAlign w:val="center"/>
          </w:tcPr>
          <w:p w14:paraId="71BA170A">
            <w:pPr>
              <w:spacing w:line="440" w:lineRule="exact"/>
              <w:jc w:val="center"/>
              <w:rPr>
                <w:rFonts w:hint="eastAsia" w:ascii="宋体" w:hAnsi="宋体" w:eastAsia="宋体" w:cs="宋体"/>
                <w:highlight w:val="none"/>
              </w:rPr>
            </w:pPr>
            <w:r>
              <w:rPr>
                <w:rFonts w:hint="eastAsia" w:ascii="宋体" w:hAnsi="宋体" w:eastAsia="宋体" w:cs="宋体"/>
                <w:highlight w:val="none"/>
              </w:rPr>
              <w:t>工作内容</w:t>
            </w:r>
          </w:p>
        </w:tc>
        <w:tc>
          <w:tcPr>
            <w:tcW w:w="1800" w:type="dxa"/>
            <w:vAlign w:val="center"/>
          </w:tcPr>
          <w:p w14:paraId="2ABDB495">
            <w:pPr>
              <w:spacing w:line="440" w:lineRule="exact"/>
              <w:jc w:val="center"/>
              <w:rPr>
                <w:rFonts w:hint="eastAsia" w:ascii="宋体" w:hAnsi="宋体" w:eastAsia="宋体" w:cs="宋体"/>
                <w:highlight w:val="none"/>
              </w:rPr>
            </w:pPr>
            <w:r>
              <w:rPr>
                <w:rFonts w:hint="eastAsia" w:ascii="宋体" w:hAnsi="宋体" w:eastAsia="宋体" w:cs="宋体"/>
                <w:highlight w:val="none"/>
              </w:rPr>
              <w:t>备注</w:t>
            </w:r>
          </w:p>
        </w:tc>
      </w:tr>
      <w:tr w14:paraId="4D93F0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4EC24F89">
            <w:pPr>
              <w:spacing w:line="440" w:lineRule="exact"/>
              <w:jc w:val="center"/>
              <w:rPr>
                <w:rFonts w:hint="eastAsia" w:ascii="宋体" w:hAnsi="宋体" w:eastAsia="宋体" w:cs="宋体"/>
                <w:highlight w:val="none"/>
              </w:rPr>
            </w:pPr>
            <w:r>
              <w:rPr>
                <w:rFonts w:hint="eastAsia" w:ascii="宋体" w:hAnsi="宋体" w:eastAsia="宋体" w:cs="宋体"/>
                <w:highlight w:val="none"/>
              </w:rPr>
              <w:t>1</w:t>
            </w:r>
          </w:p>
        </w:tc>
        <w:tc>
          <w:tcPr>
            <w:tcW w:w="1808" w:type="dxa"/>
            <w:vAlign w:val="center"/>
          </w:tcPr>
          <w:p w14:paraId="3E33A636">
            <w:pPr>
              <w:spacing w:line="440" w:lineRule="exact"/>
              <w:jc w:val="center"/>
              <w:rPr>
                <w:rFonts w:hint="eastAsia" w:ascii="宋体" w:hAnsi="宋体" w:eastAsia="宋体" w:cs="宋体"/>
                <w:highlight w:val="none"/>
              </w:rPr>
            </w:pPr>
          </w:p>
        </w:tc>
        <w:tc>
          <w:tcPr>
            <w:tcW w:w="2040" w:type="dxa"/>
            <w:vAlign w:val="center"/>
          </w:tcPr>
          <w:p w14:paraId="1B2DB721">
            <w:pPr>
              <w:spacing w:line="440" w:lineRule="exact"/>
              <w:jc w:val="center"/>
              <w:rPr>
                <w:rFonts w:hint="eastAsia" w:ascii="宋体" w:hAnsi="宋体" w:eastAsia="宋体" w:cs="宋体"/>
                <w:highlight w:val="none"/>
              </w:rPr>
            </w:pPr>
          </w:p>
        </w:tc>
        <w:tc>
          <w:tcPr>
            <w:tcW w:w="2023" w:type="dxa"/>
            <w:vAlign w:val="center"/>
          </w:tcPr>
          <w:p w14:paraId="295F27BE">
            <w:pPr>
              <w:spacing w:line="440" w:lineRule="exact"/>
              <w:jc w:val="center"/>
              <w:rPr>
                <w:rFonts w:hint="eastAsia" w:ascii="宋体" w:hAnsi="宋体" w:eastAsia="宋体" w:cs="宋体"/>
                <w:highlight w:val="none"/>
              </w:rPr>
            </w:pPr>
          </w:p>
        </w:tc>
        <w:tc>
          <w:tcPr>
            <w:tcW w:w="1800" w:type="dxa"/>
            <w:vAlign w:val="center"/>
          </w:tcPr>
          <w:p w14:paraId="60163EC3">
            <w:pPr>
              <w:spacing w:line="440" w:lineRule="exact"/>
              <w:jc w:val="center"/>
              <w:rPr>
                <w:rFonts w:hint="eastAsia" w:ascii="宋体" w:hAnsi="宋体" w:eastAsia="宋体" w:cs="宋体"/>
                <w:highlight w:val="none"/>
              </w:rPr>
            </w:pPr>
          </w:p>
        </w:tc>
      </w:tr>
      <w:tr w14:paraId="193D9E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407CF2A1">
            <w:pPr>
              <w:spacing w:line="440" w:lineRule="exact"/>
              <w:jc w:val="center"/>
              <w:rPr>
                <w:rFonts w:hint="eastAsia" w:ascii="宋体" w:hAnsi="宋体" w:eastAsia="宋体" w:cs="宋体"/>
                <w:highlight w:val="none"/>
              </w:rPr>
            </w:pPr>
            <w:r>
              <w:rPr>
                <w:rFonts w:hint="eastAsia" w:ascii="宋体" w:hAnsi="宋体" w:eastAsia="宋体" w:cs="宋体"/>
                <w:highlight w:val="none"/>
              </w:rPr>
              <w:t>2</w:t>
            </w:r>
          </w:p>
        </w:tc>
        <w:tc>
          <w:tcPr>
            <w:tcW w:w="1808" w:type="dxa"/>
            <w:vAlign w:val="center"/>
          </w:tcPr>
          <w:p w14:paraId="4E777F6A">
            <w:pPr>
              <w:spacing w:line="440" w:lineRule="exact"/>
              <w:jc w:val="center"/>
              <w:rPr>
                <w:rFonts w:hint="eastAsia" w:ascii="宋体" w:hAnsi="宋体" w:eastAsia="宋体" w:cs="宋体"/>
                <w:highlight w:val="none"/>
              </w:rPr>
            </w:pPr>
          </w:p>
        </w:tc>
        <w:tc>
          <w:tcPr>
            <w:tcW w:w="2040" w:type="dxa"/>
            <w:vAlign w:val="center"/>
          </w:tcPr>
          <w:p w14:paraId="1BAF83D5">
            <w:pPr>
              <w:spacing w:line="440" w:lineRule="exact"/>
              <w:jc w:val="center"/>
              <w:rPr>
                <w:rFonts w:hint="eastAsia" w:ascii="宋体" w:hAnsi="宋体" w:eastAsia="宋体" w:cs="宋体"/>
                <w:highlight w:val="none"/>
              </w:rPr>
            </w:pPr>
          </w:p>
        </w:tc>
        <w:tc>
          <w:tcPr>
            <w:tcW w:w="2023" w:type="dxa"/>
            <w:vAlign w:val="center"/>
          </w:tcPr>
          <w:p w14:paraId="4898C16F">
            <w:pPr>
              <w:spacing w:line="440" w:lineRule="exact"/>
              <w:jc w:val="center"/>
              <w:rPr>
                <w:rFonts w:hint="eastAsia" w:ascii="宋体" w:hAnsi="宋体" w:eastAsia="宋体" w:cs="宋体"/>
                <w:highlight w:val="none"/>
              </w:rPr>
            </w:pPr>
          </w:p>
        </w:tc>
        <w:tc>
          <w:tcPr>
            <w:tcW w:w="1800" w:type="dxa"/>
            <w:vAlign w:val="center"/>
          </w:tcPr>
          <w:p w14:paraId="2A5AA42F">
            <w:pPr>
              <w:spacing w:line="440" w:lineRule="exact"/>
              <w:jc w:val="center"/>
              <w:rPr>
                <w:rFonts w:hint="eastAsia" w:ascii="宋体" w:hAnsi="宋体" w:eastAsia="宋体" w:cs="宋体"/>
                <w:highlight w:val="none"/>
              </w:rPr>
            </w:pPr>
          </w:p>
        </w:tc>
      </w:tr>
      <w:tr w14:paraId="580E5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6F558CDC">
            <w:pPr>
              <w:spacing w:line="440" w:lineRule="exact"/>
              <w:jc w:val="center"/>
              <w:rPr>
                <w:rFonts w:hint="eastAsia" w:ascii="宋体" w:hAnsi="宋体" w:eastAsia="宋体" w:cs="宋体"/>
                <w:highlight w:val="none"/>
              </w:rPr>
            </w:pPr>
            <w:r>
              <w:rPr>
                <w:rFonts w:hint="eastAsia" w:ascii="宋体" w:hAnsi="宋体" w:eastAsia="宋体" w:cs="宋体"/>
                <w:highlight w:val="none"/>
              </w:rPr>
              <w:t>3</w:t>
            </w:r>
          </w:p>
        </w:tc>
        <w:tc>
          <w:tcPr>
            <w:tcW w:w="1808" w:type="dxa"/>
            <w:vAlign w:val="center"/>
          </w:tcPr>
          <w:p w14:paraId="31E2B15E">
            <w:pPr>
              <w:spacing w:line="440" w:lineRule="exact"/>
              <w:jc w:val="center"/>
              <w:rPr>
                <w:rFonts w:hint="eastAsia" w:ascii="宋体" w:hAnsi="宋体" w:eastAsia="宋体" w:cs="宋体"/>
                <w:highlight w:val="none"/>
              </w:rPr>
            </w:pPr>
          </w:p>
        </w:tc>
        <w:tc>
          <w:tcPr>
            <w:tcW w:w="2040" w:type="dxa"/>
            <w:vAlign w:val="center"/>
          </w:tcPr>
          <w:p w14:paraId="2BF6D4FD">
            <w:pPr>
              <w:spacing w:line="440" w:lineRule="exact"/>
              <w:jc w:val="center"/>
              <w:rPr>
                <w:rFonts w:hint="eastAsia" w:ascii="宋体" w:hAnsi="宋体" w:eastAsia="宋体" w:cs="宋体"/>
                <w:highlight w:val="none"/>
              </w:rPr>
            </w:pPr>
          </w:p>
        </w:tc>
        <w:tc>
          <w:tcPr>
            <w:tcW w:w="2023" w:type="dxa"/>
            <w:vAlign w:val="center"/>
          </w:tcPr>
          <w:p w14:paraId="0F9CAA70">
            <w:pPr>
              <w:spacing w:line="440" w:lineRule="exact"/>
              <w:jc w:val="center"/>
              <w:rPr>
                <w:rFonts w:hint="eastAsia" w:ascii="宋体" w:hAnsi="宋体" w:eastAsia="宋体" w:cs="宋体"/>
                <w:highlight w:val="none"/>
              </w:rPr>
            </w:pPr>
          </w:p>
        </w:tc>
        <w:tc>
          <w:tcPr>
            <w:tcW w:w="1800" w:type="dxa"/>
            <w:vAlign w:val="center"/>
          </w:tcPr>
          <w:p w14:paraId="75DF2A0F">
            <w:pPr>
              <w:spacing w:line="440" w:lineRule="exact"/>
              <w:jc w:val="center"/>
              <w:rPr>
                <w:rFonts w:hint="eastAsia" w:ascii="宋体" w:hAnsi="宋体" w:eastAsia="宋体" w:cs="宋体"/>
                <w:highlight w:val="none"/>
              </w:rPr>
            </w:pPr>
          </w:p>
        </w:tc>
      </w:tr>
      <w:tr w14:paraId="67E854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0" w:hRule="atLeast"/>
          <w:jc w:val="center"/>
        </w:trPr>
        <w:tc>
          <w:tcPr>
            <w:tcW w:w="1106" w:type="dxa"/>
            <w:vAlign w:val="center"/>
          </w:tcPr>
          <w:p w14:paraId="0B878FF4">
            <w:pPr>
              <w:spacing w:line="440" w:lineRule="exact"/>
              <w:jc w:val="center"/>
              <w:rPr>
                <w:rFonts w:hint="eastAsia" w:ascii="宋体" w:hAnsi="宋体" w:eastAsia="宋体" w:cs="宋体"/>
                <w:highlight w:val="none"/>
              </w:rPr>
            </w:pPr>
            <w:r>
              <w:rPr>
                <w:rFonts w:hint="eastAsia" w:ascii="宋体" w:hAnsi="宋体" w:eastAsia="宋体" w:cs="宋体"/>
                <w:highlight w:val="none"/>
              </w:rPr>
              <w:t>4</w:t>
            </w:r>
          </w:p>
        </w:tc>
        <w:tc>
          <w:tcPr>
            <w:tcW w:w="1808" w:type="dxa"/>
            <w:vAlign w:val="center"/>
          </w:tcPr>
          <w:p w14:paraId="3E99E70A">
            <w:pPr>
              <w:spacing w:line="440" w:lineRule="exact"/>
              <w:jc w:val="center"/>
              <w:rPr>
                <w:rFonts w:hint="eastAsia" w:ascii="宋体" w:hAnsi="宋体" w:eastAsia="宋体" w:cs="宋体"/>
                <w:highlight w:val="none"/>
              </w:rPr>
            </w:pPr>
          </w:p>
        </w:tc>
        <w:tc>
          <w:tcPr>
            <w:tcW w:w="2040" w:type="dxa"/>
            <w:vAlign w:val="center"/>
          </w:tcPr>
          <w:p w14:paraId="3D3E8D85">
            <w:pPr>
              <w:spacing w:line="440" w:lineRule="exact"/>
              <w:jc w:val="center"/>
              <w:rPr>
                <w:rFonts w:hint="eastAsia" w:ascii="宋体" w:hAnsi="宋体" w:eastAsia="宋体" w:cs="宋体"/>
                <w:highlight w:val="none"/>
              </w:rPr>
            </w:pPr>
          </w:p>
        </w:tc>
        <w:tc>
          <w:tcPr>
            <w:tcW w:w="2023" w:type="dxa"/>
            <w:vAlign w:val="center"/>
          </w:tcPr>
          <w:p w14:paraId="196F240C">
            <w:pPr>
              <w:spacing w:line="440" w:lineRule="exact"/>
              <w:jc w:val="center"/>
              <w:rPr>
                <w:rFonts w:hint="eastAsia" w:ascii="宋体" w:hAnsi="宋体" w:eastAsia="宋体" w:cs="宋体"/>
                <w:highlight w:val="none"/>
              </w:rPr>
            </w:pPr>
          </w:p>
        </w:tc>
        <w:tc>
          <w:tcPr>
            <w:tcW w:w="1800" w:type="dxa"/>
            <w:vAlign w:val="center"/>
          </w:tcPr>
          <w:p w14:paraId="3C01154C">
            <w:pPr>
              <w:spacing w:line="440" w:lineRule="exact"/>
              <w:jc w:val="center"/>
              <w:rPr>
                <w:rFonts w:hint="eastAsia" w:ascii="宋体" w:hAnsi="宋体" w:eastAsia="宋体" w:cs="宋体"/>
                <w:highlight w:val="none"/>
              </w:rPr>
            </w:pPr>
          </w:p>
        </w:tc>
      </w:tr>
      <w:tr w14:paraId="1698D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3" w:hRule="atLeast"/>
          <w:jc w:val="center"/>
        </w:trPr>
        <w:tc>
          <w:tcPr>
            <w:tcW w:w="1106" w:type="dxa"/>
            <w:vAlign w:val="center"/>
          </w:tcPr>
          <w:p w14:paraId="29D38E1B">
            <w:pPr>
              <w:spacing w:line="440" w:lineRule="exact"/>
              <w:jc w:val="center"/>
              <w:rPr>
                <w:rFonts w:hint="eastAsia" w:ascii="宋体" w:hAnsi="宋体" w:eastAsia="宋体" w:cs="宋体"/>
                <w:highlight w:val="none"/>
              </w:rPr>
            </w:pPr>
            <w:r>
              <w:rPr>
                <w:rFonts w:hint="eastAsia" w:ascii="宋体" w:hAnsi="宋体" w:eastAsia="宋体" w:cs="宋体"/>
                <w:highlight w:val="none"/>
              </w:rPr>
              <w:t>…</w:t>
            </w:r>
          </w:p>
        </w:tc>
        <w:tc>
          <w:tcPr>
            <w:tcW w:w="1808" w:type="dxa"/>
            <w:vAlign w:val="center"/>
          </w:tcPr>
          <w:p w14:paraId="167F053F">
            <w:pPr>
              <w:spacing w:line="440" w:lineRule="exact"/>
              <w:jc w:val="center"/>
              <w:rPr>
                <w:rFonts w:hint="eastAsia" w:ascii="宋体" w:hAnsi="宋体" w:eastAsia="宋体" w:cs="宋体"/>
                <w:highlight w:val="none"/>
              </w:rPr>
            </w:pPr>
          </w:p>
        </w:tc>
        <w:tc>
          <w:tcPr>
            <w:tcW w:w="2040" w:type="dxa"/>
            <w:vAlign w:val="center"/>
          </w:tcPr>
          <w:p w14:paraId="573324A9">
            <w:pPr>
              <w:spacing w:line="440" w:lineRule="exact"/>
              <w:jc w:val="center"/>
              <w:rPr>
                <w:rFonts w:hint="eastAsia" w:ascii="宋体" w:hAnsi="宋体" w:eastAsia="宋体" w:cs="宋体"/>
                <w:highlight w:val="none"/>
              </w:rPr>
            </w:pPr>
          </w:p>
        </w:tc>
        <w:tc>
          <w:tcPr>
            <w:tcW w:w="2023" w:type="dxa"/>
            <w:vAlign w:val="center"/>
          </w:tcPr>
          <w:p w14:paraId="1EC7E2DC">
            <w:pPr>
              <w:spacing w:line="440" w:lineRule="exact"/>
              <w:jc w:val="center"/>
              <w:rPr>
                <w:rFonts w:hint="eastAsia" w:ascii="宋体" w:hAnsi="宋体" w:eastAsia="宋体" w:cs="宋体"/>
                <w:highlight w:val="none"/>
              </w:rPr>
            </w:pPr>
          </w:p>
        </w:tc>
        <w:tc>
          <w:tcPr>
            <w:tcW w:w="1800" w:type="dxa"/>
            <w:vAlign w:val="center"/>
          </w:tcPr>
          <w:p w14:paraId="35532D0A">
            <w:pPr>
              <w:spacing w:line="440" w:lineRule="exact"/>
              <w:jc w:val="center"/>
              <w:rPr>
                <w:rFonts w:hint="eastAsia" w:ascii="宋体" w:hAnsi="宋体" w:eastAsia="宋体" w:cs="宋体"/>
                <w:highlight w:val="none"/>
              </w:rPr>
            </w:pPr>
          </w:p>
        </w:tc>
      </w:tr>
    </w:tbl>
    <w:p w14:paraId="40D5B3BA">
      <w:pPr>
        <w:spacing w:line="440" w:lineRule="exact"/>
        <w:ind w:left="437" w:leftChars="208" w:firstLine="2"/>
        <w:rPr>
          <w:rFonts w:hint="eastAsia" w:ascii="宋体" w:hAnsi="宋体" w:eastAsia="宋体" w:cs="宋体"/>
          <w:b/>
          <w:highlight w:val="none"/>
        </w:rPr>
      </w:pPr>
      <w:r>
        <w:rPr>
          <w:rFonts w:hint="eastAsia" w:ascii="宋体" w:hAnsi="宋体" w:eastAsia="宋体" w:cs="宋体"/>
          <w:b/>
          <w:highlight w:val="none"/>
        </w:rPr>
        <w:t>注：本页可续表。</w:t>
      </w:r>
    </w:p>
    <w:p w14:paraId="427555ED">
      <w:pPr>
        <w:spacing w:line="440" w:lineRule="exact"/>
        <w:ind w:firstLine="403" w:firstLineChars="192"/>
        <w:rPr>
          <w:rFonts w:hint="eastAsia" w:ascii="宋体" w:hAnsi="宋体" w:eastAsia="宋体" w:cs="宋体"/>
          <w:highlight w:val="none"/>
        </w:rPr>
      </w:pPr>
    </w:p>
    <w:p w14:paraId="6938E9CC">
      <w:pPr>
        <w:spacing w:line="440" w:lineRule="exact"/>
        <w:ind w:firstLine="403" w:firstLineChars="192"/>
        <w:rPr>
          <w:rFonts w:hint="eastAsia" w:ascii="宋体" w:hAnsi="宋体" w:eastAsia="宋体" w:cs="宋体"/>
          <w:highlight w:val="none"/>
        </w:rPr>
      </w:pPr>
    </w:p>
    <w:p w14:paraId="7A15A762">
      <w:pPr>
        <w:keepNext/>
        <w:keepLines/>
        <w:spacing w:line="440" w:lineRule="exact"/>
        <w:jc w:val="center"/>
        <w:outlineLvl w:val="1"/>
        <w:rPr>
          <w:rFonts w:hint="eastAsia" w:ascii="宋体" w:hAnsi="宋体" w:eastAsia="宋体" w:cs="宋体"/>
          <w:b/>
          <w:bCs/>
          <w:kern w:val="0"/>
          <w:sz w:val="32"/>
          <w:szCs w:val="28"/>
          <w:highlight w:val="none"/>
        </w:rPr>
      </w:pPr>
      <w:r>
        <w:rPr>
          <w:rFonts w:hint="eastAsia" w:ascii="宋体" w:hAnsi="宋体" w:eastAsia="宋体" w:cs="宋体"/>
          <w:b/>
          <w:bCs/>
          <w:kern w:val="0"/>
          <w:sz w:val="24"/>
          <w:highlight w:val="none"/>
        </w:rPr>
        <w:br w:type="page"/>
      </w:r>
      <w:r>
        <w:rPr>
          <w:rFonts w:hint="eastAsia" w:ascii="宋体" w:hAnsi="宋体" w:eastAsia="宋体" w:cs="宋体"/>
          <w:b/>
          <w:bCs/>
          <w:kern w:val="0"/>
          <w:sz w:val="32"/>
          <w:szCs w:val="28"/>
          <w:highlight w:val="none"/>
          <w:lang w:val="en-US" w:eastAsia="zh-CN"/>
        </w:rPr>
        <w:t>五</w:t>
      </w:r>
      <w:r>
        <w:rPr>
          <w:rFonts w:hint="eastAsia" w:ascii="宋体" w:hAnsi="宋体" w:eastAsia="宋体" w:cs="宋体"/>
          <w:b/>
          <w:bCs/>
          <w:kern w:val="0"/>
          <w:sz w:val="32"/>
          <w:szCs w:val="28"/>
          <w:highlight w:val="none"/>
        </w:rPr>
        <w:t>、</w:t>
      </w:r>
      <w:r>
        <w:rPr>
          <w:rFonts w:hint="eastAsia" w:ascii="宋体" w:hAnsi="宋体" w:eastAsia="宋体" w:cs="宋体"/>
          <w:b/>
          <w:bCs/>
          <w:kern w:val="0"/>
          <w:sz w:val="32"/>
          <w:szCs w:val="32"/>
          <w:highlight w:val="none"/>
          <w:lang w:val="en-US" w:eastAsia="zh-CN"/>
        </w:rPr>
        <w:t>项目负责人</w:t>
      </w:r>
      <w:r>
        <w:rPr>
          <w:rFonts w:hint="eastAsia" w:ascii="宋体" w:hAnsi="宋体" w:eastAsia="宋体" w:cs="宋体"/>
          <w:b/>
          <w:bCs/>
          <w:kern w:val="0"/>
          <w:sz w:val="32"/>
          <w:szCs w:val="28"/>
          <w:highlight w:val="none"/>
        </w:rPr>
        <w:t>业绩概况表</w:t>
      </w:r>
    </w:p>
    <w:p w14:paraId="316CADD0">
      <w:pPr>
        <w:spacing w:line="440" w:lineRule="exact"/>
        <w:ind w:left="439" w:hanging="438" w:hangingChars="209"/>
        <w:jc w:val="right"/>
        <w:rPr>
          <w:rFonts w:hint="eastAsia" w:ascii="宋体" w:hAnsi="宋体" w:eastAsia="宋体" w:cs="宋体"/>
          <w:highlight w:val="none"/>
        </w:rPr>
      </w:pPr>
      <w:r>
        <w:rPr>
          <w:rFonts w:hint="eastAsia" w:ascii="宋体" w:hAnsi="宋体" w:eastAsia="宋体" w:cs="宋体"/>
          <w:highlight w:val="none"/>
        </w:rPr>
        <w:t xml:space="preserve">                              </w:t>
      </w:r>
    </w:p>
    <w:tbl>
      <w:tblPr>
        <w:tblStyle w:val="21"/>
        <w:tblW w:w="88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297"/>
        <w:gridCol w:w="5577"/>
      </w:tblGrid>
      <w:tr w14:paraId="6C665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5900A283">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序号</w:t>
            </w:r>
          </w:p>
        </w:tc>
        <w:tc>
          <w:tcPr>
            <w:tcW w:w="5577" w:type="dxa"/>
            <w:vAlign w:val="center"/>
          </w:tcPr>
          <w:p w14:paraId="33455C49">
            <w:pPr>
              <w:adjustRightInd w:val="0"/>
              <w:snapToGrid w:val="0"/>
              <w:spacing w:line="440" w:lineRule="exact"/>
              <w:ind w:firstLine="420" w:firstLineChars="200"/>
              <w:jc w:val="center"/>
              <w:rPr>
                <w:rFonts w:hint="eastAsia" w:ascii="宋体" w:hAnsi="宋体" w:eastAsia="宋体" w:cs="宋体"/>
                <w:highlight w:val="none"/>
              </w:rPr>
            </w:pPr>
          </w:p>
        </w:tc>
      </w:tr>
      <w:tr w14:paraId="7BD1C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1C207B64">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项目名称</w:t>
            </w:r>
          </w:p>
        </w:tc>
        <w:tc>
          <w:tcPr>
            <w:tcW w:w="5577" w:type="dxa"/>
            <w:vAlign w:val="center"/>
          </w:tcPr>
          <w:p w14:paraId="37483096">
            <w:pPr>
              <w:adjustRightInd w:val="0"/>
              <w:snapToGrid w:val="0"/>
              <w:spacing w:line="440" w:lineRule="exact"/>
              <w:ind w:firstLine="420" w:firstLineChars="200"/>
              <w:jc w:val="center"/>
              <w:rPr>
                <w:rFonts w:hint="eastAsia" w:ascii="宋体" w:hAnsi="宋体" w:eastAsia="宋体" w:cs="宋体"/>
                <w:highlight w:val="none"/>
              </w:rPr>
            </w:pPr>
          </w:p>
        </w:tc>
      </w:tr>
      <w:tr w14:paraId="3EFC5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25B0C6C2">
            <w:pPr>
              <w:adjustRightInd w:val="0"/>
              <w:snapToGrid w:val="0"/>
              <w:spacing w:line="440" w:lineRule="exact"/>
              <w:ind w:left="42" w:hanging="42" w:hangingChars="20"/>
              <w:jc w:val="center"/>
              <w:rPr>
                <w:rFonts w:hint="eastAsia" w:ascii="宋体" w:hAnsi="宋体" w:eastAsia="宋体" w:cs="宋体"/>
                <w:highlight w:val="none"/>
              </w:rPr>
            </w:pPr>
            <w:r>
              <w:rPr>
                <w:rFonts w:hint="eastAsia" w:ascii="宋体" w:hAnsi="宋体" w:eastAsia="宋体" w:cs="宋体"/>
                <w:highlight w:val="none"/>
              </w:rPr>
              <w:t>项目所在地</w:t>
            </w:r>
          </w:p>
        </w:tc>
        <w:tc>
          <w:tcPr>
            <w:tcW w:w="5577" w:type="dxa"/>
            <w:vAlign w:val="center"/>
          </w:tcPr>
          <w:p w14:paraId="340F63F0">
            <w:pPr>
              <w:adjustRightInd w:val="0"/>
              <w:snapToGrid w:val="0"/>
              <w:spacing w:line="440" w:lineRule="exact"/>
              <w:ind w:firstLine="420" w:firstLineChars="200"/>
              <w:jc w:val="center"/>
              <w:rPr>
                <w:rFonts w:hint="eastAsia" w:ascii="宋体" w:hAnsi="宋体" w:eastAsia="宋体" w:cs="宋体"/>
                <w:highlight w:val="none"/>
              </w:rPr>
            </w:pPr>
          </w:p>
        </w:tc>
      </w:tr>
      <w:tr w14:paraId="0648EF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7D056ACB">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业主名称</w:t>
            </w:r>
          </w:p>
        </w:tc>
        <w:tc>
          <w:tcPr>
            <w:tcW w:w="5577" w:type="dxa"/>
            <w:vAlign w:val="center"/>
          </w:tcPr>
          <w:p w14:paraId="1F8EC35D">
            <w:pPr>
              <w:adjustRightInd w:val="0"/>
              <w:snapToGrid w:val="0"/>
              <w:spacing w:line="440" w:lineRule="exact"/>
              <w:ind w:firstLine="420" w:firstLineChars="200"/>
              <w:jc w:val="center"/>
              <w:rPr>
                <w:rFonts w:hint="eastAsia" w:ascii="宋体" w:hAnsi="宋体" w:eastAsia="宋体" w:cs="宋体"/>
                <w:highlight w:val="none"/>
              </w:rPr>
            </w:pPr>
          </w:p>
        </w:tc>
      </w:tr>
      <w:tr w14:paraId="5C9A3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5E650CBD">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业主地址</w:t>
            </w:r>
          </w:p>
        </w:tc>
        <w:tc>
          <w:tcPr>
            <w:tcW w:w="5577" w:type="dxa"/>
            <w:vAlign w:val="center"/>
          </w:tcPr>
          <w:p w14:paraId="1E48863E">
            <w:pPr>
              <w:adjustRightInd w:val="0"/>
              <w:snapToGrid w:val="0"/>
              <w:spacing w:line="440" w:lineRule="exact"/>
              <w:ind w:firstLine="420" w:firstLineChars="200"/>
              <w:jc w:val="center"/>
              <w:rPr>
                <w:rFonts w:hint="eastAsia" w:ascii="宋体" w:hAnsi="宋体" w:eastAsia="宋体" w:cs="宋体"/>
                <w:highlight w:val="none"/>
              </w:rPr>
            </w:pPr>
          </w:p>
        </w:tc>
      </w:tr>
      <w:tr w14:paraId="0C140B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4D7C5D68">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业主电话</w:t>
            </w:r>
          </w:p>
        </w:tc>
        <w:tc>
          <w:tcPr>
            <w:tcW w:w="5577" w:type="dxa"/>
            <w:vAlign w:val="center"/>
          </w:tcPr>
          <w:p w14:paraId="01953920">
            <w:pPr>
              <w:adjustRightInd w:val="0"/>
              <w:snapToGrid w:val="0"/>
              <w:spacing w:line="440" w:lineRule="exact"/>
              <w:ind w:firstLine="420" w:firstLineChars="200"/>
              <w:jc w:val="center"/>
              <w:rPr>
                <w:rFonts w:hint="eastAsia" w:ascii="宋体" w:hAnsi="宋体" w:eastAsia="宋体" w:cs="宋体"/>
                <w:highlight w:val="none"/>
              </w:rPr>
            </w:pPr>
          </w:p>
        </w:tc>
      </w:tr>
      <w:tr w14:paraId="6474BA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2D107639">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合同金额</w:t>
            </w:r>
          </w:p>
        </w:tc>
        <w:tc>
          <w:tcPr>
            <w:tcW w:w="5577" w:type="dxa"/>
            <w:vAlign w:val="center"/>
          </w:tcPr>
          <w:p w14:paraId="559F7B70">
            <w:pPr>
              <w:adjustRightInd w:val="0"/>
              <w:snapToGrid w:val="0"/>
              <w:spacing w:line="440" w:lineRule="exact"/>
              <w:ind w:firstLine="420" w:firstLineChars="200"/>
              <w:jc w:val="center"/>
              <w:rPr>
                <w:rFonts w:hint="eastAsia" w:ascii="宋体" w:hAnsi="宋体" w:eastAsia="宋体" w:cs="宋体"/>
                <w:highlight w:val="none"/>
              </w:rPr>
            </w:pPr>
          </w:p>
        </w:tc>
      </w:tr>
      <w:tr w14:paraId="1F1E4F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2AD5CE6E">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承担的工作内容</w:t>
            </w:r>
          </w:p>
        </w:tc>
        <w:tc>
          <w:tcPr>
            <w:tcW w:w="5577" w:type="dxa"/>
            <w:vAlign w:val="center"/>
          </w:tcPr>
          <w:p w14:paraId="65361508">
            <w:pPr>
              <w:adjustRightInd w:val="0"/>
              <w:snapToGrid w:val="0"/>
              <w:spacing w:line="440" w:lineRule="exact"/>
              <w:ind w:firstLine="420" w:firstLineChars="200"/>
              <w:jc w:val="center"/>
              <w:rPr>
                <w:rFonts w:hint="eastAsia" w:ascii="宋体" w:hAnsi="宋体" w:eastAsia="宋体" w:cs="宋体"/>
                <w:highlight w:val="none"/>
              </w:rPr>
            </w:pPr>
          </w:p>
        </w:tc>
      </w:tr>
      <w:tr w14:paraId="5FD85B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297" w:type="dxa"/>
            <w:vAlign w:val="center"/>
          </w:tcPr>
          <w:p w14:paraId="1A3D5CD9">
            <w:pPr>
              <w:adjustRightInd w:val="0"/>
              <w:snapToGrid w:val="0"/>
              <w:spacing w:line="440" w:lineRule="exact"/>
              <w:jc w:val="center"/>
              <w:rPr>
                <w:rFonts w:hint="eastAsia" w:ascii="宋体" w:hAnsi="宋体" w:eastAsia="宋体" w:cs="宋体"/>
                <w:highlight w:val="none"/>
              </w:rPr>
            </w:pPr>
            <w:r>
              <w:rPr>
                <w:rFonts w:hint="eastAsia" w:ascii="宋体" w:hAnsi="宋体" w:eastAsia="宋体" w:cs="宋体"/>
                <w:highlight w:val="none"/>
              </w:rPr>
              <w:t>备注</w:t>
            </w:r>
          </w:p>
        </w:tc>
        <w:tc>
          <w:tcPr>
            <w:tcW w:w="5577" w:type="dxa"/>
            <w:vAlign w:val="center"/>
          </w:tcPr>
          <w:p w14:paraId="4EDC45B2">
            <w:pPr>
              <w:adjustRightInd w:val="0"/>
              <w:snapToGrid w:val="0"/>
              <w:spacing w:line="440" w:lineRule="exact"/>
              <w:ind w:firstLine="420" w:firstLineChars="200"/>
              <w:jc w:val="center"/>
              <w:rPr>
                <w:rFonts w:hint="eastAsia" w:ascii="宋体" w:hAnsi="宋体" w:eastAsia="宋体" w:cs="宋体"/>
                <w:highlight w:val="none"/>
              </w:rPr>
            </w:pPr>
          </w:p>
        </w:tc>
      </w:tr>
    </w:tbl>
    <w:p w14:paraId="12673CBF">
      <w:pPr>
        <w:tabs>
          <w:tab w:val="left" w:pos="440"/>
        </w:tabs>
        <w:spacing w:line="440" w:lineRule="exact"/>
        <w:ind w:left="437" w:hanging="436" w:hangingChars="208"/>
        <w:rPr>
          <w:rFonts w:hint="eastAsia" w:ascii="宋体" w:hAnsi="宋体" w:eastAsia="宋体" w:cs="宋体"/>
          <w:highlight w:val="none"/>
        </w:rPr>
      </w:pPr>
      <w:r>
        <w:rPr>
          <w:rFonts w:hint="eastAsia" w:ascii="宋体" w:hAnsi="宋体" w:eastAsia="宋体" w:cs="宋体"/>
          <w:highlight w:val="none"/>
        </w:rPr>
        <w:t>注：每一个项目填一张表，本表后附业绩证明材料的复印件或扫描件等。</w:t>
      </w:r>
    </w:p>
    <w:p w14:paraId="55542E3F">
      <w:pPr>
        <w:spacing w:line="440" w:lineRule="exact"/>
        <w:jc w:val="center"/>
        <w:rPr>
          <w:rFonts w:hint="eastAsia" w:ascii="宋体" w:hAnsi="宋体" w:eastAsia="宋体" w:cs="宋体"/>
          <w:b/>
          <w:sz w:val="36"/>
          <w:szCs w:val="36"/>
          <w:highlight w:val="none"/>
        </w:rPr>
      </w:pPr>
      <w:r>
        <w:rPr>
          <w:rFonts w:hint="eastAsia" w:ascii="宋体" w:hAnsi="宋体" w:eastAsia="宋体" w:cs="宋体"/>
          <w:highlight w:val="none"/>
        </w:rPr>
        <w:br w:type="page"/>
      </w:r>
      <w:bookmarkEnd w:id="410"/>
    </w:p>
    <w:p w14:paraId="197F07B3">
      <w:pPr>
        <w:spacing w:line="440" w:lineRule="exact"/>
        <w:jc w:val="center"/>
        <w:rPr>
          <w:rFonts w:hint="eastAsia" w:ascii="宋体" w:hAnsi="宋体" w:eastAsia="宋体" w:cs="宋体"/>
          <w:b/>
          <w:sz w:val="36"/>
          <w:szCs w:val="36"/>
          <w:highlight w:val="none"/>
        </w:rPr>
      </w:pPr>
    </w:p>
    <w:p w14:paraId="395710AE">
      <w:pPr>
        <w:jc w:val="center"/>
        <w:rPr>
          <w:rFonts w:hint="eastAsia" w:ascii="宋体" w:hAnsi="宋体" w:eastAsia="宋体" w:cs="宋体"/>
          <w:b/>
          <w:sz w:val="36"/>
          <w:szCs w:val="36"/>
          <w:highlight w:val="none"/>
        </w:rPr>
      </w:pPr>
      <w:bookmarkStart w:id="411" w:name="_Toc7453"/>
      <w:bookmarkStart w:id="412" w:name="_Toc3333"/>
      <w:bookmarkStart w:id="413" w:name="_Toc2971"/>
      <w:bookmarkStart w:id="414" w:name="_Toc17180"/>
    </w:p>
    <w:p w14:paraId="579B5F29">
      <w:pPr>
        <w:jc w:val="center"/>
        <w:rPr>
          <w:rFonts w:hint="eastAsia" w:ascii="宋体" w:hAnsi="宋体" w:eastAsia="宋体" w:cs="宋体"/>
          <w:b/>
          <w:sz w:val="36"/>
          <w:szCs w:val="36"/>
          <w:highlight w:val="none"/>
          <w:lang w:val="en-US" w:eastAsia="zh-CN"/>
        </w:rPr>
      </w:pPr>
    </w:p>
    <w:p w14:paraId="3DD6EAA5">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lang w:val="en-US" w:eastAsia="zh-CN"/>
        </w:rPr>
        <w:t>南通轨道资源开发有限公司施工图审查服务项目</w:t>
      </w:r>
    </w:p>
    <w:p w14:paraId="1F8B7F50">
      <w:pPr>
        <w:rPr>
          <w:rFonts w:hint="eastAsia" w:ascii="宋体" w:hAnsi="宋体" w:eastAsia="宋体" w:cs="宋体"/>
          <w:highlight w:val="none"/>
        </w:rPr>
      </w:pPr>
    </w:p>
    <w:p w14:paraId="4F98E8E3">
      <w:pPr>
        <w:spacing w:line="440" w:lineRule="exact"/>
        <w:jc w:val="center"/>
        <w:outlineLvl w:val="0"/>
        <w:rPr>
          <w:rFonts w:hint="eastAsia" w:ascii="宋体" w:hAnsi="宋体" w:eastAsia="宋体" w:cs="宋体"/>
          <w:b/>
          <w:bCs/>
          <w:sz w:val="36"/>
          <w:szCs w:val="36"/>
          <w:highlight w:val="none"/>
        </w:rPr>
      </w:pPr>
      <w:bookmarkStart w:id="415" w:name="_Toc25914"/>
      <w:bookmarkStart w:id="416" w:name="_Toc26017"/>
      <w:r>
        <w:rPr>
          <w:rFonts w:hint="eastAsia" w:ascii="宋体" w:hAnsi="宋体" w:eastAsia="宋体" w:cs="宋体"/>
          <w:b/>
          <w:bCs/>
          <w:sz w:val="36"/>
          <w:szCs w:val="36"/>
          <w:highlight w:val="none"/>
        </w:rPr>
        <w:t>（技术参选文件）</w:t>
      </w:r>
      <w:bookmarkEnd w:id="411"/>
      <w:bookmarkEnd w:id="412"/>
      <w:bookmarkEnd w:id="413"/>
      <w:bookmarkEnd w:id="414"/>
      <w:bookmarkEnd w:id="415"/>
      <w:bookmarkEnd w:id="416"/>
    </w:p>
    <w:p w14:paraId="382B3F08">
      <w:pPr>
        <w:spacing w:line="440" w:lineRule="exact"/>
        <w:rPr>
          <w:rFonts w:hint="eastAsia" w:ascii="宋体" w:hAnsi="宋体" w:eastAsia="宋体" w:cs="宋体"/>
          <w:sz w:val="32"/>
          <w:highlight w:val="none"/>
        </w:rPr>
      </w:pPr>
    </w:p>
    <w:p w14:paraId="6E1DE554">
      <w:pPr>
        <w:spacing w:line="440" w:lineRule="exact"/>
        <w:rPr>
          <w:rFonts w:hint="eastAsia" w:ascii="宋体" w:hAnsi="宋体" w:eastAsia="宋体" w:cs="宋体"/>
          <w:sz w:val="32"/>
          <w:highlight w:val="none"/>
        </w:rPr>
      </w:pPr>
    </w:p>
    <w:p w14:paraId="0BF3B60A">
      <w:pPr>
        <w:spacing w:line="440" w:lineRule="exact"/>
        <w:rPr>
          <w:rFonts w:hint="eastAsia" w:ascii="宋体" w:hAnsi="宋体" w:eastAsia="宋体" w:cs="宋体"/>
          <w:sz w:val="32"/>
          <w:highlight w:val="none"/>
        </w:rPr>
      </w:pPr>
    </w:p>
    <w:p w14:paraId="1F9B4E1D">
      <w:pPr>
        <w:spacing w:line="440" w:lineRule="exact"/>
        <w:rPr>
          <w:rFonts w:hint="eastAsia" w:ascii="宋体" w:hAnsi="宋体" w:eastAsia="宋体" w:cs="宋体"/>
          <w:sz w:val="32"/>
          <w:highlight w:val="none"/>
        </w:rPr>
      </w:pPr>
    </w:p>
    <w:p w14:paraId="24107605">
      <w:pPr>
        <w:spacing w:line="440" w:lineRule="exact"/>
        <w:rPr>
          <w:rFonts w:hint="eastAsia" w:ascii="宋体" w:hAnsi="宋体" w:eastAsia="宋体" w:cs="宋体"/>
          <w:sz w:val="32"/>
          <w:highlight w:val="none"/>
        </w:rPr>
      </w:pPr>
    </w:p>
    <w:p w14:paraId="268C5C3C">
      <w:pPr>
        <w:spacing w:line="440" w:lineRule="exact"/>
        <w:rPr>
          <w:rFonts w:hint="eastAsia" w:ascii="宋体" w:hAnsi="宋体" w:eastAsia="宋体" w:cs="宋体"/>
          <w:sz w:val="32"/>
          <w:highlight w:val="none"/>
        </w:rPr>
      </w:pPr>
    </w:p>
    <w:p w14:paraId="71BB2909">
      <w:pPr>
        <w:spacing w:line="440" w:lineRule="exact"/>
        <w:rPr>
          <w:rFonts w:hint="eastAsia" w:ascii="宋体" w:hAnsi="宋体" w:eastAsia="宋体" w:cs="宋体"/>
          <w:highlight w:val="none"/>
        </w:rPr>
      </w:pPr>
    </w:p>
    <w:p w14:paraId="342223CC">
      <w:pPr>
        <w:spacing w:line="440" w:lineRule="exact"/>
        <w:ind w:firstLine="1687" w:firstLineChars="600"/>
        <w:rPr>
          <w:rFonts w:hint="eastAsia" w:ascii="宋体" w:hAnsi="宋体" w:eastAsia="宋体" w:cs="宋体"/>
          <w:b/>
          <w:sz w:val="28"/>
          <w:szCs w:val="28"/>
          <w:highlight w:val="none"/>
        </w:rPr>
      </w:pPr>
    </w:p>
    <w:p w14:paraId="1CC427BF">
      <w:pPr>
        <w:ind w:firstLine="1585" w:firstLineChars="564"/>
        <w:rPr>
          <w:rFonts w:hint="eastAsia" w:ascii="宋体" w:hAnsi="宋体" w:eastAsia="宋体" w:cs="宋体"/>
          <w:b/>
          <w:bCs/>
          <w:sz w:val="28"/>
          <w:szCs w:val="28"/>
          <w:highlight w:val="none"/>
        </w:rPr>
      </w:pPr>
    </w:p>
    <w:p w14:paraId="2C358DAD">
      <w:pPr>
        <w:ind w:firstLine="1585" w:firstLineChars="564"/>
        <w:rPr>
          <w:rFonts w:hint="eastAsia" w:ascii="宋体" w:hAnsi="宋体" w:eastAsia="宋体" w:cs="宋体"/>
          <w:b/>
          <w:bCs/>
          <w:sz w:val="28"/>
          <w:szCs w:val="28"/>
          <w:highlight w:val="none"/>
        </w:rPr>
      </w:pPr>
    </w:p>
    <w:p w14:paraId="1D88DDAC">
      <w:pPr>
        <w:ind w:firstLine="1585" w:firstLineChars="564"/>
        <w:rPr>
          <w:rFonts w:hint="eastAsia" w:ascii="宋体" w:hAnsi="宋体" w:eastAsia="宋体" w:cs="宋体"/>
          <w:b/>
          <w:bCs/>
          <w:sz w:val="28"/>
          <w:szCs w:val="28"/>
          <w:highlight w:val="none"/>
        </w:rPr>
      </w:pPr>
    </w:p>
    <w:p w14:paraId="26ACCF53">
      <w:pPr>
        <w:ind w:firstLine="1585" w:firstLineChars="564"/>
        <w:rPr>
          <w:rFonts w:hint="eastAsia" w:ascii="宋体" w:hAnsi="宋体" w:eastAsia="宋体" w:cs="宋体"/>
          <w:b/>
          <w:bCs/>
          <w:sz w:val="28"/>
          <w:szCs w:val="28"/>
          <w:highlight w:val="none"/>
        </w:rPr>
      </w:pPr>
    </w:p>
    <w:p w14:paraId="4E9A73B3">
      <w:pPr>
        <w:ind w:firstLine="1585" w:firstLineChars="564"/>
        <w:rPr>
          <w:rFonts w:hint="eastAsia" w:ascii="宋体" w:hAnsi="宋体" w:eastAsia="宋体" w:cs="宋体"/>
          <w:b/>
          <w:bCs/>
          <w:sz w:val="28"/>
          <w:szCs w:val="28"/>
          <w:highlight w:val="none"/>
        </w:rPr>
      </w:pPr>
    </w:p>
    <w:p w14:paraId="16557DFC">
      <w:pPr>
        <w:ind w:firstLine="1585" w:firstLineChars="564"/>
        <w:rPr>
          <w:rFonts w:hint="eastAsia" w:ascii="宋体" w:hAnsi="宋体" w:eastAsia="宋体" w:cs="宋体"/>
          <w:b/>
          <w:bCs/>
          <w:sz w:val="28"/>
          <w:szCs w:val="28"/>
          <w:highlight w:val="none"/>
        </w:rPr>
      </w:pPr>
    </w:p>
    <w:p w14:paraId="68CEEBDC">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参  选  人：</w:t>
      </w:r>
      <w:r>
        <w:rPr>
          <w:rFonts w:hint="eastAsia" w:ascii="宋体" w:hAnsi="宋体" w:eastAsia="宋体" w:cs="宋体"/>
          <w:b/>
          <w:bCs/>
          <w:sz w:val="28"/>
          <w:szCs w:val="28"/>
          <w:highlight w:val="none"/>
          <w:u w:val="single"/>
        </w:rPr>
        <w:t xml:space="preserve">         （全称）（盖章）</w:t>
      </w:r>
    </w:p>
    <w:p w14:paraId="653B436B">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w:t>
      </w:r>
      <w:r>
        <w:rPr>
          <w:rFonts w:hint="eastAsia" w:ascii="宋体" w:hAnsi="宋体" w:eastAsia="宋体" w:cs="宋体"/>
          <w:b/>
          <w:bCs/>
          <w:sz w:val="28"/>
          <w:szCs w:val="28"/>
          <w:highlight w:val="none"/>
          <w:u w:val="single"/>
        </w:rPr>
        <w:t xml:space="preserve">           （签字或盖章）</w:t>
      </w:r>
    </w:p>
    <w:p w14:paraId="2D963A50">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时      间：       年      月      日</w:t>
      </w:r>
    </w:p>
    <w:p w14:paraId="7747CBC0">
      <w:pPr>
        <w:spacing w:line="440" w:lineRule="exact"/>
        <w:ind w:firstLine="1928" w:firstLineChars="600"/>
        <w:jc w:val="center"/>
        <w:rPr>
          <w:rFonts w:hint="eastAsia" w:ascii="宋体" w:hAnsi="宋体" w:eastAsia="宋体" w:cs="宋体"/>
          <w:b/>
          <w:bCs/>
          <w:sz w:val="32"/>
          <w:szCs w:val="32"/>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186089E6">
      <w:pPr>
        <w:spacing w:line="440" w:lineRule="exact"/>
        <w:rPr>
          <w:rFonts w:hint="eastAsia" w:ascii="宋体" w:hAnsi="宋体" w:eastAsia="宋体" w:cs="宋体"/>
          <w:highlight w:val="none"/>
        </w:rPr>
      </w:pPr>
      <w:r>
        <w:rPr>
          <w:rFonts w:hint="eastAsia" w:ascii="宋体" w:hAnsi="宋体" w:eastAsia="宋体" w:cs="宋体"/>
          <w:highlight w:val="none"/>
        </w:rPr>
        <w:t>技术参选文件无规定排版格式，由参选人自拟，但相关制作要求按比选文件具体条款执行。</w:t>
      </w:r>
    </w:p>
    <w:p w14:paraId="4A970DDA">
      <w:pPr>
        <w:spacing w:line="440" w:lineRule="exact"/>
        <w:rPr>
          <w:rFonts w:hint="eastAsia" w:ascii="宋体" w:hAnsi="宋体" w:eastAsia="宋体" w:cs="宋体"/>
          <w:sz w:val="21"/>
          <w:szCs w:val="21"/>
          <w:highlight w:val="none"/>
        </w:rPr>
        <w:sectPr>
          <w:footerReference r:id="rId5" w:type="default"/>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r>
        <w:rPr>
          <w:rFonts w:hint="eastAsia" w:ascii="宋体" w:hAnsi="宋体" w:eastAsia="宋体" w:cs="宋体"/>
          <w:b/>
          <w:bCs/>
          <w:sz w:val="21"/>
          <w:szCs w:val="21"/>
          <w:highlight w:val="none"/>
        </w:rPr>
        <w:t>技术参选文件总页码（不包括封面、封底、目录）须控制在100页（含）内，双面打印。若不按此要求编制，评标委员会可在技术部分酌情扣分。</w:t>
      </w:r>
    </w:p>
    <w:p w14:paraId="1FFB411C">
      <w:pPr>
        <w:spacing w:line="440" w:lineRule="exact"/>
        <w:jc w:val="center"/>
        <w:rPr>
          <w:rFonts w:hint="eastAsia" w:ascii="宋体" w:hAnsi="宋体" w:eastAsia="宋体" w:cs="宋体"/>
          <w:b/>
          <w:sz w:val="36"/>
          <w:szCs w:val="36"/>
          <w:highlight w:val="none"/>
        </w:rPr>
      </w:pPr>
      <w:bookmarkStart w:id="417" w:name="_Toc4072"/>
      <w:bookmarkStart w:id="418" w:name="_Toc1013"/>
      <w:bookmarkStart w:id="419" w:name="_Toc27313"/>
      <w:bookmarkStart w:id="420" w:name="_Toc22240"/>
      <w:bookmarkStart w:id="421" w:name="_Toc3277"/>
      <w:bookmarkStart w:id="422" w:name="_Toc13787"/>
      <w:bookmarkStart w:id="423" w:name="_Toc12471"/>
      <w:bookmarkStart w:id="424" w:name="_Toc25174"/>
      <w:bookmarkStart w:id="425" w:name="_Toc14282"/>
    </w:p>
    <w:p w14:paraId="04FD8BA5">
      <w:pPr>
        <w:spacing w:line="440" w:lineRule="exact"/>
        <w:jc w:val="center"/>
        <w:rPr>
          <w:rFonts w:hint="eastAsia" w:ascii="宋体" w:hAnsi="宋体" w:eastAsia="宋体" w:cs="宋体"/>
          <w:b/>
          <w:sz w:val="36"/>
          <w:szCs w:val="36"/>
          <w:highlight w:val="none"/>
        </w:rPr>
      </w:pPr>
    </w:p>
    <w:p w14:paraId="6558A925">
      <w:pPr>
        <w:jc w:val="center"/>
        <w:rPr>
          <w:rFonts w:hint="eastAsia" w:ascii="宋体" w:hAnsi="宋体" w:eastAsia="宋体" w:cs="宋体"/>
          <w:b/>
          <w:sz w:val="36"/>
          <w:szCs w:val="36"/>
          <w:highlight w:val="none"/>
          <w:lang w:val="en-US" w:eastAsia="zh-CN"/>
        </w:rPr>
      </w:pPr>
      <w:bookmarkStart w:id="426" w:name="_Toc16886"/>
      <w:bookmarkStart w:id="427" w:name="_Toc23148"/>
      <w:bookmarkStart w:id="428" w:name="_Toc6017"/>
      <w:bookmarkStart w:id="429" w:name="_Toc18508"/>
    </w:p>
    <w:p w14:paraId="633E53F2">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lang w:val="en-US" w:eastAsia="zh-CN"/>
        </w:rPr>
        <w:t>南通轨道资源开发有限公司施工图审查服务项目</w:t>
      </w:r>
    </w:p>
    <w:p w14:paraId="0C746103">
      <w:pPr>
        <w:rPr>
          <w:rFonts w:hint="eastAsia" w:ascii="宋体" w:hAnsi="宋体" w:eastAsia="宋体" w:cs="宋体"/>
          <w:highlight w:val="none"/>
        </w:rPr>
      </w:pPr>
    </w:p>
    <w:p w14:paraId="7FCA112C">
      <w:pPr>
        <w:spacing w:line="440" w:lineRule="exact"/>
        <w:jc w:val="center"/>
        <w:outlineLvl w:val="0"/>
        <w:rPr>
          <w:rFonts w:hint="eastAsia" w:ascii="宋体" w:hAnsi="宋体" w:eastAsia="宋体" w:cs="宋体"/>
          <w:b/>
          <w:bCs/>
          <w:sz w:val="36"/>
          <w:szCs w:val="36"/>
          <w:highlight w:val="none"/>
        </w:rPr>
      </w:pPr>
      <w:bookmarkStart w:id="430" w:name="_Toc27007"/>
      <w:bookmarkStart w:id="431" w:name="_Toc2504"/>
      <w:r>
        <w:rPr>
          <w:rFonts w:hint="eastAsia" w:ascii="宋体" w:hAnsi="宋体" w:eastAsia="宋体" w:cs="宋体"/>
          <w:b/>
          <w:bCs/>
          <w:sz w:val="36"/>
          <w:szCs w:val="36"/>
          <w:highlight w:val="none"/>
        </w:rPr>
        <w:t>（报价参选文件）</w:t>
      </w:r>
      <w:bookmarkEnd w:id="426"/>
      <w:bookmarkEnd w:id="427"/>
      <w:bookmarkEnd w:id="428"/>
      <w:bookmarkEnd w:id="429"/>
      <w:bookmarkEnd w:id="430"/>
      <w:bookmarkEnd w:id="431"/>
    </w:p>
    <w:p w14:paraId="0601B681">
      <w:pPr>
        <w:spacing w:line="440" w:lineRule="exact"/>
        <w:rPr>
          <w:rFonts w:hint="eastAsia" w:ascii="宋体" w:hAnsi="宋体" w:eastAsia="宋体" w:cs="宋体"/>
          <w:sz w:val="32"/>
          <w:highlight w:val="none"/>
        </w:rPr>
      </w:pPr>
    </w:p>
    <w:p w14:paraId="0AC32D89">
      <w:pPr>
        <w:spacing w:line="440" w:lineRule="exact"/>
        <w:rPr>
          <w:rFonts w:hint="eastAsia" w:ascii="宋体" w:hAnsi="宋体" w:eastAsia="宋体" w:cs="宋体"/>
          <w:sz w:val="32"/>
          <w:highlight w:val="none"/>
        </w:rPr>
      </w:pPr>
    </w:p>
    <w:p w14:paraId="7CB69CDC">
      <w:pPr>
        <w:spacing w:line="440" w:lineRule="exact"/>
        <w:rPr>
          <w:rFonts w:hint="eastAsia" w:ascii="宋体" w:hAnsi="宋体" w:eastAsia="宋体" w:cs="宋体"/>
          <w:sz w:val="32"/>
          <w:highlight w:val="none"/>
        </w:rPr>
      </w:pPr>
    </w:p>
    <w:p w14:paraId="04AC97B1">
      <w:pPr>
        <w:spacing w:line="440" w:lineRule="exact"/>
        <w:rPr>
          <w:rFonts w:hint="eastAsia" w:ascii="宋体" w:hAnsi="宋体" w:eastAsia="宋体" w:cs="宋体"/>
          <w:sz w:val="32"/>
          <w:highlight w:val="none"/>
        </w:rPr>
      </w:pPr>
    </w:p>
    <w:p w14:paraId="6C4406D6">
      <w:pPr>
        <w:spacing w:line="440" w:lineRule="exact"/>
        <w:rPr>
          <w:rFonts w:hint="eastAsia" w:ascii="宋体" w:hAnsi="宋体" w:eastAsia="宋体" w:cs="宋体"/>
          <w:sz w:val="32"/>
          <w:highlight w:val="none"/>
        </w:rPr>
      </w:pPr>
    </w:p>
    <w:p w14:paraId="08C74006">
      <w:pPr>
        <w:spacing w:line="440" w:lineRule="exact"/>
        <w:rPr>
          <w:rFonts w:hint="eastAsia" w:ascii="宋体" w:hAnsi="宋体" w:eastAsia="宋体" w:cs="宋体"/>
          <w:sz w:val="32"/>
          <w:highlight w:val="none"/>
        </w:rPr>
      </w:pPr>
    </w:p>
    <w:p w14:paraId="5EEFD874">
      <w:pPr>
        <w:spacing w:line="440" w:lineRule="exact"/>
        <w:rPr>
          <w:rFonts w:hint="eastAsia" w:ascii="宋体" w:hAnsi="宋体" w:eastAsia="宋体" w:cs="宋体"/>
          <w:highlight w:val="none"/>
        </w:rPr>
      </w:pPr>
    </w:p>
    <w:p w14:paraId="324FD5C6">
      <w:pPr>
        <w:spacing w:line="440" w:lineRule="exact"/>
        <w:ind w:firstLine="1687" w:firstLineChars="600"/>
        <w:rPr>
          <w:rFonts w:hint="eastAsia" w:ascii="宋体" w:hAnsi="宋体" w:eastAsia="宋体" w:cs="宋体"/>
          <w:b/>
          <w:sz w:val="28"/>
          <w:szCs w:val="28"/>
          <w:highlight w:val="none"/>
        </w:rPr>
      </w:pPr>
    </w:p>
    <w:p w14:paraId="3BC8DB88">
      <w:pPr>
        <w:ind w:firstLine="1585" w:firstLineChars="564"/>
        <w:rPr>
          <w:rFonts w:hint="eastAsia" w:ascii="宋体" w:hAnsi="宋体" w:eastAsia="宋体" w:cs="宋体"/>
          <w:b/>
          <w:bCs/>
          <w:sz w:val="28"/>
          <w:szCs w:val="28"/>
          <w:highlight w:val="none"/>
        </w:rPr>
      </w:pPr>
      <w:bookmarkStart w:id="432" w:name="_Toc2344"/>
    </w:p>
    <w:p w14:paraId="239AB8A4">
      <w:pPr>
        <w:ind w:firstLine="1585" w:firstLineChars="564"/>
        <w:rPr>
          <w:rFonts w:hint="eastAsia" w:ascii="宋体" w:hAnsi="宋体" w:eastAsia="宋体" w:cs="宋体"/>
          <w:b/>
          <w:bCs/>
          <w:sz w:val="28"/>
          <w:szCs w:val="28"/>
          <w:highlight w:val="none"/>
        </w:rPr>
      </w:pPr>
    </w:p>
    <w:p w14:paraId="01AA22F4">
      <w:pPr>
        <w:ind w:firstLine="1585" w:firstLineChars="564"/>
        <w:rPr>
          <w:rFonts w:hint="eastAsia" w:ascii="宋体" w:hAnsi="宋体" w:eastAsia="宋体" w:cs="宋体"/>
          <w:b/>
          <w:bCs/>
          <w:sz w:val="28"/>
          <w:szCs w:val="28"/>
          <w:highlight w:val="none"/>
        </w:rPr>
      </w:pPr>
    </w:p>
    <w:p w14:paraId="770BA708">
      <w:pPr>
        <w:ind w:firstLine="1585" w:firstLineChars="564"/>
        <w:rPr>
          <w:rFonts w:hint="eastAsia" w:ascii="宋体" w:hAnsi="宋体" w:eastAsia="宋体" w:cs="宋体"/>
          <w:b/>
          <w:bCs/>
          <w:sz w:val="28"/>
          <w:szCs w:val="28"/>
          <w:highlight w:val="none"/>
        </w:rPr>
      </w:pPr>
    </w:p>
    <w:p w14:paraId="1513C72F">
      <w:pPr>
        <w:ind w:firstLine="1585" w:firstLineChars="564"/>
        <w:rPr>
          <w:rFonts w:hint="eastAsia" w:ascii="宋体" w:hAnsi="宋体" w:eastAsia="宋体" w:cs="宋体"/>
          <w:b/>
          <w:bCs/>
          <w:sz w:val="28"/>
          <w:szCs w:val="28"/>
          <w:highlight w:val="none"/>
        </w:rPr>
      </w:pPr>
    </w:p>
    <w:p w14:paraId="32CD1D08">
      <w:pPr>
        <w:jc w:val="center"/>
        <w:rPr>
          <w:rFonts w:hint="eastAsia" w:ascii="宋体" w:hAnsi="宋体" w:eastAsia="宋体" w:cs="宋体"/>
          <w:b/>
          <w:bCs/>
          <w:sz w:val="28"/>
          <w:szCs w:val="28"/>
          <w:highlight w:val="none"/>
        </w:rPr>
      </w:pPr>
    </w:p>
    <w:p w14:paraId="01DF9646">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参  选  人：</w:t>
      </w:r>
      <w:r>
        <w:rPr>
          <w:rFonts w:hint="eastAsia" w:ascii="宋体" w:hAnsi="宋体" w:eastAsia="宋体" w:cs="宋体"/>
          <w:b/>
          <w:bCs/>
          <w:sz w:val="28"/>
          <w:szCs w:val="28"/>
          <w:highlight w:val="none"/>
          <w:u w:val="single"/>
        </w:rPr>
        <w:t xml:space="preserve">         （全称）（盖章）</w:t>
      </w:r>
    </w:p>
    <w:p w14:paraId="7994B126">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w:t>
      </w:r>
      <w:r>
        <w:rPr>
          <w:rFonts w:hint="eastAsia" w:ascii="宋体" w:hAnsi="宋体" w:eastAsia="宋体" w:cs="宋体"/>
          <w:b/>
          <w:bCs/>
          <w:sz w:val="28"/>
          <w:szCs w:val="28"/>
          <w:highlight w:val="none"/>
          <w:u w:val="single"/>
        </w:rPr>
        <w:t xml:space="preserve">           （签字或盖章）</w:t>
      </w:r>
    </w:p>
    <w:p w14:paraId="585D0813">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时      间：       年      月      日</w:t>
      </w:r>
    </w:p>
    <w:p w14:paraId="040BA8D5">
      <w:pPr>
        <w:spacing w:line="440" w:lineRule="exact"/>
        <w:ind w:firstLine="1928" w:firstLineChars="600"/>
        <w:jc w:val="center"/>
        <w:rPr>
          <w:rFonts w:hint="eastAsia" w:ascii="宋体" w:hAnsi="宋体" w:eastAsia="宋体" w:cs="宋体"/>
          <w:b/>
          <w:bCs/>
          <w:sz w:val="32"/>
          <w:szCs w:val="32"/>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720" w:num="1"/>
          <w:docGrid w:type="lines" w:linePitch="325" w:charSpace="0"/>
        </w:sectPr>
      </w:pPr>
    </w:p>
    <w:p w14:paraId="4E58A462">
      <w:pPr>
        <w:keepNext/>
        <w:keepLines/>
        <w:spacing w:line="440" w:lineRule="exact"/>
        <w:jc w:val="center"/>
        <w:outlineLvl w:val="1"/>
        <w:rPr>
          <w:rFonts w:hint="eastAsia" w:ascii="宋体" w:hAnsi="宋体" w:eastAsia="宋体" w:cs="宋体"/>
          <w:b/>
          <w:bCs/>
          <w:kern w:val="0"/>
          <w:sz w:val="32"/>
          <w:szCs w:val="32"/>
          <w:highlight w:val="none"/>
        </w:rPr>
      </w:pPr>
      <w:bookmarkStart w:id="433" w:name="_Toc24992"/>
      <w:bookmarkStart w:id="434" w:name="_Toc6143"/>
      <w:bookmarkStart w:id="435" w:name="_Toc32222"/>
      <w:bookmarkStart w:id="436" w:name="_Toc2384"/>
      <w:r>
        <w:rPr>
          <w:rFonts w:hint="eastAsia" w:ascii="宋体" w:hAnsi="宋体" w:eastAsia="宋体" w:cs="宋体"/>
          <w:b/>
          <w:bCs/>
          <w:kern w:val="0"/>
          <w:sz w:val="32"/>
          <w:szCs w:val="32"/>
          <w:highlight w:val="none"/>
        </w:rPr>
        <w:t>参选报价表</w:t>
      </w:r>
      <w:bookmarkEnd w:id="433"/>
      <w:bookmarkEnd w:id="434"/>
    </w:p>
    <w:bookmarkEnd w:id="417"/>
    <w:bookmarkEnd w:id="418"/>
    <w:bookmarkEnd w:id="419"/>
    <w:bookmarkEnd w:id="420"/>
    <w:bookmarkEnd w:id="421"/>
    <w:bookmarkEnd w:id="422"/>
    <w:bookmarkEnd w:id="423"/>
    <w:bookmarkEnd w:id="424"/>
    <w:bookmarkEnd w:id="425"/>
    <w:bookmarkEnd w:id="432"/>
    <w:bookmarkEnd w:id="435"/>
    <w:bookmarkEnd w:id="436"/>
    <w:tbl>
      <w:tblPr>
        <w:tblStyle w:val="21"/>
        <w:tblW w:w="89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584"/>
        <w:gridCol w:w="3150"/>
        <w:gridCol w:w="1245"/>
      </w:tblGrid>
      <w:tr w14:paraId="37FAE1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4584" w:type="dxa"/>
            <w:tcBorders>
              <w:top w:val="single" w:color="auto" w:sz="12" w:space="0"/>
              <w:left w:val="single" w:color="auto" w:sz="12" w:space="0"/>
            </w:tcBorders>
            <w:vAlign w:val="center"/>
          </w:tcPr>
          <w:p w14:paraId="39A71580">
            <w:pPr>
              <w:pStyle w:val="10"/>
              <w:spacing w:line="440" w:lineRule="exact"/>
              <w:ind w:left="0"/>
              <w:jc w:val="center"/>
              <w:rPr>
                <w:rFonts w:hint="eastAsia" w:ascii="宋体" w:hAnsi="宋体" w:eastAsia="宋体" w:cs="宋体"/>
                <w:b/>
                <w:bCs/>
                <w:kern w:val="2"/>
                <w:sz w:val="21"/>
                <w:szCs w:val="24"/>
                <w:highlight w:val="none"/>
              </w:rPr>
            </w:pPr>
            <w:r>
              <w:rPr>
                <w:rFonts w:hint="eastAsia" w:ascii="宋体" w:hAnsi="宋体" w:eastAsia="宋体" w:cs="宋体"/>
                <w:b/>
                <w:bCs/>
                <w:kern w:val="2"/>
                <w:sz w:val="21"/>
                <w:szCs w:val="24"/>
                <w:highlight w:val="none"/>
              </w:rPr>
              <w:t>名称</w:t>
            </w:r>
          </w:p>
        </w:tc>
        <w:tc>
          <w:tcPr>
            <w:tcW w:w="3150" w:type="dxa"/>
            <w:tcBorders>
              <w:top w:val="single" w:color="auto" w:sz="12" w:space="0"/>
            </w:tcBorders>
            <w:vAlign w:val="center"/>
          </w:tcPr>
          <w:p w14:paraId="59F0976E">
            <w:pPr>
              <w:pStyle w:val="10"/>
              <w:spacing w:line="440" w:lineRule="exact"/>
              <w:ind w:left="0"/>
              <w:jc w:val="center"/>
              <w:rPr>
                <w:rFonts w:hint="eastAsia" w:ascii="宋体" w:hAnsi="宋体" w:eastAsia="宋体" w:cs="宋体"/>
                <w:b/>
                <w:bCs/>
                <w:kern w:val="2"/>
                <w:sz w:val="21"/>
                <w:szCs w:val="24"/>
                <w:highlight w:val="none"/>
              </w:rPr>
            </w:pPr>
            <w:r>
              <w:rPr>
                <w:rFonts w:hint="eastAsia" w:ascii="宋体" w:hAnsi="宋体" w:eastAsia="宋体" w:cs="宋体"/>
                <w:b/>
                <w:bCs/>
                <w:kern w:val="2"/>
                <w:sz w:val="21"/>
                <w:szCs w:val="24"/>
                <w:highlight w:val="none"/>
              </w:rPr>
              <w:t>报价</w:t>
            </w:r>
          </w:p>
        </w:tc>
        <w:tc>
          <w:tcPr>
            <w:tcW w:w="1245" w:type="dxa"/>
            <w:tcBorders>
              <w:top w:val="single" w:color="auto" w:sz="12" w:space="0"/>
              <w:right w:val="single" w:color="auto" w:sz="12" w:space="0"/>
            </w:tcBorders>
            <w:vAlign w:val="center"/>
          </w:tcPr>
          <w:p w14:paraId="7DEE3F2F">
            <w:pPr>
              <w:pStyle w:val="10"/>
              <w:spacing w:line="440" w:lineRule="exact"/>
              <w:ind w:left="0"/>
              <w:jc w:val="center"/>
              <w:rPr>
                <w:rFonts w:hint="eastAsia" w:ascii="宋体" w:hAnsi="宋体" w:eastAsia="宋体" w:cs="宋体"/>
                <w:b/>
                <w:bCs/>
                <w:kern w:val="2"/>
                <w:sz w:val="21"/>
                <w:szCs w:val="24"/>
                <w:highlight w:val="none"/>
              </w:rPr>
            </w:pPr>
            <w:r>
              <w:rPr>
                <w:rFonts w:hint="eastAsia" w:ascii="宋体" w:hAnsi="宋体" w:eastAsia="宋体" w:cs="宋体"/>
                <w:b/>
                <w:bCs/>
                <w:kern w:val="2"/>
                <w:sz w:val="21"/>
                <w:szCs w:val="24"/>
                <w:highlight w:val="none"/>
              </w:rPr>
              <w:t>备注</w:t>
            </w:r>
          </w:p>
        </w:tc>
      </w:tr>
      <w:tr w14:paraId="6A567D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4584" w:type="dxa"/>
            <w:tcBorders>
              <w:left w:val="single" w:color="auto" w:sz="12" w:space="0"/>
            </w:tcBorders>
            <w:vAlign w:val="center"/>
          </w:tcPr>
          <w:p w14:paraId="2EA2A1FD">
            <w:pPr>
              <w:pStyle w:val="10"/>
              <w:spacing w:line="440" w:lineRule="exact"/>
              <w:ind w:left="0"/>
              <w:jc w:val="center"/>
              <w:rPr>
                <w:rFonts w:hint="eastAsia" w:ascii="宋体" w:hAnsi="宋体" w:eastAsia="宋体" w:cs="宋体"/>
                <w:bCs/>
                <w:kern w:val="2"/>
                <w:sz w:val="21"/>
                <w:szCs w:val="24"/>
                <w:highlight w:val="none"/>
                <w:lang w:eastAsia="zh-CN"/>
              </w:rPr>
            </w:pPr>
            <w:r>
              <w:rPr>
                <w:rFonts w:hint="eastAsia" w:ascii="宋体" w:hAnsi="宋体" w:eastAsia="宋体" w:cs="宋体"/>
                <w:bCs/>
                <w:kern w:val="2"/>
                <w:sz w:val="21"/>
                <w:szCs w:val="24"/>
                <w:highlight w:val="none"/>
                <w:lang w:val="en-US" w:eastAsia="zh-CN"/>
              </w:rPr>
              <w:t>费率</w:t>
            </w:r>
          </w:p>
        </w:tc>
        <w:tc>
          <w:tcPr>
            <w:tcW w:w="3150" w:type="dxa"/>
            <w:vAlign w:val="center"/>
          </w:tcPr>
          <w:p w14:paraId="302D3E47">
            <w:pPr>
              <w:pStyle w:val="10"/>
              <w:spacing w:line="440" w:lineRule="exact"/>
              <w:ind w:left="0"/>
              <w:jc w:val="center"/>
              <w:rPr>
                <w:rFonts w:hint="eastAsia" w:ascii="宋体" w:hAnsi="宋体" w:eastAsia="宋体" w:cs="宋体"/>
                <w:b/>
                <w:bCs/>
                <w:kern w:val="2"/>
                <w:sz w:val="21"/>
                <w:szCs w:val="24"/>
                <w:highlight w:val="none"/>
                <w:lang w:val="en-US" w:eastAsia="zh-CN"/>
              </w:rPr>
            </w:pPr>
            <w:r>
              <w:rPr>
                <w:rFonts w:hint="eastAsia" w:ascii="宋体" w:hAnsi="宋体" w:eastAsia="宋体" w:cs="宋体"/>
                <w:b w:val="0"/>
                <w:bCs w:val="0"/>
                <w:kern w:val="2"/>
                <w:sz w:val="21"/>
                <w:szCs w:val="24"/>
                <w:highlight w:val="none"/>
                <w:lang w:val="en-US" w:eastAsia="zh-CN"/>
              </w:rPr>
              <w:t>%</w:t>
            </w:r>
          </w:p>
        </w:tc>
        <w:tc>
          <w:tcPr>
            <w:tcW w:w="1245" w:type="dxa"/>
            <w:tcBorders>
              <w:right w:val="single" w:color="auto" w:sz="12" w:space="0"/>
            </w:tcBorders>
            <w:vAlign w:val="center"/>
          </w:tcPr>
          <w:p w14:paraId="52BAFBB0">
            <w:pPr>
              <w:pStyle w:val="10"/>
              <w:spacing w:line="440" w:lineRule="exact"/>
              <w:ind w:left="0"/>
              <w:jc w:val="center"/>
              <w:rPr>
                <w:rFonts w:hint="eastAsia" w:ascii="宋体" w:hAnsi="宋体" w:eastAsia="宋体" w:cs="宋体"/>
                <w:b/>
                <w:bCs/>
                <w:kern w:val="2"/>
                <w:sz w:val="21"/>
                <w:szCs w:val="24"/>
                <w:highlight w:val="none"/>
              </w:rPr>
            </w:pPr>
          </w:p>
        </w:tc>
      </w:tr>
      <w:tr w14:paraId="26510A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4584" w:type="dxa"/>
            <w:tcBorders>
              <w:left w:val="single" w:color="auto" w:sz="12" w:space="0"/>
              <w:bottom w:val="single" w:color="auto" w:sz="12" w:space="0"/>
            </w:tcBorders>
            <w:vAlign w:val="center"/>
          </w:tcPr>
          <w:p w14:paraId="379C72B2">
            <w:pPr>
              <w:pStyle w:val="10"/>
              <w:spacing w:line="440" w:lineRule="exact"/>
              <w:ind w:left="0"/>
              <w:jc w:val="center"/>
              <w:rPr>
                <w:rFonts w:hint="eastAsia" w:ascii="宋体" w:hAnsi="宋体" w:eastAsia="宋体" w:cs="宋体"/>
                <w:bCs/>
                <w:kern w:val="2"/>
                <w:sz w:val="21"/>
                <w:szCs w:val="24"/>
                <w:highlight w:val="none"/>
              </w:rPr>
            </w:pPr>
            <w:r>
              <w:rPr>
                <w:rFonts w:hint="eastAsia" w:ascii="宋体" w:hAnsi="宋体" w:eastAsia="宋体" w:cs="宋体"/>
                <w:bCs/>
                <w:kern w:val="2"/>
                <w:sz w:val="21"/>
                <w:szCs w:val="24"/>
                <w:highlight w:val="none"/>
              </w:rPr>
              <w:t>税率</w:t>
            </w:r>
          </w:p>
        </w:tc>
        <w:tc>
          <w:tcPr>
            <w:tcW w:w="3150" w:type="dxa"/>
            <w:tcBorders>
              <w:bottom w:val="single" w:color="auto" w:sz="12" w:space="0"/>
            </w:tcBorders>
            <w:vAlign w:val="center"/>
          </w:tcPr>
          <w:p w14:paraId="07E8DDED">
            <w:pPr>
              <w:pStyle w:val="10"/>
              <w:spacing w:line="440" w:lineRule="exact"/>
              <w:ind w:left="0"/>
              <w:jc w:val="center"/>
              <w:rPr>
                <w:rFonts w:hint="eastAsia" w:ascii="宋体" w:hAnsi="宋体" w:eastAsia="宋体" w:cs="宋体"/>
                <w:bCs/>
                <w:kern w:val="2"/>
                <w:sz w:val="21"/>
                <w:szCs w:val="24"/>
                <w:highlight w:val="none"/>
                <w:lang w:val="en-US" w:eastAsia="zh-CN"/>
              </w:rPr>
            </w:pPr>
            <w:r>
              <w:rPr>
                <w:rFonts w:hint="eastAsia" w:ascii="宋体" w:hAnsi="宋体" w:eastAsia="宋体" w:cs="宋体"/>
                <w:bCs/>
                <w:kern w:val="2"/>
                <w:sz w:val="21"/>
                <w:szCs w:val="24"/>
                <w:highlight w:val="none"/>
                <w:lang w:val="en-US" w:eastAsia="zh-CN"/>
              </w:rPr>
              <w:t>%</w:t>
            </w:r>
          </w:p>
        </w:tc>
        <w:tc>
          <w:tcPr>
            <w:tcW w:w="1245" w:type="dxa"/>
            <w:tcBorders>
              <w:bottom w:val="single" w:color="auto" w:sz="12" w:space="0"/>
              <w:right w:val="single" w:color="auto" w:sz="12" w:space="0"/>
            </w:tcBorders>
            <w:vAlign w:val="center"/>
          </w:tcPr>
          <w:p w14:paraId="0B96769D">
            <w:pPr>
              <w:pStyle w:val="10"/>
              <w:spacing w:line="440" w:lineRule="exact"/>
              <w:ind w:left="0"/>
              <w:jc w:val="center"/>
              <w:rPr>
                <w:rFonts w:hint="eastAsia" w:ascii="宋体" w:hAnsi="宋体" w:eastAsia="宋体" w:cs="宋体"/>
                <w:bCs/>
                <w:kern w:val="2"/>
                <w:sz w:val="21"/>
                <w:szCs w:val="24"/>
                <w:highlight w:val="none"/>
              </w:rPr>
            </w:pPr>
          </w:p>
        </w:tc>
      </w:tr>
    </w:tbl>
    <w:p w14:paraId="0E0403D6">
      <w:pPr>
        <w:tabs>
          <w:tab w:val="left" w:pos="5362"/>
        </w:tabs>
        <w:spacing w:line="440" w:lineRule="exact"/>
        <w:ind w:left="658" w:hanging="658" w:hangingChars="312"/>
        <w:rPr>
          <w:rFonts w:hint="eastAsia" w:ascii="宋体" w:hAnsi="宋体" w:eastAsia="宋体" w:cs="宋体"/>
          <w:b/>
          <w:bCs/>
          <w:highlight w:val="none"/>
        </w:rPr>
      </w:pPr>
      <w:r>
        <w:rPr>
          <w:rFonts w:hint="eastAsia" w:ascii="宋体" w:hAnsi="宋体" w:eastAsia="宋体" w:cs="宋体"/>
          <w:b/>
          <w:bCs/>
          <w:highlight w:val="none"/>
        </w:rPr>
        <w:t>注：1.本表包括了参选人的全部工作内容及其费用；</w:t>
      </w:r>
    </w:p>
    <w:p w14:paraId="4B13EB81">
      <w:pPr>
        <w:spacing w:line="440" w:lineRule="exact"/>
        <w:rPr>
          <w:rFonts w:hint="eastAsia" w:ascii="宋体" w:hAnsi="宋体" w:eastAsia="宋体" w:cs="宋体"/>
          <w:highlight w:val="none"/>
        </w:rPr>
      </w:pPr>
      <w:r>
        <w:rPr>
          <w:rFonts w:hint="eastAsia" w:ascii="宋体" w:hAnsi="宋体" w:eastAsia="宋体" w:cs="宋体"/>
          <w:b/>
          <w:bCs/>
          <w:highlight w:val="none"/>
        </w:rPr>
        <w:t>2.含税参选总报价不得</w:t>
      </w:r>
      <w:r>
        <w:rPr>
          <w:rFonts w:hint="eastAsia" w:ascii="宋体" w:hAnsi="宋体" w:eastAsia="宋体" w:cs="宋体"/>
          <w:b/>
          <w:bCs/>
          <w:highlight w:val="none"/>
          <w:lang w:val="en-US" w:eastAsia="zh-CN"/>
        </w:rPr>
        <w:t>超出</w:t>
      </w:r>
      <w:r>
        <w:rPr>
          <w:rFonts w:hint="eastAsia" w:ascii="宋体" w:hAnsi="宋体" w:eastAsia="宋体" w:cs="宋体"/>
          <w:b/>
          <w:bCs/>
          <w:highlight w:val="none"/>
        </w:rPr>
        <w:t>比选控制价</w:t>
      </w:r>
      <w:r>
        <w:rPr>
          <w:rFonts w:hint="eastAsia" w:ascii="宋体" w:hAnsi="宋体" w:eastAsia="宋体" w:cs="宋体"/>
          <w:b/>
          <w:bCs/>
          <w:highlight w:val="none"/>
          <w:lang w:val="en-US" w:eastAsia="zh-CN"/>
        </w:rPr>
        <w:t>范围</w:t>
      </w:r>
      <w:r>
        <w:rPr>
          <w:rFonts w:hint="eastAsia" w:ascii="宋体" w:hAnsi="宋体" w:eastAsia="宋体" w:cs="宋体"/>
          <w:b/>
          <w:bCs/>
          <w:highlight w:val="none"/>
        </w:rPr>
        <w:t>，否则参选文件按废标处理。</w:t>
      </w:r>
      <w:r>
        <w:rPr>
          <w:rFonts w:hint="eastAsia" w:ascii="宋体" w:hAnsi="宋体" w:eastAsia="宋体" w:cs="宋体"/>
          <w:highlight w:val="none"/>
        </w:rPr>
        <w:t xml:space="preserve"> </w:t>
      </w:r>
    </w:p>
    <w:p w14:paraId="563E87A2">
      <w:pPr>
        <w:spacing w:line="440" w:lineRule="exact"/>
        <w:ind w:firstLine="403" w:firstLineChars="192"/>
        <w:jc w:val="right"/>
        <w:rPr>
          <w:rFonts w:hint="eastAsia" w:ascii="宋体" w:hAnsi="宋体" w:eastAsia="宋体" w:cs="宋体"/>
          <w:highlight w:val="none"/>
        </w:rPr>
      </w:pPr>
    </w:p>
    <w:p w14:paraId="37E62E8A">
      <w:pPr>
        <w:spacing w:line="440" w:lineRule="exact"/>
        <w:ind w:firstLine="403" w:firstLineChars="192"/>
        <w:jc w:val="right"/>
        <w:rPr>
          <w:rFonts w:hint="eastAsia" w:ascii="宋体" w:hAnsi="宋体" w:eastAsia="宋体" w:cs="宋体"/>
          <w:highlight w:val="none"/>
        </w:rPr>
      </w:pPr>
    </w:p>
    <w:p w14:paraId="14943210">
      <w:pPr>
        <w:spacing w:line="440" w:lineRule="exact"/>
        <w:ind w:firstLine="403" w:firstLineChars="192"/>
        <w:jc w:val="right"/>
        <w:rPr>
          <w:rFonts w:hint="eastAsia" w:ascii="宋体" w:hAnsi="宋体" w:eastAsia="宋体" w:cs="宋体"/>
          <w:highlight w:val="none"/>
          <w:u w:val="single"/>
        </w:rPr>
      </w:pPr>
      <w:r>
        <w:rPr>
          <w:rFonts w:hint="eastAsia" w:ascii="宋体" w:hAnsi="宋体" w:eastAsia="宋体" w:cs="宋体"/>
          <w:highlight w:val="none"/>
        </w:rPr>
        <w:t>参选人：</w:t>
      </w:r>
      <w:r>
        <w:rPr>
          <w:rFonts w:hint="eastAsia" w:ascii="宋体" w:hAnsi="宋体" w:eastAsia="宋体" w:cs="宋体"/>
          <w:highlight w:val="none"/>
          <w:u w:val="single"/>
        </w:rPr>
        <w:t xml:space="preserve">                      （盖章） </w:t>
      </w:r>
    </w:p>
    <w:p w14:paraId="14513FB2">
      <w:pPr>
        <w:spacing w:line="440" w:lineRule="exact"/>
        <w:ind w:firstLine="403" w:firstLineChars="192"/>
        <w:jc w:val="right"/>
        <w:rPr>
          <w:rFonts w:hint="eastAsia" w:ascii="宋体" w:hAnsi="宋体" w:eastAsia="宋体" w:cs="宋体"/>
          <w:highlight w:val="none"/>
        </w:rPr>
      </w:pPr>
      <w:r>
        <w:rPr>
          <w:rFonts w:hint="eastAsia" w:ascii="宋体" w:hAnsi="宋体" w:eastAsia="宋体" w:cs="宋体"/>
          <w:highlight w:val="none"/>
        </w:rPr>
        <w:t>法定代表人或委托代理人：</w:t>
      </w:r>
      <w:r>
        <w:rPr>
          <w:rFonts w:hint="eastAsia" w:ascii="宋体" w:hAnsi="宋体" w:eastAsia="宋体" w:cs="宋体"/>
          <w:highlight w:val="none"/>
          <w:u w:val="single"/>
        </w:rPr>
        <w:t>（签字或盖章）</w:t>
      </w:r>
    </w:p>
    <w:p w14:paraId="7C93CCB4">
      <w:pPr>
        <w:spacing w:line="440" w:lineRule="exact"/>
        <w:ind w:firstLine="420" w:firstLineChars="200"/>
        <w:jc w:val="right"/>
        <w:rPr>
          <w:rFonts w:hint="eastAsia" w:ascii="宋体" w:hAnsi="宋体" w:eastAsia="宋体" w:cs="宋体"/>
          <w:highlight w:val="none"/>
        </w:rPr>
      </w:pPr>
      <w:r>
        <w:rPr>
          <w:rFonts w:hint="eastAsia" w:ascii="宋体" w:hAnsi="宋体" w:eastAsia="宋体" w:cs="宋体"/>
          <w:highlight w:val="none"/>
        </w:rPr>
        <w:t>日      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sectPr>
      <w:footerReference r:id="rId6" w:type="default"/>
      <w:pgSz w:w="11905" w:h="16838"/>
      <w:pgMar w:top="1440" w:right="1803" w:bottom="1440" w:left="1803" w:header="850" w:footer="992" w:gutter="0"/>
      <w:pgBorders>
        <w:top w:val="none" w:sz="0" w:space="0"/>
        <w:left w:val="none" w:sz="0" w:space="0"/>
        <w:bottom w:val="none" w:sz="0" w:space="0"/>
        <w:right w:val="none" w:sz="0" w:space="0"/>
      </w:pgBorders>
      <w:cols w:space="0" w:num="1"/>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讣篮 绊雕">
    <w:altName w:val="宋体"/>
    <w:panose1 w:val="00000000000000000000"/>
    <w:charset w:val="86"/>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KSOF8080F95D">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CB775">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55636">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41745">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1341745">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4CA68">
    <w:pPr>
      <w:pStyle w:val="13"/>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FBEEA">
                          <w:pPr>
                            <w:pStyle w:val="1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2BFBEEA">
                    <w:pPr>
                      <w:pStyle w:val="1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EC30F">
    <w:pPr>
      <w:pStyle w:val="13"/>
      <w:ind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E21785">
                          <w:pPr>
                            <w:pStyle w:val="1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DE21785">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49ECFC"/>
    <w:multiLevelType w:val="singleLevel"/>
    <w:tmpl w:val="C949ECFC"/>
    <w:lvl w:ilvl="0" w:tentative="0">
      <w:start w:val="1"/>
      <w:numFmt w:val="decimal"/>
      <w:suff w:val="nothing"/>
      <w:lvlText w:val="%1."/>
      <w:lvlJc w:val="left"/>
      <w:pPr>
        <w:ind w:left="0" w:firstLine="0"/>
      </w:pPr>
      <w:rPr>
        <w:rFonts w:hint="default"/>
      </w:rPr>
    </w:lvl>
  </w:abstractNum>
  <w:abstractNum w:abstractNumId="1">
    <w:nsid w:val="209A0247"/>
    <w:multiLevelType w:val="singleLevel"/>
    <w:tmpl w:val="209A0247"/>
    <w:lvl w:ilvl="0" w:tentative="0">
      <w:start w:val="1"/>
      <w:numFmt w:val="decimal"/>
      <w:suff w:val="nothing"/>
      <w:lvlText w:val="（%1）"/>
      <w:lvlJc w:val="left"/>
      <w:pPr>
        <w:ind w:left="0" w:firstLine="0"/>
      </w:pPr>
      <w:rPr>
        <w:rFonts w:hint="default"/>
      </w:rPr>
    </w:lvl>
  </w:abstractNum>
  <w:abstractNum w:abstractNumId="2">
    <w:nsid w:val="25C09428"/>
    <w:multiLevelType w:val="singleLevel"/>
    <w:tmpl w:val="25C09428"/>
    <w:lvl w:ilvl="0" w:tentative="0">
      <w:start w:val="1"/>
      <w:numFmt w:val="decimal"/>
      <w:suff w:val="nothing"/>
      <w:lvlText w:val="（%1）"/>
      <w:lvlJc w:val="left"/>
      <w:pPr>
        <w:ind w:left="0" w:firstLine="0"/>
      </w:pPr>
      <w:rPr>
        <w:rFonts w:hint="default"/>
      </w:rPr>
    </w:lvl>
  </w:abstractNum>
  <w:abstractNum w:abstractNumId="3">
    <w:nsid w:val="2E2807E1"/>
    <w:multiLevelType w:val="singleLevel"/>
    <w:tmpl w:val="2E2807E1"/>
    <w:lvl w:ilvl="0" w:tentative="0">
      <w:start w:val="1"/>
      <w:numFmt w:val="decimal"/>
      <w:suff w:val="nothing"/>
      <w:lvlText w:val="（%1）"/>
      <w:lvlJc w:val="left"/>
      <w:pPr>
        <w:ind w:left="0" w:firstLine="0"/>
      </w:pPr>
      <w:rPr>
        <w:rFonts w:hint="default"/>
      </w:rPr>
    </w:lvl>
  </w:abstractNum>
  <w:abstractNum w:abstractNumId="4">
    <w:nsid w:val="4956CAB5"/>
    <w:multiLevelType w:val="singleLevel"/>
    <w:tmpl w:val="4956CAB5"/>
    <w:lvl w:ilvl="0" w:tentative="0">
      <w:start w:val="1"/>
      <w:numFmt w:val="decimal"/>
      <w:suff w:val="nothing"/>
      <w:lvlText w:val="（%1）"/>
      <w:lvlJc w:val="left"/>
      <w:pPr>
        <w:ind w:left="0" w:firstLine="0"/>
      </w:pPr>
      <w:rPr>
        <w:rFonts w:hint="default"/>
      </w:rPr>
    </w:lvl>
  </w:abstractNum>
  <w:abstractNum w:abstractNumId="5">
    <w:nsid w:val="70BA7548"/>
    <w:multiLevelType w:val="singleLevel"/>
    <w:tmpl w:val="70BA7548"/>
    <w:lvl w:ilvl="0" w:tentative="0">
      <w:start w:val="1"/>
      <w:numFmt w:val="decimal"/>
      <w:suff w:val="nothing"/>
      <w:lvlText w:val="（%1）"/>
      <w:lvlJc w:val="left"/>
      <w:pPr>
        <w:ind w:left="0" w:firstLine="0"/>
      </w:pPr>
      <w:rPr>
        <w:rFonts w:hint="default"/>
      </w:rPr>
    </w:lvl>
  </w:abstractNum>
  <w:abstractNum w:abstractNumId="6">
    <w:nsid w:val="7F801A78"/>
    <w:multiLevelType w:val="singleLevel"/>
    <w:tmpl w:val="7F801A78"/>
    <w:lvl w:ilvl="0" w:tentative="0">
      <w:start w:val="1"/>
      <w:numFmt w:val="decimal"/>
      <w:suff w:val="nothing"/>
      <w:lvlText w:val="（%1）"/>
      <w:lvlJc w:val="left"/>
      <w:pPr>
        <w:ind w:left="0" w:firstLine="0"/>
      </w:pPr>
      <w:rPr>
        <w:rFonts w:hint="default"/>
      </w:rPr>
    </w:lvl>
  </w:abstractNum>
  <w:num w:numId="1">
    <w:abstractNumId w:val="0"/>
  </w:num>
  <w:num w:numId="2">
    <w:abstractNumId w:val="4"/>
  </w:num>
  <w:num w:numId="3">
    <w:abstractNumId w:val="2"/>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yYTNlZGQxYmM4NjY4ZWE0MjY4MWE4MjE0NjlhZmUifQ=="/>
    <w:docVar w:name="KSO_WPS_MARK_KEY" w:val="1951d477-f590-4f9b-a738-4dd9649ac7f9"/>
  </w:docVars>
  <w:rsids>
    <w:rsidRoot w:val="00D71534"/>
    <w:rsid w:val="00023806"/>
    <w:rsid w:val="00292BAB"/>
    <w:rsid w:val="004578BE"/>
    <w:rsid w:val="00493B7E"/>
    <w:rsid w:val="005D5F06"/>
    <w:rsid w:val="007958E0"/>
    <w:rsid w:val="00844E72"/>
    <w:rsid w:val="009107B4"/>
    <w:rsid w:val="00CB77BE"/>
    <w:rsid w:val="00D224AC"/>
    <w:rsid w:val="00D71534"/>
    <w:rsid w:val="00DD1B19"/>
    <w:rsid w:val="00EB66C1"/>
    <w:rsid w:val="012A6BDB"/>
    <w:rsid w:val="012D66CB"/>
    <w:rsid w:val="0145402C"/>
    <w:rsid w:val="015171A8"/>
    <w:rsid w:val="017A36FD"/>
    <w:rsid w:val="02117D9A"/>
    <w:rsid w:val="021D06BE"/>
    <w:rsid w:val="026900C9"/>
    <w:rsid w:val="027F7C2E"/>
    <w:rsid w:val="02A05595"/>
    <w:rsid w:val="02AE69CA"/>
    <w:rsid w:val="02B1114E"/>
    <w:rsid w:val="02D84414"/>
    <w:rsid w:val="02EA4873"/>
    <w:rsid w:val="02EB239A"/>
    <w:rsid w:val="030B6598"/>
    <w:rsid w:val="03537341"/>
    <w:rsid w:val="03675440"/>
    <w:rsid w:val="036D1000"/>
    <w:rsid w:val="03AE265E"/>
    <w:rsid w:val="03B64756"/>
    <w:rsid w:val="03EA6562"/>
    <w:rsid w:val="04071455"/>
    <w:rsid w:val="040C3B6D"/>
    <w:rsid w:val="043A5387"/>
    <w:rsid w:val="047F3ADB"/>
    <w:rsid w:val="048D65BC"/>
    <w:rsid w:val="04934C4F"/>
    <w:rsid w:val="04C9670A"/>
    <w:rsid w:val="04F65574"/>
    <w:rsid w:val="050414F1"/>
    <w:rsid w:val="051F602C"/>
    <w:rsid w:val="054E1C74"/>
    <w:rsid w:val="055A55B4"/>
    <w:rsid w:val="05825461"/>
    <w:rsid w:val="05832D5D"/>
    <w:rsid w:val="06127C3D"/>
    <w:rsid w:val="062C1498"/>
    <w:rsid w:val="06606764"/>
    <w:rsid w:val="0671705A"/>
    <w:rsid w:val="06860D4A"/>
    <w:rsid w:val="069D1150"/>
    <w:rsid w:val="06C63445"/>
    <w:rsid w:val="06C76C7A"/>
    <w:rsid w:val="06F027A4"/>
    <w:rsid w:val="06FB2C53"/>
    <w:rsid w:val="0728596A"/>
    <w:rsid w:val="073A744C"/>
    <w:rsid w:val="07660D84"/>
    <w:rsid w:val="077C1812"/>
    <w:rsid w:val="07807554"/>
    <w:rsid w:val="07CF4038"/>
    <w:rsid w:val="07F910B5"/>
    <w:rsid w:val="08000695"/>
    <w:rsid w:val="08161C67"/>
    <w:rsid w:val="082500FC"/>
    <w:rsid w:val="089963F4"/>
    <w:rsid w:val="08AC25FC"/>
    <w:rsid w:val="08D05C04"/>
    <w:rsid w:val="08EE04EE"/>
    <w:rsid w:val="08FD2989"/>
    <w:rsid w:val="09035A98"/>
    <w:rsid w:val="092A60F9"/>
    <w:rsid w:val="097F1A9F"/>
    <w:rsid w:val="09970B85"/>
    <w:rsid w:val="09992B4F"/>
    <w:rsid w:val="09AA6B0A"/>
    <w:rsid w:val="09D50F2E"/>
    <w:rsid w:val="09ED79B0"/>
    <w:rsid w:val="0A59408D"/>
    <w:rsid w:val="0A8F7AAE"/>
    <w:rsid w:val="0AB45767"/>
    <w:rsid w:val="0AC414C6"/>
    <w:rsid w:val="0AC71858"/>
    <w:rsid w:val="0AD82025"/>
    <w:rsid w:val="0B031EEF"/>
    <w:rsid w:val="0B642CE9"/>
    <w:rsid w:val="0B8D0492"/>
    <w:rsid w:val="0BA47589"/>
    <w:rsid w:val="0BF058A9"/>
    <w:rsid w:val="0C1813FA"/>
    <w:rsid w:val="0C1C7A68"/>
    <w:rsid w:val="0C232BA4"/>
    <w:rsid w:val="0C2665A5"/>
    <w:rsid w:val="0C351053"/>
    <w:rsid w:val="0C447AF2"/>
    <w:rsid w:val="0C767178"/>
    <w:rsid w:val="0CC2416B"/>
    <w:rsid w:val="0CD8573D"/>
    <w:rsid w:val="0CF5723E"/>
    <w:rsid w:val="0D530604"/>
    <w:rsid w:val="0D5B208C"/>
    <w:rsid w:val="0D731909"/>
    <w:rsid w:val="0D8633EB"/>
    <w:rsid w:val="0D8D55CF"/>
    <w:rsid w:val="0D9710CF"/>
    <w:rsid w:val="0D9D0734"/>
    <w:rsid w:val="0DB01F76"/>
    <w:rsid w:val="0E0D58BA"/>
    <w:rsid w:val="0E1056A4"/>
    <w:rsid w:val="0E5650E3"/>
    <w:rsid w:val="0E63197E"/>
    <w:rsid w:val="0E753F67"/>
    <w:rsid w:val="0E960A4D"/>
    <w:rsid w:val="0EB00EEE"/>
    <w:rsid w:val="0EBE0962"/>
    <w:rsid w:val="0ECE24F2"/>
    <w:rsid w:val="0ED349D0"/>
    <w:rsid w:val="0EF32D02"/>
    <w:rsid w:val="0EF80318"/>
    <w:rsid w:val="0F4265DA"/>
    <w:rsid w:val="0F651297"/>
    <w:rsid w:val="0F692FC4"/>
    <w:rsid w:val="0FA67D74"/>
    <w:rsid w:val="0FC91F13"/>
    <w:rsid w:val="0FE20680"/>
    <w:rsid w:val="100D4614"/>
    <w:rsid w:val="102D2243"/>
    <w:rsid w:val="1060257A"/>
    <w:rsid w:val="10DC18BD"/>
    <w:rsid w:val="110E5BD1"/>
    <w:rsid w:val="115630D4"/>
    <w:rsid w:val="1163420A"/>
    <w:rsid w:val="11B0086C"/>
    <w:rsid w:val="11C4143B"/>
    <w:rsid w:val="11C97D4A"/>
    <w:rsid w:val="11FF0E0D"/>
    <w:rsid w:val="121B16D2"/>
    <w:rsid w:val="12241424"/>
    <w:rsid w:val="122907E8"/>
    <w:rsid w:val="12863E8D"/>
    <w:rsid w:val="12CA060D"/>
    <w:rsid w:val="135B70C7"/>
    <w:rsid w:val="136917E4"/>
    <w:rsid w:val="136A7912"/>
    <w:rsid w:val="13842174"/>
    <w:rsid w:val="139B3968"/>
    <w:rsid w:val="13B3193B"/>
    <w:rsid w:val="13BB24CF"/>
    <w:rsid w:val="13BE4185"/>
    <w:rsid w:val="141352AC"/>
    <w:rsid w:val="14397409"/>
    <w:rsid w:val="143A6CDD"/>
    <w:rsid w:val="143E0C99"/>
    <w:rsid w:val="14587163"/>
    <w:rsid w:val="1494718A"/>
    <w:rsid w:val="14F62A72"/>
    <w:rsid w:val="15015A4D"/>
    <w:rsid w:val="1505553D"/>
    <w:rsid w:val="150E2151"/>
    <w:rsid w:val="15781D56"/>
    <w:rsid w:val="157D3325"/>
    <w:rsid w:val="15997A33"/>
    <w:rsid w:val="15A32F12"/>
    <w:rsid w:val="15DF76FE"/>
    <w:rsid w:val="15E34204"/>
    <w:rsid w:val="16037773"/>
    <w:rsid w:val="161C6BC7"/>
    <w:rsid w:val="161D4321"/>
    <w:rsid w:val="1626576B"/>
    <w:rsid w:val="16282F80"/>
    <w:rsid w:val="168E50BE"/>
    <w:rsid w:val="16B0772A"/>
    <w:rsid w:val="16C56589"/>
    <w:rsid w:val="16DC051F"/>
    <w:rsid w:val="16FA09A5"/>
    <w:rsid w:val="16FB4EB9"/>
    <w:rsid w:val="16FF2D9A"/>
    <w:rsid w:val="1703785A"/>
    <w:rsid w:val="171E5D0F"/>
    <w:rsid w:val="17C70888"/>
    <w:rsid w:val="17CE7E68"/>
    <w:rsid w:val="17D80CE7"/>
    <w:rsid w:val="17EE050A"/>
    <w:rsid w:val="180054D0"/>
    <w:rsid w:val="18025D64"/>
    <w:rsid w:val="18155A97"/>
    <w:rsid w:val="18626802"/>
    <w:rsid w:val="18893D8F"/>
    <w:rsid w:val="18AD6651"/>
    <w:rsid w:val="18C64FE3"/>
    <w:rsid w:val="18EB05ED"/>
    <w:rsid w:val="18FD7397"/>
    <w:rsid w:val="1934019F"/>
    <w:rsid w:val="193C7223"/>
    <w:rsid w:val="19483C4A"/>
    <w:rsid w:val="195B1BCF"/>
    <w:rsid w:val="19616ABA"/>
    <w:rsid w:val="197438B5"/>
    <w:rsid w:val="19816693"/>
    <w:rsid w:val="19921BF7"/>
    <w:rsid w:val="19CD2996"/>
    <w:rsid w:val="19E33973"/>
    <w:rsid w:val="19F53DD2"/>
    <w:rsid w:val="19F623F7"/>
    <w:rsid w:val="19F8741E"/>
    <w:rsid w:val="1A4B1C44"/>
    <w:rsid w:val="1A562397"/>
    <w:rsid w:val="1AA0323E"/>
    <w:rsid w:val="1ABC7466"/>
    <w:rsid w:val="1ABD41C4"/>
    <w:rsid w:val="1B0B4F2F"/>
    <w:rsid w:val="1B1069E9"/>
    <w:rsid w:val="1B18764C"/>
    <w:rsid w:val="1B280C01"/>
    <w:rsid w:val="1B595246"/>
    <w:rsid w:val="1B5F527B"/>
    <w:rsid w:val="1B982416"/>
    <w:rsid w:val="1B99253B"/>
    <w:rsid w:val="1BCE1C9E"/>
    <w:rsid w:val="1BF3728C"/>
    <w:rsid w:val="1BF754B3"/>
    <w:rsid w:val="1C4B14C7"/>
    <w:rsid w:val="1C5847A3"/>
    <w:rsid w:val="1C764567"/>
    <w:rsid w:val="1C7B268B"/>
    <w:rsid w:val="1C8409D2"/>
    <w:rsid w:val="1C8B188F"/>
    <w:rsid w:val="1CBD113E"/>
    <w:rsid w:val="1D444728"/>
    <w:rsid w:val="1D4806BC"/>
    <w:rsid w:val="1D5F1146"/>
    <w:rsid w:val="1D85546D"/>
    <w:rsid w:val="1DAE0558"/>
    <w:rsid w:val="1DE859FC"/>
    <w:rsid w:val="1DF7067D"/>
    <w:rsid w:val="1E2F5ED3"/>
    <w:rsid w:val="1E320EB4"/>
    <w:rsid w:val="1E562965"/>
    <w:rsid w:val="1EB84F35"/>
    <w:rsid w:val="1EC3690B"/>
    <w:rsid w:val="1EF86D5A"/>
    <w:rsid w:val="1F0625DD"/>
    <w:rsid w:val="1F071319"/>
    <w:rsid w:val="1F26710C"/>
    <w:rsid w:val="1F4C1942"/>
    <w:rsid w:val="1FA7698A"/>
    <w:rsid w:val="1FAB2C76"/>
    <w:rsid w:val="1FB43A79"/>
    <w:rsid w:val="1FC73662"/>
    <w:rsid w:val="1FD61FB0"/>
    <w:rsid w:val="1FD71884"/>
    <w:rsid w:val="2000670D"/>
    <w:rsid w:val="20196340"/>
    <w:rsid w:val="20383940"/>
    <w:rsid w:val="203D6CD3"/>
    <w:rsid w:val="20E06E5E"/>
    <w:rsid w:val="20E71F9A"/>
    <w:rsid w:val="20F925B8"/>
    <w:rsid w:val="211D59BC"/>
    <w:rsid w:val="212F501D"/>
    <w:rsid w:val="214A4B67"/>
    <w:rsid w:val="215E4812"/>
    <w:rsid w:val="216B5FFB"/>
    <w:rsid w:val="2197751D"/>
    <w:rsid w:val="21A502E6"/>
    <w:rsid w:val="21B34752"/>
    <w:rsid w:val="222A65E3"/>
    <w:rsid w:val="222B5EB7"/>
    <w:rsid w:val="228850B7"/>
    <w:rsid w:val="22E03FC4"/>
    <w:rsid w:val="22F03D46"/>
    <w:rsid w:val="230A1F70"/>
    <w:rsid w:val="231132FF"/>
    <w:rsid w:val="2322375E"/>
    <w:rsid w:val="2346744C"/>
    <w:rsid w:val="23756C11"/>
    <w:rsid w:val="2378512C"/>
    <w:rsid w:val="23865174"/>
    <w:rsid w:val="23C640E9"/>
    <w:rsid w:val="23CD2672"/>
    <w:rsid w:val="24523BCF"/>
    <w:rsid w:val="24525D5B"/>
    <w:rsid w:val="24561911"/>
    <w:rsid w:val="24634ECC"/>
    <w:rsid w:val="246851A0"/>
    <w:rsid w:val="251610A0"/>
    <w:rsid w:val="252E0198"/>
    <w:rsid w:val="25554B03"/>
    <w:rsid w:val="25695674"/>
    <w:rsid w:val="258179E8"/>
    <w:rsid w:val="25861D82"/>
    <w:rsid w:val="25B4064A"/>
    <w:rsid w:val="25CD6ECB"/>
    <w:rsid w:val="25D6438C"/>
    <w:rsid w:val="25E923FE"/>
    <w:rsid w:val="25F767DC"/>
    <w:rsid w:val="25FE0DD7"/>
    <w:rsid w:val="260B6E6D"/>
    <w:rsid w:val="26121868"/>
    <w:rsid w:val="262D0F56"/>
    <w:rsid w:val="26487037"/>
    <w:rsid w:val="264F486A"/>
    <w:rsid w:val="265A4FBD"/>
    <w:rsid w:val="265B26B4"/>
    <w:rsid w:val="267918E7"/>
    <w:rsid w:val="26DA3DC6"/>
    <w:rsid w:val="26E55B09"/>
    <w:rsid w:val="26ED7BDF"/>
    <w:rsid w:val="26F31699"/>
    <w:rsid w:val="26FB054E"/>
    <w:rsid w:val="27296C87"/>
    <w:rsid w:val="27EC025F"/>
    <w:rsid w:val="28041684"/>
    <w:rsid w:val="283646CB"/>
    <w:rsid w:val="285D2B42"/>
    <w:rsid w:val="286A4456"/>
    <w:rsid w:val="28844CC9"/>
    <w:rsid w:val="288672EE"/>
    <w:rsid w:val="28926C90"/>
    <w:rsid w:val="28987C65"/>
    <w:rsid w:val="28AF5037"/>
    <w:rsid w:val="28DD7E7C"/>
    <w:rsid w:val="28E204F3"/>
    <w:rsid w:val="28EC2138"/>
    <w:rsid w:val="28F72F97"/>
    <w:rsid w:val="29051D3F"/>
    <w:rsid w:val="2939524C"/>
    <w:rsid w:val="293E2974"/>
    <w:rsid w:val="295959FF"/>
    <w:rsid w:val="29656152"/>
    <w:rsid w:val="296F2DDD"/>
    <w:rsid w:val="29A46C7B"/>
    <w:rsid w:val="29AE5D4B"/>
    <w:rsid w:val="29B36EBE"/>
    <w:rsid w:val="29C94933"/>
    <w:rsid w:val="29DB7901"/>
    <w:rsid w:val="29F70520"/>
    <w:rsid w:val="2A2878AC"/>
    <w:rsid w:val="2A4D74D2"/>
    <w:rsid w:val="2A6F6890"/>
    <w:rsid w:val="2A741800"/>
    <w:rsid w:val="2A742AF1"/>
    <w:rsid w:val="2A9A5B9B"/>
    <w:rsid w:val="2AB27175"/>
    <w:rsid w:val="2ABE1FBE"/>
    <w:rsid w:val="2ACE69E0"/>
    <w:rsid w:val="2AF459E0"/>
    <w:rsid w:val="2B352219"/>
    <w:rsid w:val="2B507E4B"/>
    <w:rsid w:val="2B667F60"/>
    <w:rsid w:val="2B724B56"/>
    <w:rsid w:val="2B7D3C27"/>
    <w:rsid w:val="2B8231BF"/>
    <w:rsid w:val="2BAE2033"/>
    <w:rsid w:val="2BF043F9"/>
    <w:rsid w:val="2C13673D"/>
    <w:rsid w:val="2C322253"/>
    <w:rsid w:val="2C3F0EDD"/>
    <w:rsid w:val="2C425EFD"/>
    <w:rsid w:val="2CEC4138"/>
    <w:rsid w:val="2D0E21F4"/>
    <w:rsid w:val="2D1008EF"/>
    <w:rsid w:val="2D4C4757"/>
    <w:rsid w:val="2D5269EE"/>
    <w:rsid w:val="2D5C786C"/>
    <w:rsid w:val="2DAE1372"/>
    <w:rsid w:val="2DD6410B"/>
    <w:rsid w:val="2E291E44"/>
    <w:rsid w:val="2E3141EE"/>
    <w:rsid w:val="2E450300"/>
    <w:rsid w:val="2E4F277E"/>
    <w:rsid w:val="2E515347"/>
    <w:rsid w:val="2E913546"/>
    <w:rsid w:val="2EB312D4"/>
    <w:rsid w:val="2ECB4C8B"/>
    <w:rsid w:val="2F454A5C"/>
    <w:rsid w:val="2F566C69"/>
    <w:rsid w:val="2F5702EB"/>
    <w:rsid w:val="2FA20EF1"/>
    <w:rsid w:val="2FA554FB"/>
    <w:rsid w:val="2FAF1ED5"/>
    <w:rsid w:val="2FBF6E64"/>
    <w:rsid w:val="3033511D"/>
    <w:rsid w:val="303F594F"/>
    <w:rsid w:val="304D174B"/>
    <w:rsid w:val="3071362F"/>
    <w:rsid w:val="30905BB8"/>
    <w:rsid w:val="30A367D5"/>
    <w:rsid w:val="30CA72A9"/>
    <w:rsid w:val="30EB0288"/>
    <w:rsid w:val="30FC739C"/>
    <w:rsid w:val="313C59EB"/>
    <w:rsid w:val="313F54DB"/>
    <w:rsid w:val="31692DCE"/>
    <w:rsid w:val="316A07AA"/>
    <w:rsid w:val="31BE1399"/>
    <w:rsid w:val="31D814A1"/>
    <w:rsid w:val="31DA4319"/>
    <w:rsid w:val="31E57E30"/>
    <w:rsid w:val="31FD7F77"/>
    <w:rsid w:val="3220530C"/>
    <w:rsid w:val="32304B0F"/>
    <w:rsid w:val="324B1648"/>
    <w:rsid w:val="324C7EAF"/>
    <w:rsid w:val="325D550E"/>
    <w:rsid w:val="327D450D"/>
    <w:rsid w:val="329F4D04"/>
    <w:rsid w:val="32A23F73"/>
    <w:rsid w:val="32B723A6"/>
    <w:rsid w:val="32C263C3"/>
    <w:rsid w:val="32EB1476"/>
    <w:rsid w:val="33085C30"/>
    <w:rsid w:val="33331E0D"/>
    <w:rsid w:val="33437504"/>
    <w:rsid w:val="337949FF"/>
    <w:rsid w:val="339442B3"/>
    <w:rsid w:val="33A45AC9"/>
    <w:rsid w:val="33D53ED4"/>
    <w:rsid w:val="33D740F0"/>
    <w:rsid w:val="33E81E5A"/>
    <w:rsid w:val="343E2A73"/>
    <w:rsid w:val="34452BA7"/>
    <w:rsid w:val="344B1BBC"/>
    <w:rsid w:val="34534564"/>
    <w:rsid w:val="3487400B"/>
    <w:rsid w:val="34C24459"/>
    <w:rsid w:val="34CE1050"/>
    <w:rsid w:val="34DE7ED9"/>
    <w:rsid w:val="34E70363"/>
    <w:rsid w:val="34EB7E53"/>
    <w:rsid w:val="353E2408"/>
    <w:rsid w:val="354041AE"/>
    <w:rsid w:val="356B4AF0"/>
    <w:rsid w:val="35BC534C"/>
    <w:rsid w:val="35E434F7"/>
    <w:rsid w:val="35E72222"/>
    <w:rsid w:val="35E87EEF"/>
    <w:rsid w:val="36512439"/>
    <w:rsid w:val="365D6127"/>
    <w:rsid w:val="366A2FFA"/>
    <w:rsid w:val="366C0B20"/>
    <w:rsid w:val="36894863"/>
    <w:rsid w:val="36B6623F"/>
    <w:rsid w:val="36BB493D"/>
    <w:rsid w:val="36BF3346"/>
    <w:rsid w:val="36E56AD5"/>
    <w:rsid w:val="36FF7BE6"/>
    <w:rsid w:val="37281709"/>
    <w:rsid w:val="37335AE2"/>
    <w:rsid w:val="3737558D"/>
    <w:rsid w:val="376C68FE"/>
    <w:rsid w:val="377A726D"/>
    <w:rsid w:val="378325C5"/>
    <w:rsid w:val="37DE3C9F"/>
    <w:rsid w:val="37FF59C4"/>
    <w:rsid w:val="38367638"/>
    <w:rsid w:val="38823E59"/>
    <w:rsid w:val="388C7CC2"/>
    <w:rsid w:val="38975BFC"/>
    <w:rsid w:val="38A74DA6"/>
    <w:rsid w:val="38BB06B3"/>
    <w:rsid w:val="38D94467"/>
    <w:rsid w:val="390B0AC4"/>
    <w:rsid w:val="391159AF"/>
    <w:rsid w:val="3930052B"/>
    <w:rsid w:val="39614F36"/>
    <w:rsid w:val="39B37512"/>
    <w:rsid w:val="39D42485"/>
    <w:rsid w:val="3A103EB8"/>
    <w:rsid w:val="3A4662B6"/>
    <w:rsid w:val="3A8F1281"/>
    <w:rsid w:val="3AC23843"/>
    <w:rsid w:val="3AE64A9A"/>
    <w:rsid w:val="3AE74C19"/>
    <w:rsid w:val="3B234519"/>
    <w:rsid w:val="3B2747CE"/>
    <w:rsid w:val="3B5E2A01"/>
    <w:rsid w:val="3B732951"/>
    <w:rsid w:val="3B786FFF"/>
    <w:rsid w:val="3B8D7DF9"/>
    <w:rsid w:val="3B9603ED"/>
    <w:rsid w:val="3C035F2D"/>
    <w:rsid w:val="3C324F42"/>
    <w:rsid w:val="3C3A346E"/>
    <w:rsid w:val="3C713E3D"/>
    <w:rsid w:val="3C772E64"/>
    <w:rsid w:val="3CFC26B2"/>
    <w:rsid w:val="3D277EFD"/>
    <w:rsid w:val="3D3F6549"/>
    <w:rsid w:val="3D585904"/>
    <w:rsid w:val="3D6E41A1"/>
    <w:rsid w:val="3D7B5AED"/>
    <w:rsid w:val="3D876BB4"/>
    <w:rsid w:val="3D913562"/>
    <w:rsid w:val="3DB039E8"/>
    <w:rsid w:val="3E1F46CA"/>
    <w:rsid w:val="3E285C74"/>
    <w:rsid w:val="3E5E1569"/>
    <w:rsid w:val="3E622809"/>
    <w:rsid w:val="3E6A003B"/>
    <w:rsid w:val="3E820B75"/>
    <w:rsid w:val="3E861193"/>
    <w:rsid w:val="3EBA43F3"/>
    <w:rsid w:val="3ECA0ADA"/>
    <w:rsid w:val="3ECA2888"/>
    <w:rsid w:val="3EE1238B"/>
    <w:rsid w:val="3F0A034A"/>
    <w:rsid w:val="3F536256"/>
    <w:rsid w:val="3F5426ED"/>
    <w:rsid w:val="3F8B0CAA"/>
    <w:rsid w:val="3F9A4950"/>
    <w:rsid w:val="3FF04570"/>
    <w:rsid w:val="3FFE554D"/>
    <w:rsid w:val="40135628"/>
    <w:rsid w:val="405350DC"/>
    <w:rsid w:val="40882C2A"/>
    <w:rsid w:val="40C23A68"/>
    <w:rsid w:val="40EB1B9E"/>
    <w:rsid w:val="41113C6D"/>
    <w:rsid w:val="41464F74"/>
    <w:rsid w:val="414F176A"/>
    <w:rsid w:val="41636602"/>
    <w:rsid w:val="41674374"/>
    <w:rsid w:val="41676AB4"/>
    <w:rsid w:val="41775FB7"/>
    <w:rsid w:val="41B072D7"/>
    <w:rsid w:val="41EA3241"/>
    <w:rsid w:val="41F540C0"/>
    <w:rsid w:val="42002A64"/>
    <w:rsid w:val="420267DC"/>
    <w:rsid w:val="420C4A90"/>
    <w:rsid w:val="4213506B"/>
    <w:rsid w:val="42D57A4D"/>
    <w:rsid w:val="42E5435D"/>
    <w:rsid w:val="43036368"/>
    <w:rsid w:val="43F87E97"/>
    <w:rsid w:val="43FD19B4"/>
    <w:rsid w:val="43FE604E"/>
    <w:rsid w:val="44054362"/>
    <w:rsid w:val="44112D07"/>
    <w:rsid w:val="441427F7"/>
    <w:rsid w:val="442F4DDE"/>
    <w:rsid w:val="445B4E7C"/>
    <w:rsid w:val="44615A3C"/>
    <w:rsid w:val="447A08AC"/>
    <w:rsid w:val="44803471"/>
    <w:rsid w:val="44A21BB1"/>
    <w:rsid w:val="44A40B8C"/>
    <w:rsid w:val="44CD11A8"/>
    <w:rsid w:val="44E421C9"/>
    <w:rsid w:val="44EC30B1"/>
    <w:rsid w:val="44FF5255"/>
    <w:rsid w:val="4508389A"/>
    <w:rsid w:val="45255632"/>
    <w:rsid w:val="453D4C4D"/>
    <w:rsid w:val="45555C40"/>
    <w:rsid w:val="459024E9"/>
    <w:rsid w:val="45AF6BD6"/>
    <w:rsid w:val="45B85B30"/>
    <w:rsid w:val="45C2075D"/>
    <w:rsid w:val="45CA5863"/>
    <w:rsid w:val="45E42C1A"/>
    <w:rsid w:val="46192347"/>
    <w:rsid w:val="46434EB5"/>
    <w:rsid w:val="46850D20"/>
    <w:rsid w:val="46A377BC"/>
    <w:rsid w:val="46BC069C"/>
    <w:rsid w:val="46C34266"/>
    <w:rsid w:val="47017063"/>
    <w:rsid w:val="4766336A"/>
    <w:rsid w:val="477535AD"/>
    <w:rsid w:val="47923C0B"/>
    <w:rsid w:val="479B74B7"/>
    <w:rsid w:val="47A5259D"/>
    <w:rsid w:val="47A92B9F"/>
    <w:rsid w:val="47B648C9"/>
    <w:rsid w:val="47B916EB"/>
    <w:rsid w:val="47C06F1E"/>
    <w:rsid w:val="47C14A44"/>
    <w:rsid w:val="47C75E43"/>
    <w:rsid w:val="47CB2688"/>
    <w:rsid w:val="47D41668"/>
    <w:rsid w:val="47E70571"/>
    <w:rsid w:val="47E96554"/>
    <w:rsid w:val="47F44E19"/>
    <w:rsid w:val="47FF0085"/>
    <w:rsid w:val="481111F8"/>
    <w:rsid w:val="481A3570"/>
    <w:rsid w:val="483D5387"/>
    <w:rsid w:val="48447D52"/>
    <w:rsid w:val="48940611"/>
    <w:rsid w:val="48BA13BF"/>
    <w:rsid w:val="48DD58AD"/>
    <w:rsid w:val="48E33CE2"/>
    <w:rsid w:val="48E7672C"/>
    <w:rsid w:val="48E76C32"/>
    <w:rsid w:val="48E91BEA"/>
    <w:rsid w:val="49051EDD"/>
    <w:rsid w:val="49184B37"/>
    <w:rsid w:val="49623B6E"/>
    <w:rsid w:val="496461F4"/>
    <w:rsid w:val="496D4E83"/>
    <w:rsid w:val="49747FC0"/>
    <w:rsid w:val="498D1081"/>
    <w:rsid w:val="49971F00"/>
    <w:rsid w:val="49A37432"/>
    <w:rsid w:val="49B44860"/>
    <w:rsid w:val="4A810D5F"/>
    <w:rsid w:val="4A82670C"/>
    <w:rsid w:val="4AA03036"/>
    <w:rsid w:val="4AB60164"/>
    <w:rsid w:val="4AE72912"/>
    <w:rsid w:val="4B117A90"/>
    <w:rsid w:val="4B1F3F5B"/>
    <w:rsid w:val="4B5A0CCB"/>
    <w:rsid w:val="4BF955C5"/>
    <w:rsid w:val="4BFF5B3B"/>
    <w:rsid w:val="4C13787D"/>
    <w:rsid w:val="4C53772D"/>
    <w:rsid w:val="4C5C2F8D"/>
    <w:rsid w:val="4C690EE3"/>
    <w:rsid w:val="4C9269AF"/>
    <w:rsid w:val="4CB37051"/>
    <w:rsid w:val="4D1D2AEA"/>
    <w:rsid w:val="4D2038A6"/>
    <w:rsid w:val="4D3F7EF1"/>
    <w:rsid w:val="4D427987"/>
    <w:rsid w:val="4D97427D"/>
    <w:rsid w:val="4DA1334D"/>
    <w:rsid w:val="4DC13D8B"/>
    <w:rsid w:val="4DCD50A1"/>
    <w:rsid w:val="4DD20C3E"/>
    <w:rsid w:val="4E077262"/>
    <w:rsid w:val="4E1A657A"/>
    <w:rsid w:val="4E1F6F20"/>
    <w:rsid w:val="4E4966F7"/>
    <w:rsid w:val="4E4A7541"/>
    <w:rsid w:val="4E730C05"/>
    <w:rsid w:val="4E916F1E"/>
    <w:rsid w:val="4EC15C1A"/>
    <w:rsid w:val="4ECF3EEA"/>
    <w:rsid w:val="4EDF237F"/>
    <w:rsid w:val="4EE71234"/>
    <w:rsid w:val="4EFF657E"/>
    <w:rsid w:val="4F756840"/>
    <w:rsid w:val="4F8E16AF"/>
    <w:rsid w:val="4FBD1F95"/>
    <w:rsid w:val="4FC31391"/>
    <w:rsid w:val="4FEB08B0"/>
    <w:rsid w:val="50013C8B"/>
    <w:rsid w:val="502D711A"/>
    <w:rsid w:val="504F0E3F"/>
    <w:rsid w:val="505B1024"/>
    <w:rsid w:val="507D032D"/>
    <w:rsid w:val="512F533E"/>
    <w:rsid w:val="51922AAE"/>
    <w:rsid w:val="51A965AC"/>
    <w:rsid w:val="51E25CE3"/>
    <w:rsid w:val="51E657D3"/>
    <w:rsid w:val="51F85506"/>
    <w:rsid w:val="52680B7D"/>
    <w:rsid w:val="526A6404"/>
    <w:rsid w:val="527C7EE5"/>
    <w:rsid w:val="527E032A"/>
    <w:rsid w:val="528F6E6B"/>
    <w:rsid w:val="52A44405"/>
    <w:rsid w:val="52EA68F1"/>
    <w:rsid w:val="52F7756C"/>
    <w:rsid w:val="530802A9"/>
    <w:rsid w:val="530C12BE"/>
    <w:rsid w:val="53191BD8"/>
    <w:rsid w:val="53397B84"/>
    <w:rsid w:val="536636A1"/>
    <w:rsid w:val="5373753A"/>
    <w:rsid w:val="53D855EF"/>
    <w:rsid w:val="53E6260A"/>
    <w:rsid w:val="54342932"/>
    <w:rsid w:val="544D1FF3"/>
    <w:rsid w:val="545F7D39"/>
    <w:rsid w:val="546D5D37"/>
    <w:rsid w:val="548659C9"/>
    <w:rsid w:val="549D30A9"/>
    <w:rsid w:val="549F50BF"/>
    <w:rsid w:val="54BA7621"/>
    <w:rsid w:val="54C35DC7"/>
    <w:rsid w:val="550858F3"/>
    <w:rsid w:val="554F7B33"/>
    <w:rsid w:val="55524BDB"/>
    <w:rsid w:val="556F031F"/>
    <w:rsid w:val="55747599"/>
    <w:rsid w:val="558A2919"/>
    <w:rsid w:val="55C7591B"/>
    <w:rsid w:val="55DB4F23"/>
    <w:rsid w:val="560761F8"/>
    <w:rsid w:val="56292132"/>
    <w:rsid w:val="56337020"/>
    <w:rsid w:val="56521157"/>
    <w:rsid w:val="56A04D8F"/>
    <w:rsid w:val="56F91B04"/>
    <w:rsid w:val="570E068D"/>
    <w:rsid w:val="571406EC"/>
    <w:rsid w:val="57360676"/>
    <w:rsid w:val="578B1CFE"/>
    <w:rsid w:val="578F67B6"/>
    <w:rsid w:val="57A51C8C"/>
    <w:rsid w:val="57A557E8"/>
    <w:rsid w:val="57EF4CB5"/>
    <w:rsid w:val="5855720E"/>
    <w:rsid w:val="588F435C"/>
    <w:rsid w:val="589D3C92"/>
    <w:rsid w:val="58A41F44"/>
    <w:rsid w:val="58AC2BA6"/>
    <w:rsid w:val="58B43AFA"/>
    <w:rsid w:val="58D97E3F"/>
    <w:rsid w:val="58E050CF"/>
    <w:rsid w:val="58E3481A"/>
    <w:rsid w:val="5939268C"/>
    <w:rsid w:val="59483E75"/>
    <w:rsid w:val="59636391"/>
    <w:rsid w:val="599975CF"/>
    <w:rsid w:val="59C61EDE"/>
    <w:rsid w:val="5A197D69"/>
    <w:rsid w:val="5A1F5D26"/>
    <w:rsid w:val="5A3C2269"/>
    <w:rsid w:val="5A6C3E36"/>
    <w:rsid w:val="5AAB75B9"/>
    <w:rsid w:val="5AC4067B"/>
    <w:rsid w:val="5AE740C9"/>
    <w:rsid w:val="5B146880"/>
    <w:rsid w:val="5B357F7A"/>
    <w:rsid w:val="5B615ECA"/>
    <w:rsid w:val="5B7F45A2"/>
    <w:rsid w:val="5BAF6C35"/>
    <w:rsid w:val="5BC8116E"/>
    <w:rsid w:val="5BCD7AE3"/>
    <w:rsid w:val="5BD201DE"/>
    <w:rsid w:val="5BFB00CD"/>
    <w:rsid w:val="5C5B6DBD"/>
    <w:rsid w:val="5C7B120D"/>
    <w:rsid w:val="5C812435"/>
    <w:rsid w:val="5C9347A9"/>
    <w:rsid w:val="5CA50038"/>
    <w:rsid w:val="5CA50B12"/>
    <w:rsid w:val="5CDC7EFE"/>
    <w:rsid w:val="5CE96177"/>
    <w:rsid w:val="5D194D3B"/>
    <w:rsid w:val="5D261179"/>
    <w:rsid w:val="5D415FB3"/>
    <w:rsid w:val="5D573A29"/>
    <w:rsid w:val="5D5850AB"/>
    <w:rsid w:val="5D6A375C"/>
    <w:rsid w:val="5D8D11F8"/>
    <w:rsid w:val="5DA6194A"/>
    <w:rsid w:val="5DB03139"/>
    <w:rsid w:val="5E117646"/>
    <w:rsid w:val="5E3873B6"/>
    <w:rsid w:val="5E447075"/>
    <w:rsid w:val="5E4C2E61"/>
    <w:rsid w:val="5EB50C99"/>
    <w:rsid w:val="5EC92704"/>
    <w:rsid w:val="5EE03675"/>
    <w:rsid w:val="5EE25619"/>
    <w:rsid w:val="5EE612B9"/>
    <w:rsid w:val="5F215FA3"/>
    <w:rsid w:val="5FB76A00"/>
    <w:rsid w:val="5FBE1B3D"/>
    <w:rsid w:val="5FFF5CB2"/>
    <w:rsid w:val="600357A2"/>
    <w:rsid w:val="601B724A"/>
    <w:rsid w:val="60981D74"/>
    <w:rsid w:val="618A64DA"/>
    <w:rsid w:val="61E15FB7"/>
    <w:rsid w:val="61FB0E26"/>
    <w:rsid w:val="62015D11"/>
    <w:rsid w:val="620F6680"/>
    <w:rsid w:val="623936FD"/>
    <w:rsid w:val="6243404A"/>
    <w:rsid w:val="6267026A"/>
    <w:rsid w:val="62CF5E0F"/>
    <w:rsid w:val="62DE30E7"/>
    <w:rsid w:val="62F011D1"/>
    <w:rsid w:val="63004B3E"/>
    <w:rsid w:val="630171CB"/>
    <w:rsid w:val="63071A4D"/>
    <w:rsid w:val="634B514E"/>
    <w:rsid w:val="634F3679"/>
    <w:rsid w:val="63716EC6"/>
    <w:rsid w:val="639130C5"/>
    <w:rsid w:val="63A86D8C"/>
    <w:rsid w:val="63D3192F"/>
    <w:rsid w:val="63E4556C"/>
    <w:rsid w:val="640D3BE6"/>
    <w:rsid w:val="641447B9"/>
    <w:rsid w:val="642301C1"/>
    <w:rsid w:val="643E2A52"/>
    <w:rsid w:val="644F5459"/>
    <w:rsid w:val="64502F80"/>
    <w:rsid w:val="645C5184"/>
    <w:rsid w:val="64AD25BC"/>
    <w:rsid w:val="650C10CD"/>
    <w:rsid w:val="65960E66"/>
    <w:rsid w:val="659A696C"/>
    <w:rsid w:val="65A86388"/>
    <w:rsid w:val="65AB4911"/>
    <w:rsid w:val="65EB2F60"/>
    <w:rsid w:val="65EB4803"/>
    <w:rsid w:val="663A5E27"/>
    <w:rsid w:val="66432D9C"/>
    <w:rsid w:val="66523BFE"/>
    <w:rsid w:val="667C28C9"/>
    <w:rsid w:val="66A20E8E"/>
    <w:rsid w:val="66CB4B3F"/>
    <w:rsid w:val="66D571FF"/>
    <w:rsid w:val="66DA4734"/>
    <w:rsid w:val="66FC1C20"/>
    <w:rsid w:val="67021596"/>
    <w:rsid w:val="670544F5"/>
    <w:rsid w:val="6736645D"/>
    <w:rsid w:val="675039C2"/>
    <w:rsid w:val="675B2367"/>
    <w:rsid w:val="67871E57"/>
    <w:rsid w:val="678A0557"/>
    <w:rsid w:val="679F4002"/>
    <w:rsid w:val="67C131D4"/>
    <w:rsid w:val="67EE03D0"/>
    <w:rsid w:val="67F028B9"/>
    <w:rsid w:val="67FE515F"/>
    <w:rsid w:val="683946C6"/>
    <w:rsid w:val="68471387"/>
    <w:rsid w:val="685E5C6B"/>
    <w:rsid w:val="687D1EB4"/>
    <w:rsid w:val="68923C20"/>
    <w:rsid w:val="689E5F41"/>
    <w:rsid w:val="68C06926"/>
    <w:rsid w:val="68EE759B"/>
    <w:rsid w:val="68F20F53"/>
    <w:rsid w:val="6907619C"/>
    <w:rsid w:val="69405234"/>
    <w:rsid w:val="694D6263"/>
    <w:rsid w:val="69BF6BDD"/>
    <w:rsid w:val="69C064B2"/>
    <w:rsid w:val="69DC2D92"/>
    <w:rsid w:val="69FA7C16"/>
    <w:rsid w:val="6A022816"/>
    <w:rsid w:val="6A1F142A"/>
    <w:rsid w:val="6A1F373D"/>
    <w:rsid w:val="6A440E91"/>
    <w:rsid w:val="6A9F256B"/>
    <w:rsid w:val="6AD95A7D"/>
    <w:rsid w:val="6B2A197B"/>
    <w:rsid w:val="6BD070B8"/>
    <w:rsid w:val="6BD3071E"/>
    <w:rsid w:val="6BD455BD"/>
    <w:rsid w:val="6BE63CFA"/>
    <w:rsid w:val="6C0D0199"/>
    <w:rsid w:val="6C202F44"/>
    <w:rsid w:val="6C2A0139"/>
    <w:rsid w:val="6C7B43DD"/>
    <w:rsid w:val="6CC31065"/>
    <w:rsid w:val="6CCA2908"/>
    <w:rsid w:val="6D142D9C"/>
    <w:rsid w:val="6D1E0092"/>
    <w:rsid w:val="6D211539"/>
    <w:rsid w:val="6D353CDB"/>
    <w:rsid w:val="6D535A6B"/>
    <w:rsid w:val="6DAF6F69"/>
    <w:rsid w:val="6DC72505"/>
    <w:rsid w:val="6DC85CD5"/>
    <w:rsid w:val="6DE37EEE"/>
    <w:rsid w:val="6E5C0E9F"/>
    <w:rsid w:val="6E873A42"/>
    <w:rsid w:val="6E934195"/>
    <w:rsid w:val="6EA14B04"/>
    <w:rsid w:val="6ED8429D"/>
    <w:rsid w:val="6F1569BC"/>
    <w:rsid w:val="6F175D12"/>
    <w:rsid w:val="6F3239AE"/>
    <w:rsid w:val="6F806E0F"/>
    <w:rsid w:val="6FCF56A0"/>
    <w:rsid w:val="6FDE3B35"/>
    <w:rsid w:val="7036571F"/>
    <w:rsid w:val="705636CC"/>
    <w:rsid w:val="70744DA7"/>
    <w:rsid w:val="70AC5255"/>
    <w:rsid w:val="70CA2CED"/>
    <w:rsid w:val="70CD7E32"/>
    <w:rsid w:val="70F76C5D"/>
    <w:rsid w:val="71033854"/>
    <w:rsid w:val="71123060"/>
    <w:rsid w:val="714D4ACF"/>
    <w:rsid w:val="71554A71"/>
    <w:rsid w:val="71A566B9"/>
    <w:rsid w:val="71E54119"/>
    <w:rsid w:val="71FE04BF"/>
    <w:rsid w:val="72015425"/>
    <w:rsid w:val="724275C0"/>
    <w:rsid w:val="725C0B9C"/>
    <w:rsid w:val="72755F6B"/>
    <w:rsid w:val="728A3B01"/>
    <w:rsid w:val="73166661"/>
    <w:rsid w:val="733D37A9"/>
    <w:rsid w:val="7363682B"/>
    <w:rsid w:val="736810C4"/>
    <w:rsid w:val="73723BF3"/>
    <w:rsid w:val="73C31078"/>
    <w:rsid w:val="73CE54DA"/>
    <w:rsid w:val="740B06A5"/>
    <w:rsid w:val="74363069"/>
    <w:rsid w:val="748129DB"/>
    <w:rsid w:val="74827185"/>
    <w:rsid w:val="74982505"/>
    <w:rsid w:val="74AE1682"/>
    <w:rsid w:val="750E6C6B"/>
    <w:rsid w:val="751D0C5C"/>
    <w:rsid w:val="753D12FE"/>
    <w:rsid w:val="75556648"/>
    <w:rsid w:val="756B04F8"/>
    <w:rsid w:val="756E0960"/>
    <w:rsid w:val="757A7E5C"/>
    <w:rsid w:val="758F0CAF"/>
    <w:rsid w:val="75924099"/>
    <w:rsid w:val="75B73206"/>
    <w:rsid w:val="75D91027"/>
    <w:rsid w:val="75DC28C5"/>
    <w:rsid w:val="75E87F4B"/>
    <w:rsid w:val="762842DC"/>
    <w:rsid w:val="762C3834"/>
    <w:rsid w:val="763149BF"/>
    <w:rsid w:val="764B0C36"/>
    <w:rsid w:val="766E5C13"/>
    <w:rsid w:val="76830F93"/>
    <w:rsid w:val="76835805"/>
    <w:rsid w:val="769B452E"/>
    <w:rsid w:val="76BB072D"/>
    <w:rsid w:val="76D637B8"/>
    <w:rsid w:val="76EA65E7"/>
    <w:rsid w:val="77071BC4"/>
    <w:rsid w:val="770A099F"/>
    <w:rsid w:val="77156F75"/>
    <w:rsid w:val="773979D1"/>
    <w:rsid w:val="773B361B"/>
    <w:rsid w:val="773D3837"/>
    <w:rsid w:val="77521091"/>
    <w:rsid w:val="77843214"/>
    <w:rsid w:val="77A85155"/>
    <w:rsid w:val="77AD276B"/>
    <w:rsid w:val="77BE6726"/>
    <w:rsid w:val="77C43611"/>
    <w:rsid w:val="77D047A2"/>
    <w:rsid w:val="77E31F5B"/>
    <w:rsid w:val="782D49AC"/>
    <w:rsid w:val="785250C1"/>
    <w:rsid w:val="78586597"/>
    <w:rsid w:val="78C17EAD"/>
    <w:rsid w:val="79931A3F"/>
    <w:rsid w:val="79982FA7"/>
    <w:rsid w:val="79A738F6"/>
    <w:rsid w:val="7A122D59"/>
    <w:rsid w:val="7A2B19F7"/>
    <w:rsid w:val="7A6679CE"/>
    <w:rsid w:val="7A741CC0"/>
    <w:rsid w:val="7A761BE6"/>
    <w:rsid w:val="7A807CC3"/>
    <w:rsid w:val="7A810C91"/>
    <w:rsid w:val="7A872C09"/>
    <w:rsid w:val="7B09415C"/>
    <w:rsid w:val="7B450364"/>
    <w:rsid w:val="7B4C4049"/>
    <w:rsid w:val="7B963516"/>
    <w:rsid w:val="7B970D78"/>
    <w:rsid w:val="7B98103C"/>
    <w:rsid w:val="7B9F23CB"/>
    <w:rsid w:val="7BAC078C"/>
    <w:rsid w:val="7BB069EA"/>
    <w:rsid w:val="7BD06A28"/>
    <w:rsid w:val="7C262AEC"/>
    <w:rsid w:val="7C7C270C"/>
    <w:rsid w:val="7CF77FE5"/>
    <w:rsid w:val="7D0D04BC"/>
    <w:rsid w:val="7D0D15B6"/>
    <w:rsid w:val="7D0D45E7"/>
    <w:rsid w:val="7D212A58"/>
    <w:rsid w:val="7D2D6B0F"/>
    <w:rsid w:val="7D3D1E9B"/>
    <w:rsid w:val="7D5A0C9F"/>
    <w:rsid w:val="7D7A30EF"/>
    <w:rsid w:val="7D8C697F"/>
    <w:rsid w:val="7DAA5057"/>
    <w:rsid w:val="7DF52776"/>
    <w:rsid w:val="7E0871BD"/>
    <w:rsid w:val="7E2E6E92"/>
    <w:rsid w:val="7E3C65F7"/>
    <w:rsid w:val="7E3F39F1"/>
    <w:rsid w:val="7E447259"/>
    <w:rsid w:val="7E4B4A8C"/>
    <w:rsid w:val="7EDC1B88"/>
    <w:rsid w:val="7EDE76AE"/>
    <w:rsid w:val="7F0B60A9"/>
    <w:rsid w:val="7F3602D3"/>
    <w:rsid w:val="7F671451"/>
    <w:rsid w:val="7F8042C1"/>
    <w:rsid w:val="7F8E3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0"/>
    <w:pPr>
      <w:spacing w:before="100" w:beforeLines="100" w:after="100" w:afterLines="100" w:line="590" w:lineRule="exact"/>
      <w:jc w:val="center"/>
      <w:outlineLvl w:val="0"/>
    </w:pPr>
    <w:rPr>
      <w:rFonts w:ascii="方正小标宋_GBK" w:hAnsi="方正小标宋_GBK" w:eastAsia="方正小标宋_GBK" w:cs="方正小标宋_GBK"/>
      <w:sz w:val="44"/>
      <w:szCs w:val="44"/>
    </w:rPr>
  </w:style>
  <w:style w:type="paragraph" w:styleId="2">
    <w:name w:val="heading 2"/>
    <w:basedOn w:val="1"/>
    <w:next w:val="1"/>
    <w:link w:val="29"/>
    <w:semiHidden/>
    <w:unhideWhenUsed/>
    <w:qFormat/>
    <w:uiPriority w:val="0"/>
    <w:pPr>
      <w:keepNext/>
      <w:keepLines/>
      <w:spacing w:line="590" w:lineRule="exact"/>
      <w:ind w:firstLine="400" w:firstLineChars="200"/>
      <w:outlineLvl w:val="1"/>
    </w:pPr>
    <w:rPr>
      <w:rFonts w:ascii="Arial" w:hAnsi="Arial" w:eastAsia="方正黑体_GBK" w:cs="方正仿宋_GBK"/>
      <w:sz w:val="32"/>
      <w:szCs w:val="22"/>
      <w:lang w:val="zh-CN" w:bidi="zh-CN"/>
    </w:rPr>
  </w:style>
  <w:style w:type="paragraph" w:styleId="4">
    <w:name w:val="heading 3"/>
    <w:basedOn w:val="1"/>
    <w:next w:val="1"/>
    <w:semiHidden/>
    <w:unhideWhenUsed/>
    <w:qFormat/>
    <w:uiPriority w:val="0"/>
    <w:pPr>
      <w:keepNext/>
      <w:keepLines/>
      <w:spacing w:line="590" w:lineRule="exact"/>
      <w:ind w:firstLine="880" w:firstLineChars="200"/>
      <w:jc w:val="left"/>
      <w:outlineLvl w:val="2"/>
    </w:pPr>
    <w:rPr>
      <w:rFonts w:eastAsia="方正楷体_GBK" w:cs="方正仿宋_GBK"/>
      <w:sz w:val="32"/>
      <w:szCs w:val="22"/>
      <w:lang w:val="zh-CN" w:bidi="zh-CN"/>
    </w:rPr>
  </w:style>
  <w:style w:type="paragraph" w:styleId="5">
    <w:name w:val="heading 4"/>
    <w:basedOn w:val="1"/>
    <w:next w:val="1"/>
    <w:link w:val="27"/>
    <w:semiHidden/>
    <w:unhideWhenUsed/>
    <w:qFormat/>
    <w:uiPriority w:val="0"/>
    <w:pPr>
      <w:keepNext/>
      <w:keepLines/>
      <w:spacing w:line="590" w:lineRule="exact"/>
      <w:outlineLvl w:val="3"/>
    </w:pPr>
    <w:rPr>
      <w:rFonts w:ascii="Arial" w:hAnsi="Arial" w:eastAsia="方正仿宋_GBK"/>
      <w:b/>
      <w:sz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kern w:val="0"/>
      <w:sz w:val="20"/>
      <w:szCs w:val="20"/>
    </w:rPr>
  </w:style>
  <w:style w:type="paragraph" w:styleId="7">
    <w:name w:val="toa heading"/>
    <w:next w:val="1"/>
    <w:semiHidden/>
    <w:qFormat/>
    <w:uiPriority w:val="0"/>
    <w:pPr>
      <w:widowControl w:val="0"/>
      <w:jc w:val="center"/>
    </w:pPr>
    <w:rPr>
      <w:rFonts w:ascii="Arial" w:hAnsi="Arial" w:eastAsia="黑体" w:cs="Times New Roman"/>
      <w:kern w:val="2"/>
      <w:sz w:val="36"/>
      <w:szCs w:val="24"/>
      <w:lang w:val="en-US" w:eastAsia="zh-CN" w:bidi="ar-SA"/>
    </w:rPr>
  </w:style>
  <w:style w:type="paragraph" w:styleId="8">
    <w:name w:val="annotation text"/>
    <w:basedOn w:val="1"/>
    <w:qFormat/>
    <w:uiPriority w:val="0"/>
    <w:pPr>
      <w:jc w:val="left"/>
    </w:pPr>
  </w:style>
  <w:style w:type="paragraph" w:styleId="9">
    <w:name w:val="Body Text"/>
    <w:basedOn w:val="1"/>
    <w:qFormat/>
    <w:uiPriority w:val="0"/>
    <w:pPr>
      <w:spacing w:after="120"/>
    </w:pPr>
  </w:style>
  <w:style w:type="paragraph" w:styleId="10">
    <w:name w:val="Body Text Indent"/>
    <w:basedOn w:val="1"/>
    <w:qFormat/>
    <w:uiPriority w:val="0"/>
    <w:pPr>
      <w:ind w:left="765"/>
    </w:pPr>
    <w:rPr>
      <w:rFonts w:ascii="仿宋_GB2312" w:eastAsia="仿宋_GB2312"/>
      <w:kern w:val="0"/>
      <w:sz w:val="28"/>
      <w:szCs w:val="20"/>
    </w:r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cs="Courier New"/>
    </w:rPr>
  </w:style>
  <w:style w:type="paragraph" w:styleId="13">
    <w:name w:val="footer"/>
    <w:qFormat/>
    <w:uiPriority w:val="99"/>
    <w:pPr>
      <w:widowControl w:val="0"/>
      <w:tabs>
        <w:tab w:val="center" w:pos="4153"/>
        <w:tab w:val="right" w:pos="8306"/>
      </w:tabs>
      <w:snapToGrid w:val="0"/>
    </w:pPr>
    <w:rPr>
      <w:rFonts w:ascii="Times New Roman" w:hAnsi="Times New Roman" w:eastAsia="宋体" w:cs="Times New Roman"/>
      <w:sz w:val="18"/>
      <w:lang w:val="en-US" w:eastAsia="zh-CN" w:bidi="ar-SA"/>
    </w:rPr>
  </w:style>
  <w:style w:type="paragraph" w:styleId="14">
    <w:name w:val="envelope return"/>
    <w:basedOn w:val="1"/>
    <w:unhideWhenUsed/>
    <w:qFormat/>
    <w:uiPriority w:val="99"/>
    <w:pPr>
      <w:snapToGrid w:val="0"/>
    </w:pPr>
    <w:rPr>
      <w:rFonts w:ascii="Arial" w:hAnsi="Arial"/>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next w:val="1"/>
    <w:semiHidden/>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17">
    <w:name w:val="toc 2"/>
    <w:next w:val="1"/>
    <w:qFormat/>
    <w:uiPriority w:val="39"/>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18">
    <w:name w:val="Normal (Web)"/>
    <w:basedOn w:val="1"/>
    <w:qFormat/>
    <w:uiPriority w:val="99"/>
    <w:pPr>
      <w:widowControl/>
      <w:spacing w:before="100" w:beforeAutospacing="1" w:after="100" w:afterAutospacing="1"/>
      <w:jc w:val="left"/>
    </w:pPr>
    <w:rPr>
      <w:rFonts w:ascii="宋体" w:hAnsi="宋体"/>
      <w:color w:val="000000"/>
      <w:kern w:val="0"/>
      <w:sz w:val="24"/>
    </w:rPr>
  </w:style>
  <w:style w:type="paragraph" w:styleId="19">
    <w:name w:val="Title"/>
    <w:basedOn w:val="1"/>
    <w:next w:val="1"/>
    <w:qFormat/>
    <w:uiPriority w:val="0"/>
    <w:pPr>
      <w:keepNext/>
      <w:keepLines/>
      <w:jc w:val="center"/>
      <w:outlineLvl w:val="0"/>
    </w:pPr>
    <w:rPr>
      <w:rFonts w:eastAsia="方正小标宋_GBK" w:asciiTheme="minorHAnsi" w:hAnsiTheme="minorHAnsi"/>
      <w:bCs/>
      <w:color w:val="1A1A1A"/>
      <w:sz w:val="44"/>
      <w:szCs w:val="48"/>
    </w:rPr>
  </w:style>
  <w:style w:type="paragraph" w:styleId="20">
    <w:name w:val="Body Text First Indent 2"/>
    <w:basedOn w:val="10"/>
    <w:qFormat/>
    <w:uiPriority w:val="0"/>
    <w:pPr>
      <w:spacing w:line="360" w:lineRule="auto"/>
      <w:ind w:left="200" w:leftChars="200" w:firstLine="420" w:firstLineChars="200"/>
      <w:jc w:val="both"/>
    </w:pPr>
    <w:rPr>
      <w:szCs w:val="24"/>
    </w:rPr>
  </w:style>
  <w:style w:type="table" w:styleId="22">
    <w:name w:val="Table Grid"/>
    <w:basedOn w:val="2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basedOn w:val="23"/>
    <w:qFormat/>
    <w:uiPriority w:val="0"/>
    <w:rPr>
      <w:b/>
    </w:rPr>
  </w:style>
  <w:style w:type="character" w:styleId="25">
    <w:name w:val="annotation reference"/>
    <w:unhideWhenUsed/>
    <w:qFormat/>
    <w:uiPriority w:val="99"/>
    <w:rPr>
      <w:sz w:val="21"/>
      <w:szCs w:val="21"/>
    </w:rPr>
  </w:style>
  <w:style w:type="paragraph" w:customStyle="1" w:styleId="26">
    <w:name w:val="正文段落"/>
    <w:qFormat/>
    <w:uiPriority w:val="0"/>
    <w:pPr>
      <w:spacing w:beforeLines="50"/>
      <w:ind w:firstLine="505" w:firstLineChars="200"/>
    </w:pPr>
    <w:rPr>
      <w:rFonts w:ascii="Times New Roman" w:hAnsi="Times New Roman" w:eastAsia="宋体" w:cs="Times New Roman"/>
      <w:bCs/>
      <w:kern w:val="2"/>
      <w:sz w:val="24"/>
      <w:szCs w:val="24"/>
      <w:lang w:val="en-US" w:eastAsia="zh-CN" w:bidi="ar-SA"/>
    </w:rPr>
  </w:style>
  <w:style w:type="character" w:customStyle="1" w:styleId="27">
    <w:name w:val="标题 4 字符"/>
    <w:link w:val="5"/>
    <w:qFormat/>
    <w:uiPriority w:val="0"/>
    <w:rPr>
      <w:rFonts w:ascii="Arial" w:hAnsi="Arial" w:eastAsia="方正仿宋_GBK"/>
      <w:b/>
      <w:sz w:val="32"/>
    </w:rPr>
  </w:style>
  <w:style w:type="character" w:customStyle="1" w:styleId="28">
    <w:name w:val="标题 1 字符"/>
    <w:basedOn w:val="23"/>
    <w:link w:val="3"/>
    <w:qFormat/>
    <w:uiPriority w:val="9"/>
    <w:rPr>
      <w:rFonts w:ascii="Times New Roman" w:hAnsi="Times New Roman" w:eastAsia="方正小标宋_GBK" w:cstheme="majorBidi"/>
      <w:caps/>
      <w:color w:val="auto"/>
      <w:spacing w:val="0"/>
      <w:sz w:val="44"/>
      <w:szCs w:val="24"/>
    </w:rPr>
  </w:style>
  <w:style w:type="character" w:customStyle="1" w:styleId="29">
    <w:name w:val="标题 2 字符"/>
    <w:basedOn w:val="23"/>
    <w:link w:val="2"/>
    <w:qFormat/>
    <w:uiPriority w:val="9"/>
    <w:rPr>
      <w:rFonts w:ascii="Arial" w:hAnsi="Arial" w:eastAsia="方正黑体_GBK" w:cs="方正仿宋_GBK"/>
      <w:caps/>
      <w:color w:val="auto"/>
      <w:spacing w:val="0"/>
      <w:sz w:val="32"/>
      <w:szCs w:val="22"/>
      <w:lang w:val="zh-CN" w:bidi="zh-CN"/>
    </w:rPr>
  </w:style>
  <w:style w:type="paragraph" w:customStyle="1" w:styleId="30">
    <w:name w:val="正文缩进11"/>
    <w:qFormat/>
    <w:uiPriority w:val="0"/>
    <w:pPr>
      <w:widowControl w:val="0"/>
      <w:ind w:firstLine="420"/>
      <w:jc w:val="both"/>
    </w:pPr>
    <w:rPr>
      <w:rFonts w:ascii="Times New Roman" w:hAnsi="Times New Roman" w:eastAsia="宋体" w:cs="Times New Roman"/>
      <w:b/>
      <w:kern w:val="2"/>
      <w:sz w:val="21"/>
      <w:lang w:val="en-US" w:eastAsia="zh-CN" w:bidi="ar-SA"/>
    </w:rPr>
  </w:style>
  <w:style w:type="paragraph" w:customStyle="1" w:styleId="31">
    <w:name w:val="正文缩进2格"/>
    <w:qFormat/>
    <w:uiPriority w:val="0"/>
    <w:pPr>
      <w:widowControl w:val="0"/>
      <w:spacing w:line="600" w:lineRule="exact"/>
      <w:ind w:firstLine="639" w:firstLineChars="206"/>
      <w:jc w:val="both"/>
    </w:pPr>
    <w:rPr>
      <w:rFonts w:ascii="仿宋_GB2312" w:hAnsi="宋体" w:eastAsia="仿宋_GB2312" w:cs="Times New Roman"/>
      <w:sz w:val="31"/>
      <w:szCs w:val="28"/>
      <w:lang w:val="en-US" w:eastAsia="zh-CN" w:bidi="ar-SA"/>
    </w:rPr>
  </w:style>
  <w:style w:type="paragraph" w:customStyle="1" w:styleId="32">
    <w:name w:val="列出段落2"/>
    <w:qFormat/>
    <w:uiPriority w:val="34"/>
    <w:pPr>
      <w:spacing w:line="360" w:lineRule="auto"/>
      <w:ind w:left="708" w:leftChars="150" w:firstLine="420" w:firstLineChars="200"/>
    </w:pPr>
    <w:rPr>
      <w:rFonts w:ascii="Times New Roman" w:hAnsi="Times New Roman" w:eastAsia="宋体" w:cs="Times New Roman"/>
      <w:kern w:val="2"/>
      <w:sz w:val="21"/>
      <w:szCs w:val="21"/>
      <w:lang w:val="en-US" w:eastAsia="zh-CN" w:bidi="ar-SA"/>
    </w:rPr>
  </w:style>
  <w:style w:type="paragraph" w:customStyle="1" w:styleId="33">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Default"/>
    <w:qFormat/>
    <w:uiPriority w:val="0"/>
    <w:pPr>
      <w:widowControl w:val="0"/>
      <w:autoSpaceDE w:val="0"/>
      <w:autoSpaceDN w:val="0"/>
      <w:adjustRightInd w:val="0"/>
    </w:pPr>
    <w:rPr>
      <w:rFonts w:ascii="宋体" w:hAnsi="宋体" w:eastAsia="讣篮 绊雕" w:cs="宋体"/>
      <w:color w:val="000000"/>
      <w:sz w:val="24"/>
      <w:szCs w:val="24"/>
      <w:lang w:val="en-US" w:eastAsia="zh-CN" w:bidi="ar-SA"/>
    </w:rPr>
  </w:style>
  <w:style w:type="paragraph" w:customStyle="1" w:styleId="35">
    <w:name w:val="表格文字"/>
    <w:basedOn w:val="1"/>
    <w:qFormat/>
    <w:uiPriority w:val="0"/>
    <w:pPr>
      <w:spacing w:before="25" w:after="25"/>
      <w:jc w:val="left"/>
    </w:pPr>
    <w:rPr>
      <w:bCs/>
      <w:spacing w:val="10"/>
      <w:kern w:val="0"/>
      <w:sz w:val="24"/>
      <w:szCs w:val="20"/>
    </w:rPr>
  </w:style>
  <w:style w:type="paragraph" w:customStyle="1" w:styleId="36">
    <w:name w:val="p15"/>
    <w:basedOn w:val="1"/>
    <w:qFormat/>
    <w:uiPriority w:val="0"/>
    <w:pPr>
      <w:widowControl/>
      <w:ind w:firstLine="420"/>
    </w:pPr>
    <w:rPr>
      <w:kern w:val="0"/>
    </w:rPr>
  </w:style>
  <w:style w:type="character" w:customStyle="1" w:styleId="37">
    <w:name w:val="font31"/>
    <w:basedOn w:val="23"/>
    <w:qFormat/>
    <w:uiPriority w:val="0"/>
    <w:rPr>
      <w:rFonts w:hint="default" w:ascii="等线" w:hAnsi="等线" w:eastAsia="等线" w:cs="等线"/>
      <w:b/>
      <w:bCs/>
      <w:color w:val="000000"/>
      <w:sz w:val="18"/>
      <w:szCs w:val="18"/>
      <w:u w:val="none"/>
    </w:rPr>
  </w:style>
  <w:style w:type="character" w:customStyle="1" w:styleId="38">
    <w:name w:val="font71"/>
    <w:basedOn w:val="23"/>
    <w:qFormat/>
    <w:uiPriority w:val="0"/>
    <w:rPr>
      <w:rFonts w:hint="eastAsia" w:ascii="宋体" w:hAnsi="宋体" w:eastAsia="宋体" w:cs="宋体"/>
      <w:b/>
      <w:bCs/>
      <w:color w:val="000000"/>
      <w:sz w:val="18"/>
      <w:szCs w:val="18"/>
      <w:u w:val="none"/>
    </w:rPr>
  </w:style>
  <w:style w:type="character" w:customStyle="1" w:styleId="39">
    <w:name w:val="font61"/>
    <w:basedOn w:val="23"/>
    <w:qFormat/>
    <w:uiPriority w:val="0"/>
    <w:rPr>
      <w:rFonts w:hint="eastAsia" w:ascii="宋体" w:hAnsi="宋体" w:eastAsia="宋体" w:cs="宋体"/>
      <w:color w:val="000000"/>
      <w:sz w:val="18"/>
      <w:szCs w:val="18"/>
      <w:u w:val="none"/>
    </w:rPr>
  </w:style>
  <w:style w:type="paragraph" w:styleId="40">
    <w:name w:val="List Paragraph"/>
    <w:basedOn w:val="1"/>
    <w:qFormat/>
    <w:uiPriority w:val="34"/>
    <w:pPr>
      <w:ind w:firstLine="420" w:firstLineChars="200"/>
    </w:pPr>
  </w:style>
  <w:style w:type="character" w:customStyle="1" w:styleId="41">
    <w:name w:val="font21"/>
    <w:basedOn w:val="23"/>
    <w:qFormat/>
    <w:uiPriority w:val="0"/>
    <w:rPr>
      <w:rFonts w:hint="eastAsia" w:ascii="等线" w:hAnsi="等线" w:eastAsia="等线" w:cs="等线"/>
      <w:b/>
      <w:bCs/>
      <w:color w:val="000000"/>
      <w:sz w:val="24"/>
      <w:szCs w:val="24"/>
      <w:u w:val="none"/>
    </w:rPr>
  </w:style>
  <w:style w:type="character" w:customStyle="1" w:styleId="42">
    <w:name w:val="font112"/>
    <w:basedOn w:val="23"/>
    <w:qFormat/>
    <w:uiPriority w:val="0"/>
    <w:rPr>
      <w:rFonts w:hint="eastAsia" w:ascii="宋体" w:hAnsi="宋体" w:eastAsia="宋体" w:cs="宋体"/>
      <w:b/>
      <w:bCs/>
      <w:color w:val="000000"/>
      <w:sz w:val="24"/>
      <w:szCs w:val="24"/>
      <w:u w:val="none"/>
    </w:rPr>
  </w:style>
  <w:style w:type="character" w:customStyle="1" w:styleId="43">
    <w:name w:val="font121"/>
    <w:basedOn w:val="23"/>
    <w:qFormat/>
    <w:uiPriority w:val="0"/>
    <w:rPr>
      <w:rFonts w:hint="eastAsia" w:ascii="宋体" w:hAnsi="宋体" w:eastAsia="宋体" w:cs="宋体"/>
      <w:color w:val="000000"/>
      <w:sz w:val="18"/>
      <w:szCs w:val="18"/>
      <w:u w:val="none"/>
    </w:rPr>
  </w:style>
  <w:style w:type="paragraph" w:customStyle="1" w:styleId="44">
    <w:name w:val="Revision"/>
    <w:hidden/>
    <w:unhideWhenUsed/>
    <w:qFormat/>
    <w:uiPriority w:val="99"/>
    <w:rPr>
      <w:rFonts w:ascii="Times New Roman" w:hAnsi="Times New Roman" w:eastAsia="宋体" w:cs="Times New Roman"/>
      <w:kern w:val="2"/>
      <w:sz w:val="21"/>
      <w:szCs w:val="24"/>
      <w:lang w:val="en-US" w:eastAsia="zh-CN" w:bidi="ar-SA"/>
    </w:rPr>
  </w:style>
  <w:style w:type="table" w:customStyle="1" w:styleId="45">
    <w:name w:val="Table Normal"/>
    <w:semiHidden/>
    <w:unhideWhenUsed/>
    <w:qFormat/>
    <w:uiPriority w:val="0"/>
    <w:rPr>
      <w:rFonts w:ascii="Arial" w:hAnsi="Arial" w:cs="Arial"/>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30c6db3e-e9b6-45c6-ae54-063b045a147d</errorID>
      <errorWord>法律、法规</errorWord>
      <group>L1_Word</group>
      <groupName>字词问题</groupName>
      <ability>L2_Typo</ability>
      <abilityName>字词错误</abilityName>
      <candidateList>
        <item>法律法规</item>
      </candidateList>
      <explain/>
      <paraID>58E99C2D</paraID>
      <start>32</start>
      <end>37</end>
      <status>ignored</status>
      <modifiedWord/>
      <trackRevisions>false</trackRevisions>
    </reviewItem>
    <reviewItem>
      <errorID>97f5badf-2023-44c4-bacb-dbcd85400c54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1DF7BAD1</paraID>
      <start>0</start>
      <end>2</end>
      <status>ignored</status>
      <modifiedWord/>
      <trackRevisions>false</trackRevisions>
    </reviewItem>
    <reviewItem>
      <errorID>7e734564-c083-4b84-b35c-466a6ada1c76</errorID>
      <errorWord>；</errorWord>
      <group>L1_Word</group>
      <groupName>字词问题</groupName>
      <ability>L2_Typo</ability>
      <abilityName>字词错误</abilityName>
      <candidateList>
        <item>；具</item>
      </candidateList>
      <explain/>
      <paraID>1DF7BAD1</paraID>
      <start>45</start>
      <end>46</end>
      <status>ignored</status>
      <modifiedWord/>
      <trackRevisions>false</trackRevisions>
    </reviewItem>
    <reviewItem>
      <errorID>a30e902e-64f1-4b0f-96c7-1abbd48a749a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335BF431</paraID>
      <start>0</start>
      <end>2</end>
      <status>ignored</status>
      <modifiedWord/>
      <trackRevisions>false</trackRevisions>
    </reviewItem>
    <reviewItem>
      <errorID>07e244af-c6ce-4a3c-957b-9819fbdfd169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18CA3AF5</paraID>
      <start>0</start>
      <end>2</end>
      <status>ignored</status>
      <modifiedWord/>
      <trackRevisions>false</trackRevisions>
    </reviewItem>
    <reviewItem>
      <errorID>83fe8b68-e36a-4fa3-ab48-95edfa0d6e92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5AABFD2F</paraID>
      <start>0</start>
      <end>2</end>
      <status>ignored</status>
      <modifiedWord/>
      <trackRevisions>false</trackRevisions>
    </reviewItem>
    <reviewItem>
      <errorID>7a6d1b00-438f-48ac-9bc5-e85f7e4a3f28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E26C75D</paraID>
      <start>0</start>
      <end>2</end>
      <status>ignored</status>
      <modifiedWord/>
      <trackRevisions>false</trackRevisions>
    </reviewItem>
    <reviewItem>
      <errorID>e0a05780-d378-4d9e-8c69-432911059969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1C80F534</paraID>
      <start>0</start>
      <end>2</end>
      <status>ignored</status>
      <modifiedWord/>
      <trackRevisions>false</trackRevisions>
    </reviewItem>
    <reviewItem>
      <errorID>3c25bd96-0e14-4b7c-9e49-056b2c2fdaff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5CB3445C</paraID>
      <start>1</start>
      <end>3</end>
      <status>ignored</status>
      <modifiedWord/>
      <trackRevisions>false</trackRevisions>
    </reviewItem>
    <reviewItem>
      <errorID>864f9a29-3fcc-4f8c-a6d2-18b3975b03de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5CF96E78</paraID>
      <start>26</start>
      <end>27</end>
      <status>ignored</status>
      <modifiedWord/>
      <trackRevisions>false</trackRevisions>
    </reviewItem>
    <reviewItem>
      <errorID>8ce6083b-f80f-4d60-a0c2-17dda9411625</errorID>
      <errorWord>：</errorWord>
      <group>L1_Format</group>
      <groupName>格式问题</groupName>
      <ability>L2_HalfPunc</ability>
      <abilityName>全半角检查</abilityName>
      <candidateList>
        <item>:</item>
      </candidateList>
      <explain>文本全半角错误。</explain>
      <paraID>1A0E666A</paraID>
      <start>65</start>
      <end>66</end>
      <status>ignored</status>
      <modifiedWord/>
      <trackRevisions>false</trackRevisions>
    </reviewItem>
    <reviewItem>
      <errorID>30f20ae9-d64f-4b38-8291-f786d30fd602</errorID>
      <errorWord>：</errorWord>
      <group>L1_Format</group>
      <groupName>格式问题</groupName>
      <ability>L2_HalfPunc</ability>
      <abilityName>全半角检查</abilityName>
      <candidateList>
        <item>:</item>
      </candidateList>
      <explain>文本全半角错误。</explain>
      <paraID>1A0E666A</paraID>
      <start>71</start>
      <end>72</end>
      <status>ignored</status>
      <modifiedWord/>
      <trackRevisions>false</trackRevisions>
    </reviewItem>
    <reviewItem>
      <errorID>f0d3d92b-1aba-4616-82de-11166ea15592</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1A0E666A</paraID>
      <start>75</start>
      <end>82</end>
      <status>ignored</status>
      <modifiedWord/>
      <trackRevisions>false</trackRevisions>
    </reviewItem>
    <reviewItem>
      <errorID>eb22a72d-a489-44c8-857f-35f4100107be</errorID>
      <errorWord>：</errorWord>
      <group>L1_Format</group>
      <groupName>格式问题</groupName>
      <ability>L2_HalfPunc</ability>
      <abilityName>全半角检查</abilityName>
      <candidateList>
        <item>:</item>
      </candidateList>
      <explain>文本全半角错误。</explain>
      <paraID>1A0E666A</paraID>
      <start>85</start>
      <end>86</end>
      <status>ignored</status>
      <modifiedWord/>
      <trackRevisions>false</trackRevisions>
    </reviewItem>
    <reviewItem>
      <errorID>c585a74e-4a83-4e6b-9fcf-c6a6487e25cc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112BB77C</paraID>
      <start>0</start>
      <end>2</end>
      <status>unmodified</status>
      <modifiedWord/>
      <trackRevisions>false</trackRevisions>
    </reviewItem>
    <reviewItem>
      <errorID>bbdbb450-5681-4639-a3e0-d7b221b749c7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16B4EB2C</paraID>
      <start>0</start>
      <end>2</end>
      <status>unmodified</status>
      <modifiedWord/>
      <trackRevisions>false</trackRevisions>
    </reviewItem>
    <reviewItem>
      <errorID>21505fec-7eff-4aee-8e75-2ffdfd0ed695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32CE58E0</paraID>
      <start>0</start>
      <end>2</end>
      <status>unmodified</status>
      <modifiedWord/>
      <trackRevisions>false</trackRevisions>
    </reviewItem>
    <reviewItem>
      <errorID>1e0b9869-8512-44fb-a625-33d587501121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50024351</paraID>
      <start>0</start>
      <end>2</end>
      <status>unmodified</status>
      <modifiedWord/>
      <trackRevisions>false</trackRevisions>
    </reviewItem>
    <reviewItem>
      <errorID>075830be-4b9b-4667-893e-3ddd1252437d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785D17D0</paraID>
      <start>0</start>
      <end>2</end>
      <status>unmodified</status>
      <modifiedWord/>
      <trackRevisions>false</trackRevisions>
    </reviewItem>
    <reviewItem>
      <errorID>390238a2-6caa-4a4b-9a43-1699cce15938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90F1E96</paraID>
      <start>0</start>
      <end>2</end>
      <status>unmodified</status>
      <modifiedWord/>
      <trackRevisions>false</trackRevisions>
    </reviewItem>
    <reviewItem>
      <errorID>b36f67ec-8a8b-4df0-b66e-3d0ed77cd48d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7EF2C001</paraID>
      <start>0</start>
      <end>2</end>
      <status>unmodified</status>
      <modifiedWord/>
      <trackRevisions>false</trackRevisions>
    </reviewItem>
    <reviewItem>
      <errorID>31e68385-d34b-4c96-9006-b037a9286af3</errorID>
      <errorWord>.</errorWord>
      <group>L1_Format</group>
      <groupName>格式问题</groupName>
      <ability>L2_HalfPunc</ability>
      <abilityName>全半角检查</abilityName>
      <candidateList>
        <item>。</item>
      </candidateList>
      <explain>文本全半角错误。</explain>
      <paraID>2CBAC46C</paraID>
      <start>129</start>
      <end>130</end>
      <status>unmodified</status>
      <modifiedWord/>
      <trackRevisions>false</trackRevisions>
    </reviewItem>
    <reviewItem>
      <errorID>0193cc31-3f27-4320-afd0-de9969fc1d48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7CB9B6D8</paraID>
      <start>0</start>
      <end>2</end>
      <status>unmodified</status>
      <modifiedWord/>
      <trackRevisions>false</trackRevisions>
    </reviewItem>
    <reviewItem>
      <errorID>68c89942-2d9d-4613-9985-7a83e294040d</errorID>
      <errorWord>或</errorWord>
      <group>L1_Word</group>
      <groupName>字词问题</groupName>
      <ability>L2_Typo</ability>
      <abilityName>字词错误</abilityName>
      <candidateList>
        <item>或加</item>
      </candidateList>
      <explain/>
      <paraID>5E9C686C</paraID>
      <start>43</start>
      <end>44</end>
      <status>unmodified</status>
      <modifiedWord/>
      <trackRevisions>false</trackRevisions>
    </reviewItem>
    <reviewItem>
      <errorID>092753d2-8b81-49bd-9893-86d6b58bba36</errorID>
      <errorWord>位</errorWord>
      <group>L1_Word</group>
      <groupName>字词问题</groupName>
      <ability>L2_Typo</ability>
      <abilityName>字词错误</abilityName>
      <candidateList>
        <item>位公</item>
      </candidateList>
      <explain/>
      <paraID>5E9C686C</paraID>
      <start>123</start>
      <end>124</end>
      <status>unmodified</status>
      <modifiedWord/>
      <trackRevisions>false</trackRevisions>
    </reviewItem>
    <reviewItem>
      <errorID>652a9676-ba1b-4529-9ec0-76eed8393247</errorID>
      <errorWord>。</errorWord>
      <group>L1_Punc</group>
      <groupName>标点问题</groupName>
      <ability>L2_Punc</ability>
      <abilityName>标点符号检查</abilityName>
      <candidateList>
        <item/>
      </candidateList>
      <explain>标题文本后不使用标点符号。</explain>
      <paraID>1D966E27</paraID>
      <start>27</start>
      <end>28</end>
      <status>unmodified</status>
      <modifiedWord/>
      <trackRevisions>false</trackRevisions>
    </reviewItem>
    <reviewItem>
      <errorID>cb76067b-aa3d-4855-b3a8-d4ce6923dfe1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2CE2DA38</paraID>
      <start>0</start>
      <end>2</end>
      <status>unmodified</status>
      <modifiedWord/>
      <trackRevisions>false</trackRevisions>
    </reviewItem>
    <reviewItem>
      <errorID>fd1f3eea-cf44-477c-8ee3-08227649163f</errorID>
      <errorWord>。</errorWord>
      <group>L1_Punc</group>
      <groupName>标点问题</groupName>
      <ability>L2_Punc</ability>
      <abilityName>标点符号检查</abilityName>
      <candidateList>
        <item/>
      </candidateList>
      <explain>标题文本后不使用标点符号。</explain>
      <paraID>10D5A4FC</paraID>
      <start>48</start>
      <end>49</end>
      <status>unmodified</status>
      <modifiedWord/>
      <trackRevisions>false</trackRevisions>
    </reviewItem>
    <reviewItem>
      <errorID>253b0c3c-5ed8-4a24-92f8-179698e1dddb</errorID>
      <errorWord>。</errorWord>
      <group>L1_Punc</group>
      <groupName>标点问题</groupName>
      <ability>L2_Punc</ability>
      <abilityName>标点符号检查</abilityName>
      <candidateList>
        <item/>
      </candidateList>
      <explain>标题文本后不使用标点符号。</explain>
      <paraID>1725773F</paraID>
      <start>34</start>
      <end>35</end>
      <status>unmodified</status>
      <modifiedWord/>
      <trackRevisions>false</trackRevisions>
    </reviewItem>
    <reviewItem>
      <errorID>0a352322-a295-4fc8-b6c2-0d66134fb5d9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2824F3C9</paraID>
      <start>0</start>
      <end>2</end>
      <status>unmodified</status>
      <modifiedWord/>
      <trackRevisions>false</trackRevisions>
    </reviewItem>
    <reviewItem>
      <errorID>d4e82c37-b8c1-43ab-a912-bcfa2529f5fb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58F7B9E1</paraID>
      <start>0</start>
      <end>2</end>
      <status>unmodified</status>
      <modifiedWord/>
      <trackRevisions>false</trackRevisions>
    </reviewItem>
    <reviewItem>
      <errorID>35edcee0-1e0a-4d1a-99fc-b7ed2f7b8279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176C339E</paraID>
      <start>0</start>
      <end>2</end>
      <status>unmodified</status>
      <modifiedWord/>
      <trackRevisions>false</trackRevisions>
    </reviewItem>
    <reviewItem>
      <errorID>e0f14d66-e36b-4790-9d93-7bdf4b9fd2cd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55F7DA16</paraID>
      <start>0</start>
      <end>2</end>
      <status>unmodified</status>
      <modifiedWord/>
      <trackRevisions>false</trackRevisions>
    </reviewItem>
    <reviewItem>
      <errorID>242291dc-6b07-4da5-871d-586e0bcb9144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3CFFAAF0</paraID>
      <start>0</start>
      <end>2</end>
      <status>unmodified</status>
      <modifiedWord/>
      <trackRevisions>false</trackRevisions>
    </reviewItem>
    <reviewItem>
      <errorID>c3c34459-c197-46ce-90c9-4837c39634dc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5163161C</paraID>
      <start>0</start>
      <end>2</end>
      <status>unmodified</status>
      <modifiedWord/>
      <trackRevisions>false</trackRevisions>
    </reviewItem>
    <reviewItem>
      <errorID>0e3749ca-5366-4bac-886b-bed683f250db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3CA1C876</paraID>
      <start>0</start>
      <end>2</end>
      <status>unmodified</status>
      <modifiedWord/>
      <trackRevisions>false</trackRevisions>
    </reviewItem>
    <reviewItem>
      <errorID>eb4dcf84-ebdc-4374-9c7b-9fd0184afed8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62416962</paraID>
      <start>0</start>
      <end>2</end>
      <status>unmodified</status>
      <modifiedWord/>
      <trackRevisions>false</trackRevisions>
    </reviewItem>
    <reviewItem>
      <errorID>734576b0-51c2-477f-a3c7-f1acca1fad86</errorID>
      <errorWord>或者因</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5B0AE8E5</paraID>
      <start>11</start>
      <end>14</end>
      <status>unmodified</status>
      <modifiedWord/>
      <trackRevisions>false</trackRevisions>
    </reviewItem>
    <reviewItem>
      <errorID>5abe5e9e-5855-4362-a082-5475d0270916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4D7D2F75</paraID>
      <start>0</start>
      <end>2</end>
      <status>unmodified</status>
      <modifiedWord/>
      <trackRevisions>false</trackRevisions>
    </reviewItem>
    <reviewItem>
      <errorID>e6731f92-58d5-4b78-b346-1344c91f1f87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6CF3B0A1</paraID>
      <start>0</start>
      <end>2</end>
      <status>unmodified</status>
      <modifiedWord/>
      <trackRevisions>false</trackRevisions>
    </reviewItem>
    <reviewItem>
      <errorID>4d8f8485-517d-425c-aff6-8bde5969cbee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49F440FA</paraID>
      <start>0</start>
      <end>2</end>
      <status>unmodified</status>
      <modifiedWord/>
      <trackRevisions>false</trackRevisions>
    </reviewItem>
    <reviewItem>
      <errorID>52e13579-ff23-428e-a363-452bf532735a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DFB3300</paraID>
      <start>0</start>
      <end>2</end>
      <status>unmodified</status>
      <modifiedWord/>
      <trackRevisions>false</trackRevisions>
    </reviewItem>
    <reviewItem>
      <errorID>d4235fb3-6d37-47d0-b163-6dfc27561617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54BC567A</paraID>
      <start>0</start>
      <end>2</end>
      <status>unmodified</status>
      <modifiedWord/>
      <trackRevisions>false</trackRevisions>
    </reviewItem>
    <reviewItem>
      <errorID>8b1453c1-9f78-4baa-a1b1-67478d58a652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7996CF6E</paraID>
      <start>0</start>
      <end>2</end>
      <status>unmodified</status>
      <modifiedWord/>
      <trackRevisions>false</trackRevisions>
    </reviewItem>
    <reviewItem>
      <errorID>2a886d3b-13a2-499a-9e47-c6081b3547a7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26ACC1CF</paraID>
      <start>0</start>
      <end>2</end>
      <status>unmodified</status>
      <modifiedWord/>
      <trackRevisions>false</trackRevisions>
    </reviewItem>
    <reviewItem>
      <errorID>cb68c3cb-cc7f-4cd1-af43-07fe068a80c9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3CFD7A67</paraID>
      <start>0</start>
      <end>2</end>
      <status>unmodified</status>
      <modifiedWord/>
      <trackRevisions>false</trackRevisions>
    </reviewItem>
    <reviewItem>
      <errorID>b0ba6c35-f655-4fec-b555-35dfd7149d6b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152B790D</paraID>
      <start>0</start>
      <end>2</end>
      <status>unmodified</status>
      <modifiedWord/>
      <trackRevisions>false</trackRevisions>
    </reviewItem>
    <reviewItem>
      <errorID>4d154062-d3dd-4d7d-865b-386a9fadd9ed</errorID>
      <errorWord>作</errorWord>
      <group>L1_Word</group>
      <groupName>字词问题</groupName>
      <ability>L2_Typo</ability>
      <abilityName>字词错误</abilityName>
      <candidateList>
        <item>做</item>
      </candidateList>
      <explain>存在发音相同字词的误用。</explain>
      <paraID>7541BFB1</paraID>
      <start>20</start>
      <end>21</end>
      <status>unmodified</status>
      <modifiedWord/>
      <trackRevisions>false</trackRevisions>
    </reviewItem>
    <reviewItem>
      <errorID>d5b0ebfd-f706-45a6-abc4-5b08dadd7780</errorID>
      <errorWord>：</errorWord>
      <group>L1_Punc</group>
      <groupName>标点问题</groupName>
      <ability>L2_Punc</ability>
      <abilityName>标点符号检查</abilityName>
      <candidateList>
        <item/>
      </candidateList>
      <explain>标题文本后不使用标点符号。</explain>
      <paraID>172E3DA1</paraID>
      <start>15</start>
      <end>16</end>
      <status>unmodified</status>
      <modifiedWord/>
      <trackRevisions>false</trackRevisions>
    </reviewItem>
    <reviewItem>
      <errorID>8949cdb1-a7dd-4227-b4f7-55e708f4683d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2BEA16E2</paraID>
      <start>0</start>
      <end>2</end>
      <status>unmodified</status>
      <modifiedWord/>
      <trackRevisions>false</trackRevisions>
    </reviewItem>
    <reviewItem>
      <errorID>187e0f30-87a3-40f8-a640-56d300832ac1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D379047</paraID>
      <start>0</start>
      <end>2</end>
      <status>unmodified</status>
      <modifiedWord/>
      <trackRevisions>false</trackRevisions>
    </reviewItem>
    <reviewItem>
      <errorID>dc2a533f-1e61-40ee-b30e-b59f88800eb0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6496CD60</paraID>
      <start>0</start>
      <end>2</end>
      <status>unmodified</status>
      <modifiedWord/>
      <trackRevisions>false</trackRevisions>
    </reviewItem>
    <reviewItem>
      <errorID>e79c5a5f-57a4-4492-98b3-c4240ea1498f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475104BD</paraID>
      <start>0</start>
      <end>2</end>
      <status>unmodified</status>
      <modifiedWord/>
      <trackRevisions>false</trackRevisions>
    </reviewItem>
    <reviewItem>
      <errorID>73acc2fe-11ed-4190-8f0e-f605baf1f205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1E746DB6</paraID>
      <start>0</start>
      <end>2</end>
      <status>unmodified</status>
      <modifiedWord/>
      <trackRevisions>false</trackRevisions>
    </reviewItem>
    <reviewItem>
      <errorID>843e7629-de05-4c9c-a634-dde636922551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46AD3129</paraID>
      <start>0</start>
      <end>2</end>
      <status>unmodified</status>
      <modifiedWord/>
      <trackRevisions>false</trackRevisions>
    </reviewItem>
    <reviewItem>
      <errorID>a024d6ba-3b8f-4721-a528-b900d12b4553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4C83CEF5</paraID>
      <start>0</start>
      <end>2</end>
      <status>unmodified</status>
      <modifiedWord/>
      <trackRevisions>false</trackRevisions>
    </reviewItem>
    <reviewItem>
      <errorID>d8233bcd-a3c2-467b-81ce-9e0e4b0bb5e7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215EC556</paraID>
      <start>0</start>
      <end>2</end>
      <status>unmodified</status>
      <modifiedWord/>
      <trackRevisions>false</trackRevisions>
    </reviewItem>
    <reviewItem>
      <errorID>4593c96b-cc2e-4e55-931c-09992723ca26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719E1C0A</paraID>
      <start>0</start>
      <end>2</end>
      <status>unmodified</status>
      <modifiedWord/>
      <trackRevisions>false</trackRevisions>
    </reviewItem>
    <reviewItem>
      <errorID>cad0c8a6-7283-432a-a67c-c5dbb64981b1</errorID>
      <errorWord>：</errorWord>
      <group>L1_Punc</group>
      <groupName>标点问题</groupName>
      <ability>L2_Punc</ability>
      <abilityName>标点符号检查</abilityName>
      <candidateList>
        <item/>
      </candidateList>
      <explain>标题文本后不使用标点符号。</explain>
      <paraID>1A5FE21F</paraID>
      <start>19</start>
      <end>20</end>
      <status>unmodified</status>
      <modifiedWord/>
      <trackRevisions>false</trackRevisions>
    </reviewItem>
    <reviewItem>
      <errorID>e547dee3-8176-48fc-82b3-b88c2bd726a6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482F0C9F</paraID>
      <start>0</start>
      <end>2</end>
      <status>unmodified</status>
      <modifiedWord/>
      <trackRevisions>false</trackRevisions>
    </reviewItem>
    <reviewItem>
      <errorID>64a581b5-c2a2-4df0-ae71-6004d8651bed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43C5DAF6</paraID>
      <start>0</start>
      <end>2</end>
      <status>unmodified</status>
      <modifiedWord/>
      <trackRevisions>false</trackRevisions>
    </reviewItem>
    <reviewItem>
      <errorID>d6ab45d0-83dc-4a44-b9f8-f1757fa5538f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5C2D1D4D</paraID>
      <start>0</start>
      <end>2</end>
      <status>unmodified</status>
      <modifiedWord/>
      <trackRevisions>false</trackRevisions>
    </reviewItem>
    <reviewItem>
      <errorID>0355aa86-d7f5-4532-a223-46cbb983434c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62AD8E6C</paraID>
      <start>0</start>
      <end>2</end>
      <status>unmodified</status>
      <modifiedWord/>
      <trackRevisions>false</trackRevisions>
    </reviewItem>
    <reviewItem>
      <errorID>1c165d6f-fc0b-4974-b017-bf4e83b88798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7CA1E010</paraID>
      <start>0</start>
      <end>2</end>
      <status>unmodified</status>
      <modifiedWord/>
      <trackRevisions>false</trackRevisions>
    </reviewItem>
    <reviewItem>
      <errorID>a5c43383-6ae1-4902-8b4b-d56aa4d279c7</errorID>
      <errorWord>法律、法规</errorWord>
      <group>L1_Word</group>
      <groupName>字词问题</groupName>
      <ability>L2_Typo</ability>
      <abilityName>字词错误</abilityName>
      <candidateList>
        <item>法律法规</item>
      </candidateList>
      <explain/>
      <paraID>7CA1E010</paraID>
      <start>5</start>
      <end>10</end>
      <status>unmodified</status>
      <modifiedWord/>
      <trackRevisions>false</trackRevisions>
    </reviewItem>
    <reviewItem>
      <errorID>a094b661-6ebf-42b5-aa41-8be680e0162d</errorID>
      <errorWord>：</errorWord>
      <group>L1_Punc</group>
      <groupName>标点问题</groupName>
      <ability>L2_Punc</ability>
      <abilityName>标点符号检查</abilityName>
      <candidateList>
        <item/>
      </candidateList>
      <explain>标题文本后不使用标点符号。</explain>
      <paraID>7E73EBE7</paraID>
      <start>20</start>
      <end>21</end>
      <status>unmodified</status>
      <modifiedWord/>
      <trackRevisions>false</trackRevisions>
    </reviewItem>
    <reviewItem>
      <errorID>de9013a3-95c0-41e9-9411-922c5991fcde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4B691D38</paraID>
      <start>0</start>
      <end>2</end>
      <status>unmodified</status>
      <modifiedWord/>
      <trackRevisions>false</trackRevisions>
    </reviewItem>
    <reviewItem>
      <errorID>f4750f0e-78ec-4116-8905-15ae0fc77a18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60DBFC43</paraID>
      <start>0</start>
      <end>2</end>
      <status>unmodified</status>
      <modifiedWord/>
      <trackRevisions>false</trackRevisions>
    </reviewItem>
    <reviewItem>
      <errorID>6e93cf95-cd1d-4e6c-a800-0e15075e0621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850D804</paraID>
      <start>0</start>
      <end>2</end>
      <status>unmodified</status>
      <modifiedWord/>
      <trackRevisions>false</trackRevisions>
    </reviewItem>
    <reviewItem>
      <errorID>2afcb8a5-3fcb-4d80-8fdd-5f43d6e75402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419C865C</paraID>
      <start>0</start>
      <end>2</end>
      <status>unmodified</status>
      <modifiedWord/>
      <trackRevisions>false</trackRevisions>
    </reviewItem>
    <reviewItem>
      <errorID>c16e0d7e-f6a5-4471-b2f3-9d0860dc801a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49F90284</paraID>
      <start>0</start>
      <end>2</end>
      <status>unmodified</status>
      <modifiedWord/>
      <trackRevisions>false</trackRevisions>
    </reviewItem>
    <reviewItem>
      <errorID>e20d309b-e0ea-4e04-b553-b338bcc8644a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7EDB478A</paraID>
      <start>0</start>
      <end>2</end>
      <status>unmodified</status>
      <modifiedWord/>
      <trackRevisions>false</trackRevisions>
    </reviewItem>
    <reviewItem>
      <errorID>ff5a9273-2441-4a6c-9b16-693720d8d78f</errorID>
      <errorWord>。</errorWord>
      <group>L1_Punc</group>
      <groupName>标点问题</groupName>
      <ability>L2_Punc</ability>
      <abilityName>标点符号检查</abilityName>
      <candidateList>
        <item/>
      </candidateList>
      <explain>标题文本后不使用标点符号。</explain>
      <paraID> FA76CF8</paraID>
      <start>21</start>
      <end>22</end>
      <status>unmodified</status>
      <modifiedWord/>
      <trackRevisions>false</trackRevisions>
    </reviewItem>
    <reviewItem>
      <errorID>41037f9f-d268-4148-bc66-77a325189338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1EE808DA</paraID>
      <start>0</start>
      <end>2</end>
      <status>unmodified</status>
      <modifiedWord/>
      <trackRevisions>false</trackRevisions>
    </reviewItem>
    <reviewItem>
      <errorID>16464df0-3ce8-460b-aa58-956de6f3875a</errorID>
      <errorWord>；</errorWord>
      <group>L1_Word</group>
      <groupName>字词问题</groupName>
      <ability>L2_Typo</ability>
      <abilityName>字词错误</abilityName>
      <candidateList>
        <item>；具</item>
      </candidateList>
      <explain/>
      <paraID>1EE808DA</paraID>
      <start>45</start>
      <end>46</end>
      <status>unmodified</status>
      <modifiedWord/>
      <trackRevisions>false</trackRevisions>
    </reviewItem>
    <reviewItem>
      <errorID>84704ed0-0f11-4014-963c-c4f7393bac8b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7C7E8228</paraID>
      <start>0</start>
      <end>2</end>
      <status>unmodified</status>
      <modifiedWord/>
      <trackRevisions>false</trackRevisions>
    </reviewItem>
    <reviewItem>
      <errorID>a032f6b0-defc-472c-aab0-ad805148867e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27F004F7</paraID>
      <start>0</start>
      <end>2</end>
      <status>unmodified</status>
      <modifiedWord/>
      <trackRevisions>false</trackRevisions>
    </reviewItem>
    <reviewItem>
      <errorID>92c70e9e-9fb5-47b0-b265-916e04833fe5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77946806</paraID>
      <start>1</start>
      <end>4</end>
      <status>unmodified</status>
      <modifiedWord/>
      <trackRevisions>false</trackRevisions>
    </reviewItem>
    <reviewItem>
      <errorID>4461f3e2-9e30-4d90-bf58-b5ee920ae277</errorID>
      <errorWord>(</errorWord>
      <group>L1_Format</group>
      <groupName>格式问题</groupName>
      <ability>L2_HalfPunc</ability>
      <abilityName>全半角检查</abilityName>
      <candidateList>
        <item>（</item>
      </candidateList>
      <explain>文本全半角错误。</explain>
      <paraID>5F4EE217</paraID>
      <start>0</start>
      <end>1</end>
      <status>unmodified</status>
      <modifiedWord/>
      <trackRevisions>false</trackRevisions>
    </reviewItem>
    <reviewItem>
      <errorID>38c58f42-1d2e-4a43-a27e-683addcd1721</errorID>
      <errorWord>)</errorWord>
      <group>L1_Format</group>
      <groupName>格式问题</groupName>
      <ability>L2_HalfPunc</ability>
      <abilityName>全半角检查</abilityName>
      <candidateList>
        <item>）</item>
      </candidateList>
      <explain>文本全半角错误。</explain>
      <paraID>5F4EE217</paraID>
      <start>7</start>
      <end>8</end>
      <status>unmodified</status>
      <modifiedWord/>
      <trackRevisions>false</trackRevisions>
    </reviewItem>
    <reviewItem>
      <errorID>3768cb3d-aea1-47c1-943c-6bbd2ef0715c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666E33FE</paraID>
      <start>0</start>
      <end>2</end>
      <status>unmodified</status>
      <modifiedWord/>
      <trackRevisions>false</trackRevisions>
    </reviewItem>
    <reviewItem>
      <errorID>5b280b65-1e61-4b40-bd72-5a15531af1c1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1C121AC5</paraID>
      <start>0</start>
      <end>2</end>
      <status>unmodified</status>
      <modifiedWord/>
      <trackRevisions>false</trackRevisions>
    </reviewItem>
    <reviewItem>
      <errorID>daeb27c1-9d9d-4fda-b4b6-6459e202fa37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1C121AC5</paraID>
      <start>26</start>
      <end>27</end>
      <status>unmodified</status>
      <modifiedWord/>
      <trackRevisions>false</trackRevisions>
    </reviewItem>
    <reviewItem>
      <errorID>e103d90c-bb6a-45b6-92e6-2c0a8a9dfd66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44539C56</paraID>
      <start>0</start>
      <end>2</end>
      <status>unmodified</status>
      <modifiedWord/>
      <trackRevisions>false</trackRevisions>
    </reviewItem>
    <reviewItem>
      <errorID>6418c9a8-84f0-41d5-934d-1c48fe077ac5</errorID>
      <errorWord>能</errorWord>
      <group>L1_Word</group>
      <groupName>字词问题</groupName>
      <ability>L2_Typo</ability>
      <abilityName>字词错误</abilityName>
      <candidateList>
        <item>能在</item>
      </candidateList>
      <explain/>
      <paraID>44539C56</paraID>
      <start>42</start>
      <end>43</end>
      <status>unmodified</status>
      <modifiedWord/>
      <trackRevisions>false</trackRevisions>
    </reviewItem>
    <reviewItem>
      <errorID>c14b3634-d1ea-4583-99e2-ad3ba39b9714</errorID>
      <errorWord>详实</errorWord>
      <group>L1_Word</group>
      <groupName>字词问题</groupName>
      <ability>L2_Typo</ability>
      <abilityName>字词错误</abilityName>
      <candidateList>
        <item>翔实</item>
      </candidateList>
      <explain/>
      <paraID>25806493</paraID>
      <start>22</start>
      <end>24</end>
      <status>unmodified</status>
      <modifiedWord/>
      <trackRevisions>false</trackRevisions>
    </reviewItem>
    <reviewItem>
      <errorID>a0f80339-a6cb-4b26-ae88-42205bda1ff5</errorID>
      <errorWord>操作性的</errorWord>
      <group>L1_Word</group>
      <groupName>字词问题</groupName>
      <ability>L2_Typo</ability>
      <abilityName>字词错误</abilityName>
      <candidateList>
        <item>操作性</item>
      </candidateList>
      <explain/>
      <paraID>60D8B9E0</paraID>
      <start>22</start>
      <end>26</end>
      <status>unmodified</status>
      <modifiedWord/>
      <trackRevisions>false</trackRevisions>
    </reviewItem>
    <reviewItem>
      <errorID>d2e7233e-b24e-40cd-ba79-d0ef508f4e6d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660AF9B0</paraID>
      <start>27</start>
      <end>28</end>
      <status>unmodified</status>
      <modifiedWord/>
      <trackRevisions>false</trackRevisions>
    </reviewItem>
    <reviewItem>
      <errorID>b92e6688-f014-48ad-80ec-a28fc1739127</errorID>
      <errorWord>其它</errorWord>
      <group>L1_Word</group>
      <groupName>字词问题</groupName>
      <ability>L2_Alias</ability>
      <abilityName>也作/曾用词</abilityName>
      <candidateList>
        <item>其他</item>
      </candidateList>
      <explain>词汇[其它]为不规范表述或旧称，其规范书面表述为[其他]。</explain>
      <paraID>1B7F172E</paraID>
      <start>34</start>
      <end>36</end>
      <status>unmodified</status>
      <modifiedWord/>
      <trackRevisions>false</trackRevisions>
    </reviewItem>
    <reviewItem>
      <errorID>b4f16821-fb03-4dc9-84e2-477b50c92726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3BFDD55D</paraID>
      <start>0</start>
      <end>2</end>
      <status>unmodified</status>
      <modifiedWord/>
      <trackRevisions>false</trackRevisions>
    </reviewItem>
    <reviewItem>
      <errorID>0c0dfaa4-7b93-45f9-bbbe-b37ae952ee47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6B3CFE23</paraID>
      <start>0</start>
      <end>2</end>
      <status>unmodified</status>
      <modifiedWord/>
      <trackRevisions>false</trackRevisions>
    </reviewItem>
    <reviewItem>
      <errorID>4e5009d7-0309-42cc-a652-c3103a28b57e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5C591394</paraID>
      <start>0</start>
      <end>2</end>
      <status>unmodified</status>
      <modifiedWord/>
      <trackRevisions>false</trackRevisions>
    </reviewItem>
    <reviewItem>
      <errorID>d87e9f51-831f-40ea-9999-ae584dd922ea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445CBEFB</paraID>
      <start>0</start>
      <end>2</end>
      <status>unmodified</status>
      <modifiedWord/>
      <trackRevisions>false</trackRevisions>
    </reviewItem>
    <reviewItem>
      <errorID>90383fd4-7896-4219-aea8-cf870f46a3f6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51A2D27</paraID>
      <start>0</start>
      <end>2</end>
      <status>unmodified</status>
      <modifiedWord/>
      <trackRevisions>false</trackRevisions>
    </reviewItem>
    <reviewItem>
      <errorID>2cea955f-d52b-4df4-9fc4-5e17ed20a93e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4F97DE6C</paraID>
      <start>0</start>
      <end>2</end>
      <status>unmodified</status>
      <modifiedWord/>
      <trackRevisions>false</trackRevisions>
    </reviewItem>
    <reviewItem>
      <errorID>d024bdd6-fbe4-4b98-8b21-f43f42fa9b27</errorID>
      <errorWord>提出质疑</errorWord>
      <group>L1_Grammar</group>
      <groupName>语法问题</groupName>
      <ability>L2_Grammar</ability>
      <abilityName>语法错误</abilityName>
      <candidateList>
        <item>质疑</item>
      </candidateList>
      <explain>〈动〉提出疑问：～问难。</explain>
      <paraID>4F97DE6C</paraID>
      <start>53</start>
      <end>57</end>
      <status>unmodified</status>
      <modifiedWord/>
      <trackRevisions>false</trackRevisions>
    </reviewItem>
    <reviewItem>
      <errorID>d64fcaab-0c81-4c84-bc66-83e602d807ab</errorID>
      <errorWord>提出质疑</errorWord>
      <group>L1_Grammar</group>
      <groupName>语法问题</groupName>
      <ability>L2_Grammar</ability>
      <abilityName>语法错误</abilityName>
      <candidateList>
        <item>质疑</item>
      </candidateList>
      <explain>〈动〉提出疑问：～问难。</explain>
      <paraID>4F97DE6C</paraID>
      <start>101</start>
      <end>105</end>
      <status>unmodified</status>
      <modifiedWord/>
      <trackRevisions>false</trackRevisions>
    </reviewItem>
    <reviewItem>
      <errorID>980ee3d7-e21c-4566-9c1f-3a636f108f90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7E148FBD</paraID>
      <start>0</start>
      <end>2</end>
      <status>unmodified</status>
      <modifiedWord/>
      <trackRevisions>false</trackRevisions>
    </reviewItem>
    <reviewItem>
      <errorID>8dade847-28e2-45a7-9b64-a7870199e44c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7F1E5266</paraID>
      <start>0</start>
      <end>2</end>
      <status>unmodified</status>
      <modifiedWord/>
      <trackRevisions>false</trackRevisions>
    </reviewItem>
    <reviewItem>
      <errorID>ef62bbff-2425-49c4-8f95-5d341b2092eb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1497E4F7</paraID>
      <start>0</start>
      <end>2</end>
      <status>unmodified</status>
      <modifiedWord/>
      <trackRevisions>false</trackRevisions>
    </reviewItem>
    <reviewItem>
      <errorID>f2143de1-4d1a-4616-8049-3631a8c2c218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34B26468</paraID>
      <start>0</start>
      <end>2</end>
      <status>unmodified</status>
      <modifiedWord/>
      <trackRevisions>false</trackRevisions>
    </reviewItem>
    <reviewItem>
      <errorID>e57147e2-12b3-4d7c-afd1-8a0db574c12f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6A3063B9</paraID>
      <start>0</start>
      <end>2</end>
      <status>unmodified</status>
      <modifiedWord/>
      <trackRevisions>false</trackRevisions>
    </reviewItem>
    <reviewItem>
      <errorID>b7f6744c-831e-4a83-acc9-18e1e8761c34</errorID>
      <errorWord>造成的</errorWord>
      <group>L1_Word</group>
      <groupName>字词问题</groupName>
      <ability>L2_Typo</ability>
      <abilityName>字词错误</abilityName>
      <candidateList>
        <item>造成</item>
      </candidateList>
      <explain/>
      <paraID> B491B1A</paraID>
      <start>76</start>
      <end>79</end>
      <status>unmodified</status>
      <modifiedWord/>
      <trackRevisions>false</trackRevisions>
    </reviewItem>
    <reviewItem>
      <errorID>24b0ad8c-ae1d-4d5e-918e-5785000a1a0e</errorID>
      <errorWord>)</errorWord>
      <group>L1_Format</group>
      <groupName>格式问题</groupName>
      <ability>L2_HalfPunc</ability>
      <abilityName>全半角检查</abilityName>
      <candidateList>
        <item>）</item>
      </candidateList>
      <explain>文本全半角错误。</explain>
      <paraID>15380050</paraID>
      <start>107</start>
      <end>108</end>
      <status>unmodified</status>
      <modifiedWord/>
      <trackRevisions>false</trackRevisions>
    </reviewItem>
    <reviewItem>
      <errorID>a524f72c-2892-45ac-ba10-0a19333a23fa</errorID>
      <errorWord>)</errorWord>
      <group>L1_Format</group>
      <groupName>格式问题</groupName>
      <ability>L2_HalfPunc</ability>
      <abilityName>全半角检查</abilityName>
      <candidateList>
        <item>）</item>
      </candidateList>
      <explain>文本全半角错误。</explain>
      <paraID> 63B7C60</paraID>
      <start>17</start>
      <end>18</end>
      <status>unmodified</status>
      <modifiedWord/>
      <trackRevisions>false</trackRevisions>
    </reviewItem>
    <reviewItem>
      <errorID>647f1c96-5055-453a-8186-a228aa88d37a</errorID>
      <errorWord>:</errorWord>
      <group>L1_Format</group>
      <groupName>格式问题</groupName>
      <ability>L2_HalfPunc</ability>
      <abilityName>全半角检查</abilityName>
      <candidateList>
        <item>：</item>
      </candidateList>
      <explain>文本全半角错误。</explain>
      <paraID>4E434AE9</paraID>
      <start>13</start>
      <end>14</end>
      <status>unmodified</status>
      <modifiedWord/>
      <trackRevisions>false</trackRevisions>
    </reviewItem>
    <reviewItem>
      <errorID>e4a38f66-f545-478f-b019-611dfbc12e90</errorID>
      <errorWord>其它</errorWord>
      <group>L1_Word</group>
      <groupName>字词问题</groupName>
      <ability>L2_Alias</ability>
      <abilityName>也作/曾用词</abilityName>
      <candidateList>
        <item>其他</item>
      </candidateList>
      <explain>词汇[其它]为不规范表述或旧称，其规范书面表述为[其他]。</explain>
      <paraID>3A6E52E9</paraID>
      <start>7</start>
      <end>9</end>
      <status>unmodified</status>
      <modifiedWord/>
      <trackRevisions>false</trackRevisions>
    </reviewItem>
    <reviewItem>
      <errorID>ce8a6ef3-06cd-457b-ae07-973aa2de144f</errorID>
      <errorWord>法律、法规</errorWord>
      <group>L1_Word</group>
      <groupName>字词问题</groupName>
      <ability>L2_Typo</ability>
      <abilityName>字词错误</abilityName>
      <candidateList>
        <item>法律法规</item>
      </candidateList>
      <explain/>
      <paraID>1F72E45D</paraID>
      <start>9</start>
      <end>14</end>
      <status>unmodified</status>
      <modifiedWord/>
      <trackRevisions>false</trackRevisions>
    </reviewItem>
    <reviewItem>
      <errorID>641da6eb-3ed6-4a82-831f-a8c4fe73b630</errorID>
      <errorWord>)</errorWord>
      <group>L1_Format</group>
      <groupName>格式问题</groupName>
      <ability>L2_HalfPunc</ability>
      <abilityName>全半角检查</abilityName>
      <candidateList>
        <item>）</item>
      </candidateList>
      <explain>文本全半角错误。</explain>
      <paraID>4ADC23FB</paraID>
      <start>107</start>
      <end>108</end>
      <status>unmodified</status>
      <modifiedWord/>
      <trackRevisions>false</trackRevisions>
    </reviewItem>
    <reviewItem>
      <errorID>0ccd152c-ccc5-4802-8fa5-41fdf5cd7a84</errorID>
      <errorWord>)</errorWord>
      <group>L1_Format</group>
      <groupName>格式问题</groupName>
      <ability>L2_HalfPunc</ability>
      <abilityName>全半角检查</abilityName>
      <candidateList>
        <item>）</item>
      </candidateList>
      <explain>文本全半角错误。</explain>
      <paraID> 72011C2</paraID>
      <start>17</start>
      <end>18</end>
      <status>unmodified</status>
      <modifiedWord/>
      <trackRevisions>false</trackRevisions>
    </reviewItem>
    <reviewItem>
      <errorID>b9867f37-2942-43dd-b5cd-8163c95e514c</errorID>
      <errorWord>:</errorWord>
      <group>L1_Format</group>
      <groupName>格式问题</groupName>
      <ability>L2_HalfPunc</ability>
      <abilityName>全半角检查</abilityName>
      <candidateList>
        <item>：</item>
      </candidateList>
      <explain>文本全半角错误。</explain>
      <paraID>69440B24</paraID>
      <start>13</start>
      <end>14</end>
      <status>unmodified</status>
      <modifiedWord/>
      <trackRevisions>false</trackRevisions>
    </reviewItem>
    <reviewItem>
      <errorID>6509d87b-1a81-4959-8c5c-fb03862f76e4</errorID>
      <errorWord>其它</errorWord>
      <group>L1_Word</group>
      <groupName>字词问题</groupName>
      <ability>L2_Alias</ability>
      <abilityName>也作/曾用词</abilityName>
      <candidateList>
        <item>其他</item>
      </candidateList>
      <explain>词汇[其它]为不规范表述或旧称，其规范书面表述为[其他]。</explain>
      <paraID>60E7DD07</paraID>
      <start>7</start>
      <end>9</end>
      <status>unmodified</status>
      <modifiedWord/>
      <trackRevisions>false</trackRevisions>
    </reviewItem>
    <reviewItem>
      <errorID>f33a08da-c017-4301-9d7b-86339adbadb5</errorID>
      <errorWord>权力</errorWord>
      <group>L1_Word</group>
      <groupName>字词问题</groupName>
      <ability>L2_Typo</ability>
      <abilityName>字词错误</abilityName>
      <candidateList>
        <item>权利</item>
      </candidateList>
      <explain/>
      <paraID> 15BCAA5</paraID>
      <start>7</start>
      <end>9</end>
      <status>unmodified</status>
      <modifiedWord/>
      <trackRevisions>false</trackRevisions>
    </reviewItem>
    <reviewItem>
      <errorID>fb7723f7-6628-4d84-b504-95cbca882b5f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2316696C</paraID>
      <start>0</start>
      <end>2</end>
      <status>unmodified</status>
      <modifiedWord/>
      <trackRevisions>false</trackRevisions>
    </reviewItem>
    <reviewItem>
      <errorID>97a997d7-597f-480a-b66f-d8ad5bf14e01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5526B4E9</paraID>
      <start>0</start>
      <end>2</end>
      <status>unmodified</status>
      <modifiedWord/>
      <trackRevisions>false</trackRevisions>
    </reviewItem>
    <reviewItem>
      <errorID>b24a8c6e-a62e-4c58-9106-16456817e569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308C107</paraID>
      <start>0</start>
      <end>2</end>
      <status>unmodified</status>
      <modifiedWord/>
      <trackRevisions>false</trackRevisions>
    </reviewItem>
    <reviewItem>
      <errorID>53d0f7a3-375b-484d-80e6-8ea98c6bf0af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66DBE2AA</paraID>
      <start>0</start>
      <end>2</end>
      <status>unmodified</status>
      <modifiedWord/>
      <trackRevisions>false</trackRevisions>
    </reviewItem>
    <reviewItem>
      <errorID>709cda0a-8078-45a5-9ab7-8821355fc56e</errorID>
      <errorWord>涉及到</errorWord>
      <group>L1_Grammar</group>
      <groupName>语法问题</groupName>
      <ability>L2_Grammar</ability>
      <abilityName>语法错误</abilityName>
      <candidateList>
        <item>涉及</item>
      </candidateList>
      <explain>〈动〉牵涉到；关联到：案子～好几个人｜这个问题～面很广。</explain>
      <paraID>66DBE2AA</paraID>
      <start>34</start>
      <end>37</end>
      <status>unmodified</status>
      <modifiedWord/>
      <trackRevisions>false</trackRevisions>
    </reviewItem>
    <reviewItem>
      <errorID>9d91344e-93f4-4f39-a53d-e65deb88c4dd</errorID>
      <errorWord>的的</errorWord>
      <group>L1_Word</group>
      <groupName>字词问题</groupName>
      <ability>L2_Typo</ability>
      <abilityName>字词错误</abilityName>
      <candidateList>
        <item>的</item>
      </candidateList>
      <explain>“的”常用于连接修饰语与名词性中心语，表示属性、所属或描述。</explain>
      <paraID>66DBE2AA</paraID>
      <start>37</start>
      <end>39</end>
      <status>unmodified</status>
      <modifiedWord/>
      <trackRevisions>false</trackRevisions>
    </reviewItem>
    <reviewItem>
      <errorID>f7df3613-7584-4199-8839-466bd3341255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586236C4</paraID>
      <start>0</start>
      <end>2</end>
      <status>unmodified</status>
      <modifiedWord/>
      <trackRevisions>false</trackRevisions>
    </reviewItem>
    <reviewItem>
      <errorID>9c52b22b-98d1-40bd-8c84-8646929d0db9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7AC34DE4</paraID>
      <start>0</start>
      <end>2</end>
      <status>unmodified</status>
      <modifiedWord/>
      <trackRevisions>false</trackRevisions>
    </reviewItem>
    <reviewItem>
      <errorID>c127a2db-2ba9-4c06-991c-3e943adb0bb6</errorID>
      <errorWord>．</errorWord>
      <group>L1_Format</group>
      <groupName>格式问题</groupName>
      <ability>L2_HalfPunc</ability>
      <abilityName>全半角检查</abilityName>
      <candidateList>
        <item>。</item>
      </candidateList>
      <explain>文本全半角错误。</explain>
      <paraID>7AC34DE4</paraID>
      <start>2</start>
      <end>3</end>
      <status>unmodified</status>
      <modifiedWord/>
      <trackRevisions>false</trackRevisions>
    </reviewItem>
    <reviewItem>
      <errorID>b2d606f7-169a-498f-bc00-20eb21218046</errorID>
      <errorWord>法律、法规</errorWord>
      <group>L1_Word</group>
      <groupName>字词问题</groupName>
      <ability>L2_Typo</ability>
      <abilityName>字词错误</abilityName>
      <candidateList>
        <item>法律法规</item>
      </candidateList>
      <explain/>
      <paraID>7AC34DE4</paraID>
      <start>7</start>
      <end>12</end>
      <status>unmodified</status>
      <modifiedWord/>
      <trackRevisions>false</trackRevisions>
    </reviewItem>
    <reviewItem>
      <errorID>a31a9203-f37f-412e-bca8-b9672ee2d4cc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9E70EF0</paraID>
      <start>0</start>
      <end>2</end>
      <status>unmodified</status>
      <modifiedWord/>
      <trackRevisions>false</trackRevisions>
    </reviewItem>
    <reviewItem>
      <errorID>f6d8e71e-9fa5-4f45-aa1e-f54979c8c81b</errorID>
      <errorWord>法律、法规</errorWord>
      <group>L1_Word</group>
      <groupName>字词问题</groupName>
      <ability>L2_Typo</ability>
      <abilityName>字词错误</abilityName>
      <candidateList>
        <item>法律法规</item>
      </candidateList>
      <explain/>
      <paraID> 9E70EF0</paraID>
      <start>14</start>
      <end>19</end>
      <status>unmodified</status>
      <modifiedWord/>
      <trackRevisions>false</trackRevisions>
    </reviewItem>
    <reviewItem>
      <errorID>40c369a9-ef6f-4e8e-90a4-9e29aa145f75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5F6F9858</paraID>
      <start>0</start>
      <end>2</end>
      <status>unmodified</status>
      <modifiedWord/>
      <trackRevisions>false</trackRevisions>
    </reviewItem>
    <reviewItem>
      <errorID>c77f4009-ac88-48f6-9af4-d39fa1840921</errorID>
      <errorWord>．</errorWord>
      <group>L1_Format</group>
      <groupName>格式问题</groupName>
      <ability>L2_HalfPunc</ability>
      <abilityName>全半角检查</abilityName>
      <candidateList>
        <item>。</item>
      </candidateList>
      <explain>文本全半角错误。</explain>
      <paraID>5F6F9858</paraID>
      <start>2</start>
      <end>3</end>
      <status>unmodified</status>
      <modifiedWord/>
      <trackRevisions>false</trackRevisions>
    </reviewItem>
    <reviewItem>
      <errorID>12d224e0-99ac-4046-9c09-6251672b9646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4D983D12</paraID>
      <start>0</start>
      <end>2</end>
      <status>unmodified</status>
      <modifiedWord/>
      <trackRevisions>false</trackRevisions>
    </reviewItem>
    <reviewItem>
      <errorID>fe6ae5df-c0f2-45d7-82ff-22c7a7c32b08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5F32B36</paraID>
      <start>0</start>
      <end>2</end>
      <status>unmodified</status>
      <modifiedWord/>
      <trackRevisions>false</trackRevisions>
    </reviewItem>
    <reviewItem>
      <errorID>bcc8674d-e16b-459f-bc36-bf67cf657262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534EF151</paraID>
      <start>0</start>
      <end>2</end>
      <status>unmodified</status>
      <modifiedWord/>
      <trackRevisions>false</trackRevisions>
    </reviewItem>
    <reviewItem>
      <errorID>ba7ac80d-870e-4e97-a901-c5a93db10a56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423D31EF</paraID>
      <start>0</start>
      <end>2</end>
      <status>unmodified</status>
      <modifiedWord/>
      <trackRevisions>false</trackRevisions>
    </reviewItem>
    <reviewItem>
      <errorID>99264d7c-1b7f-42b4-b21e-80489d815718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706CC068</paraID>
      <start>0</start>
      <end>2</end>
      <status>unmodified</status>
      <modifiedWord/>
      <trackRevisions>false</trackRevisions>
    </reviewItem>
    <reviewItem>
      <errorID>539811bd-536d-4f1d-b1c3-77081c6a40e5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38C76A99</paraID>
      <start>0</start>
      <end>2</end>
      <status>unmodified</status>
      <modifiedWord/>
      <trackRevisions>false</trackRevisions>
    </reviewItem>
    <reviewItem>
      <errorID>72d0dbd4-7a3c-4c7f-8c9e-815af086e706</errorID>
      <errorWord>其它</errorWord>
      <group>L1_Word</group>
      <groupName>字词问题</groupName>
      <ability>L2_Alias</ability>
      <abilityName>也作/曾用词</abilityName>
      <candidateList>
        <item>其他</item>
      </candidateList>
      <explain>词汇[其它]为不规范表述或旧称，其规范书面表述为[其他]。</explain>
      <paraID> 4B55824</paraID>
      <start>38</start>
      <end>40</end>
      <status>unmodified</status>
      <modifiedWord/>
      <trackRevisions>false</trackRevisions>
    </reviewItem>
    <reviewItem>
      <errorID>e4b944ed-5a71-446a-b3ec-c9d2fff751bb</errorID>
      <errorWord>交清</errorWord>
      <group>L1_Word</group>
      <groupName>字词问题</groupName>
      <ability>L2_Typo</ability>
      <abilityName>字词错误</abilityName>
      <candidateList>
        <item>缴清</item>
      </candidateList>
      <explain/>
      <paraID>55DE4521</paraID>
      <start>28</start>
      <end>30</end>
      <status>unmodified</status>
      <modifiedWord/>
      <trackRevisions>false</trackRevisions>
    </reviewItem>
    <reviewItem>
      <errorID>c990c555-3dda-49ed-a86d-2be6dfc6a995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222E7B34</paraID>
      <start>0</start>
      <end>2</end>
      <status>unmodified</status>
      <modifiedWord/>
      <trackRevisions>false</trackRevisions>
    </reviewItem>
    <reviewItem>
      <errorID>8d6d7ab0-b819-4ac4-b9e3-bbde41b3bab5</errorID>
      <errorWord>。</errorWord>
      <group>L1_Punc</group>
      <groupName>标点问题</groupName>
      <ability>L2_Punc</ability>
      <abilityName>标点符号检查</abilityName>
      <candidateList>
        <item/>
      </candidateList>
      <explain>标题文本后不使用标点符号。</explain>
      <paraID>273858E8</paraID>
      <start>43</start>
      <end>44</end>
      <status>unmodified</status>
      <modifiedWord/>
      <trackRevisions>false</trackRevisions>
    </reviewItem>
    <reviewItem>
      <errorID>5283779d-92b3-42d3-b862-be1ba2e6c7d8</errorID>
      <errorWord>内</errorWord>
      <group>L1_Word</group>
      <groupName>字词问题</groupName>
      <ability>L2_Typo</ability>
      <abilityName>字词错误</abilityName>
      <candidateList>
        <item>内提</item>
      </candidateList>
      <explain/>
      <paraID>273858E8</paraID>
      <start>162</start>
      <end>163</end>
      <status>unmodified</status>
      <modifiedWord/>
      <trackRevisions>false</trackRevisions>
    </reviewItem>
    <reviewItem>
      <errorID>f30d1132-c350-4d4c-a57d-3d9874f072a6</errorID>
      <errorWord>。</errorWord>
      <group>L1_Punc</group>
      <groupName>标点问题</groupName>
      <ability>L2_Punc</ability>
      <abilityName>标点符号检查</abilityName>
      <candidateList>
        <item/>
      </candidateList>
      <explain>标题文本后不使用标点符号。</explain>
      <paraID> D45C7C8</paraID>
      <start>45</start>
      <end>46</end>
      <status>unmodified</status>
      <modifiedWord/>
      <trackRevisions>false</trackRevisions>
    </reviewItem>
    <reviewItem>
      <errorID>0c249150-01a9-415b-9151-99109b9cf024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31FE02FD</paraID>
      <start>0</start>
      <end>2</end>
      <status>unmodified</status>
      <modifiedWord/>
      <trackRevisions>false</trackRevisions>
    </reviewItem>
    <reviewItem>
      <errorID>22bcc781-9a36-482d-b046-146d435ca7a4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EBAD0B8</paraID>
      <start>0</start>
      <end>2</end>
      <status>unmodified</status>
      <modifiedWord/>
      <trackRevisions>false</trackRevisions>
    </reviewItem>
    <reviewItem>
      <errorID>9437b884-2034-43a5-940f-fdc7fe36aca7</errorID>
      <errorWord>条</errorWord>
      <group>L1_Knowledge</group>
      <groupName>知识性问题</groupName>
      <ability>L2_Knowledge</ability>
      <abilityName>其他知识</abilityName>
      <candidateList>
        <item>个</item>
      </candidateList>
      <explain>请检查“条”是否为量词使用错误，建议修改为“个”。</explain>
      <paraID>40B88A25</paraID>
      <start>38</start>
      <end>39</end>
      <status>unmodified</status>
      <modifiedWord/>
      <trackRevisions>false</trackRevisions>
    </reviewItem>
    <reviewItem>
      <errorID>c85da4b2-6136-461b-8626-ab1e6bb12162</errorID>
      <errorWord>发现了</errorWord>
      <group>L1_Word</group>
      <groupName>字词问题</groupName>
      <ability>L2_Typo</ability>
      <abilityName>字词错误</abilityName>
      <candidateList>
        <item>发现</item>
      </candidateList>
      <explain/>
      <paraID>18A31B07</paraID>
      <start>42</start>
      <end>45</end>
      <status>unmodified</status>
      <modifiedWord/>
      <trackRevisions>false</trackRevisions>
    </reviewItem>
    <reviewItem>
      <errorID>5df1ac64-84a5-42fb-bf9e-5684b21b58c3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7808E5F4</paraID>
      <start>0</start>
      <end>2</end>
      <status>unmodified</status>
      <modifiedWord/>
      <trackRevisions>false</trackRevisions>
    </reviewItem>
    <reviewItem>
      <errorID>8fe510af-89b3-41f0-a586-01e7dcd672f2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48C01BA2</paraID>
      <start>0</start>
      <end>2</end>
      <status>unmodified</status>
      <modifiedWord/>
      <trackRevisions>false</trackRevisions>
    </reviewItem>
    <reviewItem>
      <errorID>f016257f-aae8-4c4a-aa00-0efe1f4d4574</errorID>
      <errorWord>：</errorWord>
      <group>L1_Punc</group>
      <groupName>标点问题</groupName>
      <ability>L2_Punc</ability>
      <abilityName>标点符号检查</abilityName>
      <candidateList>
        <item/>
      </candidateList>
      <explain>标题文本后不使用标点符号。</explain>
      <paraID>3C78BCD1</paraID>
      <start>19</start>
      <end>20</end>
      <status>unmodified</status>
      <modifiedWord/>
      <trackRevisions>false</trackRevisions>
    </reviewItem>
    <reviewItem>
      <errorID>e5dcd041-4529-47fb-8026-4a7358c326fb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443267EC</paraID>
      <start>12</start>
      <end>13</end>
      <status>unmodified</status>
      <modifiedWord/>
      <trackRevisions>false</trackRevisions>
    </reviewItem>
    <reviewItem>
      <errorID>f388b6cb-aada-47f9-a984-c1e896f23711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669C0C92</paraID>
      <start>13</start>
      <end>14</end>
      <status>unmodified</status>
      <modifiedWord/>
      <trackRevisions>false</trackRevisions>
    </reviewItem>
    <reviewItem>
      <errorID>ef1960b8-897e-416b-b6cc-a6aa09e03bcf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5D6AEA62</paraID>
      <start>13</start>
      <end>14</end>
      <status>unmodified</status>
      <modifiedWord/>
      <trackRevisions>false</trackRevisions>
    </reviewItem>
    <reviewItem>
      <errorID>e6275b78-f5b9-4b88-bdf4-8440631632fd</errorID>
      <errorWord>、或者</errorWord>
      <group>L1_Word</group>
      <groupName>字词问题</groupName>
      <ability>L2_Typo</ability>
      <abilityName>字词错误</abilityName>
      <candidateList>
        <item>，或者</item>
      </candidateList>
      <explain/>
      <paraID>4EFD7315</paraID>
      <start>85</start>
      <end>88</end>
      <status>unmodified</status>
      <modifiedWord/>
      <trackRevisions>false</trackRevisions>
    </reviewItem>
    <reviewItem>
      <errorID>5560391b-f2dc-4a08-ae8d-60c26455a8fe</errorID>
      <errorWord>、或者</errorWord>
      <group>L1_Word</group>
      <groupName>字词问题</groupName>
      <ability>L2_Typo</ability>
      <abilityName>字词错误</abilityName>
      <candidateList>
        <item>，或者</item>
      </candidateList>
      <explain/>
      <paraID>4EFD7315</paraID>
      <start>94</start>
      <end>97</end>
      <status>unmodified</status>
      <modifiedWord/>
      <trackRevisions>false</trackRevisions>
    </reviewItem>
    <reviewItem>
      <errorID>8eb205c1-173e-422c-bf2b-809ac25cf50f</errorID>
      <errorWord>,</errorWord>
      <group>L1_Format</group>
      <groupName>格式问题</groupName>
      <ability>L2_HalfPunc</ability>
      <abilityName>全半角检查</abilityName>
      <candidateList>
        <item>，</item>
      </candidateList>
      <explain>文本全半角错误。</explain>
      <paraID>60FFD8BE</paraID>
      <start>63</start>
      <end>64</end>
      <status>unmodified</status>
      <modifiedWord/>
      <trackRevisions>false</trackRevisions>
    </reviewItem>
    <reviewItem>
      <errorID>8360e3d0-222e-4bfd-90c6-14ab6a43b560</errorID>
      <errorWord>;</errorWord>
      <group>L1_Format</group>
      <groupName>格式问题</groupName>
      <ability>L2_HalfPunc</ability>
      <abilityName>全半角检查</abilityName>
      <candidateList>
        <item>；</item>
      </candidateList>
      <explain>文本全半角错误。</explain>
      <paraID>2342E603</paraID>
      <start>46</start>
      <end>47</end>
      <status>unmodified</status>
      <modifiedWord/>
      <trackRevisions>false</trackRevisions>
    </reviewItem>
    <reviewItem>
      <errorID>b1532e4b-da12-4015-ac91-b53753602c25</errorID>
      <errorWord>,</errorWord>
      <group>L1_Format</group>
      <groupName>格式问题</groupName>
      <ability>L2_HalfPunc</ability>
      <abilityName>全半角检查</abilityName>
      <candidateList>
        <item>，</item>
      </candidateList>
      <explain>文本全半角错误。</explain>
      <paraID>2342E603</paraID>
      <start>52</start>
      <end>53</end>
      <status>unmodified</status>
      <modifiedWord/>
      <trackRevisions>false</trackRevisions>
    </reviewItem>
    <reviewItem>
      <errorID>9fe04f93-8bec-4382-8a7d-ad590dc407be</errorID>
      <errorWord>法律、法规</errorWord>
      <group>L1_Word</group>
      <groupName>字词问题</groupName>
      <ability>L2_Typo</ability>
      <abilityName>字词错误</abilityName>
      <candidateList>
        <item>法律法规</item>
      </candidateList>
      <explain/>
      <paraID>62D10F38</paraID>
      <start>4</start>
      <end>9</end>
      <status>unmodified</status>
      <modifiedWord/>
      <trackRevisions>false</trackRevisions>
    </reviewItem>
    <reviewItem>
      <errorID>fcf42e7c-c86f-47c1-9175-d2af263248a7</errorID>
      <errorWord>(</errorWord>
      <group>L1_Format</group>
      <groupName>格式问题</groupName>
      <ability>L2_HalfPunc</ability>
      <abilityName>全半角检查</abilityName>
      <candidateList>
        <item>（</item>
      </candidateList>
      <explain>文本全半角错误。</explain>
      <paraID>62D10F38</paraID>
      <start>119</start>
      <end>120</end>
      <status>unmodified</status>
      <modifiedWord/>
      <trackRevisions>false</trackRevisions>
    </reviewItem>
    <reviewItem>
      <errorID>324ba8c6-214e-4205-9920-bac28478679e</errorID>
      <errorWord>)</errorWord>
      <group>L1_Format</group>
      <groupName>格式问题</groupName>
      <ability>L2_HalfPunc</ability>
      <abilityName>全半角检查</abilityName>
      <candidateList>
        <item>）</item>
      </candidateList>
      <explain>文本全半角错误。</explain>
      <paraID>62D10F38</paraID>
      <start>125</start>
      <end>126</end>
      <status>unmodified</status>
      <modifiedWord/>
      <trackRevisions>false</trackRevisions>
    </reviewItem>
    <reviewItem>
      <errorID>e557b8d2-d1db-4d85-868c-79041af26004</errorID>
      <errorWord>署</errorWord>
      <group>L1_Word</group>
      <groupName>字词问题</groupName>
      <ability>L2_Typo</ability>
      <abilityName>字词错误</abilityName>
      <candidateList>
        <item>署后</item>
      </candidateList>
      <explain/>
      <paraID>4C3D9134</paraID>
      <start>62</start>
      <end>63</end>
      <status>unmodified</status>
      <modifiedWord/>
      <trackRevisions>false</trackRevisions>
    </reviewItem>
    <reviewItem>
      <errorID>a8c0c03a-4861-4826-89ef-aaed4111be32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446B1C58</paraID>
      <start>0</start>
      <end>3</end>
      <status>unmodified</status>
      <modifiedWord/>
      <trackRevisions>false</trackRevisions>
    </reviewItem>
    <reviewItem>
      <errorID>7c852c5a-d73d-4e2c-91e4-0a9ad65c603f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19C513DA</paraID>
      <start>0</start>
      <end>3</end>
      <status>unmodified</status>
      <modifiedWord/>
      <trackRevisions>false</trackRevisions>
    </reviewItem>
    <reviewItem>
      <errorID>c0c1ffba-abeb-4ecf-8811-089b21e363cc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469BF7FE</paraID>
      <start>0</start>
      <end>2</end>
      <status>unmodified</status>
      <modifiedWord/>
      <trackRevisions>false</trackRevisions>
    </reviewItem>
    <reviewItem>
      <errorID>19bf7b3d-b6eb-42ce-86dd-17b4dcfd6f3b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37AE4651</paraID>
      <start>0</start>
      <end>2</end>
      <status>unmodified</status>
      <modifiedWord/>
      <trackRevisions>false</trackRevisions>
    </reviewItem>
    <reviewItem>
      <errorID>80f0e082-f4ee-428b-b459-83d41d513fcf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1E112F75</paraID>
      <start>0</start>
      <end>2</end>
      <status>unmodified</status>
      <modifiedWord/>
      <trackRevisions>false</trackRevisions>
    </reviewItem>
    <reviewItem>
      <errorID>ebbd553e-9de1-42be-9171-73a8265752fe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65C8A4E6</paraID>
      <start>18</start>
      <end>21</end>
      <status>unmodified</status>
      <modifiedWord/>
      <trackRevisions>false</trackRevisions>
    </reviewItem>
    <reviewItem>
      <errorID>8bd453f0-2a6d-4e7b-9cc4-1f842e47b70b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1AC3C2FD</paraID>
      <start>0</start>
      <end>2</end>
      <status>unmodified</status>
      <modifiedWord/>
      <trackRevisions>false</trackRevisions>
    </reviewItem>
    <reviewItem>
      <errorID>cf213e28-5588-43ea-8e40-dd2053ec66c7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182E1D37</paraID>
      <start>0</start>
      <end>2</end>
      <status>unmodified</status>
      <modifiedWord/>
      <trackRevisions>false</trackRevisions>
    </reviewItem>
    <reviewItem>
      <errorID>76e35d3b-7045-4797-aae4-f1dc309b72ac</errorID>
      <errorWord>期</errorWord>
      <group>L1_Word</group>
      <groupName>字词问题</groupName>
      <ability>L2_Typo</ability>
      <abilityName>字词错误</abilityName>
      <candidateList>
        <item>期内</item>
      </candidateList>
      <explain/>
      <paraID>182E1D37</paraID>
      <start>11</start>
      <end>12</end>
      <status>unmodified</status>
      <modifiedWord/>
      <trackRevisions>false</trackRevisions>
    </reviewItem>
    <reviewItem>
      <errorID>93b2b50d-64aa-4f2c-9a01-aa1434e4103c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6FC4BD15</paraID>
      <start>0</start>
      <end>2</end>
      <status>unmodified</status>
      <modifiedWord/>
      <trackRevisions>false</trackRevisions>
    </reviewItem>
    <reviewItem>
      <errorID>0d8fd68d-9372-4a56-aa6f-251d3dec6b6c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4F81DC8B</paraID>
      <start>0</start>
      <end>2</end>
      <status>unmodified</status>
      <modifiedWord/>
      <trackRevisions>false</trackRevisions>
    </reviewItem>
    <reviewItem>
      <errorID>a1ecad4f-c226-4256-b919-8ba156a55e40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633C3BA7</paraID>
      <start>0</start>
      <end>2</end>
      <status>unmodified</status>
      <modifiedWord/>
      <trackRevisions>false</trackRevisions>
    </reviewItem>
    <reviewItem>
      <errorID>2d1e8bc7-a064-4074-b7e6-f920999c4e43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750E7AC1</paraID>
      <start>0</start>
      <end>2</end>
      <status>unmodified</status>
      <modifiedWord/>
      <trackRevisions>false</trackRevisions>
    </reviewItem>
    <reviewItem>
      <errorID>8e937830-683e-412d-9728-a6567d260ac5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13272A53</paraID>
      <start>0</start>
      <end>2</end>
      <status>unmodified</status>
      <modifiedWord/>
      <trackRevisions>false</trackRevisions>
    </reviewItem>
    <reviewItem>
      <errorID>853c4aa4-e8e8-43bb-81ef-f093638a5534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172CB931</paraID>
      <start>0</start>
      <end>2</end>
      <status>unmodified</status>
      <modifiedWord/>
      <trackRevisions>false</trackRevisions>
    </reviewItem>
    <reviewItem>
      <errorID>bf32545f-1984-41c4-839f-5ee007db34f0</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376ED9FA</paraID>
      <start>11</start>
      <end>13</end>
      <status>unmodified</status>
      <modifiedWord/>
      <trackRevisions>false</trackRevisions>
    </reviewItem>
    <reviewItem>
      <errorID>55bc2abe-05bf-42d1-8d0c-c2fee8a83c04</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4C7E5C1</paraID>
      <start>11</start>
      <end>13</end>
      <status>unmodified</status>
      <modifiedWord/>
      <trackRevisions>false</trackRevisions>
    </reviewItem>
    <reviewItem>
      <errorID>d2fe0cb5-8867-4a94-af12-b4e995847ad3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15990450</paraID>
      <start>0</start>
      <end>2</end>
      <status>unmodified</status>
      <modifiedWord/>
      <trackRevisions>false</trackRevisions>
    </reviewItem>
    <reviewItem>
      <errorID>6f97ee61-dd68-46a9-a4d0-28037d3596c4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3E5CDFB0</paraID>
      <start>0</start>
      <end>2</end>
      <status>unmodified</status>
      <modifiedWord/>
      <trackRevisions>false</trackRevisions>
    </reviewItem>
    <reviewItem>
      <errorID>42689637-68cf-4635-a2f9-3e9e8d9d93cb</errorID>
      <errorWord>4、</errorWord>
      <group>L1_Format</group>
      <groupName>格式问题</groupName>
      <ability>L2_Ordinal</ability>
      <abilityName>序号格式</abilityName>
      <candidateList>
        <item>4.</item>
      </candidateList>
      <explain>当前序号格式不规范，建议修改为规范格式[4.]。</explain>
      <paraID> AA672D8</paraID>
      <start>0</start>
      <end>2</end>
      <status>unmodified</status>
      <modifiedWord/>
      <trackRevisions>false</trackRevisions>
    </reviewItem>
    <reviewItem>
      <errorID>13a1b872-6c85-48aa-ac02-11c76d7e323e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285ECED0</paraID>
      <start>0</start>
      <end>2</end>
      <status>unmodified</status>
      <modifiedWord/>
      <trackRevisions>false</trackRevisions>
    </reviewItem>
    <reviewItem>
      <errorID>37b7fc8a-93dd-4a0e-94f6-23c4ed681d8a</errorID>
      <errorWord>委任</errorWord>
      <group>L1_Word</group>
      <groupName>字词问题</groupName>
      <ability>L2_Typo</ability>
      <abilityName>字词错误</abilityName>
      <candidateList>
        <item>委派</item>
      </candidateList>
      <explain>〈动〉派人担任职务或完成某项任务。</explain>
      <paraID>4FC60745</paraID>
      <start>22</start>
      <end>24</end>
      <status>unmodified</status>
      <modifiedWord/>
      <trackRevisions>false</trackRevisions>
    </reviewItem>
    <reviewItem>
      <errorID>15483293-0ae7-4899-af21-99569ddd9cc7</errorID>
      <errorWord>慎重</errorWord>
      <group>L1_Word</group>
      <groupName>字词问题</groupName>
      <ability>L2_Typo</ability>
      <abilityName>字词错误</abilityName>
      <candidateList>
        <item>郑重</item>
      </candidateList>
      <explain>〈形〉严肃认真：～其事｜～声明｜话说得很～。</explain>
      <paraID>6C3A683F</paraID>
      <start>61</start>
      <end>63</end>
      <status>unmodified</status>
      <modifiedWord/>
      <trackRevisions>false</trackRevisions>
    </reviewItem>
    <reviewItem>
      <errorID>742df03e-95fc-41fa-b743-8f82189af90c</errorID>
      <errorWord>若有</errorWord>
      <group>L1_Word</group>
      <groupName>字词问题</groupName>
      <ability>L2_Typo</ability>
      <abilityName>字词错误</abilityName>
      <candidateList>
        <item>若</item>
      </candidateList>
      <explain/>
      <paraID>2C553366</paraID>
      <start>65</start>
      <end>67</end>
      <status>unmodified</status>
      <modifiedWord/>
      <trackRevisions>false</trackRevisions>
    </reviewItem>
    <reviewItem>
      <errorID>a8c0d168-8373-42e2-ae87-1ce3cd6b94d1</errorID>
      <errorWord>慎重</errorWord>
      <group>L1_Word</group>
      <groupName>字词问题</groupName>
      <ability>L2_Typo</ability>
      <abilityName>字词错误</abilityName>
      <candidateList>
        <item>郑重</item>
      </candidateList>
      <explain>〈形〉严肃认真：～其事｜～声明｜话说得很～。</explain>
      <paraID>28D469EF</paraID>
      <start>61</start>
      <end>63</end>
      <status>unmodified</status>
      <modifiedWord/>
      <trackRevisions>false</trackRevisions>
    </reviewItem>
    <reviewItem>
      <errorID>cd60dd31-bb71-4c1f-ac58-af95af06b266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16BF2DDA</paraID>
      <start>0</start>
      <end>2</end>
      <status>unmodified</status>
      <modifiedWord/>
      <trackRevisions>false</trackRevisions>
    </reviewItem>
    <reviewItem>
      <errorID>c8c558be-f599-4473-86ad-ff79a922df45</errorID>
      <errorWord>；</errorWord>
      <group>L1_Word</group>
      <groupName>字词问题</groupName>
      <ability>L2_Typo</ability>
      <abilityName>字词错误</abilityName>
      <candidateList>
        <item>；具</item>
      </candidateList>
      <explain/>
      <paraID>16BF2DDA</paraID>
      <start>47</start>
      <end>48</end>
      <status>unmodified</status>
      <modifiedWord/>
      <trackRevisions>false</trackRevisions>
    </reviewItem>
    <reviewItem>
      <errorID>d9e60143-c2eb-444f-bdba-d001a0a67c47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26DDF78D</paraID>
      <start>0</start>
      <end>2</end>
      <status>unmodified</status>
      <modifiedWord/>
      <trackRevisions>false</trackRevisions>
    </reviewItem>
    <reviewItem>
      <errorID>1d4ba3f7-4eb1-43c8-8ead-798c1ff3f443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F748D77</paraID>
      <start>0</start>
      <end>2</end>
      <status>unmodified</status>
      <modifiedWord/>
      <trackRevisions>false</trackRevisions>
    </reviewItem>
    <reviewItem>
      <errorID>524271cc-51e8-4e50-868d-6c8d4f745258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5B4C88B</paraID>
      <start>0</start>
      <end>2</end>
      <status>unmodified</status>
      <modifiedWord/>
      <trackRevisions>false</trackRevisions>
    </reviewItem>
    <reviewItem>
      <errorID>98cc6b10-fe4d-4a58-9120-569c8a754724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119E0956</paraID>
      <start>0</start>
      <end>2</end>
      <status>unmodified</status>
      <modifiedWord/>
      <trackRevisions>false</trackRevisions>
    </reviewItem>
    <reviewItem>
      <errorID>8a6b0886-53a2-46af-8631-ce50a28f4dbf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2544ADF5</paraID>
      <start>0</start>
      <end>2</end>
      <status>unmodified</status>
      <modifiedWord/>
      <trackRevisions>false</trackRevisions>
    </reviewItem>
    <reviewItem>
      <errorID>81f12a5e-293c-477f-9880-7b511326a443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4706F6B</paraID>
      <start>0</start>
      <end>2</end>
      <status>unmodified</status>
      <modifiedWord/>
      <trackRevisions>false</trackRevisions>
    </reviewItem>
    <reviewItem>
      <errorID>140e433b-5597-432a-98ef-764e1852aebf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1D9E3B71</paraID>
      <start>0</start>
      <end>2</end>
      <status>unmodified</status>
      <modifiedWord/>
      <trackRevisions>false</trackRevisions>
    </reviewItem>
    <reviewItem>
      <errorID>6e06ff09-d854-4c44-b119-9ca874c9c216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76E7650B</paraID>
      <start>0</start>
      <end>2</end>
      <status>unmodified</status>
      <modifiedWord/>
      <trackRevisions>false</trackRevisions>
    </reviewItem>
    <reviewItem>
      <errorID>8f93e75c-4886-407d-9dcf-a9e6b3b5c93f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400A6C6A</paraID>
      <start>0</start>
      <end>2</end>
      <status>unmodified</status>
      <modifiedWord/>
      <trackRevisions>false</trackRevisions>
    </reviewItem>
    <reviewItem>
      <errorID>7f2dec21-828e-46f2-a4d6-cf1dea32761b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42BA0217</paraID>
      <start>0</start>
      <end>2</end>
      <status>unmodified</status>
      <modifiedWord/>
      <trackRevisions>false</trackRevisions>
    </reviewItem>
    <reviewItem>
      <errorID>a061d7ce-cb26-4c8d-8b81-ab1fb82e5011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41E21A0A</paraID>
      <start>0</start>
      <end>2</end>
      <status>unmodified</status>
      <modifiedWord/>
      <trackRevisions>false</trackRevisions>
    </reviewItem>
    <reviewItem>
      <errorID>b492a51b-5705-4bb0-8d58-0cbc02872996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67E72720</paraID>
      <start>0</start>
      <end>2</end>
      <status>unmodified</status>
      <modifiedWord/>
      <trackRevisions>false</trackRevisions>
    </reviewItem>
    <reviewItem>
      <errorID>485ae571-a760-4b83-898e-4cd113c0437a</errorID>
      <errorWord>(</errorWord>
      <group>L1_Format</group>
      <groupName>格式问题</groupName>
      <ability>L2_HalfPunc</ability>
      <abilityName>全半角检查</abilityName>
      <candidateList>
        <item>（</item>
      </candidateList>
      <explain>文本全半角错误。</explain>
      <paraID>275157A6</paraID>
      <start>7</start>
      <end>8</end>
      <status>unmodified</status>
      <modifiedWord/>
      <trackRevisions>false</trackRevisions>
    </reviewItem>
    <reviewItem>
      <errorID>bd0b89fe-00e8-461e-b102-7d5ee84a216c</errorID>
      <errorWord>)</errorWord>
      <group>L1_Format</group>
      <groupName>格式问题</groupName>
      <ability>L2_HalfPunc</ability>
      <abilityName>全半角检查</abilityName>
      <candidateList>
        <item>）</item>
      </candidateList>
      <explain>文本全半角错误。</explain>
      <paraID>275157A6</paraID>
      <start>18</start>
      <end>19</end>
      <status>unmodified</status>
      <modifiedWord/>
      <trackRevisions>false</trackRevisions>
    </reviewItem>
    <reviewItem>
      <errorID>8e2f3047-26f8-42d3-9baa-2b664cd4461f</errorID>
      <errorWord>(</errorWord>
      <group>L1_Format</group>
      <groupName>格式问题</groupName>
      <ability>L2_HalfPunc</ability>
      <abilityName>全半角检查</abilityName>
      <candidateList>
        <item>（</item>
      </candidateList>
      <explain>文本全半角错误。</explain>
      <paraID>52B298D3</paraID>
      <start>8</start>
      <end>9</end>
      <status>unmodified</status>
      <modifiedWord/>
      <trackRevisions>false</trackRevisions>
    </reviewItem>
    <reviewItem>
      <errorID>7412f85f-0303-4447-b79e-1f9e1bf0a20c</errorID>
      <errorWord>)</errorWord>
      <group>L1_Format</group>
      <groupName>格式问题</groupName>
      <ability>L2_HalfPunc</ability>
      <abilityName>全半角检查</abilityName>
      <candidateList>
        <item>）</item>
      </candidateList>
      <explain>文本全半角错误。</explain>
      <paraID>52B298D3</paraID>
      <start>19</start>
      <end>20</end>
      <status>unmodified</status>
      <modifiedWord/>
      <trackRevisions>false</trackRevisions>
    </reviewItem>
    <reviewItem>
      <errorID>0be6acbb-6a47-4719-848e-3b3c7ef59a8e</errorID>
      <errorWord>)</errorWord>
      <group>L1_Format</group>
      <groupName>格式问题</groupName>
      <ability>L2_HalfPunc</ability>
      <abilityName>全半角检查</abilityName>
      <candidateList>
        <item>）</item>
      </candidateList>
      <explain>文本全半角错误。</explain>
      <paraID> FD83146</paraID>
      <start>104</start>
      <end>105</end>
      <status>unmodified</status>
      <modifiedWord/>
      <trackRevisions>false</trackRevisions>
    </reviewItem>
    <reviewItem>
      <errorID>821a4634-1a95-456b-825d-e0a656fe1be5</errorID>
      <errorWord>)</errorWord>
      <group>L1_Format</group>
      <groupName>格式问题</groupName>
      <ability>L2_HalfPunc</ability>
      <abilityName>全半角检查</abilityName>
      <candidateList>
        <item>）</item>
      </candidateList>
      <explain>文本全半角错误。</explain>
      <paraID>5FF1D346</paraID>
      <start>14</start>
      <end>15</end>
      <status>unmodified</status>
      <modifiedWord/>
      <trackRevisions>false</trackRevisions>
    </reviewItem>
    <reviewItem>
      <errorID>d18ba024-732a-43c9-a1d2-903c26b2affe</errorID>
      <errorWord>:</errorWord>
      <group>L1_Format</group>
      <groupName>格式问题</groupName>
      <ability>L2_HalfPunc</ability>
      <abilityName>全半角检查</abilityName>
      <candidateList>
        <item>：</item>
      </candidateList>
      <explain>文本全半角错误。</explain>
      <paraID>4A63C89F</paraID>
      <start>10</start>
      <end>11</end>
      <status>unmodified</status>
      <modifiedWord/>
      <trackRevisions>false</trackRevisions>
    </reviewItem>
    <reviewItem>
      <errorID>cee5ae60-22fb-47ce-ae07-6be609041313</errorID>
      <errorWord>其它</errorWord>
      <group>L1_Word</group>
      <groupName>字词问题</groupName>
      <ability>L2_Alias</ability>
      <abilityName>也作/曾用词</abilityName>
      <candidateList>
        <item>其他</item>
      </candidateList>
      <explain>词汇[其它]为不规范表述或旧称，其规范书面表述为[其他]。</explain>
      <paraID>6626AE58</paraID>
      <start>25</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0C8732-B040-4FBB-B46D-B268A9D837D6}">
  <ds:schemaRefs/>
</ds:datastoreItem>
</file>

<file path=docProps/app.xml><?xml version="1.0" encoding="utf-8"?>
<Properties xmlns="http://schemas.openxmlformats.org/officeDocument/2006/extended-properties" xmlns:vt="http://schemas.openxmlformats.org/officeDocument/2006/docPropsVTypes">
  <Template>Normal</Template>
  <Pages>52</Pages>
  <Words>21562</Words>
  <Characters>22122</Characters>
  <Lines>198</Lines>
  <Paragraphs>55</Paragraphs>
  <TotalTime>0</TotalTime>
  <ScaleCrop>false</ScaleCrop>
  <LinksUpToDate>false</LinksUpToDate>
  <CharactersWithSpaces>23178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2022-07-20T05:39:00Z</dcterms:created>
  <dc:creator>郭苏徽</dc:creator>
  <cp:lastModifiedBy>·L·</cp:lastModifiedBy>
  <dcterms:modified xsi:type="dcterms:W3CDTF">2026-08-12T07:18:35Z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398B2F5C808C451E99577CAAF65DF985_13</vt:lpwstr>
  </property>
  <property fmtid="{D5CDD505-2E9C-101B-9397-08002B2CF9AE}" pid="4" name="KSOTemplateDocerSaveRecord">
    <vt:lpwstr>eyJoZGlkIjoiNjM3NTMzNmVlZmI4YWM1MDZmNjgwYmQyZmJlMmFjNzIiLCJ1c2VySWQiOiI1NzY2MTkzMDYifQ==</vt:lpwstr>
  </property>
</Properties>
</file>