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300"/>
        </w:tabs>
        <w:snapToGrid w:val="0"/>
        <w:spacing w:line="440" w:lineRule="exact"/>
        <w:ind w:right="-941" w:rightChars="-448"/>
        <w:jc w:val="center"/>
        <w:rPr>
          <w:rFonts w:hint="eastAsia" w:ascii="宋体" w:hAnsi="宋体" w:cs="宋体"/>
          <w:b/>
          <w:sz w:val="52"/>
          <w:szCs w:val="52"/>
        </w:rPr>
      </w:pPr>
      <w:bookmarkStart w:id="397" w:name="_GoBack"/>
      <w:bookmarkEnd w:id="397"/>
    </w:p>
    <w:p>
      <w:pPr>
        <w:tabs>
          <w:tab w:val="left" w:pos="6300"/>
        </w:tabs>
        <w:snapToGrid w:val="0"/>
        <w:spacing w:line="360" w:lineRule="auto"/>
        <w:ind w:right="-941" w:rightChars="-448"/>
        <w:rPr>
          <w:rFonts w:hint="eastAsia" w:ascii="宋体" w:hAnsi="宋体" w:cs="宋体"/>
          <w:b/>
          <w:sz w:val="52"/>
          <w:szCs w:val="52"/>
        </w:rPr>
      </w:pPr>
    </w:p>
    <w:p>
      <w:pPr>
        <w:spacing w:before="300" w:after="300" w:line="360" w:lineRule="auto"/>
        <w:ind w:right="-101" w:rightChars="-48"/>
        <w:jc w:val="center"/>
        <w:rPr>
          <w:rFonts w:hint="eastAsia" w:ascii="宋体" w:hAnsi="宋体" w:cs="宋体"/>
          <w:b/>
          <w:sz w:val="48"/>
          <w:szCs w:val="48"/>
        </w:rPr>
      </w:pPr>
      <w:r>
        <w:rPr>
          <w:rFonts w:hint="eastAsia" w:ascii="宋体" w:hAnsi="宋体" w:cs="宋体"/>
          <w:b/>
          <w:sz w:val="48"/>
          <w:szCs w:val="48"/>
        </w:rPr>
        <w:t>南通轨道城市服务有限公司2026年度</w:t>
      </w:r>
    </w:p>
    <w:p>
      <w:pPr>
        <w:spacing w:before="300" w:after="300" w:line="360" w:lineRule="auto"/>
        <w:ind w:right="-101" w:rightChars="-48"/>
        <w:jc w:val="center"/>
        <w:rPr>
          <w:rFonts w:hint="eastAsia" w:ascii="宋体" w:hAnsi="宋体" w:cs="宋体"/>
          <w:b/>
          <w:sz w:val="48"/>
          <w:szCs w:val="48"/>
        </w:rPr>
      </w:pPr>
      <w:r>
        <w:rPr>
          <w:rFonts w:hint="eastAsia" w:ascii="宋体" w:hAnsi="宋体" w:cs="宋体"/>
          <w:b/>
          <w:sz w:val="48"/>
          <w:szCs w:val="48"/>
        </w:rPr>
        <w:t>第</w:t>
      </w:r>
      <w:r>
        <w:rPr>
          <w:rFonts w:hint="eastAsia" w:ascii="宋体" w:hAnsi="宋体" w:cs="宋体"/>
          <w:b/>
          <w:sz w:val="48"/>
          <w:szCs w:val="48"/>
          <w:lang w:val="en-US" w:eastAsia="zh-CN"/>
        </w:rPr>
        <w:t>五</w:t>
      </w:r>
      <w:r>
        <w:rPr>
          <w:rFonts w:hint="eastAsia" w:ascii="宋体" w:hAnsi="宋体" w:cs="宋体"/>
          <w:b/>
          <w:sz w:val="48"/>
          <w:szCs w:val="48"/>
        </w:rPr>
        <w:t>批劳务合作项目</w:t>
      </w:r>
    </w:p>
    <w:p>
      <w:pPr>
        <w:spacing w:line="360" w:lineRule="auto"/>
        <w:ind w:right="-941" w:rightChars="-448"/>
        <w:jc w:val="center"/>
        <w:rPr>
          <w:rFonts w:hint="eastAsia" w:ascii="宋体" w:hAnsi="宋体" w:cs="宋体"/>
          <w:b/>
          <w:sz w:val="100"/>
          <w:szCs w:val="100"/>
        </w:rPr>
      </w:pPr>
    </w:p>
    <w:p>
      <w:pPr>
        <w:spacing w:line="360" w:lineRule="auto"/>
        <w:ind w:right="-101" w:rightChars="-48"/>
        <w:jc w:val="center"/>
        <w:rPr>
          <w:rFonts w:hint="eastAsia" w:ascii="宋体" w:hAnsi="宋体" w:cs="宋体"/>
          <w:b/>
          <w:sz w:val="100"/>
          <w:szCs w:val="100"/>
        </w:rPr>
      </w:pPr>
      <w:r>
        <w:rPr>
          <w:rFonts w:hint="eastAsia" w:ascii="宋体" w:hAnsi="宋体" w:cs="宋体"/>
          <w:b/>
          <w:sz w:val="100"/>
          <w:szCs w:val="100"/>
        </w:rPr>
        <w:t>比选文件</w:t>
      </w:r>
    </w:p>
    <w:p>
      <w:pPr>
        <w:spacing w:line="360" w:lineRule="auto"/>
        <w:ind w:right="-941" w:rightChars="-448"/>
        <w:rPr>
          <w:rFonts w:hint="eastAsia" w:ascii="宋体" w:hAnsi="宋体" w:cs="宋体"/>
        </w:rPr>
      </w:pPr>
    </w:p>
    <w:p>
      <w:pPr>
        <w:keepNext/>
        <w:spacing w:line="360" w:lineRule="auto"/>
        <w:ind w:right="-941" w:rightChars="-448"/>
        <w:jc w:val="center"/>
        <w:rPr>
          <w:rFonts w:hint="eastAsia" w:ascii="宋体" w:hAnsi="宋体" w:cs="宋体"/>
          <w:sz w:val="36"/>
          <w:szCs w:val="36"/>
        </w:rPr>
      </w:pPr>
    </w:p>
    <w:p>
      <w:pPr>
        <w:spacing w:line="440" w:lineRule="exact"/>
        <w:ind w:right="-941" w:rightChars="-448"/>
        <w:jc w:val="center"/>
        <w:rPr>
          <w:rFonts w:hint="eastAsia" w:ascii="宋体" w:hAnsi="宋体" w:cs="宋体"/>
          <w:b/>
          <w:sz w:val="36"/>
        </w:rPr>
      </w:pPr>
    </w:p>
    <w:p>
      <w:pPr>
        <w:spacing w:line="440" w:lineRule="exact"/>
        <w:ind w:right="-941" w:rightChars="-448"/>
        <w:jc w:val="center"/>
        <w:rPr>
          <w:rFonts w:hint="eastAsia" w:ascii="宋体" w:hAnsi="宋体" w:cs="宋体"/>
          <w:b/>
          <w:sz w:val="36"/>
        </w:rPr>
      </w:pPr>
    </w:p>
    <w:p>
      <w:pPr>
        <w:spacing w:line="440" w:lineRule="exact"/>
        <w:ind w:right="-941" w:rightChars="-448"/>
        <w:jc w:val="center"/>
        <w:rPr>
          <w:rFonts w:hint="eastAsia" w:ascii="宋体" w:hAnsi="宋体" w:cs="宋体"/>
          <w:b/>
          <w:sz w:val="36"/>
        </w:rPr>
      </w:pPr>
    </w:p>
    <w:p>
      <w:pPr>
        <w:spacing w:line="440" w:lineRule="exact"/>
        <w:ind w:right="-941" w:rightChars="-448"/>
        <w:rPr>
          <w:rFonts w:hint="eastAsia" w:ascii="宋体" w:hAnsi="宋体" w:cs="宋体"/>
        </w:rPr>
      </w:pPr>
    </w:p>
    <w:p>
      <w:pPr>
        <w:spacing w:line="440" w:lineRule="exact"/>
        <w:ind w:right="-941" w:rightChars="-448"/>
        <w:jc w:val="center"/>
        <w:rPr>
          <w:rFonts w:hint="eastAsia" w:ascii="宋体" w:hAnsi="宋体" w:cs="宋体"/>
          <w:sz w:val="32"/>
        </w:rPr>
      </w:pPr>
    </w:p>
    <w:p>
      <w:pPr>
        <w:spacing w:line="440" w:lineRule="exact"/>
        <w:ind w:right="-941" w:rightChars="-448"/>
        <w:jc w:val="center"/>
        <w:rPr>
          <w:rFonts w:hint="eastAsia" w:ascii="宋体" w:hAnsi="宋体" w:cs="宋体"/>
          <w:sz w:val="32"/>
        </w:rPr>
      </w:pPr>
    </w:p>
    <w:p>
      <w:pPr>
        <w:snapToGrid w:val="0"/>
        <w:spacing w:line="440" w:lineRule="exact"/>
        <w:ind w:right="-941" w:rightChars="-448"/>
        <w:rPr>
          <w:rFonts w:hint="eastAsia" w:ascii="宋体" w:hAnsi="宋体" w:cs="宋体"/>
          <w:b/>
          <w:sz w:val="36"/>
        </w:rPr>
      </w:pPr>
    </w:p>
    <w:p>
      <w:pPr>
        <w:spacing w:line="360" w:lineRule="auto"/>
        <w:ind w:right="-101" w:rightChars="-48"/>
        <w:jc w:val="center"/>
        <w:rPr>
          <w:rFonts w:hint="eastAsia" w:ascii="宋体" w:hAnsi="宋体" w:cs="宋体"/>
          <w:b/>
          <w:sz w:val="30"/>
          <w:szCs w:val="30"/>
        </w:rPr>
      </w:pPr>
    </w:p>
    <w:p>
      <w:pPr>
        <w:spacing w:line="360" w:lineRule="auto"/>
        <w:ind w:right="-101" w:rightChars="-48"/>
        <w:jc w:val="center"/>
        <w:rPr>
          <w:rFonts w:hint="eastAsia" w:ascii="宋体" w:hAnsi="宋体" w:cs="宋体"/>
          <w:b/>
          <w:sz w:val="30"/>
          <w:szCs w:val="30"/>
        </w:rPr>
      </w:pPr>
      <w:r>
        <w:rPr>
          <w:rFonts w:hint="eastAsia" w:ascii="宋体" w:hAnsi="宋体" w:cs="宋体"/>
          <w:b/>
          <w:sz w:val="30"/>
          <w:szCs w:val="30"/>
        </w:rPr>
        <w:t>比选人：南通轨道城市服务有限公司</w:t>
      </w:r>
    </w:p>
    <w:p>
      <w:pPr>
        <w:spacing w:line="360" w:lineRule="auto"/>
        <w:ind w:right="-101" w:rightChars="-48"/>
        <w:jc w:val="center"/>
        <w:rPr>
          <w:rFonts w:hint="eastAsia" w:ascii="宋体" w:hAnsi="宋体" w:cs="宋体"/>
          <w:b/>
          <w:sz w:val="30"/>
          <w:szCs w:val="30"/>
        </w:rPr>
      </w:pPr>
      <w:r>
        <w:rPr>
          <w:rFonts w:hint="eastAsia" w:ascii="宋体" w:hAnsi="宋体" w:cs="宋体"/>
          <w:b/>
          <w:sz w:val="30"/>
          <w:szCs w:val="30"/>
        </w:rPr>
        <w:t>招标代理机构：江苏仁禾中衡工程咨询房地产估价有限公司</w:t>
      </w:r>
    </w:p>
    <w:p>
      <w:pPr>
        <w:spacing w:line="360" w:lineRule="auto"/>
        <w:ind w:right="-101" w:rightChars="-48"/>
        <w:jc w:val="center"/>
        <w:rPr>
          <w:rFonts w:hint="eastAsia" w:ascii="宋体" w:hAnsi="宋体" w:cs="宋体"/>
          <w:b/>
          <w:sz w:val="30"/>
          <w:szCs w:val="30"/>
        </w:rPr>
      </w:pPr>
      <w:r>
        <w:rPr>
          <w:rFonts w:hint="eastAsia" w:ascii="宋体" w:hAnsi="宋体" w:cs="宋体"/>
          <w:b/>
          <w:sz w:val="30"/>
          <w:szCs w:val="30"/>
        </w:rPr>
        <w:t>2026年</w:t>
      </w:r>
      <w:r>
        <w:rPr>
          <w:rFonts w:hint="eastAsia" w:ascii="宋体" w:hAnsi="宋体" w:cs="宋体"/>
          <w:b/>
          <w:sz w:val="30"/>
          <w:szCs w:val="30"/>
          <w:lang w:val="en-US" w:eastAsia="zh-CN"/>
        </w:rPr>
        <w:t>9</w:t>
      </w:r>
      <w:r>
        <w:rPr>
          <w:rFonts w:hint="eastAsia" w:ascii="宋体" w:hAnsi="宋体" w:cs="宋体"/>
          <w:b/>
          <w:sz w:val="30"/>
          <w:szCs w:val="30"/>
        </w:rPr>
        <w:t>月</w:t>
      </w:r>
    </w:p>
    <w:p>
      <w:pPr>
        <w:spacing w:line="440" w:lineRule="exact"/>
        <w:ind w:right="-101" w:rightChars="-48"/>
        <w:jc w:val="center"/>
        <w:rPr>
          <w:rFonts w:hint="eastAsia" w:ascii="宋体" w:hAnsi="宋体" w:cs="宋体"/>
          <w:b/>
          <w:bCs/>
          <w:sz w:val="44"/>
          <w:szCs w:val="44"/>
        </w:rPr>
        <w:sectPr>
          <w:pgSz w:w="11905" w:h="16838"/>
          <w:pgMar w:top="1440" w:right="1803" w:bottom="1440" w:left="1803" w:header="850" w:footer="992" w:gutter="0"/>
          <w:cols w:space="720" w:num="1"/>
          <w:docGrid w:type="lines" w:linePitch="325" w:charSpace="0"/>
        </w:sectPr>
      </w:pPr>
    </w:p>
    <w:p>
      <w:pPr>
        <w:spacing w:line="440" w:lineRule="exact"/>
        <w:ind w:right="-319" w:rightChars="-152"/>
        <w:jc w:val="center"/>
        <w:rPr>
          <w:rFonts w:hint="eastAsia" w:ascii="宋体" w:hAnsi="宋体" w:cs="宋体"/>
          <w:b/>
          <w:bCs/>
          <w:sz w:val="32"/>
          <w:szCs w:val="32"/>
        </w:rPr>
      </w:pPr>
      <w:r>
        <w:rPr>
          <w:rFonts w:hint="eastAsia" w:ascii="宋体" w:hAnsi="宋体" w:cs="宋体"/>
          <w:b/>
          <w:bCs/>
          <w:sz w:val="32"/>
          <w:szCs w:val="32"/>
        </w:rPr>
        <w:t>目录</w:t>
      </w:r>
    </w:p>
    <w:p>
      <w:pPr>
        <w:pStyle w:val="16"/>
        <w:tabs>
          <w:tab w:val="right" w:leader="dot" w:pos="8299"/>
        </w:tabs>
        <w:spacing w:line="440" w:lineRule="exact"/>
        <w:rPr>
          <w:rFonts w:hint="eastAsia" w:ascii="宋体" w:hAnsi="宋体" w:cs="宋体"/>
          <w:b/>
        </w:rPr>
      </w:pPr>
    </w:p>
    <w:p>
      <w:pPr>
        <w:pStyle w:val="16"/>
        <w:tabs>
          <w:tab w:val="right" w:leader="dot" w:pos="8299"/>
        </w:tabs>
        <w:spacing w:line="440" w:lineRule="exact"/>
        <w:rPr>
          <w:rFonts w:hint="eastAsia" w:ascii="宋体" w:hAnsi="宋体" w:cs="宋体"/>
          <w:b/>
          <w:bCs/>
        </w:rPr>
      </w:pPr>
      <w:r>
        <w:rPr>
          <w:rFonts w:hint="eastAsia" w:ascii="宋体" w:hAnsi="宋体" w:cs="宋体"/>
          <w:b/>
        </w:rPr>
        <w:fldChar w:fldCharType="begin"/>
      </w:r>
      <w:r>
        <w:rPr>
          <w:rFonts w:hint="eastAsia" w:ascii="宋体" w:hAnsi="宋体" w:cs="宋体"/>
          <w:b/>
        </w:rPr>
        <w:instrText xml:space="preserve">TOC \o "1-3" \h \u </w:instrText>
      </w:r>
      <w:r>
        <w:rPr>
          <w:rFonts w:hint="eastAsia" w:ascii="宋体" w:hAnsi="宋体" w:cs="宋体"/>
          <w:b/>
        </w:rPr>
        <w:fldChar w:fldCharType="separate"/>
      </w:r>
      <w:r>
        <w:fldChar w:fldCharType="begin"/>
      </w:r>
      <w:r>
        <w:instrText xml:space="preserve"> HYPERLINK \l "_Toc14112" </w:instrText>
      </w:r>
      <w:r>
        <w:fldChar w:fldCharType="separate"/>
      </w:r>
      <w:r>
        <w:rPr>
          <w:rFonts w:hint="eastAsia" w:ascii="宋体" w:hAnsi="宋体" w:cs="宋体"/>
          <w:b/>
          <w:bCs/>
        </w:rPr>
        <w:t>第一章  比选公告</w:t>
      </w:r>
      <w:r>
        <w:rPr>
          <w:rFonts w:hint="eastAsia" w:ascii="宋体" w:hAnsi="宋体" w:cs="宋体"/>
          <w:b/>
          <w:bCs/>
        </w:rPr>
        <w:tab/>
      </w:r>
      <w:r>
        <w:rPr>
          <w:rFonts w:hint="eastAsia" w:ascii="宋体" w:hAnsi="宋体" w:cs="宋体"/>
          <w:b/>
          <w:bCs/>
        </w:rPr>
        <w:fldChar w:fldCharType="begin"/>
      </w:r>
      <w:r>
        <w:rPr>
          <w:rFonts w:hint="eastAsia" w:ascii="宋体" w:hAnsi="宋体" w:cs="宋体"/>
          <w:b/>
          <w:bCs/>
        </w:rPr>
        <w:instrText xml:space="preserve"> PAGEREF _Toc14112 \h </w:instrText>
      </w:r>
      <w:r>
        <w:rPr>
          <w:rFonts w:hint="eastAsia" w:ascii="宋体" w:hAnsi="宋体" w:cs="宋体"/>
          <w:b/>
          <w:bCs/>
        </w:rPr>
        <w:fldChar w:fldCharType="separate"/>
      </w:r>
      <w:r>
        <w:rPr>
          <w:rFonts w:hint="eastAsia" w:ascii="宋体" w:hAnsi="宋体" w:cs="宋体"/>
          <w:b/>
          <w:bCs/>
        </w:rPr>
        <w:t>1</w:t>
      </w:r>
      <w:r>
        <w:rPr>
          <w:rFonts w:hint="eastAsia" w:ascii="宋体" w:hAnsi="宋体" w:cs="宋体"/>
          <w:b/>
          <w:bCs/>
        </w:rPr>
        <w:fldChar w:fldCharType="end"/>
      </w:r>
      <w:r>
        <w:rPr>
          <w:rFonts w:hint="eastAsia" w:ascii="宋体" w:hAnsi="宋体" w:cs="宋体"/>
          <w:b/>
          <w:bCs/>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"_Toc6158" </w:instrText>
      </w:r>
      <w:r>
        <w:fldChar w:fldCharType="separate"/>
      </w:r>
      <w:r>
        <w:rPr>
          <w:rFonts w:hint="eastAsia" w:ascii="宋体" w:hAnsi="宋体" w:cs="宋体"/>
          <w:sz w:val="24"/>
        </w:rPr>
        <w:t>一、项目基本情况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_Toc6158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"_Toc4677" </w:instrText>
      </w:r>
      <w:r>
        <w:fldChar w:fldCharType="separate"/>
      </w:r>
      <w:r>
        <w:rPr>
          <w:rFonts w:hint="eastAsia" w:ascii="宋体" w:hAnsi="宋体" w:cs="宋体"/>
          <w:sz w:val="24"/>
        </w:rPr>
        <w:t>二、参选人的资格要求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_Toc4677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"_Toc10255" </w:instrText>
      </w:r>
      <w:r>
        <w:fldChar w:fldCharType="separate"/>
      </w:r>
      <w:r>
        <w:rPr>
          <w:rFonts w:hint="eastAsia" w:ascii="宋体" w:hAnsi="宋体" w:cs="宋体"/>
          <w:sz w:val="24"/>
        </w:rPr>
        <w:t>三、获取比选文件</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_Toc10255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"_Toc1809" </w:instrText>
      </w:r>
      <w:r>
        <w:fldChar w:fldCharType="separate"/>
      </w:r>
      <w:r>
        <w:rPr>
          <w:rFonts w:hint="eastAsia" w:ascii="宋体" w:hAnsi="宋体" w:cs="宋体"/>
          <w:sz w:val="24"/>
        </w:rPr>
        <w:t>四、提交参选文件截止时间、比选时间和地点</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_Toc1809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"_Toc16344" </w:instrText>
      </w:r>
      <w:r>
        <w:fldChar w:fldCharType="separate"/>
      </w:r>
      <w:r>
        <w:rPr>
          <w:rFonts w:hint="eastAsia" w:ascii="宋体" w:hAnsi="宋体" w:cs="宋体"/>
          <w:sz w:val="24"/>
        </w:rPr>
        <w:t>五、对本次比选提出询问，请按以下方式联系</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_Toc16344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"_Toc12109" </w:instrText>
      </w:r>
      <w:r>
        <w:fldChar w:fldCharType="separate"/>
      </w:r>
      <w:r>
        <w:rPr>
          <w:rFonts w:hint="eastAsia" w:ascii="宋体" w:hAnsi="宋体" w:cs="宋体"/>
          <w:sz w:val="24"/>
        </w:rPr>
        <w:t>六、异议处理方式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_Toc12109 \h </w:instrText>
      </w:r>
      <w:r>
        <w:rPr>
          <w:rFonts w:hint="eastAsia" w:ascii="宋体" w:hAnsi="宋体" w:cs="宋体"/>
          <w:sz w:val="24"/>
        </w:rPr>
        <w:fldChar w:fldCharType="separate"/>
      </w:r>
      <w:r>
        <w:rPr>
          <w:rFonts w:hint="eastAsia" w:ascii="宋体" w:hAnsi="宋体" w:cs="宋体"/>
          <w:sz w:val="24"/>
        </w:rPr>
        <w:t>2</w:t>
      </w:r>
      <w:r>
        <w:rPr>
          <w:rFonts w:hint="eastAsia" w:ascii="宋体" w:hAnsi="宋体" w:cs="宋体"/>
          <w:sz w:val="24"/>
        </w:rPr>
        <w:fldChar w:fldCharType="end"/>
      </w:r>
      <w:r>
        <w:rPr>
          <w:rFonts w:hint="eastAsia" w:ascii="宋体" w:hAnsi="宋体" w:cs="宋体"/>
          <w:sz w:val="24"/>
        </w:rPr>
        <w:fldChar w:fldCharType="end"/>
      </w:r>
    </w:p>
    <w:p>
      <w:pPr>
        <w:pStyle w:val="16"/>
        <w:tabs>
          <w:tab w:val="right" w:leader="dot" w:pos="8299"/>
        </w:tabs>
        <w:spacing w:line="440" w:lineRule="exact"/>
        <w:rPr>
          <w:rFonts w:hint="eastAsia" w:ascii="宋体" w:hAnsi="宋体" w:cs="宋体"/>
          <w:b/>
          <w:bCs/>
        </w:rPr>
      </w:pPr>
      <w:r>
        <w:fldChar w:fldCharType="begin"/>
      </w:r>
      <w:r>
        <w:instrText xml:space="preserve"> HYPERLINK \l "_Toc516" </w:instrText>
      </w:r>
      <w:r>
        <w:fldChar w:fldCharType="separate"/>
      </w:r>
      <w:r>
        <w:rPr>
          <w:rFonts w:hint="eastAsia" w:ascii="宋体" w:hAnsi="宋体" w:cs="宋体"/>
          <w:b/>
          <w:bCs/>
        </w:rPr>
        <w:t>第二章  参选须知</w:t>
      </w:r>
      <w:r>
        <w:rPr>
          <w:rFonts w:hint="eastAsia" w:ascii="宋体" w:hAnsi="宋体" w:cs="宋体"/>
          <w:b/>
          <w:bCs/>
        </w:rPr>
        <w:tab/>
      </w:r>
      <w:r>
        <w:rPr>
          <w:rFonts w:hint="eastAsia" w:ascii="宋体" w:hAnsi="宋体" w:cs="宋体"/>
          <w:b/>
          <w:bCs/>
        </w:rPr>
        <w:fldChar w:fldCharType="begin"/>
      </w:r>
      <w:r>
        <w:rPr>
          <w:rFonts w:hint="eastAsia" w:ascii="宋体" w:hAnsi="宋体" w:cs="宋体"/>
          <w:b/>
          <w:bCs/>
        </w:rPr>
        <w:instrText xml:space="preserve"> PAGEREF _Toc516 \h </w:instrText>
      </w:r>
      <w:r>
        <w:rPr>
          <w:rFonts w:hint="eastAsia" w:ascii="宋体" w:hAnsi="宋体" w:cs="宋体"/>
          <w:b/>
          <w:bCs/>
        </w:rPr>
        <w:fldChar w:fldCharType="separate"/>
      </w:r>
      <w:r>
        <w:rPr>
          <w:rFonts w:hint="eastAsia" w:ascii="宋体" w:hAnsi="宋体" w:cs="宋体"/>
          <w:b/>
          <w:bCs/>
        </w:rPr>
        <w:t>3</w:t>
      </w:r>
      <w:r>
        <w:rPr>
          <w:rFonts w:hint="eastAsia" w:ascii="宋体" w:hAnsi="宋体" w:cs="宋体"/>
          <w:b/>
          <w:bCs/>
        </w:rPr>
        <w:fldChar w:fldCharType="end"/>
      </w:r>
      <w:r>
        <w:rPr>
          <w:rFonts w:hint="eastAsia" w:ascii="宋体" w:hAnsi="宋体" w:cs="宋体"/>
          <w:b/>
          <w:bCs/>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"_Toc6989" </w:instrText>
      </w:r>
      <w:r>
        <w:fldChar w:fldCharType="separate"/>
      </w:r>
      <w:r>
        <w:rPr>
          <w:rFonts w:hint="eastAsia" w:ascii="宋体" w:hAnsi="宋体" w:cs="宋体"/>
          <w:sz w:val="24"/>
        </w:rPr>
        <w:t>一、总则</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_Toc6989 \h </w:instrText>
      </w:r>
      <w:r>
        <w:rPr>
          <w:rFonts w:hint="eastAsia" w:ascii="宋体" w:hAnsi="宋体" w:cs="宋体"/>
          <w:sz w:val="24"/>
        </w:rPr>
        <w:fldChar w:fldCharType="separate"/>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"_Toc32020" </w:instrText>
      </w:r>
      <w:r>
        <w:fldChar w:fldCharType="separate"/>
      </w:r>
      <w:r>
        <w:rPr>
          <w:rFonts w:hint="eastAsia" w:ascii="宋体" w:hAnsi="宋体" w:cs="宋体"/>
          <w:sz w:val="24"/>
        </w:rPr>
        <w:t>二、比选文件构成</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_Toc32020 \h </w:instrText>
      </w:r>
      <w:r>
        <w:rPr>
          <w:rFonts w:hint="eastAsia" w:ascii="宋体" w:hAnsi="宋体" w:cs="宋体"/>
          <w:sz w:val="24"/>
        </w:rPr>
        <w:fldChar w:fldCharType="separate"/>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"_Toc26892" </w:instrText>
      </w:r>
      <w:r>
        <w:fldChar w:fldCharType="separate"/>
      </w:r>
      <w:r>
        <w:rPr>
          <w:rFonts w:hint="eastAsia" w:ascii="宋体" w:hAnsi="宋体" w:cs="宋体"/>
          <w:sz w:val="24"/>
        </w:rPr>
        <w:t>三、比选文件由比选人解释</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_Toc26892 \h </w:instrText>
      </w:r>
      <w:r>
        <w:rPr>
          <w:rFonts w:hint="eastAsia" w:ascii="宋体" w:hAnsi="宋体" w:cs="宋体"/>
          <w:sz w:val="24"/>
        </w:rPr>
        <w:fldChar w:fldCharType="separate"/>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"_Toc25260" </w:instrText>
      </w:r>
      <w:r>
        <w:fldChar w:fldCharType="separate"/>
      </w:r>
      <w:r>
        <w:rPr>
          <w:rFonts w:hint="eastAsia" w:ascii="宋体" w:hAnsi="宋体" w:cs="宋体"/>
          <w:sz w:val="24"/>
        </w:rPr>
        <w:t>四、比选文件的澄清、修改</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_Toc25260 \h </w:instrText>
      </w:r>
      <w:r>
        <w:rPr>
          <w:rFonts w:hint="eastAsia" w:ascii="宋体" w:hAnsi="宋体" w:cs="宋体"/>
          <w:sz w:val="24"/>
        </w:rPr>
        <w:fldChar w:fldCharType="separate"/>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"_Toc10469" </w:instrText>
      </w:r>
      <w:r>
        <w:fldChar w:fldCharType="separate"/>
      </w:r>
      <w:r>
        <w:rPr>
          <w:rFonts w:hint="eastAsia" w:ascii="宋体" w:hAnsi="宋体" w:cs="宋体"/>
          <w:sz w:val="24"/>
        </w:rPr>
        <w:t>五、参选文件的组成、编制、密封</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_Toc10469 \h </w:instrText>
      </w:r>
      <w:r>
        <w:rPr>
          <w:rFonts w:hint="eastAsia" w:ascii="宋体" w:hAnsi="宋体" w:cs="宋体"/>
          <w:sz w:val="24"/>
        </w:rPr>
        <w:fldChar w:fldCharType="separate"/>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"_Toc14812" </w:instrText>
      </w:r>
      <w:r>
        <w:fldChar w:fldCharType="separate"/>
      </w:r>
      <w:r>
        <w:rPr>
          <w:rFonts w:hint="eastAsia" w:ascii="宋体" w:hAnsi="宋体" w:cs="宋体"/>
          <w:sz w:val="24"/>
        </w:rPr>
        <w:t>六、参选报价</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_Toc14812 \h </w:instrText>
      </w:r>
      <w:r>
        <w:rPr>
          <w:rFonts w:hint="eastAsia" w:ascii="宋体" w:hAnsi="宋体" w:cs="宋体"/>
          <w:sz w:val="24"/>
        </w:rPr>
        <w:fldChar w:fldCharType="separate"/>
      </w:r>
      <w:r>
        <w:rPr>
          <w:rFonts w:hint="eastAsia" w:ascii="宋体" w:hAnsi="宋体" w:cs="宋体"/>
          <w:sz w:val="24"/>
        </w:rPr>
        <w:t>4</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"_Toc9541" </w:instrText>
      </w:r>
      <w:r>
        <w:fldChar w:fldCharType="separate"/>
      </w:r>
      <w:r>
        <w:rPr>
          <w:rFonts w:hint="eastAsia" w:ascii="宋体" w:hAnsi="宋体" w:cs="宋体"/>
          <w:sz w:val="24"/>
        </w:rPr>
        <w:t>七、参选有效期和参选保证金</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_Toc9541 \h </w:instrText>
      </w:r>
      <w:r>
        <w:rPr>
          <w:rFonts w:hint="eastAsia" w:ascii="宋体" w:hAnsi="宋体" w:cs="宋体"/>
          <w:sz w:val="24"/>
        </w:rPr>
        <w:fldChar w:fldCharType="separate"/>
      </w:r>
      <w:r>
        <w:rPr>
          <w:rFonts w:hint="eastAsia" w:ascii="宋体" w:hAnsi="宋体" w:cs="宋体"/>
          <w:sz w:val="24"/>
        </w:rPr>
        <w:t>4</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"_Toc27791" </w:instrText>
      </w:r>
      <w:r>
        <w:fldChar w:fldCharType="separate"/>
      </w:r>
      <w:r>
        <w:rPr>
          <w:rFonts w:hint="eastAsia" w:ascii="宋体" w:hAnsi="宋体" w:cs="宋体"/>
          <w:sz w:val="24"/>
        </w:rPr>
        <w:t>八、参选费用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_Toc27791 \h </w:instrText>
      </w:r>
      <w:r>
        <w:rPr>
          <w:rFonts w:hint="eastAsia" w:ascii="宋体" w:hAnsi="宋体" w:cs="宋体"/>
          <w:sz w:val="24"/>
        </w:rPr>
        <w:fldChar w:fldCharType="separate"/>
      </w:r>
      <w:r>
        <w:rPr>
          <w:rFonts w:hint="eastAsia" w:ascii="宋体" w:hAnsi="宋体" w:cs="宋体"/>
          <w:sz w:val="24"/>
        </w:rPr>
        <w:t>5</w:t>
      </w:r>
      <w:r>
        <w:rPr>
          <w:rFonts w:hint="eastAsia" w:ascii="宋体" w:hAnsi="宋体" w:cs="宋体"/>
          <w:sz w:val="24"/>
        </w:rPr>
        <w:fldChar w:fldCharType="end"/>
      </w:r>
      <w:r>
        <w:rPr>
          <w:rFonts w:hint="eastAsia" w:ascii="宋体" w:hAnsi="宋体" w:cs="宋体"/>
          <w:sz w:val="24"/>
        </w:rPr>
        <w:fldChar w:fldCharType="end"/>
      </w:r>
    </w:p>
    <w:p>
      <w:pPr>
        <w:pStyle w:val="17"/>
        <w:tabs>
          <w:tab w:val="right" w:leader="dot" w:pos="8299"/>
        </w:tabs>
        <w:spacing w:line="440" w:lineRule="exact"/>
        <w:rPr>
          <w:rFonts w:hint="eastAsia" w:ascii="宋体" w:hAnsi="宋体" w:cs="宋体"/>
          <w:sz w:val="24"/>
        </w:rPr>
      </w:pPr>
      <w:r>
        <w:fldChar w:fldCharType="begin"/>
      </w:r>
      <w:r>
        <w:instrText xml:space="preserve"> HYPERLINK \l "_Toc3282" </w:instrText>
      </w:r>
      <w:r>
        <w:fldChar w:fldCharType="separate"/>
      </w:r>
      <w:r>
        <w:rPr>
          <w:rFonts w:hint="eastAsia" w:ascii="宋体" w:hAnsi="宋体" w:cs="宋体"/>
          <w:sz w:val="24"/>
        </w:rPr>
        <w:t>九、开标与评标流程</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_Toc3282 \h </w:instrText>
      </w:r>
      <w:r>
        <w:rPr>
          <w:rFonts w:hint="eastAsia" w:ascii="宋体" w:hAnsi="宋体" w:cs="宋体"/>
          <w:sz w:val="24"/>
        </w:rPr>
        <w:fldChar w:fldCharType="separate"/>
      </w:r>
      <w:r>
        <w:rPr>
          <w:rFonts w:hint="eastAsia" w:ascii="宋体" w:hAnsi="宋体" w:cs="宋体"/>
          <w:sz w:val="24"/>
        </w:rPr>
        <w:t>5</w:t>
      </w:r>
      <w:r>
        <w:rPr>
          <w:rFonts w:hint="eastAsia" w:ascii="宋体" w:hAnsi="宋体" w:cs="宋体"/>
          <w:sz w:val="24"/>
        </w:rPr>
        <w:fldChar w:fldCharType="end"/>
      </w:r>
      <w:r>
        <w:rPr>
          <w:rFonts w:hint="eastAsia" w:ascii="宋体" w:hAnsi="宋体" w:cs="宋体"/>
          <w:sz w:val="24"/>
        </w:rPr>
        <w:fldChar w:fldCharType="end"/>
      </w:r>
    </w:p>
    <w:p>
      <w:pPr>
        <w:pStyle w:val="16"/>
        <w:tabs>
          <w:tab w:val="right" w:leader="dot" w:pos="8299"/>
        </w:tabs>
        <w:spacing w:line="440" w:lineRule="exact"/>
        <w:rPr>
          <w:rFonts w:hint="eastAsia" w:ascii="宋体" w:hAnsi="宋体" w:cs="宋体"/>
          <w:b/>
          <w:bCs/>
        </w:rPr>
      </w:pPr>
      <w:r>
        <w:fldChar w:fldCharType="begin"/>
      </w:r>
      <w:r>
        <w:instrText xml:space="preserve"> HYPERLINK \l "_Toc20886" </w:instrText>
      </w:r>
      <w:r>
        <w:fldChar w:fldCharType="separate"/>
      </w:r>
      <w:r>
        <w:rPr>
          <w:rFonts w:hint="eastAsia" w:ascii="宋体" w:hAnsi="宋体" w:cs="宋体"/>
          <w:b/>
          <w:bCs/>
        </w:rPr>
        <w:t>第三章  评标办法与评标标准</w:t>
      </w:r>
      <w:r>
        <w:rPr>
          <w:rFonts w:hint="eastAsia" w:ascii="宋体" w:hAnsi="宋体" w:cs="宋体"/>
          <w:b/>
          <w:bCs/>
        </w:rPr>
        <w:tab/>
      </w:r>
      <w:r>
        <w:rPr>
          <w:rFonts w:hint="eastAsia" w:ascii="宋体" w:hAnsi="宋体" w:cs="宋体"/>
          <w:b/>
          <w:bCs/>
        </w:rPr>
        <w:fldChar w:fldCharType="begin"/>
      </w:r>
      <w:r>
        <w:rPr>
          <w:rFonts w:hint="eastAsia" w:ascii="宋体" w:hAnsi="宋体" w:cs="宋体"/>
          <w:b/>
          <w:bCs/>
        </w:rPr>
        <w:instrText xml:space="preserve"> PAGEREF _Toc20886 \h </w:instrText>
      </w:r>
      <w:r>
        <w:rPr>
          <w:rFonts w:hint="eastAsia" w:ascii="宋体" w:hAnsi="宋体" w:cs="宋体"/>
          <w:b/>
          <w:bCs/>
        </w:rPr>
        <w:fldChar w:fldCharType="separate"/>
      </w:r>
      <w:r>
        <w:rPr>
          <w:rFonts w:hint="eastAsia" w:ascii="宋体" w:hAnsi="宋体" w:cs="宋体"/>
          <w:b/>
          <w:bCs/>
        </w:rPr>
        <w:t>7</w:t>
      </w:r>
      <w:r>
        <w:rPr>
          <w:rFonts w:hint="eastAsia" w:ascii="宋体" w:hAnsi="宋体" w:cs="宋体"/>
          <w:b/>
          <w:bCs/>
        </w:rPr>
        <w:fldChar w:fldCharType="end"/>
      </w:r>
      <w:r>
        <w:rPr>
          <w:rFonts w:hint="eastAsia" w:ascii="宋体" w:hAnsi="宋体" w:cs="宋体"/>
          <w:b/>
          <w:bCs/>
        </w:rPr>
        <w:fldChar w:fldCharType="end"/>
      </w:r>
    </w:p>
    <w:p>
      <w:pPr>
        <w:pStyle w:val="16"/>
        <w:tabs>
          <w:tab w:val="right" w:leader="dot" w:pos="8299"/>
        </w:tabs>
        <w:spacing w:line="440" w:lineRule="exact"/>
        <w:rPr>
          <w:rFonts w:hint="eastAsia" w:ascii="宋体" w:hAnsi="宋体" w:cs="宋体"/>
          <w:b/>
          <w:bCs/>
        </w:rPr>
      </w:pPr>
      <w:r>
        <w:fldChar w:fldCharType="begin"/>
      </w:r>
      <w:r>
        <w:instrText xml:space="preserve"> HYPERLINK \l "_Toc15059" </w:instrText>
      </w:r>
      <w:r>
        <w:fldChar w:fldCharType="separate"/>
      </w:r>
      <w:r>
        <w:rPr>
          <w:rFonts w:hint="eastAsia" w:ascii="宋体" w:hAnsi="宋体" w:cs="宋体"/>
          <w:b/>
          <w:bCs/>
        </w:rPr>
        <w:t>第四章  合同条款</w:t>
      </w:r>
      <w:r>
        <w:rPr>
          <w:rFonts w:hint="eastAsia" w:ascii="宋体" w:hAnsi="宋体" w:cs="宋体"/>
          <w:b/>
          <w:bCs/>
        </w:rPr>
        <w:tab/>
      </w:r>
      <w:r>
        <w:rPr>
          <w:rFonts w:hint="eastAsia" w:ascii="宋体" w:hAnsi="宋体" w:cs="宋体"/>
          <w:b/>
          <w:bCs/>
        </w:rPr>
        <w:fldChar w:fldCharType="begin"/>
      </w:r>
      <w:r>
        <w:rPr>
          <w:rFonts w:hint="eastAsia" w:ascii="宋体" w:hAnsi="宋体" w:cs="宋体"/>
          <w:b/>
          <w:bCs/>
        </w:rPr>
        <w:instrText xml:space="preserve"> PAGEREF _Toc15059 \h </w:instrText>
      </w:r>
      <w:r>
        <w:rPr>
          <w:rFonts w:hint="eastAsia" w:ascii="宋体" w:hAnsi="宋体" w:cs="宋体"/>
          <w:b/>
          <w:bCs/>
        </w:rPr>
        <w:fldChar w:fldCharType="separate"/>
      </w:r>
      <w:r>
        <w:rPr>
          <w:rFonts w:hint="eastAsia" w:ascii="宋体" w:hAnsi="宋体" w:cs="宋体"/>
          <w:b/>
          <w:bCs/>
        </w:rPr>
        <w:t>13</w:t>
      </w:r>
      <w:r>
        <w:rPr>
          <w:rFonts w:hint="eastAsia" w:ascii="宋体" w:hAnsi="宋体" w:cs="宋体"/>
          <w:b/>
          <w:bCs/>
        </w:rPr>
        <w:fldChar w:fldCharType="end"/>
      </w:r>
      <w:r>
        <w:rPr>
          <w:rFonts w:hint="eastAsia" w:ascii="宋体" w:hAnsi="宋体" w:cs="宋体"/>
          <w:b/>
          <w:bCs/>
        </w:rPr>
        <w:fldChar w:fldCharType="end"/>
      </w:r>
    </w:p>
    <w:p>
      <w:pPr>
        <w:pStyle w:val="16"/>
        <w:tabs>
          <w:tab w:val="right" w:leader="dot" w:pos="8299"/>
        </w:tabs>
        <w:spacing w:line="440" w:lineRule="exact"/>
        <w:rPr>
          <w:rFonts w:hint="eastAsia" w:ascii="宋体" w:hAnsi="宋体" w:cs="宋体"/>
          <w:b/>
          <w:bCs/>
        </w:rPr>
      </w:pPr>
      <w:r>
        <w:fldChar w:fldCharType="begin"/>
      </w:r>
      <w:r>
        <w:instrText xml:space="preserve"> HYPERLINK \l "_Toc9578" </w:instrText>
      </w:r>
      <w:r>
        <w:fldChar w:fldCharType="separate"/>
      </w:r>
      <w:r>
        <w:rPr>
          <w:rFonts w:hint="eastAsia" w:ascii="宋体" w:hAnsi="宋体" w:cs="宋体"/>
          <w:b/>
          <w:bCs/>
          <w:lang w:val="zh-CN"/>
        </w:rPr>
        <w:t>第</w:t>
      </w:r>
      <w:r>
        <w:rPr>
          <w:rFonts w:hint="eastAsia" w:ascii="宋体" w:hAnsi="宋体" w:cs="宋体"/>
          <w:b/>
          <w:bCs/>
        </w:rPr>
        <w:t>五章</w:t>
      </w:r>
      <w:r>
        <w:rPr>
          <w:rFonts w:hint="eastAsia" w:ascii="宋体" w:hAnsi="宋体" w:cs="宋体"/>
          <w:b/>
          <w:bCs/>
          <w:lang w:val="zh-CN"/>
        </w:rPr>
        <w:t xml:space="preserve">  质疑提出和处理</w:t>
      </w:r>
      <w:r>
        <w:rPr>
          <w:rFonts w:hint="eastAsia" w:ascii="宋体" w:hAnsi="宋体" w:cs="宋体"/>
          <w:b/>
          <w:bCs/>
        </w:rPr>
        <w:tab/>
      </w:r>
      <w:r>
        <w:rPr>
          <w:rFonts w:hint="eastAsia" w:ascii="宋体" w:hAnsi="宋体" w:cs="宋体"/>
          <w:b/>
          <w:bCs/>
        </w:rPr>
        <w:fldChar w:fldCharType="begin"/>
      </w:r>
      <w:r>
        <w:rPr>
          <w:rFonts w:hint="eastAsia" w:ascii="宋体" w:hAnsi="宋体" w:cs="宋体"/>
          <w:b/>
          <w:bCs/>
        </w:rPr>
        <w:instrText xml:space="preserve"> PAGEREF _Toc9578 \h </w:instrText>
      </w:r>
      <w:r>
        <w:rPr>
          <w:rFonts w:hint="eastAsia" w:ascii="宋体" w:hAnsi="宋体" w:cs="宋体"/>
          <w:b/>
          <w:bCs/>
        </w:rPr>
        <w:fldChar w:fldCharType="separate"/>
      </w:r>
      <w:r>
        <w:rPr>
          <w:rFonts w:hint="eastAsia" w:ascii="宋体" w:hAnsi="宋体" w:cs="宋体"/>
          <w:b/>
          <w:bCs/>
        </w:rPr>
        <w:t>30</w:t>
      </w:r>
      <w:r>
        <w:rPr>
          <w:rFonts w:hint="eastAsia" w:ascii="宋体" w:hAnsi="宋体" w:cs="宋体"/>
          <w:b/>
          <w:bCs/>
        </w:rPr>
        <w:fldChar w:fldCharType="end"/>
      </w:r>
      <w:r>
        <w:rPr>
          <w:rFonts w:hint="eastAsia" w:ascii="宋体" w:hAnsi="宋体" w:cs="宋体"/>
          <w:b/>
          <w:bCs/>
        </w:rPr>
        <w:fldChar w:fldCharType="end"/>
      </w:r>
    </w:p>
    <w:p>
      <w:pPr>
        <w:pStyle w:val="16"/>
        <w:tabs>
          <w:tab w:val="right" w:leader="dot" w:pos="8299"/>
        </w:tabs>
        <w:spacing w:line="440" w:lineRule="exact"/>
        <w:rPr>
          <w:rFonts w:hint="eastAsia" w:ascii="宋体" w:hAnsi="宋体" w:cs="宋体"/>
          <w:b/>
          <w:bCs/>
        </w:rPr>
      </w:pPr>
      <w:r>
        <w:fldChar w:fldCharType="begin"/>
      </w:r>
      <w:r>
        <w:instrText xml:space="preserve"> HYPERLINK \l "_Toc4447" </w:instrText>
      </w:r>
      <w:r>
        <w:fldChar w:fldCharType="separate"/>
      </w:r>
      <w:r>
        <w:rPr>
          <w:rFonts w:hint="eastAsia" w:ascii="宋体" w:hAnsi="宋体" w:cs="宋体"/>
          <w:b/>
          <w:bCs/>
          <w:lang w:val="zh-CN"/>
        </w:rPr>
        <w:t>第</w:t>
      </w:r>
      <w:r>
        <w:rPr>
          <w:rFonts w:hint="eastAsia" w:ascii="宋体" w:hAnsi="宋体" w:cs="宋体"/>
          <w:b/>
          <w:bCs/>
        </w:rPr>
        <w:t>六章</w:t>
      </w:r>
      <w:r>
        <w:rPr>
          <w:rFonts w:hint="eastAsia" w:ascii="宋体" w:hAnsi="宋体" w:cs="宋体"/>
          <w:b/>
          <w:bCs/>
          <w:lang w:val="zh-CN"/>
        </w:rPr>
        <w:t xml:space="preserve">  参选文件组成</w:t>
      </w:r>
      <w:r>
        <w:rPr>
          <w:rFonts w:hint="eastAsia" w:ascii="宋体" w:hAnsi="宋体" w:cs="宋体"/>
          <w:b/>
          <w:bCs/>
        </w:rPr>
        <w:tab/>
      </w:r>
      <w:r>
        <w:rPr>
          <w:rFonts w:hint="eastAsia" w:ascii="宋体" w:hAnsi="宋体" w:cs="宋体"/>
          <w:b/>
          <w:bCs/>
        </w:rPr>
        <w:fldChar w:fldCharType="begin"/>
      </w:r>
      <w:r>
        <w:rPr>
          <w:rFonts w:hint="eastAsia" w:ascii="宋体" w:hAnsi="宋体" w:cs="宋体"/>
          <w:b/>
          <w:bCs/>
        </w:rPr>
        <w:instrText xml:space="preserve"> PAGEREF _Toc4447 \h </w:instrText>
      </w:r>
      <w:r>
        <w:rPr>
          <w:rFonts w:hint="eastAsia" w:ascii="宋体" w:hAnsi="宋体" w:cs="宋体"/>
          <w:b/>
          <w:bCs/>
        </w:rPr>
        <w:fldChar w:fldCharType="separate"/>
      </w:r>
      <w:r>
        <w:rPr>
          <w:rFonts w:hint="eastAsia" w:ascii="宋体" w:hAnsi="宋体" w:cs="宋体"/>
          <w:b/>
          <w:bCs/>
        </w:rPr>
        <w:t>44</w:t>
      </w:r>
      <w:r>
        <w:rPr>
          <w:rFonts w:hint="eastAsia" w:ascii="宋体" w:hAnsi="宋体" w:cs="宋体"/>
          <w:b/>
          <w:bCs/>
        </w:rPr>
        <w:fldChar w:fldCharType="end"/>
      </w:r>
      <w:r>
        <w:rPr>
          <w:rFonts w:hint="eastAsia" w:ascii="宋体" w:hAnsi="宋体" w:cs="宋体"/>
          <w:b/>
          <w:bCs/>
        </w:rPr>
        <w:fldChar w:fldCharType="end"/>
      </w:r>
    </w:p>
    <w:p>
      <w:pPr>
        <w:spacing w:line="440" w:lineRule="exact"/>
        <w:ind w:right="-941" w:rightChars="-448"/>
        <w:rPr>
          <w:rFonts w:hint="eastAsia" w:ascii="宋体" w:hAnsi="宋体" w:cs="宋体"/>
          <w:sz w:val="24"/>
        </w:rPr>
        <w:sectPr>
          <w:footerReference r:id="rId3" w:type="default"/>
          <w:pgSz w:w="11905" w:h="16838"/>
          <w:pgMar w:top="1440" w:right="1803" w:bottom="1440" w:left="1803" w:header="850" w:footer="992" w:gutter="0"/>
          <w:pgNumType w:start="1"/>
          <w:cols w:space="720" w:num="1"/>
          <w:docGrid w:type="lines" w:linePitch="325" w:charSpace="0"/>
        </w:sectPr>
      </w:pPr>
      <w:r>
        <w:rPr>
          <w:rFonts w:hint="eastAsia" w:ascii="宋体" w:hAnsi="宋体" w:cs="宋体"/>
          <w:sz w:val="24"/>
        </w:rPr>
        <w:fldChar w:fldCharType="end"/>
      </w:r>
    </w:p>
    <w:p>
      <w:pPr>
        <w:spacing w:line="440" w:lineRule="exact"/>
        <w:ind w:right="-260" w:rightChars="-124"/>
        <w:jc w:val="center"/>
        <w:outlineLvl w:val="0"/>
        <w:rPr>
          <w:rFonts w:hint="eastAsia" w:ascii="宋体" w:hAnsi="宋体" w:cs="宋体"/>
          <w:b/>
          <w:bCs/>
          <w:sz w:val="32"/>
          <w:szCs w:val="32"/>
        </w:rPr>
      </w:pPr>
      <w:bookmarkStart w:id="0" w:name="_Toc6432"/>
      <w:bookmarkStart w:id="1" w:name="_Toc16151"/>
      <w:bookmarkStart w:id="2" w:name="_Toc25670"/>
      <w:bookmarkStart w:id="3" w:name="_Toc8150"/>
      <w:bookmarkStart w:id="4" w:name="_Toc14112"/>
      <w:r>
        <w:rPr>
          <w:rFonts w:hint="eastAsia" w:ascii="宋体" w:hAnsi="宋体" w:cs="宋体"/>
          <w:b/>
          <w:bCs/>
          <w:sz w:val="32"/>
          <w:szCs w:val="32"/>
        </w:rPr>
        <w:t xml:space="preserve">第一章 </w:t>
      </w:r>
      <w:bookmarkStart w:id="5" w:name="OLE_LINK7"/>
      <w:bookmarkStart w:id="6" w:name="OLE_LINK5"/>
      <w:r>
        <w:rPr>
          <w:rFonts w:hint="eastAsia" w:ascii="宋体" w:hAnsi="宋体" w:cs="宋体"/>
          <w:b/>
          <w:bCs/>
          <w:sz w:val="32"/>
          <w:szCs w:val="32"/>
        </w:rPr>
        <w:t xml:space="preserve"> </w:t>
      </w:r>
      <w:bookmarkEnd w:id="0"/>
      <w:bookmarkEnd w:id="1"/>
      <w:bookmarkEnd w:id="2"/>
      <w:bookmarkEnd w:id="3"/>
      <w:r>
        <w:rPr>
          <w:rFonts w:hint="eastAsia" w:ascii="宋体" w:hAnsi="宋体" w:cs="宋体"/>
          <w:b/>
          <w:bCs/>
          <w:sz w:val="32"/>
          <w:szCs w:val="32"/>
        </w:rPr>
        <w:t>比选公告</w:t>
      </w:r>
      <w:bookmarkEnd w:id="4"/>
    </w:p>
    <w:p>
      <w:pPr>
        <w:spacing w:line="440" w:lineRule="exact"/>
        <w:ind w:right="-260" w:rightChars="-124" w:firstLine="480" w:firstLineChars="200"/>
        <w:rPr>
          <w:rFonts w:hint="eastAsia" w:ascii="宋体" w:hAnsi="宋体" w:cs="宋体"/>
          <w:kern w:val="58"/>
          <w:sz w:val="24"/>
          <w:u w:val="single"/>
        </w:rPr>
      </w:pPr>
      <w:bookmarkStart w:id="7" w:name="OLE_LINK6"/>
    </w:p>
    <w:p>
      <w:pPr>
        <w:spacing w:line="440" w:lineRule="exact"/>
        <w:ind w:right="-260" w:rightChars="-124" w:firstLine="420" w:firstLineChars="200"/>
        <w:rPr>
          <w:rFonts w:hint="eastAsia" w:ascii="宋体" w:hAnsi="宋体" w:cs="宋体"/>
          <w:szCs w:val="21"/>
        </w:rPr>
      </w:pPr>
      <w:bookmarkStart w:id="8" w:name="_Toc17556"/>
      <w:r>
        <w:rPr>
          <w:rFonts w:hint="eastAsia" w:ascii="宋体" w:hAnsi="宋体" w:cs="宋体"/>
          <w:kern w:val="58"/>
          <w:szCs w:val="21"/>
          <w:u w:val="single"/>
        </w:rPr>
        <w:t>江苏仁禾中衡工程咨询房地产估价有限公司</w:t>
      </w:r>
      <w:r>
        <w:rPr>
          <w:rFonts w:hint="eastAsia" w:ascii="宋体" w:hAnsi="宋体" w:cs="宋体"/>
          <w:kern w:val="58"/>
          <w:szCs w:val="21"/>
        </w:rPr>
        <w:t>受</w:t>
      </w:r>
      <w:r>
        <w:rPr>
          <w:rFonts w:hint="eastAsia" w:ascii="宋体" w:hAnsi="宋体" w:cs="宋体"/>
          <w:kern w:val="58"/>
          <w:szCs w:val="21"/>
          <w:u w:val="single"/>
        </w:rPr>
        <w:t>南通轨道城市服务有限公司</w:t>
      </w:r>
      <w:r>
        <w:rPr>
          <w:rFonts w:hint="eastAsia" w:ascii="宋体" w:hAnsi="宋体" w:cs="宋体"/>
          <w:kern w:val="58"/>
          <w:szCs w:val="21"/>
        </w:rPr>
        <w:t>委托，依据相关</w:t>
      </w:r>
      <w:r>
        <w:rPr>
          <w:rFonts w:hint="eastAsia" w:ascii="宋体" w:hAnsi="宋体" w:cs="宋体"/>
          <w:kern w:val="58"/>
          <w:szCs w:val="21"/>
          <w:lang w:eastAsia="zh-CN"/>
        </w:rPr>
        <w:t>法律、法规</w:t>
      </w:r>
      <w:r>
        <w:rPr>
          <w:rFonts w:hint="eastAsia" w:ascii="宋体" w:hAnsi="宋体" w:cs="宋体"/>
          <w:kern w:val="58"/>
          <w:szCs w:val="21"/>
        </w:rPr>
        <w:t>及规章的规定，现对</w:t>
      </w:r>
      <w:r>
        <w:rPr>
          <w:rFonts w:hint="eastAsia" w:ascii="宋体" w:hAnsi="宋体" w:cs="宋体"/>
          <w:kern w:val="58"/>
          <w:szCs w:val="21"/>
          <w:u w:val="single"/>
        </w:rPr>
        <w:t>南通轨道城市服务有限公司2026年度第</w:t>
      </w:r>
      <w:r>
        <w:rPr>
          <w:rFonts w:hint="eastAsia" w:ascii="宋体" w:hAnsi="宋体" w:cs="宋体"/>
          <w:kern w:val="58"/>
          <w:szCs w:val="21"/>
          <w:u w:val="single"/>
          <w:lang w:val="en-US" w:eastAsia="zh-CN"/>
        </w:rPr>
        <w:t>五</w:t>
      </w:r>
      <w:r>
        <w:rPr>
          <w:rFonts w:hint="eastAsia" w:ascii="宋体" w:hAnsi="宋体" w:cs="宋体"/>
          <w:kern w:val="58"/>
          <w:szCs w:val="21"/>
          <w:u w:val="single"/>
        </w:rPr>
        <w:t>批劳务合作项目</w:t>
      </w:r>
      <w:r>
        <w:rPr>
          <w:rFonts w:hint="eastAsia" w:ascii="宋体" w:hAnsi="宋体" w:cs="宋体"/>
          <w:kern w:val="58"/>
          <w:szCs w:val="21"/>
        </w:rPr>
        <w:t>进行公开比选。</w:t>
      </w:r>
    </w:p>
    <w:p>
      <w:pPr>
        <w:spacing w:line="440" w:lineRule="exact"/>
        <w:ind w:right="-260" w:rightChars="-124" w:firstLine="422" w:firstLineChars="200"/>
        <w:outlineLvl w:val="1"/>
        <w:rPr>
          <w:rFonts w:hint="eastAsia" w:ascii="宋体" w:hAnsi="宋体" w:cs="宋体"/>
          <w:b/>
          <w:szCs w:val="21"/>
        </w:rPr>
      </w:pPr>
      <w:bookmarkStart w:id="9" w:name="_Toc6158"/>
      <w:r>
        <w:rPr>
          <w:rFonts w:hint="eastAsia" w:ascii="宋体" w:hAnsi="宋体" w:cs="宋体"/>
          <w:b/>
          <w:szCs w:val="21"/>
        </w:rPr>
        <w:t>一、项目基本情况</w:t>
      </w:r>
      <w:bookmarkEnd w:id="8"/>
      <w:bookmarkEnd w:id="9"/>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项目名称：南通轨道城市服务有限公司2026年度第</w:t>
      </w:r>
      <w:r>
        <w:rPr>
          <w:rFonts w:hint="eastAsia" w:ascii="宋体" w:hAnsi="宋体" w:cs="宋体"/>
          <w:szCs w:val="21"/>
          <w:lang w:val="en-US" w:eastAsia="zh-CN"/>
        </w:rPr>
        <w:t>五</w:t>
      </w:r>
      <w:r>
        <w:rPr>
          <w:rFonts w:hint="eastAsia" w:ascii="宋体" w:hAnsi="宋体" w:cs="宋体"/>
          <w:szCs w:val="21"/>
        </w:rPr>
        <w:t>批劳务合作项目</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标段划分：不划分标段</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项目限价（</w:t>
      </w:r>
      <w:r>
        <w:rPr>
          <w:rFonts w:hint="eastAsia" w:ascii="宋体" w:hAnsi="宋体" w:cs="宋体"/>
          <w:szCs w:val="21"/>
          <w:lang w:val="en-US" w:eastAsia="zh-CN"/>
        </w:rPr>
        <w:t>不</w:t>
      </w:r>
      <w:r>
        <w:rPr>
          <w:rFonts w:hint="eastAsia" w:ascii="宋体" w:hAnsi="宋体" w:cs="宋体"/>
          <w:szCs w:val="21"/>
        </w:rPr>
        <w:t>含税）：48.48万元，参选人报价不得高于限价。</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服务期限：暂定12个月，具体进场地点与时间，以甲方实际需求入场通知书为准。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比选范围：本项目暂定保洁</w:t>
      </w:r>
      <w:r>
        <w:rPr>
          <w:rFonts w:hint="eastAsia" w:ascii="宋体" w:hAnsi="宋体" w:cs="宋体"/>
          <w:szCs w:val="21"/>
          <w:lang w:val="en-US" w:eastAsia="zh-CN"/>
        </w:rPr>
        <w:t>4</w:t>
      </w:r>
      <w:r>
        <w:rPr>
          <w:rFonts w:hint="eastAsia" w:ascii="宋体" w:hAnsi="宋体" w:cs="宋体"/>
          <w:szCs w:val="21"/>
        </w:rPr>
        <w:t>名、保安</w:t>
      </w:r>
      <w:r>
        <w:rPr>
          <w:rFonts w:hint="eastAsia" w:ascii="宋体" w:hAnsi="宋体" w:cs="宋体"/>
          <w:szCs w:val="21"/>
          <w:lang w:val="en-US" w:eastAsia="zh-CN"/>
        </w:rPr>
        <w:t>5</w:t>
      </w:r>
      <w:r>
        <w:rPr>
          <w:rFonts w:hint="eastAsia" w:ascii="宋体" w:hAnsi="宋体" w:cs="宋体"/>
          <w:szCs w:val="21"/>
        </w:rPr>
        <w:t>名、</w:t>
      </w:r>
      <w:r>
        <w:rPr>
          <w:rFonts w:hint="eastAsia" w:ascii="宋体" w:hAnsi="宋体" w:cs="宋体"/>
          <w:szCs w:val="21"/>
          <w:lang w:val="en-US" w:eastAsia="zh-CN"/>
        </w:rPr>
        <w:t>消控2</w:t>
      </w:r>
      <w:r>
        <w:rPr>
          <w:rFonts w:hint="eastAsia" w:ascii="宋体" w:hAnsi="宋体" w:cs="宋体"/>
          <w:szCs w:val="21"/>
        </w:rPr>
        <w:t>名，参选人提供以上人员的招聘和劳务外包工作，按需到岗，据实结算。项目地点为南通通州湾示范区黄海路一号，项目类型为高层住宅、洋房住宅的物业服务。</w:t>
      </w:r>
    </w:p>
    <w:p>
      <w:pPr>
        <w:spacing w:line="440" w:lineRule="exact"/>
        <w:ind w:right="-260" w:rightChars="-124" w:firstLine="422" w:firstLineChars="200"/>
        <w:outlineLvl w:val="1"/>
        <w:rPr>
          <w:rFonts w:hint="eastAsia" w:ascii="宋体" w:hAnsi="宋体" w:cs="宋体"/>
          <w:b/>
          <w:szCs w:val="21"/>
        </w:rPr>
      </w:pPr>
      <w:bookmarkStart w:id="10" w:name="_Toc27384"/>
      <w:bookmarkStart w:id="11" w:name="_Toc4677"/>
      <w:r>
        <w:rPr>
          <w:rFonts w:hint="eastAsia" w:ascii="宋体" w:hAnsi="宋体" w:cs="宋体"/>
          <w:b/>
          <w:szCs w:val="21"/>
        </w:rPr>
        <w:t>二、参选人的资格要求</w:t>
      </w:r>
      <w:bookmarkEnd w:id="10"/>
      <w:bookmarkEnd w:id="11"/>
    </w:p>
    <w:p>
      <w:pPr>
        <w:spacing w:line="440" w:lineRule="exact"/>
        <w:ind w:right="-260" w:rightChars="-124" w:firstLine="422" w:firstLineChars="200"/>
        <w:rPr>
          <w:rFonts w:hint="eastAsia" w:ascii="宋体" w:hAnsi="宋体" w:cs="宋体"/>
          <w:b/>
          <w:bCs/>
          <w:szCs w:val="21"/>
        </w:rPr>
      </w:pPr>
      <w:r>
        <w:rPr>
          <w:rFonts w:hint="eastAsia" w:ascii="宋体" w:hAnsi="宋体" w:cs="宋体"/>
          <w:b/>
          <w:bCs/>
          <w:szCs w:val="21"/>
        </w:rPr>
        <w:t>1、参选人应具备的资质条件要求：</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1.1参选人须是具有独立法人资格的企事业单位，同时持有有效的营业执照或事业单位法人证书。</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1.2参选人具有劳动行政部门核发的在有效期内的人力资源服务许可证或劳务派遣经营许可证。</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1.3</w:t>
      </w:r>
      <w:r>
        <w:rPr>
          <w:rFonts w:hint="eastAsia" w:ascii="宋体" w:hAnsi="宋体" w:eastAsia="宋体" w:cs="宋体"/>
          <w:szCs w:val="21"/>
        </w:rPr>
        <w:t>参选人自2023年</w:t>
      </w:r>
      <w:r>
        <w:rPr>
          <w:rFonts w:hint="eastAsia" w:ascii="宋体" w:hAnsi="宋体" w:eastAsia="宋体" w:cs="宋体"/>
          <w:szCs w:val="21"/>
          <w:lang w:val="en-US" w:eastAsia="zh-CN"/>
        </w:rPr>
        <w:t>1</w:t>
      </w:r>
      <w:r>
        <w:rPr>
          <w:rFonts w:hint="eastAsia" w:ascii="宋体" w:hAnsi="宋体" w:eastAsia="宋体" w:cs="宋体"/>
          <w:szCs w:val="21"/>
        </w:rPr>
        <w:t>月1日起至本公告发布之日起，具有1项不少于</w:t>
      </w:r>
      <w:r>
        <w:rPr>
          <w:rFonts w:hint="eastAsia" w:ascii="宋体" w:hAnsi="宋体" w:eastAsia="宋体" w:cs="宋体"/>
          <w:szCs w:val="21"/>
          <w:lang w:val="en-US" w:eastAsia="zh-CN"/>
        </w:rPr>
        <w:t>8</w:t>
      </w:r>
      <w:r>
        <w:rPr>
          <w:rFonts w:hint="eastAsia" w:ascii="宋体" w:hAnsi="宋体" w:eastAsia="宋体" w:cs="宋体"/>
          <w:szCs w:val="21"/>
        </w:rPr>
        <w:t>人的劳务外包（或劳务派遣或物业服务）项目业绩（须包含安保和保洁消控岗位）。</w:t>
      </w:r>
    </w:p>
    <w:p>
      <w:pPr>
        <w:spacing w:line="440" w:lineRule="exact"/>
        <w:ind w:right="-260" w:rightChars="-124" w:firstLine="422" w:firstLineChars="200"/>
        <w:rPr>
          <w:rFonts w:hint="eastAsia" w:ascii="宋体" w:hAnsi="宋体" w:cs="宋体"/>
          <w:b/>
          <w:bCs/>
          <w:szCs w:val="21"/>
        </w:rPr>
      </w:pPr>
      <w:r>
        <w:rPr>
          <w:rFonts w:hint="eastAsia" w:ascii="宋体" w:hAnsi="宋体" w:cs="宋体"/>
          <w:b/>
          <w:bCs/>
          <w:szCs w:val="21"/>
        </w:rPr>
        <w:t>2、本项目不接受联合体参选。</w:t>
      </w:r>
    </w:p>
    <w:p>
      <w:pPr>
        <w:spacing w:line="440" w:lineRule="exact"/>
        <w:ind w:right="-260" w:rightChars="-124" w:firstLine="422" w:firstLineChars="200"/>
        <w:outlineLvl w:val="1"/>
        <w:rPr>
          <w:rFonts w:hint="eastAsia" w:ascii="宋体" w:hAnsi="宋体" w:cs="宋体"/>
          <w:b/>
          <w:szCs w:val="21"/>
        </w:rPr>
      </w:pPr>
      <w:bookmarkStart w:id="12" w:name="_Toc21654"/>
      <w:bookmarkStart w:id="13" w:name="_Toc10255"/>
      <w:r>
        <w:rPr>
          <w:rFonts w:hint="eastAsia" w:ascii="宋体" w:hAnsi="宋体" w:cs="宋体"/>
          <w:b/>
          <w:szCs w:val="21"/>
        </w:rPr>
        <w:t>三、获取</w:t>
      </w:r>
      <w:bookmarkEnd w:id="12"/>
      <w:r>
        <w:rPr>
          <w:rFonts w:hint="eastAsia" w:ascii="宋体" w:hAnsi="宋体" w:cs="宋体"/>
          <w:b/>
          <w:szCs w:val="21"/>
        </w:rPr>
        <w:t>比选文件</w:t>
      </w:r>
      <w:bookmarkEnd w:id="13"/>
    </w:p>
    <w:p>
      <w:pPr>
        <w:spacing w:line="440" w:lineRule="exact"/>
        <w:ind w:right="-260" w:rightChars="-124" w:firstLine="420" w:firstLineChars="200"/>
        <w:rPr>
          <w:rFonts w:hint="eastAsia" w:ascii="宋体" w:hAnsi="宋体" w:cs="宋体"/>
          <w:color w:val="auto"/>
          <w:szCs w:val="21"/>
        </w:rPr>
      </w:pPr>
      <w:bookmarkStart w:id="14" w:name="_Toc10576"/>
      <w:r>
        <w:rPr>
          <w:rFonts w:hint="eastAsia" w:ascii="宋体" w:hAnsi="宋体" w:cs="宋体"/>
          <w:szCs w:val="21"/>
        </w:rPr>
        <w:t>本次公告在南通轨道交通集团有限公司官网、</w:t>
      </w:r>
      <w:r>
        <w:rPr>
          <w:rFonts w:hint="eastAsia" w:ascii="宋体" w:hAnsi="宋体" w:cs="宋体"/>
          <w:color w:val="auto"/>
          <w:szCs w:val="21"/>
          <w:lang w:val="en-US" w:eastAsia="zh-CN"/>
        </w:rPr>
        <w:t>江苏招标采购服务平台、</w:t>
      </w:r>
      <w:r>
        <w:rPr>
          <w:rFonts w:hint="eastAsia" w:ascii="宋体" w:hAnsi="宋体" w:cs="宋体"/>
          <w:color w:val="auto"/>
          <w:szCs w:val="21"/>
        </w:rPr>
        <w:t>中国招标投标公共服务平台上发布。</w:t>
      </w:r>
    </w:p>
    <w:p>
      <w:pPr>
        <w:spacing w:line="440" w:lineRule="exact"/>
        <w:ind w:right="-260" w:rightChars="-124" w:firstLine="420" w:firstLineChars="200"/>
        <w:outlineLvl w:val="1"/>
        <w:rPr>
          <w:rFonts w:hint="eastAsia" w:ascii="宋体" w:hAnsi="宋体" w:cs="宋体"/>
          <w:szCs w:val="21"/>
        </w:rPr>
      </w:pPr>
      <w:bookmarkStart w:id="15" w:name="_Toc1809"/>
      <w:r>
        <w:rPr>
          <w:rFonts w:hint="eastAsia" w:ascii="宋体" w:hAnsi="宋体" w:cs="宋体"/>
          <w:szCs w:val="21"/>
        </w:rPr>
        <w:t>有意参加本项目比选的单位可在南通轨道交通集团有限公司官网(www,ntrailway:com)下载。方式:网站首页点击进入"招标投标”，找到该项目点击进入即可</w:t>
      </w:r>
      <w:r>
        <w:rPr>
          <w:rFonts w:hint="eastAsia" w:ascii="宋体" w:hAnsi="宋体" w:cs="宋体"/>
          <w:szCs w:val="21"/>
          <w:lang w:val="en-US" w:eastAsia="zh-CN"/>
        </w:rPr>
        <w:t>下载</w:t>
      </w:r>
      <w:r>
        <w:rPr>
          <w:rFonts w:hint="eastAsia" w:ascii="宋体" w:hAnsi="宋体" w:cs="宋体"/>
          <w:szCs w:val="21"/>
        </w:rPr>
        <w:t>。</w:t>
      </w:r>
    </w:p>
    <w:p>
      <w:pPr>
        <w:spacing w:line="440" w:lineRule="exact"/>
        <w:ind w:right="-260" w:rightChars="-124" w:firstLine="422" w:firstLineChars="200"/>
        <w:outlineLvl w:val="1"/>
        <w:rPr>
          <w:rFonts w:hint="eastAsia" w:ascii="宋体" w:hAnsi="宋体" w:cs="宋体"/>
          <w:b/>
          <w:szCs w:val="21"/>
        </w:rPr>
      </w:pPr>
      <w:r>
        <w:rPr>
          <w:rFonts w:hint="eastAsia" w:ascii="宋体" w:hAnsi="宋体" w:cs="宋体"/>
          <w:b/>
          <w:szCs w:val="21"/>
        </w:rPr>
        <w:t>四、提交参选文件截止时间、比选时间和地点</w:t>
      </w:r>
      <w:bookmarkEnd w:id="14"/>
      <w:bookmarkEnd w:id="15"/>
    </w:p>
    <w:p>
      <w:pPr>
        <w:tabs>
          <w:tab w:val="left" w:pos="3990"/>
        </w:tabs>
        <w:spacing w:line="440" w:lineRule="exact"/>
        <w:ind w:right="-260" w:rightChars="-124" w:firstLine="420" w:firstLineChars="200"/>
        <w:rPr>
          <w:rFonts w:hint="eastAsia" w:ascii="宋体" w:hAnsi="宋体" w:cs="宋体"/>
          <w:color w:val="FF0000"/>
          <w:szCs w:val="21"/>
        </w:rPr>
      </w:pPr>
      <w:r>
        <w:rPr>
          <w:rFonts w:hint="eastAsia" w:ascii="宋体" w:hAnsi="宋体" w:cs="宋体"/>
          <w:color w:val="FF0000"/>
          <w:szCs w:val="21"/>
        </w:rPr>
        <w:t>参选文件递交起止时间：</w:t>
      </w:r>
      <w:r>
        <w:rPr>
          <w:rFonts w:hint="eastAsia" w:ascii="宋体" w:hAnsi="宋体" w:cs="宋体"/>
          <w:color w:val="FF0000"/>
          <w:szCs w:val="21"/>
          <w:lang w:eastAsia="zh-CN"/>
        </w:rPr>
        <w:t>2026年09月28 日</w:t>
      </w:r>
      <w:r>
        <w:rPr>
          <w:rFonts w:hint="eastAsia" w:ascii="宋体" w:hAnsi="宋体" w:cs="宋体"/>
          <w:color w:val="FF0000"/>
          <w:szCs w:val="21"/>
        </w:rPr>
        <w:t>13时30分-14时00分</w:t>
      </w:r>
    </w:p>
    <w:p>
      <w:pPr>
        <w:spacing w:line="440" w:lineRule="exact"/>
        <w:ind w:right="-260" w:rightChars="-124" w:firstLine="420" w:firstLineChars="200"/>
        <w:rPr>
          <w:rFonts w:hint="eastAsia" w:ascii="宋体" w:hAnsi="宋体" w:cs="宋体"/>
          <w:color w:val="FF0000"/>
          <w:szCs w:val="21"/>
        </w:rPr>
      </w:pPr>
      <w:r>
        <w:rPr>
          <w:rFonts w:hint="eastAsia" w:ascii="宋体" w:hAnsi="宋体" w:cs="宋体"/>
          <w:color w:val="FF0000"/>
          <w:szCs w:val="21"/>
        </w:rPr>
        <w:t>参选截止时间为：</w:t>
      </w:r>
      <w:r>
        <w:rPr>
          <w:rFonts w:hint="eastAsia" w:ascii="宋体" w:hAnsi="宋体" w:cs="宋体"/>
          <w:color w:val="FF0000"/>
          <w:szCs w:val="21"/>
          <w:lang w:val="en-US" w:eastAsia="zh-CN"/>
        </w:rPr>
        <w:t>2026</w:t>
      </w:r>
      <w:r>
        <w:rPr>
          <w:rFonts w:hint="eastAsia" w:ascii="宋体" w:hAnsi="宋体" w:cs="宋体"/>
          <w:color w:val="FF0000"/>
          <w:szCs w:val="21"/>
        </w:rPr>
        <w:t>年</w:t>
      </w:r>
      <w:r>
        <w:rPr>
          <w:rFonts w:hint="eastAsia" w:ascii="宋体" w:hAnsi="宋体" w:cs="宋体"/>
          <w:color w:val="FF0000"/>
          <w:szCs w:val="21"/>
          <w:lang w:val="en-US" w:eastAsia="zh-CN"/>
        </w:rPr>
        <w:t>09</w:t>
      </w:r>
      <w:r>
        <w:rPr>
          <w:rFonts w:hint="eastAsia" w:ascii="宋体" w:hAnsi="宋体" w:cs="宋体"/>
          <w:color w:val="FF0000"/>
          <w:szCs w:val="21"/>
        </w:rPr>
        <w:t>月</w:t>
      </w:r>
      <w:r>
        <w:rPr>
          <w:rFonts w:hint="eastAsia" w:ascii="宋体" w:hAnsi="宋体" w:cs="宋体"/>
          <w:color w:val="FF0000"/>
          <w:szCs w:val="21"/>
          <w:lang w:val="en-US" w:eastAsia="zh-CN"/>
        </w:rPr>
        <w:t xml:space="preserve">28 </w:t>
      </w:r>
      <w:r>
        <w:rPr>
          <w:rFonts w:hint="eastAsia" w:ascii="宋体" w:hAnsi="宋体" w:cs="宋体"/>
          <w:color w:val="FF0000"/>
          <w:szCs w:val="21"/>
        </w:rPr>
        <w:t>日14时00分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比选时间：同参选截止时间</w:t>
      </w:r>
    </w:p>
    <w:p>
      <w:pPr>
        <w:spacing w:line="440" w:lineRule="exact"/>
        <w:ind w:right="-260" w:rightChars="-124" w:firstLine="420" w:firstLineChars="200"/>
        <w:rPr>
          <w:rFonts w:hint="eastAsia" w:ascii="宋体" w:hAnsi="宋体" w:cs="宋体"/>
          <w:szCs w:val="21"/>
        </w:rPr>
      </w:pPr>
      <w:bookmarkStart w:id="16" w:name="_Toc11233"/>
      <w:r>
        <w:rPr>
          <w:rFonts w:hint="eastAsia" w:ascii="宋体" w:hAnsi="宋体" w:cs="宋体"/>
          <w:szCs w:val="21"/>
        </w:rPr>
        <w:t>比选地点：南通市崇川区崇川路158号15楼1506开标室</w:t>
      </w:r>
    </w:p>
    <w:p>
      <w:pPr>
        <w:spacing w:line="440" w:lineRule="exact"/>
        <w:ind w:right="-260" w:rightChars="-124" w:firstLine="422" w:firstLineChars="200"/>
        <w:outlineLvl w:val="1"/>
        <w:rPr>
          <w:rFonts w:hint="eastAsia" w:ascii="宋体" w:hAnsi="宋体" w:cs="宋体"/>
          <w:b/>
          <w:szCs w:val="21"/>
        </w:rPr>
      </w:pPr>
      <w:bookmarkStart w:id="17" w:name="_Toc16344"/>
      <w:r>
        <w:rPr>
          <w:rFonts w:hint="eastAsia" w:ascii="宋体" w:hAnsi="宋体" w:cs="宋体"/>
          <w:b/>
          <w:szCs w:val="21"/>
        </w:rPr>
        <w:t>五、对本次比选提出询问，请按以下方式联系</w:t>
      </w:r>
      <w:bookmarkEnd w:id="16"/>
      <w:bookmarkEnd w:id="17"/>
    </w:p>
    <w:p>
      <w:pPr>
        <w:spacing w:line="440" w:lineRule="exact"/>
        <w:ind w:right="-260" w:rightChars="-124" w:firstLine="420" w:firstLineChars="200"/>
        <w:rPr>
          <w:rFonts w:hint="eastAsia" w:ascii="宋体" w:hAnsi="宋体" w:cs="宋体"/>
          <w:szCs w:val="21"/>
        </w:rPr>
      </w:pPr>
      <w:bookmarkStart w:id="18" w:name="_Toc11164"/>
      <w:r>
        <w:rPr>
          <w:rFonts w:hint="eastAsia" w:ascii="宋体" w:hAnsi="宋体" w:cs="宋体"/>
          <w:szCs w:val="21"/>
        </w:rPr>
        <w:t>比选人信息</w:t>
      </w:r>
      <w:bookmarkEnd w:id="18"/>
    </w:p>
    <w:p>
      <w:pPr>
        <w:spacing w:line="440" w:lineRule="exact"/>
        <w:ind w:right="-941" w:rightChars="-448" w:firstLine="735" w:firstLineChars="350"/>
        <w:rPr>
          <w:rFonts w:hint="eastAsia" w:ascii="宋体" w:hAnsi="宋体" w:cs="宋体"/>
          <w:szCs w:val="21"/>
        </w:rPr>
      </w:pPr>
      <w:r>
        <w:rPr>
          <w:rFonts w:hint="eastAsia" w:ascii="宋体" w:hAnsi="宋体" w:cs="宋体"/>
          <w:szCs w:val="21"/>
        </w:rPr>
        <w:t xml:space="preserve">名    称：南通轨道城市服务有限公司 </w:t>
      </w:r>
    </w:p>
    <w:p>
      <w:pPr>
        <w:spacing w:line="440" w:lineRule="exact"/>
        <w:ind w:right="-941" w:rightChars="-448" w:firstLine="735" w:firstLineChars="350"/>
        <w:rPr>
          <w:rFonts w:hint="eastAsia" w:ascii="宋体" w:hAnsi="宋体" w:cs="宋体"/>
          <w:szCs w:val="21"/>
        </w:rPr>
      </w:pPr>
      <w:r>
        <w:rPr>
          <w:rFonts w:hint="eastAsia" w:ascii="宋体" w:hAnsi="宋体" w:cs="宋体"/>
          <w:szCs w:val="21"/>
        </w:rPr>
        <w:t>地    址：南通市崇川区崇川路158号18楼</w:t>
      </w:r>
    </w:p>
    <w:p>
      <w:pPr>
        <w:spacing w:line="440" w:lineRule="exact"/>
        <w:ind w:right="-941" w:rightChars="-448" w:firstLine="735" w:firstLineChars="350"/>
        <w:rPr>
          <w:rFonts w:hint="eastAsia" w:ascii="宋体" w:hAnsi="宋体" w:cs="宋体"/>
          <w:szCs w:val="21"/>
        </w:rPr>
      </w:pPr>
      <w:bookmarkStart w:id="19" w:name="_Toc24651"/>
      <w:r>
        <w:rPr>
          <w:rFonts w:hint="eastAsia" w:ascii="宋体" w:hAnsi="宋体" w:cs="宋体"/>
          <w:szCs w:val="21"/>
        </w:rPr>
        <w:t>联系方式：刘女士，18862988660</w:t>
      </w:r>
    </w:p>
    <w:p>
      <w:pPr>
        <w:spacing w:line="440" w:lineRule="exact"/>
        <w:ind w:right="-941" w:rightChars="-448" w:firstLine="420" w:firstLineChars="200"/>
        <w:rPr>
          <w:rFonts w:hint="eastAsia" w:ascii="宋体" w:hAnsi="宋体" w:cs="宋体"/>
          <w:szCs w:val="21"/>
        </w:rPr>
      </w:pPr>
      <w:r>
        <w:rPr>
          <w:rFonts w:hint="eastAsia" w:ascii="宋体" w:hAnsi="宋体" w:cs="宋体"/>
          <w:szCs w:val="21"/>
        </w:rPr>
        <w:t>招标代理机构信息</w:t>
      </w:r>
      <w:bookmarkEnd w:id="19"/>
    </w:p>
    <w:p>
      <w:pPr>
        <w:spacing w:line="440" w:lineRule="exact"/>
        <w:ind w:right="-941" w:rightChars="-448" w:firstLine="735" w:firstLineChars="350"/>
        <w:rPr>
          <w:rFonts w:hint="eastAsia" w:ascii="宋体" w:hAnsi="宋体" w:cs="宋体"/>
          <w:szCs w:val="21"/>
        </w:rPr>
      </w:pPr>
      <w:r>
        <w:rPr>
          <w:rFonts w:hint="eastAsia" w:ascii="宋体" w:hAnsi="宋体" w:cs="宋体"/>
          <w:szCs w:val="21"/>
        </w:rPr>
        <w:t xml:space="preserve">名    称：江苏仁禾中衡工程咨询房地产估价有限公司 </w:t>
      </w:r>
    </w:p>
    <w:p>
      <w:pPr>
        <w:spacing w:line="440" w:lineRule="exact"/>
        <w:ind w:right="-941" w:rightChars="-448" w:firstLine="735" w:firstLineChars="350"/>
        <w:rPr>
          <w:rFonts w:hint="default" w:ascii="宋体" w:hAnsi="宋体" w:eastAsia="宋体" w:cs="宋体"/>
          <w:szCs w:val="21"/>
          <w:lang w:val="en-US" w:eastAsia="zh-CN"/>
        </w:rPr>
      </w:pPr>
      <w:r>
        <w:rPr>
          <w:rFonts w:hint="eastAsia" w:ascii="宋体" w:hAnsi="宋体" w:cs="宋体"/>
          <w:szCs w:val="21"/>
        </w:rPr>
        <w:t>联系方式：陆先生，18305116846</w:t>
      </w:r>
      <w:r>
        <w:rPr>
          <w:rFonts w:hint="eastAsia" w:ascii="宋体" w:hAnsi="宋体" w:cs="宋体"/>
          <w:szCs w:val="21"/>
          <w:lang w:eastAsia="zh-CN"/>
        </w:rPr>
        <w:t>、</w:t>
      </w:r>
      <w:r>
        <w:rPr>
          <w:rFonts w:hint="eastAsia" w:ascii="宋体" w:hAnsi="宋体" w:cs="宋体"/>
          <w:color w:val="000000"/>
          <w:szCs w:val="21"/>
          <w:highlight w:val="none"/>
          <w:lang w:val="en-US" w:eastAsia="zh-CN"/>
        </w:rPr>
        <w:t>13585221326</w:t>
      </w:r>
    </w:p>
    <w:p>
      <w:pPr>
        <w:spacing w:line="440" w:lineRule="exact"/>
        <w:ind w:right="-260" w:rightChars="-124" w:firstLine="422" w:firstLineChars="200"/>
        <w:outlineLvl w:val="1"/>
        <w:rPr>
          <w:rFonts w:hint="eastAsia" w:ascii="宋体" w:hAnsi="宋体" w:cs="宋体"/>
          <w:b/>
          <w:szCs w:val="21"/>
        </w:rPr>
      </w:pPr>
      <w:bookmarkStart w:id="20" w:name="_Toc12109"/>
      <w:r>
        <w:rPr>
          <w:rFonts w:hint="eastAsia" w:ascii="宋体" w:hAnsi="宋体" w:cs="宋体"/>
          <w:b/>
          <w:szCs w:val="21"/>
        </w:rPr>
        <w:t>六、异议处理方式</w:t>
      </w:r>
      <w:bookmarkEnd w:id="20"/>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参选人或者其他利害关系人对比选文件有异议的，应当向比选人提出。受理异议部门：综合管理部；电话：0513-80813993（请在工作时间上午9：00－11：30，下午13：30－17：30联系）；通信地址：南通市崇川区崇川路158号18楼1801。</w:t>
      </w:r>
    </w:p>
    <w:p>
      <w:pPr>
        <w:spacing w:line="440" w:lineRule="exact"/>
        <w:ind w:right="-260" w:rightChars="-124"/>
        <w:jc w:val="right"/>
        <w:rPr>
          <w:rFonts w:hint="eastAsia" w:ascii="宋体" w:hAnsi="宋体" w:cs="宋体"/>
          <w:bCs/>
          <w:sz w:val="24"/>
        </w:rPr>
      </w:pPr>
    </w:p>
    <w:p>
      <w:pPr>
        <w:spacing w:line="440" w:lineRule="exact"/>
        <w:ind w:right="-260" w:rightChars="-124"/>
        <w:rPr>
          <w:rFonts w:hint="eastAsia" w:ascii="宋体" w:hAnsi="宋体" w:cs="宋体"/>
          <w:bCs/>
          <w:sz w:val="24"/>
        </w:rPr>
      </w:pPr>
    </w:p>
    <w:p>
      <w:pPr>
        <w:spacing w:line="440" w:lineRule="exact"/>
        <w:ind w:right="-260" w:rightChars="-124"/>
        <w:jc w:val="right"/>
        <w:rPr>
          <w:rFonts w:hint="eastAsia" w:ascii="宋体" w:hAnsi="宋体" w:cs="宋体"/>
          <w:bCs/>
          <w:sz w:val="24"/>
        </w:rPr>
      </w:pPr>
    </w:p>
    <w:p>
      <w:pPr>
        <w:rPr>
          <w:rFonts w:hint="eastAsia" w:ascii="宋体" w:hAnsi="宋体" w:cs="宋体"/>
          <w:b/>
          <w:bCs/>
          <w:sz w:val="32"/>
          <w:szCs w:val="32"/>
        </w:rPr>
      </w:pPr>
      <w:bookmarkStart w:id="21" w:name="_Toc26213"/>
      <w:bookmarkStart w:id="22" w:name="_Toc32507"/>
      <w:bookmarkStart w:id="23" w:name="_Toc27473"/>
      <w:bookmarkStart w:id="24" w:name="_Toc11734"/>
      <w:r>
        <w:rPr>
          <w:rFonts w:hint="eastAsia" w:ascii="宋体" w:hAnsi="宋体" w:cs="宋体"/>
          <w:b/>
          <w:bCs/>
          <w:sz w:val="32"/>
          <w:szCs w:val="32"/>
        </w:rPr>
        <w:br w:type="page"/>
      </w:r>
    </w:p>
    <w:p>
      <w:pPr>
        <w:spacing w:line="440" w:lineRule="exact"/>
        <w:ind w:right="-260" w:rightChars="-124"/>
        <w:jc w:val="center"/>
        <w:outlineLvl w:val="0"/>
        <w:rPr>
          <w:rFonts w:hint="eastAsia" w:ascii="宋体" w:hAnsi="宋体" w:cs="宋体"/>
          <w:b/>
          <w:bCs/>
          <w:sz w:val="32"/>
          <w:szCs w:val="32"/>
        </w:rPr>
      </w:pPr>
      <w:bookmarkStart w:id="25" w:name="_Toc516"/>
      <w:r>
        <w:rPr>
          <w:rFonts w:hint="eastAsia" w:ascii="宋体" w:hAnsi="宋体" w:cs="宋体"/>
          <w:b/>
          <w:bCs/>
          <w:sz w:val="32"/>
          <w:szCs w:val="32"/>
        </w:rPr>
        <w:t xml:space="preserve">第二章  </w:t>
      </w:r>
      <w:bookmarkEnd w:id="21"/>
      <w:bookmarkEnd w:id="22"/>
      <w:bookmarkEnd w:id="23"/>
      <w:bookmarkEnd w:id="24"/>
      <w:r>
        <w:rPr>
          <w:rFonts w:hint="eastAsia" w:ascii="宋体" w:hAnsi="宋体" w:cs="宋体"/>
          <w:b/>
          <w:bCs/>
          <w:sz w:val="32"/>
          <w:szCs w:val="32"/>
        </w:rPr>
        <w:t>参选须知</w:t>
      </w:r>
      <w:bookmarkEnd w:id="25"/>
    </w:p>
    <w:p>
      <w:pPr>
        <w:spacing w:line="440" w:lineRule="exact"/>
        <w:ind w:right="-260" w:rightChars="-124" w:firstLine="422" w:firstLineChars="200"/>
        <w:outlineLvl w:val="1"/>
        <w:rPr>
          <w:rFonts w:hint="eastAsia" w:ascii="宋体" w:hAnsi="宋体" w:cs="宋体"/>
          <w:b/>
          <w:szCs w:val="21"/>
        </w:rPr>
      </w:pPr>
      <w:bookmarkStart w:id="26" w:name="_Toc6989"/>
      <w:bookmarkStart w:id="27" w:name="_Toc21125"/>
      <w:bookmarkStart w:id="28" w:name="_Toc27566"/>
      <w:r>
        <w:rPr>
          <w:rFonts w:hint="eastAsia" w:ascii="宋体" w:hAnsi="宋体" w:cs="宋体"/>
          <w:b/>
          <w:szCs w:val="21"/>
        </w:rPr>
        <w:t>一、总则</w:t>
      </w:r>
      <w:bookmarkEnd w:id="26"/>
      <w:bookmarkEnd w:id="27"/>
    </w:p>
    <w:p>
      <w:pPr>
        <w:spacing w:line="440" w:lineRule="exact"/>
        <w:ind w:right="-260" w:rightChars="-124" w:firstLine="420" w:firstLineChars="200"/>
        <w:rPr>
          <w:rFonts w:hint="eastAsia" w:ascii="宋体" w:hAnsi="宋体" w:cs="宋体"/>
          <w:szCs w:val="21"/>
        </w:rPr>
      </w:pPr>
      <w:bookmarkStart w:id="29" w:name="_Hlt16619475"/>
      <w:bookmarkEnd w:id="29"/>
      <w:bookmarkStart w:id="30" w:name="_Toc458694821"/>
      <w:bookmarkStart w:id="31" w:name="_Toc20823276"/>
      <w:bookmarkStart w:id="32" w:name="_Toc16938520"/>
      <w:bookmarkStart w:id="33" w:name="_Toc513029204"/>
      <w:bookmarkStart w:id="34" w:name="_Toc29623"/>
      <w:r>
        <w:rPr>
          <w:rFonts w:hint="eastAsia" w:ascii="宋体" w:hAnsi="宋体" w:cs="宋体"/>
          <w:szCs w:val="21"/>
        </w:rPr>
        <w:t>1</w:t>
      </w:r>
      <w:bookmarkEnd w:id="30"/>
      <w:r>
        <w:rPr>
          <w:rFonts w:hint="eastAsia" w:ascii="宋体" w:hAnsi="宋体" w:cs="宋体"/>
          <w:szCs w:val="21"/>
        </w:rPr>
        <w:t>、比选方式</w:t>
      </w:r>
      <w:bookmarkEnd w:id="31"/>
      <w:bookmarkEnd w:id="32"/>
      <w:bookmarkEnd w:id="33"/>
      <w:bookmarkEnd w:id="34"/>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采取公开比选方式，本比选文件仅适用于比选公告中所述项目。</w:t>
      </w:r>
    </w:p>
    <w:p>
      <w:pPr>
        <w:spacing w:line="440" w:lineRule="exact"/>
        <w:ind w:right="-260" w:rightChars="-124" w:firstLine="420" w:firstLineChars="200"/>
        <w:rPr>
          <w:rFonts w:hint="eastAsia" w:ascii="宋体" w:hAnsi="宋体" w:cs="宋体"/>
          <w:szCs w:val="21"/>
        </w:rPr>
      </w:pPr>
      <w:bookmarkStart w:id="35" w:name="_Toc16938521"/>
      <w:bookmarkStart w:id="36" w:name="_Toc20823277"/>
      <w:bookmarkStart w:id="37" w:name="_Toc513029205"/>
      <w:bookmarkStart w:id="38" w:name="_Toc30478"/>
      <w:r>
        <w:rPr>
          <w:rFonts w:hint="eastAsia" w:ascii="宋体" w:hAnsi="宋体" w:cs="宋体"/>
          <w:szCs w:val="21"/>
        </w:rPr>
        <w:t>2、</w:t>
      </w:r>
      <w:bookmarkEnd w:id="35"/>
      <w:bookmarkEnd w:id="36"/>
      <w:bookmarkEnd w:id="37"/>
      <w:bookmarkStart w:id="39" w:name="_Toc513029206"/>
      <w:bookmarkStart w:id="40" w:name="_Toc16938522"/>
      <w:bookmarkStart w:id="41" w:name="_Toc20823278"/>
      <w:r>
        <w:rPr>
          <w:rFonts w:hint="eastAsia" w:ascii="宋体" w:hAnsi="宋体" w:cs="宋体"/>
          <w:szCs w:val="21"/>
        </w:rPr>
        <w:t>适用法律</w:t>
      </w:r>
      <w:bookmarkEnd w:id="38"/>
      <w:bookmarkEnd w:id="39"/>
      <w:bookmarkEnd w:id="40"/>
      <w:bookmarkEnd w:id="41"/>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本次比选及由此产生的合同受中华人民共和国有关的法律法规制约和保护。</w:t>
      </w:r>
    </w:p>
    <w:p>
      <w:pPr>
        <w:spacing w:line="440" w:lineRule="exact"/>
        <w:ind w:right="-260" w:rightChars="-124" w:firstLine="422" w:firstLineChars="200"/>
        <w:outlineLvl w:val="1"/>
        <w:rPr>
          <w:rFonts w:hint="eastAsia" w:ascii="宋体" w:hAnsi="宋体" w:cs="宋体"/>
          <w:b/>
          <w:szCs w:val="21"/>
        </w:rPr>
      </w:pPr>
      <w:bookmarkStart w:id="42" w:name="_Toc32020"/>
      <w:bookmarkStart w:id="43" w:name="_Toc4689"/>
      <w:r>
        <w:rPr>
          <w:rFonts w:hint="eastAsia" w:ascii="宋体" w:hAnsi="宋体" w:cs="宋体"/>
          <w:b/>
          <w:szCs w:val="21"/>
        </w:rPr>
        <w:t>二、比选文件构成</w:t>
      </w:r>
      <w:bookmarkEnd w:id="42"/>
      <w:bookmarkEnd w:id="43"/>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比选文件由以下部分组成：</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（1）比选公告</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（2）参选须知</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（3）评标方法与评标标准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（4）合同条款</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（5）质疑提出和处理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（6）参选文件组成</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对比选文件所作的澄清、修改，构成比选文件的组成部分。</w:t>
      </w:r>
    </w:p>
    <w:p>
      <w:pPr>
        <w:spacing w:line="440" w:lineRule="exact"/>
        <w:ind w:right="-260" w:rightChars="-124" w:firstLine="422" w:firstLineChars="200"/>
        <w:outlineLvl w:val="1"/>
        <w:rPr>
          <w:rFonts w:hint="eastAsia" w:ascii="宋体" w:hAnsi="宋体" w:cs="宋体"/>
          <w:b/>
          <w:szCs w:val="21"/>
        </w:rPr>
      </w:pPr>
      <w:bookmarkStart w:id="44" w:name="_Toc26892"/>
      <w:bookmarkStart w:id="45" w:name="_Toc217"/>
      <w:r>
        <w:rPr>
          <w:rFonts w:hint="eastAsia" w:ascii="宋体" w:hAnsi="宋体" w:cs="宋体"/>
          <w:b/>
          <w:szCs w:val="21"/>
        </w:rPr>
        <w:t>三、比选文件由比选人解释</w:t>
      </w:r>
      <w:bookmarkEnd w:id="44"/>
      <w:bookmarkEnd w:id="45"/>
    </w:p>
    <w:p>
      <w:pPr>
        <w:spacing w:line="440" w:lineRule="exact"/>
        <w:ind w:right="-260" w:rightChars="-124" w:firstLine="420" w:firstLineChars="200"/>
        <w:rPr>
          <w:rFonts w:hint="eastAsia" w:ascii="宋体" w:hAnsi="宋体" w:cs="宋体"/>
          <w:b/>
          <w:szCs w:val="21"/>
        </w:rPr>
      </w:pPr>
      <w:r>
        <w:rPr>
          <w:rFonts w:hint="eastAsia" w:ascii="宋体" w:hAnsi="宋体" w:cs="宋体"/>
          <w:szCs w:val="21"/>
        </w:rPr>
        <w:t>1、参选人下载比选文件后，应仔细检查比选文件的所有内容，如对采购活动事项有疑问的，应当在</w:t>
      </w:r>
      <w:r>
        <w:rPr>
          <w:rFonts w:hint="eastAsia" w:ascii="宋体" w:hAnsi="宋体" w:cs="宋体"/>
          <w:color w:val="FF0000"/>
          <w:szCs w:val="21"/>
          <w:lang w:val="en-US" w:eastAsia="zh-CN"/>
        </w:rPr>
        <w:t>2026</w:t>
      </w:r>
      <w:r>
        <w:rPr>
          <w:rFonts w:hint="eastAsia" w:ascii="宋体" w:hAnsi="宋体" w:cs="宋体"/>
          <w:color w:val="FF0000"/>
          <w:szCs w:val="21"/>
        </w:rPr>
        <w:t>年</w:t>
      </w:r>
      <w:r>
        <w:rPr>
          <w:rFonts w:hint="eastAsia" w:ascii="宋体" w:hAnsi="宋体" w:cs="宋体"/>
          <w:color w:val="FF0000"/>
          <w:szCs w:val="21"/>
          <w:lang w:val="en-US" w:eastAsia="zh-CN"/>
        </w:rPr>
        <w:t>09</w:t>
      </w:r>
      <w:r>
        <w:rPr>
          <w:rFonts w:hint="eastAsia" w:ascii="宋体" w:hAnsi="宋体" w:cs="宋体"/>
          <w:color w:val="FF0000"/>
          <w:szCs w:val="21"/>
        </w:rPr>
        <w:t>月</w:t>
      </w:r>
      <w:r>
        <w:rPr>
          <w:rFonts w:hint="eastAsia" w:ascii="宋体" w:hAnsi="宋体" w:cs="宋体"/>
          <w:color w:val="FF0000"/>
          <w:szCs w:val="21"/>
          <w:lang w:eastAsia="zh-CN"/>
        </w:rPr>
        <w:t>21日</w:t>
      </w:r>
      <w:r>
        <w:rPr>
          <w:rFonts w:hint="eastAsia" w:ascii="宋体" w:hAnsi="宋体" w:cs="宋体"/>
          <w:color w:val="FF0000"/>
          <w:szCs w:val="21"/>
        </w:rPr>
        <w:t>14时00分</w:t>
      </w:r>
      <w:r>
        <w:rPr>
          <w:rFonts w:hint="eastAsia" w:ascii="宋体" w:hAnsi="宋体" w:cs="宋体"/>
          <w:szCs w:val="21"/>
        </w:rPr>
        <w:t>前以电子邮件形式（Word版）提出询问或疑问（邮箱为</w:t>
      </w:r>
      <w:r>
        <w:rPr>
          <w:rFonts w:hint="eastAsia" w:ascii="宋体" w:hAnsi="宋体" w:cs="宋体"/>
          <w:b/>
          <w:bCs/>
          <w:szCs w:val="21"/>
        </w:rPr>
        <w:t>1243140186@qq.com</w:t>
      </w:r>
      <w:r>
        <w:rPr>
          <w:rFonts w:hint="eastAsia" w:ascii="宋体" w:hAnsi="宋体" w:cs="宋体"/>
          <w:szCs w:val="21"/>
        </w:rPr>
        <w:t>），未在规定时间内提出询问或疑问的，视同参选人理解并接受本比选文件所有内容，并由此引起的损失自负。</w:t>
      </w:r>
      <w:r>
        <w:rPr>
          <w:rFonts w:hint="eastAsia" w:ascii="宋体" w:hAnsi="宋体" w:cs="宋体"/>
          <w:b/>
          <w:bCs/>
          <w:szCs w:val="21"/>
        </w:rPr>
        <w:t>答疑文件会以补充公告形式发布，参选人应及时查看，因参选人错看漏看引起的一切问题由参选人自行承担。</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参选人应认真审阅比选文件中所有的事项、格式、条款和规范要求等，如果参选人没有按照比选文件要求提交参选文件，或者参选文件没有对比选文件做出实质性响应，其参选将被拒绝，参选人自行承担责任。</w:t>
      </w:r>
    </w:p>
    <w:bookmarkEnd w:id="28"/>
    <w:p>
      <w:pPr>
        <w:spacing w:line="440" w:lineRule="exact"/>
        <w:ind w:right="-260" w:rightChars="-124" w:firstLine="422" w:firstLineChars="200"/>
        <w:outlineLvl w:val="1"/>
        <w:rPr>
          <w:rFonts w:hint="eastAsia" w:ascii="宋体" w:hAnsi="宋体" w:cs="宋体"/>
          <w:b/>
          <w:szCs w:val="21"/>
        </w:rPr>
      </w:pPr>
      <w:bookmarkStart w:id="46" w:name="_Toc25260"/>
      <w:bookmarkStart w:id="47" w:name="_Toc15402"/>
      <w:bookmarkStart w:id="48" w:name="_Toc25909"/>
      <w:r>
        <w:rPr>
          <w:rFonts w:hint="eastAsia" w:ascii="宋体" w:hAnsi="宋体" w:cs="宋体"/>
          <w:b/>
          <w:szCs w:val="21"/>
        </w:rPr>
        <w:t>四、比选文件的澄清、修改</w:t>
      </w:r>
      <w:bookmarkEnd w:id="46"/>
      <w:bookmarkEnd w:id="47"/>
    </w:p>
    <w:bookmarkEnd w:id="48"/>
    <w:p>
      <w:pPr>
        <w:spacing w:line="440" w:lineRule="exact"/>
        <w:ind w:right="-260" w:rightChars="-124" w:firstLine="420" w:firstLineChars="200"/>
        <w:rPr>
          <w:rFonts w:hint="eastAsia" w:ascii="宋体" w:hAnsi="宋体" w:cs="宋体"/>
          <w:b/>
          <w:szCs w:val="21"/>
        </w:rPr>
      </w:pPr>
      <w:r>
        <w:rPr>
          <w:rFonts w:hint="eastAsia" w:ascii="宋体" w:hAnsi="宋体" w:cs="宋体"/>
          <w:szCs w:val="21"/>
        </w:rPr>
        <w:t>1、比选人有权对发出的比选文件进行必要的澄清或修改。修改比选文件的时间距参选截止时间不足3日的，并且修改内容可能影响参选文件编制的，将相应延长参选截止时间。</w:t>
      </w:r>
      <w:r>
        <w:rPr>
          <w:rFonts w:hint="eastAsia" w:ascii="宋体" w:hAnsi="宋体" w:cs="宋体"/>
          <w:b/>
          <w:bCs/>
          <w:szCs w:val="21"/>
        </w:rPr>
        <w:t>澄清文件会以补充公告形式发布，参选人应及时查看，因参选人错看漏看引起的一切问题由参选人自行承担。</w:t>
      </w:r>
    </w:p>
    <w:p>
      <w:pPr>
        <w:pStyle w:val="10"/>
        <w:spacing w:line="440" w:lineRule="exact"/>
        <w:ind w:left="0" w:right="-260" w:rightChars="-124" w:firstLine="420" w:firstLineChars="200"/>
        <w:rPr>
          <w:rFonts w:hint="eastAsia" w:ascii="宋体" w:hAnsi="宋体" w:eastAsia="宋体" w:cs="宋体"/>
          <w:sz w:val="21"/>
          <w:szCs w:val="21"/>
        </w:rPr>
      </w:pPr>
      <w:r>
        <w:rPr>
          <w:rFonts w:hint="eastAsia" w:ascii="宋体" w:hAnsi="宋体" w:eastAsia="宋体" w:cs="宋体"/>
          <w:sz w:val="21"/>
          <w:szCs w:val="21"/>
        </w:rPr>
        <w:t>2、比选人对比选文件的澄清、修改将构成比选文件的一部分，对参选人具有约束力。</w:t>
      </w:r>
    </w:p>
    <w:p>
      <w:pPr>
        <w:spacing w:line="440" w:lineRule="exact"/>
        <w:ind w:right="-260" w:rightChars="-124" w:firstLine="422" w:firstLineChars="200"/>
        <w:outlineLvl w:val="1"/>
        <w:rPr>
          <w:rFonts w:hint="eastAsia" w:ascii="宋体" w:hAnsi="宋体" w:cs="宋体"/>
          <w:b/>
          <w:szCs w:val="21"/>
        </w:rPr>
      </w:pPr>
      <w:bookmarkStart w:id="49" w:name="_Toc873"/>
      <w:bookmarkStart w:id="50" w:name="_Toc10469"/>
      <w:bookmarkStart w:id="51" w:name="_Toc10876"/>
      <w:r>
        <w:rPr>
          <w:rFonts w:hint="eastAsia" w:ascii="宋体" w:hAnsi="宋体" w:cs="宋体"/>
          <w:b/>
          <w:szCs w:val="21"/>
        </w:rPr>
        <w:t>五、参选文件的组成、</w:t>
      </w:r>
      <w:bookmarkEnd w:id="49"/>
      <w:r>
        <w:rPr>
          <w:rFonts w:hint="eastAsia" w:ascii="宋体" w:hAnsi="宋体" w:cs="宋体"/>
          <w:b/>
          <w:szCs w:val="21"/>
        </w:rPr>
        <w:t>编制、密封</w:t>
      </w:r>
      <w:bookmarkEnd w:id="50"/>
    </w:p>
    <w:bookmarkEnd w:id="51"/>
    <w:p>
      <w:pPr>
        <w:pStyle w:val="10"/>
        <w:spacing w:line="440" w:lineRule="exact"/>
        <w:ind w:left="0" w:right="-260" w:rightChars="-124" w:firstLine="422" w:firstLineChars="200"/>
        <w:contextualSpacing/>
        <w:rPr>
          <w:rFonts w:hint="eastAsia" w:ascii="宋体" w:hAnsi="宋体" w:eastAsia="宋体" w:cs="宋体"/>
          <w:b/>
          <w:bCs/>
          <w:sz w:val="21"/>
          <w:szCs w:val="21"/>
        </w:rPr>
      </w:pPr>
      <w:r>
        <w:rPr>
          <w:rFonts w:hint="eastAsia" w:ascii="宋体" w:hAnsi="宋体" w:eastAsia="宋体" w:cs="宋体"/>
          <w:b/>
          <w:bCs/>
          <w:sz w:val="21"/>
          <w:szCs w:val="21"/>
        </w:rPr>
        <w:t>1、参选文件的组成</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参选文件由资格审查文件、商务参选文件、技术参选文件、报价参选文件、电子参选文件（电子U盘）组成。资格审查文件、商务参选文件、技术参选文件、报价参选文件具体内容详见第六章，</w:t>
      </w:r>
      <w:r>
        <w:rPr>
          <w:rFonts w:hint="eastAsia" w:ascii="宋体" w:hAnsi="宋体" w:eastAsia="宋体" w:cs="宋体"/>
          <w:b/>
          <w:bCs/>
          <w:sz w:val="21"/>
          <w:szCs w:val="21"/>
        </w:rPr>
        <w:t>电子参选文件须含资格审查文件、商务参选文件、技术参选文件、报价参选文件的全部内容，格式为.doc</w:t>
      </w:r>
      <w:r>
        <w:rPr>
          <w:rFonts w:hint="eastAsia" w:ascii="宋体" w:hAnsi="宋体" w:eastAsia="宋体" w:cs="宋体"/>
          <w:sz w:val="21"/>
          <w:szCs w:val="21"/>
        </w:rPr>
        <w:t>。</w:t>
      </w:r>
    </w:p>
    <w:p>
      <w:pPr>
        <w:pStyle w:val="10"/>
        <w:spacing w:line="440" w:lineRule="exact"/>
        <w:ind w:left="0" w:right="-260" w:rightChars="-124" w:firstLine="422" w:firstLineChars="200"/>
        <w:contextualSpacing/>
        <w:rPr>
          <w:rFonts w:hint="eastAsia" w:ascii="宋体" w:hAnsi="宋体" w:eastAsia="宋体" w:cs="宋体"/>
          <w:b/>
          <w:bCs/>
          <w:sz w:val="21"/>
          <w:szCs w:val="21"/>
        </w:rPr>
      </w:pPr>
      <w:r>
        <w:rPr>
          <w:rFonts w:hint="eastAsia" w:ascii="宋体" w:hAnsi="宋体" w:eastAsia="宋体" w:cs="宋体"/>
          <w:b/>
          <w:bCs/>
          <w:sz w:val="21"/>
          <w:szCs w:val="21"/>
        </w:rPr>
        <w:t>2、参选文件的编制</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2.1 参选文件应按第六章“参选文件组成”进行编写，如有必要，可以增加附页，作为参选文件的组成部分。</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2.2纸质参选文件应用不褪色的材料书写或打印，并由参选人的法定代表人或其委托代理人签字或盖单位公章。委托代理人签字的，参选文件应附法定代表人签署的授权委托书。参选文件应尽量避免涂改、行间插字或删除。如果出现上述情况，改动之处应加盖单位章或由参选人的法定代表人或其授权的代理人签字确认。</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2.3参选文件纸质正本一份，纸质副本四份，电子文本一份。正本和副本的封面上应清楚地标记“正本”或“副本”的字样。当副本和正本不一致时，以正本为准。</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2.4参选文件的正本与副本应分别装订成册，并编制目录。</w:t>
      </w:r>
    </w:p>
    <w:p>
      <w:pPr>
        <w:pStyle w:val="10"/>
        <w:spacing w:line="440" w:lineRule="exact"/>
        <w:ind w:left="0" w:right="-260" w:rightChars="-124" w:firstLine="422" w:firstLineChars="200"/>
        <w:contextualSpacing/>
        <w:rPr>
          <w:rFonts w:hint="eastAsia" w:ascii="宋体" w:hAnsi="宋体" w:eastAsia="宋体" w:cs="宋体"/>
          <w:b/>
          <w:bCs/>
          <w:sz w:val="21"/>
          <w:szCs w:val="21"/>
        </w:rPr>
      </w:pPr>
      <w:r>
        <w:rPr>
          <w:rFonts w:hint="eastAsia" w:ascii="宋体" w:hAnsi="宋体" w:eastAsia="宋体" w:cs="宋体"/>
          <w:b/>
          <w:bCs/>
          <w:sz w:val="21"/>
          <w:szCs w:val="21"/>
          <w:lang w:val="en-US" w:eastAsia="zh-CN"/>
        </w:rPr>
        <w:t>2.5未按比选文件要求编制的参选文件，做无效标处理。</w:t>
      </w:r>
    </w:p>
    <w:p>
      <w:pPr>
        <w:pStyle w:val="10"/>
        <w:spacing w:line="440" w:lineRule="exact"/>
        <w:ind w:left="0" w:right="-260" w:rightChars="-124" w:firstLine="422" w:firstLineChars="200"/>
        <w:contextualSpacing/>
        <w:rPr>
          <w:rFonts w:hint="eastAsia" w:ascii="宋体" w:hAnsi="宋体" w:eastAsia="宋体" w:cs="宋体"/>
          <w:b/>
          <w:bCs/>
          <w:sz w:val="21"/>
          <w:szCs w:val="21"/>
        </w:rPr>
      </w:pP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6</w:t>
      </w:r>
      <w:r>
        <w:rPr>
          <w:rFonts w:hint="eastAsia" w:ascii="宋体" w:hAnsi="宋体" w:eastAsia="宋体" w:cs="宋体"/>
          <w:b/>
          <w:bCs/>
          <w:sz w:val="21"/>
          <w:szCs w:val="21"/>
        </w:rPr>
        <w:t>技术参选文件总页码（不包括封面、封底、目录）须控制在100页（含）内，双面打印。若不按此要求编制，评标委员会可在技术部分酌情扣分。</w:t>
      </w:r>
    </w:p>
    <w:p>
      <w:pPr>
        <w:pStyle w:val="10"/>
        <w:spacing w:line="440" w:lineRule="exact"/>
        <w:ind w:left="0" w:right="-260" w:rightChars="-124" w:firstLine="422" w:firstLineChars="200"/>
        <w:contextualSpacing/>
        <w:rPr>
          <w:rFonts w:hint="eastAsia" w:ascii="宋体" w:hAnsi="宋体" w:eastAsia="宋体" w:cs="宋体"/>
          <w:b/>
          <w:bCs/>
          <w:sz w:val="21"/>
          <w:szCs w:val="21"/>
        </w:rPr>
      </w:pPr>
      <w:r>
        <w:rPr>
          <w:rFonts w:hint="eastAsia" w:ascii="宋体" w:hAnsi="宋体" w:eastAsia="宋体" w:cs="宋体"/>
          <w:b/>
          <w:bCs/>
          <w:sz w:val="21"/>
          <w:szCs w:val="21"/>
        </w:rPr>
        <w:t>3、参选文件的密封</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3.1资格审查文件、商务参选文件、技术参选文件、报价参选文件、电子参选文件（电子U盘）应分别密封。封袋上（最外面）都应写明参选单位名称、项目名称，并于封袋上加盖参选单位公章。</w:t>
      </w:r>
    </w:p>
    <w:p>
      <w:pPr>
        <w:pStyle w:val="10"/>
        <w:spacing w:line="440" w:lineRule="exact"/>
        <w:ind w:left="0" w:right="-260" w:rightChars="-124"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3.2未按本章第3.1项要求密封和加写标记的参选文件，比选人不予受理。</w:t>
      </w:r>
    </w:p>
    <w:p>
      <w:pPr>
        <w:spacing w:line="440" w:lineRule="exact"/>
        <w:ind w:right="-260" w:rightChars="-124" w:firstLine="422" w:firstLineChars="200"/>
        <w:outlineLvl w:val="1"/>
        <w:rPr>
          <w:rFonts w:hint="eastAsia" w:ascii="宋体" w:hAnsi="宋体" w:cs="宋体"/>
          <w:b/>
          <w:szCs w:val="21"/>
        </w:rPr>
      </w:pPr>
      <w:bookmarkStart w:id="52" w:name="_Toc22603"/>
      <w:bookmarkStart w:id="53" w:name="_Toc14812"/>
      <w:bookmarkStart w:id="54" w:name="_Toc8201"/>
      <w:r>
        <w:rPr>
          <w:rFonts w:hint="eastAsia" w:ascii="宋体" w:hAnsi="宋体" w:cs="宋体"/>
          <w:b/>
          <w:szCs w:val="21"/>
        </w:rPr>
        <w:t>六、</w:t>
      </w:r>
      <w:bookmarkEnd w:id="52"/>
      <w:r>
        <w:rPr>
          <w:rFonts w:hint="eastAsia" w:ascii="宋体" w:hAnsi="宋体" w:cs="宋体"/>
          <w:b/>
          <w:szCs w:val="21"/>
        </w:rPr>
        <w:t>参选报价</w:t>
      </w:r>
      <w:bookmarkEnd w:id="53"/>
    </w:p>
    <w:bookmarkEnd w:id="54"/>
    <w:p>
      <w:pPr>
        <w:pStyle w:val="28"/>
        <w:spacing w:line="440" w:lineRule="exact"/>
        <w:ind w:right="-260" w:rightChars="-124" w:firstLine="422" w:firstLineChars="200"/>
        <w:rPr>
          <w:rFonts w:hint="eastAsia" w:ascii="宋体" w:hAnsi="宋体" w:cs="宋体"/>
          <w:szCs w:val="21"/>
        </w:rPr>
      </w:pPr>
      <w:bookmarkStart w:id="55" w:name="_Toc7787"/>
      <w:r>
        <w:rPr>
          <w:rFonts w:hint="eastAsia" w:ascii="宋体" w:hAnsi="宋体" w:cs="宋体"/>
          <w:szCs w:val="21"/>
        </w:rPr>
        <w:t>本项目比选控制价</w:t>
      </w:r>
      <w:r>
        <w:rPr>
          <w:rFonts w:hint="eastAsia" w:ascii="宋体" w:hAnsi="宋体" w:cs="宋体"/>
          <w:szCs w:val="21"/>
          <w:lang w:eastAsia="zh-CN"/>
        </w:rPr>
        <w:t>（</w:t>
      </w:r>
      <w:r>
        <w:rPr>
          <w:rFonts w:hint="eastAsia" w:ascii="宋体" w:hAnsi="宋体" w:cs="宋体"/>
          <w:szCs w:val="21"/>
          <w:lang w:val="en-US" w:eastAsia="zh-CN"/>
        </w:rPr>
        <w:t>不含税）</w:t>
      </w:r>
      <w:r>
        <w:rPr>
          <w:rFonts w:hint="eastAsia" w:ascii="宋体" w:hAnsi="宋体" w:cs="宋体"/>
          <w:szCs w:val="21"/>
        </w:rPr>
        <w:t>：48.48万元。</w:t>
      </w:r>
    </w:p>
    <w:p>
      <w:pPr>
        <w:pStyle w:val="28"/>
        <w:spacing w:line="440" w:lineRule="exact"/>
        <w:ind w:right="-260" w:rightChars="-124" w:firstLineChars="200"/>
        <w:rPr>
          <w:rFonts w:hint="eastAsia" w:ascii="宋体" w:hAnsi="宋体" w:cs="宋体"/>
          <w:b w:val="0"/>
          <w:bCs/>
          <w:szCs w:val="21"/>
        </w:rPr>
      </w:pPr>
      <w:r>
        <w:rPr>
          <w:rFonts w:hint="eastAsia" w:ascii="宋体" w:hAnsi="宋体" w:cs="宋体"/>
          <w:b w:val="0"/>
          <w:bCs/>
          <w:szCs w:val="21"/>
        </w:rPr>
        <w:t>参选报价由参选人在限价范围内自行报价。参选报价不得超出费率范围或高于限价，否则其参选将予以否决。报价表中的参选报价为参选人的最终报价，比选人不接受参选人递交的降价函、调价函及按比例优惠等任何其他形式的报价，只允许一个参选报价。</w:t>
      </w:r>
    </w:p>
    <w:p>
      <w:pPr>
        <w:pStyle w:val="28"/>
        <w:spacing w:line="440" w:lineRule="exact"/>
        <w:ind w:right="-260" w:rightChars="-124" w:firstLineChars="200"/>
        <w:rPr>
          <w:rFonts w:hint="eastAsia" w:ascii="宋体" w:hAnsi="宋体" w:cs="宋体"/>
          <w:b w:val="0"/>
          <w:bCs/>
          <w:szCs w:val="21"/>
        </w:rPr>
      </w:pPr>
      <w:r>
        <w:rPr>
          <w:rFonts w:hint="eastAsia" w:ascii="宋体" w:hAnsi="宋体" w:cs="宋体"/>
          <w:b w:val="0"/>
          <w:bCs/>
          <w:szCs w:val="21"/>
        </w:rPr>
        <w:t>参选人应依据国家的有关费用标准和企业自身状况，并对报价的各项因素进行了充分了解和考虑后编制参选报价，并对此报价负责，参选人未报、漏报的内容比选人将认为已包含在参选报价内。在合同履行过程中，选价不进行调整。</w:t>
      </w:r>
    </w:p>
    <w:p>
      <w:pPr>
        <w:spacing w:line="440" w:lineRule="exact"/>
        <w:ind w:right="-260" w:rightChars="-124" w:firstLine="422" w:firstLineChars="200"/>
        <w:outlineLvl w:val="1"/>
        <w:rPr>
          <w:rFonts w:hint="eastAsia" w:ascii="宋体" w:hAnsi="宋体" w:cs="宋体"/>
          <w:b/>
          <w:szCs w:val="21"/>
        </w:rPr>
      </w:pPr>
      <w:bookmarkStart w:id="56" w:name="_Toc22324"/>
      <w:bookmarkStart w:id="57" w:name="_Toc9541"/>
      <w:r>
        <w:rPr>
          <w:rFonts w:hint="eastAsia" w:ascii="宋体" w:hAnsi="宋体" w:cs="宋体"/>
          <w:b/>
          <w:szCs w:val="21"/>
        </w:rPr>
        <w:t>七、参选有效期和</w:t>
      </w:r>
      <w:bookmarkEnd w:id="56"/>
      <w:r>
        <w:rPr>
          <w:rFonts w:hint="eastAsia" w:ascii="宋体" w:hAnsi="宋体" w:cs="宋体"/>
          <w:b/>
          <w:szCs w:val="21"/>
        </w:rPr>
        <w:t>参选保证金</w:t>
      </w:r>
      <w:bookmarkEnd w:id="57"/>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1、参选有效期为本项目开标之日后九十天，在参选有效期内参选人不得要求撤销或修改其参选文件。</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出现特殊情况需要延长参选有效期的，比选人以书面形式通知所有参选人延长参选有效期。参选人同意延长的，应相应延长其参选保证金的有效期，但不得要求或被允许修改或撤销其参选文件；参选人拒绝延长的，其参选失效，但参选人有权收回其参选保证金。</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3、参选保证金</w:t>
      </w:r>
    </w:p>
    <w:p>
      <w:pPr>
        <w:spacing w:line="440" w:lineRule="exact"/>
        <w:ind w:right="-260" w:rightChars="-124" w:firstLine="422" w:firstLineChars="200"/>
        <w:outlineLvl w:val="1"/>
        <w:rPr>
          <w:rFonts w:hint="eastAsia" w:ascii="宋体" w:hAnsi="宋体" w:cs="宋体"/>
          <w:b/>
          <w:color w:val="FF0000"/>
          <w:szCs w:val="21"/>
        </w:rPr>
      </w:pPr>
      <w:bookmarkStart w:id="58" w:name="_Toc10623"/>
      <w:bookmarkStart w:id="59" w:name="_Toc27791"/>
      <w:r>
        <w:rPr>
          <w:rFonts w:hint="eastAsia" w:ascii="宋体" w:hAnsi="宋体" w:cs="宋体"/>
          <w:b/>
          <w:szCs w:val="21"/>
        </w:rPr>
        <w:t>参选保证金的金额：</w:t>
      </w:r>
      <w:r>
        <w:rPr>
          <w:rFonts w:hint="eastAsia" w:ascii="宋体" w:hAnsi="宋体" w:eastAsia="宋体" w:cs="宋体"/>
          <w:b/>
          <w:color w:val="FF0000"/>
          <w:szCs w:val="21"/>
          <w:lang w:val="en-US" w:eastAsia="zh-CN"/>
        </w:rPr>
        <w:t>500</w:t>
      </w:r>
      <w:r>
        <w:rPr>
          <w:rFonts w:hint="eastAsia" w:ascii="宋体" w:hAnsi="宋体" w:cs="宋体"/>
          <w:b/>
          <w:color w:val="FF0000"/>
          <w:szCs w:val="21"/>
          <w:lang w:val="en-US" w:eastAsia="zh-CN"/>
        </w:rPr>
        <w:t>0</w:t>
      </w:r>
      <w:r>
        <w:rPr>
          <w:rFonts w:hint="eastAsia" w:ascii="宋体" w:hAnsi="宋体" w:cs="宋体"/>
          <w:b/>
          <w:color w:val="FF0000"/>
          <w:szCs w:val="21"/>
        </w:rPr>
        <w:t>元</w:t>
      </w:r>
    </w:p>
    <w:p>
      <w:pPr>
        <w:spacing w:line="440" w:lineRule="exact"/>
        <w:ind w:right="-260" w:rightChars="-124" w:firstLine="422" w:firstLineChars="200"/>
        <w:outlineLvl w:val="1"/>
        <w:rPr>
          <w:rFonts w:hint="eastAsia" w:ascii="宋体" w:hAnsi="宋体" w:cs="宋体"/>
          <w:b/>
          <w:szCs w:val="21"/>
        </w:rPr>
      </w:pPr>
      <w:r>
        <w:rPr>
          <w:rFonts w:hint="eastAsia" w:ascii="宋体" w:hAnsi="宋体" w:cs="宋体"/>
          <w:b/>
          <w:szCs w:val="21"/>
        </w:rPr>
        <w:t>参选保证金的形式：电汇、保函、数字人民币</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（1）电汇形式</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公司名称：南通轨道城市服务有限公司</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开户行：华夏银行南通分行营业部</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账户：13950000001124559</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参选保证金递交截止时间：递交参选文件截止时间。（须备注“2026年第</w:t>
      </w:r>
      <w:r>
        <w:rPr>
          <w:rFonts w:hint="eastAsia" w:ascii="宋体" w:hAnsi="宋体" w:cs="宋体"/>
          <w:szCs w:val="21"/>
          <w:lang w:val="en-US" w:eastAsia="zh-CN"/>
        </w:rPr>
        <w:t>五</w:t>
      </w:r>
      <w:r>
        <w:rPr>
          <w:rFonts w:hint="eastAsia" w:ascii="宋体" w:hAnsi="宋体" w:cs="宋体"/>
          <w:szCs w:val="21"/>
        </w:rPr>
        <w:t>批劳务参选保证金”）。</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（2）保函形式</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以银行保函形式提交的，由国有商业银行或股份制商业银行的分行及以上银行开具。参选人未按格式开具保函，其参选可能会被否决。以银行保函形式提交的复印件放进参选文件资格审查部分。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 xml:space="preserve">（3）数字人民币形式  </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采用数字人民币形式缴纳的参选人请提前与比选人联系。</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参选保证金的退还：比选人最迟将在中选通知书发出后10日内向未中选单位退还参选保证金，与中选人签订合同后5日内向中选人退还参选保证金。</w:t>
      </w:r>
    </w:p>
    <w:p>
      <w:pPr>
        <w:spacing w:line="440" w:lineRule="exact"/>
        <w:ind w:right="-260" w:rightChars="-124" w:firstLine="422" w:firstLineChars="200"/>
        <w:outlineLvl w:val="1"/>
        <w:rPr>
          <w:rFonts w:hint="eastAsia" w:ascii="宋体" w:hAnsi="宋体" w:cs="宋体"/>
          <w:b/>
          <w:szCs w:val="21"/>
        </w:rPr>
      </w:pPr>
      <w:r>
        <w:rPr>
          <w:rFonts w:hint="eastAsia" w:ascii="宋体" w:hAnsi="宋体" w:cs="宋体"/>
          <w:b/>
          <w:szCs w:val="21"/>
        </w:rPr>
        <w:t>八、</w:t>
      </w:r>
      <w:bookmarkEnd w:id="58"/>
      <w:r>
        <w:rPr>
          <w:rFonts w:hint="eastAsia" w:ascii="宋体" w:hAnsi="宋体" w:cs="宋体"/>
          <w:b/>
          <w:szCs w:val="21"/>
        </w:rPr>
        <w:t>参选费用</w:t>
      </w:r>
      <w:bookmarkEnd w:id="59"/>
    </w:p>
    <w:bookmarkEnd w:id="55"/>
    <w:p>
      <w:pPr>
        <w:spacing w:line="440" w:lineRule="exact"/>
        <w:ind w:right="-260" w:rightChars="-124" w:firstLine="420" w:firstLineChars="200"/>
        <w:rPr>
          <w:rFonts w:hint="eastAsia" w:ascii="宋体" w:hAnsi="宋体" w:cs="宋体"/>
          <w:szCs w:val="21"/>
        </w:rPr>
      </w:pPr>
      <w:r>
        <w:rPr>
          <w:rFonts w:hint="eastAsia" w:ascii="宋体" w:hAnsi="宋体" w:cs="宋体"/>
          <w:szCs w:val="21"/>
        </w:rPr>
        <w:t>1、参选人承担参与比选可能发生的全部费用，比选人在任何情况下均无义务和责任承担这些费用。</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2、比选人不收取任何费用。</w:t>
      </w:r>
    </w:p>
    <w:p>
      <w:pPr>
        <w:spacing w:line="440" w:lineRule="exact"/>
        <w:ind w:right="-260" w:rightChars="-124" w:firstLine="422" w:firstLineChars="200"/>
        <w:outlineLvl w:val="1"/>
        <w:rPr>
          <w:rFonts w:hint="eastAsia" w:ascii="宋体" w:hAnsi="宋体" w:cs="宋体"/>
          <w:b/>
          <w:szCs w:val="21"/>
        </w:rPr>
      </w:pPr>
      <w:bookmarkStart w:id="60" w:name="_Toc3282"/>
      <w:bookmarkStart w:id="61" w:name="_Toc11900"/>
      <w:bookmarkStart w:id="62" w:name="_Toc14486"/>
      <w:r>
        <w:rPr>
          <w:rFonts w:hint="eastAsia" w:ascii="宋体" w:hAnsi="宋体" w:cs="宋体"/>
          <w:b/>
          <w:szCs w:val="21"/>
        </w:rPr>
        <w:t>九、开标与评标流程</w:t>
      </w:r>
      <w:bookmarkEnd w:id="60"/>
      <w:bookmarkEnd w:id="61"/>
    </w:p>
    <w:bookmarkEnd w:id="62"/>
    <w:p>
      <w:pPr>
        <w:spacing w:line="440" w:lineRule="exact"/>
        <w:ind w:right="-260" w:rightChars="-124" w:firstLine="420" w:firstLineChars="200"/>
        <w:rPr>
          <w:rFonts w:hint="eastAsia" w:ascii="宋体" w:hAnsi="宋体" w:cs="宋体"/>
          <w:szCs w:val="21"/>
        </w:rPr>
      </w:pPr>
      <w:bookmarkStart w:id="63" w:name="_Toc17626"/>
      <w:r>
        <w:rPr>
          <w:rFonts w:hint="eastAsia" w:ascii="宋体" w:hAnsi="宋体" w:cs="宋体"/>
          <w:szCs w:val="21"/>
        </w:rPr>
        <w:t>1、</w:t>
      </w:r>
      <w:bookmarkEnd w:id="63"/>
      <w:bookmarkStart w:id="64" w:name="_Toc13869"/>
      <w:r>
        <w:rPr>
          <w:rFonts w:hint="eastAsia" w:ascii="宋体" w:hAnsi="宋体" w:cs="宋体"/>
          <w:szCs w:val="21"/>
        </w:rPr>
        <w:t>开标程序</w:t>
      </w:r>
      <w:bookmarkEnd w:id="64"/>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（1）公布在参选截止时间前递交参选文件的参选人名称，点名确认是否按比选文件要求派人到场；</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（2）由参选人代表相互检查参选文件密封情况；</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（3）评标委员会进行资格审查文件评审；</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（4）评标委员会进行商务和技术标书评审；</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（5）对商务和技术标书详细评审结束后，进入下一阶段报价评审；</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 xml:space="preserve">（6）当众开启报价文件，进行唱标，并记录在案； </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（7）汇总商务、技术、报价三部分得分，形成评审结果；</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（8）宣布中选候选人；</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（9）开标会议结束。</w:t>
      </w:r>
    </w:p>
    <w:p>
      <w:pPr>
        <w:spacing w:line="440" w:lineRule="exact"/>
        <w:ind w:right="-260" w:rightChars="-124" w:firstLine="420" w:firstLineChars="200"/>
        <w:rPr>
          <w:rFonts w:hint="eastAsia" w:ascii="宋体" w:hAnsi="宋体" w:cs="宋体"/>
          <w:szCs w:val="21"/>
        </w:rPr>
      </w:pPr>
      <w:bookmarkStart w:id="65" w:name="_Toc19329"/>
      <w:bookmarkStart w:id="66" w:name="_Toc21198"/>
      <w:r>
        <w:rPr>
          <w:rFonts w:hint="eastAsia" w:ascii="宋体" w:hAnsi="宋体" w:cs="宋体"/>
          <w:szCs w:val="21"/>
        </w:rPr>
        <w:t>2、评标委员会</w:t>
      </w:r>
      <w:bookmarkEnd w:id="65"/>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评标由比选人依法组建的评标委员会负责，评标委员会由比选人熟悉相关业务的代表，以及有关技术、经济等方面的专家组成，评委委员构成为5人及以上的单数。</w:t>
      </w:r>
    </w:p>
    <w:p>
      <w:pPr>
        <w:spacing w:line="440" w:lineRule="exact"/>
        <w:ind w:right="-260" w:rightChars="-124" w:firstLine="420" w:firstLineChars="200"/>
        <w:rPr>
          <w:rFonts w:hint="eastAsia" w:ascii="宋体" w:hAnsi="宋体" w:cs="宋体"/>
          <w:szCs w:val="21"/>
        </w:rPr>
      </w:pPr>
      <w:bookmarkStart w:id="67" w:name="_Toc1289"/>
      <w:r>
        <w:rPr>
          <w:rFonts w:hint="eastAsia" w:ascii="宋体" w:hAnsi="宋体" w:cs="宋体"/>
          <w:szCs w:val="21"/>
        </w:rPr>
        <w:t>3、评标</w:t>
      </w:r>
      <w:bookmarkEnd w:id="67"/>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评标活动遵循公平、公正、科学和择优的原则。评标委员会按照第三章“评标办法与评标标准”规定的方法、评审因素、标准和程序对参选文件进行评审。第三章“评标办法与评标标准”没有规定的方法、评审因素和标准，不作为评标依据。</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对参选文件中含义不明确、同类问题表述不一致或者有明显文字和计算错误的内容，评标委员会可以要求参选人做出必要的澄清、说明或者纠正。参选人的澄清、说明或者补正应当采用书面形式，由其授权的代表签字，并不得超出参选文件的范围或者改变参选文件的实质性内容。</w:t>
      </w:r>
    </w:p>
    <w:p>
      <w:pPr>
        <w:spacing w:line="440" w:lineRule="exact"/>
        <w:ind w:right="-260" w:rightChars="-124" w:firstLine="420" w:firstLineChars="200"/>
        <w:rPr>
          <w:rFonts w:hint="eastAsia" w:ascii="宋体" w:hAnsi="宋体" w:cs="宋体"/>
          <w:sz w:val="24"/>
        </w:rPr>
      </w:pPr>
      <w:r>
        <w:rPr>
          <w:rFonts w:hint="eastAsia" w:ascii="宋体" w:hAnsi="宋体" w:cs="宋体"/>
          <w:szCs w:val="21"/>
        </w:rPr>
        <w:t>若某标段中选人放弃中选或者因被投诉且已查实的，不影响其他标段结果，比选人将组织该标段重新比选。</w:t>
      </w:r>
    </w:p>
    <w:bookmarkEnd w:id="66"/>
    <w:p>
      <w:pPr>
        <w:snapToGrid w:val="0"/>
        <w:spacing w:line="440" w:lineRule="exact"/>
        <w:ind w:right="-260" w:rightChars="-124"/>
        <w:jc w:val="center"/>
        <w:outlineLvl w:val="0"/>
        <w:rPr>
          <w:rFonts w:hint="eastAsia" w:ascii="宋体" w:hAnsi="宋体" w:cs="宋体"/>
          <w:b/>
          <w:sz w:val="32"/>
          <w:szCs w:val="32"/>
        </w:rPr>
      </w:pPr>
      <w:r>
        <w:rPr>
          <w:rFonts w:hint="eastAsia" w:ascii="宋体" w:hAnsi="宋体" w:cs="宋体"/>
          <w:b/>
          <w:bCs/>
          <w:sz w:val="24"/>
          <w:lang w:val="zh-CN"/>
        </w:rPr>
        <w:br w:type="page"/>
      </w:r>
      <w:bookmarkEnd w:id="5"/>
      <w:bookmarkEnd w:id="6"/>
      <w:bookmarkEnd w:id="7"/>
      <w:bookmarkStart w:id="68" w:name="_Toc15053"/>
      <w:bookmarkStart w:id="69" w:name="_Toc14593"/>
      <w:bookmarkStart w:id="70" w:name="_Toc20886"/>
      <w:bookmarkStart w:id="71" w:name="_Toc12936"/>
      <w:bookmarkStart w:id="72" w:name="_Toc1207"/>
      <w:r>
        <w:rPr>
          <w:rFonts w:hint="eastAsia" w:ascii="宋体" w:hAnsi="宋体" w:cs="宋体"/>
          <w:b/>
          <w:sz w:val="32"/>
          <w:szCs w:val="32"/>
        </w:rPr>
        <w:t xml:space="preserve">第三章  </w:t>
      </w:r>
      <w:bookmarkEnd w:id="68"/>
      <w:r>
        <w:rPr>
          <w:rFonts w:hint="eastAsia" w:ascii="宋体" w:hAnsi="宋体" w:cs="宋体"/>
          <w:b/>
          <w:sz w:val="32"/>
          <w:szCs w:val="32"/>
        </w:rPr>
        <w:t>评标</w:t>
      </w:r>
      <w:r>
        <w:rPr>
          <w:rFonts w:ascii="宋体" w:hAnsi="宋体" w:cs="宋体"/>
          <w:b/>
          <w:sz w:val="32"/>
          <w:szCs w:val="32"/>
        </w:rPr>
        <w:t>办</w:t>
      </w:r>
      <w:r>
        <w:rPr>
          <w:rFonts w:hint="eastAsia" w:ascii="宋体" w:hAnsi="宋体" w:cs="宋体"/>
          <w:b/>
          <w:sz w:val="32"/>
          <w:szCs w:val="32"/>
        </w:rPr>
        <w:t>法与评标标准</w:t>
      </w:r>
      <w:bookmarkEnd w:id="69"/>
      <w:bookmarkEnd w:id="70"/>
      <w:bookmarkEnd w:id="71"/>
      <w:bookmarkEnd w:id="72"/>
    </w:p>
    <w:p>
      <w:pPr>
        <w:spacing w:line="440" w:lineRule="exact"/>
        <w:ind w:right="-260" w:rightChars="-124" w:firstLine="570"/>
        <w:rPr>
          <w:rFonts w:hint="eastAsia" w:ascii="宋体" w:hAnsi="宋体" w:cs="宋体"/>
          <w:b/>
          <w:bCs/>
          <w:szCs w:val="21"/>
        </w:rPr>
      </w:pPr>
      <w:r>
        <w:rPr>
          <w:rFonts w:hint="eastAsia" w:ascii="宋体" w:hAnsi="宋体" w:cs="宋体"/>
          <w:b/>
          <w:bCs/>
          <w:szCs w:val="21"/>
        </w:rPr>
        <w:t>一、比选人组织开标。</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二、评委会由有关专家和</w:t>
      </w:r>
      <w:r>
        <w:rPr>
          <w:rFonts w:hint="eastAsia" w:ascii="宋体" w:hAnsi="宋体" w:cs="宋体"/>
          <w:b/>
          <w:szCs w:val="21"/>
        </w:rPr>
        <w:t>比选人代表</w:t>
      </w:r>
      <w:r>
        <w:rPr>
          <w:rFonts w:hint="eastAsia" w:ascii="宋体" w:hAnsi="宋体" w:cs="宋体"/>
          <w:b/>
          <w:bCs/>
          <w:szCs w:val="21"/>
        </w:rPr>
        <w:t>组成</w:t>
      </w:r>
      <w:r>
        <w:rPr>
          <w:rFonts w:hint="eastAsia" w:ascii="宋体" w:hAnsi="宋体" w:cs="宋体"/>
          <w:b/>
          <w:szCs w:val="21"/>
        </w:rPr>
        <w:t>，按照</w:t>
      </w:r>
      <w:r>
        <w:rPr>
          <w:rFonts w:hint="eastAsia" w:ascii="宋体" w:hAnsi="宋体" w:cs="宋体"/>
          <w:b/>
          <w:bCs/>
          <w:szCs w:val="21"/>
        </w:rPr>
        <w:t>公平、公正、择优的原则进行</w:t>
      </w:r>
      <w:r>
        <w:rPr>
          <w:rFonts w:hint="eastAsia" w:ascii="宋体" w:hAnsi="宋体" w:cs="宋体"/>
          <w:b/>
          <w:szCs w:val="21"/>
        </w:rPr>
        <w:t>独立</w:t>
      </w:r>
      <w:r>
        <w:rPr>
          <w:rFonts w:hint="eastAsia" w:ascii="宋体" w:hAnsi="宋体" w:cs="宋体"/>
          <w:b/>
          <w:bCs/>
          <w:szCs w:val="21"/>
        </w:rPr>
        <w:t>评标。</w:t>
      </w:r>
    </w:p>
    <w:p>
      <w:pPr>
        <w:spacing w:line="440" w:lineRule="exact"/>
        <w:ind w:right="-260" w:rightChars="-124" w:firstLine="570"/>
        <w:rPr>
          <w:rFonts w:hint="eastAsia" w:ascii="宋体" w:hAnsi="宋体" w:cs="宋体"/>
          <w:bCs/>
          <w:szCs w:val="21"/>
        </w:rPr>
      </w:pPr>
      <w:r>
        <w:rPr>
          <w:rFonts w:hint="eastAsia" w:ascii="宋体" w:hAnsi="宋体" w:cs="宋体"/>
          <w:bCs/>
          <w:szCs w:val="21"/>
        </w:rPr>
        <w:t>由评标委员会对参选人资格性、符合性审查，对未通过审查的参选人，现场告知原因。评标委员会对合格参选人的参选文件进行评审。</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（一）评审内容</w:t>
      </w:r>
    </w:p>
    <w:p>
      <w:pPr>
        <w:spacing w:line="440" w:lineRule="exact"/>
        <w:ind w:right="-260" w:rightChars="-124" w:firstLine="570"/>
        <w:rPr>
          <w:rFonts w:hint="eastAsia" w:ascii="宋体" w:hAnsi="宋体" w:cs="宋体"/>
          <w:szCs w:val="21"/>
        </w:rPr>
      </w:pPr>
      <w:r>
        <w:rPr>
          <w:rFonts w:hint="eastAsia" w:ascii="宋体" w:hAnsi="宋体" w:cs="宋体"/>
          <w:szCs w:val="21"/>
        </w:rPr>
        <w:t>1、参选资格是否符合；</w:t>
      </w:r>
    </w:p>
    <w:p>
      <w:pPr>
        <w:spacing w:line="440" w:lineRule="exact"/>
        <w:ind w:right="-260" w:rightChars="-124" w:firstLine="570"/>
        <w:rPr>
          <w:rFonts w:hint="eastAsia" w:ascii="宋体" w:hAnsi="宋体" w:cs="宋体"/>
          <w:szCs w:val="21"/>
        </w:rPr>
      </w:pPr>
      <w:r>
        <w:rPr>
          <w:rFonts w:hint="eastAsia" w:ascii="宋体" w:hAnsi="宋体" w:cs="宋体"/>
          <w:szCs w:val="21"/>
        </w:rPr>
        <w:t>2、参选文件是否完整；</w:t>
      </w:r>
    </w:p>
    <w:p>
      <w:pPr>
        <w:spacing w:line="440" w:lineRule="exact"/>
        <w:ind w:right="-260" w:rightChars="-124" w:firstLine="570"/>
        <w:rPr>
          <w:rFonts w:hint="eastAsia" w:ascii="宋体" w:hAnsi="宋体" w:cs="宋体"/>
          <w:szCs w:val="21"/>
        </w:rPr>
      </w:pPr>
      <w:r>
        <w:rPr>
          <w:rFonts w:hint="eastAsia" w:ascii="宋体" w:hAnsi="宋体" w:cs="宋体"/>
          <w:szCs w:val="21"/>
        </w:rPr>
        <w:t>3、参选文件是否恰当地签署；</w:t>
      </w:r>
    </w:p>
    <w:p>
      <w:pPr>
        <w:spacing w:line="440" w:lineRule="exact"/>
        <w:ind w:right="-260" w:rightChars="-124" w:firstLine="570"/>
        <w:rPr>
          <w:rFonts w:hint="eastAsia" w:ascii="宋体" w:hAnsi="宋体" w:cs="宋体"/>
          <w:szCs w:val="21"/>
        </w:rPr>
      </w:pPr>
      <w:r>
        <w:rPr>
          <w:rFonts w:hint="eastAsia" w:ascii="宋体" w:hAnsi="宋体" w:cs="宋体"/>
          <w:szCs w:val="21"/>
        </w:rPr>
        <w:t>4、是否作出实质性响应（是否有实质性响应，只根据参选文件本身，而不寻求外部证据）；</w:t>
      </w:r>
    </w:p>
    <w:p>
      <w:pPr>
        <w:spacing w:line="440" w:lineRule="exact"/>
        <w:ind w:right="-260" w:rightChars="-124" w:firstLine="570"/>
        <w:rPr>
          <w:rFonts w:hint="eastAsia" w:ascii="宋体" w:hAnsi="宋体" w:cs="宋体"/>
          <w:szCs w:val="21"/>
        </w:rPr>
      </w:pPr>
      <w:r>
        <w:rPr>
          <w:rFonts w:hint="eastAsia" w:ascii="宋体" w:hAnsi="宋体" w:cs="宋体"/>
          <w:szCs w:val="21"/>
        </w:rPr>
        <w:t>5、是否有计算错误。</w:t>
      </w:r>
    </w:p>
    <w:p>
      <w:pPr>
        <w:spacing w:line="440" w:lineRule="exact"/>
        <w:ind w:right="-260" w:rightChars="-124" w:firstLine="422" w:firstLineChars="200"/>
        <w:rPr>
          <w:rFonts w:hint="eastAsia" w:ascii="宋体" w:hAnsi="宋体" w:cs="宋体"/>
          <w:b/>
          <w:bCs/>
          <w:szCs w:val="21"/>
        </w:rPr>
      </w:pPr>
      <w:r>
        <w:rPr>
          <w:rFonts w:hint="eastAsia" w:ascii="宋体" w:hAnsi="宋体" w:cs="宋体"/>
          <w:b/>
          <w:bCs/>
          <w:szCs w:val="21"/>
        </w:rPr>
        <w:t>（二）相应的规定</w:t>
      </w:r>
    </w:p>
    <w:p>
      <w:pPr>
        <w:spacing w:line="440" w:lineRule="exact"/>
        <w:ind w:right="-260" w:rightChars="-124" w:firstLine="570"/>
        <w:rPr>
          <w:rFonts w:hint="eastAsia" w:ascii="宋体" w:hAnsi="宋体" w:cs="宋体"/>
          <w:szCs w:val="21"/>
        </w:rPr>
      </w:pPr>
      <w:r>
        <w:rPr>
          <w:rFonts w:hint="eastAsia" w:ascii="宋体" w:hAnsi="宋体" w:cs="宋体"/>
          <w:szCs w:val="21"/>
        </w:rPr>
        <w:t>1、如果单价汇总金额与总价金额有出入，以单价金额计算结果为准；</w:t>
      </w:r>
    </w:p>
    <w:p>
      <w:pPr>
        <w:spacing w:line="440" w:lineRule="exact"/>
        <w:ind w:right="-260" w:rightChars="-124" w:firstLine="570"/>
        <w:rPr>
          <w:rFonts w:hint="eastAsia" w:ascii="宋体" w:hAnsi="宋体" w:cs="宋体"/>
          <w:szCs w:val="21"/>
        </w:rPr>
      </w:pPr>
      <w:r>
        <w:rPr>
          <w:rFonts w:hint="eastAsia" w:ascii="宋体" w:hAnsi="宋体" w:cs="宋体"/>
          <w:szCs w:val="21"/>
        </w:rPr>
        <w:t>2、单价金额小数点有明显错位的，应以总价为准；</w:t>
      </w:r>
    </w:p>
    <w:p>
      <w:pPr>
        <w:spacing w:line="440" w:lineRule="exact"/>
        <w:ind w:right="-260" w:rightChars="-124" w:firstLine="570"/>
        <w:rPr>
          <w:rFonts w:hint="eastAsia" w:ascii="宋体" w:hAnsi="宋体" w:cs="宋体"/>
          <w:szCs w:val="21"/>
        </w:rPr>
      </w:pPr>
      <w:r>
        <w:rPr>
          <w:rFonts w:hint="eastAsia" w:ascii="宋体" w:hAnsi="宋体" w:cs="宋体"/>
          <w:szCs w:val="21"/>
        </w:rPr>
        <w:t>3、若文件大写表示的数据与数字表示的有差别，以大写表示的数据为准；</w:t>
      </w:r>
    </w:p>
    <w:p>
      <w:pPr>
        <w:spacing w:line="440" w:lineRule="exact"/>
        <w:ind w:right="-260" w:rightChars="-124" w:firstLine="570"/>
        <w:rPr>
          <w:rFonts w:hint="eastAsia" w:ascii="宋体" w:hAnsi="宋体" w:cs="宋体"/>
          <w:szCs w:val="21"/>
        </w:rPr>
      </w:pPr>
      <w:r>
        <w:rPr>
          <w:rFonts w:hint="eastAsia" w:ascii="宋体" w:hAnsi="宋体" w:cs="宋体"/>
          <w:szCs w:val="21"/>
        </w:rPr>
        <w:t>4、参选文件中参选报价表内容与参选文件中其他内容不一致的，以参选报价表为准。</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三、陈述、演示、答疑、澄清</w:t>
      </w:r>
    </w:p>
    <w:p>
      <w:pPr>
        <w:spacing w:line="440" w:lineRule="exact"/>
        <w:ind w:right="-260" w:rightChars="-124" w:firstLine="570"/>
        <w:rPr>
          <w:rFonts w:hint="eastAsia" w:ascii="宋体" w:hAnsi="宋体" w:cs="宋体"/>
          <w:b/>
          <w:szCs w:val="21"/>
        </w:rPr>
      </w:pPr>
      <w:r>
        <w:rPr>
          <w:rFonts w:hint="eastAsia" w:ascii="宋体" w:hAnsi="宋体" w:cs="宋体"/>
          <w:szCs w:val="21"/>
          <w:shd w:val="clear" w:color="auto" w:fill="FFFFFF"/>
        </w:rPr>
        <w:t>如评委会认为有必要，参选人按评委会的要求作陈述、演示、</w:t>
      </w:r>
      <w:r>
        <w:rPr>
          <w:rFonts w:hint="eastAsia" w:ascii="宋体" w:hAnsi="宋体" w:cs="宋体"/>
          <w:szCs w:val="21"/>
        </w:rPr>
        <w:t>答疑及澄清其参选内容。时间由评委会掌握。</w:t>
      </w:r>
    </w:p>
    <w:p>
      <w:pPr>
        <w:spacing w:line="440" w:lineRule="exact"/>
        <w:ind w:right="-260" w:rightChars="-124" w:firstLine="570"/>
        <w:rPr>
          <w:rFonts w:hint="eastAsia" w:ascii="宋体" w:hAnsi="宋体" w:cs="宋体"/>
          <w:szCs w:val="21"/>
        </w:rPr>
      </w:pPr>
      <w:r>
        <w:rPr>
          <w:rFonts w:hint="eastAsia" w:ascii="宋体" w:hAnsi="宋体" w:cs="宋体"/>
          <w:szCs w:val="21"/>
        </w:rPr>
        <w:t>重要澄清答复应是书面的，但不得对参选内容进行实质性修改。</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四、参选人不得存在下列情形之一：</w:t>
      </w:r>
    </w:p>
    <w:p>
      <w:pPr>
        <w:spacing w:line="440" w:lineRule="exact"/>
        <w:ind w:right="-260" w:rightChars="-124" w:firstLine="570"/>
        <w:rPr>
          <w:rFonts w:hint="eastAsia" w:ascii="宋体" w:hAnsi="宋体" w:cs="宋体"/>
          <w:szCs w:val="21"/>
        </w:rPr>
      </w:pPr>
      <w:r>
        <w:rPr>
          <w:rFonts w:hint="eastAsia" w:ascii="宋体" w:hAnsi="宋体" w:cs="宋体"/>
          <w:szCs w:val="21"/>
        </w:rPr>
        <w:t>1、与比选人存在利害关系且可能影响比选公正性；</w:t>
      </w:r>
    </w:p>
    <w:p>
      <w:pPr>
        <w:spacing w:line="440" w:lineRule="exact"/>
        <w:ind w:right="-260" w:rightChars="-124" w:firstLine="570"/>
        <w:rPr>
          <w:rFonts w:hint="eastAsia" w:ascii="宋体" w:hAnsi="宋体" w:cs="宋体"/>
          <w:szCs w:val="21"/>
        </w:rPr>
      </w:pPr>
      <w:r>
        <w:rPr>
          <w:rFonts w:hint="eastAsia" w:ascii="宋体" w:hAnsi="宋体" w:cs="宋体"/>
          <w:szCs w:val="21"/>
        </w:rPr>
        <w:t>2、与本比选项目的其他参选人为同一个单位负责人；</w:t>
      </w:r>
    </w:p>
    <w:p>
      <w:pPr>
        <w:spacing w:line="440" w:lineRule="exact"/>
        <w:ind w:right="-260" w:rightChars="-124" w:firstLine="570"/>
        <w:rPr>
          <w:rFonts w:hint="eastAsia" w:ascii="宋体" w:hAnsi="宋体" w:cs="宋体"/>
          <w:szCs w:val="21"/>
        </w:rPr>
      </w:pPr>
      <w:r>
        <w:rPr>
          <w:rFonts w:hint="eastAsia" w:ascii="宋体" w:hAnsi="宋体" w:cs="宋体"/>
          <w:szCs w:val="21"/>
        </w:rPr>
        <w:t>3、与本比选项目的其他参选人存在控股、管理关系；</w:t>
      </w:r>
    </w:p>
    <w:p>
      <w:pPr>
        <w:spacing w:line="440" w:lineRule="exact"/>
        <w:ind w:right="-260" w:rightChars="-124" w:firstLine="570"/>
        <w:rPr>
          <w:rFonts w:hint="eastAsia" w:ascii="宋体" w:hAnsi="宋体" w:cs="宋体"/>
          <w:szCs w:val="21"/>
        </w:rPr>
      </w:pPr>
      <w:r>
        <w:rPr>
          <w:rFonts w:hint="eastAsia" w:ascii="宋体" w:hAnsi="宋体" w:cs="宋体"/>
          <w:szCs w:val="21"/>
        </w:rPr>
        <w:t>4、被依法暂停或者取消参选资格；</w:t>
      </w:r>
    </w:p>
    <w:p>
      <w:pPr>
        <w:spacing w:line="440" w:lineRule="exact"/>
        <w:ind w:right="-260" w:rightChars="-124" w:firstLine="570"/>
        <w:rPr>
          <w:rFonts w:hint="eastAsia" w:ascii="宋体" w:hAnsi="宋体" w:cs="宋体"/>
          <w:szCs w:val="21"/>
        </w:rPr>
      </w:pPr>
      <w:r>
        <w:rPr>
          <w:rFonts w:hint="eastAsia" w:ascii="宋体" w:hAnsi="宋体" w:cs="宋体"/>
          <w:szCs w:val="21"/>
        </w:rPr>
        <w:t>5、被责令停产停业、暂扣或者吊销许可证、暂扣或者吊销执照；</w:t>
      </w:r>
    </w:p>
    <w:p>
      <w:pPr>
        <w:spacing w:line="440" w:lineRule="exact"/>
        <w:ind w:right="-260" w:rightChars="-124" w:firstLine="570"/>
        <w:rPr>
          <w:rFonts w:hint="eastAsia" w:ascii="宋体" w:hAnsi="宋体" w:cs="宋体"/>
          <w:szCs w:val="21"/>
        </w:rPr>
      </w:pPr>
      <w:r>
        <w:rPr>
          <w:rFonts w:hint="eastAsia" w:ascii="宋体" w:hAnsi="宋体" w:cs="宋体"/>
          <w:szCs w:val="21"/>
        </w:rPr>
        <w:t>6、进入清算程序，或被宣告破产，或其他丧失履约能力的情形；</w:t>
      </w:r>
    </w:p>
    <w:p>
      <w:pPr>
        <w:spacing w:line="440" w:lineRule="exact"/>
        <w:ind w:right="-260" w:rightChars="-124" w:firstLine="570"/>
        <w:rPr>
          <w:rFonts w:hint="eastAsia" w:ascii="宋体" w:hAnsi="宋体" w:cs="宋体"/>
          <w:szCs w:val="21"/>
        </w:rPr>
      </w:pPr>
      <w:r>
        <w:rPr>
          <w:rFonts w:hint="eastAsia" w:ascii="宋体" w:hAnsi="宋体" w:cs="宋体"/>
          <w:szCs w:val="21"/>
        </w:rPr>
        <w:t>7、在最近三年内有骗取中选或严重违约或重大工程质量、环境、安全问题的；</w:t>
      </w:r>
    </w:p>
    <w:p>
      <w:pPr>
        <w:spacing w:line="440" w:lineRule="exact"/>
        <w:ind w:right="-260" w:rightChars="-124" w:firstLine="570"/>
        <w:rPr>
          <w:rFonts w:hint="eastAsia" w:ascii="宋体" w:hAnsi="宋体" w:cs="宋体"/>
          <w:szCs w:val="21"/>
        </w:rPr>
      </w:pPr>
      <w:r>
        <w:rPr>
          <w:rFonts w:hint="eastAsia" w:ascii="宋体" w:hAnsi="宋体" w:cs="宋体"/>
          <w:szCs w:val="21"/>
        </w:rPr>
        <w:t>8、被最高人民法院在“信用中国”网站（www.creditchina.gov.cn）或各级信用信息共享平台中列入失信被执行人名单；</w:t>
      </w:r>
    </w:p>
    <w:p>
      <w:pPr>
        <w:spacing w:line="440" w:lineRule="exact"/>
        <w:ind w:right="-260" w:rightChars="-124" w:firstLine="570"/>
        <w:rPr>
          <w:rFonts w:hint="eastAsia" w:ascii="宋体" w:hAnsi="宋体" w:cs="宋体"/>
          <w:szCs w:val="21"/>
        </w:rPr>
      </w:pPr>
      <w:r>
        <w:rPr>
          <w:rFonts w:hint="eastAsia" w:ascii="宋体" w:hAnsi="宋体" w:cs="宋体"/>
          <w:szCs w:val="21"/>
        </w:rPr>
        <w:t>9、法律法规或参选人须知前附表规定的其他情形。</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五、出现下列情形之一的，作无效参选处理：</w:t>
      </w:r>
    </w:p>
    <w:p>
      <w:pPr>
        <w:spacing w:line="440" w:lineRule="exact"/>
        <w:ind w:right="-260" w:rightChars="-124" w:firstLine="570"/>
        <w:rPr>
          <w:rFonts w:hint="eastAsia" w:ascii="宋体" w:hAnsi="宋体" w:cs="宋体"/>
          <w:szCs w:val="21"/>
        </w:rPr>
      </w:pPr>
      <w:r>
        <w:rPr>
          <w:rFonts w:hint="eastAsia" w:ascii="宋体" w:hAnsi="宋体" w:cs="宋体"/>
          <w:szCs w:val="21"/>
        </w:rPr>
        <w:t>1、未按照比选文件规定要求签署、签章的；</w:t>
      </w:r>
    </w:p>
    <w:p>
      <w:pPr>
        <w:spacing w:line="440" w:lineRule="exact"/>
        <w:ind w:right="-260" w:rightChars="-124" w:firstLine="570"/>
        <w:rPr>
          <w:rFonts w:hint="eastAsia" w:ascii="宋体" w:hAnsi="宋体" w:cs="宋体"/>
          <w:szCs w:val="21"/>
        </w:rPr>
      </w:pPr>
      <w:r>
        <w:rPr>
          <w:rFonts w:hint="eastAsia" w:ascii="宋体" w:hAnsi="宋体" w:cs="宋体"/>
          <w:szCs w:val="21"/>
        </w:rPr>
        <w:t>2、不具备比选文件中规定的资格要求的；</w:t>
      </w:r>
    </w:p>
    <w:p>
      <w:pPr>
        <w:spacing w:line="440" w:lineRule="exact"/>
        <w:ind w:right="-260" w:rightChars="-124" w:firstLine="570"/>
        <w:rPr>
          <w:rFonts w:hint="eastAsia" w:ascii="宋体" w:hAnsi="宋体" w:cs="宋体"/>
          <w:szCs w:val="21"/>
        </w:rPr>
      </w:pPr>
      <w:r>
        <w:rPr>
          <w:rFonts w:hint="eastAsia" w:ascii="宋体" w:hAnsi="宋体" w:cs="宋体"/>
          <w:szCs w:val="21"/>
        </w:rPr>
        <w:t>3、未按照比选文件要求递交参选保证金的；</w:t>
      </w:r>
    </w:p>
    <w:p>
      <w:pPr>
        <w:spacing w:line="440" w:lineRule="exact"/>
        <w:ind w:right="-260" w:rightChars="-124" w:firstLine="570"/>
        <w:rPr>
          <w:rFonts w:hint="eastAsia" w:ascii="宋体" w:hAnsi="宋体" w:cs="宋体"/>
          <w:szCs w:val="21"/>
        </w:rPr>
      </w:pPr>
      <w:r>
        <w:rPr>
          <w:rFonts w:hint="eastAsia" w:ascii="宋体" w:hAnsi="宋体" w:cs="宋体"/>
          <w:szCs w:val="21"/>
        </w:rPr>
        <w:t>4、报价超过比选文件中规定的预算金额或者限价或者费率范围的；</w:t>
      </w:r>
    </w:p>
    <w:p>
      <w:pPr>
        <w:spacing w:line="440" w:lineRule="exact"/>
        <w:ind w:right="-260" w:rightChars="-124" w:firstLine="570"/>
        <w:rPr>
          <w:rFonts w:hint="eastAsia" w:ascii="宋体" w:hAnsi="宋体" w:cs="宋体"/>
          <w:szCs w:val="21"/>
        </w:rPr>
      </w:pPr>
      <w:r>
        <w:rPr>
          <w:rFonts w:hint="eastAsia" w:ascii="宋体" w:hAnsi="宋体" w:cs="宋体"/>
          <w:szCs w:val="21"/>
        </w:rPr>
        <w:t>5、参选文件含有比选人不能接受的附加条件的；</w:t>
      </w:r>
    </w:p>
    <w:p>
      <w:pPr>
        <w:spacing w:line="440" w:lineRule="exact"/>
        <w:ind w:right="-260" w:rightChars="-124" w:firstLine="570"/>
        <w:rPr>
          <w:rFonts w:hint="eastAsia" w:ascii="宋体" w:hAnsi="宋体" w:cs="宋体"/>
          <w:szCs w:val="21"/>
        </w:rPr>
      </w:pPr>
      <w:r>
        <w:rPr>
          <w:rFonts w:hint="eastAsia" w:ascii="宋体" w:hAnsi="宋体" w:cs="宋体"/>
          <w:szCs w:val="21"/>
        </w:rPr>
        <w:t>6、不符合法律、法规和比选文件中规定的其他实质性要求的。</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六、出现下列情形之一的，作流标或废标处理：</w:t>
      </w:r>
    </w:p>
    <w:p>
      <w:pPr>
        <w:spacing w:line="440" w:lineRule="exact"/>
        <w:ind w:right="-260" w:rightChars="-124" w:firstLine="570"/>
        <w:rPr>
          <w:rFonts w:hint="eastAsia" w:ascii="宋体" w:hAnsi="宋体" w:cs="宋体"/>
          <w:szCs w:val="21"/>
        </w:rPr>
      </w:pPr>
      <w:r>
        <w:rPr>
          <w:rFonts w:hint="eastAsia" w:ascii="宋体" w:hAnsi="宋体" w:cs="宋体"/>
          <w:szCs w:val="21"/>
        </w:rPr>
        <w:t>1、符合专业条件的参选人或者对比选文件作实质响应的参选人不足3家的；</w:t>
      </w:r>
    </w:p>
    <w:p>
      <w:pPr>
        <w:spacing w:line="440" w:lineRule="exact"/>
        <w:ind w:right="-260" w:rightChars="-124" w:firstLine="555"/>
        <w:rPr>
          <w:rFonts w:hint="eastAsia" w:ascii="宋体" w:hAnsi="宋体" w:cs="宋体"/>
          <w:szCs w:val="21"/>
        </w:rPr>
      </w:pPr>
      <w:r>
        <w:rPr>
          <w:rFonts w:hint="eastAsia" w:ascii="宋体" w:hAnsi="宋体" w:cs="宋体"/>
          <w:szCs w:val="21"/>
        </w:rPr>
        <w:t>2、出现影响比选公正的违法违规行为的；</w:t>
      </w:r>
    </w:p>
    <w:p>
      <w:pPr>
        <w:spacing w:line="440" w:lineRule="exact"/>
        <w:ind w:right="-260" w:rightChars="-124" w:firstLine="555"/>
        <w:rPr>
          <w:rFonts w:hint="eastAsia" w:ascii="宋体" w:hAnsi="宋体" w:cs="宋体"/>
          <w:szCs w:val="21"/>
        </w:rPr>
      </w:pPr>
      <w:r>
        <w:rPr>
          <w:rFonts w:hint="eastAsia" w:ascii="宋体" w:hAnsi="宋体" w:cs="宋体"/>
          <w:szCs w:val="21"/>
        </w:rPr>
        <w:t>3、参选人的报价均超过了采购预算，比选人不能支付的；</w:t>
      </w:r>
    </w:p>
    <w:p>
      <w:pPr>
        <w:spacing w:line="440" w:lineRule="exact"/>
        <w:ind w:right="-260" w:rightChars="-124" w:firstLine="555"/>
        <w:rPr>
          <w:rFonts w:hint="eastAsia" w:ascii="宋体" w:hAnsi="宋体" w:cs="宋体"/>
          <w:szCs w:val="21"/>
        </w:rPr>
      </w:pPr>
      <w:r>
        <w:rPr>
          <w:rFonts w:hint="eastAsia" w:ascii="宋体" w:hAnsi="宋体" w:cs="宋体"/>
          <w:szCs w:val="21"/>
        </w:rPr>
        <w:t>4、因重大变故，比选任务取消的。</w:t>
      </w:r>
    </w:p>
    <w:p>
      <w:pPr>
        <w:spacing w:line="440" w:lineRule="exact"/>
        <w:ind w:right="-260" w:rightChars="-124" w:firstLine="555"/>
        <w:rPr>
          <w:rFonts w:hint="eastAsia" w:ascii="宋体" w:hAnsi="宋体" w:cs="宋体"/>
          <w:szCs w:val="21"/>
        </w:rPr>
      </w:pPr>
      <w:r>
        <w:rPr>
          <w:rFonts w:hint="eastAsia" w:ascii="宋体" w:hAnsi="宋体" w:cs="宋体"/>
          <w:szCs w:val="21"/>
        </w:rPr>
        <w:t>上述均保留评委会认定可以确定为无效参选或废标的其他情况。</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七、不再比选和重新比选</w:t>
      </w:r>
    </w:p>
    <w:p>
      <w:pPr>
        <w:spacing w:line="440" w:lineRule="exact"/>
        <w:ind w:right="-260" w:rightChars="-124" w:firstLine="555"/>
        <w:rPr>
          <w:rFonts w:hint="eastAsia" w:ascii="宋体" w:hAnsi="宋体" w:cs="宋体"/>
          <w:szCs w:val="21"/>
        </w:rPr>
      </w:pPr>
      <w:r>
        <w:rPr>
          <w:rFonts w:hint="eastAsia" w:ascii="宋体" w:hAnsi="宋体" w:cs="宋体"/>
          <w:szCs w:val="21"/>
        </w:rPr>
        <w:t>1、有下列情形之一的，比选人可重新组织某标段的比选：</w:t>
      </w:r>
    </w:p>
    <w:p>
      <w:pPr>
        <w:spacing w:line="440" w:lineRule="exact"/>
        <w:ind w:right="-260" w:rightChars="-124" w:firstLine="555"/>
        <w:rPr>
          <w:rFonts w:hint="eastAsia" w:ascii="宋体" w:hAnsi="宋体" w:cs="宋体"/>
          <w:szCs w:val="21"/>
        </w:rPr>
      </w:pPr>
      <w:r>
        <w:rPr>
          <w:rFonts w:hint="eastAsia" w:ascii="宋体" w:hAnsi="宋体" w:cs="宋体"/>
          <w:szCs w:val="21"/>
        </w:rPr>
        <w:t>（1）参选截止时间止，某标段的参选人少于3个的；</w:t>
      </w:r>
    </w:p>
    <w:p>
      <w:pPr>
        <w:spacing w:line="440" w:lineRule="exact"/>
        <w:ind w:right="-260" w:rightChars="-124" w:firstLine="555"/>
        <w:rPr>
          <w:rFonts w:hint="eastAsia" w:ascii="宋体" w:hAnsi="宋体" w:cs="宋体"/>
          <w:szCs w:val="21"/>
        </w:rPr>
      </w:pPr>
      <w:r>
        <w:rPr>
          <w:rFonts w:hint="eastAsia" w:ascii="宋体" w:hAnsi="宋体" w:cs="宋体"/>
          <w:szCs w:val="21"/>
        </w:rPr>
        <w:t>（2）经评标委员会评审后否决某标段所有参选的；</w:t>
      </w:r>
    </w:p>
    <w:p>
      <w:pPr>
        <w:spacing w:line="440" w:lineRule="exact"/>
        <w:ind w:right="-260" w:rightChars="-124" w:firstLine="555"/>
        <w:rPr>
          <w:rFonts w:hint="default" w:ascii="宋体" w:hAnsi="宋体" w:cs="宋体"/>
          <w:szCs w:val="21"/>
        </w:rPr>
      </w:pPr>
      <w:r>
        <w:rPr>
          <w:rFonts w:hint="eastAsia" w:ascii="宋体" w:hAnsi="宋体" w:cs="宋体"/>
          <w:szCs w:val="21"/>
        </w:rPr>
        <w:t>（3）中选人放弃中选或者因被投诉且已查实的，比选人决定重新比选的；</w:t>
      </w:r>
    </w:p>
    <w:p>
      <w:pPr>
        <w:spacing w:line="440" w:lineRule="exact"/>
        <w:ind w:right="-260" w:rightChars="-124" w:firstLine="555"/>
        <w:rPr>
          <w:rFonts w:hint="eastAsia" w:ascii="宋体" w:hAnsi="宋体" w:cs="宋体"/>
          <w:szCs w:val="21"/>
        </w:rPr>
      </w:pPr>
      <w:r>
        <w:rPr>
          <w:rFonts w:hint="eastAsia" w:ascii="宋体" w:hAnsi="宋体" w:cs="宋体"/>
          <w:szCs w:val="21"/>
        </w:rPr>
        <w:t>（4）评标委员会或主管部门认定的其他原因。</w:t>
      </w:r>
    </w:p>
    <w:p>
      <w:pPr>
        <w:spacing w:line="440" w:lineRule="exact"/>
        <w:ind w:right="-260" w:rightChars="-124" w:firstLine="555"/>
        <w:rPr>
          <w:rFonts w:hint="eastAsia" w:ascii="宋体" w:hAnsi="宋体" w:cs="宋体"/>
          <w:szCs w:val="21"/>
        </w:rPr>
      </w:pPr>
      <w:r>
        <w:rPr>
          <w:rFonts w:hint="eastAsia" w:ascii="宋体" w:hAnsi="宋体" w:cs="宋体"/>
          <w:szCs w:val="21"/>
        </w:rPr>
        <w:t>2、某标段重新比选后参选人仍少于3个或者所有参选被否决的，属于必须审批或核准的项目，经原审批或核准部门批准后可不再进行比选。</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八、评标方法</w:t>
      </w:r>
    </w:p>
    <w:p>
      <w:pPr>
        <w:spacing w:line="440" w:lineRule="exact"/>
        <w:ind w:right="-260" w:rightChars="-124" w:firstLine="555"/>
        <w:rPr>
          <w:rFonts w:hint="eastAsia" w:ascii="宋体" w:hAnsi="宋体" w:cs="宋体"/>
          <w:szCs w:val="21"/>
        </w:rPr>
      </w:pPr>
      <w:r>
        <w:rPr>
          <w:rFonts w:hint="eastAsia" w:ascii="宋体" w:hAnsi="宋体" w:cs="宋体"/>
          <w:szCs w:val="21"/>
        </w:rPr>
        <w:t>采用综合评分法。分资格审查、商务技术标、价格标三部分评审，总分值为100分。</w:t>
      </w:r>
    </w:p>
    <w:p>
      <w:pPr>
        <w:spacing w:line="440" w:lineRule="exact"/>
        <w:ind w:right="-260" w:rightChars="-124" w:firstLine="555"/>
        <w:rPr>
          <w:rFonts w:hint="eastAsia" w:ascii="宋体" w:hAnsi="宋体" w:cs="宋体"/>
          <w:szCs w:val="21"/>
        </w:rPr>
      </w:pPr>
      <w:r>
        <w:rPr>
          <w:rFonts w:hint="eastAsia" w:ascii="宋体" w:hAnsi="宋体" w:cs="宋体"/>
          <w:szCs w:val="21"/>
        </w:rPr>
        <w:t>首先由评标委员会评审参选人资格性、符合性，对合格的参选人由评委会评审商务技术标，待商务技术标评审结束后，再开启价格标。</w:t>
      </w:r>
    </w:p>
    <w:p>
      <w:pPr>
        <w:spacing w:line="440" w:lineRule="exact"/>
        <w:ind w:right="-260" w:rightChars="-124" w:firstLine="555"/>
        <w:rPr>
          <w:rFonts w:hint="eastAsia" w:ascii="宋体" w:hAnsi="宋体" w:cs="宋体"/>
          <w:szCs w:val="21"/>
        </w:rPr>
      </w:pPr>
      <w:r>
        <w:rPr>
          <w:rFonts w:hint="eastAsia" w:ascii="宋体" w:hAnsi="宋体" w:cs="宋体"/>
          <w:szCs w:val="21"/>
        </w:rPr>
        <w:t>评委在认真审阅参选文件的基础上，根据各参选文件的商务、技术部分的响应情况，对各评分项目进行评分，不得统一打分。</w:t>
      </w:r>
    </w:p>
    <w:p>
      <w:pPr>
        <w:spacing w:line="440" w:lineRule="exact"/>
        <w:ind w:right="-260" w:rightChars="-124" w:firstLine="422" w:firstLineChars="200"/>
        <w:jc w:val="left"/>
        <w:rPr>
          <w:rFonts w:hint="eastAsia" w:ascii="宋体" w:hAnsi="宋体" w:cs="宋体"/>
          <w:b/>
          <w:szCs w:val="21"/>
          <w:lang w:val="zh-CN"/>
        </w:rPr>
      </w:pPr>
      <w:r>
        <w:rPr>
          <w:rFonts w:hint="eastAsia" w:ascii="宋体" w:hAnsi="宋体" w:cs="宋体"/>
          <w:b/>
          <w:szCs w:val="21"/>
          <w:lang w:val="zh-CN"/>
        </w:rPr>
        <w:t>（一）评标委员会对参选人资格性、符合性审查。</w:t>
      </w:r>
    </w:p>
    <w:p>
      <w:pPr>
        <w:pStyle w:val="29"/>
        <w:spacing w:line="440" w:lineRule="exact"/>
        <w:ind w:right="-260" w:rightChars="-124" w:firstLine="433"/>
        <w:contextualSpacing/>
        <w:rPr>
          <w:rFonts w:hint="eastAsia" w:ascii="宋体" w:eastAsia="宋体" w:cs="宋体"/>
          <w:sz w:val="21"/>
          <w:szCs w:val="21"/>
        </w:rPr>
      </w:pPr>
      <w:r>
        <w:rPr>
          <w:rFonts w:hint="eastAsia" w:ascii="宋体" w:eastAsia="宋体" w:cs="宋体"/>
          <w:sz w:val="21"/>
          <w:szCs w:val="21"/>
        </w:rPr>
        <w:t>参选人资格性、符合性不合格的，其参选文件判定为无效参选文件。合格的，评委对其参选文件继续评审。</w:t>
      </w:r>
    </w:p>
    <w:tbl>
      <w:tblPr>
        <w:tblStyle w:val="20"/>
        <w:tblW w:w="961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307"/>
        <w:gridCol w:w="3865"/>
        <w:gridCol w:w="37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76" w:type="dxa"/>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序号</w:t>
            </w:r>
          </w:p>
        </w:tc>
        <w:tc>
          <w:tcPr>
            <w:tcW w:w="1307" w:type="dxa"/>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项目内容</w:t>
            </w:r>
          </w:p>
        </w:tc>
        <w:tc>
          <w:tcPr>
            <w:tcW w:w="3865" w:type="dxa"/>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合格条件</w:t>
            </w:r>
          </w:p>
        </w:tc>
        <w:tc>
          <w:tcPr>
            <w:tcW w:w="3771" w:type="dxa"/>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需提供的证明材料</w:t>
            </w:r>
            <w:r>
              <w:rPr>
                <w:rFonts w:hint="eastAsia" w:ascii="宋体" w:hAnsi="宋体" w:cs="宋体"/>
                <w:szCs w:val="21"/>
              </w:rPr>
              <w:t>复印件（或扫描件）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676" w:type="dxa"/>
            <w:vMerge w:val="restart"/>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1</w:t>
            </w:r>
          </w:p>
        </w:tc>
        <w:tc>
          <w:tcPr>
            <w:tcW w:w="1307" w:type="dxa"/>
            <w:vMerge w:val="restart"/>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参选人应具备的资质条件要求</w:t>
            </w:r>
          </w:p>
        </w:tc>
        <w:tc>
          <w:tcPr>
            <w:tcW w:w="3865" w:type="dxa"/>
            <w:tcBorders>
              <w:tl2br w:val="nil"/>
              <w:tr2bl w:val="nil"/>
            </w:tcBorders>
            <w:vAlign w:val="center"/>
          </w:tcPr>
          <w:p>
            <w:pPr>
              <w:widowControl/>
              <w:spacing w:line="440" w:lineRule="exact"/>
              <w:rPr>
                <w:rFonts w:hint="eastAsia" w:ascii="宋体" w:hAnsi="宋体" w:cs="宋体"/>
                <w:kern w:val="0"/>
                <w:szCs w:val="21"/>
                <w:lang w:bidi="he-IL"/>
              </w:rPr>
            </w:pPr>
            <w:r>
              <w:rPr>
                <w:rFonts w:hint="eastAsia" w:ascii="宋体" w:hAnsi="宋体" w:cs="宋体"/>
                <w:kern w:val="0"/>
                <w:szCs w:val="21"/>
                <w:lang w:bidi="he-IL"/>
              </w:rPr>
              <w:t>参选人须是具有独立法人资格的企事业单位，同时持有有效的营业执照或事业单位法人证书。</w:t>
            </w:r>
          </w:p>
        </w:tc>
        <w:tc>
          <w:tcPr>
            <w:tcW w:w="3771" w:type="dxa"/>
            <w:tcBorders>
              <w:tl2br w:val="nil"/>
              <w:tr2bl w:val="nil"/>
            </w:tcBorders>
            <w:vAlign w:val="center"/>
          </w:tcPr>
          <w:p>
            <w:pPr>
              <w:widowControl/>
              <w:spacing w:line="440" w:lineRule="exact"/>
              <w:rPr>
                <w:rFonts w:hint="eastAsia" w:ascii="宋体" w:hAnsi="宋体" w:cs="宋体"/>
                <w:kern w:val="0"/>
                <w:szCs w:val="21"/>
                <w:lang w:bidi="he-IL"/>
              </w:rPr>
            </w:pPr>
            <w:r>
              <w:rPr>
                <w:rFonts w:hint="eastAsia" w:ascii="宋体" w:hAnsi="宋体" w:cs="宋体"/>
                <w:szCs w:val="21"/>
              </w:rPr>
              <w:t>营业执照；参选人若为事业法人单位须提供事业单位法人证书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676" w:type="dxa"/>
            <w:vMerge w:val="continue"/>
            <w:tcBorders>
              <w:tl2br w:val="nil"/>
              <w:tr2bl w:val="nil"/>
            </w:tcBorders>
            <w:vAlign w:val="center"/>
          </w:tcPr>
          <w:p>
            <w:pPr>
              <w:widowControl/>
              <w:spacing w:line="440" w:lineRule="exact"/>
              <w:jc w:val="center"/>
              <w:rPr>
                <w:rFonts w:hint="eastAsia" w:ascii="宋体" w:hAnsi="宋体" w:cs="宋体"/>
                <w:kern w:val="0"/>
                <w:szCs w:val="21"/>
                <w:lang w:bidi="he-IL"/>
              </w:rPr>
            </w:pPr>
          </w:p>
        </w:tc>
        <w:tc>
          <w:tcPr>
            <w:tcW w:w="1307" w:type="dxa"/>
            <w:vMerge w:val="continue"/>
            <w:tcBorders>
              <w:tl2br w:val="nil"/>
              <w:tr2bl w:val="nil"/>
            </w:tcBorders>
            <w:vAlign w:val="center"/>
          </w:tcPr>
          <w:p>
            <w:pPr>
              <w:widowControl/>
              <w:spacing w:line="440" w:lineRule="exact"/>
              <w:jc w:val="center"/>
              <w:rPr>
                <w:rFonts w:hint="eastAsia" w:ascii="宋体" w:hAnsi="宋体" w:cs="宋体"/>
                <w:kern w:val="0"/>
                <w:szCs w:val="21"/>
                <w:lang w:bidi="he-IL"/>
              </w:rPr>
            </w:pPr>
          </w:p>
        </w:tc>
        <w:tc>
          <w:tcPr>
            <w:tcW w:w="3865" w:type="dxa"/>
            <w:tcBorders>
              <w:tl2br w:val="nil"/>
              <w:tr2bl w:val="nil"/>
            </w:tcBorders>
            <w:vAlign w:val="center"/>
          </w:tcPr>
          <w:p>
            <w:pPr>
              <w:widowControl/>
              <w:spacing w:line="440" w:lineRule="exact"/>
              <w:rPr>
                <w:rFonts w:hint="eastAsia" w:ascii="宋体" w:hAnsi="宋体" w:cs="宋体"/>
                <w:kern w:val="0"/>
                <w:szCs w:val="21"/>
                <w:lang w:bidi="he-IL"/>
              </w:rPr>
            </w:pPr>
            <w:r>
              <w:rPr>
                <w:rFonts w:hint="eastAsia" w:ascii="宋体" w:hAnsi="宋体" w:cs="宋体"/>
                <w:kern w:val="0"/>
                <w:szCs w:val="21"/>
                <w:lang w:bidi="he-IL"/>
              </w:rPr>
              <w:t>参选人具有劳动行政部门核发的在有效期内的人力资源服务许可证或劳务派遣经营许可证。</w:t>
            </w:r>
          </w:p>
        </w:tc>
        <w:tc>
          <w:tcPr>
            <w:tcW w:w="3771" w:type="dxa"/>
            <w:tcBorders>
              <w:tl2br w:val="nil"/>
              <w:tr2bl w:val="nil"/>
            </w:tcBorders>
            <w:vAlign w:val="center"/>
          </w:tcPr>
          <w:p>
            <w:pPr>
              <w:widowControl/>
              <w:spacing w:line="400" w:lineRule="exact"/>
              <w:jc w:val="left"/>
              <w:rPr>
                <w:rFonts w:hint="eastAsia" w:ascii="宋体" w:hAnsi="宋体" w:cs="宋体"/>
                <w:szCs w:val="21"/>
              </w:rPr>
            </w:pPr>
            <w:r>
              <w:rPr>
                <w:rFonts w:hint="eastAsia" w:ascii="宋体" w:hAnsi="宋体" w:cs="宋体"/>
                <w:szCs w:val="21"/>
              </w:rPr>
              <w:t>许可证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676" w:type="dxa"/>
            <w:vMerge w:val="continue"/>
            <w:tcBorders>
              <w:tl2br w:val="nil"/>
              <w:tr2bl w:val="nil"/>
            </w:tcBorders>
            <w:vAlign w:val="center"/>
          </w:tcPr>
          <w:p>
            <w:pPr>
              <w:widowControl/>
              <w:spacing w:line="440" w:lineRule="exact"/>
              <w:jc w:val="center"/>
              <w:rPr>
                <w:rFonts w:hint="eastAsia" w:ascii="宋体" w:hAnsi="宋体" w:cs="宋体"/>
                <w:kern w:val="0"/>
                <w:szCs w:val="21"/>
                <w:lang w:bidi="he-IL"/>
              </w:rPr>
            </w:pPr>
          </w:p>
        </w:tc>
        <w:tc>
          <w:tcPr>
            <w:tcW w:w="1307" w:type="dxa"/>
            <w:vMerge w:val="continue"/>
            <w:tcBorders>
              <w:tl2br w:val="nil"/>
              <w:tr2bl w:val="nil"/>
            </w:tcBorders>
            <w:vAlign w:val="center"/>
          </w:tcPr>
          <w:p>
            <w:pPr>
              <w:widowControl/>
              <w:spacing w:line="440" w:lineRule="exact"/>
              <w:jc w:val="center"/>
              <w:rPr>
                <w:rFonts w:hint="eastAsia" w:ascii="宋体" w:hAnsi="宋体" w:cs="宋体"/>
                <w:kern w:val="0"/>
                <w:szCs w:val="21"/>
                <w:lang w:bidi="he-IL"/>
              </w:rPr>
            </w:pPr>
          </w:p>
        </w:tc>
        <w:tc>
          <w:tcPr>
            <w:tcW w:w="3865" w:type="dxa"/>
            <w:tcBorders>
              <w:tl2br w:val="nil"/>
              <w:tr2bl w:val="nil"/>
            </w:tcBorders>
            <w:vAlign w:val="center"/>
          </w:tcPr>
          <w:p>
            <w:pPr>
              <w:widowControl/>
              <w:spacing w:line="400" w:lineRule="exact"/>
              <w:rPr>
                <w:rFonts w:hint="eastAsia" w:ascii="宋体" w:hAnsi="宋体" w:cs="宋体"/>
                <w:szCs w:val="21"/>
              </w:rPr>
            </w:pPr>
            <w:r>
              <w:rPr>
                <w:rFonts w:hint="eastAsia" w:ascii="宋体" w:hAnsi="宋体" w:cs="宋体"/>
                <w:szCs w:val="21"/>
              </w:rPr>
              <w:t>参选人自2023年</w:t>
            </w:r>
            <w:r>
              <w:rPr>
                <w:rFonts w:hint="eastAsia" w:ascii="宋体" w:hAnsi="宋体" w:eastAsia="宋体" w:cs="宋体"/>
                <w:szCs w:val="21"/>
                <w:lang w:val="en-US" w:eastAsia="zh-CN"/>
              </w:rPr>
              <w:t>1</w:t>
            </w:r>
            <w:r>
              <w:rPr>
                <w:rFonts w:hint="eastAsia" w:ascii="宋体" w:hAnsi="宋体" w:cs="宋体"/>
                <w:szCs w:val="21"/>
              </w:rPr>
              <w:t>月1日起至本公告发布之日起，具有1项不少于</w:t>
            </w:r>
            <w:r>
              <w:rPr>
                <w:rFonts w:hint="eastAsia" w:ascii="宋体" w:hAnsi="宋体" w:cs="宋体"/>
                <w:szCs w:val="21"/>
                <w:lang w:val="en-US" w:eastAsia="zh-CN"/>
              </w:rPr>
              <w:t>8</w:t>
            </w:r>
            <w:r>
              <w:rPr>
                <w:rFonts w:hint="eastAsia" w:ascii="宋体" w:hAnsi="宋体" w:cs="宋体"/>
                <w:szCs w:val="21"/>
              </w:rPr>
              <w:t>人的劳务外包（或劳务派遣或物业服务）项目业绩（须包含安保和保洁岗位）。</w:t>
            </w:r>
          </w:p>
        </w:tc>
        <w:tc>
          <w:tcPr>
            <w:tcW w:w="3771" w:type="dxa"/>
            <w:tcBorders>
              <w:tl2br w:val="nil"/>
              <w:tr2bl w:val="nil"/>
            </w:tcBorders>
            <w:vAlign w:val="center"/>
          </w:tcPr>
          <w:p>
            <w:pPr>
              <w:widowControl/>
              <w:spacing w:line="400" w:lineRule="exact"/>
              <w:jc w:val="left"/>
              <w:rPr>
                <w:rFonts w:hint="eastAsia" w:ascii="宋体" w:hAnsi="宋体" w:cs="宋体"/>
                <w:szCs w:val="21"/>
              </w:rPr>
            </w:pPr>
            <w:r>
              <w:rPr>
                <w:rFonts w:hint="eastAsia" w:ascii="宋体" w:hAnsi="宋体" w:cs="宋体"/>
                <w:szCs w:val="21"/>
              </w:rPr>
              <w:t>须同时提供：</w:t>
            </w:r>
          </w:p>
          <w:p>
            <w:pPr>
              <w:widowControl/>
              <w:spacing w:line="400" w:lineRule="exact"/>
              <w:jc w:val="left"/>
              <w:rPr>
                <w:rFonts w:hint="eastAsia" w:ascii="宋体" w:hAnsi="宋体" w:cs="宋体"/>
                <w:szCs w:val="21"/>
              </w:rPr>
            </w:pPr>
            <w:r>
              <w:rPr>
                <w:rFonts w:hint="eastAsia" w:ascii="宋体" w:hAnsi="宋体" w:cs="宋体"/>
                <w:szCs w:val="21"/>
              </w:rPr>
              <w:t>①业绩合同，业绩时间以合同签订时间为准。同一项目分年度签订合同的，视为一个业绩，业绩时间按照首年度合同签订时间为准。若合同中无法体现人数或内容或合同签订时间，另须提供业主证明。</w:t>
            </w:r>
          </w:p>
          <w:p>
            <w:pPr>
              <w:widowControl/>
              <w:spacing w:line="400" w:lineRule="exact"/>
              <w:jc w:val="left"/>
              <w:rPr>
                <w:rFonts w:hint="eastAsia" w:ascii="宋体" w:hAnsi="宋体" w:cs="宋体"/>
                <w:szCs w:val="21"/>
              </w:rPr>
            </w:pPr>
            <w:r>
              <w:rPr>
                <w:rFonts w:hint="eastAsia" w:ascii="宋体" w:hAnsi="宋体" w:cs="宋体"/>
                <w:szCs w:val="21"/>
              </w:rPr>
              <w:t>②业绩任一发票或银行回单。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676" w:type="dxa"/>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2</w:t>
            </w:r>
          </w:p>
        </w:tc>
        <w:tc>
          <w:tcPr>
            <w:tcW w:w="1307" w:type="dxa"/>
            <w:tcBorders>
              <w:tl2br w:val="nil"/>
              <w:tr2bl w:val="nil"/>
            </w:tcBorders>
            <w:vAlign w:val="center"/>
          </w:tcPr>
          <w:p>
            <w:pPr>
              <w:widowControl/>
              <w:spacing w:line="440" w:lineRule="exact"/>
              <w:jc w:val="center"/>
              <w:rPr>
                <w:rFonts w:hint="eastAsia" w:ascii="宋体" w:hAnsi="宋体" w:cs="宋体"/>
                <w:kern w:val="0"/>
                <w:szCs w:val="21"/>
                <w:lang w:bidi="he-IL"/>
              </w:rPr>
            </w:pPr>
            <w:r>
              <w:rPr>
                <w:rFonts w:hint="eastAsia" w:ascii="宋体" w:hAnsi="宋体" w:cs="宋体"/>
                <w:kern w:val="0"/>
                <w:szCs w:val="21"/>
                <w:lang w:bidi="he-IL"/>
              </w:rPr>
              <w:t>其他</w:t>
            </w:r>
          </w:p>
        </w:tc>
        <w:tc>
          <w:tcPr>
            <w:tcW w:w="3865" w:type="dxa"/>
            <w:tcBorders>
              <w:tl2br w:val="nil"/>
              <w:tr2bl w:val="nil"/>
            </w:tcBorders>
            <w:vAlign w:val="center"/>
          </w:tcPr>
          <w:p>
            <w:pPr>
              <w:widowControl/>
              <w:spacing w:line="440" w:lineRule="exact"/>
              <w:rPr>
                <w:rFonts w:hint="eastAsia" w:ascii="宋体" w:hAnsi="宋体" w:cs="宋体"/>
                <w:kern w:val="0"/>
                <w:szCs w:val="21"/>
                <w:lang w:bidi="he-IL"/>
              </w:rPr>
            </w:pPr>
            <w:r>
              <w:rPr>
                <w:rFonts w:hint="eastAsia" w:ascii="宋体" w:hAnsi="宋体" w:cs="宋体"/>
                <w:szCs w:val="21"/>
              </w:rPr>
              <w:t>本项目不接受联合体参选。</w:t>
            </w:r>
          </w:p>
        </w:tc>
        <w:tc>
          <w:tcPr>
            <w:tcW w:w="3771" w:type="dxa"/>
            <w:tcBorders>
              <w:tl2br w:val="nil"/>
              <w:tr2bl w:val="nil"/>
            </w:tcBorders>
            <w:vAlign w:val="center"/>
          </w:tcPr>
          <w:p>
            <w:pPr>
              <w:widowControl/>
              <w:spacing w:line="440" w:lineRule="exact"/>
              <w:jc w:val="left"/>
              <w:rPr>
                <w:rFonts w:hint="eastAsia" w:ascii="宋体" w:hAnsi="宋体" w:cs="宋体"/>
                <w:kern w:val="0"/>
                <w:szCs w:val="21"/>
                <w:lang w:bidi="he-IL"/>
              </w:rPr>
            </w:pPr>
            <w:r>
              <w:rPr>
                <w:rFonts w:hint="eastAsia" w:ascii="宋体" w:hAnsi="宋体" w:cs="宋体"/>
                <w:szCs w:val="21"/>
              </w:rPr>
              <w:t>/</w:t>
            </w:r>
          </w:p>
        </w:tc>
      </w:tr>
    </w:tbl>
    <w:p>
      <w:pPr>
        <w:numPr>
          <w:ilvl w:val="0"/>
          <w:numId w:val="1"/>
        </w:numPr>
        <w:spacing w:line="440" w:lineRule="exact"/>
        <w:ind w:left="525" w:leftChars="0" w:firstLine="0" w:firstLineChars="0"/>
        <w:jc w:val="left"/>
        <w:rPr>
          <w:rFonts w:hint="eastAsia" w:ascii="宋体" w:hAnsi="宋体" w:cs="宋体"/>
          <w:b/>
          <w:szCs w:val="21"/>
          <w:lang w:val="zh-CN"/>
        </w:rPr>
      </w:pPr>
      <w:r>
        <w:rPr>
          <w:rFonts w:hint="eastAsia" w:ascii="宋体" w:hAnsi="宋体" w:cs="宋体"/>
          <w:b/>
          <w:szCs w:val="21"/>
          <w:lang w:val="zh-CN"/>
        </w:rPr>
        <w:t>评审因素和标准（总分100分）</w:t>
      </w:r>
    </w:p>
    <w:tbl>
      <w:tblPr>
        <w:tblStyle w:val="20"/>
        <w:tblW w:w="9214"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445"/>
        <w:gridCol w:w="6157"/>
        <w:gridCol w:w="67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384" w:type="dxa"/>
            <w:gridSpan w:val="2"/>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rPr>
            </w:pPr>
            <w:r>
              <w:rPr>
                <w:rFonts w:hint="eastAsia" w:ascii="宋体" w:hAnsi="宋体" w:eastAsia="宋体" w:cs="宋体"/>
                <w:sz w:val="21"/>
                <w:szCs w:val="21"/>
              </w:rPr>
              <w:t>分值构成</w:t>
            </w:r>
          </w:p>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r>
              <w:rPr>
                <w:rFonts w:hint="eastAsia" w:ascii="宋体" w:hAnsi="宋体" w:eastAsia="宋体" w:cs="宋体"/>
                <w:sz w:val="21"/>
                <w:szCs w:val="21"/>
              </w:rPr>
              <w:t>(总分100分)</w:t>
            </w:r>
          </w:p>
        </w:tc>
        <w:tc>
          <w:tcPr>
            <w:tcW w:w="6830" w:type="dxa"/>
            <w:gridSpan w:val="2"/>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rPr>
                <w:rFonts w:hint="eastAsia" w:ascii="宋体" w:hAnsi="宋体" w:eastAsia="宋体" w:cs="宋体"/>
                <w:sz w:val="21"/>
                <w:szCs w:val="21"/>
                <w:u w:val="single"/>
              </w:rPr>
            </w:pPr>
            <w:r>
              <w:rPr>
                <w:rFonts w:hint="eastAsia" w:ascii="宋体" w:hAnsi="宋体" w:eastAsia="宋体" w:cs="宋体"/>
                <w:sz w:val="21"/>
                <w:szCs w:val="21"/>
              </w:rPr>
              <w:t>商务：</w:t>
            </w:r>
            <w:r>
              <w:rPr>
                <w:rFonts w:hint="eastAsia" w:ascii="宋体" w:hAnsi="宋体" w:eastAsia="宋体" w:cs="宋体"/>
                <w:sz w:val="21"/>
                <w:szCs w:val="21"/>
                <w:u w:val="single"/>
                <w:lang w:val="en-US" w:eastAsia="zh-CN"/>
              </w:rPr>
              <w:t>15</w:t>
            </w:r>
            <w:r>
              <w:rPr>
                <w:rFonts w:hint="eastAsia" w:ascii="宋体" w:hAnsi="宋体" w:eastAsia="宋体" w:cs="宋体"/>
                <w:sz w:val="21"/>
                <w:szCs w:val="21"/>
              </w:rPr>
              <w:t>分；技术：</w:t>
            </w:r>
            <w:r>
              <w:rPr>
                <w:rFonts w:hint="eastAsia" w:ascii="宋体" w:hAnsi="宋体" w:eastAsia="宋体" w:cs="宋体"/>
                <w:sz w:val="21"/>
                <w:szCs w:val="21"/>
                <w:u w:val="single"/>
                <w:lang w:val="en-US" w:eastAsia="zh-CN"/>
              </w:rPr>
              <w:t>40</w:t>
            </w:r>
            <w:r>
              <w:rPr>
                <w:rFonts w:hint="eastAsia" w:ascii="宋体" w:hAnsi="宋体" w:eastAsia="宋体" w:cs="宋体"/>
                <w:sz w:val="21"/>
                <w:szCs w:val="21"/>
              </w:rPr>
              <w:t>分；报价：</w:t>
            </w:r>
            <w:r>
              <w:rPr>
                <w:rFonts w:hint="eastAsia" w:ascii="宋体" w:hAnsi="宋体" w:eastAsia="宋体" w:cs="宋体"/>
                <w:sz w:val="21"/>
                <w:szCs w:val="21"/>
                <w:u w:val="single"/>
                <w:lang w:val="en-US" w:eastAsia="zh-CN"/>
              </w:rPr>
              <w:t>45</w:t>
            </w:r>
            <w:r>
              <w:rPr>
                <w:rFonts w:hint="eastAsia" w:ascii="宋体" w:hAnsi="宋体" w:eastAsia="宋体" w:cs="宋体"/>
                <w:sz w:val="21"/>
                <w:szCs w:val="21"/>
              </w:rPr>
              <w:t>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b/>
                <w:sz w:val="21"/>
                <w:szCs w:val="21"/>
              </w:rPr>
            </w:pPr>
            <w:r>
              <w:rPr>
                <w:rFonts w:hint="eastAsia" w:ascii="宋体" w:hAnsi="宋体" w:eastAsia="宋体" w:cs="宋体"/>
                <w:b/>
                <w:sz w:val="21"/>
                <w:szCs w:val="21"/>
              </w:rPr>
              <w:t>条款号</w:t>
            </w:r>
          </w:p>
        </w:tc>
        <w:tc>
          <w:tcPr>
            <w:tcW w:w="1445" w:type="dxa"/>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b/>
                <w:sz w:val="21"/>
                <w:szCs w:val="21"/>
              </w:rPr>
            </w:pPr>
            <w:r>
              <w:rPr>
                <w:rFonts w:hint="eastAsia" w:ascii="宋体" w:hAnsi="宋体" w:eastAsia="宋体" w:cs="宋体"/>
                <w:b/>
                <w:sz w:val="21"/>
                <w:szCs w:val="21"/>
              </w:rPr>
              <w:t>评分因素</w:t>
            </w:r>
          </w:p>
        </w:tc>
        <w:tc>
          <w:tcPr>
            <w:tcW w:w="6157" w:type="dxa"/>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b/>
                <w:sz w:val="21"/>
                <w:szCs w:val="21"/>
              </w:rPr>
            </w:pPr>
            <w:r>
              <w:rPr>
                <w:rFonts w:hint="eastAsia" w:ascii="宋体" w:hAnsi="宋体" w:eastAsia="宋体" w:cs="宋体"/>
                <w:b/>
                <w:sz w:val="21"/>
                <w:szCs w:val="21"/>
              </w:rPr>
              <w:t>评分标准</w:t>
            </w:r>
          </w:p>
        </w:tc>
        <w:tc>
          <w:tcPr>
            <w:tcW w:w="673" w:type="dxa"/>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b/>
                <w:sz w:val="21"/>
                <w:szCs w:val="21"/>
              </w:rPr>
            </w:pPr>
            <w:r>
              <w:rPr>
                <w:rFonts w:hint="eastAsia" w:ascii="宋体" w:hAnsi="宋体" w:eastAsia="宋体" w:cs="宋体"/>
                <w:b/>
                <w:bCs/>
                <w:sz w:val="21"/>
                <w:szCs w:val="21"/>
              </w:rPr>
              <w:t>分值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39" w:type="dxa"/>
            <w:vMerge w:val="restart"/>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rPr>
            </w:pPr>
            <w:r>
              <w:rPr>
                <w:rFonts w:hint="eastAsia" w:ascii="宋体" w:hAnsi="宋体" w:eastAsia="宋体" w:cs="宋体"/>
                <w:sz w:val="21"/>
                <w:szCs w:val="21"/>
              </w:rPr>
              <w:t>商务</w:t>
            </w:r>
          </w:p>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rPr>
            </w:pPr>
            <w:r>
              <w:rPr>
                <w:rFonts w:hint="eastAsia" w:ascii="宋体" w:hAnsi="宋体" w:eastAsia="宋体" w:cs="宋体"/>
                <w:sz w:val="21"/>
                <w:szCs w:val="21"/>
              </w:rPr>
              <w:t>部分</w:t>
            </w:r>
          </w:p>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分</w:t>
            </w:r>
          </w:p>
        </w:tc>
        <w:tc>
          <w:tcPr>
            <w:tcW w:w="1445" w:type="dxa"/>
            <w:vMerge w:val="restart"/>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b/>
                <w:sz w:val="21"/>
                <w:szCs w:val="21"/>
                <w:highlight w:val="none"/>
              </w:rPr>
            </w:pPr>
            <w:r>
              <w:rPr>
                <w:rFonts w:hint="eastAsia" w:ascii="宋体" w:hAnsi="宋体" w:eastAsia="宋体" w:cs="宋体"/>
                <w:kern w:val="2"/>
                <w:sz w:val="21"/>
                <w:szCs w:val="21"/>
                <w:highlight w:val="none"/>
              </w:rPr>
              <w:t>投标人业绩</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b w:val="0"/>
                <w:bCs w:val="0"/>
                <w:sz w:val="21"/>
                <w:szCs w:val="21"/>
                <w:highlight w:val="none"/>
              </w:rPr>
            </w:pPr>
            <w:r>
              <w:rPr>
                <w:rFonts w:hint="eastAsia" w:ascii="宋体" w:hAnsi="宋体" w:eastAsia="宋体" w:cs="宋体"/>
                <w:b w:val="0"/>
                <w:bCs w:val="0"/>
                <w:kern w:val="2"/>
                <w:sz w:val="21"/>
                <w:szCs w:val="21"/>
                <w:highlight w:val="none"/>
                <w:lang w:val="en-US" w:eastAsia="zh-CN"/>
              </w:rPr>
              <w:t>1、</w:t>
            </w:r>
            <w:r>
              <w:rPr>
                <w:rFonts w:hint="eastAsia" w:ascii="宋体" w:hAnsi="宋体" w:eastAsia="宋体" w:cs="宋体"/>
                <w:b w:val="0"/>
                <w:bCs w:val="0"/>
                <w:sz w:val="21"/>
                <w:szCs w:val="21"/>
                <w:highlight w:val="none"/>
              </w:rPr>
              <w:t>自20</w:t>
            </w:r>
            <w:r>
              <w:rPr>
                <w:rFonts w:hint="eastAsia" w:ascii="宋体" w:hAnsi="宋体" w:eastAsia="宋体" w:cs="宋体"/>
                <w:b w:val="0"/>
                <w:bCs w:val="0"/>
                <w:sz w:val="21"/>
                <w:szCs w:val="21"/>
                <w:highlight w:val="none"/>
                <w:lang w:val="en-US" w:eastAsia="zh-CN"/>
              </w:rPr>
              <w:t>23</w:t>
            </w:r>
            <w:r>
              <w:rPr>
                <w:rFonts w:hint="eastAsia" w:ascii="宋体" w:hAnsi="宋体" w:eastAsia="宋体" w:cs="宋体"/>
                <w:b w:val="0"/>
                <w:bCs w:val="0"/>
                <w:sz w:val="21"/>
                <w:szCs w:val="21"/>
                <w:highlight w:val="none"/>
              </w:rPr>
              <w:t>年1月1日起至本公告发布之日起，</w:t>
            </w:r>
            <w:r>
              <w:rPr>
                <w:rFonts w:hint="eastAsia" w:ascii="宋体" w:hAnsi="宋体" w:eastAsia="宋体" w:cs="宋体"/>
                <w:b w:val="0"/>
                <w:bCs w:val="0"/>
                <w:kern w:val="2"/>
                <w:sz w:val="21"/>
                <w:szCs w:val="21"/>
                <w:highlight w:val="none"/>
              </w:rPr>
              <w:t>投标</w:t>
            </w:r>
            <w:r>
              <w:rPr>
                <w:rFonts w:hint="eastAsia" w:ascii="宋体" w:hAnsi="宋体" w:eastAsia="宋体" w:cs="宋体"/>
                <w:b w:val="0"/>
                <w:bCs w:val="0"/>
                <w:sz w:val="21"/>
                <w:szCs w:val="21"/>
                <w:highlight w:val="none"/>
              </w:rPr>
              <w:t>人具有1项不少于</w:t>
            </w:r>
            <w:r>
              <w:rPr>
                <w:rFonts w:hint="eastAsia" w:ascii="宋体" w:hAnsi="宋体" w:eastAsia="宋体" w:cs="宋体"/>
                <w:b w:val="0"/>
                <w:bCs w:val="0"/>
                <w:color w:val="auto"/>
                <w:sz w:val="21"/>
                <w:szCs w:val="21"/>
                <w:highlight w:val="none"/>
                <w:lang w:val="en-US" w:eastAsia="zh-CN"/>
              </w:rPr>
              <w:t>8人</w:t>
            </w:r>
            <w:r>
              <w:rPr>
                <w:rFonts w:hint="eastAsia" w:ascii="宋体" w:hAnsi="宋体" w:eastAsia="宋体" w:cs="宋体"/>
                <w:b w:val="0"/>
                <w:bCs w:val="0"/>
                <w:sz w:val="21"/>
                <w:szCs w:val="21"/>
                <w:highlight w:val="none"/>
                <w:lang w:val="en-US" w:eastAsia="zh-CN"/>
              </w:rPr>
              <w:t>的劳务外包（或劳务派遣或物业服务）项目业绩（须包含保洁、保安及消控岗位）</w:t>
            </w:r>
            <w:r>
              <w:rPr>
                <w:rFonts w:hint="eastAsia" w:ascii="宋体" w:hAnsi="宋体" w:eastAsia="宋体" w:cs="宋体"/>
                <w:b w:val="0"/>
                <w:bCs w:val="0"/>
                <w:sz w:val="21"/>
                <w:szCs w:val="21"/>
                <w:highlight w:val="none"/>
                <w:lang w:eastAsia="zh-CN"/>
              </w:rPr>
              <w:t>，每提供一个</w:t>
            </w:r>
            <w:r>
              <w:rPr>
                <w:rFonts w:hint="eastAsia" w:ascii="宋体" w:hAnsi="宋体" w:eastAsia="宋体" w:cs="宋体"/>
                <w:b w:val="0"/>
                <w:bCs w:val="0"/>
                <w:sz w:val="21"/>
                <w:szCs w:val="21"/>
                <w:highlight w:val="none"/>
              </w:rPr>
              <w:t>得2分，最多得</w:t>
            </w:r>
            <w:r>
              <w:rPr>
                <w:rFonts w:hint="eastAsia" w:ascii="宋体" w:hAnsi="宋体" w:eastAsia="宋体" w:cs="宋体"/>
                <w:b w:val="0"/>
                <w:bCs w:val="0"/>
                <w:sz w:val="21"/>
                <w:szCs w:val="21"/>
                <w:highlight w:val="none"/>
                <w:lang w:val="en-US" w:eastAsia="zh-CN"/>
              </w:rPr>
              <w:t>10</w:t>
            </w:r>
            <w:r>
              <w:rPr>
                <w:rFonts w:hint="eastAsia" w:ascii="宋体" w:hAnsi="宋体" w:eastAsia="宋体" w:cs="宋体"/>
                <w:b w:val="0"/>
                <w:bCs w:val="0"/>
                <w:sz w:val="21"/>
                <w:szCs w:val="21"/>
                <w:highlight w:val="none"/>
              </w:rPr>
              <w:t>分。</w:t>
            </w:r>
          </w:p>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须</w:t>
            </w:r>
            <w:r>
              <w:rPr>
                <w:rFonts w:hint="eastAsia" w:ascii="宋体" w:hAnsi="宋体" w:eastAsia="宋体" w:cs="宋体"/>
                <w:b w:val="0"/>
                <w:bCs w:val="0"/>
                <w:sz w:val="21"/>
                <w:szCs w:val="21"/>
                <w:highlight w:val="none"/>
                <w:lang w:val="en-US" w:eastAsia="zh-CN"/>
              </w:rPr>
              <w:t>同时</w:t>
            </w:r>
            <w:r>
              <w:rPr>
                <w:rFonts w:hint="eastAsia" w:ascii="宋体" w:hAnsi="宋体" w:eastAsia="宋体" w:cs="宋体"/>
                <w:b w:val="0"/>
                <w:bCs w:val="0"/>
                <w:sz w:val="21"/>
                <w:szCs w:val="21"/>
                <w:highlight w:val="none"/>
              </w:rPr>
              <w:t>提供：①业绩合同复印件或扫描件，业绩时间以合同签订时间为准</w:t>
            </w:r>
            <w:r>
              <w:rPr>
                <w:rStyle w:val="23"/>
                <w:rFonts w:hint="eastAsia" w:ascii="宋体" w:hAnsi="宋体" w:eastAsia="宋体" w:cs="宋体"/>
                <w:b w:val="0"/>
                <w:bCs w:val="0"/>
                <w:color w:val="auto"/>
                <w:kern w:val="2"/>
                <w:sz w:val="21"/>
                <w:szCs w:val="21"/>
                <w:highlight w:val="none"/>
              </w:rPr>
              <w:t>。</w:t>
            </w:r>
            <w:r>
              <w:rPr>
                <w:rStyle w:val="23"/>
                <w:rFonts w:hint="eastAsia" w:ascii="宋体" w:hAnsi="宋体" w:eastAsia="宋体" w:cs="宋体"/>
                <w:b w:val="0"/>
                <w:bCs w:val="0"/>
                <w:sz w:val="21"/>
                <w:szCs w:val="21"/>
                <w:highlight w:val="none"/>
              </w:rPr>
              <w:t>同一项目分年度签订合同的，视为一个业绩，业绩时间按照首年度合同签订时间为准</w:t>
            </w:r>
            <w:r>
              <w:rPr>
                <w:rStyle w:val="23"/>
                <w:rFonts w:hint="eastAsia" w:ascii="宋体" w:hAnsi="宋体" w:eastAsia="宋体" w:cs="宋体"/>
                <w:b w:val="0"/>
                <w:bCs w:val="0"/>
                <w:sz w:val="21"/>
                <w:szCs w:val="21"/>
                <w:highlight w:val="none"/>
                <w:lang w:eastAsia="zh-CN"/>
              </w:rPr>
              <w:t>。若合同中无法体现人数</w:t>
            </w:r>
            <w:r>
              <w:rPr>
                <w:rStyle w:val="23"/>
                <w:rFonts w:hint="eastAsia" w:ascii="宋体" w:hAnsi="宋体" w:eastAsia="宋体" w:cs="宋体"/>
                <w:b w:val="0"/>
                <w:bCs w:val="0"/>
                <w:sz w:val="21"/>
                <w:szCs w:val="21"/>
                <w:highlight w:val="none"/>
                <w:lang w:val="en-US" w:eastAsia="zh-CN"/>
              </w:rPr>
              <w:t>或内容或合同签订时间</w:t>
            </w:r>
            <w:r>
              <w:rPr>
                <w:rStyle w:val="23"/>
                <w:rFonts w:hint="eastAsia" w:ascii="宋体" w:hAnsi="宋体" w:eastAsia="宋体" w:cs="宋体"/>
                <w:b w:val="0"/>
                <w:bCs w:val="0"/>
                <w:sz w:val="21"/>
                <w:szCs w:val="21"/>
                <w:highlight w:val="none"/>
                <w:lang w:eastAsia="zh-CN"/>
              </w:rPr>
              <w:t>，另须提供业主证明。②</w:t>
            </w:r>
            <w:r>
              <w:rPr>
                <w:rStyle w:val="23"/>
                <w:rFonts w:hint="eastAsia" w:ascii="宋体" w:hAnsi="宋体" w:eastAsia="宋体" w:cs="宋体"/>
                <w:b w:val="0"/>
                <w:bCs w:val="0"/>
                <w:sz w:val="21"/>
                <w:szCs w:val="21"/>
                <w:highlight w:val="none"/>
                <w:lang w:val="en-US" w:eastAsia="zh-CN"/>
              </w:rPr>
              <w:t>业绩</w:t>
            </w:r>
            <w:r>
              <w:rPr>
                <w:rStyle w:val="23"/>
                <w:rFonts w:hint="eastAsia" w:ascii="宋体" w:hAnsi="宋体" w:eastAsia="宋体" w:cs="宋体"/>
                <w:b w:val="0"/>
                <w:bCs w:val="0"/>
                <w:sz w:val="21"/>
                <w:szCs w:val="21"/>
                <w:highlight w:val="none"/>
                <w:lang w:eastAsia="zh-CN"/>
              </w:rPr>
              <w:t>任一发票</w:t>
            </w:r>
            <w:r>
              <w:rPr>
                <w:rStyle w:val="23"/>
                <w:rFonts w:hint="eastAsia" w:ascii="宋体" w:hAnsi="宋体" w:eastAsia="宋体" w:cs="宋体"/>
                <w:b w:val="0"/>
                <w:bCs w:val="0"/>
                <w:sz w:val="21"/>
                <w:szCs w:val="21"/>
                <w:highlight w:val="none"/>
                <w:lang w:val="en-US" w:eastAsia="zh-CN"/>
              </w:rPr>
              <w:t>或</w:t>
            </w:r>
            <w:r>
              <w:rPr>
                <w:rStyle w:val="23"/>
                <w:rFonts w:hint="eastAsia" w:ascii="宋体" w:hAnsi="宋体" w:eastAsia="宋体" w:cs="宋体"/>
                <w:b w:val="0"/>
                <w:bCs w:val="0"/>
                <w:sz w:val="21"/>
                <w:szCs w:val="21"/>
                <w:highlight w:val="none"/>
                <w:lang w:eastAsia="zh-CN"/>
              </w:rPr>
              <w:t>银行回单复印件或扫描件。</w:t>
            </w:r>
          </w:p>
        </w:tc>
        <w:tc>
          <w:tcPr>
            <w:tcW w:w="673"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b/>
                <w:bCs/>
                <w:sz w:val="21"/>
                <w:szCs w:val="21"/>
                <w:highlight w:val="none"/>
                <w:lang w:val="en-US" w:eastAsia="zh-CN"/>
              </w:rPr>
            </w:pPr>
            <w:r>
              <w:rPr>
                <w:rFonts w:hint="eastAsia" w:ascii="宋体" w:hAnsi="宋体" w:eastAsia="宋体" w:cs="宋体"/>
                <w:kern w:val="2"/>
                <w:sz w:val="21"/>
                <w:szCs w:val="21"/>
                <w:highlight w:val="none"/>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lang w:val="en-US" w:eastAsia="zh-CN"/>
              </w:rPr>
            </w:pPr>
          </w:p>
        </w:tc>
        <w:tc>
          <w:tcPr>
            <w:tcW w:w="1445" w:type="dxa"/>
            <w:vMerge w:val="continue"/>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kern w:val="2"/>
                <w:sz w:val="21"/>
                <w:szCs w:val="21"/>
                <w:highlight w:val="none"/>
              </w:rPr>
            </w:pP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rPr>
              <w:t>自20</w:t>
            </w:r>
            <w:r>
              <w:rPr>
                <w:rFonts w:hint="eastAsia" w:ascii="宋体" w:hAnsi="宋体" w:eastAsia="宋体" w:cs="宋体"/>
                <w:b w:val="0"/>
                <w:bCs w:val="0"/>
                <w:sz w:val="21"/>
                <w:szCs w:val="21"/>
                <w:highlight w:val="none"/>
                <w:lang w:val="en-US" w:eastAsia="zh-CN"/>
              </w:rPr>
              <w:t>23</w:t>
            </w:r>
            <w:r>
              <w:rPr>
                <w:rFonts w:hint="eastAsia" w:ascii="宋体" w:hAnsi="宋体" w:eastAsia="宋体" w:cs="宋体"/>
                <w:b w:val="0"/>
                <w:bCs w:val="0"/>
                <w:sz w:val="21"/>
                <w:szCs w:val="21"/>
                <w:highlight w:val="none"/>
              </w:rPr>
              <w:t>年1月1日起至本公告发布之日起，</w:t>
            </w:r>
            <w:r>
              <w:rPr>
                <w:rFonts w:hint="eastAsia" w:ascii="宋体" w:hAnsi="宋体" w:eastAsia="宋体" w:cs="宋体"/>
                <w:b w:val="0"/>
                <w:bCs w:val="0"/>
                <w:kern w:val="2"/>
                <w:sz w:val="21"/>
                <w:szCs w:val="21"/>
                <w:highlight w:val="none"/>
              </w:rPr>
              <w:t>投标</w:t>
            </w:r>
            <w:r>
              <w:rPr>
                <w:rFonts w:hint="eastAsia" w:ascii="宋体" w:hAnsi="宋体" w:eastAsia="宋体" w:cs="宋体"/>
                <w:b w:val="0"/>
                <w:bCs w:val="0"/>
                <w:sz w:val="21"/>
                <w:szCs w:val="21"/>
                <w:highlight w:val="none"/>
              </w:rPr>
              <w:t>人具有1项</w:t>
            </w:r>
            <w:r>
              <w:rPr>
                <w:rFonts w:hint="eastAsia" w:ascii="宋体" w:hAnsi="宋体" w:eastAsia="宋体" w:cs="宋体"/>
                <w:b w:val="0"/>
                <w:bCs w:val="0"/>
                <w:sz w:val="21"/>
                <w:szCs w:val="21"/>
                <w:highlight w:val="none"/>
                <w:lang w:val="en-US" w:eastAsia="zh-CN"/>
              </w:rPr>
              <w:t>住宅物业服务业绩（须包含保洁、保安及消控岗位）</w:t>
            </w:r>
            <w:r>
              <w:rPr>
                <w:rFonts w:hint="eastAsia" w:ascii="宋体" w:hAnsi="宋体" w:eastAsia="宋体" w:cs="宋体"/>
                <w:b w:val="0"/>
                <w:bCs w:val="0"/>
                <w:sz w:val="21"/>
                <w:szCs w:val="21"/>
                <w:highlight w:val="none"/>
                <w:lang w:eastAsia="zh-CN"/>
              </w:rPr>
              <w:t>，每提供一个</w:t>
            </w:r>
            <w:r>
              <w:rPr>
                <w:rFonts w:hint="eastAsia" w:ascii="宋体" w:hAnsi="宋体" w:eastAsia="宋体" w:cs="宋体"/>
                <w:b w:val="0"/>
                <w:bCs w:val="0"/>
                <w:sz w:val="21"/>
                <w:szCs w:val="21"/>
                <w:highlight w:val="none"/>
              </w:rPr>
              <w:t>得</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rPr>
              <w:t>分，最多得</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rPr>
              <w:t>分。</w:t>
            </w:r>
          </w:p>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须</w:t>
            </w:r>
            <w:r>
              <w:rPr>
                <w:rFonts w:hint="eastAsia" w:ascii="宋体" w:hAnsi="宋体" w:eastAsia="宋体" w:cs="宋体"/>
                <w:b w:val="0"/>
                <w:bCs w:val="0"/>
                <w:sz w:val="21"/>
                <w:szCs w:val="21"/>
                <w:highlight w:val="none"/>
                <w:lang w:val="en-US" w:eastAsia="zh-CN"/>
              </w:rPr>
              <w:t>同时</w:t>
            </w:r>
            <w:r>
              <w:rPr>
                <w:rFonts w:hint="eastAsia" w:ascii="宋体" w:hAnsi="宋体" w:eastAsia="宋体" w:cs="宋体"/>
                <w:b w:val="0"/>
                <w:bCs w:val="0"/>
                <w:sz w:val="21"/>
                <w:szCs w:val="21"/>
                <w:highlight w:val="none"/>
              </w:rPr>
              <w:t>提供：①业绩合同复印件或扫描件，业绩时间以合同签订时间为准</w:t>
            </w:r>
            <w:r>
              <w:rPr>
                <w:rStyle w:val="23"/>
                <w:rFonts w:hint="eastAsia" w:ascii="宋体" w:hAnsi="宋体" w:eastAsia="宋体" w:cs="宋体"/>
                <w:b w:val="0"/>
                <w:bCs w:val="0"/>
                <w:color w:val="auto"/>
                <w:kern w:val="2"/>
                <w:sz w:val="21"/>
                <w:szCs w:val="21"/>
                <w:highlight w:val="none"/>
              </w:rPr>
              <w:t>。</w:t>
            </w:r>
            <w:r>
              <w:rPr>
                <w:rStyle w:val="23"/>
                <w:rFonts w:hint="eastAsia" w:ascii="宋体" w:hAnsi="宋体" w:eastAsia="宋体" w:cs="宋体"/>
                <w:b w:val="0"/>
                <w:bCs w:val="0"/>
                <w:sz w:val="21"/>
                <w:szCs w:val="21"/>
                <w:highlight w:val="none"/>
              </w:rPr>
              <w:t>同一项目分年度签订合同的，视为一个业绩，业绩时间按照首年度合同签订时间为准</w:t>
            </w:r>
            <w:r>
              <w:rPr>
                <w:rStyle w:val="23"/>
                <w:rFonts w:hint="eastAsia" w:ascii="宋体" w:hAnsi="宋体" w:eastAsia="宋体" w:cs="宋体"/>
                <w:b w:val="0"/>
                <w:bCs w:val="0"/>
                <w:sz w:val="21"/>
                <w:szCs w:val="21"/>
                <w:highlight w:val="none"/>
                <w:lang w:eastAsia="zh-CN"/>
              </w:rPr>
              <w:t>。若合同中无法体现</w:t>
            </w:r>
            <w:r>
              <w:rPr>
                <w:rStyle w:val="23"/>
                <w:rFonts w:hint="eastAsia" w:ascii="宋体" w:hAnsi="宋体" w:eastAsia="宋体" w:cs="宋体"/>
                <w:b w:val="0"/>
                <w:bCs w:val="0"/>
                <w:sz w:val="21"/>
                <w:szCs w:val="21"/>
                <w:highlight w:val="none"/>
                <w:lang w:val="en-US" w:eastAsia="zh-CN"/>
              </w:rPr>
              <w:t>内容或合同签订时间</w:t>
            </w:r>
            <w:r>
              <w:rPr>
                <w:rStyle w:val="23"/>
                <w:rFonts w:hint="eastAsia" w:ascii="宋体" w:hAnsi="宋体" w:eastAsia="宋体" w:cs="宋体"/>
                <w:b w:val="0"/>
                <w:bCs w:val="0"/>
                <w:sz w:val="21"/>
                <w:szCs w:val="21"/>
                <w:highlight w:val="none"/>
                <w:lang w:eastAsia="zh-CN"/>
              </w:rPr>
              <w:t>，另须提供业主证明。②</w:t>
            </w:r>
            <w:r>
              <w:rPr>
                <w:rStyle w:val="23"/>
                <w:rFonts w:hint="eastAsia" w:ascii="宋体" w:hAnsi="宋体" w:eastAsia="宋体" w:cs="宋体"/>
                <w:b w:val="0"/>
                <w:bCs w:val="0"/>
                <w:sz w:val="21"/>
                <w:szCs w:val="21"/>
                <w:highlight w:val="none"/>
                <w:lang w:val="en-US" w:eastAsia="zh-CN"/>
              </w:rPr>
              <w:t>业绩</w:t>
            </w:r>
            <w:r>
              <w:rPr>
                <w:rStyle w:val="23"/>
                <w:rFonts w:hint="eastAsia" w:ascii="宋体" w:hAnsi="宋体" w:eastAsia="宋体" w:cs="宋体"/>
                <w:b w:val="0"/>
                <w:bCs w:val="0"/>
                <w:sz w:val="21"/>
                <w:szCs w:val="21"/>
                <w:highlight w:val="none"/>
                <w:lang w:eastAsia="zh-CN"/>
              </w:rPr>
              <w:t>任一发票</w:t>
            </w:r>
            <w:r>
              <w:rPr>
                <w:rStyle w:val="23"/>
                <w:rFonts w:hint="eastAsia" w:ascii="宋体" w:hAnsi="宋体" w:eastAsia="宋体" w:cs="宋体"/>
                <w:b w:val="0"/>
                <w:bCs w:val="0"/>
                <w:sz w:val="21"/>
                <w:szCs w:val="21"/>
                <w:highlight w:val="none"/>
                <w:lang w:val="en-US" w:eastAsia="zh-CN"/>
              </w:rPr>
              <w:t>或</w:t>
            </w:r>
            <w:r>
              <w:rPr>
                <w:rStyle w:val="23"/>
                <w:rFonts w:hint="eastAsia" w:ascii="宋体" w:hAnsi="宋体" w:eastAsia="宋体" w:cs="宋体"/>
                <w:b w:val="0"/>
                <w:bCs w:val="0"/>
                <w:sz w:val="21"/>
                <w:szCs w:val="21"/>
                <w:highlight w:val="none"/>
                <w:lang w:eastAsia="zh-CN"/>
              </w:rPr>
              <w:t>银行回单复印件或扫描件。</w:t>
            </w:r>
          </w:p>
        </w:tc>
        <w:tc>
          <w:tcPr>
            <w:tcW w:w="673"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lang w:val="en-US" w:eastAsia="zh-CN"/>
              </w:rPr>
            </w:pPr>
          </w:p>
        </w:tc>
        <w:tc>
          <w:tcPr>
            <w:tcW w:w="1445" w:type="dxa"/>
            <w:vMerge w:val="continue"/>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kern w:val="2"/>
                <w:sz w:val="21"/>
                <w:szCs w:val="21"/>
                <w:highlight w:val="none"/>
              </w:rPr>
            </w:pPr>
          </w:p>
        </w:tc>
        <w:tc>
          <w:tcPr>
            <w:tcW w:w="6830" w:type="dxa"/>
            <w:gridSpan w:val="2"/>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left"/>
              <w:rPr>
                <w:rFonts w:hint="eastAsia" w:ascii="宋体" w:hAnsi="宋体" w:eastAsia="宋体" w:cs="宋体"/>
                <w:kern w:val="2"/>
                <w:sz w:val="21"/>
                <w:szCs w:val="21"/>
                <w:highlight w:val="none"/>
                <w:lang w:val="en-US" w:eastAsia="zh-CN"/>
              </w:rPr>
            </w:pPr>
            <w:r>
              <w:rPr>
                <w:rFonts w:hint="eastAsia" w:ascii="宋体" w:hAnsi="宋体" w:eastAsia="宋体" w:cs="宋体"/>
                <w:sz w:val="21"/>
                <w:szCs w:val="21"/>
                <w:highlight w:val="none"/>
                <w:lang w:val="en-US" w:eastAsia="zh-CN"/>
              </w:rPr>
              <w:t>注：若住宅物业服务业绩满足上述1、2项要求，可同时得分。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b/>
                <w:sz w:val="21"/>
                <w:szCs w:val="21"/>
                <w:highlight w:val="none"/>
              </w:rPr>
            </w:pPr>
            <w:r>
              <w:rPr>
                <w:rFonts w:hint="eastAsia" w:ascii="宋体" w:hAnsi="宋体" w:eastAsia="宋体" w:cs="宋体"/>
                <w:b w:val="0"/>
                <w:bCs/>
                <w:sz w:val="21"/>
                <w:szCs w:val="21"/>
                <w:highlight w:val="none"/>
              </w:rPr>
              <w:t>证</w:t>
            </w:r>
            <w:r>
              <w:rPr>
                <w:rFonts w:hint="eastAsia" w:ascii="宋体" w:hAnsi="宋体" w:eastAsia="宋体" w:cs="宋体"/>
                <w:b w:val="0"/>
                <w:bCs/>
                <w:sz w:val="21"/>
                <w:szCs w:val="21"/>
                <w:highlight w:val="none"/>
                <w:lang w:val="en-US" w:eastAsia="zh-CN"/>
              </w:rPr>
              <w:t>书</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投标人获得国家认证认可监督管理部门批准的职业健康安全管理体系认证得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分，不提供不得分。</w:t>
            </w:r>
          </w:p>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投标人提供资信评估机构颁发的资信等级AAA证书的得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分，AA级的得</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.5分，A级</w:t>
            </w:r>
            <w:r>
              <w:rPr>
                <w:rFonts w:hint="eastAsia" w:ascii="宋体" w:hAnsi="宋体" w:eastAsia="宋体" w:cs="宋体"/>
                <w:color w:val="auto"/>
                <w:sz w:val="21"/>
                <w:szCs w:val="21"/>
                <w:highlight w:val="none"/>
                <w:lang w:val="en-US" w:eastAsia="zh-CN"/>
              </w:rPr>
              <w:t>及以下不得</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提供证书复印件或扫描件。</w:t>
            </w:r>
          </w:p>
        </w:tc>
        <w:tc>
          <w:tcPr>
            <w:tcW w:w="673"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sz w:val="21"/>
                <w:szCs w:val="21"/>
                <w:highlight w:val="none"/>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Merge w:val="restart"/>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技术</w:t>
            </w:r>
          </w:p>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rPr>
            </w:pPr>
            <w:r>
              <w:rPr>
                <w:rFonts w:hint="eastAsia" w:ascii="宋体" w:hAnsi="宋体" w:eastAsia="宋体" w:cs="宋体"/>
                <w:sz w:val="21"/>
                <w:szCs w:val="21"/>
              </w:rPr>
              <w:t>部分</w:t>
            </w:r>
          </w:p>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r>
              <w:rPr>
                <w:rFonts w:hint="eastAsia" w:ascii="宋体" w:hAnsi="宋体" w:eastAsia="宋体" w:cs="宋体"/>
                <w:sz w:val="21"/>
                <w:szCs w:val="21"/>
                <w:lang w:val="en-US" w:eastAsia="zh-CN"/>
              </w:rPr>
              <w:t>40</w:t>
            </w:r>
            <w:r>
              <w:rPr>
                <w:rFonts w:hint="eastAsia" w:ascii="宋体" w:hAnsi="宋体" w:eastAsia="宋体" w:cs="宋体"/>
                <w:sz w:val="21"/>
                <w:szCs w:val="21"/>
              </w:rPr>
              <w:t>分</w:t>
            </w: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color w:val="000000"/>
                <w:kern w:val="0"/>
                <w:sz w:val="21"/>
                <w:szCs w:val="21"/>
                <w:lang w:val="zh-CN" w:eastAsia="zh-CN" w:bidi="ar-SA"/>
              </w:rPr>
            </w:pPr>
            <w:r>
              <w:rPr>
                <w:rFonts w:hint="eastAsia" w:ascii="宋体" w:hAnsi="宋体" w:eastAsia="宋体" w:cs="宋体"/>
                <w:sz w:val="21"/>
                <w:szCs w:val="21"/>
                <w:lang w:val="en-US" w:eastAsia="zh-CN"/>
              </w:rPr>
              <w:t>劳务外包员工招聘及管理方案</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color w:val="000000"/>
                <w:kern w:val="0"/>
                <w:sz w:val="21"/>
                <w:szCs w:val="21"/>
                <w:lang w:val="en-US" w:eastAsia="zh-CN" w:bidi="ar-SA"/>
              </w:rPr>
            </w:pPr>
            <w:r>
              <w:rPr>
                <w:rFonts w:hint="eastAsia" w:ascii="宋体" w:hAnsi="宋体" w:eastAsia="宋体" w:cs="宋体"/>
                <w:sz w:val="21"/>
                <w:szCs w:val="21"/>
                <w:lang w:val="en-US" w:eastAsia="zh-CN"/>
              </w:rPr>
              <w:t>根据</w:t>
            </w:r>
            <w:r>
              <w:rPr>
                <w:rFonts w:hint="eastAsia" w:ascii="宋体" w:hAnsi="宋体" w:eastAsia="宋体" w:cs="宋体"/>
                <w:sz w:val="21"/>
                <w:szCs w:val="21"/>
              </w:rPr>
              <w:t>投标人提供的劳务外包员工</w:t>
            </w:r>
            <w:r>
              <w:rPr>
                <w:rFonts w:hint="eastAsia" w:ascii="宋体" w:hAnsi="宋体" w:eastAsia="宋体" w:cs="宋体"/>
                <w:sz w:val="21"/>
                <w:szCs w:val="21"/>
                <w:lang w:val="en-US" w:eastAsia="zh-CN"/>
              </w:rPr>
              <w:t>招聘及</w:t>
            </w:r>
            <w:r>
              <w:rPr>
                <w:rFonts w:hint="eastAsia" w:ascii="宋体" w:hAnsi="宋体" w:eastAsia="宋体" w:cs="宋体"/>
                <w:sz w:val="21"/>
                <w:szCs w:val="21"/>
              </w:rPr>
              <w:t>管理</w:t>
            </w:r>
            <w:r>
              <w:rPr>
                <w:rFonts w:hint="eastAsia" w:ascii="宋体" w:hAnsi="宋体" w:eastAsia="宋体" w:cs="宋体"/>
                <w:sz w:val="21"/>
                <w:szCs w:val="21"/>
                <w:lang w:val="en-US" w:eastAsia="zh-CN"/>
              </w:rPr>
              <w:t>方案进行打分，</w:t>
            </w:r>
            <w:r>
              <w:rPr>
                <w:rFonts w:hint="eastAsia" w:ascii="宋体" w:hAnsi="宋体" w:eastAsia="宋体" w:cs="宋体"/>
                <w:sz w:val="21"/>
                <w:szCs w:val="21"/>
                <w:lang w:eastAsia="zh-CN"/>
              </w:rPr>
              <w:t>方案整体清晰、全面、符合项目实际，完整、科学、具体、可行性强的在</w:t>
            </w:r>
            <w:r>
              <w:rPr>
                <w:rFonts w:hint="eastAsia" w:ascii="宋体" w:hAnsi="宋体" w:eastAsia="宋体" w:cs="宋体"/>
                <w:sz w:val="21"/>
                <w:szCs w:val="21"/>
                <w:lang w:val="en-US" w:eastAsia="zh-CN"/>
              </w:rPr>
              <w:t>[6.3,9]</w:t>
            </w:r>
            <w:r>
              <w:rPr>
                <w:rFonts w:hint="eastAsia" w:ascii="宋体" w:hAnsi="宋体" w:eastAsia="宋体" w:cs="宋体"/>
                <w:sz w:val="21"/>
                <w:szCs w:val="21"/>
                <w:lang w:eastAsia="zh-CN"/>
              </w:rPr>
              <w:t>区间内打分，缺少相应内容的评审要点不得分。</w:t>
            </w:r>
          </w:p>
        </w:tc>
        <w:tc>
          <w:tcPr>
            <w:tcW w:w="67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kern w:val="0"/>
                <w:sz w:val="21"/>
                <w:szCs w:val="21"/>
                <w:lang w:val="zh-CN" w:eastAsia="zh-CN" w:bidi="ar"/>
              </w:rPr>
            </w:pPr>
            <w:r>
              <w:rPr>
                <w:rFonts w:hint="eastAsia" w:ascii="宋体" w:hAnsi="宋体" w:eastAsia="宋体" w:cs="宋体"/>
                <w:sz w:val="21"/>
                <w:szCs w:val="21"/>
                <w:lang w:val="zh-CN"/>
              </w:rPr>
              <w:t>培训方案及制度</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kern w:val="0"/>
                <w:sz w:val="21"/>
                <w:szCs w:val="21"/>
                <w:lang w:val="zh-CN" w:eastAsia="zh-CN" w:bidi="ar"/>
              </w:rPr>
            </w:pPr>
            <w:r>
              <w:rPr>
                <w:rFonts w:hint="eastAsia" w:ascii="宋体" w:hAnsi="宋体" w:eastAsia="宋体" w:cs="宋体"/>
                <w:sz w:val="21"/>
                <w:szCs w:val="21"/>
              </w:rPr>
              <w:t>根据</w:t>
            </w:r>
            <w:r>
              <w:rPr>
                <w:rFonts w:hint="eastAsia" w:ascii="宋体" w:hAnsi="宋体" w:eastAsia="宋体" w:cs="宋体"/>
                <w:sz w:val="21"/>
                <w:szCs w:val="21"/>
                <w:lang w:eastAsia="zh-CN"/>
              </w:rPr>
              <w:t>投标人</w:t>
            </w:r>
            <w:r>
              <w:rPr>
                <w:rFonts w:hint="eastAsia" w:ascii="宋体" w:hAnsi="宋体" w:eastAsia="宋体" w:cs="宋体"/>
                <w:sz w:val="21"/>
                <w:szCs w:val="21"/>
              </w:rPr>
              <w:t>提供的劳务外包员工培训方案及制度的完整性、科学性、可行性计分，方案整体清晰、全面、符合项目实际</w:t>
            </w:r>
            <w:r>
              <w:rPr>
                <w:rFonts w:hint="eastAsia" w:ascii="宋体" w:hAnsi="宋体" w:eastAsia="宋体" w:cs="宋体"/>
                <w:sz w:val="21"/>
                <w:szCs w:val="21"/>
                <w:lang w:eastAsia="zh-CN"/>
              </w:rPr>
              <w:t>，</w:t>
            </w:r>
            <w:r>
              <w:rPr>
                <w:rFonts w:hint="eastAsia" w:ascii="宋体" w:hAnsi="宋体" w:eastAsia="宋体" w:cs="宋体"/>
                <w:sz w:val="21"/>
                <w:szCs w:val="21"/>
              </w:rPr>
              <w:t>完整、具体，可行性强的在</w:t>
            </w:r>
            <w:r>
              <w:rPr>
                <w:rFonts w:hint="eastAsia" w:ascii="宋体" w:hAnsi="宋体" w:eastAsia="宋体" w:cs="宋体"/>
                <w:sz w:val="21"/>
                <w:szCs w:val="21"/>
                <w:lang w:val="en-US" w:eastAsia="zh-CN"/>
              </w:rPr>
              <w:t>[4.9,7]</w:t>
            </w:r>
            <w:r>
              <w:rPr>
                <w:rFonts w:hint="eastAsia" w:ascii="宋体" w:hAnsi="宋体" w:eastAsia="宋体" w:cs="宋体"/>
                <w:sz w:val="21"/>
                <w:szCs w:val="21"/>
              </w:rPr>
              <w:t>区间内打分，缺少相应内容的评审要点不得分。</w:t>
            </w:r>
          </w:p>
        </w:tc>
        <w:tc>
          <w:tcPr>
            <w:tcW w:w="67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zh-CN"/>
              </w:rPr>
              <w:t>劳务外包员工权益保障方案及措施</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sz w:val="21"/>
                <w:szCs w:val="21"/>
                <w:lang w:val="zh-CN" w:eastAsia="zh-CN"/>
              </w:rPr>
            </w:pPr>
            <w:r>
              <w:rPr>
                <w:rFonts w:hint="eastAsia" w:ascii="宋体" w:hAnsi="宋体" w:eastAsia="宋体" w:cs="宋体"/>
                <w:sz w:val="21"/>
                <w:szCs w:val="21"/>
              </w:rPr>
              <w:t>根据</w:t>
            </w:r>
            <w:r>
              <w:rPr>
                <w:rFonts w:hint="eastAsia" w:ascii="宋体" w:hAnsi="宋体" w:eastAsia="宋体" w:cs="宋体"/>
                <w:sz w:val="21"/>
                <w:szCs w:val="21"/>
                <w:lang w:eastAsia="zh-CN"/>
              </w:rPr>
              <w:t>投标人</w:t>
            </w:r>
            <w:r>
              <w:rPr>
                <w:rFonts w:hint="eastAsia" w:ascii="宋体" w:hAnsi="宋体" w:eastAsia="宋体" w:cs="宋体"/>
                <w:sz w:val="21"/>
                <w:szCs w:val="21"/>
              </w:rPr>
              <w:t>提供的劳务外包员工权益保障方案及措施</w:t>
            </w:r>
            <w:r>
              <w:rPr>
                <w:rFonts w:hint="eastAsia" w:ascii="宋体" w:hAnsi="宋体" w:eastAsia="宋体" w:cs="宋体"/>
                <w:sz w:val="21"/>
                <w:szCs w:val="21"/>
                <w:lang w:val="en-US" w:eastAsia="zh-CN"/>
              </w:rPr>
              <w:t>进行打分，</w:t>
            </w:r>
            <w:r>
              <w:rPr>
                <w:rFonts w:hint="eastAsia" w:ascii="宋体" w:hAnsi="宋体" w:eastAsia="宋体" w:cs="宋体"/>
                <w:sz w:val="21"/>
                <w:szCs w:val="21"/>
              </w:rPr>
              <w:t>完整、科学</w:t>
            </w:r>
            <w:r>
              <w:rPr>
                <w:rFonts w:hint="eastAsia" w:ascii="宋体" w:hAnsi="宋体" w:eastAsia="宋体" w:cs="宋体"/>
                <w:sz w:val="21"/>
                <w:szCs w:val="21"/>
                <w:lang w:eastAsia="zh-CN"/>
              </w:rPr>
              <w:t>、</w:t>
            </w:r>
            <w:r>
              <w:rPr>
                <w:rFonts w:hint="eastAsia" w:ascii="宋体" w:hAnsi="宋体" w:eastAsia="宋体" w:cs="宋体"/>
                <w:sz w:val="21"/>
                <w:szCs w:val="21"/>
              </w:rPr>
              <w:t>具体</w:t>
            </w:r>
            <w:r>
              <w:rPr>
                <w:rFonts w:hint="eastAsia" w:ascii="宋体" w:hAnsi="宋体" w:eastAsia="宋体" w:cs="宋体"/>
                <w:sz w:val="21"/>
                <w:szCs w:val="21"/>
                <w:lang w:eastAsia="zh-CN"/>
              </w:rPr>
              <w:t>、</w:t>
            </w:r>
            <w:r>
              <w:rPr>
                <w:rFonts w:hint="eastAsia" w:ascii="宋体" w:hAnsi="宋体" w:eastAsia="宋体" w:cs="宋体"/>
                <w:sz w:val="21"/>
                <w:szCs w:val="21"/>
              </w:rPr>
              <w:t>可行性强的在</w:t>
            </w:r>
            <w:r>
              <w:rPr>
                <w:rFonts w:hint="eastAsia" w:ascii="宋体" w:hAnsi="宋体" w:eastAsia="宋体" w:cs="宋体"/>
                <w:sz w:val="21"/>
                <w:szCs w:val="21"/>
                <w:lang w:val="en-US" w:eastAsia="zh-CN"/>
              </w:rPr>
              <w:t>[4.9,7]</w:t>
            </w:r>
            <w:r>
              <w:rPr>
                <w:rFonts w:hint="eastAsia" w:ascii="宋体" w:hAnsi="宋体" w:eastAsia="宋体" w:cs="宋体"/>
                <w:sz w:val="21"/>
                <w:szCs w:val="21"/>
              </w:rPr>
              <w:t>区间内打分，缺少相应内容的评审要点不得分。</w:t>
            </w:r>
          </w:p>
        </w:tc>
        <w:tc>
          <w:tcPr>
            <w:tcW w:w="67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服务质量保障承诺及措施</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sz w:val="21"/>
                <w:szCs w:val="21"/>
                <w:lang w:val="en-US" w:eastAsia="zh-CN"/>
              </w:rPr>
            </w:pPr>
            <w:r>
              <w:rPr>
                <w:rFonts w:hint="eastAsia" w:ascii="宋体" w:hAnsi="宋体" w:eastAsia="宋体" w:cs="宋体"/>
                <w:sz w:val="21"/>
                <w:szCs w:val="21"/>
              </w:rPr>
              <w:t>根据投标人针对本项目特点制定的服务质量保障承诺及措施进行打分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承诺</w:t>
            </w:r>
            <w:r>
              <w:rPr>
                <w:rFonts w:hint="eastAsia" w:ascii="宋体" w:hAnsi="宋体" w:eastAsia="宋体" w:cs="宋体"/>
                <w:sz w:val="21"/>
                <w:szCs w:val="21"/>
              </w:rPr>
              <w:t>科学合理，技术措施得当，有专门针对性的专项对策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能切实保障优质服务，</w:t>
            </w:r>
            <w:r>
              <w:rPr>
                <w:rFonts w:hint="eastAsia" w:ascii="宋体" w:hAnsi="宋体" w:eastAsia="宋体" w:cs="宋体"/>
                <w:sz w:val="21"/>
                <w:szCs w:val="21"/>
              </w:rPr>
              <w:t>完整、具体，有针对性</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可行性强</w:t>
            </w:r>
            <w:r>
              <w:rPr>
                <w:rFonts w:hint="eastAsia" w:ascii="宋体" w:hAnsi="宋体" w:eastAsia="宋体" w:cs="宋体"/>
                <w:sz w:val="21"/>
                <w:szCs w:val="21"/>
              </w:rPr>
              <w:t>的在</w:t>
            </w:r>
            <w:r>
              <w:rPr>
                <w:rFonts w:hint="eastAsia" w:ascii="宋体" w:hAnsi="宋体" w:eastAsia="宋体" w:cs="宋体"/>
                <w:sz w:val="21"/>
                <w:szCs w:val="21"/>
                <w:lang w:val="en-US" w:eastAsia="zh-CN"/>
              </w:rPr>
              <w:t>[4.9,7]</w:t>
            </w:r>
            <w:r>
              <w:rPr>
                <w:rFonts w:hint="eastAsia" w:ascii="宋体" w:hAnsi="宋体" w:eastAsia="宋体" w:cs="宋体"/>
                <w:sz w:val="21"/>
                <w:szCs w:val="21"/>
              </w:rPr>
              <w:t>区间内打分，缺少相应内容的评审要点不得分。</w:t>
            </w:r>
          </w:p>
        </w:tc>
        <w:tc>
          <w:tcPr>
            <w:tcW w:w="67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sz w:val="21"/>
                <w:szCs w:val="21"/>
                <w:lang w:val="en-US" w:eastAsia="zh-CN"/>
              </w:rPr>
              <w:t>突发事件应急、安全处理方案及措施</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color w:val="000000"/>
                <w:kern w:val="0"/>
                <w:sz w:val="21"/>
                <w:szCs w:val="21"/>
                <w:lang w:val="en-US" w:eastAsia="zh-CN" w:bidi="ar-SA"/>
              </w:rPr>
            </w:pPr>
            <w:r>
              <w:rPr>
                <w:rFonts w:hint="eastAsia" w:ascii="宋体" w:hAnsi="宋体" w:eastAsia="宋体" w:cs="宋体"/>
                <w:sz w:val="21"/>
                <w:szCs w:val="21"/>
              </w:rPr>
              <w:t>根据投标人提供的劳务外包员工突发事件应急</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安全</w:t>
            </w:r>
            <w:r>
              <w:rPr>
                <w:rFonts w:hint="eastAsia" w:ascii="宋体" w:hAnsi="宋体" w:eastAsia="宋体" w:cs="宋体"/>
                <w:sz w:val="21"/>
                <w:szCs w:val="21"/>
              </w:rPr>
              <w:t>处理方案及措施的完整性、科学性、可行性打分，方案整体清晰、全面、符合项目实际在</w:t>
            </w:r>
            <w:r>
              <w:rPr>
                <w:rFonts w:hint="eastAsia" w:ascii="宋体" w:hAnsi="宋体" w:eastAsia="宋体" w:cs="宋体"/>
                <w:sz w:val="21"/>
                <w:szCs w:val="21"/>
                <w:lang w:val="en-US" w:eastAsia="zh-CN"/>
              </w:rPr>
              <w:t>[4.9,7]</w:t>
            </w:r>
            <w:r>
              <w:rPr>
                <w:rFonts w:hint="eastAsia" w:ascii="宋体" w:hAnsi="宋体" w:eastAsia="宋体" w:cs="宋体"/>
                <w:sz w:val="21"/>
                <w:szCs w:val="21"/>
              </w:rPr>
              <w:t>区间内评分，缺少相应内容的评审要点不得分。</w:t>
            </w:r>
          </w:p>
        </w:tc>
        <w:tc>
          <w:tcPr>
            <w:tcW w:w="67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Merge w:val="continue"/>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p>
        </w:tc>
        <w:tc>
          <w:tcPr>
            <w:tcW w:w="1445"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增值服务</w:t>
            </w:r>
          </w:p>
        </w:tc>
        <w:tc>
          <w:tcPr>
            <w:tcW w:w="6157" w:type="dxa"/>
            <w:vAlign w:val="center"/>
          </w:tcPr>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投标人承诺提供增值服务，每提供一条得1分，最高得3分。</w:t>
            </w:r>
          </w:p>
          <w:p>
            <w:pPr>
              <w:pStyle w:val="18"/>
              <w:keepNext w:val="0"/>
              <w:keepLines w:val="0"/>
              <w:pageBreakBefore w:val="0"/>
              <w:kinsoku/>
              <w:wordWrap/>
              <w:overflowPunct/>
              <w:topLinePunct w:val="0"/>
              <w:autoSpaceDE/>
              <w:autoSpaceDN/>
              <w:bidi w:val="0"/>
              <w:adjustRightInd/>
              <w:snapToGrid/>
              <w:spacing w:before="0" w:beforeAutospacing="0" w:after="0" w:afterAutospacing="0" w:line="400" w:lineRule="exact"/>
              <w:ind w:left="0" w:leftChars="0" w:right="0" w:righ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（例如：</w:t>
            </w:r>
            <w:r>
              <w:rPr>
                <w:rFonts w:hint="eastAsia" w:ascii="宋体" w:hAnsi="宋体" w:eastAsia="宋体" w:cs="宋体"/>
                <w:sz w:val="21"/>
                <w:szCs w:val="21"/>
                <w:highlight w:val="none"/>
                <w:lang w:val="en-US" w:eastAsia="zh-CN"/>
              </w:rPr>
              <w:t>在甲方指定单位处为员工订工作餐、</w:t>
            </w:r>
            <w:r>
              <w:rPr>
                <w:rFonts w:hint="eastAsia" w:ascii="宋体" w:hAnsi="宋体" w:eastAsia="宋体" w:cs="宋体"/>
                <w:sz w:val="21"/>
                <w:szCs w:val="21"/>
                <w:lang w:val="en-US" w:eastAsia="zh-CN"/>
              </w:rPr>
              <w:t>发放工资使用甲方指定银行等）提供承诺书并加盖公章。</w:t>
            </w:r>
          </w:p>
        </w:tc>
        <w:tc>
          <w:tcPr>
            <w:tcW w:w="673" w:type="dxa"/>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rPr>
            </w:pPr>
            <w:r>
              <w:rPr>
                <w:rFonts w:hint="eastAsia" w:ascii="宋体" w:hAnsi="宋体" w:eastAsia="宋体" w:cs="宋体"/>
                <w:sz w:val="21"/>
                <w:szCs w:val="21"/>
              </w:rPr>
              <w:t>报价</w:t>
            </w:r>
          </w:p>
          <w:p>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sz w:val="21"/>
                <w:szCs w:val="21"/>
              </w:rPr>
            </w:pPr>
            <w:r>
              <w:rPr>
                <w:rFonts w:hint="eastAsia" w:ascii="宋体" w:hAnsi="宋体" w:eastAsia="宋体" w:cs="宋体"/>
                <w:sz w:val="21"/>
                <w:szCs w:val="21"/>
              </w:rPr>
              <w:t>部分</w:t>
            </w:r>
          </w:p>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r>
              <w:rPr>
                <w:rFonts w:hint="eastAsia" w:ascii="宋体" w:hAnsi="宋体" w:eastAsia="宋体" w:cs="宋体"/>
                <w:sz w:val="21"/>
                <w:szCs w:val="21"/>
                <w:lang w:val="en-US" w:eastAsia="zh-CN"/>
              </w:rPr>
              <w:t>45</w:t>
            </w:r>
            <w:r>
              <w:rPr>
                <w:rFonts w:hint="eastAsia" w:ascii="宋体" w:hAnsi="宋体" w:eastAsia="宋体" w:cs="宋体"/>
                <w:sz w:val="21"/>
                <w:szCs w:val="21"/>
              </w:rPr>
              <w:t>分</w:t>
            </w:r>
          </w:p>
        </w:tc>
        <w:tc>
          <w:tcPr>
            <w:tcW w:w="1445" w:type="dxa"/>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color w:val="000000"/>
                <w:sz w:val="21"/>
                <w:szCs w:val="21"/>
                <w:lang w:val="en-US" w:eastAsia="zh-CN"/>
              </w:rPr>
            </w:pPr>
            <w:r>
              <w:rPr>
                <w:rFonts w:hint="eastAsia" w:ascii="宋体" w:hAnsi="宋体" w:eastAsia="宋体" w:cs="宋体"/>
                <w:sz w:val="21"/>
                <w:szCs w:val="21"/>
                <w:lang w:val="en-US" w:eastAsia="zh-CN"/>
              </w:rPr>
              <w:t>投标报价</w:t>
            </w:r>
          </w:p>
        </w:tc>
        <w:tc>
          <w:tcPr>
            <w:tcW w:w="6830" w:type="dxa"/>
            <w:gridSpan w:val="2"/>
            <w:vAlign w:val="center"/>
          </w:tcPr>
          <w:p>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若投标人报价高于招标控制价×97%，则该报价不进入评标基准价计算范围，仍可计算报价得分。</w:t>
            </w:r>
          </w:p>
          <w:p>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以有效</w:t>
            </w:r>
            <w:r>
              <w:rPr>
                <w:rFonts w:hint="eastAsia" w:ascii="宋体" w:hAnsi="宋体" w:eastAsia="宋体" w:cs="宋体"/>
                <w:color w:val="auto"/>
                <w:kern w:val="2"/>
                <w:sz w:val="21"/>
                <w:szCs w:val="21"/>
                <w:highlight w:val="none"/>
                <w:lang w:val="en-US" w:eastAsia="zh-CN" w:bidi="ar-SA"/>
              </w:rPr>
              <w:t>投标文件</w:t>
            </w:r>
            <w:r>
              <w:rPr>
                <w:rFonts w:hint="eastAsia" w:ascii="宋体" w:hAnsi="宋体" w:eastAsia="宋体" w:cs="宋体"/>
                <w:color w:val="auto"/>
                <w:kern w:val="2"/>
                <w:sz w:val="21"/>
                <w:szCs w:val="21"/>
                <w:highlight w:val="none"/>
                <w:lang w:val="en-US" w:bidi="ar-SA"/>
              </w:rPr>
              <w:t>的有效评标价算术平均值为A，评标基准价=A。</w:t>
            </w:r>
          </w:p>
          <w:p>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计算算术平均值A时，所有有效评标价数量＜5家时，取所有有效评标价的算术平均值；若所有有效评标价数量≥5家时，去掉其中的一个最高价和一个最低价后取算术平均值；</w:t>
            </w:r>
            <w:r>
              <w:rPr>
                <w:rFonts w:hint="eastAsia" w:ascii="宋体" w:hAnsi="宋体" w:eastAsia="宋体" w:cs="宋体"/>
                <w:color w:val="auto"/>
                <w:kern w:val="2"/>
                <w:sz w:val="21"/>
                <w:szCs w:val="21"/>
                <w:highlight w:val="none"/>
                <w:lang w:val="en-US" w:eastAsia="zh-CN" w:bidi="ar-SA"/>
              </w:rPr>
              <w:t>若</w:t>
            </w:r>
            <w:r>
              <w:rPr>
                <w:rFonts w:hint="eastAsia" w:ascii="宋体" w:hAnsi="宋体" w:eastAsia="宋体" w:cs="宋体"/>
                <w:color w:val="auto"/>
                <w:kern w:val="2"/>
                <w:sz w:val="21"/>
                <w:szCs w:val="21"/>
                <w:highlight w:val="none"/>
                <w:lang w:val="en-US" w:bidi="ar-SA"/>
              </w:rPr>
              <w:t>所有有效评标价数量≥9家</w:t>
            </w:r>
            <w:r>
              <w:rPr>
                <w:rFonts w:hint="eastAsia" w:ascii="宋体" w:hAnsi="宋体" w:eastAsia="宋体" w:cs="宋体"/>
                <w:color w:val="auto"/>
                <w:kern w:val="2"/>
                <w:sz w:val="21"/>
                <w:szCs w:val="21"/>
                <w:highlight w:val="none"/>
                <w:lang w:val="en-US" w:eastAsia="zh-CN" w:bidi="ar-SA"/>
              </w:rPr>
              <w:t>时</w:t>
            </w:r>
            <w:r>
              <w:rPr>
                <w:rFonts w:hint="eastAsia" w:ascii="宋体" w:hAnsi="宋体" w:eastAsia="宋体" w:cs="宋体"/>
                <w:color w:val="auto"/>
                <w:kern w:val="2"/>
                <w:sz w:val="21"/>
                <w:szCs w:val="21"/>
                <w:highlight w:val="none"/>
                <w:lang w:val="en-US" w:bidi="ar-SA"/>
              </w:rPr>
              <w:t>，去掉两个最高和两个最低的四个报价取平均值得出评标基准价。</w:t>
            </w:r>
          </w:p>
          <w:p>
            <w:pPr>
              <w:keepNext w:val="0"/>
              <w:keepLines w:val="0"/>
              <w:pageBreakBefore w:val="0"/>
              <w:kinsoku/>
              <w:wordWrap/>
              <w:overflowPunct/>
              <w:topLinePunct w:val="0"/>
              <w:autoSpaceDE/>
              <w:autoSpaceDN/>
              <w:bidi w:val="0"/>
              <w:adjustRightInd/>
              <w:snapToGrid/>
              <w:spacing w:before="0" w:after="0" w:line="400" w:lineRule="exact"/>
              <w:ind w:left="0" w:right="0" w:rightChars="0" w:firstLine="0" w:firstLineChars="0"/>
              <w:jc w:val="both"/>
              <w:rPr>
                <w:rFonts w:hint="eastAsia" w:ascii="宋体" w:hAnsi="宋体" w:eastAsia="宋体" w:cs="宋体"/>
                <w:b/>
                <w:bCs/>
                <w:color w:val="auto"/>
                <w:kern w:val="2"/>
                <w:sz w:val="21"/>
                <w:szCs w:val="21"/>
                <w:highlight w:val="none"/>
                <w:lang w:val="en-US" w:bidi="ar-SA"/>
              </w:rPr>
            </w:pPr>
            <w:r>
              <w:rPr>
                <w:rFonts w:hint="eastAsia" w:ascii="宋体" w:hAnsi="宋体" w:eastAsia="宋体" w:cs="宋体"/>
                <w:b/>
                <w:bCs/>
                <w:color w:val="auto"/>
                <w:kern w:val="2"/>
                <w:sz w:val="21"/>
                <w:szCs w:val="21"/>
                <w:highlight w:val="none"/>
                <w:lang w:val="en-US" w:bidi="ar-SA"/>
              </w:rPr>
              <w:t>除确认存在计算错误外，评标基准价不因</w:t>
            </w:r>
            <w:r>
              <w:rPr>
                <w:rFonts w:hint="eastAsia" w:ascii="宋体" w:hAnsi="宋体" w:eastAsia="宋体" w:cs="宋体"/>
                <w:b/>
                <w:bCs/>
                <w:color w:val="auto"/>
                <w:kern w:val="2"/>
                <w:sz w:val="21"/>
                <w:szCs w:val="21"/>
                <w:highlight w:val="none"/>
                <w:lang w:val="en-US" w:eastAsia="zh-CN" w:bidi="ar-SA"/>
              </w:rPr>
              <w:t>招投标</w:t>
            </w:r>
            <w:r>
              <w:rPr>
                <w:rFonts w:hint="eastAsia" w:ascii="宋体" w:hAnsi="宋体" w:eastAsia="宋体" w:cs="宋体"/>
                <w:b/>
                <w:bCs/>
                <w:color w:val="auto"/>
                <w:kern w:val="2"/>
                <w:sz w:val="21"/>
                <w:szCs w:val="21"/>
                <w:highlight w:val="none"/>
                <w:lang w:val="en-US" w:bidi="ar-SA"/>
              </w:rPr>
              <w:t>当事人质疑、</w:t>
            </w:r>
            <w:r>
              <w:rPr>
                <w:rFonts w:hint="eastAsia" w:ascii="宋体" w:hAnsi="宋体" w:cs="宋体"/>
                <w:b/>
                <w:bCs/>
                <w:color w:val="auto"/>
                <w:kern w:val="2"/>
                <w:sz w:val="21"/>
                <w:szCs w:val="21"/>
                <w:highlight w:val="none"/>
                <w:lang w:val="en-US" w:eastAsia="zh-CN" w:bidi="ar-SA"/>
              </w:rPr>
              <w:t>投诉、复议以及其它任何情形而</w:t>
            </w:r>
            <w:r>
              <w:rPr>
                <w:rFonts w:hint="eastAsia" w:ascii="宋体" w:hAnsi="宋体" w:eastAsia="宋体" w:cs="宋体"/>
                <w:b/>
                <w:bCs/>
                <w:color w:val="auto"/>
                <w:kern w:val="2"/>
                <w:sz w:val="21"/>
                <w:szCs w:val="21"/>
                <w:highlight w:val="none"/>
                <w:lang w:val="en-US" w:bidi="ar-SA"/>
              </w:rPr>
              <w:t>改变。</w:t>
            </w:r>
          </w:p>
          <w:p>
            <w:pPr>
              <w:keepNext w:val="0"/>
              <w:keepLines w:val="0"/>
              <w:pageBreakBefore w:val="0"/>
              <w:kinsoku/>
              <w:wordWrap/>
              <w:overflowPunct/>
              <w:topLinePunct w:val="0"/>
              <w:autoSpaceDE/>
              <w:autoSpaceDN/>
              <w:bidi w:val="0"/>
              <w:adjustRightInd/>
              <w:snapToGrid/>
              <w:spacing w:line="400" w:lineRule="exact"/>
              <w:ind w:left="0" w:leftChars="0" w:right="0" w:rightChars="0"/>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eastAsia="zh-CN" w:bidi="ar-SA"/>
              </w:rPr>
              <w:t>投标报价</w:t>
            </w:r>
            <w:r>
              <w:rPr>
                <w:rFonts w:hint="eastAsia" w:ascii="宋体" w:hAnsi="宋体" w:eastAsia="宋体" w:cs="宋体"/>
                <w:color w:val="auto"/>
                <w:kern w:val="2"/>
                <w:sz w:val="21"/>
                <w:szCs w:val="21"/>
                <w:highlight w:val="none"/>
                <w:lang w:val="en-US" w:bidi="ar-SA"/>
              </w:rPr>
              <w:t>等于评标基准价的得</w:t>
            </w:r>
            <w:r>
              <w:rPr>
                <w:rFonts w:hint="eastAsia" w:ascii="宋体" w:hAnsi="宋体" w:eastAsia="宋体" w:cs="宋体"/>
                <w:color w:val="auto"/>
                <w:kern w:val="2"/>
                <w:sz w:val="21"/>
                <w:szCs w:val="21"/>
                <w:highlight w:val="none"/>
                <w:lang w:val="en-US" w:eastAsia="zh-CN" w:bidi="ar-SA"/>
              </w:rPr>
              <w:t>45</w:t>
            </w:r>
            <w:r>
              <w:rPr>
                <w:rFonts w:hint="eastAsia" w:ascii="宋体" w:hAnsi="宋体" w:eastAsia="宋体" w:cs="宋体"/>
                <w:color w:val="auto"/>
                <w:kern w:val="2"/>
                <w:sz w:val="21"/>
                <w:szCs w:val="21"/>
                <w:highlight w:val="none"/>
                <w:lang w:val="en-US" w:bidi="ar-SA"/>
              </w:rPr>
              <w:t>分，</w:t>
            </w:r>
            <w:r>
              <w:rPr>
                <w:rFonts w:hint="eastAsia" w:ascii="宋体" w:hAnsi="宋体" w:eastAsia="宋体" w:cs="宋体"/>
                <w:color w:val="auto"/>
                <w:kern w:val="2"/>
                <w:sz w:val="21"/>
                <w:szCs w:val="21"/>
                <w:highlight w:val="none"/>
                <w:lang w:val="en-US" w:eastAsia="zh-CN" w:bidi="ar-SA"/>
              </w:rPr>
              <w:t>投标报价</w:t>
            </w:r>
            <w:r>
              <w:rPr>
                <w:rFonts w:hint="eastAsia" w:ascii="宋体" w:hAnsi="宋体" w:eastAsia="宋体" w:cs="宋体"/>
                <w:color w:val="auto"/>
                <w:kern w:val="2"/>
                <w:sz w:val="21"/>
                <w:szCs w:val="21"/>
                <w:highlight w:val="none"/>
                <w:lang w:val="en-US" w:bidi="ar-SA"/>
              </w:rPr>
              <w:t>相对评标基准价每低1%扣0.6分，每高1%扣0.9分；偏离不足1%的，按照插入法计算得分。分值计算结果均保留两位小数，第三位四舍五入。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9" w:type="dxa"/>
            <w:tcBorders>
              <w:bottom w:val="single" w:color="000000" w:sz="12" w:space="0"/>
            </w:tcBorders>
            <w:vAlign w:val="center"/>
          </w:tcPr>
          <w:p>
            <w:pPr>
              <w:keepNext w:val="0"/>
              <w:keepLines w:val="0"/>
              <w:pageBreakBefore w:val="0"/>
              <w:kinsoku/>
              <w:wordWrap/>
              <w:overflowPunct/>
              <w:topLinePunct w:val="0"/>
              <w:autoSpaceDE/>
              <w:autoSpaceDN/>
              <w:bidi w:val="0"/>
              <w:adjustRightInd/>
              <w:snapToGrid/>
              <w:spacing w:line="400" w:lineRule="exact"/>
              <w:ind w:left="0" w:leftChars="0" w:right="0" w:rightChars="0"/>
              <w:jc w:val="center"/>
              <w:rPr>
                <w:rFonts w:hint="eastAsia" w:ascii="宋体" w:hAnsi="宋体" w:eastAsia="宋体" w:cs="宋体"/>
                <w:sz w:val="21"/>
                <w:szCs w:val="21"/>
              </w:rPr>
            </w:pPr>
            <w:r>
              <w:rPr>
                <w:rFonts w:hint="eastAsia" w:ascii="宋体" w:hAnsi="宋体" w:eastAsia="宋体" w:cs="宋体"/>
                <w:sz w:val="21"/>
                <w:szCs w:val="21"/>
              </w:rPr>
              <w:t>备注</w:t>
            </w:r>
          </w:p>
        </w:tc>
        <w:tc>
          <w:tcPr>
            <w:tcW w:w="8275" w:type="dxa"/>
            <w:gridSpan w:val="3"/>
            <w:tcBorders>
              <w:bottom w:val="single" w:color="000000" w:sz="12" w:space="0"/>
            </w:tcBorders>
            <w:vAlign w:val="center"/>
          </w:tcPr>
          <w:p>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
                <w:bCs/>
                <w:sz w:val="21"/>
                <w:szCs w:val="21"/>
              </w:rPr>
            </w:pPr>
            <w:r>
              <w:rPr>
                <w:rFonts w:hint="eastAsia" w:ascii="宋体" w:hAnsi="宋体" w:eastAsia="宋体" w:cs="宋体"/>
                <w:b/>
                <w:bCs/>
                <w:sz w:val="21"/>
                <w:szCs w:val="21"/>
              </w:rPr>
              <w:t>技术部分打分：</w:t>
            </w:r>
          </w:p>
          <w:p>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b w:val="0"/>
                <w:bCs w:val="0"/>
                <w:sz w:val="21"/>
                <w:szCs w:val="21"/>
              </w:rPr>
            </w:pPr>
            <w:r>
              <w:rPr>
                <w:rFonts w:hint="eastAsia" w:ascii="宋体" w:hAnsi="宋体" w:eastAsia="宋体" w:cs="宋体"/>
                <w:sz w:val="21"/>
                <w:szCs w:val="21"/>
              </w:rPr>
              <w:t>1、评标委员会需根据标书阐述情况在规定分值内打</w:t>
            </w:r>
            <w:r>
              <w:rPr>
                <w:rFonts w:hint="eastAsia" w:ascii="宋体" w:hAnsi="宋体" w:eastAsia="宋体" w:cs="宋体"/>
                <w:b w:val="0"/>
                <w:bCs w:val="0"/>
                <w:sz w:val="21"/>
                <w:szCs w:val="21"/>
              </w:rPr>
              <w:t>分</w:t>
            </w:r>
            <w:r>
              <w:rPr>
                <w:rFonts w:hint="eastAsia" w:ascii="宋体" w:hAnsi="宋体" w:eastAsia="宋体" w:cs="宋体"/>
                <w:b w:val="0"/>
                <w:bCs w:val="0"/>
                <w:sz w:val="21"/>
                <w:szCs w:val="21"/>
                <w:lang w:eastAsia="zh-CN"/>
              </w:rPr>
              <w:t>，打分最多保留一位小数。</w:t>
            </w:r>
          </w:p>
          <w:p>
            <w:pPr>
              <w:keepNext w:val="0"/>
              <w:keepLines w:val="0"/>
              <w:pageBreakBefore w:val="0"/>
              <w:kinsoku/>
              <w:wordWrap/>
              <w:overflowPunct/>
              <w:topLinePunct w:val="0"/>
              <w:autoSpaceDE/>
              <w:autoSpaceDN/>
              <w:bidi w:val="0"/>
              <w:adjustRightInd/>
              <w:snapToGrid/>
              <w:spacing w:line="400" w:lineRule="exact"/>
              <w:ind w:left="0" w:leftChars="0" w:right="0" w:rightChars="0"/>
              <w:rPr>
                <w:rFonts w:hint="eastAsia" w:ascii="宋体" w:hAnsi="宋体" w:eastAsia="宋体" w:cs="宋体"/>
                <w:color w:val="000000"/>
                <w:sz w:val="21"/>
                <w:szCs w:val="21"/>
              </w:rPr>
            </w:pPr>
            <w:r>
              <w:rPr>
                <w:rFonts w:hint="eastAsia" w:ascii="宋体" w:hAnsi="宋体" w:eastAsia="宋体" w:cs="宋体"/>
                <w:sz w:val="21"/>
                <w:szCs w:val="21"/>
              </w:rPr>
              <w:t>2、各投标人技术部分得分为评委打分的平均值，平均值“四舍五入”保留小数点后两位。</w:t>
            </w:r>
          </w:p>
        </w:tc>
      </w:tr>
    </w:tbl>
    <w:p>
      <w:pPr>
        <w:spacing w:line="440" w:lineRule="exact"/>
        <w:ind w:right="-260" w:rightChars="-124" w:firstLine="570"/>
        <w:rPr>
          <w:rFonts w:hint="eastAsia" w:ascii="宋体" w:hAnsi="宋体" w:cs="宋体"/>
          <w:b/>
          <w:bCs/>
          <w:szCs w:val="21"/>
        </w:rPr>
      </w:pPr>
      <w:r>
        <w:rPr>
          <w:rFonts w:hint="eastAsia" w:ascii="宋体" w:hAnsi="宋体" w:cs="宋体"/>
          <w:b/>
          <w:bCs/>
          <w:szCs w:val="21"/>
        </w:rPr>
        <w:t>九、中选候选人的确定</w:t>
      </w:r>
    </w:p>
    <w:p>
      <w:pPr>
        <w:spacing w:line="440" w:lineRule="exact"/>
        <w:ind w:right="-260" w:rightChars="-124" w:firstLine="570"/>
        <w:rPr>
          <w:rFonts w:hint="eastAsia" w:ascii="宋体" w:hAnsi="宋体" w:cs="宋体"/>
          <w:bCs/>
          <w:szCs w:val="21"/>
        </w:rPr>
      </w:pPr>
      <w:r>
        <w:rPr>
          <w:rFonts w:hint="eastAsia" w:ascii="宋体" w:hAnsi="宋体" w:cs="宋体"/>
          <w:bCs/>
          <w:szCs w:val="21"/>
        </w:rPr>
        <w:t>评委会认为参选人的报价明显低于其他通过符合性审查参选人的报价，有可能影响产品质量或者不能诚信履约的，应当要求其在合理的时间内提供书面说明，必要时提交相关证明材料；参选人不能证明其报价合理性的，评委会应当将其作为无效参选处理。</w:t>
      </w:r>
    </w:p>
    <w:p>
      <w:pPr>
        <w:spacing w:line="440" w:lineRule="exact"/>
        <w:ind w:right="-260" w:rightChars="-124" w:firstLine="570"/>
        <w:rPr>
          <w:rFonts w:hint="eastAsia" w:ascii="宋体" w:hAnsi="宋体" w:cs="宋体"/>
          <w:b/>
          <w:szCs w:val="21"/>
        </w:rPr>
      </w:pPr>
      <w:r>
        <w:rPr>
          <w:rFonts w:hint="eastAsia" w:ascii="宋体" w:hAnsi="宋体" w:cs="宋体"/>
          <w:szCs w:val="21"/>
        </w:rPr>
        <w:t>评委会汇总各评委评分后，推荐得分最高的参选人为中选候选人。如出现相同最高分，按报价得分高的推荐为中选候选人；如得分且参选报价相同的，由评委会根据技术指标优劣，优者推荐为中选候选人；如得分、投标报价且技术指标优劣均相同的，抽签确定中选候选人。抽签道具为乒乓球，在监管人员监督下，比选人根据得分、投标报价且技术指标优劣相同的参选人数量准备好同等数量且数值不同的乒乓球，并宣布抽到乒乓球数值最小的即为中选候选人。抽签代表为本项目参选文件中注明的法定代表人或授权代理人，抽签顺序为参选单位递交参选文件登记的先后顺序。</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十、注意事项</w:t>
      </w:r>
    </w:p>
    <w:p>
      <w:pPr>
        <w:spacing w:line="440" w:lineRule="exact"/>
        <w:ind w:right="-260" w:rightChars="-124" w:firstLine="570"/>
        <w:rPr>
          <w:rFonts w:hint="eastAsia" w:ascii="宋体" w:hAnsi="宋体" w:cs="宋体"/>
          <w:szCs w:val="21"/>
        </w:rPr>
      </w:pPr>
      <w:r>
        <w:rPr>
          <w:rFonts w:hint="eastAsia" w:ascii="宋体" w:hAnsi="宋体" w:cs="宋体"/>
          <w:szCs w:val="21"/>
        </w:rPr>
        <w:t>1、在参选、比选时间，参选人不得向评委询问情况，不得进行旨在影响评标结果的活动。</w:t>
      </w:r>
    </w:p>
    <w:p>
      <w:pPr>
        <w:spacing w:line="440" w:lineRule="exact"/>
        <w:ind w:right="-260" w:rightChars="-124" w:firstLine="570"/>
        <w:rPr>
          <w:rFonts w:hint="eastAsia" w:ascii="宋体" w:hAnsi="宋体" w:cs="宋体"/>
          <w:szCs w:val="21"/>
        </w:rPr>
      </w:pPr>
      <w:r>
        <w:rPr>
          <w:rFonts w:hint="eastAsia" w:ascii="宋体" w:hAnsi="宋体" w:cs="宋体"/>
          <w:szCs w:val="21"/>
        </w:rPr>
        <w:t>2、评委会不得向参选人解释落标原因。</w:t>
      </w:r>
    </w:p>
    <w:p>
      <w:pPr>
        <w:spacing w:line="440" w:lineRule="exact"/>
        <w:ind w:right="-260" w:rightChars="-124" w:firstLine="570"/>
        <w:rPr>
          <w:rFonts w:hint="eastAsia" w:ascii="宋体" w:hAnsi="宋体" w:cs="宋体"/>
          <w:szCs w:val="21"/>
        </w:rPr>
      </w:pPr>
      <w:r>
        <w:rPr>
          <w:rFonts w:hint="eastAsia" w:ascii="宋体" w:hAnsi="宋体" w:cs="宋体"/>
          <w:szCs w:val="21"/>
        </w:rPr>
        <w:t>3、在参选、评标过程中，如果参选人联合故意抬高报价或出现其他不正当行为，比选人有权中止参选或评标。</w:t>
      </w:r>
    </w:p>
    <w:p>
      <w:pPr>
        <w:spacing w:line="440" w:lineRule="exact"/>
        <w:ind w:right="-260" w:rightChars="-124" w:firstLine="570"/>
        <w:rPr>
          <w:rFonts w:hint="eastAsia" w:ascii="宋体" w:hAnsi="宋体" w:cs="宋体"/>
          <w:szCs w:val="21"/>
        </w:rPr>
      </w:pPr>
      <w:r>
        <w:rPr>
          <w:rFonts w:hint="eastAsia" w:ascii="宋体" w:hAnsi="宋体" w:cs="宋体"/>
          <w:szCs w:val="21"/>
        </w:rPr>
        <w:t>4、凡在参选、开标过程中，比选人已提示是否异议的事项，参选人当时没有提出异议的，事后参选人不得针对上述事项提出质疑。比如：比选人在开标中提示评委是否回避，参选人现场未提出异议的，事后不得针对评委回避事项提出质疑。</w:t>
      </w:r>
    </w:p>
    <w:p>
      <w:pPr>
        <w:spacing w:line="440" w:lineRule="exact"/>
        <w:ind w:right="-260" w:rightChars="-124" w:firstLine="570"/>
        <w:rPr>
          <w:rFonts w:hint="eastAsia" w:ascii="宋体" w:hAnsi="宋体" w:cs="宋体"/>
          <w:b/>
          <w:bCs/>
          <w:szCs w:val="21"/>
        </w:rPr>
      </w:pPr>
      <w:r>
        <w:rPr>
          <w:rFonts w:hint="eastAsia" w:ascii="宋体" w:hAnsi="宋体" w:cs="宋体"/>
          <w:b/>
          <w:bCs/>
          <w:szCs w:val="21"/>
        </w:rPr>
        <w:t>十一、合同授予</w:t>
      </w:r>
    </w:p>
    <w:p>
      <w:pPr>
        <w:spacing w:line="440" w:lineRule="exact"/>
        <w:ind w:right="-260" w:rightChars="-124" w:firstLine="570"/>
        <w:rPr>
          <w:rFonts w:hint="eastAsia" w:ascii="宋体" w:hAnsi="宋体" w:cs="宋体"/>
          <w:szCs w:val="21"/>
        </w:rPr>
      </w:pPr>
      <w:r>
        <w:rPr>
          <w:rFonts w:hint="eastAsia" w:ascii="宋体" w:hAnsi="宋体" w:cs="宋体"/>
          <w:szCs w:val="21"/>
        </w:rPr>
        <w:t>1、中选候选人公示</w:t>
      </w:r>
    </w:p>
    <w:p>
      <w:pPr>
        <w:spacing w:line="440" w:lineRule="exact"/>
        <w:ind w:right="-260" w:rightChars="-124" w:firstLine="570"/>
        <w:rPr>
          <w:rFonts w:hint="eastAsia" w:ascii="宋体" w:hAnsi="宋体" w:cs="宋体"/>
          <w:szCs w:val="21"/>
        </w:rPr>
      </w:pPr>
      <w:r>
        <w:rPr>
          <w:rFonts w:hint="eastAsia" w:ascii="宋体" w:hAnsi="宋体" w:cs="宋体"/>
          <w:szCs w:val="21"/>
        </w:rPr>
        <w:t>比选人在收到评标报告之日起3日内，在南通轨道交通集团有限公司官网、</w:t>
      </w:r>
      <w:r>
        <w:rPr>
          <w:rFonts w:hint="eastAsia" w:ascii="宋体" w:hAnsi="宋体" w:cs="宋体"/>
          <w:color w:val="auto"/>
          <w:szCs w:val="21"/>
          <w:lang w:val="en-US" w:eastAsia="zh-CN"/>
        </w:rPr>
        <w:t>江苏招标采购服务平台、</w:t>
      </w:r>
      <w:r>
        <w:rPr>
          <w:rFonts w:hint="eastAsia" w:ascii="宋体" w:hAnsi="宋体" w:cs="宋体"/>
          <w:szCs w:val="21"/>
        </w:rPr>
        <w:t>中国招标投标公共服务平台网站公示中选候选人，公示期不得少于3天。</w:t>
      </w:r>
    </w:p>
    <w:p>
      <w:pPr>
        <w:spacing w:line="440" w:lineRule="exact"/>
        <w:ind w:right="-260" w:rightChars="-124" w:firstLine="570"/>
        <w:rPr>
          <w:rFonts w:hint="eastAsia" w:ascii="宋体" w:hAnsi="宋体" w:cs="宋体"/>
          <w:szCs w:val="21"/>
        </w:rPr>
      </w:pPr>
      <w:r>
        <w:rPr>
          <w:rFonts w:hint="eastAsia" w:ascii="宋体" w:hAnsi="宋体" w:cs="宋体"/>
          <w:szCs w:val="21"/>
        </w:rPr>
        <w:t>2、评标结果异议</w:t>
      </w:r>
    </w:p>
    <w:p>
      <w:pPr>
        <w:spacing w:line="440" w:lineRule="exact"/>
        <w:ind w:right="-260" w:rightChars="-124" w:firstLine="570"/>
        <w:rPr>
          <w:rFonts w:hint="eastAsia" w:ascii="宋体" w:hAnsi="宋体" w:cs="宋体"/>
          <w:szCs w:val="21"/>
        </w:rPr>
      </w:pPr>
      <w:r>
        <w:rPr>
          <w:rFonts w:hint="eastAsia" w:ascii="宋体" w:hAnsi="宋体" w:cs="宋体"/>
          <w:szCs w:val="21"/>
        </w:rPr>
        <w:t>参选人或者其他利害关系人对评标结果有异议的，应当在中选候选人公示期间提出。比选人将在收到异议之日起 3 日内作出答复；作出答复前，将暂停比选参选活动。</w:t>
      </w:r>
    </w:p>
    <w:p>
      <w:pPr>
        <w:spacing w:line="440" w:lineRule="exact"/>
        <w:ind w:right="-260" w:rightChars="-124" w:firstLine="570"/>
        <w:rPr>
          <w:rFonts w:hint="eastAsia" w:ascii="宋体" w:hAnsi="宋体" w:cs="宋体"/>
          <w:szCs w:val="21"/>
        </w:rPr>
      </w:pPr>
      <w:r>
        <w:rPr>
          <w:rFonts w:hint="eastAsia" w:ascii="宋体" w:hAnsi="宋体" w:cs="宋体"/>
          <w:szCs w:val="21"/>
        </w:rPr>
        <w:t>3、中选通知书</w:t>
      </w:r>
    </w:p>
    <w:p>
      <w:pPr>
        <w:spacing w:line="440" w:lineRule="exact"/>
        <w:ind w:right="-260" w:rightChars="-124" w:firstLine="570"/>
        <w:rPr>
          <w:rFonts w:hint="eastAsia" w:ascii="宋体" w:hAnsi="宋体" w:cs="宋体"/>
          <w:szCs w:val="21"/>
        </w:rPr>
      </w:pPr>
      <w:r>
        <w:rPr>
          <w:rFonts w:hint="eastAsia" w:ascii="宋体" w:hAnsi="宋体" w:cs="宋体"/>
          <w:szCs w:val="21"/>
        </w:rPr>
        <w:t>在本项目的参选有效期内，比选人以书面形式向中选人发出中选通知书。</w:t>
      </w:r>
    </w:p>
    <w:p>
      <w:pPr>
        <w:spacing w:line="440" w:lineRule="exact"/>
        <w:ind w:right="-260" w:rightChars="-124" w:firstLine="570"/>
        <w:rPr>
          <w:rFonts w:hint="eastAsia" w:ascii="宋体" w:hAnsi="宋体" w:cs="宋体"/>
          <w:szCs w:val="21"/>
        </w:rPr>
      </w:pPr>
      <w:r>
        <w:rPr>
          <w:rFonts w:hint="eastAsia" w:ascii="宋体" w:hAnsi="宋体" w:cs="宋体"/>
          <w:szCs w:val="21"/>
        </w:rPr>
        <w:t>4、履约保证金</w:t>
      </w:r>
    </w:p>
    <w:p>
      <w:pPr>
        <w:spacing w:line="440" w:lineRule="exact"/>
        <w:ind w:right="-260" w:rightChars="-124" w:firstLine="570"/>
        <w:rPr>
          <w:rFonts w:hint="eastAsia" w:ascii="宋体" w:hAnsi="宋体" w:cs="宋体"/>
          <w:szCs w:val="21"/>
        </w:rPr>
      </w:pPr>
      <w:r>
        <w:rPr>
          <w:rFonts w:hint="eastAsia" w:ascii="宋体" w:hAnsi="宋体" w:cs="宋体"/>
          <w:szCs w:val="21"/>
        </w:rPr>
        <w:t>中选人在接到中选通知书</w:t>
      </w:r>
      <w:r>
        <w:rPr>
          <w:rFonts w:hint="eastAsia" w:ascii="宋体" w:hAnsi="宋体" w:cs="宋体"/>
          <w:szCs w:val="21"/>
          <w:lang w:val="en-US" w:eastAsia="zh-CN"/>
        </w:rPr>
        <w:t>30</w:t>
      </w:r>
      <w:r>
        <w:rPr>
          <w:rFonts w:hint="eastAsia" w:ascii="宋体" w:hAnsi="宋体" w:cs="宋体"/>
          <w:szCs w:val="21"/>
        </w:rPr>
        <w:t>日内，签订合同之前提交履约保证金，履约保证金采用银行转账或银行保函，银行转账须从企业基本户银行出具（格式详见比选文件第四章附件），履约保证金为中选合同金额的</w:t>
      </w:r>
      <w:r>
        <w:rPr>
          <w:rFonts w:hint="eastAsia" w:ascii="宋体" w:hAnsi="宋体" w:cs="宋体"/>
          <w:color w:val="auto"/>
          <w:szCs w:val="21"/>
          <w:u w:val="single"/>
        </w:rPr>
        <w:t>5%</w:t>
      </w:r>
      <w:r>
        <w:rPr>
          <w:rFonts w:hint="eastAsia" w:ascii="宋体" w:hAnsi="宋体" w:cs="宋体"/>
          <w:szCs w:val="21"/>
        </w:rPr>
        <w:t>。</w:t>
      </w:r>
    </w:p>
    <w:p>
      <w:pPr>
        <w:spacing w:line="440" w:lineRule="exact"/>
        <w:ind w:right="-260" w:rightChars="-124" w:firstLine="570"/>
        <w:rPr>
          <w:rFonts w:hint="eastAsia" w:ascii="宋体" w:hAnsi="宋体" w:cs="宋体"/>
          <w:szCs w:val="21"/>
        </w:rPr>
      </w:pPr>
      <w:r>
        <w:rPr>
          <w:rFonts w:hint="eastAsia" w:ascii="宋体" w:hAnsi="宋体" w:cs="宋体"/>
          <w:szCs w:val="21"/>
        </w:rPr>
        <w:t>未按比选文件规定提交履约保证金，比选人将取消其中选资格。</w:t>
      </w:r>
    </w:p>
    <w:p>
      <w:pPr>
        <w:spacing w:line="440" w:lineRule="exact"/>
        <w:ind w:right="-260" w:rightChars="-124" w:firstLine="570"/>
        <w:rPr>
          <w:rFonts w:hint="eastAsia" w:ascii="宋体" w:hAnsi="宋体" w:cs="宋体"/>
          <w:szCs w:val="21"/>
        </w:rPr>
      </w:pPr>
      <w:r>
        <w:rPr>
          <w:rFonts w:hint="eastAsia" w:ascii="宋体" w:hAnsi="宋体" w:cs="宋体"/>
          <w:szCs w:val="21"/>
        </w:rPr>
        <w:t>5、签订合同</w:t>
      </w:r>
    </w:p>
    <w:p>
      <w:pPr>
        <w:spacing w:line="440" w:lineRule="exact"/>
        <w:ind w:right="-260" w:rightChars="-124" w:firstLine="570"/>
        <w:rPr>
          <w:rFonts w:hint="eastAsia" w:ascii="宋体" w:hAnsi="宋体" w:cs="宋体"/>
          <w:szCs w:val="21"/>
        </w:rPr>
      </w:pPr>
      <w:r>
        <w:rPr>
          <w:rFonts w:hint="eastAsia" w:ascii="宋体" w:hAnsi="宋体" w:cs="宋体"/>
          <w:szCs w:val="21"/>
        </w:rPr>
        <w:t>比选人和中选人应当自中选通知书发出之日起30天内，根据比选文件和中选人的参选文件订立书面合同。中选人无正当理由拒签合同的，比选人取消其中选资格；给比选人造成损失的，中选人还应当予以赔偿。</w:t>
      </w:r>
    </w:p>
    <w:p>
      <w:pPr>
        <w:spacing w:line="440" w:lineRule="exact"/>
        <w:ind w:right="-260" w:rightChars="-124" w:firstLine="570"/>
        <w:rPr>
          <w:rFonts w:hint="eastAsia" w:ascii="宋体" w:hAnsi="宋体" w:cs="宋体"/>
          <w:szCs w:val="21"/>
        </w:rPr>
      </w:pPr>
      <w:r>
        <w:rPr>
          <w:rFonts w:hint="eastAsia" w:ascii="宋体" w:hAnsi="宋体" w:cs="宋体"/>
          <w:szCs w:val="21"/>
        </w:rPr>
        <w:t>发出中选通知书后，比选人无正当理由拒签合同，或者在签订合同时向中选人提出附加条件的，给中选人造成损失的，应当赔偿损失。</w:t>
      </w:r>
    </w:p>
    <w:p>
      <w:pPr>
        <w:snapToGrid w:val="0"/>
        <w:spacing w:line="440" w:lineRule="exact"/>
        <w:ind w:right="-260" w:rightChars="-124" w:firstLine="570"/>
        <w:rPr>
          <w:rFonts w:hint="eastAsia" w:ascii="宋体" w:hAnsi="宋体" w:cs="宋体"/>
          <w:sz w:val="24"/>
        </w:rPr>
      </w:pPr>
    </w:p>
    <w:p>
      <w:pPr>
        <w:spacing w:line="440" w:lineRule="exact"/>
        <w:ind w:right="-260" w:rightChars="-124"/>
        <w:jc w:val="center"/>
        <w:outlineLvl w:val="0"/>
        <w:rPr>
          <w:rFonts w:hint="eastAsia" w:ascii="宋体" w:hAnsi="宋体" w:cs="宋体"/>
          <w:b/>
          <w:bCs/>
          <w:kern w:val="0"/>
          <w:sz w:val="52"/>
          <w:szCs w:val="52"/>
        </w:rPr>
      </w:pPr>
      <w:r>
        <w:rPr>
          <w:rFonts w:hint="eastAsia" w:ascii="宋体" w:hAnsi="宋体" w:cs="宋体"/>
          <w:b/>
          <w:sz w:val="24"/>
        </w:rPr>
        <w:br w:type="page"/>
      </w:r>
      <w:bookmarkStart w:id="73" w:name="_Toc26394"/>
      <w:bookmarkStart w:id="74" w:name="_Toc15059"/>
      <w:bookmarkStart w:id="75" w:name="_Toc2576"/>
      <w:bookmarkStart w:id="76" w:name="_Toc30950"/>
      <w:bookmarkStart w:id="77" w:name="_Toc26011"/>
      <w:r>
        <w:rPr>
          <w:rFonts w:hint="eastAsia" w:ascii="宋体" w:hAnsi="宋体" w:cs="宋体"/>
          <w:b/>
          <w:sz w:val="32"/>
          <w:szCs w:val="32"/>
        </w:rPr>
        <w:t>第四章  合同条款</w:t>
      </w:r>
      <w:bookmarkEnd w:id="73"/>
      <w:bookmarkEnd w:id="74"/>
      <w:bookmarkEnd w:id="75"/>
      <w:bookmarkEnd w:id="76"/>
      <w:bookmarkEnd w:id="77"/>
      <w:bookmarkStart w:id="78" w:name="_Toc23323"/>
      <w:bookmarkStart w:id="79" w:name="_Toc28124"/>
      <w:bookmarkStart w:id="80" w:name="_Toc11740"/>
      <w:bookmarkStart w:id="81" w:name="_Toc11580"/>
    </w:p>
    <w:p>
      <w:pPr>
        <w:spacing w:before="200" w:after="200" w:line="360" w:lineRule="auto"/>
        <w:ind w:right="-260" w:rightChars="-124"/>
        <w:jc w:val="center"/>
        <w:rPr>
          <w:rFonts w:hint="eastAsia" w:ascii="宋体" w:hAnsi="宋体" w:cs="宋体"/>
          <w:b/>
          <w:bCs/>
          <w:sz w:val="48"/>
          <w:szCs w:val="48"/>
        </w:rPr>
      </w:pPr>
    </w:p>
    <w:p>
      <w:pPr>
        <w:pStyle w:val="11"/>
        <w:ind w:right="-260" w:rightChars="-124"/>
        <w:rPr>
          <w:rFonts w:hint="eastAsia" w:ascii="宋体" w:hAnsi="宋体" w:cs="宋体"/>
        </w:rPr>
      </w:pPr>
    </w:p>
    <w:p>
      <w:pPr>
        <w:spacing w:before="200" w:after="200" w:line="360" w:lineRule="auto"/>
        <w:ind w:right="-260" w:rightChars="-124"/>
        <w:jc w:val="center"/>
        <w:rPr>
          <w:rFonts w:hint="eastAsia" w:ascii="宋体" w:hAnsi="宋体" w:cs="宋体"/>
          <w:b/>
          <w:bCs/>
          <w:sz w:val="48"/>
          <w:szCs w:val="48"/>
        </w:rPr>
      </w:pPr>
      <w:r>
        <w:rPr>
          <w:rFonts w:hint="eastAsia" w:ascii="宋体" w:hAnsi="宋体" w:cs="宋体"/>
          <w:b/>
          <w:bCs/>
          <w:sz w:val="48"/>
          <w:szCs w:val="48"/>
        </w:rPr>
        <w:t>南通轨道城市服务有限公司2026年度</w:t>
      </w:r>
    </w:p>
    <w:p>
      <w:pPr>
        <w:spacing w:before="200" w:after="200" w:line="360" w:lineRule="auto"/>
        <w:ind w:right="-260" w:rightChars="-124"/>
        <w:jc w:val="center"/>
        <w:rPr>
          <w:rFonts w:hint="eastAsia" w:ascii="宋体" w:hAnsi="宋体" w:cs="宋体"/>
          <w:b/>
          <w:bCs/>
          <w:sz w:val="48"/>
          <w:szCs w:val="48"/>
        </w:rPr>
      </w:pPr>
      <w:r>
        <w:rPr>
          <w:rFonts w:hint="eastAsia" w:ascii="宋体" w:hAnsi="宋体" w:cs="宋体"/>
          <w:b/>
          <w:bCs/>
          <w:sz w:val="48"/>
          <w:szCs w:val="48"/>
        </w:rPr>
        <w:t>第</w:t>
      </w:r>
      <w:r>
        <w:rPr>
          <w:rFonts w:hint="eastAsia" w:ascii="宋体" w:hAnsi="宋体" w:cs="宋体"/>
          <w:b/>
          <w:bCs/>
          <w:sz w:val="48"/>
          <w:szCs w:val="48"/>
          <w:lang w:val="en-US" w:eastAsia="zh-CN"/>
        </w:rPr>
        <w:t>五</w:t>
      </w:r>
      <w:r>
        <w:rPr>
          <w:rFonts w:hint="eastAsia" w:ascii="宋体" w:hAnsi="宋体" w:cs="宋体"/>
          <w:b/>
          <w:bCs/>
          <w:sz w:val="48"/>
          <w:szCs w:val="48"/>
        </w:rPr>
        <w:t>批劳务合作项目合同</w:t>
      </w:r>
    </w:p>
    <w:p>
      <w:pPr>
        <w:autoSpaceDE w:val="0"/>
        <w:autoSpaceDN w:val="0"/>
        <w:adjustRightInd w:val="0"/>
        <w:spacing w:line="360" w:lineRule="auto"/>
        <w:ind w:right="-260" w:rightChars="-124"/>
        <w:jc w:val="center"/>
        <w:rPr>
          <w:rFonts w:hint="eastAsia" w:ascii="宋体" w:hAnsi="宋体" w:cs="宋体"/>
          <w:kern w:val="0"/>
          <w:sz w:val="48"/>
          <w:szCs w:val="48"/>
        </w:rPr>
      </w:pPr>
    </w:p>
    <w:p>
      <w:pPr>
        <w:spacing w:line="360" w:lineRule="auto"/>
        <w:ind w:right="-260" w:rightChars="-124"/>
        <w:jc w:val="center"/>
        <w:rPr>
          <w:rFonts w:hint="eastAsia" w:ascii="宋体" w:hAnsi="宋体" w:cs="宋体"/>
          <w:szCs w:val="21"/>
        </w:rPr>
      </w:pPr>
      <w:r>
        <w:rPr>
          <w:rFonts w:hint="eastAsia" w:ascii="宋体" w:hAnsi="宋体" w:cs="宋体"/>
          <w:szCs w:val="21"/>
        </w:rPr>
        <w:t>合同编号：</w:t>
      </w: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00" w:lineRule="exact"/>
        <w:ind w:right="-260" w:rightChars="-124"/>
        <w:rPr>
          <w:rFonts w:hint="eastAsia" w:ascii="宋体" w:hAnsi="宋体" w:cs="宋体"/>
          <w:kern w:val="0"/>
          <w:sz w:val="24"/>
        </w:rPr>
      </w:pPr>
    </w:p>
    <w:p>
      <w:pPr>
        <w:autoSpaceDE w:val="0"/>
        <w:autoSpaceDN w:val="0"/>
        <w:adjustRightInd w:val="0"/>
        <w:spacing w:line="236" w:lineRule="exact"/>
        <w:ind w:right="-260" w:rightChars="-124"/>
        <w:rPr>
          <w:rFonts w:hint="eastAsia" w:ascii="宋体" w:hAnsi="宋体" w:cs="宋体"/>
          <w:kern w:val="0"/>
          <w:sz w:val="24"/>
        </w:rPr>
      </w:pPr>
    </w:p>
    <w:p>
      <w:pPr>
        <w:ind w:right="-260" w:rightChars="-124" w:firstLine="1263" w:firstLineChars="393"/>
        <w:rPr>
          <w:rFonts w:hint="eastAsia" w:ascii="宋体" w:hAnsi="宋体" w:cs="宋体"/>
          <w:b/>
          <w:bCs/>
          <w:kern w:val="0"/>
          <w:sz w:val="32"/>
          <w:szCs w:val="32"/>
        </w:rPr>
      </w:pPr>
    </w:p>
    <w:p>
      <w:pPr>
        <w:ind w:right="-260" w:rightChars="-124" w:firstLine="1687" w:firstLineChars="525"/>
        <w:rPr>
          <w:rFonts w:hint="eastAsia" w:ascii="宋体" w:hAnsi="宋体" w:cs="宋体"/>
          <w:kern w:val="0"/>
          <w:sz w:val="24"/>
        </w:rPr>
      </w:pPr>
      <w:r>
        <w:rPr>
          <w:rFonts w:hint="eastAsia" w:ascii="宋体" w:hAnsi="宋体" w:cs="宋体"/>
          <w:b/>
          <w:bCs/>
          <w:kern w:val="0"/>
          <w:sz w:val="32"/>
          <w:szCs w:val="32"/>
        </w:rPr>
        <w:t>甲方：</w:t>
      </w:r>
      <w:r>
        <w:rPr>
          <w:rFonts w:hint="eastAsia" w:ascii="宋体" w:hAnsi="宋体" w:cs="宋体"/>
          <w:b/>
          <w:bCs/>
          <w:kern w:val="0"/>
          <w:sz w:val="32"/>
          <w:szCs w:val="32"/>
          <w:u w:val="single"/>
        </w:rPr>
        <w:t>南通轨道城市服务有限公司</w:t>
      </w:r>
    </w:p>
    <w:p>
      <w:pPr>
        <w:ind w:right="-260" w:rightChars="-124" w:firstLine="1687" w:firstLineChars="525"/>
        <w:rPr>
          <w:rFonts w:hint="eastAsia" w:ascii="宋体" w:hAnsi="宋体" w:cs="宋体"/>
          <w:b/>
          <w:bCs/>
          <w:kern w:val="0"/>
          <w:sz w:val="32"/>
          <w:szCs w:val="32"/>
        </w:rPr>
      </w:pPr>
      <w:r>
        <w:rPr>
          <w:rFonts w:hint="eastAsia" w:ascii="宋体" w:hAnsi="宋体" w:cs="宋体"/>
          <w:b/>
          <w:bCs/>
          <w:kern w:val="0"/>
          <w:sz w:val="32"/>
          <w:szCs w:val="32"/>
        </w:rPr>
        <w:t>乙方：</w:t>
      </w:r>
      <w:r>
        <w:rPr>
          <w:rFonts w:hint="eastAsia" w:ascii="宋体" w:hAnsi="宋体" w:cs="宋体"/>
          <w:b/>
          <w:bCs/>
          <w:kern w:val="0"/>
          <w:sz w:val="32"/>
          <w:szCs w:val="32"/>
          <w:u w:val="single" w:color="000000"/>
        </w:rPr>
        <w:t xml:space="preserve">                        </w:t>
      </w:r>
      <w:r>
        <w:rPr>
          <w:rFonts w:hint="eastAsia" w:ascii="宋体" w:hAnsi="宋体" w:cs="宋体"/>
          <w:b/>
          <w:bCs/>
          <w:kern w:val="0"/>
          <w:sz w:val="32"/>
          <w:szCs w:val="32"/>
        </w:rPr>
        <w:t xml:space="preserve"> </w:t>
      </w:r>
    </w:p>
    <w:p>
      <w:pPr>
        <w:autoSpaceDE w:val="0"/>
        <w:autoSpaceDN w:val="0"/>
        <w:adjustRightInd w:val="0"/>
        <w:spacing w:line="283" w:lineRule="exact"/>
        <w:ind w:right="-260" w:rightChars="-124"/>
        <w:rPr>
          <w:rFonts w:hint="eastAsia" w:ascii="宋体" w:hAnsi="宋体" w:cs="宋体"/>
          <w:kern w:val="0"/>
          <w:sz w:val="24"/>
        </w:rPr>
      </w:pPr>
    </w:p>
    <w:p>
      <w:pPr>
        <w:spacing w:line="360" w:lineRule="auto"/>
        <w:ind w:right="-260" w:rightChars="-124" w:firstLine="622" w:firstLineChars="200"/>
        <w:jc w:val="center"/>
        <w:rPr>
          <w:rFonts w:hint="eastAsia" w:ascii="宋体" w:hAnsi="宋体" w:cs="宋体"/>
          <w:b/>
          <w:bCs/>
          <w:kern w:val="0"/>
          <w:sz w:val="31"/>
          <w:szCs w:val="31"/>
        </w:rPr>
      </w:pPr>
    </w:p>
    <w:p>
      <w:pPr>
        <w:ind w:right="-260" w:rightChars="-124"/>
        <w:jc w:val="center"/>
        <w:rPr>
          <w:rFonts w:hint="eastAsia" w:ascii="宋体" w:hAnsi="宋体" w:cs="宋体"/>
          <w:sz w:val="28"/>
          <w:szCs w:val="28"/>
        </w:rPr>
      </w:pPr>
      <w:r>
        <w:rPr>
          <w:rFonts w:hint="eastAsia" w:ascii="宋体" w:hAnsi="宋体" w:cs="宋体"/>
          <w:sz w:val="28"/>
          <w:szCs w:val="28"/>
        </w:rPr>
        <w:t>二〇二六年  月</w:t>
      </w:r>
    </w:p>
    <w:p>
      <w:pPr>
        <w:spacing w:line="440" w:lineRule="exact"/>
        <w:ind w:right="-260" w:rightChars="-124" w:firstLine="479" w:firstLineChars="199"/>
        <w:rPr>
          <w:rFonts w:hint="eastAsia" w:ascii="宋体" w:hAnsi="宋体" w:cs="宋体"/>
          <w:b/>
          <w:sz w:val="24"/>
        </w:rPr>
      </w:pPr>
    </w:p>
    <w:p>
      <w:pPr>
        <w:rPr>
          <w:rFonts w:hint="eastAsia" w:ascii="宋体" w:hAnsi="宋体" w:cs="宋体"/>
        </w:rPr>
      </w:pPr>
      <w:r>
        <w:rPr>
          <w:rFonts w:hint="eastAsia" w:ascii="宋体" w:hAnsi="宋体" w:cs="宋体"/>
        </w:rPr>
        <w:br w:type="page"/>
      </w:r>
    </w:p>
    <w:p>
      <w:pPr>
        <w:widowControl/>
        <w:spacing w:line="440" w:lineRule="exact"/>
        <w:ind w:right="-739" w:rightChars="-352"/>
        <w:jc w:val="center"/>
        <w:outlineLvl w:val="1"/>
        <w:rPr>
          <w:rFonts w:hint="eastAsia" w:ascii="宋体" w:hAnsi="宋体" w:cs="宋体"/>
          <w:sz w:val="28"/>
          <w:szCs w:val="28"/>
        </w:rPr>
      </w:pPr>
      <w:bookmarkStart w:id="82" w:name="_Toc9948"/>
      <w:bookmarkStart w:id="83" w:name="_Toc2411"/>
      <w:r>
        <w:rPr>
          <w:rFonts w:hint="eastAsia" w:ascii="宋体" w:hAnsi="宋体" w:cs="宋体"/>
          <w:b/>
          <w:bCs/>
          <w:color w:val="000008"/>
          <w:kern w:val="0"/>
          <w:sz w:val="28"/>
          <w:szCs w:val="28"/>
          <w:lang w:bidi="ar"/>
        </w:rPr>
        <w:t>第一节 合同协议书</w:t>
      </w:r>
      <w:bookmarkEnd w:id="82"/>
      <w:bookmarkEnd w:id="83"/>
    </w:p>
    <w:p>
      <w:pPr>
        <w:widowControl/>
        <w:spacing w:line="440" w:lineRule="exact"/>
        <w:ind w:right="-941" w:rightChars="-448"/>
        <w:jc w:val="left"/>
        <w:rPr>
          <w:rFonts w:hint="eastAsia" w:ascii="宋体" w:hAnsi="宋体" w:cs="宋体"/>
          <w:color w:val="000008"/>
          <w:kern w:val="0"/>
          <w:szCs w:val="21"/>
          <w:lang w:bidi="ar"/>
        </w:rPr>
      </w:pP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color w:val="000008"/>
          <w:kern w:val="0"/>
          <w:szCs w:val="21"/>
          <w:lang w:bidi="ar"/>
        </w:rPr>
        <w:t>甲方：</w:t>
      </w:r>
      <w:r>
        <w:rPr>
          <w:rFonts w:hint="eastAsia" w:ascii="宋体" w:hAnsi="宋体" w:cs="宋体"/>
          <w:color w:val="000008"/>
          <w:kern w:val="0"/>
          <w:szCs w:val="21"/>
          <w:u w:val="single"/>
          <w:lang w:bidi="ar"/>
        </w:rPr>
        <w:t>南通轨道城市服务有限公司</w:t>
      </w:r>
      <w:r>
        <w:rPr>
          <w:rFonts w:hint="eastAsia" w:ascii="宋体" w:hAnsi="宋体" w:cs="宋体"/>
          <w:color w:val="000008"/>
          <w:kern w:val="0"/>
          <w:szCs w:val="21"/>
          <w:lang w:bidi="ar"/>
        </w:rPr>
        <w:t xml:space="preserve"> </w:t>
      </w:r>
    </w:p>
    <w:p>
      <w:pPr>
        <w:widowControl/>
        <w:spacing w:line="440" w:lineRule="exact"/>
        <w:ind w:right="-260" w:rightChars="-124" w:firstLine="420" w:firstLineChars="200"/>
        <w:jc w:val="left"/>
        <w:rPr>
          <w:rFonts w:hint="eastAsia" w:ascii="宋体" w:hAnsi="宋体" w:cs="宋体"/>
          <w:szCs w:val="21"/>
          <w:u w:val="single"/>
        </w:rPr>
      </w:pPr>
      <w:r>
        <w:rPr>
          <w:rFonts w:hint="eastAsia" w:ascii="宋体" w:hAnsi="宋体" w:cs="宋体"/>
          <w:color w:val="000008"/>
          <w:kern w:val="0"/>
          <w:szCs w:val="21"/>
          <w:lang w:bidi="ar"/>
        </w:rPr>
        <w:t>乙方：</w:t>
      </w:r>
      <w:r>
        <w:rPr>
          <w:rFonts w:hint="eastAsia" w:ascii="宋体" w:hAnsi="宋体" w:cs="宋体"/>
          <w:color w:val="000008"/>
          <w:kern w:val="0"/>
          <w:szCs w:val="21"/>
          <w:u w:val="single"/>
          <w:lang w:bidi="ar"/>
        </w:rPr>
        <w:t xml:space="preserve">                        </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color w:val="000008"/>
          <w:kern w:val="0"/>
          <w:u w:val="single"/>
          <w:lang w:bidi="ar"/>
        </w:rPr>
        <w:t>南通轨道城市服务有限公司</w:t>
      </w:r>
      <w:r>
        <w:rPr>
          <w:rFonts w:hint="eastAsia" w:ascii="宋体" w:hAnsi="宋体" w:cs="宋体"/>
          <w:color w:val="000008"/>
          <w:kern w:val="0"/>
          <w:lang w:bidi="ar"/>
        </w:rPr>
        <w:t>（以下简称“甲方”）为实施</w:t>
      </w:r>
      <w:r>
        <w:rPr>
          <w:rFonts w:hint="eastAsia" w:ascii="宋体" w:hAnsi="宋体" w:cs="宋体"/>
          <w:color w:val="000008"/>
          <w:kern w:val="0"/>
          <w:u w:val="single"/>
          <w:lang w:bidi="ar"/>
        </w:rPr>
        <w:t>南通轨道城市服务有限公司2026年度第</w:t>
      </w:r>
      <w:r>
        <w:rPr>
          <w:rFonts w:hint="eastAsia" w:ascii="宋体" w:hAnsi="宋体" w:cs="宋体"/>
          <w:color w:val="000008"/>
          <w:kern w:val="0"/>
          <w:u w:val="single"/>
          <w:lang w:val="en-US" w:eastAsia="zh-CN" w:bidi="ar"/>
        </w:rPr>
        <w:t>五</w:t>
      </w:r>
      <w:r>
        <w:rPr>
          <w:rFonts w:hint="eastAsia" w:ascii="宋体" w:hAnsi="宋体" w:cs="宋体"/>
          <w:color w:val="000008"/>
          <w:kern w:val="0"/>
          <w:u w:val="single"/>
          <w:lang w:bidi="ar"/>
        </w:rPr>
        <w:t>批劳务合作项目</w:t>
      </w:r>
      <w:r>
        <w:rPr>
          <w:rFonts w:hint="eastAsia" w:ascii="宋体" w:hAnsi="宋体" w:cs="宋体"/>
          <w:color w:val="000008"/>
          <w:kern w:val="0"/>
          <w:lang w:bidi="ar"/>
        </w:rPr>
        <w:t>，已接受</w:t>
      </w:r>
      <w:r>
        <w:rPr>
          <w:rFonts w:hint="eastAsia" w:ascii="宋体" w:hAnsi="宋体" w:cs="宋体"/>
          <w:color w:val="000008"/>
          <w:kern w:val="0"/>
          <w:u w:val="single"/>
          <w:lang w:bidi="ar"/>
        </w:rPr>
        <w:t xml:space="preserve">        </w:t>
      </w:r>
      <w:r>
        <w:rPr>
          <w:rFonts w:hint="eastAsia" w:ascii="宋体" w:hAnsi="宋体" w:cs="宋体"/>
          <w:color w:val="000008"/>
          <w:kern w:val="0"/>
          <w:lang w:bidi="ar"/>
        </w:rPr>
        <w:t>（以下简称“乙方”）对该项目的投标。甲方和乙方共同达成如下协议。</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一、项目概况</w:t>
      </w:r>
    </w:p>
    <w:p>
      <w:pPr>
        <w:widowControl/>
        <w:spacing w:line="440" w:lineRule="exact"/>
        <w:ind w:right="-260" w:rightChars="-124" w:firstLine="420" w:firstLineChars="200"/>
        <w:jc w:val="left"/>
        <w:rPr>
          <w:rFonts w:hint="eastAsia" w:ascii="宋体" w:hAnsi="宋体" w:cs="宋体"/>
          <w:szCs w:val="21"/>
          <w:u w:val="single"/>
        </w:rPr>
      </w:pPr>
      <w:r>
        <w:rPr>
          <w:rFonts w:hint="eastAsia" w:ascii="宋体" w:hAnsi="宋体" w:cs="宋体"/>
          <w:szCs w:val="21"/>
        </w:rPr>
        <w:t>项目名称：</w:t>
      </w:r>
      <w:r>
        <w:rPr>
          <w:rFonts w:hint="eastAsia" w:ascii="宋体" w:hAnsi="宋体" w:cs="宋体"/>
          <w:kern w:val="58"/>
          <w:szCs w:val="21"/>
          <w:u w:val="single"/>
        </w:rPr>
        <w:t>南通轨道城市服务有限公司2026年度第</w:t>
      </w:r>
      <w:r>
        <w:rPr>
          <w:rFonts w:hint="eastAsia" w:ascii="宋体" w:hAnsi="宋体" w:cs="宋体"/>
          <w:kern w:val="58"/>
          <w:szCs w:val="21"/>
          <w:u w:val="single"/>
          <w:lang w:val="en-US" w:eastAsia="zh-CN"/>
        </w:rPr>
        <w:t>五</w:t>
      </w:r>
      <w:r>
        <w:rPr>
          <w:rFonts w:hint="eastAsia" w:ascii="宋体" w:hAnsi="宋体" w:cs="宋体"/>
          <w:kern w:val="58"/>
          <w:szCs w:val="21"/>
          <w:u w:val="single"/>
        </w:rPr>
        <w:t>批劳务合作项目</w:t>
      </w:r>
      <w:r>
        <w:rPr>
          <w:rFonts w:hint="eastAsia" w:ascii="宋体" w:hAnsi="宋体" w:cs="宋体"/>
          <w:szCs w:val="21"/>
        </w:rPr>
        <w:t>；</w:t>
      </w:r>
    </w:p>
    <w:p>
      <w:pPr>
        <w:widowControl/>
        <w:spacing w:line="440" w:lineRule="exact"/>
        <w:ind w:right="-260" w:rightChars="-124" w:firstLine="420" w:firstLineChars="200"/>
        <w:jc w:val="left"/>
        <w:rPr>
          <w:rFonts w:hint="eastAsia" w:ascii="宋体" w:hAnsi="宋体" w:cs="宋体"/>
          <w:color w:val="000008"/>
          <w:kern w:val="0"/>
          <w:szCs w:val="21"/>
          <w:lang w:bidi="ar"/>
        </w:rPr>
      </w:pPr>
      <w:r>
        <w:rPr>
          <w:rFonts w:hint="eastAsia" w:ascii="宋体" w:hAnsi="宋体" w:cs="宋体"/>
          <w:szCs w:val="21"/>
        </w:rPr>
        <w:t>项目地址：</w:t>
      </w:r>
      <w:r>
        <w:rPr>
          <w:rFonts w:hint="eastAsia" w:ascii="宋体" w:hAnsi="宋体" w:cs="宋体"/>
          <w:szCs w:val="21"/>
          <w:u w:val="single"/>
        </w:rPr>
        <w:t>南通通州湾示范区黄海路一号</w:t>
      </w:r>
      <w:r>
        <w:rPr>
          <w:rFonts w:hint="eastAsia" w:ascii="宋体" w:hAnsi="宋体" w:cs="宋体"/>
          <w:szCs w:val="21"/>
        </w:rPr>
        <w:t>。</w:t>
      </w:r>
    </w:p>
    <w:p>
      <w:pPr>
        <w:widowControl/>
        <w:spacing w:line="440" w:lineRule="exact"/>
        <w:ind w:right="-260" w:rightChars="-124" w:firstLine="420" w:firstLineChars="200"/>
        <w:jc w:val="left"/>
        <w:rPr>
          <w:rFonts w:hint="eastAsia" w:ascii="宋体" w:hAnsi="宋体" w:cs="宋体"/>
          <w:color w:val="000008"/>
          <w:kern w:val="0"/>
          <w:szCs w:val="21"/>
          <w:lang w:bidi="ar"/>
        </w:rPr>
      </w:pPr>
      <w:r>
        <w:rPr>
          <w:rFonts w:hint="eastAsia" w:ascii="宋体" w:hAnsi="宋体" w:cs="宋体"/>
          <w:color w:val="000008"/>
          <w:kern w:val="0"/>
          <w:szCs w:val="21"/>
          <w:lang w:bidi="ar"/>
        </w:rPr>
        <w:t>二、项目承揽范围</w:t>
      </w:r>
    </w:p>
    <w:p>
      <w:pPr>
        <w:widowControl/>
        <w:spacing w:line="440" w:lineRule="exact"/>
        <w:ind w:right="-260" w:rightChars="-124" w:firstLine="420" w:firstLineChars="200"/>
        <w:jc w:val="left"/>
        <w:rPr>
          <w:rFonts w:hint="eastAsia" w:ascii="宋体" w:hAnsi="宋体" w:cs="宋体"/>
          <w:color w:val="000008"/>
          <w:kern w:val="0"/>
          <w:szCs w:val="21"/>
          <w:u w:val="single"/>
          <w:lang w:bidi="ar"/>
        </w:rPr>
      </w:pPr>
      <w:r>
        <w:rPr>
          <w:rFonts w:hint="eastAsia" w:ascii="宋体" w:hAnsi="宋体" w:cs="宋体"/>
          <w:color w:val="000008"/>
          <w:kern w:val="0"/>
          <w:szCs w:val="21"/>
          <w:u w:val="single"/>
          <w:lang w:bidi="ar"/>
        </w:rPr>
        <w:t>本项目暂定保洁</w:t>
      </w:r>
      <w:r>
        <w:rPr>
          <w:rFonts w:hint="eastAsia" w:ascii="宋体" w:hAnsi="宋体" w:cs="宋体"/>
          <w:color w:val="000008"/>
          <w:kern w:val="0"/>
          <w:szCs w:val="21"/>
          <w:u w:val="single"/>
          <w:lang w:val="en-US" w:eastAsia="zh-CN" w:bidi="ar"/>
        </w:rPr>
        <w:t>4</w:t>
      </w:r>
      <w:r>
        <w:rPr>
          <w:rFonts w:hint="eastAsia" w:ascii="宋体" w:hAnsi="宋体" w:cs="宋体"/>
          <w:color w:val="000008"/>
          <w:kern w:val="0"/>
          <w:szCs w:val="21"/>
          <w:u w:val="single"/>
          <w:lang w:bidi="ar"/>
        </w:rPr>
        <w:t>名、保安</w:t>
      </w:r>
      <w:r>
        <w:rPr>
          <w:rFonts w:hint="eastAsia" w:ascii="宋体" w:hAnsi="宋体" w:cs="宋体"/>
          <w:color w:val="000008"/>
          <w:kern w:val="0"/>
          <w:szCs w:val="21"/>
          <w:u w:val="single"/>
          <w:lang w:val="en-US" w:eastAsia="zh-CN" w:bidi="ar"/>
        </w:rPr>
        <w:t>5</w:t>
      </w:r>
      <w:r>
        <w:rPr>
          <w:rFonts w:hint="eastAsia" w:ascii="宋体" w:hAnsi="宋体" w:cs="宋体"/>
          <w:color w:val="000008"/>
          <w:kern w:val="0"/>
          <w:szCs w:val="21"/>
          <w:u w:val="single"/>
          <w:lang w:bidi="ar"/>
        </w:rPr>
        <w:t>名、</w:t>
      </w:r>
      <w:r>
        <w:rPr>
          <w:rFonts w:hint="eastAsia" w:ascii="宋体" w:hAnsi="宋体" w:cs="宋体"/>
          <w:color w:val="000008"/>
          <w:kern w:val="0"/>
          <w:szCs w:val="21"/>
          <w:u w:val="single"/>
          <w:lang w:val="en-US" w:eastAsia="zh-CN" w:bidi="ar"/>
        </w:rPr>
        <w:t>消控2</w:t>
      </w:r>
      <w:r>
        <w:rPr>
          <w:rFonts w:hint="eastAsia" w:ascii="宋体" w:hAnsi="宋体" w:cs="宋体"/>
          <w:color w:val="000008"/>
          <w:kern w:val="0"/>
          <w:szCs w:val="21"/>
          <w:u w:val="single"/>
          <w:lang w:bidi="ar"/>
        </w:rPr>
        <w:t>名，乙方提供以上人员的招聘和劳务外包工作，按需到岗，据实结算。项目类型为销售类门店的物业服务。</w:t>
      </w:r>
    </w:p>
    <w:p>
      <w:pPr>
        <w:widowControl/>
        <w:spacing w:line="440" w:lineRule="exact"/>
        <w:ind w:right="-260" w:rightChars="-124" w:firstLine="420" w:firstLineChars="200"/>
        <w:jc w:val="left"/>
        <w:rPr>
          <w:rFonts w:hint="eastAsia" w:ascii="宋体" w:hAnsi="宋体" w:cs="宋体"/>
          <w:color w:val="000008"/>
          <w:kern w:val="0"/>
          <w:szCs w:val="21"/>
          <w:lang w:bidi="ar"/>
        </w:rPr>
      </w:pPr>
      <w:r>
        <w:rPr>
          <w:rFonts w:hint="eastAsia" w:ascii="宋体" w:hAnsi="宋体" w:cs="宋体"/>
          <w:color w:val="000008"/>
          <w:kern w:val="0"/>
          <w:szCs w:val="21"/>
          <w:lang w:bidi="ar"/>
        </w:rPr>
        <w:t>三、服务期限</w:t>
      </w:r>
    </w:p>
    <w:p>
      <w:pPr>
        <w:spacing w:line="440" w:lineRule="exact"/>
        <w:ind w:right="-260" w:rightChars="-124" w:firstLine="432" w:firstLineChars="206"/>
        <w:rPr>
          <w:rFonts w:hint="eastAsia" w:ascii="宋体" w:hAnsi="宋体" w:cs="宋体"/>
          <w:color w:val="000008"/>
          <w:kern w:val="0"/>
          <w:szCs w:val="21"/>
          <w:u w:val="single"/>
          <w:lang w:bidi="ar"/>
        </w:rPr>
      </w:pPr>
      <w:r>
        <w:rPr>
          <w:rFonts w:hint="eastAsia" w:ascii="宋体" w:hAnsi="宋体" w:cs="宋体"/>
          <w:color w:val="000008"/>
          <w:kern w:val="0"/>
          <w:szCs w:val="21"/>
          <w:u w:val="single"/>
          <w:lang w:bidi="ar"/>
        </w:rPr>
        <w:t>暂定12个月，具体进场地点与时间，以甲方实际需求入场通知书为准。</w:t>
      </w:r>
    </w:p>
    <w:p>
      <w:pPr>
        <w:widowControl/>
        <w:spacing w:line="440" w:lineRule="exact"/>
        <w:ind w:right="-260" w:rightChars="-124" w:firstLine="420" w:firstLineChars="200"/>
        <w:jc w:val="left"/>
        <w:rPr>
          <w:rFonts w:hint="eastAsia" w:ascii="宋体" w:hAnsi="宋体" w:cs="宋体"/>
          <w:color w:val="000008"/>
          <w:kern w:val="0"/>
          <w:szCs w:val="21"/>
          <w:lang w:bidi="ar"/>
        </w:rPr>
      </w:pPr>
      <w:r>
        <w:rPr>
          <w:rFonts w:hint="eastAsia" w:ascii="宋体" w:hAnsi="宋体" w:cs="宋体"/>
          <w:color w:val="000008"/>
          <w:kern w:val="0"/>
          <w:szCs w:val="21"/>
          <w:lang w:bidi="ar"/>
        </w:rPr>
        <w:t>四、合同价格</w:t>
      </w:r>
    </w:p>
    <w:p>
      <w:pPr>
        <w:widowControl/>
        <w:spacing w:line="440" w:lineRule="exact"/>
        <w:ind w:right="-260" w:rightChars="-124" w:firstLine="420" w:firstLineChars="200"/>
        <w:jc w:val="left"/>
        <w:rPr>
          <w:rFonts w:hint="eastAsia" w:ascii="宋体" w:hAnsi="宋体" w:cs="宋体"/>
          <w:color w:val="000008"/>
          <w:kern w:val="0"/>
          <w:szCs w:val="21"/>
          <w:lang w:bidi="ar"/>
        </w:rPr>
      </w:pPr>
      <w:bookmarkStart w:id="84" w:name="_Hlk106127747"/>
      <w:r>
        <w:rPr>
          <w:rFonts w:hint="eastAsia" w:ascii="宋体" w:hAnsi="宋体" w:cs="宋体"/>
          <w:color w:val="000008"/>
          <w:kern w:val="0"/>
          <w:szCs w:val="21"/>
          <w:lang w:bidi="ar"/>
        </w:rPr>
        <w:t>（1）本合同为</w:t>
      </w:r>
      <w:r>
        <w:rPr>
          <w:rFonts w:hint="eastAsia" w:ascii="宋体" w:hAnsi="宋体" w:cs="宋体"/>
          <w:color w:val="000008"/>
          <w:kern w:val="0"/>
          <w:szCs w:val="21"/>
          <w:u w:val="single"/>
          <w:lang w:bidi="ar"/>
        </w:rPr>
        <w:t>固定单价合同，据实结算</w:t>
      </w:r>
      <w:r>
        <w:rPr>
          <w:rFonts w:hint="eastAsia" w:ascii="宋体" w:hAnsi="宋体" w:cs="宋体"/>
          <w:color w:val="000008"/>
          <w:kern w:val="0"/>
          <w:szCs w:val="21"/>
          <w:lang w:bidi="ar"/>
        </w:rPr>
        <w:t>；</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（2）暂定合同总价</w:t>
      </w:r>
      <w:r>
        <w:rPr>
          <w:rFonts w:hint="eastAsia" w:ascii="宋体" w:hAnsi="宋体" w:cs="宋体"/>
          <w:color w:val="000008"/>
          <w:kern w:val="0"/>
          <w:szCs w:val="21"/>
          <w:lang w:bidi="ar"/>
        </w:rPr>
        <w:t>为人民币</w:t>
      </w:r>
      <w:r>
        <w:rPr>
          <w:rFonts w:hint="eastAsia" w:ascii="宋体" w:hAnsi="宋体" w:cs="宋体"/>
          <w:szCs w:val="21"/>
          <w:u w:val="single"/>
        </w:rPr>
        <w:t xml:space="preserve">  </w:t>
      </w:r>
      <w:r>
        <w:rPr>
          <w:rFonts w:hint="eastAsia" w:ascii="宋体" w:hAnsi="宋体" w:cs="宋体"/>
          <w:color w:val="000000"/>
          <w:szCs w:val="21"/>
          <w:lang w:bidi="ar"/>
        </w:rPr>
        <w:t>元（大写），￥</w:t>
      </w:r>
      <w:r>
        <w:rPr>
          <w:rFonts w:hint="eastAsia" w:ascii="宋体" w:hAnsi="宋体" w:cs="宋体"/>
          <w:szCs w:val="21"/>
          <w:u w:val="single"/>
        </w:rPr>
        <w:t xml:space="preserve">  </w:t>
      </w:r>
      <w:r>
        <w:rPr>
          <w:rFonts w:hint="eastAsia" w:ascii="宋体" w:hAnsi="宋体" w:cs="宋体"/>
          <w:color w:val="000000"/>
          <w:szCs w:val="21"/>
          <w:lang w:bidi="ar"/>
        </w:rPr>
        <w:t>元（小写），其中不含税价格为人民币</w:t>
      </w:r>
      <w:r>
        <w:rPr>
          <w:rFonts w:hint="eastAsia" w:ascii="宋体" w:hAnsi="宋体" w:cs="宋体"/>
          <w:szCs w:val="21"/>
          <w:u w:val="single"/>
        </w:rPr>
        <w:t xml:space="preserve">  </w:t>
      </w:r>
      <w:r>
        <w:rPr>
          <w:rFonts w:hint="eastAsia" w:ascii="宋体" w:hAnsi="宋体" w:cs="宋体"/>
          <w:color w:val="000000"/>
          <w:szCs w:val="21"/>
          <w:lang w:bidi="ar"/>
        </w:rPr>
        <w:t>（大写），￥</w:t>
      </w:r>
      <w:r>
        <w:rPr>
          <w:rFonts w:hint="eastAsia" w:ascii="宋体" w:hAnsi="宋体" w:cs="宋体"/>
          <w:szCs w:val="21"/>
          <w:u w:val="single"/>
        </w:rPr>
        <w:t xml:space="preserve">  </w:t>
      </w:r>
      <w:r>
        <w:rPr>
          <w:rFonts w:hint="eastAsia" w:ascii="宋体" w:hAnsi="宋体" w:cs="宋体"/>
          <w:color w:val="000000"/>
          <w:szCs w:val="21"/>
          <w:lang w:bidi="ar"/>
        </w:rPr>
        <w:t>元（小写），增值税为人民币</w:t>
      </w:r>
      <w:r>
        <w:rPr>
          <w:rFonts w:hint="eastAsia" w:ascii="宋体" w:hAnsi="宋体" w:cs="宋体"/>
          <w:szCs w:val="21"/>
          <w:u w:val="single"/>
        </w:rPr>
        <w:t xml:space="preserve">  </w:t>
      </w:r>
      <w:r>
        <w:rPr>
          <w:rFonts w:hint="eastAsia" w:ascii="宋体" w:hAnsi="宋体" w:cs="宋体"/>
          <w:color w:val="000000"/>
          <w:szCs w:val="21"/>
          <w:lang w:bidi="ar"/>
        </w:rPr>
        <w:t>（大写），￥</w:t>
      </w:r>
      <w:r>
        <w:rPr>
          <w:rFonts w:hint="eastAsia" w:ascii="宋体" w:hAnsi="宋体" w:cs="宋体"/>
          <w:szCs w:val="21"/>
          <w:u w:val="single"/>
        </w:rPr>
        <w:t xml:space="preserve">  </w:t>
      </w:r>
      <w:r>
        <w:rPr>
          <w:rFonts w:hint="eastAsia" w:ascii="宋体" w:hAnsi="宋体" w:cs="宋体"/>
          <w:color w:val="000000"/>
          <w:szCs w:val="21"/>
          <w:lang w:bidi="ar"/>
        </w:rPr>
        <w:t>元（小写）。</w:t>
      </w:r>
      <w:bookmarkEnd w:id="84"/>
      <w:r>
        <w:rPr>
          <w:rFonts w:hint="eastAsia" w:ascii="宋体" w:hAnsi="宋体" w:cs="宋体"/>
          <w:szCs w:val="21"/>
        </w:rPr>
        <w:t>增值税税率为：</w:t>
      </w:r>
      <w:r>
        <w:rPr>
          <w:rFonts w:hint="eastAsia" w:ascii="宋体" w:hAnsi="宋体" w:cs="宋体"/>
          <w:szCs w:val="21"/>
          <w:u w:val="single"/>
        </w:rPr>
        <w:t xml:space="preserve">    </w:t>
      </w:r>
      <w:r>
        <w:rPr>
          <w:rFonts w:hint="eastAsia" w:ascii="宋体" w:hAnsi="宋体" w:cs="宋体"/>
          <w:szCs w:val="21"/>
        </w:rPr>
        <w:t>%。</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五、服务标准</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服务标准：满足甲方要求。</w:t>
      </w:r>
    </w:p>
    <w:p>
      <w:pPr>
        <w:widowControl/>
        <w:spacing w:line="440" w:lineRule="exact"/>
        <w:ind w:right="-260" w:rightChars="-124" w:firstLine="420" w:firstLineChars="200"/>
        <w:jc w:val="left"/>
        <w:rPr>
          <w:rFonts w:hint="eastAsia" w:ascii="宋体" w:hAnsi="宋体" w:cs="宋体"/>
          <w:color w:val="000008"/>
          <w:kern w:val="0"/>
          <w:szCs w:val="21"/>
          <w:lang w:bidi="ar"/>
        </w:rPr>
      </w:pPr>
      <w:r>
        <w:rPr>
          <w:rFonts w:hint="eastAsia" w:ascii="宋体" w:hAnsi="宋体" w:cs="宋体"/>
          <w:color w:val="000008"/>
          <w:kern w:val="0"/>
          <w:szCs w:val="21"/>
          <w:lang w:bidi="ar"/>
        </w:rPr>
        <w:t>六、组成合同的文件</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组成本合同的文件包括：</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（1）合同协议书；</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（2）中选通知书；</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（3）合同条款；</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（4）比选文件及其修改、补充文件；</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（5）合同附件；</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（6）授标前质疑澄清文件及其回复文件；</w:t>
      </w:r>
    </w:p>
    <w:p>
      <w:pPr>
        <w:spacing w:line="440" w:lineRule="exact"/>
        <w:ind w:right="-260" w:rightChars="-124" w:firstLine="420" w:firstLineChars="200"/>
        <w:rPr>
          <w:rFonts w:hint="eastAsia" w:ascii="宋体" w:hAnsi="宋体" w:cs="宋体"/>
          <w:kern w:val="0"/>
          <w:szCs w:val="21"/>
        </w:rPr>
      </w:pPr>
      <w:r>
        <w:rPr>
          <w:rFonts w:hint="eastAsia" w:ascii="宋体" w:hAnsi="宋体" w:cs="宋体"/>
          <w:kern w:val="0"/>
          <w:szCs w:val="21"/>
        </w:rPr>
        <w:t>（7）参选文件及其修改、补充文件；</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（8）其他合同文件；</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上述文件相互补充和解释，如有不明确或不一致之处，以上述次序在先者为准。双方关于项目变更通知、会议纪要等书面文本经双方签字并加盖公章后视为本合同的组成部分。合同签订后，双方签订的补充协议也是本合同文件的组成部分，如补充协议与其他文件发生矛盾或歧义时，属于同一类内容的文件，应以最新签署的为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七、本协议书有关词语含义与《合同</w:t>
      </w:r>
      <w:r>
        <w:rPr>
          <w:rFonts w:hint="eastAsia" w:ascii="宋体" w:hAnsi="宋体" w:cs="宋体"/>
          <w:szCs w:val="21"/>
          <w:lang w:val="en-US" w:eastAsia="zh-CN"/>
        </w:rPr>
        <w:t>条款</w:t>
      </w:r>
      <w:r>
        <w:rPr>
          <w:rFonts w:hint="eastAsia" w:ascii="宋体" w:hAnsi="宋体" w:cs="宋体"/>
          <w:szCs w:val="21"/>
        </w:rPr>
        <w:t>》中分别赋予它们的定义相同。</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八、甲方向乙方承诺按照合同约定的期限和方式支付合同价款及其他应当支付的款项。</w:t>
      </w:r>
    </w:p>
    <w:p>
      <w:pPr>
        <w:autoSpaceDE w:val="0"/>
        <w:autoSpaceDN w:val="0"/>
        <w:spacing w:line="440" w:lineRule="exact"/>
        <w:ind w:right="-260" w:rightChars="-124" w:firstLine="420" w:firstLineChars="200"/>
        <w:rPr>
          <w:rFonts w:hint="eastAsia" w:ascii="宋体" w:hAnsi="宋体" w:cs="宋体"/>
          <w:szCs w:val="21"/>
        </w:rPr>
      </w:pPr>
      <w:r>
        <w:rPr>
          <w:rFonts w:hint="eastAsia" w:ascii="宋体" w:hAnsi="宋体" w:cs="宋体"/>
          <w:szCs w:val="21"/>
        </w:rPr>
        <w:t>九、</w:t>
      </w:r>
      <w:r>
        <w:rPr>
          <w:rFonts w:hint="eastAsia" w:ascii="宋体" w:hAnsi="宋体" w:cs="宋体"/>
          <w:color w:val="000008"/>
          <w:kern w:val="0"/>
          <w:szCs w:val="21"/>
          <w:lang w:bidi="ar"/>
        </w:rPr>
        <w:t>本合同正本一式贰份，双方各执壹份；副本一式肆份，甲方叁份，乙方壹份。本合同正副本具有同等法律效力，当正本和副本不一致时以正本为准。</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 xml:space="preserve">十、合同生效 </w:t>
      </w:r>
    </w:p>
    <w:p>
      <w:pPr>
        <w:spacing w:line="440" w:lineRule="exact"/>
        <w:ind w:right="-260" w:rightChars="-124" w:firstLine="420" w:firstLineChars="200"/>
        <w:rPr>
          <w:rFonts w:hint="eastAsia" w:ascii="宋体" w:hAnsi="宋体" w:cs="宋体"/>
          <w:sz w:val="24"/>
        </w:rPr>
      </w:pPr>
      <w:r>
        <w:rPr>
          <w:rFonts w:hint="eastAsia" w:ascii="宋体" w:hAnsi="宋体" w:cs="宋体"/>
          <w:kern w:val="0"/>
          <w:szCs w:val="21"/>
        </w:rPr>
        <w:t>本协议经双方代表签字、加盖单位公章后生效。</w:t>
      </w:r>
    </w:p>
    <w:p>
      <w:pPr>
        <w:widowControl/>
        <w:spacing w:line="440" w:lineRule="exact"/>
        <w:ind w:right="-941" w:rightChars="-448" w:firstLine="480" w:firstLineChars="200"/>
        <w:jc w:val="left"/>
        <w:rPr>
          <w:rFonts w:hint="eastAsia" w:ascii="宋体" w:hAnsi="宋体" w:cs="宋体"/>
          <w:sz w:val="24"/>
        </w:rPr>
      </w:pPr>
    </w:p>
    <w:tbl>
      <w:tblPr>
        <w:tblStyle w:val="20"/>
        <w:tblW w:w="8882" w:type="dxa"/>
        <w:tblInd w:w="502" w:type="dxa"/>
        <w:tblLayout w:type="fixed"/>
        <w:tblCellMar>
          <w:top w:w="0" w:type="dxa"/>
          <w:left w:w="108" w:type="dxa"/>
          <w:bottom w:w="0" w:type="dxa"/>
          <w:right w:w="108" w:type="dxa"/>
        </w:tblCellMar>
      </w:tblPr>
      <w:tblGrid>
        <w:gridCol w:w="4548"/>
        <w:gridCol w:w="4334"/>
      </w:tblGrid>
      <w:tr>
        <w:tblPrEx>
          <w:tblCellMar>
            <w:top w:w="0" w:type="dxa"/>
            <w:left w:w="108" w:type="dxa"/>
            <w:bottom w:w="0" w:type="dxa"/>
            <w:right w:w="108" w:type="dxa"/>
          </w:tblCellMar>
        </w:tblPrEx>
        <w:tc>
          <w:tcPr>
            <w:tcW w:w="4548" w:type="dxa"/>
            <w:vAlign w:val="top"/>
          </w:tcPr>
          <w:p>
            <w:pPr>
              <w:pStyle w:val="31"/>
              <w:spacing w:line="440" w:lineRule="exact"/>
              <w:rPr>
                <w:rFonts w:hint="eastAsia" w:ascii="宋体" w:hAnsi="宋体" w:cs="宋体"/>
                <w:szCs w:val="21"/>
              </w:rPr>
            </w:pPr>
            <w:r>
              <w:rPr>
                <w:rFonts w:hint="eastAsia" w:ascii="宋体" w:hAnsi="宋体" w:cs="宋体"/>
                <w:szCs w:val="21"/>
              </w:rPr>
              <w:t>甲方（盖章）：_________________________</w:t>
            </w:r>
          </w:p>
          <w:p>
            <w:pPr>
              <w:pStyle w:val="31"/>
              <w:spacing w:line="440" w:lineRule="exact"/>
              <w:rPr>
                <w:rFonts w:hint="eastAsia" w:ascii="宋体" w:hAnsi="宋体" w:cs="宋体"/>
                <w:szCs w:val="21"/>
              </w:rPr>
            </w:pPr>
          </w:p>
          <w:p>
            <w:pPr>
              <w:pStyle w:val="31"/>
              <w:spacing w:line="440" w:lineRule="exact"/>
              <w:rPr>
                <w:rFonts w:hint="eastAsia" w:ascii="宋体" w:hAnsi="宋体" w:cs="宋体"/>
                <w:szCs w:val="21"/>
              </w:rPr>
            </w:pPr>
            <w:r>
              <w:rPr>
                <w:rFonts w:hint="eastAsia" w:ascii="宋体" w:hAnsi="宋体" w:cs="宋体"/>
                <w:szCs w:val="21"/>
              </w:rPr>
              <w:t>法定代表人或</w:t>
            </w:r>
          </w:p>
          <w:p>
            <w:pPr>
              <w:pStyle w:val="31"/>
              <w:spacing w:line="440" w:lineRule="exact"/>
              <w:rPr>
                <w:rFonts w:hint="eastAsia" w:ascii="宋体" w:hAnsi="宋体" w:cs="宋体"/>
                <w:szCs w:val="21"/>
              </w:rPr>
            </w:pPr>
            <w:r>
              <w:rPr>
                <w:rFonts w:hint="eastAsia" w:ascii="宋体" w:hAnsi="宋体" w:cs="宋体"/>
                <w:szCs w:val="21"/>
              </w:rPr>
              <w:t>其授权委托人（签名或盖章）：____________</w:t>
            </w:r>
          </w:p>
          <w:p>
            <w:pPr>
              <w:pStyle w:val="31"/>
              <w:spacing w:line="440" w:lineRule="exact"/>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2026</w:t>
            </w:r>
            <w:r>
              <w:rPr>
                <w:rFonts w:hint="eastAsia" w:ascii="宋体" w:hAnsi="宋体" w:cs="宋体"/>
                <w:szCs w:val="21"/>
              </w:rPr>
              <w:t>年___月___日</w:t>
            </w:r>
          </w:p>
          <w:p>
            <w:pPr>
              <w:pStyle w:val="31"/>
              <w:spacing w:line="440" w:lineRule="exact"/>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南通市崇川区崇川路158号18楼　　　</w:t>
            </w:r>
          </w:p>
          <w:p>
            <w:pPr>
              <w:pStyle w:val="31"/>
              <w:spacing w:line="440" w:lineRule="exact"/>
              <w:rPr>
                <w:rFonts w:hint="eastAsia" w:ascii="宋体" w:hAnsi="宋体" w:cs="宋体"/>
                <w:szCs w:val="21"/>
              </w:rPr>
            </w:pPr>
            <w:r>
              <w:rPr>
                <w:rFonts w:hint="eastAsia" w:ascii="宋体" w:hAnsi="宋体" w:cs="宋体"/>
                <w:szCs w:val="21"/>
              </w:rPr>
              <w:t>电话：</w:t>
            </w:r>
            <w:r>
              <w:rPr>
                <w:rFonts w:hint="eastAsia" w:ascii="宋体" w:hAnsi="宋体" w:cs="宋体"/>
                <w:szCs w:val="21"/>
                <w:u w:val="single"/>
              </w:rPr>
              <w:t>0513-80813993　　　　　　　　　　　</w:t>
            </w:r>
          </w:p>
        </w:tc>
        <w:tc>
          <w:tcPr>
            <w:tcW w:w="4334" w:type="dxa"/>
            <w:vAlign w:val="top"/>
          </w:tcPr>
          <w:p>
            <w:pPr>
              <w:pStyle w:val="31"/>
              <w:spacing w:line="440" w:lineRule="exact"/>
              <w:rPr>
                <w:rFonts w:hint="eastAsia" w:ascii="宋体" w:hAnsi="宋体" w:cs="宋体"/>
                <w:szCs w:val="21"/>
              </w:rPr>
            </w:pPr>
            <w:r>
              <w:rPr>
                <w:rFonts w:hint="eastAsia" w:ascii="宋体" w:hAnsi="宋体" w:cs="宋体"/>
                <w:szCs w:val="21"/>
              </w:rPr>
              <w:t xml:space="preserve">乙方（盖章）：______________________  </w:t>
            </w:r>
          </w:p>
          <w:p>
            <w:pPr>
              <w:pStyle w:val="31"/>
              <w:spacing w:line="440" w:lineRule="exact"/>
              <w:rPr>
                <w:rFonts w:hint="eastAsia" w:ascii="宋体" w:hAnsi="宋体" w:cs="宋体"/>
                <w:szCs w:val="21"/>
              </w:rPr>
            </w:pPr>
          </w:p>
          <w:p>
            <w:pPr>
              <w:pStyle w:val="31"/>
              <w:spacing w:line="440" w:lineRule="exact"/>
              <w:rPr>
                <w:rFonts w:hint="eastAsia" w:ascii="宋体" w:hAnsi="宋体" w:cs="宋体"/>
                <w:szCs w:val="21"/>
              </w:rPr>
            </w:pPr>
            <w:r>
              <w:rPr>
                <w:rFonts w:hint="eastAsia" w:ascii="宋体" w:hAnsi="宋体" w:cs="宋体"/>
                <w:szCs w:val="21"/>
              </w:rPr>
              <w:t>法定代表人或</w:t>
            </w:r>
          </w:p>
          <w:p>
            <w:pPr>
              <w:pStyle w:val="31"/>
              <w:spacing w:line="440" w:lineRule="exact"/>
              <w:rPr>
                <w:rFonts w:hint="eastAsia" w:ascii="宋体" w:hAnsi="宋体" w:cs="宋体"/>
                <w:szCs w:val="21"/>
              </w:rPr>
            </w:pPr>
            <w:r>
              <w:rPr>
                <w:rFonts w:hint="eastAsia" w:ascii="宋体" w:hAnsi="宋体" w:cs="宋体"/>
                <w:szCs w:val="21"/>
              </w:rPr>
              <w:t>其授权委托人（签名或盖章）：________</w:t>
            </w:r>
          </w:p>
          <w:p>
            <w:pPr>
              <w:pStyle w:val="31"/>
              <w:spacing w:line="440" w:lineRule="exact"/>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2026</w:t>
            </w:r>
            <w:r>
              <w:rPr>
                <w:rFonts w:hint="eastAsia" w:ascii="宋体" w:hAnsi="宋体" w:cs="宋体"/>
                <w:szCs w:val="21"/>
              </w:rPr>
              <w:t>年__月___日</w:t>
            </w:r>
          </w:p>
          <w:p>
            <w:pPr>
              <w:pStyle w:val="31"/>
              <w:spacing w:line="440" w:lineRule="exact"/>
              <w:rPr>
                <w:rFonts w:hint="eastAsia" w:ascii="宋体" w:hAnsi="宋体" w:cs="宋体"/>
                <w:szCs w:val="21"/>
              </w:rPr>
            </w:pPr>
            <w:r>
              <w:rPr>
                <w:rFonts w:hint="eastAsia" w:ascii="宋体" w:hAnsi="宋体" w:cs="宋体"/>
                <w:szCs w:val="21"/>
              </w:rPr>
              <w:t>地址：_____________________________</w:t>
            </w:r>
          </w:p>
          <w:p>
            <w:pPr>
              <w:pStyle w:val="31"/>
              <w:spacing w:line="440" w:lineRule="exact"/>
              <w:rPr>
                <w:rFonts w:hint="eastAsia" w:ascii="宋体" w:hAnsi="宋体" w:cs="宋体"/>
                <w:szCs w:val="21"/>
              </w:rPr>
            </w:pPr>
            <w:r>
              <w:rPr>
                <w:rFonts w:hint="eastAsia" w:ascii="宋体" w:hAnsi="宋体" w:cs="宋体"/>
                <w:szCs w:val="21"/>
              </w:rPr>
              <w:t>电话：_____________________________</w:t>
            </w:r>
          </w:p>
        </w:tc>
      </w:tr>
    </w:tbl>
    <w:p>
      <w:pPr>
        <w:widowControl/>
        <w:spacing w:line="440" w:lineRule="exact"/>
        <w:jc w:val="left"/>
        <w:rPr>
          <w:rFonts w:hint="eastAsia" w:ascii="宋体" w:hAnsi="宋体" w:cs="宋体"/>
          <w:sz w:val="24"/>
        </w:rPr>
      </w:pPr>
    </w:p>
    <w:p>
      <w:pPr>
        <w:widowControl/>
        <w:spacing w:line="440" w:lineRule="exact"/>
        <w:ind w:right="-739" w:rightChars="-352"/>
        <w:jc w:val="center"/>
        <w:outlineLvl w:val="1"/>
        <w:rPr>
          <w:rFonts w:hint="eastAsia" w:ascii="宋体" w:hAnsi="宋体" w:cs="宋体"/>
          <w:b/>
          <w:bCs/>
          <w:color w:val="000008"/>
          <w:kern w:val="0"/>
          <w:sz w:val="28"/>
          <w:szCs w:val="28"/>
          <w:lang w:bidi="ar"/>
        </w:rPr>
      </w:pPr>
      <w:r>
        <w:rPr>
          <w:rFonts w:hint="eastAsia" w:ascii="宋体" w:hAnsi="宋体" w:cs="宋体"/>
          <w:b/>
          <w:bCs/>
          <w:color w:val="000008"/>
          <w:kern w:val="0"/>
          <w:sz w:val="28"/>
          <w:szCs w:val="28"/>
          <w:lang w:bidi="ar"/>
        </w:rPr>
        <w:br w:type="page"/>
      </w:r>
      <w:bookmarkStart w:id="85" w:name="_Toc20834"/>
      <w:bookmarkStart w:id="86" w:name="_Toc4139"/>
      <w:r>
        <w:rPr>
          <w:rFonts w:hint="eastAsia" w:ascii="宋体" w:hAnsi="宋体" w:cs="宋体"/>
          <w:b/>
          <w:bCs/>
          <w:color w:val="000008"/>
          <w:kern w:val="0"/>
          <w:sz w:val="28"/>
          <w:szCs w:val="28"/>
          <w:lang w:bidi="ar"/>
        </w:rPr>
        <w:t>第二节 合同条款</w:t>
      </w:r>
      <w:bookmarkEnd w:id="85"/>
      <w:bookmarkEnd w:id="86"/>
      <w:r>
        <w:rPr>
          <w:rFonts w:hint="eastAsia" w:ascii="宋体" w:hAnsi="宋体" w:cs="宋体"/>
          <w:b/>
          <w:bCs/>
          <w:color w:val="000008"/>
          <w:kern w:val="0"/>
          <w:sz w:val="28"/>
          <w:szCs w:val="28"/>
          <w:lang w:bidi="ar"/>
        </w:rPr>
        <w:t xml:space="preserve"> </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87" w:name="_Toc84867851"/>
      <w:bookmarkStart w:id="88" w:name="_Toc84869189"/>
      <w:bookmarkStart w:id="89" w:name="_Toc25049"/>
      <w:bookmarkStart w:id="90" w:name="_Toc27175"/>
      <w:bookmarkStart w:id="91" w:name="_Toc18543"/>
      <w:bookmarkStart w:id="92" w:name="_Toc26643"/>
      <w:bookmarkStart w:id="93" w:name="_Toc31250"/>
      <w:bookmarkStart w:id="94" w:name="_Toc1493"/>
      <w:r>
        <w:rPr>
          <w:rFonts w:hint="eastAsia" w:ascii="宋体" w:hAnsi="宋体" w:cs="宋体"/>
          <w:b/>
          <w:color w:val="000000"/>
          <w:kern w:val="0"/>
          <w:szCs w:val="21"/>
        </w:rPr>
        <w:t>一、定义及解释</w:t>
      </w:r>
      <w:bookmarkEnd w:id="87"/>
      <w:bookmarkEnd w:id="88"/>
      <w:bookmarkEnd w:id="89"/>
      <w:bookmarkEnd w:id="90"/>
      <w:bookmarkEnd w:id="91"/>
      <w:bookmarkEnd w:id="92"/>
      <w:bookmarkEnd w:id="93"/>
      <w:bookmarkEnd w:id="94"/>
    </w:p>
    <w:p>
      <w:pPr>
        <w:spacing w:line="440" w:lineRule="exact"/>
        <w:ind w:right="-260" w:rightChars="-124" w:firstLine="420" w:firstLineChars="200"/>
        <w:jc w:val="left"/>
        <w:rPr>
          <w:rFonts w:hint="eastAsia" w:ascii="宋体" w:hAnsi="宋体" w:cs="宋体"/>
          <w:szCs w:val="21"/>
        </w:rPr>
      </w:pPr>
      <w:bookmarkStart w:id="95" w:name="_Toc76646641"/>
      <w:bookmarkStart w:id="96" w:name="_Toc78210972"/>
      <w:bookmarkStart w:id="97" w:name="_Toc130"/>
      <w:r>
        <w:rPr>
          <w:rFonts w:hint="eastAsia" w:ascii="宋体" w:hAnsi="宋体" w:cs="宋体"/>
          <w:szCs w:val="21"/>
        </w:rPr>
        <w:t>1.1定义</w:t>
      </w:r>
      <w:bookmarkEnd w:id="95"/>
      <w:bookmarkEnd w:id="96"/>
      <w:bookmarkEnd w:id="97"/>
    </w:p>
    <w:p>
      <w:pPr>
        <w:tabs>
          <w:tab w:val="left" w:pos="360"/>
          <w:tab w:val="left" w:pos="567"/>
        </w:tabs>
        <w:spacing w:line="440" w:lineRule="exact"/>
        <w:ind w:right="-260" w:rightChars="-124" w:firstLine="420" w:firstLineChars="200"/>
        <w:jc w:val="left"/>
        <w:rPr>
          <w:rFonts w:hint="eastAsia" w:ascii="宋体" w:hAnsi="宋体" w:cs="宋体"/>
          <w:color w:val="000000"/>
          <w:szCs w:val="21"/>
        </w:rPr>
      </w:pPr>
      <w:r>
        <w:rPr>
          <w:rFonts w:hint="eastAsia" w:ascii="宋体" w:hAnsi="宋体" w:cs="宋体"/>
          <w:szCs w:val="21"/>
        </w:rPr>
        <w:t>下列措词和用语，除上下文另有规定外，应具有如下所赋予的含义：</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1.1.1“合同”系指包括合同协议书、</w:t>
      </w:r>
      <w:r>
        <w:rPr>
          <w:rFonts w:hint="eastAsia" w:ascii="宋体" w:hAnsi="宋体" w:cs="宋体"/>
          <w:szCs w:val="21"/>
          <w:lang w:val="en-US" w:eastAsia="zh-CN"/>
        </w:rPr>
        <w:t>中选</w:t>
      </w:r>
      <w:r>
        <w:rPr>
          <w:rFonts w:hint="eastAsia" w:ascii="宋体" w:hAnsi="宋体" w:cs="宋体"/>
          <w:szCs w:val="21"/>
        </w:rPr>
        <w:t>通知书、投标函、合同</w:t>
      </w:r>
      <w:r>
        <w:rPr>
          <w:rFonts w:hint="eastAsia" w:ascii="宋体" w:hAnsi="宋体" w:cs="宋体"/>
          <w:szCs w:val="21"/>
          <w:lang w:val="en-US" w:eastAsia="zh-CN"/>
        </w:rPr>
        <w:t>条款</w:t>
      </w:r>
      <w:r>
        <w:rPr>
          <w:rFonts w:hint="eastAsia" w:ascii="宋体" w:hAnsi="宋体" w:cs="宋体"/>
          <w:szCs w:val="21"/>
        </w:rPr>
        <w:t>、技术要求以及其他双方约定构成合同组成部分的协议、往来信函、纪要、备忘等在内的合同文件的总称。</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1.1.2“签约合同价”系指签订合同时合同协议书中写明的合同总金额。</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1.1.3“合同价”系指根据本合同规定乙方在正确地完全履行合同义务后，甲方应支付给乙方的价款。</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1.1.4“服务”是指乙方根据协议的规定应提供的全部或部分服务。</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1.1.5“甲方”指合同协议书中所述的甲方。</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1.1.6“乙方”指合同协议书中所述的乙方。</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1.1.7“双方”指甲方和乙方。</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1.1.8“项目”是指</w:t>
      </w:r>
      <w:r>
        <w:rPr>
          <w:rFonts w:hint="eastAsia" w:ascii="宋体" w:hAnsi="宋体" w:cs="宋体"/>
          <w:kern w:val="58"/>
          <w:szCs w:val="21"/>
          <w:u w:val="single"/>
        </w:rPr>
        <w:t>南通轨道城市服务有限公司2026年度第</w:t>
      </w:r>
      <w:r>
        <w:rPr>
          <w:rFonts w:hint="eastAsia" w:ascii="宋体" w:hAnsi="宋体" w:cs="宋体"/>
          <w:kern w:val="58"/>
          <w:szCs w:val="21"/>
          <w:u w:val="single"/>
          <w:lang w:val="en-US" w:eastAsia="zh-CN"/>
        </w:rPr>
        <w:t>五</w:t>
      </w:r>
      <w:r>
        <w:rPr>
          <w:rFonts w:hint="eastAsia" w:ascii="宋体" w:hAnsi="宋体" w:cs="宋体"/>
          <w:kern w:val="58"/>
          <w:szCs w:val="21"/>
          <w:u w:val="single"/>
        </w:rPr>
        <w:t>批劳务合作项目</w:t>
      </w:r>
      <w:r>
        <w:rPr>
          <w:rFonts w:hint="eastAsia" w:ascii="宋体" w:hAnsi="宋体" w:cs="宋体"/>
          <w:szCs w:val="21"/>
        </w:rPr>
        <w:t>。</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1.1.9 天(日) “天”和“日”具有同样含义，是指一个公历日，不是指工作日。</w:t>
      </w:r>
    </w:p>
    <w:p>
      <w:pPr>
        <w:tabs>
          <w:tab w:val="left" w:pos="360"/>
          <w:tab w:val="left" w:pos="567"/>
          <w:tab w:val="left" w:pos="1134"/>
          <w:tab w:val="left" w:pos="13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1.1.10“周”系指7个日历日。</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1.1.11“月”系指日历月。</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1.1.12“法律法规”系指广义的法律、法规、条例、法令、规章，及政府主管部门制订的规范性文件、管理制度等。</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1.1.13“不可抗力”系指发承包双方均不可预见、不可避免、不能克服的超出认识控制和防范能力的事件。</w:t>
      </w:r>
    </w:p>
    <w:p>
      <w:pPr>
        <w:spacing w:line="440" w:lineRule="exact"/>
        <w:ind w:right="-260" w:rightChars="-124" w:firstLine="420" w:firstLineChars="200"/>
        <w:jc w:val="left"/>
        <w:rPr>
          <w:rFonts w:hint="eastAsia" w:ascii="宋体" w:hAnsi="宋体" w:cs="宋体"/>
          <w:szCs w:val="21"/>
        </w:rPr>
      </w:pPr>
      <w:bookmarkStart w:id="98" w:name="_Toc78210973"/>
      <w:bookmarkStart w:id="99" w:name="_Toc76646642"/>
      <w:bookmarkStart w:id="100" w:name="_Toc19932"/>
      <w:r>
        <w:rPr>
          <w:rFonts w:hint="eastAsia" w:ascii="宋体" w:hAnsi="宋体" w:cs="宋体"/>
          <w:szCs w:val="21"/>
        </w:rPr>
        <w:t>1.2解释</w:t>
      </w:r>
      <w:bookmarkEnd w:id="98"/>
      <w:bookmarkEnd w:id="99"/>
      <w:bookmarkEnd w:id="100"/>
    </w:p>
    <w:p>
      <w:pPr>
        <w:tabs>
          <w:tab w:val="left" w:pos="426"/>
          <w:tab w:val="left" w:pos="567"/>
          <w:tab w:val="left" w:pos="1276"/>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1.2.1凡合同中规定通讯是“书面的”或“用书面形式”，这是指任何手写、打字、印刷或电子文档等用文字表达的方式。</w:t>
      </w:r>
    </w:p>
    <w:p>
      <w:pPr>
        <w:tabs>
          <w:tab w:val="left" w:pos="426"/>
          <w:tab w:val="left" w:pos="567"/>
          <w:tab w:val="left" w:pos="1276"/>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1.2.2凡合同规定“送达”指合同中一方将书面文件如通知、指示、决议、同意、批准、证书或确定等，按照合同中选明的联系地址及方式，通过人工、传真、邮寄或网络等送至对方。送达方应保存相应的证明凭证，对方无人接收或拒绝签收均不影响送达的法律效力。</w:t>
      </w:r>
    </w:p>
    <w:p>
      <w:pPr>
        <w:tabs>
          <w:tab w:val="left" w:pos="426"/>
          <w:tab w:val="left" w:pos="567"/>
          <w:tab w:val="left" w:pos="1276"/>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1.2.3可分割性：如果合同的某一条款被禁止或定为是无效的、不可实施的，那么，如此的禁止，无效性或不可实施性不会影响到合同其他条款的有效性或可实施性。</w:t>
      </w:r>
    </w:p>
    <w:p>
      <w:pPr>
        <w:spacing w:line="440" w:lineRule="exact"/>
        <w:ind w:right="-260" w:rightChars="-124" w:firstLine="420" w:firstLineChars="200"/>
        <w:jc w:val="left"/>
        <w:rPr>
          <w:rFonts w:hint="eastAsia" w:ascii="宋体" w:hAnsi="宋体" w:cs="宋体"/>
          <w:szCs w:val="21"/>
        </w:rPr>
      </w:pPr>
      <w:bookmarkStart w:id="101" w:name="_Toc78210974"/>
      <w:bookmarkStart w:id="102" w:name="_Toc15518"/>
      <w:bookmarkStart w:id="103" w:name="_Toc76646643"/>
      <w:r>
        <w:rPr>
          <w:rFonts w:hint="eastAsia" w:ascii="宋体" w:hAnsi="宋体" w:cs="宋体"/>
          <w:szCs w:val="21"/>
        </w:rPr>
        <w:t>1.3语言文字</w:t>
      </w:r>
      <w:bookmarkEnd w:id="101"/>
      <w:bookmarkEnd w:id="102"/>
      <w:bookmarkEnd w:id="103"/>
    </w:p>
    <w:p>
      <w:pPr>
        <w:tabs>
          <w:tab w:val="left" w:pos="360"/>
          <w:tab w:val="left" w:pos="567"/>
          <w:tab w:val="left" w:pos="735"/>
          <w:tab w:val="left" w:pos="1080"/>
        </w:tabs>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本合同文件的拟定和解释使用中文；如果需要译成另外一种或几种语言文字，中文应为合同主导语言，具有优先解释权。</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04" w:name="_Toc3538"/>
      <w:bookmarkStart w:id="105" w:name="_Toc21226"/>
      <w:bookmarkStart w:id="106" w:name="_Toc11575"/>
      <w:bookmarkStart w:id="107" w:name="_Toc13260"/>
      <w:bookmarkStart w:id="108" w:name="_Toc25107"/>
      <w:bookmarkStart w:id="109" w:name="_Toc23783"/>
      <w:r>
        <w:rPr>
          <w:rFonts w:hint="eastAsia" w:ascii="宋体" w:hAnsi="宋体" w:cs="宋体"/>
          <w:b/>
          <w:color w:val="000000"/>
          <w:kern w:val="0"/>
          <w:szCs w:val="21"/>
        </w:rPr>
        <w:t>二、服务期限</w:t>
      </w:r>
      <w:bookmarkEnd w:id="104"/>
      <w:bookmarkEnd w:id="105"/>
      <w:bookmarkEnd w:id="106"/>
      <w:bookmarkEnd w:id="107"/>
      <w:bookmarkEnd w:id="108"/>
      <w:bookmarkEnd w:id="109"/>
    </w:p>
    <w:p>
      <w:pPr>
        <w:spacing w:line="440" w:lineRule="exact"/>
        <w:ind w:right="-260" w:rightChars="-124" w:firstLine="420" w:firstLineChars="200"/>
        <w:jc w:val="left"/>
        <w:rPr>
          <w:rFonts w:hint="eastAsia" w:ascii="宋体" w:hAnsi="宋体" w:cs="宋体"/>
          <w:szCs w:val="21"/>
          <w:u w:val="single"/>
        </w:rPr>
      </w:pPr>
      <w:bookmarkStart w:id="110" w:name="_Toc2720"/>
      <w:bookmarkStart w:id="111" w:name="_Toc13651"/>
      <w:r>
        <w:rPr>
          <w:rFonts w:hint="eastAsia" w:ascii="宋体" w:hAnsi="宋体" w:cs="宋体"/>
          <w:szCs w:val="21"/>
          <w:u w:val="single"/>
        </w:rPr>
        <w:t>暂定12个月，具体进场地点与时间，以甲方实际需求入场通知书为准。</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12" w:name="_Toc23703"/>
      <w:bookmarkStart w:id="113" w:name="_Toc13236"/>
      <w:bookmarkStart w:id="114" w:name="_Toc19575"/>
      <w:bookmarkStart w:id="115" w:name="_Toc21863"/>
      <w:r>
        <w:rPr>
          <w:rFonts w:hint="eastAsia" w:ascii="宋体" w:hAnsi="宋体" w:cs="宋体"/>
          <w:b/>
          <w:color w:val="000000"/>
          <w:kern w:val="0"/>
          <w:szCs w:val="21"/>
        </w:rPr>
        <w:t>三、</w:t>
      </w:r>
      <w:bookmarkEnd w:id="110"/>
      <w:r>
        <w:rPr>
          <w:rFonts w:hint="eastAsia" w:ascii="宋体" w:hAnsi="宋体" w:cs="宋体"/>
          <w:b/>
          <w:color w:val="000000"/>
          <w:kern w:val="0"/>
          <w:szCs w:val="21"/>
        </w:rPr>
        <w:t>合同范围</w:t>
      </w:r>
      <w:bookmarkEnd w:id="111"/>
      <w:bookmarkEnd w:id="112"/>
      <w:bookmarkEnd w:id="113"/>
      <w:r>
        <w:rPr>
          <w:rFonts w:hint="eastAsia" w:ascii="宋体" w:hAnsi="宋体" w:cs="宋体"/>
          <w:b/>
          <w:color w:val="000000"/>
          <w:kern w:val="0"/>
          <w:szCs w:val="21"/>
        </w:rPr>
        <w:t>及相关要求</w:t>
      </w:r>
      <w:bookmarkEnd w:id="114"/>
      <w:bookmarkEnd w:id="115"/>
    </w:p>
    <w:p>
      <w:pPr>
        <w:widowControl/>
        <w:spacing w:line="440" w:lineRule="exact"/>
        <w:ind w:right="-260" w:rightChars="-124" w:firstLine="422" w:firstLineChars="200"/>
        <w:jc w:val="left"/>
        <w:rPr>
          <w:rFonts w:hint="eastAsia" w:ascii="宋体" w:hAnsi="宋体" w:cs="宋体"/>
          <w:b/>
          <w:bCs/>
          <w:color w:val="000008"/>
          <w:kern w:val="0"/>
          <w:szCs w:val="21"/>
          <w:lang w:bidi="ar"/>
        </w:rPr>
      </w:pPr>
      <w:bookmarkStart w:id="116" w:name="_Toc22062"/>
      <w:r>
        <w:rPr>
          <w:rFonts w:hint="eastAsia" w:ascii="宋体" w:hAnsi="宋体" w:cs="宋体"/>
          <w:b/>
          <w:bCs/>
          <w:color w:val="000008"/>
          <w:kern w:val="0"/>
          <w:szCs w:val="21"/>
          <w:lang w:bidi="ar"/>
        </w:rPr>
        <w:t>3.1承揽范围</w:t>
      </w:r>
    </w:p>
    <w:p>
      <w:pPr>
        <w:widowControl/>
        <w:spacing w:line="440" w:lineRule="exact"/>
        <w:ind w:right="-260" w:rightChars="-124" w:firstLine="420" w:firstLineChars="200"/>
        <w:jc w:val="left"/>
        <w:rPr>
          <w:rFonts w:hint="eastAsia" w:ascii="宋体" w:hAnsi="宋体" w:cs="宋体"/>
          <w:color w:val="000008"/>
          <w:kern w:val="0"/>
          <w:szCs w:val="21"/>
          <w:u w:val="single"/>
          <w:lang w:bidi="ar"/>
        </w:rPr>
      </w:pPr>
      <w:r>
        <w:rPr>
          <w:rFonts w:hint="eastAsia" w:ascii="宋体" w:hAnsi="宋体" w:cs="宋体"/>
          <w:color w:val="000008"/>
          <w:kern w:val="0"/>
          <w:szCs w:val="21"/>
          <w:u w:val="single"/>
          <w:lang w:bidi="ar"/>
        </w:rPr>
        <w:t>本项目暂定保洁</w:t>
      </w:r>
      <w:r>
        <w:rPr>
          <w:rFonts w:hint="eastAsia" w:ascii="宋体" w:hAnsi="宋体" w:cs="宋体"/>
          <w:color w:val="000008"/>
          <w:kern w:val="0"/>
          <w:szCs w:val="21"/>
          <w:u w:val="single"/>
          <w:lang w:val="en-US" w:eastAsia="zh-CN" w:bidi="ar"/>
        </w:rPr>
        <w:t>4</w:t>
      </w:r>
      <w:r>
        <w:rPr>
          <w:rFonts w:hint="eastAsia" w:ascii="宋体" w:hAnsi="宋体" w:cs="宋体"/>
          <w:color w:val="000008"/>
          <w:kern w:val="0"/>
          <w:szCs w:val="21"/>
          <w:u w:val="single"/>
          <w:lang w:bidi="ar"/>
        </w:rPr>
        <w:t>名、保安</w:t>
      </w:r>
      <w:r>
        <w:rPr>
          <w:rFonts w:hint="eastAsia" w:ascii="宋体" w:hAnsi="宋体" w:cs="宋体"/>
          <w:color w:val="000008"/>
          <w:kern w:val="0"/>
          <w:szCs w:val="21"/>
          <w:u w:val="single"/>
          <w:lang w:val="en-US" w:eastAsia="zh-CN" w:bidi="ar"/>
        </w:rPr>
        <w:t>5</w:t>
      </w:r>
      <w:r>
        <w:rPr>
          <w:rFonts w:hint="eastAsia" w:ascii="宋体" w:hAnsi="宋体" w:cs="宋体"/>
          <w:color w:val="000008"/>
          <w:kern w:val="0"/>
          <w:szCs w:val="21"/>
          <w:u w:val="single"/>
          <w:lang w:bidi="ar"/>
        </w:rPr>
        <w:t>名、</w:t>
      </w:r>
      <w:r>
        <w:rPr>
          <w:rFonts w:hint="eastAsia" w:ascii="宋体" w:hAnsi="宋体" w:cs="宋体"/>
          <w:color w:val="000008"/>
          <w:kern w:val="0"/>
          <w:szCs w:val="21"/>
          <w:u w:val="single"/>
          <w:lang w:val="en-US" w:eastAsia="zh-CN" w:bidi="ar"/>
        </w:rPr>
        <w:t>消控2</w:t>
      </w:r>
      <w:r>
        <w:rPr>
          <w:rFonts w:hint="eastAsia" w:ascii="宋体" w:hAnsi="宋体" w:cs="宋体"/>
          <w:color w:val="000008"/>
          <w:kern w:val="0"/>
          <w:szCs w:val="21"/>
          <w:u w:val="single"/>
          <w:lang w:bidi="ar"/>
        </w:rPr>
        <w:t>名，乙方提供以上人员的招聘和劳务外包工作，按需到岗，据实结算。项目类型为</w:t>
      </w:r>
      <w:r>
        <w:rPr>
          <w:rFonts w:hint="eastAsia" w:ascii="宋体" w:hAnsi="宋体" w:cs="宋体"/>
          <w:color w:val="000008"/>
          <w:kern w:val="0"/>
          <w:szCs w:val="21"/>
          <w:u w:val="single"/>
          <w:lang w:val="en-US" w:eastAsia="zh-CN" w:bidi="ar"/>
        </w:rPr>
        <w:t>住宅类</w:t>
      </w:r>
      <w:r>
        <w:rPr>
          <w:rFonts w:hint="eastAsia" w:ascii="宋体" w:hAnsi="宋体" w:cs="宋体"/>
          <w:color w:val="000008"/>
          <w:kern w:val="0"/>
          <w:szCs w:val="21"/>
          <w:u w:val="single"/>
          <w:lang w:bidi="ar"/>
        </w:rPr>
        <w:t>的物业服务。</w:t>
      </w:r>
    </w:p>
    <w:p>
      <w:pPr>
        <w:widowControl/>
        <w:spacing w:line="440" w:lineRule="exact"/>
        <w:ind w:right="-260" w:rightChars="-124" w:firstLine="422" w:firstLineChars="200"/>
        <w:jc w:val="left"/>
        <w:rPr>
          <w:rFonts w:hint="eastAsia" w:ascii="宋体" w:hAnsi="宋体" w:cs="宋体"/>
          <w:b/>
          <w:bCs/>
          <w:color w:val="000008"/>
          <w:kern w:val="0"/>
          <w:szCs w:val="21"/>
          <w:lang w:bidi="ar"/>
        </w:rPr>
      </w:pPr>
      <w:bookmarkStart w:id="117" w:name="_Toc680"/>
      <w:r>
        <w:rPr>
          <w:rFonts w:hint="eastAsia" w:ascii="宋体" w:hAnsi="宋体" w:cs="宋体"/>
          <w:b/>
          <w:bCs/>
          <w:color w:val="000008"/>
          <w:kern w:val="0"/>
          <w:szCs w:val="21"/>
          <w:lang w:bidi="ar"/>
        </w:rPr>
        <w:t>3.2人员需求</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（1）主管</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1）主管1人（乙方单位人员），兼岗不脱产；</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55周岁以下，三年以上物业管理经历，大专以上学历，负责人员招聘、培训、分工、管理、考勤、考核等；加强与业主内部协调、沟通；及时征求业主的意见、建议要求，并归纳问题进行分析、研究，制订整改措施并组织落实。每半年总结一次工作，向业主汇报。</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（2）保洁</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1）保洁人数</w:t>
      </w:r>
      <w:r>
        <w:rPr>
          <w:rFonts w:hint="eastAsia" w:ascii="宋体" w:hAnsi="宋体" w:cs="宋体"/>
          <w:szCs w:val="21"/>
          <w:lang w:val="en-US" w:eastAsia="zh-CN"/>
        </w:rPr>
        <w:t>4</w:t>
      </w:r>
      <w:r>
        <w:rPr>
          <w:rFonts w:hint="eastAsia" w:ascii="宋体" w:hAnsi="宋体" w:cs="宋体"/>
          <w:szCs w:val="21"/>
        </w:rPr>
        <w:t>人；</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2）60周岁（含）以下，身体健康，具有相关的工作经验。身体健康，勤劳踏实，着装统一，做六休一。</w:t>
      </w:r>
    </w:p>
    <w:p>
      <w:pPr>
        <w:spacing w:line="440" w:lineRule="exact"/>
        <w:ind w:right="-260" w:rightChars="-124" w:firstLine="420" w:firstLineChars="200"/>
        <w:rPr>
          <w:rFonts w:hint="default" w:ascii="宋体" w:hAnsi="宋体" w:eastAsia="宋体" w:cs="宋体"/>
          <w:szCs w:val="21"/>
          <w:lang w:val="en-US" w:eastAsia="zh-CN"/>
        </w:rPr>
      </w:pPr>
      <w:r>
        <w:rPr>
          <w:rFonts w:hint="eastAsia" w:ascii="宋体" w:hAnsi="宋体" w:cs="宋体"/>
          <w:szCs w:val="21"/>
        </w:rPr>
        <w:t>（3）</w:t>
      </w:r>
      <w:r>
        <w:rPr>
          <w:rFonts w:hint="eastAsia" w:ascii="宋体" w:hAnsi="宋体" w:cs="宋体"/>
          <w:szCs w:val="21"/>
          <w:lang w:val="en-US" w:eastAsia="zh-CN"/>
        </w:rPr>
        <w:t>消控</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消控</w:t>
      </w:r>
      <w:r>
        <w:rPr>
          <w:rFonts w:hint="eastAsia" w:ascii="宋体" w:hAnsi="宋体" w:cs="宋体"/>
          <w:szCs w:val="21"/>
        </w:rPr>
        <w:t>人数</w:t>
      </w:r>
      <w:r>
        <w:rPr>
          <w:rFonts w:hint="eastAsia" w:ascii="宋体" w:hAnsi="宋体" w:cs="宋体"/>
          <w:szCs w:val="21"/>
          <w:lang w:val="en-US" w:eastAsia="zh-CN"/>
        </w:rPr>
        <w:t>2</w:t>
      </w:r>
      <w:r>
        <w:rPr>
          <w:rFonts w:hint="eastAsia" w:ascii="宋体" w:hAnsi="宋体" w:cs="宋体"/>
          <w:szCs w:val="21"/>
        </w:rPr>
        <w:t>人；</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2）60周岁（含）以下</w:t>
      </w:r>
      <w:r>
        <w:rPr>
          <w:rFonts w:hint="eastAsia" w:ascii="宋体" w:hAnsi="宋体" w:cs="宋体"/>
          <w:szCs w:val="21"/>
          <w:lang w:eastAsia="zh-CN"/>
        </w:rPr>
        <w:t>，</w:t>
      </w:r>
      <w:r>
        <w:rPr>
          <w:rFonts w:hint="eastAsia" w:ascii="宋体" w:hAnsi="宋体" w:cs="宋体"/>
          <w:szCs w:val="21"/>
        </w:rPr>
        <w:t>身体健康，工作认真负责并定期接受培训，做六休一</w:t>
      </w:r>
      <w:r>
        <w:rPr>
          <w:rFonts w:hint="eastAsia" w:ascii="宋体" w:hAnsi="宋体" w:cs="宋体"/>
          <w:szCs w:val="21"/>
          <w:lang w:eastAsia="zh-CN"/>
        </w:rPr>
        <w:t>，</w:t>
      </w:r>
      <w:r>
        <w:rPr>
          <w:rFonts w:hint="eastAsia" w:ascii="宋体" w:hAnsi="宋体" w:cs="宋体"/>
          <w:szCs w:val="21"/>
        </w:rPr>
        <w:t>须持有消防设施操作员证。</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（4）保安</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1）保安人数</w:t>
      </w:r>
      <w:r>
        <w:rPr>
          <w:rFonts w:hint="eastAsia" w:ascii="宋体" w:hAnsi="宋体" w:cs="宋体"/>
          <w:szCs w:val="21"/>
          <w:lang w:val="en-US" w:eastAsia="zh-CN"/>
        </w:rPr>
        <w:t>5</w:t>
      </w:r>
      <w:r>
        <w:rPr>
          <w:rFonts w:hint="eastAsia" w:ascii="宋体" w:hAnsi="宋体" w:cs="宋体"/>
          <w:szCs w:val="21"/>
        </w:rPr>
        <w:t>人；</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2）60周岁（含）以下，身体健康，工作认真负责并定期接受培训，做六休一，须持有</w:t>
      </w:r>
      <w:r>
        <w:rPr>
          <w:rFonts w:hint="eastAsia" w:ascii="宋体" w:hAnsi="宋体" w:cs="宋体"/>
          <w:szCs w:val="21"/>
          <w:lang w:val="en-US" w:eastAsia="zh-CN"/>
        </w:rPr>
        <w:t>保安</w:t>
      </w:r>
      <w:r>
        <w:rPr>
          <w:rFonts w:hint="eastAsia" w:ascii="宋体" w:hAnsi="宋体" w:cs="宋体"/>
          <w:szCs w:val="21"/>
        </w:rPr>
        <w:t>员证。</w:t>
      </w:r>
    </w:p>
    <w:p>
      <w:pPr>
        <w:spacing w:line="440" w:lineRule="exact"/>
        <w:ind w:right="-260" w:rightChars="-124" w:firstLine="422" w:firstLineChars="200"/>
        <w:rPr>
          <w:rFonts w:hint="eastAsia" w:ascii="宋体" w:hAnsi="宋体" w:cs="宋体"/>
          <w:b/>
          <w:bCs/>
          <w:szCs w:val="21"/>
          <w:lang w:val="en-US" w:eastAsia="zh-CN"/>
        </w:rPr>
      </w:pPr>
      <w:r>
        <w:rPr>
          <w:rFonts w:hint="eastAsia" w:ascii="宋体" w:hAnsi="宋体" w:cs="宋体"/>
          <w:b/>
          <w:bCs/>
          <w:szCs w:val="21"/>
        </w:rPr>
        <w:t>3.3</w:t>
      </w:r>
      <w:r>
        <w:rPr>
          <w:rFonts w:hint="eastAsia" w:ascii="宋体" w:hAnsi="宋体" w:cs="宋体"/>
          <w:b/>
          <w:bCs/>
          <w:szCs w:val="21"/>
          <w:lang w:val="en-US" w:eastAsia="zh-CN"/>
        </w:rPr>
        <w:t>服务管理内容及标准</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（一）主要服务内容</w:t>
      </w:r>
    </w:p>
    <w:p>
      <w:pPr>
        <w:spacing w:line="360" w:lineRule="auto"/>
        <w:rPr>
          <w:rFonts w:hint="eastAsia" w:ascii="宋体" w:hAnsi="宋体" w:eastAsia="宋体" w:cs="宋体"/>
          <w:sz w:val="21"/>
          <w:szCs w:val="21"/>
        </w:rPr>
      </w:pPr>
      <w:r>
        <w:rPr>
          <w:rFonts w:hint="eastAsia" w:ascii="宋体" w:hAnsi="宋体" w:eastAsia="宋体" w:cs="宋体"/>
          <w:sz w:val="21"/>
          <w:szCs w:val="21"/>
        </w:rPr>
        <w:t>（1）物业管理区域内物业共用部位、共用设施设备和相关场地的保洁服务；</w:t>
      </w:r>
      <w:r>
        <w:rPr>
          <w:rFonts w:hint="eastAsia" w:ascii="宋体" w:hAnsi="宋体" w:eastAsia="宋体" w:cs="宋体"/>
          <w:sz w:val="21"/>
          <w:szCs w:val="21"/>
        </w:rPr>
        <w:br w:type="textWrapping"/>
      </w:r>
      <w:r>
        <w:rPr>
          <w:rFonts w:hint="eastAsia" w:ascii="宋体" w:hAnsi="宋体" w:eastAsia="宋体" w:cs="宋体"/>
          <w:sz w:val="21"/>
          <w:szCs w:val="21"/>
        </w:rPr>
        <w:t>（2）物业管理区域内公共生活秩序和环境卫生的维护；</w:t>
      </w:r>
      <w:r>
        <w:rPr>
          <w:rFonts w:hint="eastAsia" w:ascii="宋体" w:hAnsi="宋体" w:eastAsia="宋体" w:cs="宋体"/>
          <w:sz w:val="21"/>
          <w:szCs w:val="21"/>
        </w:rPr>
        <w:br w:type="textWrapping"/>
      </w:r>
      <w:r>
        <w:rPr>
          <w:rFonts w:hint="eastAsia" w:ascii="宋体" w:hAnsi="宋体" w:eastAsia="宋体" w:cs="宋体"/>
          <w:sz w:val="21"/>
          <w:szCs w:val="21"/>
        </w:rPr>
        <w:t>（3）物业管理区域内车辆（机动车和非机动车）行驶、停放及管理；</w:t>
      </w:r>
      <w:r>
        <w:rPr>
          <w:rFonts w:hint="eastAsia" w:ascii="宋体" w:hAnsi="宋体" w:eastAsia="宋体" w:cs="宋体"/>
          <w:sz w:val="21"/>
          <w:szCs w:val="21"/>
        </w:rPr>
        <w:br w:type="textWrapping"/>
      </w:r>
      <w:r>
        <w:rPr>
          <w:rFonts w:hint="eastAsia" w:ascii="宋体" w:hAnsi="宋体" w:eastAsia="宋体" w:cs="宋体"/>
          <w:sz w:val="21"/>
          <w:szCs w:val="21"/>
        </w:rPr>
        <w:t>（4）物业管理区域的日常安全巡查服务；</w:t>
      </w:r>
      <w:r>
        <w:rPr>
          <w:rFonts w:hint="eastAsia" w:ascii="宋体" w:hAnsi="宋体" w:eastAsia="宋体" w:cs="宋体"/>
          <w:sz w:val="21"/>
          <w:szCs w:val="21"/>
        </w:rPr>
        <w:br w:type="textWrapping"/>
      </w:r>
      <w:r>
        <w:rPr>
          <w:rFonts w:hint="eastAsia" w:ascii="宋体" w:hAnsi="宋体" w:eastAsia="宋体" w:cs="宋体"/>
          <w:sz w:val="21"/>
          <w:szCs w:val="21"/>
        </w:rPr>
        <w:t>（5）负责物业管理区域内的垃圾收集清运。</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（二）环境卫生服务内容及标准</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1. 服务内容</w:t>
      </w:r>
      <w:r>
        <w:rPr>
          <w:rFonts w:hint="eastAsia" w:ascii="宋体" w:hAnsi="宋体" w:eastAsia="宋体" w:cs="宋体"/>
          <w:sz w:val="21"/>
          <w:szCs w:val="21"/>
        </w:rPr>
        <w:br w:type="textWrapping"/>
      </w:r>
      <w:r>
        <w:rPr>
          <w:rFonts w:hint="eastAsia" w:ascii="宋体" w:hAnsi="宋体" w:eastAsia="宋体" w:cs="宋体"/>
          <w:sz w:val="21"/>
          <w:szCs w:val="21"/>
        </w:rPr>
        <w:t>（1）本物业内公共区域及小区大门口的日常保洁；</w:t>
      </w:r>
      <w:r>
        <w:rPr>
          <w:rFonts w:hint="eastAsia" w:ascii="宋体" w:hAnsi="宋体" w:eastAsia="宋体" w:cs="宋体"/>
          <w:sz w:val="21"/>
          <w:szCs w:val="21"/>
        </w:rPr>
        <w:br w:type="textWrapping"/>
      </w:r>
      <w:r>
        <w:rPr>
          <w:rFonts w:hint="eastAsia" w:ascii="宋体" w:hAnsi="宋体" w:eastAsia="宋体" w:cs="宋体"/>
          <w:sz w:val="21"/>
          <w:szCs w:val="21"/>
        </w:rPr>
        <w:t>（2）本物业内的生活垃圾的分类与清运；</w:t>
      </w:r>
      <w:r>
        <w:rPr>
          <w:rFonts w:hint="eastAsia" w:ascii="宋体" w:hAnsi="宋体" w:eastAsia="宋体" w:cs="宋体"/>
          <w:sz w:val="21"/>
          <w:szCs w:val="21"/>
        </w:rPr>
        <w:br w:type="textWrapping"/>
      </w:r>
      <w:r>
        <w:rPr>
          <w:rFonts w:hint="eastAsia" w:ascii="宋体" w:hAnsi="宋体" w:eastAsia="宋体" w:cs="宋体"/>
          <w:sz w:val="21"/>
          <w:szCs w:val="21"/>
        </w:rPr>
        <w:t>（3）保洁、化粪池清理、水池的清洁消毒；</w:t>
      </w:r>
      <w:r>
        <w:rPr>
          <w:rFonts w:hint="eastAsia" w:ascii="宋体" w:hAnsi="宋体" w:eastAsia="宋体" w:cs="宋体"/>
          <w:sz w:val="21"/>
          <w:szCs w:val="21"/>
        </w:rPr>
        <w:br w:type="textWrapping"/>
      </w:r>
      <w:r>
        <w:rPr>
          <w:rFonts w:hint="eastAsia" w:ascii="宋体" w:hAnsi="宋体" w:eastAsia="宋体" w:cs="宋体"/>
          <w:sz w:val="21"/>
          <w:szCs w:val="21"/>
        </w:rPr>
        <w:t>（4）本物业区域内的"除四害"服务</w:t>
      </w:r>
      <w:r>
        <w:rPr>
          <w:rFonts w:hint="eastAsia" w:ascii="宋体" w:hAnsi="宋体" w:eastAsia="宋体" w:cs="宋体"/>
          <w:sz w:val="21"/>
          <w:szCs w:val="21"/>
          <w:lang w:eastAsia="zh-CN"/>
        </w:rPr>
        <w:t>；</w:t>
      </w:r>
    </w:p>
    <w:p>
      <w:pPr>
        <w:spacing w:line="360" w:lineRule="auto"/>
        <w:rPr>
          <w:rFonts w:hint="default"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5）提供必要的保洁物资及耗材、工具。</w:t>
      </w:r>
    </w:p>
    <w:p>
      <w:pPr>
        <w:spacing w:line="360" w:lineRule="auto"/>
        <w:rPr>
          <w:rFonts w:hint="eastAsia" w:ascii="宋体" w:hAnsi="宋体" w:eastAsia="宋体" w:cs="宋体"/>
          <w:sz w:val="21"/>
          <w:szCs w:val="21"/>
        </w:rPr>
      </w:pPr>
      <w:r>
        <w:rPr>
          <w:rFonts w:hint="eastAsia" w:ascii="宋体" w:hAnsi="宋体" w:eastAsia="宋体" w:cs="宋体"/>
          <w:sz w:val="21"/>
          <w:szCs w:val="21"/>
        </w:rPr>
        <w:t>2. 保洁标准及要求</w:t>
      </w:r>
      <w:r>
        <w:rPr>
          <w:rFonts w:hint="eastAsia" w:ascii="宋体" w:hAnsi="宋体" w:eastAsia="宋体" w:cs="宋体"/>
          <w:sz w:val="21"/>
          <w:szCs w:val="21"/>
        </w:rPr>
        <w:br w:type="textWrapping"/>
      </w:r>
      <w:r>
        <w:rPr>
          <w:rFonts w:hint="eastAsia" w:ascii="宋体" w:hAnsi="宋体" w:eastAsia="宋体" w:cs="宋体"/>
          <w:sz w:val="21"/>
          <w:szCs w:val="21"/>
        </w:rPr>
        <w:t>（1）小区道路、地面、公共场地等每天进行小扫，每周一大扫，收集楼道垃圾，保证全天候路面无暴露垃圾、无污渍、无杂物堆放；垃圾桶周边无散落垃圾，无焚烧垃圾、小区内无乱堆放建筑垃圾；</w:t>
      </w:r>
      <w:r>
        <w:rPr>
          <w:rFonts w:hint="eastAsia" w:ascii="宋体" w:hAnsi="宋体" w:eastAsia="宋体" w:cs="宋体"/>
          <w:sz w:val="21"/>
          <w:szCs w:val="21"/>
        </w:rPr>
        <w:br w:type="textWrapping"/>
      </w:r>
      <w:r>
        <w:rPr>
          <w:rFonts w:hint="eastAsia" w:ascii="宋体" w:hAnsi="宋体" w:eastAsia="宋体" w:cs="宋体"/>
          <w:sz w:val="21"/>
          <w:szCs w:val="21"/>
        </w:rPr>
        <w:t>（2）公共道路保持清洁；做到楼道无积尘，无蜘蛛网，扶手无明显浮尘；消防箱、指示牌、信报箱、公共灯具无明显浮尘；房屋共用部位无乱贴、乱画，无擅自占用和无楼道、车库前后、公共部位等堆放杂物现象；</w:t>
      </w:r>
      <w:r>
        <w:rPr>
          <w:rFonts w:hint="eastAsia" w:ascii="宋体" w:hAnsi="宋体" w:eastAsia="宋体" w:cs="宋体"/>
          <w:sz w:val="21"/>
          <w:szCs w:val="21"/>
        </w:rPr>
        <w:br w:type="textWrapping"/>
      </w:r>
      <w:r>
        <w:rPr>
          <w:rFonts w:hint="eastAsia" w:ascii="宋体" w:hAnsi="宋体" w:eastAsia="宋体" w:cs="宋体"/>
          <w:sz w:val="21"/>
          <w:szCs w:val="21"/>
        </w:rPr>
        <w:t>（3）保证楼道无垃圾、无杂物、无乱堆乱放、无明显污迹，无擅自占用现象，无明显积灰；</w:t>
      </w:r>
      <w:r>
        <w:rPr>
          <w:rFonts w:hint="eastAsia" w:ascii="宋体" w:hAnsi="宋体" w:eastAsia="宋体" w:cs="宋体"/>
          <w:sz w:val="21"/>
          <w:szCs w:val="21"/>
        </w:rPr>
        <w:br w:type="textWrapping"/>
      </w:r>
      <w:r>
        <w:rPr>
          <w:rFonts w:hint="eastAsia" w:ascii="宋体" w:hAnsi="宋体" w:eastAsia="宋体" w:cs="宋体"/>
          <w:sz w:val="21"/>
          <w:szCs w:val="21"/>
        </w:rPr>
        <w:t>（4）保证宣传牌、标识无脱落、无污渍、积灰等；</w:t>
      </w:r>
      <w:r>
        <w:rPr>
          <w:rFonts w:hint="eastAsia" w:ascii="宋体" w:hAnsi="宋体" w:eastAsia="宋体" w:cs="宋体"/>
          <w:sz w:val="21"/>
          <w:szCs w:val="21"/>
        </w:rPr>
        <w:br w:type="textWrapping"/>
      </w:r>
      <w:r>
        <w:rPr>
          <w:rFonts w:hint="eastAsia" w:ascii="宋体" w:hAnsi="宋体" w:eastAsia="宋体" w:cs="宋体"/>
          <w:sz w:val="21"/>
          <w:szCs w:val="21"/>
        </w:rPr>
        <w:t>（5）保证设施表面基本干净，无灰尘污渍、锈迹，目视公共场所周围无果皮纸屑、狗屎等垃圾。</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（三）安保服务内容</w:t>
      </w:r>
    </w:p>
    <w:p>
      <w:pPr>
        <w:spacing w:line="360" w:lineRule="auto"/>
        <w:rPr>
          <w:rFonts w:hint="eastAsia" w:ascii="宋体" w:hAnsi="宋体" w:eastAsia="宋体" w:cs="宋体"/>
          <w:sz w:val="21"/>
          <w:szCs w:val="21"/>
        </w:rPr>
      </w:pPr>
      <w:r>
        <w:rPr>
          <w:rFonts w:hint="eastAsia" w:ascii="宋体" w:hAnsi="宋体" w:eastAsia="宋体" w:cs="宋体"/>
          <w:sz w:val="21"/>
          <w:szCs w:val="21"/>
        </w:rPr>
        <w:t>（1）安全防范职责：24小时全天候安全监控与巡逻，并作值班记录。全消防监控设备设施完好，维护、保养制度健全，防范措施完善。看管公共财物，包括小区内公共设施及公共设备；</w:t>
      </w:r>
      <w:r>
        <w:rPr>
          <w:rFonts w:hint="eastAsia" w:ascii="宋体" w:hAnsi="宋体" w:eastAsia="宋体" w:cs="宋体"/>
          <w:sz w:val="21"/>
          <w:szCs w:val="21"/>
        </w:rPr>
        <w:br w:type="textWrapping"/>
      </w:r>
      <w:r>
        <w:rPr>
          <w:rFonts w:hint="eastAsia" w:ascii="宋体" w:hAnsi="宋体" w:eastAsia="宋体" w:cs="宋体"/>
          <w:sz w:val="21"/>
          <w:szCs w:val="21"/>
        </w:rPr>
        <w:t>（2）门岗的值勤值守：小区门岗落实24小时值班值守工作，对外来人员要进行人员登记、记录和引导；做好小区门口的管理，阻止小商小贩随意进小区。</w:t>
      </w:r>
    </w:p>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3）提供必要的安防物资，包括不限于执法记录仪、</w:t>
      </w:r>
      <w:r>
        <w:rPr>
          <w:rFonts w:ascii="宋体" w:hAnsi="宋体" w:eastAsia="宋体"/>
          <w:sz w:val="21"/>
          <w:szCs w:val="21"/>
        </w:rPr>
        <w:t>对讲机、防暴器材、强光手电、反光背心</w:t>
      </w:r>
      <w:r>
        <w:rPr>
          <w:rFonts w:hint="eastAsia" w:ascii="宋体" w:hAnsi="宋体" w:eastAsia="宋体"/>
          <w:sz w:val="21"/>
          <w:szCs w:val="21"/>
          <w:lang w:val="en-US" w:eastAsia="zh-CN"/>
        </w:rPr>
        <w:t>等。</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（四）交通秩序与车辆停放</w:t>
      </w:r>
    </w:p>
    <w:p>
      <w:pPr>
        <w:spacing w:line="360" w:lineRule="auto"/>
        <w:rPr>
          <w:rFonts w:hint="eastAsia" w:ascii="宋体" w:hAnsi="宋体" w:eastAsia="宋体" w:cs="宋体"/>
          <w:sz w:val="21"/>
          <w:szCs w:val="21"/>
        </w:rPr>
      </w:pPr>
      <w:r>
        <w:rPr>
          <w:rFonts w:hint="eastAsia" w:ascii="宋体" w:hAnsi="宋体" w:eastAsia="宋体" w:cs="宋体"/>
          <w:sz w:val="21"/>
          <w:szCs w:val="21"/>
        </w:rPr>
        <w:t>（1）指挥车辆按规定行车路线、车位进出、停放；</w:t>
      </w:r>
      <w:r>
        <w:rPr>
          <w:rFonts w:hint="eastAsia" w:ascii="宋体" w:hAnsi="宋体" w:eastAsia="宋体" w:cs="宋体"/>
          <w:sz w:val="21"/>
          <w:szCs w:val="21"/>
        </w:rPr>
        <w:br w:type="textWrapping"/>
      </w:r>
      <w:r>
        <w:rPr>
          <w:rFonts w:hint="eastAsia" w:ascii="宋体" w:hAnsi="宋体" w:eastAsia="宋体" w:cs="宋体"/>
          <w:sz w:val="21"/>
          <w:szCs w:val="21"/>
        </w:rPr>
        <w:t>（2）对违章行驶及乱停放车辆的行为进行劝阻、制止，并采取相应催改措施。</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（五）消防管理</w:t>
      </w:r>
    </w:p>
    <w:p>
      <w:pPr>
        <w:spacing w:line="360" w:lineRule="auto"/>
        <w:rPr>
          <w:rFonts w:hint="eastAsia" w:ascii="宋体" w:hAnsi="宋体" w:eastAsia="宋体" w:cs="宋体"/>
          <w:sz w:val="21"/>
          <w:szCs w:val="21"/>
        </w:rPr>
      </w:pPr>
      <w:r>
        <w:rPr>
          <w:rFonts w:hint="eastAsia" w:ascii="宋体" w:hAnsi="宋体" w:eastAsia="宋体" w:cs="宋体"/>
          <w:sz w:val="21"/>
          <w:szCs w:val="21"/>
        </w:rPr>
        <w:t>（1）消防监控设备设施完好，定期对消防设施进行检查和保养；</w:t>
      </w:r>
      <w:r>
        <w:rPr>
          <w:rFonts w:hint="eastAsia" w:ascii="宋体" w:hAnsi="宋体" w:eastAsia="宋体" w:cs="宋体"/>
          <w:sz w:val="21"/>
          <w:szCs w:val="21"/>
        </w:rPr>
        <w:br w:type="textWrapping"/>
      </w:r>
      <w:r>
        <w:rPr>
          <w:rFonts w:hint="eastAsia" w:ascii="宋体" w:hAnsi="宋体" w:eastAsia="宋体" w:cs="宋体"/>
          <w:sz w:val="21"/>
          <w:szCs w:val="21"/>
        </w:rPr>
        <w:t>（2）保持消防通道畅通，制定消防应急预案和消防疏散示意图；</w:t>
      </w:r>
      <w:r>
        <w:rPr>
          <w:rFonts w:hint="eastAsia" w:ascii="宋体" w:hAnsi="宋体" w:eastAsia="宋体" w:cs="宋体"/>
          <w:sz w:val="21"/>
          <w:szCs w:val="21"/>
        </w:rPr>
        <w:br w:type="textWrapping"/>
      </w:r>
      <w:r>
        <w:rPr>
          <w:rFonts w:hint="eastAsia" w:ascii="宋体" w:hAnsi="宋体" w:eastAsia="宋体" w:cs="宋体"/>
          <w:sz w:val="21"/>
          <w:szCs w:val="21"/>
        </w:rPr>
        <w:t>（3）消防控制中心24小时值班。</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（六）物业管理服务质量标准</w:t>
      </w:r>
    </w:p>
    <w:p>
      <w:pPr>
        <w:spacing w:line="360" w:lineRule="auto"/>
        <w:rPr>
          <w:rFonts w:hint="eastAsia" w:ascii="宋体" w:hAnsi="宋体" w:eastAsia="宋体" w:cs="宋体"/>
          <w:sz w:val="21"/>
          <w:szCs w:val="21"/>
        </w:rPr>
      </w:pPr>
      <w:r>
        <w:rPr>
          <w:rFonts w:hint="eastAsia" w:ascii="宋体" w:hAnsi="宋体" w:eastAsia="宋体" w:cs="宋体"/>
          <w:sz w:val="21"/>
          <w:szCs w:val="21"/>
        </w:rPr>
        <w:t>（1）环境卫生：设施完好，公共环境整洁；垃圾及时清运，做到日产日清；公共排污系统畅通，化粪池使用正常。</w:t>
      </w:r>
      <w:r>
        <w:rPr>
          <w:rFonts w:hint="eastAsia" w:ascii="宋体" w:hAnsi="宋体" w:eastAsia="宋体" w:cs="宋体"/>
          <w:sz w:val="21"/>
          <w:szCs w:val="21"/>
        </w:rPr>
        <w:br w:type="textWrapping"/>
      </w:r>
      <w:r>
        <w:rPr>
          <w:rFonts w:hint="eastAsia" w:ascii="宋体" w:hAnsi="宋体" w:eastAsia="宋体" w:cs="宋体"/>
          <w:sz w:val="21"/>
          <w:szCs w:val="21"/>
        </w:rPr>
        <w:t>（2）交通秩序与车辆停放：停车场、行车线路有明显标志，危及人身安全处有明显标志和防范措施；车辆停放整齐有序，无乱停、乱放现象。</w:t>
      </w:r>
      <w:r>
        <w:rPr>
          <w:rFonts w:hint="eastAsia" w:ascii="宋体" w:hAnsi="宋体" w:eastAsia="宋体" w:cs="宋体"/>
          <w:sz w:val="21"/>
          <w:szCs w:val="21"/>
        </w:rPr>
        <w:br w:type="textWrapping"/>
      </w:r>
      <w:r>
        <w:rPr>
          <w:rFonts w:hint="eastAsia" w:ascii="宋体" w:hAnsi="宋体" w:eastAsia="宋体" w:cs="宋体"/>
          <w:sz w:val="21"/>
          <w:szCs w:val="21"/>
        </w:rPr>
        <w:t>（3）安保：物业区域内公共秩序良好；监控系统正常运作。</w:t>
      </w:r>
      <w:r>
        <w:rPr>
          <w:rFonts w:hint="eastAsia" w:ascii="宋体" w:hAnsi="宋体" w:eastAsia="宋体" w:cs="宋体"/>
          <w:sz w:val="21"/>
          <w:szCs w:val="21"/>
        </w:rPr>
        <w:br w:type="textWrapping"/>
      </w:r>
      <w:r>
        <w:rPr>
          <w:rFonts w:hint="eastAsia" w:ascii="宋体" w:hAnsi="宋体" w:eastAsia="宋体" w:cs="宋体"/>
          <w:sz w:val="21"/>
          <w:szCs w:val="21"/>
        </w:rPr>
        <w:t>（4）消防：消防监控设备设施完好，定期对消防设施进行检查和保养；保持消防通道畅通，制定消防应急预案和消防疏散示意图；消防控制中心24小时值班。</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（七）内部管理标准及要求</w:t>
      </w:r>
    </w:p>
    <w:p>
      <w:pPr>
        <w:spacing w:line="360" w:lineRule="auto"/>
        <w:rPr>
          <w:rFonts w:hint="eastAsia" w:ascii="宋体" w:hAnsi="宋体" w:cs="宋体"/>
          <w:color w:val="000008"/>
          <w:kern w:val="0"/>
          <w:szCs w:val="21"/>
          <w:lang w:bidi="ar"/>
        </w:rPr>
      </w:pPr>
      <w:r>
        <w:rPr>
          <w:rFonts w:hint="eastAsia" w:ascii="宋体" w:hAnsi="宋体" w:eastAsia="宋体" w:cs="宋体"/>
          <w:sz w:val="21"/>
          <w:szCs w:val="21"/>
        </w:rPr>
        <w:t>（1）所有保安、保洁工作服务人员统一着装，持证上岗，佩戴标识，行为规范，举止文明，主动热情，在明显区域公示服务人员、人数等相关内容；</w:t>
      </w:r>
      <w:r>
        <w:rPr>
          <w:rFonts w:hint="eastAsia" w:ascii="宋体" w:hAnsi="宋体" w:eastAsia="宋体" w:cs="宋体"/>
          <w:sz w:val="21"/>
          <w:szCs w:val="21"/>
        </w:rPr>
        <w:br w:type="textWrapping"/>
      </w:r>
      <w:r>
        <w:rPr>
          <w:rFonts w:hint="eastAsia" w:ascii="宋体" w:hAnsi="宋体" w:eastAsia="宋体" w:cs="宋体"/>
          <w:sz w:val="21"/>
          <w:szCs w:val="21"/>
        </w:rPr>
        <w:t>（2）建立各岗位工作标准，并制定具体的落实措施，工作有计划；</w:t>
      </w:r>
      <w:r>
        <w:rPr>
          <w:rFonts w:hint="eastAsia" w:ascii="宋体" w:hAnsi="宋体" w:eastAsia="宋体" w:cs="宋体"/>
          <w:sz w:val="21"/>
          <w:szCs w:val="21"/>
        </w:rPr>
        <w:br w:type="textWrapping"/>
      </w:r>
      <w:r>
        <w:rPr>
          <w:rFonts w:hint="eastAsia" w:ascii="宋体" w:hAnsi="宋体" w:eastAsia="宋体" w:cs="宋体"/>
          <w:sz w:val="21"/>
          <w:szCs w:val="21"/>
        </w:rPr>
        <w:t>（3）员工服务语言规范、态度亲和。无粗话</w:t>
      </w:r>
      <w:r>
        <w:rPr>
          <w:rFonts w:hint="eastAsia" w:ascii="宋体" w:hAnsi="宋体" w:eastAsia="宋体" w:cs="宋体"/>
          <w:color w:val="000000"/>
          <w:kern w:val="0"/>
          <w:sz w:val="21"/>
          <w:szCs w:val="21"/>
        </w:rPr>
        <w:t>、无和业主争吵的行为。</w:t>
      </w:r>
    </w:p>
    <w:p>
      <w:pPr>
        <w:autoSpaceDE w:val="0"/>
        <w:autoSpaceDN w:val="0"/>
        <w:spacing w:line="440" w:lineRule="exact"/>
        <w:ind w:right="-260" w:rightChars="-124"/>
        <w:jc w:val="left"/>
        <w:outlineLvl w:val="1"/>
        <w:rPr>
          <w:rFonts w:hint="eastAsia" w:ascii="宋体" w:hAnsi="宋体" w:cs="宋体"/>
          <w:b/>
          <w:kern w:val="0"/>
          <w:szCs w:val="21"/>
        </w:rPr>
      </w:pPr>
      <w:bookmarkStart w:id="118" w:name="_Toc3140"/>
      <w:bookmarkStart w:id="119" w:name="_Toc20636"/>
      <w:r>
        <w:rPr>
          <w:rFonts w:hint="eastAsia" w:ascii="宋体" w:hAnsi="宋体" w:cs="宋体"/>
          <w:b/>
          <w:kern w:val="0"/>
          <w:szCs w:val="21"/>
        </w:rPr>
        <w:t>四、合同价格</w:t>
      </w:r>
      <w:bookmarkEnd w:id="116"/>
      <w:bookmarkEnd w:id="117"/>
      <w:bookmarkEnd w:id="118"/>
      <w:bookmarkEnd w:id="119"/>
    </w:p>
    <w:p>
      <w:pPr>
        <w:widowControl/>
        <w:spacing w:line="440" w:lineRule="exact"/>
        <w:ind w:right="-260" w:rightChars="-124" w:firstLine="420" w:firstLineChars="200"/>
        <w:jc w:val="left"/>
        <w:rPr>
          <w:rFonts w:hint="eastAsia" w:ascii="宋体" w:hAnsi="宋体" w:cs="宋体"/>
          <w:color w:val="000008"/>
          <w:kern w:val="0"/>
          <w:szCs w:val="21"/>
          <w:lang w:bidi="ar"/>
        </w:rPr>
      </w:pPr>
      <w:r>
        <w:rPr>
          <w:rFonts w:hint="eastAsia" w:ascii="宋体" w:hAnsi="宋体" w:cs="宋体"/>
          <w:color w:val="000008"/>
          <w:kern w:val="0"/>
          <w:szCs w:val="21"/>
          <w:lang w:bidi="ar"/>
        </w:rPr>
        <w:t>（1）本合同为</w:t>
      </w:r>
      <w:r>
        <w:rPr>
          <w:rFonts w:hint="eastAsia" w:ascii="宋体" w:hAnsi="宋体" w:cs="宋体"/>
          <w:color w:val="000008"/>
          <w:kern w:val="0"/>
          <w:szCs w:val="21"/>
          <w:u w:val="single"/>
          <w:lang w:bidi="ar"/>
        </w:rPr>
        <w:t>固定单价合同，据实结算</w:t>
      </w:r>
      <w:r>
        <w:rPr>
          <w:rFonts w:hint="eastAsia" w:ascii="宋体" w:hAnsi="宋体" w:cs="宋体"/>
          <w:color w:val="000008"/>
          <w:kern w:val="0"/>
          <w:szCs w:val="21"/>
          <w:lang w:bidi="ar"/>
        </w:rPr>
        <w:t>；合同价包括在服务期内完成服务内容所需要的一切费用，包含但不仅限于：基本工资、各项保险、公积金、节日福利、高温费、管理费、税费、服装费、工具、政策性文件规定及调整、合同包含的所有风险、责任等各项应有费用。人员社保及公积金须按照江苏省南通市最新标准执行。。</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（2）暂定合同总价</w:t>
      </w:r>
      <w:r>
        <w:rPr>
          <w:rFonts w:hint="eastAsia" w:ascii="宋体" w:hAnsi="宋体" w:cs="宋体"/>
          <w:color w:val="000008"/>
          <w:kern w:val="0"/>
          <w:szCs w:val="21"/>
          <w:lang w:bidi="ar"/>
        </w:rPr>
        <w:t>为人民币</w:t>
      </w:r>
      <w:r>
        <w:rPr>
          <w:rFonts w:hint="eastAsia" w:ascii="宋体" w:hAnsi="宋体" w:cs="宋体"/>
          <w:szCs w:val="21"/>
          <w:u w:val="single"/>
        </w:rPr>
        <w:t xml:space="preserve">  </w:t>
      </w:r>
      <w:r>
        <w:rPr>
          <w:rFonts w:hint="eastAsia" w:ascii="宋体" w:hAnsi="宋体" w:cs="宋体"/>
          <w:color w:val="000000"/>
          <w:szCs w:val="21"/>
          <w:lang w:bidi="ar"/>
        </w:rPr>
        <w:t>元（大写），￥</w:t>
      </w:r>
      <w:r>
        <w:rPr>
          <w:rFonts w:hint="eastAsia" w:ascii="宋体" w:hAnsi="宋体" w:cs="宋体"/>
          <w:szCs w:val="21"/>
          <w:u w:val="single"/>
        </w:rPr>
        <w:t xml:space="preserve">  </w:t>
      </w:r>
      <w:r>
        <w:rPr>
          <w:rFonts w:hint="eastAsia" w:ascii="宋体" w:hAnsi="宋体" w:cs="宋体"/>
          <w:color w:val="000000"/>
          <w:szCs w:val="21"/>
          <w:lang w:bidi="ar"/>
        </w:rPr>
        <w:t>元（小写），其中不含税价格为人民币</w:t>
      </w:r>
      <w:r>
        <w:rPr>
          <w:rFonts w:hint="eastAsia" w:ascii="宋体" w:hAnsi="宋体" w:cs="宋体"/>
          <w:szCs w:val="21"/>
          <w:u w:val="single"/>
        </w:rPr>
        <w:t xml:space="preserve">  </w:t>
      </w:r>
      <w:r>
        <w:rPr>
          <w:rFonts w:hint="eastAsia" w:ascii="宋体" w:hAnsi="宋体" w:cs="宋体"/>
          <w:color w:val="000000"/>
          <w:szCs w:val="21"/>
          <w:lang w:bidi="ar"/>
        </w:rPr>
        <w:t>（大写），￥</w:t>
      </w:r>
      <w:r>
        <w:rPr>
          <w:rFonts w:hint="eastAsia" w:ascii="宋体" w:hAnsi="宋体" w:cs="宋体"/>
          <w:szCs w:val="21"/>
          <w:u w:val="single"/>
        </w:rPr>
        <w:t xml:space="preserve">  </w:t>
      </w:r>
      <w:r>
        <w:rPr>
          <w:rFonts w:hint="eastAsia" w:ascii="宋体" w:hAnsi="宋体" w:cs="宋体"/>
          <w:color w:val="000000"/>
          <w:szCs w:val="21"/>
          <w:lang w:bidi="ar"/>
        </w:rPr>
        <w:t>元（小写），增值税为人民币</w:t>
      </w:r>
      <w:r>
        <w:rPr>
          <w:rFonts w:hint="eastAsia" w:ascii="宋体" w:hAnsi="宋体" w:cs="宋体"/>
          <w:szCs w:val="21"/>
          <w:u w:val="single"/>
        </w:rPr>
        <w:t xml:space="preserve">  </w:t>
      </w:r>
      <w:r>
        <w:rPr>
          <w:rFonts w:hint="eastAsia" w:ascii="宋体" w:hAnsi="宋体" w:cs="宋体"/>
          <w:color w:val="000000"/>
          <w:szCs w:val="21"/>
          <w:lang w:bidi="ar"/>
        </w:rPr>
        <w:t>（大写），￥</w:t>
      </w:r>
      <w:r>
        <w:rPr>
          <w:rFonts w:hint="eastAsia" w:ascii="宋体" w:hAnsi="宋体" w:cs="宋体"/>
          <w:szCs w:val="21"/>
          <w:u w:val="single"/>
        </w:rPr>
        <w:t xml:space="preserve">  </w:t>
      </w:r>
      <w:r>
        <w:rPr>
          <w:rFonts w:hint="eastAsia" w:ascii="宋体" w:hAnsi="宋体" w:cs="宋体"/>
          <w:color w:val="000000"/>
          <w:szCs w:val="21"/>
          <w:lang w:bidi="ar"/>
        </w:rPr>
        <w:t>元（小写）。</w:t>
      </w:r>
      <w:r>
        <w:rPr>
          <w:rFonts w:hint="eastAsia" w:ascii="宋体" w:hAnsi="宋体" w:cs="宋体"/>
          <w:szCs w:val="21"/>
        </w:rPr>
        <w:t>增值税税率为：</w:t>
      </w:r>
      <w:r>
        <w:rPr>
          <w:rFonts w:hint="eastAsia" w:ascii="宋体" w:hAnsi="宋体" w:cs="宋体"/>
          <w:szCs w:val="21"/>
          <w:u w:val="single"/>
        </w:rPr>
        <w:t xml:space="preserve">    </w:t>
      </w:r>
      <w:r>
        <w:rPr>
          <w:rFonts w:hint="eastAsia" w:ascii="宋体" w:hAnsi="宋体" w:cs="宋体"/>
          <w:szCs w:val="21"/>
        </w:rPr>
        <w:t>%。</w:t>
      </w:r>
    </w:p>
    <w:p>
      <w:pPr>
        <w:widowControl/>
        <w:spacing w:line="440" w:lineRule="exact"/>
        <w:ind w:right="-739" w:rightChars="-352" w:firstLine="422" w:firstLineChars="200"/>
        <w:jc w:val="left"/>
        <w:rPr>
          <w:rFonts w:hint="eastAsia" w:ascii="宋体" w:hAnsi="宋体" w:cs="宋体"/>
          <w:b/>
          <w:bCs/>
          <w:color w:val="000008"/>
          <w:kern w:val="0"/>
          <w:szCs w:val="21"/>
          <w:lang w:bidi="ar"/>
        </w:rPr>
      </w:pPr>
      <w:r>
        <w:rPr>
          <w:rFonts w:hint="eastAsia" w:ascii="宋体" w:hAnsi="宋体" w:cs="宋体"/>
          <w:b/>
          <w:bCs/>
          <w:color w:val="000008"/>
          <w:kern w:val="0"/>
          <w:szCs w:val="21"/>
          <w:lang w:bidi="ar"/>
        </w:rPr>
        <w:t>报价明细表如下：</w:t>
      </w:r>
    </w:p>
    <w:tbl>
      <w:tblPr>
        <w:tblStyle w:val="21"/>
        <w:tblW w:w="9397" w:type="dxa"/>
        <w:tblInd w:w="-19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1522"/>
        <w:gridCol w:w="2166"/>
        <w:gridCol w:w="1934"/>
        <w:gridCol w:w="210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672"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bookmarkStart w:id="120" w:name="_Toc19415"/>
            <w:bookmarkStart w:id="121" w:name="_Toc6608"/>
            <w:bookmarkStart w:id="122" w:name="_Toc20320"/>
            <w:bookmarkStart w:id="123" w:name="_Toc26078"/>
            <w:r>
              <w:rPr>
                <w:rFonts w:hint="eastAsia" w:ascii="宋体" w:hAnsi="宋体" w:cs="宋体"/>
                <w:b/>
                <w:bCs/>
                <w:szCs w:val="21"/>
              </w:rPr>
              <w:t>岗位</w:t>
            </w:r>
          </w:p>
        </w:tc>
        <w:tc>
          <w:tcPr>
            <w:tcW w:w="1522"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数量①</w:t>
            </w:r>
          </w:p>
        </w:tc>
        <w:tc>
          <w:tcPr>
            <w:tcW w:w="2166"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服务期限②（月）</w:t>
            </w:r>
          </w:p>
        </w:tc>
        <w:tc>
          <w:tcPr>
            <w:tcW w:w="1934"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单价③（元/月）</w:t>
            </w:r>
          </w:p>
        </w:tc>
        <w:tc>
          <w:tcPr>
            <w:tcW w:w="2103" w:type="dxa"/>
            <w:tcBorders>
              <w:tl2br w:val="nil"/>
              <w:tr2bl w:val="nil"/>
            </w:tcBorders>
            <w:vAlign w:val="center"/>
          </w:tcPr>
          <w:p>
            <w:pPr>
              <w:widowControl/>
              <w:jc w:val="center"/>
              <w:textAlignment w:val="center"/>
              <w:rPr>
                <w:rFonts w:hint="eastAsia" w:ascii="宋体" w:hAnsi="宋体" w:cs="宋体"/>
                <w:b/>
                <w:bCs/>
                <w:color w:val="000000"/>
                <w:kern w:val="0"/>
                <w:szCs w:val="21"/>
                <w:lang w:bidi="ar"/>
              </w:rPr>
            </w:pPr>
            <w:r>
              <w:rPr>
                <w:rFonts w:hint="eastAsia" w:ascii="宋体" w:hAnsi="宋体" w:cs="宋体"/>
                <w:b/>
                <w:bCs/>
                <w:szCs w:val="21"/>
              </w:rPr>
              <w:t>小计（元）</w:t>
            </w:r>
          </w:p>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color w:val="000000"/>
                <w:kern w:val="0"/>
                <w:szCs w:val="21"/>
                <w:lang w:bidi="ar"/>
              </w:rPr>
              <w:t>=①*②*③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672" w:type="dxa"/>
            <w:tcBorders>
              <w:tl2br w:val="nil"/>
              <w:tr2bl w:val="nil"/>
            </w:tcBorders>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保洁</w:t>
            </w:r>
          </w:p>
        </w:tc>
        <w:tc>
          <w:tcPr>
            <w:tcW w:w="1522" w:type="dxa"/>
            <w:tcBorders>
              <w:tl2br w:val="nil"/>
              <w:tr2bl w:val="nil"/>
            </w:tcBorders>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lang w:val="en-US" w:eastAsia="zh-CN" w:bidi="ar"/>
              </w:rPr>
              <w:t>4</w:t>
            </w:r>
          </w:p>
        </w:tc>
        <w:tc>
          <w:tcPr>
            <w:tcW w:w="2166" w:type="dxa"/>
            <w:tcBorders>
              <w:tl2br w:val="nil"/>
              <w:tr2bl w:val="nil"/>
            </w:tcBorders>
            <w:vAlign w:val="center"/>
          </w:tcPr>
          <w:p>
            <w:pPr>
              <w:widowControl/>
              <w:jc w:val="center"/>
              <w:textAlignment w:val="center"/>
              <w:rPr>
                <w:rFonts w:hint="eastAsia" w:ascii="宋体" w:hAnsi="宋体" w:cs="宋体"/>
                <w:color w:val="000008"/>
                <w:kern w:val="0"/>
                <w:szCs w:val="21"/>
                <w:lang w:bidi="ar"/>
              </w:rPr>
            </w:pPr>
            <w:r>
              <w:rPr>
                <w:rFonts w:hint="eastAsia" w:ascii="宋体" w:hAnsi="宋体" w:cs="宋体"/>
                <w:color w:val="000008"/>
                <w:kern w:val="0"/>
                <w:szCs w:val="21"/>
                <w:lang w:bidi="ar"/>
              </w:rPr>
              <w:t>12</w:t>
            </w:r>
          </w:p>
        </w:tc>
        <w:tc>
          <w:tcPr>
            <w:tcW w:w="1934"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c>
          <w:tcPr>
            <w:tcW w:w="2103"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672" w:type="dxa"/>
            <w:tcBorders>
              <w:tl2br w:val="nil"/>
              <w:tr2bl w:val="nil"/>
            </w:tcBorders>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保安</w:t>
            </w:r>
          </w:p>
        </w:tc>
        <w:tc>
          <w:tcPr>
            <w:tcW w:w="1522" w:type="dxa"/>
            <w:tcBorders>
              <w:tl2br w:val="nil"/>
              <w:tr2bl w:val="nil"/>
            </w:tcBorders>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lang w:val="en-US" w:eastAsia="zh-CN" w:bidi="ar"/>
              </w:rPr>
              <w:t>5</w:t>
            </w:r>
          </w:p>
        </w:tc>
        <w:tc>
          <w:tcPr>
            <w:tcW w:w="2166" w:type="dxa"/>
            <w:tcBorders>
              <w:tl2br w:val="nil"/>
              <w:tr2bl w:val="nil"/>
            </w:tcBorders>
            <w:vAlign w:val="center"/>
          </w:tcPr>
          <w:p>
            <w:pPr>
              <w:widowControl/>
              <w:jc w:val="center"/>
              <w:textAlignment w:val="center"/>
              <w:rPr>
                <w:rFonts w:hint="eastAsia" w:ascii="宋体" w:hAnsi="宋体" w:cs="宋体"/>
                <w:color w:val="000008"/>
                <w:kern w:val="0"/>
                <w:szCs w:val="21"/>
                <w:lang w:bidi="ar"/>
              </w:rPr>
            </w:pPr>
            <w:r>
              <w:rPr>
                <w:rFonts w:hint="eastAsia" w:ascii="宋体" w:hAnsi="宋体" w:cs="宋体"/>
                <w:color w:val="000008"/>
                <w:kern w:val="0"/>
                <w:szCs w:val="21"/>
                <w:lang w:bidi="ar"/>
              </w:rPr>
              <w:t>12</w:t>
            </w:r>
          </w:p>
        </w:tc>
        <w:tc>
          <w:tcPr>
            <w:tcW w:w="1934"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c>
          <w:tcPr>
            <w:tcW w:w="2103"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672" w:type="dxa"/>
            <w:tcBorders>
              <w:tl2br w:val="nil"/>
              <w:tr2bl w:val="nil"/>
            </w:tcBorders>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消控</w:t>
            </w:r>
          </w:p>
        </w:tc>
        <w:tc>
          <w:tcPr>
            <w:tcW w:w="1522" w:type="dxa"/>
            <w:tcBorders>
              <w:tl2br w:val="nil"/>
              <w:tr2bl w:val="nil"/>
            </w:tcBorders>
            <w:vAlign w:val="center"/>
          </w:tcPr>
          <w:p>
            <w:pPr>
              <w:widowControl/>
              <w:jc w:val="center"/>
              <w:textAlignment w:val="center"/>
              <w:rPr>
                <w:rFonts w:hint="eastAsia" w:ascii="宋体" w:hAnsi="宋体" w:eastAsia="宋体" w:cs="宋体"/>
                <w:color w:val="000000"/>
                <w:sz w:val="22"/>
                <w:szCs w:val="22"/>
                <w:lang w:eastAsia="zh-CN"/>
              </w:rPr>
            </w:pPr>
            <w:r>
              <w:rPr>
                <w:rFonts w:hint="eastAsia" w:ascii="宋体" w:hAnsi="宋体" w:cs="宋体"/>
                <w:color w:val="000000"/>
                <w:kern w:val="0"/>
                <w:sz w:val="22"/>
                <w:szCs w:val="22"/>
                <w:lang w:val="en-US" w:eastAsia="zh-CN" w:bidi="ar"/>
              </w:rPr>
              <w:t>2</w:t>
            </w:r>
          </w:p>
        </w:tc>
        <w:tc>
          <w:tcPr>
            <w:tcW w:w="2166" w:type="dxa"/>
            <w:tcBorders>
              <w:tl2br w:val="nil"/>
              <w:tr2bl w:val="nil"/>
            </w:tcBorders>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w:t>
            </w:r>
          </w:p>
        </w:tc>
        <w:tc>
          <w:tcPr>
            <w:tcW w:w="1934"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c>
          <w:tcPr>
            <w:tcW w:w="2103"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294" w:type="dxa"/>
            <w:gridSpan w:val="4"/>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color w:val="000008"/>
                <w:kern w:val="0"/>
                <w:szCs w:val="21"/>
                <w:lang w:bidi="ar"/>
              </w:rPr>
              <w:t>合计</w:t>
            </w:r>
          </w:p>
        </w:tc>
        <w:tc>
          <w:tcPr>
            <w:tcW w:w="2103"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bl>
    <w:p>
      <w:pPr>
        <w:autoSpaceDE w:val="0"/>
        <w:autoSpaceDN w:val="0"/>
        <w:spacing w:line="440" w:lineRule="exact"/>
        <w:ind w:right="-260" w:rightChars="-124"/>
        <w:jc w:val="left"/>
        <w:outlineLvl w:val="1"/>
        <w:rPr>
          <w:rFonts w:hint="eastAsia" w:ascii="宋体" w:hAnsi="宋体" w:cs="宋体"/>
          <w:b/>
          <w:color w:val="000000"/>
          <w:kern w:val="0"/>
          <w:szCs w:val="21"/>
        </w:rPr>
      </w:pPr>
      <w:r>
        <w:rPr>
          <w:rFonts w:hint="eastAsia" w:ascii="宋体" w:hAnsi="宋体" w:cs="宋体"/>
          <w:b/>
          <w:color w:val="000000"/>
          <w:kern w:val="0"/>
          <w:szCs w:val="21"/>
        </w:rPr>
        <w:t>五、支付</w:t>
      </w:r>
      <w:bookmarkEnd w:id="120"/>
      <w:bookmarkEnd w:id="121"/>
      <w:bookmarkEnd w:id="122"/>
      <w:bookmarkEnd w:id="123"/>
    </w:p>
    <w:p>
      <w:pPr>
        <w:widowControl/>
        <w:spacing w:line="440" w:lineRule="exact"/>
        <w:ind w:right="-260" w:rightChars="-124" w:firstLine="422" w:firstLineChars="200"/>
        <w:jc w:val="left"/>
        <w:rPr>
          <w:rFonts w:hint="eastAsia" w:ascii="宋体" w:hAnsi="宋体" w:cs="宋体"/>
          <w:b/>
          <w:bCs/>
          <w:szCs w:val="21"/>
          <w:lang w:val="en-US" w:eastAsia="zh-CN"/>
        </w:rPr>
      </w:pPr>
      <w:bookmarkStart w:id="124" w:name="_Toc18090"/>
      <w:bookmarkStart w:id="125" w:name="_Toc28688"/>
      <w:r>
        <w:rPr>
          <w:rFonts w:hint="eastAsia" w:ascii="宋体" w:hAnsi="宋体" w:cs="宋体"/>
          <w:b/>
          <w:bCs/>
          <w:szCs w:val="21"/>
        </w:rPr>
        <w:t>5.1</w:t>
      </w:r>
      <w:r>
        <w:rPr>
          <w:rFonts w:hint="eastAsia" w:ascii="宋体" w:hAnsi="宋体" w:cs="宋体"/>
          <w:b/>
          <w:bCs/>
          <w:szCs w:val="21"/>
          <w:lang w:val="en-US" w:eastAsia="zh-CN"/>
        </w:rPr>
        <w:t xml:space="preserve">  合同签订后按每三个月支付费用。</w:t>
      </w:r>
    </w:p>
    <w:p>
      <w:pPr>
        <w:widowControl/>
        <w:spacing w:line="440" w:lineRule="exact"/>
        <w:ind w:right="-260" w:rightChars="-124" w:firstLine="422" w:firstLineChars="200"/>
        <w:jc w:val="left"/>
        <w:rPr>
          <w:rFonts w:hint="eastAsia" w:ascii="宋体" w:hAnsi="宋体" w:cs="宋体"/>
          <w:b/>
          <w:bCs/>
          <w:szCs w:val="21"/>
          <w:lang w:val="en-US" w:eastAsia="zh-CN"/>
        </w:rPr>
      </w:pPr>
      <w:r>
        <w:rPr>
          <w:rFonts w:hint="eastAsia" w:ascii="宋体" w:hAnsi="宋体" w:cs="宋体"/>
          <w:b/>
          <w:bCs/>
          <w:szCs w:val="21"/>
          <w:lang w:val="en-US" w:eastAsia="zh-CN"/>
        </w:rPr>
        <w:t>每三个月支付服务费=本三个月度应支付人员工资之和（实际服务天数不足一个月的，按照天数折算）-考核金额（三个月的累计考核金额）</w:t>
      </w:r>
    </w:p>
    <w:p>
      <w:pPr>
        <w:widowControl/>
        <w:spacing w:line="440" w:lineRule="exact"/>
        <w:ind w:right="-260" w:rightChars="-124" w:firstLine="422" w:firstLineChars="200"/>
        <w:jc w:val="left"/>
        <w:rPr>
          <w:rFonts w:hint="eastAsia" w:ascii="宋体" w:hAnsi="宋体" w:cs="宋体"/>
          <w:b/>
          <w:bCs/>
          <w:szCs w:val="21"/>
          <w:lang w:val="en-US" w:eastAsia="zh-CN"/>
        </w:rPr>
      </w:pPr>
      <w:r>
        <w:rPr>
          <w:rFonts w:hint="eastAsia" w:ascii="宋体" w:hAnsi="宋体" w:cs="宋体"/>
          <w:b/>
          <w:bCs/>
          <w:szCs w:val="21"/>
          <w:lang w:val="en-US" w:eastAsia="zh-CN"/>
        </w:rPr>
        <w:t>月度应支付人员工资之和=Σ人员当月综合工资*对应出勤人数</w:t>
      </w:r>
    </w:p>
    <w:p>
      <w:pPr>
        <w:widowControl/>
        <w:spacing w:line="440" w:lineRule="exact"/>
        <w:ind w:right="-260" w:rightChars="-124" w:firstLine="422" w:firstLineChars="200"/>
        <w:jc w:val="left"/>
        <w:rPr>
          <w:rFonts w:hint="default" w:ascii="宋体" w:hAnsi="宋体" w:cs="宋体"/>
          <w:b/>
          <w:bCs/>
          <w:szCs w:val="21"/>
          <w:lang w:val="en-US"/>
        </w:rPr>
      </w:pPr>
      <w:r>
        <w:rPr>
          <w:rFonts w:hint="eastAsia" w:ascii="宋体" w:hAnsi="宋体" w:cs="宋体"/>
          <w:b/>
          <w:bCs/>
          <w:szCs w:val="21"/>
        </w:rPr>
        <w:t>5.</w:t>
      </w:r>
      <w:r>
        <w:rPr>
          <w:rFonts w:hint="eastAsia" w:ascii="宋体" w:hAnsi="宋体" w:cs="宋体"/>
          <w:b/>
          <w:bCs/>
          <w:szCs w:val="21"/>
          <w:lang w:val="en-US" w:eastAsia="zh-CN"/>
        </w:rPr>
        <w:t>2 支付考核</w:t>
      </w:r>
    </w:p>
    <w:p>
      <w:pPr>
        <w:bidi w:val="0"/>
        <w:ind w:firstLine="420" w:firstLineChars="200"/>
        <w:rPr>
          <w:rFonts w:hint="eastAsia"/>
          <w:lang w:val="en-US" w:eastAsia="zh-CN"/>
        </w:rPr>
      </w:pPr>
      <w:r>
        <w:rPr>
          <w:rFonts w:hint="eastAsia"/>
          <w:lang w:val="en-US" w:eastAsia="zh-CN"/>
        </w:rPr>
        <w:t>甲方每月对乙方进行考核，考核标准详见合同附件3。月度考核情况汇总后得出三个月得分，评分满分为100分，以合同费用为基数，按如下办法进行支付考核：</w:t>
      </w:r>
    </w:p>
    <w:p>
      <w:pPr>
        <w:bidi w:val="0"/>
        <w:ind w:firstLine="420" w:firstLineChars="200"/>
        <w:rPr>
          <w:rFonts w:hint="eastAsia"/>
          <w:lang w:val="en-US" w:eastAsia="zh-CN"/>
        </w:rPr>
      </w:pPr>
      <w:r>
        <w:rPr>
          <w:rFonts w:hint="eastAsia"/>
          <w:lang w:val="en-US" w:eastAsia="zh-CN"/>
        </w:rPr>
        <w:t>（1）得分在95分（含）以上的，不扣除该三个月服务费；</w:t>
      </w:r>
    </w:p>
    <w:p>
      <w:pPr>
        <w:bidi w:val="0"/>
        <w:ind w:firstLine="420" w:firstLineChars="200"/>
        <w:rPr>
          <w:rFonts w:hint="eastAsia"/>
          <w:lang w:val="en-US" w:eastAsia="zh-CN"/>
        </w:rPr>
      </w:pPr>
      <w:r>
        <w:rPr>
          <w:rFonts w:hint="eastAsia"/>
          <w:lang w:val="en-US" w:eastAsia="zh-CN"/>
        </w:rPr>
        <w:t>（2）得分在90-95分（含90分）的，在95分的基础上每减少一分扣除2000元；</w:t>
      </w:r>
    </w:p>
    <w:p>
      <w:pPr>
        <w:bidi w:val="0"/>
        <w:ind w:firstLine="420" w:firstLineChars="200"/>
        <w:rPr>
          <w:rFonts w:hint="eastAsia"/>
          <w:lang w:val="en-US" w:eastAsia="zh-CN"/>
        </w:rPr>
      </w:pPr>
      <w:r>
        <w:rPr>
          <w:rFonts w:hint="eastAsia"/>
          <w:lang w:val="en-US" w:eastAsia="zh-CN"/>
        </w:rPr>
        <w:t>（3）得分在85-90分（含85分）的，在90分的基础上每减少一分扣除3000元；</w:t>
      </w:r>
    </w:p>
    <w:p>
      <w:pPr>
        <w:bidi w:val="0"/>
        <w:ind w:firstLine="420" w:firstLineChars="200"/>
        <w:rPr>
          <w:rFonts w:hint="default" w:ascii="宋体" w:hAnsi="宋体" w:cs="宋体"/>
          <w:b/>
          <w:bCs/>
          <w:szCs w:val="21"/>
          <w:lang w:val="en-US" w:eastAsia="zh-CN"/>
        </w:rPr>
      </w:pPr>
      <w:r>
        <w:rPr>
          <w:rFonts w:hint="eastAsia"/>
          <w:lang w:val="en-US" w:eastAsia="zh-CN"/>
        </w:rPr>
        <w:t>（4）得分在85分以下的，扣除该三个月服务费的10% 。</w:t>
      </w:r>
    </w:p>
    <w:p>
      <w:pPr>
        <w:widowControl/>
        <w:spacing w:line="440" w:lineRule="exact"/>
        <w:ind w:right="-260" w:rightChars="-124" w:firstLine="422" w:firstLineChars="200"/>
        <w:jc w:val="left"/>
        <w:rPr>
          <w:rFonts w:hint="eastAsia" w:ascii="宋体" w:hAnsi="宋体" w:cs="宋体"/>
          <w:b/>
          <w:bCs/>
          <w:szCs w:val="21"/>
        </w:rPr>
      </w:pPr>
      <w:r>
        <w:rPr>
          <w:rFonts w:hint="eastAsia" w:ascii="宋体" w:hAnsi="宋体" w:cs="宋体"/>
          <w:b/>
          <w:bCs/>
          <w:szCs w:val="21"/>
        </w:rPr>
        <w:t>5.</w:t>
      </w:r>
      <w:r>
        <w:rPr>
          <w:rFonts w:hint="eastAsia" w:ascii="宋体" w:hAnsi="宋体" w:cs="宋体"/>
          <w:b/>
          <w:bCs/>
          <w:szCs w:val="21"/>
          <w:lang w:val="en-US" w:eastAsia="zh-CN"/>
        </w:rPr>
        <w:t>3</w:t>
      </w:r>
      <w:r>
        <w:rPr>
          <w:rFonts w:hint="eastAsia" w:ascii="宋体" w:hAnsi="宋体" w:cs="宋体"/>
          <w:b/>
          <w:bCs/>
          <w:szCs w:val="21"/>
        </w:rPr>
        <w:t>乙方支付申请文件应包含下列材料：</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①乙方出具的与当次支付金额一致的</w:t>
      </w:r>
      <w:r>
        <w:rPr>
          <w:rFonts w:hint="eastAsia" w:ascii="宋体" w:hAnsi="宋体" w:cs="宋体"/>
          <w:b/>
          <w:bCs/>
          <w:szCs w:val="21"/>
        </w:rPr>
        <w:t>增值税专用发票</w:t>
      </w:r>
      <w:r>
        <w:rPr>
          <w:rFonts w:hint="eastAsia" w:ascii="宋体" w:hAnsi="宋体" w:cs="宋体"/>
          <w:szCs w:val="21"/>
        </w:rPr>
        <w:t>；</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②支付申请书一份；</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③经甲方确认的本三个月投入人员花名册、考勤记录及绩效考核情况等。</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乙方向甲方提出支付申请并附相关证明材料，甲方在审核批准后30天内以电汇的形式向乙方进行支付。乙方应开具相应的符合税务部门要求的</w:t>
      </w:r>
      <w:r>
        <w:rPr>
          <w:rFonts w:hint="eastAsia" w:ascii="宋体" w:hAnsi="宋体" w:cs="宋体"/>
          <w:b/>
          <w:bCs/>
          <w:szCs w:val="21"/>
        </w:rPr>
        <w:t>增值税专用发票</w:t>
      </w:r>
      <w:r>
        <w:rPr>
          <w:rFonts w:hint="eastAsia" w:ascii="宋体" w:hAnsi="宋体" w:cs="宋体"/>
          <w:szCs w:val="21"/>
        </w:rPr>
        <w:t>后，甲方按照合同约定付款节点足额支付相应费用。因乙方提供的发票不符合国家发票管理等法规要求，导致甲方从乙方取得的增值税专用发票被税务管理机关认定为不得作为增值税进项税额抵扣凭证或税前扣除凭据的，而给甲方造成的经济损失，由乙方负责赔偿。</w:t>
      </w:r>
    </w:p>
    <w:p>
      <w:pPr>
        <w:widowControl/>
        <w:spacing w:line="440" w:lineRule="exact"/>
        <w:ind w:right="-739" w:rightChars="-352" w:firstLine="420" w:firstLineChars="200"/>
        <w:jc w:val="left"/>
        <w:rPr>
          <w:rFonts w:hint="eastAsia" w:ascii="宋体" w:hAnsi="宋体" w:cs="宋体"/>
        </w:rPr>
      </w:pPr>
      <w:bookmarkStart w:id="126" w:name="_Toc16431"/>
      <w:bookmarkStart w:id="127" w:name="_Toc15275"/>
      <w:r>
        <w:rPr>
          <w:rFonts w:hint="eastAsia" w:ascii="宋体" w:hAnsi="宋体" w:cs="宋体"/>
        </w:rPr>
        <w:t>乙方户名：</w:t>
      </w:r>
    </w:p>
    <w:p>
      <w:pPr>
        <w:widowControl/>
        <w:spacing w:line="440" w:lineRule="exact"/>
        <w:ind w:right="-739" w:rightChars="-352" w:firstLine="420" w:firstLineChars="200"/>
        <w:jc w:val="left"/>
        <w:rPr>
          <w:rFonts w:hint="eastAsia" w:ascii="宋体" w:hAnsi="宋体" w:cs="宋体"/>
        </w:rPr>
      </w:pPr>
      <w:r>
        <w:rPr>
          <w:rFonts w:hint="eastAsia" w:ascii="宋体" w:hAnsi="宋体" w:cs="宋体"/>
        </w:rPr>
        <w:t>银行名称：</w:t>
      </w:r>
    </w:p>
    <w:p>
      <w:pPr>
        <w:widowControl/>
        <w:spacing w:line="440" w:lineRule="exact"/>
        <w:ind w:right="-739" w:rightChars="-352" w:firstLine="420" w:firstLineChars="200"/>
        <w:jc w:val="left"/>
        <w:rPr>
          <w:rFonts w:hint="eastAsia" w:ascii="宋体" w:hAnsi="宋体" w:cs="宋体"/>
          <w:szCs w:val="21"/>
        </w:rPr>
      </w:pPr>
      <w:r>
        <w:rPr>
          <w:rFonts w:hint="eastAsia" w:ascii="宋体" w:hAnsi="宋体" w:cs="宋体"/>
        </w:rPr>
        <w:t>账号：</w:t>
      </w:r>
    </w:p>
    <w:p>
      <w:pPr>
        <w:autoSpaceDE w:val="0"/>
        <w:autoSpaceDN w:val="0"/>
        <w:spacing w:line="440" w:lineRule="exact"/>
        <w:ind w:right="-260" w:rightChars="-124"/>
        <w:jc w:val="left"/>
        <w:outlineLvl w:val="1"/>
        <w:rPr>
          <w:rFonts w:hint="eastAsia" w:ascii="宋体" w:hAnsi="宋体" w:cs="宋体"/>
          <w:b/>
          <w:color w:val="000000"/>
          <w:kern w:val="0"/>
          <w:szCs w:val="21"/>
        </w:rPr>
      </w:pPr>
      <w:r>
        <w:rPr>
          <w:rFonts w:hint="eastAsia" w:ascii="宋体" w:hAnsi="宋体" w:cs="宋体"/>
          <w:b/>
          <w:color w:val="000000"/>
          <w:kern w:val="0"/>
          <w:szCs w:val="21"/>
        </w:rPr>
        <w:t>六、履约担保</w:t>
      </w:r>
      <w:bookmarkEnd w:id="124"/>
      <w:bookmarkEnd w:id="125"/>
      <w:bookmarkEnd w:id="126"/>
      <w:bookmarkEnd w:id="127"/>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乙方应在收到中选通知书后30天内，向甲方提交合同暂定总价</w:t>
      </w:r>
      <w:r>
        <w:rPr>
          <w:rFonts w:hint="eastAsia" w:ascii="宋体" w:hAnsi="宋体" w:cs="宋体"/>
          <w:szCs w:val="21"/>
          <w:u w:val="single"/>
        </w:rPr>
        <w:t>5</w:t>
      </w:r>
      <w:r>
        <w:rPr>
          <w:rFonts w:hint="eastAsia" w:ascii="宋体" w:hAnsi="宋体" w:cs="宋体"/>
          <w:szCs w:val="21"/>
        </w:rPr>
        <w:t>%的履约保证金</w:t>
      </w:r>
      <w:r>
        <w:rPr>
          <w:rFonts w:hint="eastAsia" w:ascii="宋体" w:hAnsi="宋体" w:cs="宋体"/>
          <w:szCs w:val="21"/>
          <w:u w:val="single"/>
        </w:rPr>
        <w:t>　　　　　　　　　　</w:t>
      </w:r>
      <w:r>
        <w:rPr>
          <w:rFonts w:hint="eastAsia" w:ascii="宋体" w:hAnsi="宋体" w:cs="宋体"/>
          <w:szCs w:val="21"/>
        </w:rPr>
        <w:t>（大写）(人民币：¥</w:t>
      </w:r>
      <w:r>
        <w:rPr>
          <w:rFonts w:hint="eastAsia" w:ascii="宋体" w:hAnsi="宋体" w:cs="宋体"/>
          <w:szCs w:val="21"/>
          <w:u w:val="single"/>
        </w:rPr>
        <w:t>　　　　</w:t>
      </w:r>
      <w:r>
        <w:rPr>
          <w:rFonts w:hint="eastAsia" w:ascii="宋体" w:hAnsi="宋体" w:cs="宋体"/>
          <w:szCs w:val="21"/>
        </w:rPr>
        <w:t>元（小写）)，采用银行转账或银行保函（格式见附件），银行转账须从企业基本户银行出具。如果乙方不履行合同约定的义务或其履行不符合合同的约定，甲方有权扣划相应金额的履约保证金，乙方需在10日内将保证金补足。</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公司名称：南通轨道城市服务有限公司</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税号：91320600MA25KAB798</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注册地址：南通市崇川区崇川路158号1801-1804室</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电话：051380813993</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开户行：华夏银行南通分行营业部</w:t>
      </w:r>
    </w:p>
    <w:p>
      <w:pPr>
        <w:widowControl/>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账户：13950000001124559</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28" w:name="_Toc11847"/>
      <w:bookmarkStart w:id="129" w:name="_Toc5092"/>
      <w:bookmarkStart w:id="130" w:name="_Toc14925"/>
      <w:bookmarkStart w:id="131" w:name="_Toc21789"/>
      <w:r>
        <w:rPr>
          <w:rFonts w:hint="eastAsia" w:ascii="宋体" w:hAnsi="宋体" w:cs="宋体"/>
          <w:b/>
          <w:color w:val="000000"/>
          <w:kern w:val="0"/>
          <w:szCs w:val="21"/>
        </w:rPr>
        <w:t>七、双方的权利义务</w:t>
      </w:r>
      <w:bookmarkEnd w:id="128"/>
      <w:bookmarkEnd w:id="129"/>
      <w:bookmarkEnd w:id="130"/>
      <w:bookmarkEnd w:id="131"/>
    </w:p>
    <w:p>
      <w:pPr>
        <w:spacing w:line="440" w:lineRule="exact"/>
        <w:ind w:right="-260" w:rightChars="-124" w:firstLine="422" w:firstLineChars="200"/>
        <w:jc w:val="left"/>
        <w:rPr>
          <w:rFonts w:hint="eastAsia" w:ascii="宋体" w:hAnsi="宋体" w:cs="宋体"/>
          <w:b/>
          <w:bCs/>
          <w:szCs w:val="21"/>
        </w:rPr>
      </w:pPr>
      <w:r>
        <w:rPr>
          <w:rFonts w:hint="eastAsia" w:ascii="宋体" w:hAnsi="宋体" w:cs="宋体"/>
          <w:b/>
          <w:bCs/>
          <w:szCs w:val="21"/>
        </w:rPr>
        <w:t>7.1甲方的权利和义务</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7.1.1甲方有权要求并监督乙方提供满意的物业服务。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7.1.2甲方有权对乙方人员的工作进行指导、监督、检查并予以考核。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7.1.3甲方有权要求乙方调整调换不适合在甲方工作的物业服务人员。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7.1.4甲方有权要求乙方提供物业服务人员的相关证件的复印件等。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7.1.5乙方及其服务人员给甲方及甲方客户造成伤害或损失的，甲方有权要求乙方承担法律及经济赔偿责任。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7.1.6甲方应尊重物业服务人员的工作，对物业服务人员履行职责的行为予以支持配合。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7.1.7甲方有权根据法律、法规等自行制定并公布各类规章制度，乙方物业服务人员均应遵守。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7.1.8甲方应明确乙方从事服务的岗位、任务和工作要求，为服务人员提供必备的工作条件。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7.1.9乙方按时提供物业服务费发票的情况下，甲方有义务按时支付乙方物业服务费用。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 xml:space="preserve">7.1.10如乙方因工作失误造成甲方及客户等现场人员重大投诉及无法弥补的损失，甲方有权单方解除合同，并根据实际情况要求乙方赔偿。 </w:t>
      </w:r>
    </w:p>
    <w:p>
      <w:pPr>
        <w:spacing w:line="440" w:lineRule="exact"/>
        <w:ind w:right="-260" w:rightChars="-124" w:firstLine="420" w:firstLineChars="200"/>
        <w:jc w:val="left"/>
        <w:rPr>
          <w:rFonts w:hint="eastAsia" w:ascii="宋体" w:hAnsi="宋体" w:cs="宋体"/>
          <w:bCs/>
          <w:szCs w:val="21"/>
        </w:rPr>
      </w:pPr>
      <w:r>
        <w:rPr>
          <w:rFonts w:hint="eastAsia" w:ascii="宋体" w:hAnsi="宋体" w:cs="宋体"/>
          <w:bCs/>
          <w:szCs w:val="21"/>
        </w:rPr>
        <w:t>7.1.11甲方与乙方派遣员工不形成任何形式的劳动关系，任何劳动争议由乙方自行负责。</w:t>
      </w:r>
    </w:p>
    <w:p>
      <w:pPr>
        <w:spacing w:line="440" w:lineRule="exact"/>
        <w:ind w:right="-260" w:rightChars="-124" w:firstLine="422" w:firstLineChars="200"/>
        <w:jc w:val="left"/>
        <w:rPr>
          <w:rFonts w:hint="eastAsia" w:ascii="宋体" w:hAnsi="宋体" w:cs="宋体"/>
          <w:b/>
          <w:bCs/>
          <w:szCs w:val="21"/>
        </w:rPr>
      </w:pPr>
      <w:r>
        <w:rPr>
          <w:rFonts w:hint="eastAsia" w:ascii="宋体" w:hAnsi="宋体" w:cs="宋体"/>
          <w:b/>
          <w:bCs/>
          <w:szCs w:val="21"/>
        </w:rPr>
        <w:t>7.2乙方的权利与义务</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7.2.1乙方有权根据合同约定，向甲方收取服务费用。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7.2.2乙方应保证配置的服务人员具备岗位工作资质，均接受过对应岗位业务知识、业务技能、服务意识、礼节礼貌、工作规程、劳动安全等相关业务培训。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7.2.3乙方应向甲方派驻符合要求的服务人员，接受甲方监督、检查。如乙方派驻的物业服务人员不符合物业工作要求，乙方须在 10 日内更换，如在此期间对甲方工作造成影响，乙方须承担违约责任。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7.2.4乙方所有物业服务人员必须符合本合同及其附件和甲方有关规章制度的规定，爱护工作场所的各种设施，注意节约用水用电，统一着装，佩戴工卡。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7.2.5派驻到甲方的物业服务人员应为乙方的正式员工，与乙方签订有劳动合同。乙方应及时支付派驻物业服务人员的工资、缴纳保险等。在甲方按时支付服务费的情况下，如派驻物业服务人员反映一个月未收到工资且查证属实，甲方有权停止支付服务费用。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7.2.6乙方派驻的物业服务人员在为甲方服务期间发生的个人意外伤害、工伤等责任均由乙方承担。解聘员工所需的经济补偿金和单位承担的工伤待遇费用等均由乙方负责，乙方按政策规定或合同的约定向员工支付。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7.2.7乙方提供物业服务人员工作岗位所需防护、保洁用品、服装等。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7.2.8乙方应教育、督促其物业服务人员不得向他人泄露知悉的甲方秘密，按照工作要求执行保密工作。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7.2.9乙方有义务配合甲方完成工作场所范围内的突发性工作，如突击性检查、突发性清洁、评优达标清洁等，并保证检查、验收合格。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7.2.10乙方有义务向甲方反映公共设施、设备的完好状况，在甲方管辖范围内发现安全隐患及可疑人员时，应及时通知甲方，配合甲方做好安全防范工作。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7.2.11乙方须向甲方提供派驻物业服务人员的身份证、联系方式等信息。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 xml:space="preserve">7.2.12乙方须向甲方提供合法有效的增值税发票，用以结算每月物业服务费用。 </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7.2.13 未经甲方同意，乙方不得将本合同部分或全部权利和义务转让给第三方，否则乙方应承担违约责任。</w:t>
      </w:r>
    </w:p>
    <w:p>
      <w:pPr>
        <w:numPr>
          <w:ilvl w:val="0"/>
          <w:numId w:val="2"/>
        </w:numPr>
        <w:autoSpaceDE w:val="0"/>
        <w:autoSpaceDN w:val="0"/>
        <w:spacing w:line="440" w:lineRule="exact"/>
        <w:ind w:right="-260" w:rightChars="-124"/>
        <w:jc w:val="left"/>
        <w:outlineLvl w:val="1"/>
        <w:rPr>
          <w:rFonts w:hint="eastAsia" w:ascii="宋体" w:hAnsi="宋体" w:cs="宋体"/>
          <w:b/>
          <w:color w:val="000000"/>
          <w:kern w:val="0"/>
          <w:szCs w:val="21"/>
        </w:rPr>
      </w:pPr>
      <w:bookmarkStart w:id="132" w:name="_Toc13420"/>
      <w:bookmarkStart w:id="133" w:name="_Toc13700"/>
      <w:bookmarkStart w:id="134" w:name="_Toc28493"/>
      <w:bookmarkStart w:id="135" w:name="_Toc13806"/>
      <w:bookmarkStart w:id="136" w:name="_Toc4556"/>
      <w:r>
        <w:rPr>
          <w:rFonts w:hint="eastAsia" w:ascii="宋体" w:hAnsi="宋体" w:cs="宋体"/>
          <w:b/>
          <w:color w:val="000000"/>
          <w:kern w:val="0"/>
          <w:szCs w:val="21"/>
        </w:rPr>
        <w:t>违约责任</w:t>
      </w:r>
      <w:bookmarkEnd w:id="132"/>
      <w:bookmarkEnd w:id="133"/>
      <w:bookmarkEnd w:id="134"/>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8.1乙方存在下列情况之一的，需在限定时间内整改，拒不整改的须向甲方支付违约金5000元/次：</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（1）高空作业人员无有效证件的；</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（2）乙方投入现场的人员数量不满足甲方要求。</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8.2乙方投入现场的人员在工作期间发生群体事件（如罢工、示威、群殴等）或与其他人员发生冲突，影响甲方正常工作或甲方形象（包括但不限于造成甲方无法正常开展工作的，影响甲方项目的正常运营，出现新闻媒体、自媒体对事件的报道或陈述给甲方造成负面影响），乙方应向甲方支付违约金5万/次。</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8.3因乙方原因使甲方受到上级单位、媒体、市长信箱、市长专线（12345）、服务热线、乘客意见卡、信函、现场、网络、新闻发言等方面有责投诉，且查证属实的，乙方应向甲方支付违约金1万/次。 </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8.4乙方派驻的人员不符合甲方要求的，甲方有权要求乙方更换人员。乙方未按甲方要求及时更换人员的，甲方有权要求乙方按项目主管人民币 2 万元/人次，其他人员人民币 2000 元/人次的标准支付违约金。若上述情况导致甲方发生损失或对外承担责任的，乙方还应当承担全部赔偿责任及法律责任。</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8.5乙方或乙方所派人员未做好保密工作，未经甲方同意外传甲方任何文件及规章制度、信息等，乙方应向甲方支付违约金1000元/次。</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8.6乙方须按劳动法和国家法律法规，按月支付人员工资，如发生拖欠所雇人员工资、社保等劳动仲裁，应解决而未解决，导致甲方声誉受损的，视为乙方违约，乙方应向甲方支付违约金5000元/人次，且甲方有权提前解除本合同。</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8.7除不可抗力外，如果乙方没有按照甲方通知的期限招聘人员到岗，甲方可要求乙方支付违约金，人员每迟延到岗一日，违约金按该人员每月综合单价的5‰计算；人员延迟到岗的时间超过一个月，甲方有权在要求乙方支付违约金的同时，书面通知乙方解除本合同。</w:t>
      </w:r>
    </w:p>
    <w:p>
      <w:pPr>
        <w:pStyle w:val="7"/>
        <w:spacing w:line="440" w:lineRule="exact"/>
        <w:ind w:right="-260" w:rightChars="-124" w:firstLine="420" w:firstLineChars="200"/>
        <w:jc w:val="left"/>
        <w:rPr>
          <w:rFonts w:hint="eastAsia" w:ascii="宋体" w:hAnsi="宋体" w:eastAsia="宋体" w:cs="宋体"/>
          <w:sz w:val="21"/>
          <w:szCs w:val="21"/>
        </w:rPr>
      </w:pPr>
      <w:r>
        <w:rPr>
          <w:rFonts w:hint="eastAsia" w:ascii="宋体" w:hAnsi="宋体" w:eastAsia="宋体" w:cs="宋体"/>
          <w:sz w:val="21"/>
          <w:szCs w:val="21"/>
        </w:rPr>
        <w:t>8.8若上述情况导致甲方发生损失或对外承担责任的，乙方还应当承担全部赔偿责任及法律责任。</w:t>
      </w:r>
    </w:p>
    <w:p>
      <w:pPr>
        <w:numPr>
          <w:ilvl w:val="0"/>
          <w:numId w:val="2"/>
        </w:numPr>
        <w:autoSpaceDE w:val="0"/>
        <w:autoSpaceDN w:val="0"/>
        <w:spacing w:line="440" w:lineRule="exact"/>
        <w:ind w:right="-260" w:rightChars="-124"/>
        <w:jc w:val="left"/>
        <w:outlineLvl w:val="1"/>
        <w:rPr>
          <w:rFonts w:hint="eastAsia" w:ascii="宋体" w:hAnsi="宋体" w:cs="宋体"/>
          <w:b/>
          <w:color w:val="000000"/>
          <w:kern w:val="0"/>
          <w:szCs w:val="21"/>
        </w:rPr>
      </w:pPr>
      <w:bookmarkStart w:id="137" w:name="_Toc6273"/>
      <w:bookmarkStart w:id="138" w:name="_Toc22936"/>
      <w:bookmarkStart w:id="139" w:name="_Toc23373"/>
      <w:r>
        <w:rPr>
          <w:rFonts w:hint="eastAsia" w:ascii="宋体" w:hAnsi="宋体" w:cs="宋体"/>
          <w:b/>
          <w:color w:val="000000"/>
          <w:kern w:val="0"/>
          <w:szCs w:val="21"/>
        </w:rPr>
        <w:t>合同变更、解除和终止</w:t>
      </w:r>
      <w:bookmarkEnd w:id="135"/>
      <w:bookmarkEnd w:id="136"/>
      <w:bookmarkEnd w:id="137"/>
      <w:bookmarkEnd w:id="138"/>
      <w:bookmarkEnd w:id="139"/>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9.1本合同未尽事宜，由甲、乙双方协商解决并签订补充协议。对本合同的任何变更或补充应当由甲、乙双方协商达成一致意见。</w:t>
      </w:r>
    </w:p>
    <w:p>
      <w:pPr>
        <w:spacing w:line="440" w:lineRule="exact"/>
        <w:ind w:right="-260" w:rightChars="-124" w:firstLine="420" w:firstLineChars="200"/>
        <w:jc w:val="left"/>
        <w:rPr>
          <w:rFonts w:hint="eastAsia" w:ascii="宋体" w:hAnsi="宋体" w:cs="宋体"/>
          <w:szCs w:val="21"/>
        </w:rPr>
      </w:pPr>
      <w:r>
        <w:rPr>
          <w:rFonts w:hint="eastAsia" w:ascii="宋体" w:hAnsi="宋体" w:cs="宋体"/>
          <w:szCs w:val="21"/>
        </w:rPr>
        <w:t>9.2合同终止后，乙方须配合甲方做好交接工作，按甲方书面通知的时间有序退场。</w:t>
      </w:r>
    </w:p>
    <w:p>
      <w:pPr>
        <w:pStyle w:val="3"/>
        <w:ind w:firstLine="420"/>
        <w:rPr>
          <w:rFonts w:hint="eastAsia" w:ascii="宋体" w:hAnsi="宋体" w:eastAsia="宋体" w:cs="宋体"/>
          <w:sz w:val="21"/>
          <w:szCs w:val="21"/>
          <w:lang w:val="en-US" w:bidi="ar-SA"/>
        </w:rPr>
      </w:pPr>
      <w:r>
        <w:rPr>
          <w:rFonts w:hint="eastAsia" w:ascii="宋体" w:hAnsi="宋体" w:eastAsia="宋体" w:cs="宋体"/>
          <w:sz w:val="21"/>
          <w:szCs w:val="21"/>
          <w:lang w:val="en-US" w:bidi="ar-SA"/>
        </w:rPr>
        <w:t>9.3 若乙方未按甲方书面通知要求完成退场，或拒绝移交包括但不限于考勤记录、消控制度、维保记录等关键资料的，每逾期一日，应按合同暂定总价的万分之五向甲方支付违约金。</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40" w:name="_Toc21232"/>
      <w:bookmarkStart w:id="141" w:name="_Toc29917"/>
      <w:bookmarkStart w:id="142" w:name="_Toc7878"/>
      <w:bookmarkStart w:id="143" w:name="_Toc1968"/>
      <w:bookmarkStart w:id="144" w:name="_Toc29582"/>
      <w:bookmarkStart w:id="145" w:name="_Toc31520"/>
      <w:r>
        <w:rPr>
          <w:rFonts w:hint="eastAsia" w:ascii="宋体" w:hAnsi="宋体" w:cs="宋体"/>
          <w:b/>
          <w:color w:val="000000"/>
          <w:kern w:val="0"/>
          <w:szCs w:val="21"/>
        </w:rPr>
        <w:t>十、不可抗力</w:t>
      </w:r>
      <w:bookmarkEnd w:id="140"/>
      <w:bookmarkEnd w:id="141"/>
      <w:bookmarkEnd w:id="142"/>
      <w:bookmarkEnd w:id="143"/>
      <w:bookmarkEnd w:id="144"/>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10.1不可抗力系指甲方、乙方都不可预见、不可避免、不能克服的超出认识控制和防范能力的突发事件。这类事件使合同一方的履约已变得不可能或非法。不可抗力包括但不限于：战争暴乱、严重火灾、洪水、台风、地震、防疫限制和禁运。</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10.2遇有上述不可抗力事件的一方，应立即将事件情况通知对方，并提供有关证明性文件。一方对其因不可抗力而未履行、部分未履行或延迟履行本合同而导致他方所遭受的损失，不承担赔偿责任。</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10.3在发生任何不可抗力的情况时，只要合理可行，双方应尽力继续履行其合同中的义务。并应通知对方准备采取的措施，包括不可抗力不能阻止的任何合理的替代履约方法。</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46" w:name="_Toc20918"/>
      <w:bookmarkStart w:id="147" w:name="_Toc30889"/>
      <w:bookmarkStart w:id="148" w:name="_Toc928"/>
      <w:bookmarkStart w:id="149" w:name="_Toc29309"/>
      <w:r>
        <w:rPr>
          <w:rFonts w:hint="eastAsia" w:ascii="宋体" w:hAnsi="宋体" w:cs="宋体"/>
          <w:b/>
          <w:color w:val="000000"/>
          <w:kern w:val="0"/>
          <w:szCs w:val="21"/>
        </w:rPr>
        <w:t>十一、转让和分包</w:t>
      </w:r>
      <w:bookmarkEnd w:id="145"/>
      <w:bookmarkEnd w:id="146"/>
      <w:bookmarkEnd w:id="147"/>
      <w:bookmarkEnd w:id="148"/>
      <w:bookmarkEnd w:id="149"/>
      <w:r>
        <w:rPr>
          <w:rFonts w:hint="eastAsia" w:ascii="宋体" w:hAnsi="宋体" w:cs="宋体"/>
          <w:b/>
          <w:color w:val="000000"/>
          <w:kern w:val="0"/>
          <w:szCs w:val="21"/>
        </w:rPr>
        <w:t xml:space="preserve"> </w:t>
      </w:r>
    </w:p>
    <w:p>
      <w:pPr>
        <w:widowControl/>
        <w:spacing w:line="440" w:lineRule="exact"/>
        <w:ind w:right="-260" w:rightChars="-124" w:firstLine="367" w:firstLineChars="175"/>
        <w:jc w:val="left"/>
        <w:rPr>
          <w:rFonts w:hint="eastAsia" w:ascii="宋体" w:hAnsi="宋体" w:cs="宋体"/>
          <w:szCs w:val="21"/>
        </w:rPr>
      </w:pPr>
      <w:r>
        <w:rPr>
          <w:rFonts w:hint="eastAsia" w:ascii="宋体" w:hAnsi="宋体" w:cs="宋体"/>
          <w:color w:val="000008"/>
          <w:kern w:val="0"/>
          <w:szCs w:val="21"/>
          <w:lang w:bidi="ar"/>
        </w:rPr>
        <w:t xml:space="preserve">11.1乙方不得擅自部分或全部转让（分包）其应履行的合同义务，如甲方发现乙方有擅自转让（分包）的行为，甲方有权终止合同，由此所造成的损失由乙方承担。 </w:t>
      </w:r>
    </w:p>
    <w:p>
      <w:pPr>
        <w:widowControl/>
        <w:spacing w:line="440" w:lineRule="exact"/>
        <w:ind w:right="-260" w:rightChars="-124" w:firstLine="367" w:firstLineChars="175"/>
        <w:jc w:val="left"/>
        <w:rPr>
          <w:rFonts w:hint="eastAsia" w:ascii="宋体" w:hAnsi="宋体" w:cs="宋体"/>
          <w:szCs w:val="21"/>
        </w:rPr>
      </w:pPr>
      <w:r>
        <w:rPr>
          <w:rFonts w:hint="eastAsia" w:ascii="宋体" w:hAnsi="宋体" w:cs="宋体"/>
          <w:color w:val="000008"/>
          <w:kern w:val="0"/>
          <w:szCs w:val="21"/>
          <w:lang w:bidi="ar"/>
        </w:rPr>
        <w:t xml:space="preserve">11.2乙方须承担因擅自转让（分包）造成的全部损失。 </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50" w:name="_Toc7222"/>
      <w:bookmarkStart w:id="151" w:name="_Toc30662"/>
      <w:bookmarkStart w:id="152" w:name="_Toc6531"/>
      <w:bookmarkStart w:id="153" w:name="_Toc16428"/>
      <w:bookmarkStart w:id="154" w:name="_Toc22389"/>
      <w:bookmarkStart w:id="155" w:name="_Toc21400"/>
      <w:r>
        <w:rPr>
          <w:rFonts w:hint="eastAsia" w:ascii="宋体" w:hAnsi="宋体" w:cs="宋体"/>
          <w:b/>
          <w:color w:val="000000"/>
          <w:kern w:val="0"/>
          <w:szCs w:val="21"/>
        </w:rPr>
        <w:t>十二、</w:t>
      </w:r>
      <w:bookmarkEnd w:id="150"/>
      <w:r>
        <w:rPr>
          <w:rFonts w:hint="eastAsia" w:ascii="宋体" w:hAnsi="宋体" w:cs="宋体"/>
          <w:b/>
          <w:color w:val="000000"/>
          <w:kern w:val="0"/>
          <w:szCs w:val="21"/>
        </w:rPr>
        <w:t>争端处理</w:t>
      </w:r>
      <w:bookmarkEnd w:id="151"/>
      <w:bookmarkEnd w:id="152"/>
      <w:bookmarkEnd w:id="153"/>
      <w:bookmarkEnd w:id="154"/>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12.1合同当事人在履行过程中发生争议的，应友好协商解决。协商不成的，提请南通仲裁委员会进行仲裁。</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12.2仲裁发生的费用（包括但不限于仲裁费、律师费等）均由违约方承担。</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12.3在仲裁期间，除正在进行仲裁的部分外，本合同其他部分应继续执行。</w:t>
      </w:r>
    </w:p>
    <w:p>
      <w:pPr>
        <w:autoSpaceDE w:val="0"/>
        <w:autoSpaceDN w:val="0"/>
        <w:spacing w:line="440" w:lineRule="exact"/>
        <w:ind w:right="-260" w:rightChars="-124"/>
        <w:jc w:val="left"/>
        <w:outlineLvl w:val="1"/>
        <w:rPr>
          <w:rFonts w:hint="eastAsia" w:ascii="宋体" w:hAnsi="宋体" w:cs="宋体"/>
          <w:b/>
          <w:color w:val="000000"/>
          <w:kern w:val="0"/>
          <w:szCs w:val="21"/>
        </w:rPr>
      </w:pPr>
      <w:bookmarkStart w:id="156" w:name="_Toc30130"/>
      <w:bookmarkStart w:id="157" w:name="_Toc23085"/>
      <w:bookmarkStart w:id="158" w:name="_Toc4845"/>
      <w:bookmarkStart w:id="159" w:name="_Toc9987"/>
      <w:r>
        <w:rPr>
          <w:rFonts w:hint="eastAsia" w:ascii="宋体" w:hAnsi="宋体" w:cs="宋体"/>
          <w:b/>
          <w:color w:val="000000"/>
          <w:kern w:val="0"/>
          <w:szCs w:val="21"/>
        </w:rPr>
        <w:t>十三、税费</w:t>
      </w:r>
      <w:bookmarkEnd w:id="156"/>
      <w:bookmarkEnd w:id="157"/>
      <w:bookmarkEnd w:id="158"/>
      <w:bookmarkEnd w:id="159"/>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13.1中国政府根据现行税法规定对甲方征收的与本合同有关的一切税费均应由甲方负担。</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13.2中国政府根据现行税法规定对乙方征收的与本合同有关的一切税费均应由乙方负担。</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 xml:space="preserve">13.3在中国境外发生的与本合同执行有关的一切税费均应由乙方负担。 </w:t>
      </w:r>
    </w:p>
    <w:p>
      <w:pPr>
        <w:widowControl/>
        <w:spacing w:line="440" w:lineRule="exact"/>
        <w:ind w:right="-260" w:rightChars="-124" w:firstLine="367" w:firstLineChars="175"/>
        <w:jc w:val="left"/>
        <w:rPr>
          <w:rFonts w:hint="eastAsia" w:ascii="宋体" w:hAnsi="宋体" w:cs="宋体"/>
          <w:color w:val="000008"/>
          <w:kern w:val="0"/>
          <w:szCs w:val="21"/>
          <w:lang w:bidi="ar"/>
        </w:rPr>
      </w:pPr>
      <w:r>
        <w:rPr>
          <w:rFonts w:hint="eastAsia" w:ascii="宋体" w:hAnsi="宋体" w:cs="宋体"/>
          <w:color w:val="000008"/>
          <w:kern w:val="0"/>
          <w:szCs w:val="21"/>
          <w:lang w:bidi="ar"/>
        </w:rPr>
        <w:t>13.4在合同执行期间，如遇国家税率调整，则税费及合同含税总价相应调整。</w:t>
      </w:r>
    </w:p>
    <w:bookmarkEnd w:id="155"/>
    <w:p>
      <w:pPr>
        <w:autoSpaceDE w:val="0"/>
        <w:autoSpaceDN w:val="0"/>
        <w:spacing w:line="440" w:lineRule="exact"/>
        <w:ind w:right="-260" w:rightChars="-124"/>
        <w:jc w:val="left"/>
        <w:outlineLvl w:val="1"/>
        <w:rPr>
          <w:rFonts w:hint="eastAsia" w:ascii="宋体" w:hAnsi="宋体" w:cs="宋体"/>
          <w:b/>
          <w:color w:val="000000"/>
          <w:kern w:val="0"/>
          <w:szCs w:val="21"/>
        </w:rPr>
      </w:pPr>
      <w:bookmarkStart w:id="160" w:name="_Toc1543"/>
      <w:bookmarkStart w:id="161" w:name="_Toc21871"/>
      <w:bookmarkStart w:id="162" w:name="_Toc27516"/>
      <w:bookmarkStart w:id="163" w:name="_Toc11130"/>
      <w:bookmarkStart w:id="164" w:name="_Toc30379"/>
      <w:r>
        <w:rPr>
          <w:rFonts w:hint="eastAsia" w:ascii="宋体" w:hAnsi="宋体" w:cs="宋体"/>
          <w:b/>
          <w:color w:val="000000"/>
          <w:kern w:val="0"/>
          <w:szCs w:val="21"/>
        </w:rPr>
        <w:t>十四、合同生效和签约地</w:t>
      </w:r>
      <w:bookmarkEnd w:id="160"/>
      <w:bookmarkEnd w:id="161"/>
      <w:bookmarkEnd w:id="162"/>
      <w:bookmarkEnd w:id="163"/>
      <w:bookmarkEnd w:id="164"/>
    </w:p>
    <w:p>
      <w:pPr>
        <w:tabs>
          <w:tab w:val="left" w:pos="360"/>
          <w:tab w:val="left" w:pos="420"/>
          <w:tab w:val="left" w:pos="567"/>
        </w:tabs>
        <w:spacing w:line="440" w:lineRule="exact"/>
        <w:ind w:right="-260" w:rightChars="-124" w:firstLine="420" w:firstLineChars="200"/>
        <w:rPr>
          <w:rFonts w:hint="eastAsia" w:ascii="宋体" w:hAnsi="宋体" w:cs="宋体"/>
          <w:szCs w:val="21"/>
        </w:rPr>
      </w:pPr>
      <w:r>
        <w:rPr>
          <w:rFonts w:hint="eastAsia" w:ascii="宋体" w:hAnsi="宋体" w:cs="宋体"/>
          <w:szCs w:val="21"/>
        </w:rPr>
        <w:t>14.1本合同生效条件</w:t>
      </w:r>
    </w:p>
    <w:p>
      <w:pPr>
        <w:spacing w:line="440" w:lineRule="exact"/>
        <w:ind w:right="-260" w:rightChars="-124" w:firstLine="420" w:firstLineChars="200"/>
        <w:rPr>
          <w:rFonts w:hint="eastAsia" w:ascii="宋体" w:hAnsi="宋体" w:cs="宋体"/>
          <w:color w:val="000000"/>
          <w:szCs w:val="21"/>
        </w:rPr>
      </w:pPr>
      <w:r>
        <w:rPr>
          <w:rFonts w:hint="eastAsia" w:ascii="宋体" w:hAnsi="宋体" w:cs="宋体"/>
          <w:color w:val="000000"/>
          <w:szCs w:val="21"/>
        </w:rPr>
        <w:t>合同双方法定代表人或双方授权代表签字、加盖公章后本合同生效。</w:t>
      </w:r>
    </w:p>
    <w:p>
      <w:pPr>
        <w:tabs>
          <w:tab w:val="left" w:pos="360"/>
          <w:tab w:val="left" w:pos="420"/>
          <w:tab w:val="left" w:pos="567"/>
        </w:tabs>
        <w:spacing w:line="440" w:lineRule="exact"/>
        <w:ind w:right="-260" w:rightChars="-124" w:firstLine="420" w:firstLineChars="200"/>
        <w:rPr>
          <w:rFonts w:hint="eastAsia" w:ascii="宋体" w:hAnsi="宋体" w:cs="宋体"/>
          <w:szCs w:val="21"/>
        </w:rPr>
      </w:pPr>
      <w:r>
        <w:rPr>
          <w:rFonts w:hint="eastAsia" w:ascii="宋体" w:hAnsi="宋体" w:cs="宋体"/>
          <w:szCs w:val="21"/>
        </w:rPr>
        <w:t>14.2合同签约地</w:t>
      </w:r>
    </w:p>
    <w:p>
      <w:pPr>
        <w:tabs>
          <w:tab w:val="left" w:pos="360"/>
          <w:tab w:val="left" w:pos="420"/>
          <w:tab w:val="left" w:pos="567"/>
        </w:tabs>
        <w:spacing w:line="440" w:lineRule="exact"/>
        <w:ind w:right="-260" w:rightChars="-124" w:firstLine="420" w:firstLineChars="200"/>
        <w:rPr>
          <w:rFonts w:hint="eastAsia" w:ascii="宋体" w:hAnsi="宋体" w:cs="宋体"/>
          <w:sz w:val="24"/>
        </w:rPr>
      </w:pPr>
      <w:r>
        <w:rPr>
          <w:rFonts w:hint="eastAsia" w:ascii="宋体" w:hAnsi="宋体" w:cs="宋体"/>
          <w:color w:val="000000"/>
          <w:kern w:val="0"/>
          <w:szCs w:val="21"/>
        </w:rPr>
        <w:t>本合同签约地为中华人民共和国江苏省南通市。</w:t>
      </w:r>
    </w:p>
    <w:p>
      <w:pPr>
        <w:rPr>
          <w:rFonts w:hint="eastAsia" w:ascii="宋体" w:hAnsi="宋体" w:cs="宋体"/>
          <w:szCs w:val="21"/>
        </w:rPr>
      </w:pPr>
      <w:bookmarkStart w:id="165" w:name="_Toc24498"/>
      <w:bookmarkStart w:id="166" w:name="_Toc6665"/>
      <w:bookmarkStart w:id="167" w:name="_Toc13175"/>
      <w:r>
        <w:rPr>
          <w:rFonts w:hint="eastAsia" w:ascii="宋体" w:hAnsi="宋体" w:cs="宋体"/>
          <w:szCs w:val="21"/>
        </w:rPr>
        <w:br w:type="page"/>
      </w:r>
    </w:p>
    <w:p>
      <w:pPr>
        <w:pStyle w:val="32"/>
        <w:spacing w:line="440" w:lineRule="exact"/>
        <w:ind w:right="-260" w:rightChars="-124"/>
        <w:outlineLvl w:val="1"/>
        <w:rPr>
          <w:rFonts w:hint="eastAsia" w:eastAsia="宋体"/>
          <w:color w:val="auto"/>
          <w:sz w:val="21"/>
          <w:szCs w:val="21"/>
        </w:rPr>
      </w:pPr>
      <w:bookmarkStart w:id="168" w:name="_Toc18096"/>
      <w:bookmarkStart w:id="169" w:name="_Toc8654"/>
      <w:r>
        <w:rPr>
          <w:rFonts w:hint="eastAsia" w:eastAsia="宋体"/>
          <w:color w:val="auto"/>
          <w:sz w:val="21"/>
          <w:szCs w:val="21"/>
        </w:rPr>
        <w:t>合同附件</w:t>
      </w:r>
      <w:bookmarkEnd w:id="165"/>
      <w:bookmarkEnd w:id="166"/>
      <w:bookmarkEnd w:id="167"/>
      <w:bookmarkEnd w:id="168"/>
      <w:bookmarkEnd w:id="169"/>
    </w:p>
    <w:p>
      <w:pPr>
        <w:spacing w:line="440" w:lineRule="exact"/>
        <w:ind w:right="-260" w:rightChars="-124"/>
        <w:outlineLvl w:val="2"/>
        <w:rPr>
          <w:rFonts w:hint="eastAsia" w:ascii="宋体" w:hAnsi="宋体" w:cs="宋体"/>
          <w:bCs/>
          <w:szCs w:val="21"/>
        </w:rPr>
      </w:pPr>
      <w:bookmarkStart w:id="170" w:name="_Toc26623"/>
      <w:bookmarkStart w:id="171" w:name="_Toc21922"/>
      <w:bookmarkStart w:id="172" w:name="_Toc30747"/>
      <w:r>
        <w:rPr>
          <w:rFonts w:hint="eastAsia" w:ascii="宋体" w:hAnsi="宋体" w:cs="宋体"/>
          <w:bCs/>
          <w:szCs w:val="21"/>
        </w:rPr>
        <w:t>附件1：履约担保</w:t>
      </w:r>
      <w:bookmarkEnd w:id="170"/>
      <w:bookmarkEnd w:id="171"/>
      <w:bookmarkEnd w:id="172"/>
    </w:p>
    <w:p>
      <w:pPr>
        <w:spacing w:line="440" w:lineRule="exact"/>
        <w:ind w:right="-260" w:rightChars="-124"/>
        <w:jc w:val="center"/>
        <w:rPr>
          <w:rFonts w:hint="eastAsia" w:ascii="宋体" w:hAnsi="宋体" w:cs="宋体"/>
          <w:b/>
          <w:sz w:val="28"/>
          <w:szCs w:val="28"/>
        </w:rPr>
      </w:pPr>
      <w:r>
        <w:rPr>
          <w:rFonts w:hint="eastAsia" w:ascii="宋体" w:hAnsi="宋体" w:cs="宋体"/>
          <w:b/>
          <w:sz w:val="28"/>
          <w:szCs w:val="28"/>
        </w:rPr>
        <w:t>履约保函</w:t>
      </w:r>
    </w:p>
    <w:p>
      <w:pPr>
        <w:spacing w:line="440" w:lineRule="exact"/>
        <w:ind w:right="-260" w:rightChars="-124" w:firstLine="420" w:firstLineChars="200"/>
        <w:jc w:val="center"/>
        <w:rPr>
          <w:rFonts w:hint="eastAsia" w:ascii="宋体" w:hAnsi="宋体" w:cs="宋体"/>
          <w:szCs w:val="21"/>
        </w:rPr>
      </w:pPr>
      <w:r>
        <w:rPr>
          <w:rFonts w:hint="eastAsia" w:ascii="宋体" w:hAnsi="宋体" w:cs="宋体"/>
          <w:szCs w:val="21"/>
        </w:rPr>
        <w:t xml:space="preserve">                                              保函编号：</w:t>
      </w:r>
      <w:r>
        <w:rPr>
          <w:rFonts w:hint="eastAsia" w:ascii="宋体" w:hAnsi="宋体" w:cs="宋体"/>
          <w:szCs w:val="21"/>
          <w:u w:val="single"/>
        </w:rPr>
        <w:t xml:space="preserve">       </w:t>
      </w:r>
    </w:p>
    <w:p>
      <w:pPr>
        <w:spacing w:line="440" w:lineRule="exact"/>
        <w:ind w:right="-260" w:rightChars="-124" w:firstLine="422" w:firstLineChars="200"/>
        <w:rPr>
          <w:rFonts w:hint="eastAsia" w:ascii="宋体" w:hAnsi="宋体" w:cs="宋体"/>
          <w:szCs w:val="21"/>
        </w:rPr>
      </w:pPr>
      <w:r>
        <w:rPr>
          <w:rFonts w:hint="eastAsia" w:ascii="宋体" w:hAnsi="宋体" w:cs="宋体"/>
          <w:b/>
          <w:bCs/>
          <w:szCs w:val="21"/>
        </w:rPr>
        <w:t>致：</w:t>
      </w:r>
      <w:r>
        <w:rPr>
          <w:rFonts w:hint="eastAsia" w:ascii="宋体" w:hAnsi="宋体" w:cs="宋体"/>
          <w:szCs w:val="21"/>
          <w:u w:val="single"/>
        </w:rPr>
        <w:t>南通轨道城市服务有限公司</w:t>
      </w:r>
      <w:r>
        <w:rPr>
          <w:rFonts w:hint="eastAsia" w:ascii="宋体" w:hAnsi="宋体" w:cs="宋体"/>
          <w:szCs w:val="21"/>
        </w:rPr>
        <w:t xml:space="preserve">          </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鉴于乙方</w:t>
      </w:r>
      <w:r>
        <w:rPr>
          <w:rFonts w:hint="eastAsia" w:ascii="宋体" w:hAnsi="宋体" w:cs="宋体"/>
          <w:szCs w:val="21"/>
          <w:u w:val="single"/>
        </w:rPr>
        <w:t xml:space="preserve">                   </w:t>
      </w:r>
      <w:r>
        <w:rPr>
          <w:rFonts w:hint="eastAsia" w:ascii="宋体" w:hAnsi="宋体" w:cs="宋体"/>
          <w:szCs w:val="21"/>
        </w:rPr>
        <w:t>与</w:t>
      </w:r>
      <w:r>
        <w:rPr>
          <w:rFonts w:hint="eastAsia" w:ascii="宋体" w:hAnsi="宋体" w:cs="宋体"/>
          <w:szCs w:val="21"/>
          <w:u w:val="single"/>
        </w:rPr>
        <w:t>南通轨道城市服务有限公司</w:t>
      </w:r>
      <w:r>
        <w:rPr>
          <w:rFonts w:hint="eastAsia" w:ascii="宋体" w:hAnsi="宋体" w:cs="宋体"/>
          <w:szCs w:val="21"/>
        </w:rPr>
        <w:t>（下称“甲方”）拟签订</w:t>
      </w:r>
      <w:r>
        <w:rPr>
          <w:rFonts w:hint="eastAsia" w:ascii="宋体" w:hAnsi="宋体" w:cs="宋体"/>
          <w:szCs w:val="21"/>
          <w:u w:val="single"/>
        </w:rPr>
        <w:t>南通轨道城市服务有限公司2026年度第</w:t>
      </w:r>
      <w:r>
        <w:rPr>
          <w:rFonts w:hint="eastAsia" w:ascii="宋体" w:hAnsi="宋体" w:cs="宋体"/>
          <w:szCs w:val="21"/>
          <w:u w:val="single"/>
          <w:lang w:val="en-US" w:eastAsia="zh-CN"/>
        </w:rPr>
        <w:t>五</w:t>
      </w:r>
      <w:r>
        <w:rPr>
          <w:rFonts w:hint="eastAsia" w:ascii="宋体" w:hAnsi="宋体" w:cs="宋体"/>
          <w:szCs w:val="21"/>
          <w:u w:val="single"/>
        </w:rPr>
        <w:t>批劳务合作项目</w:t>
      </w:r>
      <w:r>
        <w:rPr>
          <w:rFonts w:hint="eastAsia" w:ascii="宋体" w:hAnsi="宋体" w:cs="宋体"/>
          <w:szCs w:val="21"/>
        </w:rPr>
        <w:t>合同书，并保证按合同规定承担该合同的工作任务，我行愿意出具保函为乙方担保，担保金额为人民币（大写）</w:t>
      </w:r>
      <w:r>
        <w:rPr>
          <w:rFonts w:hint="eastAsia" w:ascii="宋体" w:hAnsi="宋体" w:cs="宋体"/>
          <w:szCs w:val="21"/>
          <w:u w:val="single"/>
        </w:rPr>
        <w:t xml:space="preserve">     元</w:t>
      </w:r>
      <w:r>
        <w:rPr>
          <w:rFonts w:hint="eastAsia" w:ascii="宋体" w:hAnsi="宋体" w:cs="宋体"/>
          <w:szCs w:val="21"/>
        </w:rPr>
        <w:t>（￥</w:t>
      </w:r>
      <w:r>
        <w:rPr>
          <w:rFonts w:hint="eastAsia" w:ascii="宋体" w:hAnsi="宋体" w:cs="宋体"/>
          <w:szCs w:val="21"/>
          <w:u w:val="single" w:color="000000"/>
        </w:rPr>
        <w:t xml:space="preserve">     </w:t>
      </w:r>
      <w:r>
        <w:rPr>
          <w:rFonts w:hint="eastAsia" w:ascii="宋体" w:hAnsi="宋体" w:cs="宋体"/>
          <w:szCs w:val="21"/>
        </w:rPr>
        <w:t>元）。</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本保函的义务是：我行在接到甲方提出的因乙方在履行合同过程中未能履约或违背合同规定的责任和义务而要求索赔的书面通知的 15 天内,在上述担保金额的限额内向甲方支付任何数额的款项，无须甲方出具证明或陈述理由。</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在向我行提出要求前，我行将不坚持要求甲方应首先向乙方索要上述款项。我们还同意，任何对合同条款所作的修改或补充都不能免除或减轻我行按本保函所应承担的义务，但法律法规另有规定的除外。</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本保函保证方式为见索即付的连带责任保证，自我行签发之日即有效且不可撤销，直到本项目完工后失效;但无论如何,本保函有效期最晚应不迟于合同约定的服务期结束日后60 日失效。</w:t>
      </w:r>
    </w:p>
    <w:p>
      <w:pPr>
        <w:spacing w:line="440" w:lineRule="exact"/>
        <w:ind w:right="-260" w:rightChars="-124" w:firstLine="420" w:firstLineChars="200"/>
        <w:rPr>
          <w:rFonts w:hint="eastAsia" w:ascii="宋体" w:hAnsi="宋体" w:cs="宋体"/>
          <w:szCs w:val="21"/>
        </w:rPr>
      </w:pPr>
    </w:p>
    <w:p>
      <w:pPr>
        <w:spacing w:line="440" w:lineRule="exact"/>
        <w:ind w:right="-260" w:rightChars="-124"/>
        <w:rPr>
          <w:rFonts w:hint="eastAsia" w:ascii="宋体" w:hAnsi="宋体" w:cs="宋体"/>
          <w:szCs w:val="21"/>
        </w:rPr>
      </w:pPr>
    </w:p>
    <w:p>
      <w:pPr>
        <w:spacing w:line="440" w:lineRule="exact"/>
        <w:ind w:right="-260" w:rightChars="-124" w:firstLine="420" w:firstLineChars="200"/>
        <w:rPr>
          <w:rFonts w:hint="eastAsia" w:ascii="宋体" w:hAnsi="宋体" w:cs="宋体"/>
          <w:szCs w:val="21"/>
          <w:u w:val="single"/>
        </w:rPr>
      </w:pPr>
      <w:r>
        <w:rPr>
          <w:rFonts w:hint="eastAsia" w:ascii="宋体" w:hAnsi="宋体" w:cs="宋体"/>
          <w:szCs w:val="21"/>
        </w:rPr>
        <w:t>担保银行：</w:t>
      </w:r>
      <w:r>
        <w:rPr>
          <w:rFonts w:hint="eastAsia" w:ascii="宋体" w:hAnsi="宋体" w:cs="宋体"/>
          <w:szCs w:val="21"/>
          <w:u w:val="single"/>
        </w:rPr>
        <w:t>（全称）         （盖章）</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负责人或其授权的代理人：</w:t>
      </w:r>
    </w:p>
    <w:p>
      <w:pPr>
        <w:spacing w:line="440" w:lineRule="exact"/>
        <w:ind w:right="-260" w:rightChars="-124" w:firstLine="420" w:firstLineChars="200"/>
        <w:rPr>
          <w:rFonts w:hint="eastAsia" w:ascii="宋体" w:hAnsi="宋体" w:cs="宋体"/>
          <w:szCs w:val="21"/>
          <w:u w:val="single"/>
        </w:rPr>
      </w:pPr>
      <w:r>
        <w:rPr>
          <w:rFonts w:hint="eastAsia" w:ascii="宋体" w:hAnsi="宋体" w:cs="宋体"/>
          <w:szCs w:val="21"/>
          <w:u w:val="single"/>
        </w:rPr>
        <w:t>（职务）  （姓名）        （签字）</w:t>
      </w:r>
    </w:p>
    <w:p>
      <w:pPr>
        <w:spacing w:line="440" w:lineRule="exact"/>
        <w:ind w:right="-260" w:rightChars="-124" w:firstLine="420" w:firstLineChars="200"/>
        <w:rPr>
          <w:rFonts w:hint="eastAsia" w:ascii="宋体" w:hAnsi="宋体" w:cs="宋体"/>
          <w:szCs w:val="21"/>
          <w:u w:val="single"/>
        </w:rPr>
      </w:pPr>
      <w:r>
        <w:rPr>
          <w:rFonts w:hint="eastAsia" w:ascii="宋体" w:hAnsi="宋体" w:cs="宋体"/>
          <w:szCs w:val="21"/>
        </w:rPr>
        <w:t>银行地址：</w:t>
      </w:r>
      <w:r>
        <w:rPr>
          <w:rFonts w:hint="eastAsia" w:ascii="宋体" w:hAnsi="宋体" w:cs="宋体"/>
          <w:szCs w:val="21"/>
          <w:u w:val="single"/>
        </w:rPr>
        <w:t xml:space="preserve">                        </w:t>
      </w:r>
    </w:p>
    <w:p>
      <w:pPr>
        <w:spacing w:line="440" w:lineRule="exact"/>
        <w:ind w:right="-260" w:rightChars="-124" w:firstLine="420" w:firstLineChars="200"/>
        <w:rPr>
          <w:rFonts w:hint="eastAsia" w:ascii="宋体" w:hAnsi="宋体" w:cs="宋体"/>
          <w:szCs w:val="21"/>
          <w:u w:val="single"/>
        </w:rPr>
      </w:pPr>
      <w:r>
        <w:rPr>
          <w:rFonts w:hint="eastAsia" w:ascii="宋体" w:hAnsi="宋体" w:cs="宋体"/>
          <w:szCs w:val="21"/>
        </w:rPr>
        <w:t>邮    编：</w:t>
      </w:r>
      <w:r>
        <w:rPr>
          <w:rFonts w:hint="eastAsia" w:ascii="宋体" w:hAnsi="宋体" w:cs="宋体"/>
          <w:szCs w:val="21"/>
          <w:u w:val="single"/>
        </w:rPr>
        <w:t xml:space="preserve">                        </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电    话：</w:t>
      </w:r>
      <w:r>
        <w:rPr>
          <w:rFonts w:hint="eastAsia" w:ascii="宋体" w:hAnsi="宋体" w:cs="宋体"/>
          <w:szCs w:val="21"/>
          <w:u w:val="single"/>
        </w:rPr>
        <w:t xml:space="preserve">                        </w:t>
      </w:r>
    </w:p>
    <w:p>
      <w:pPr>
        <w:tabs>
          <w:tab w:val="left" w:pos="1080"/>
        </w:tabs>
        <w:spacing w:line="440" w:lineRule="exact"/>
        <w:ind w:right="-260" w:rightChars="-124" w:firstLine="420" w:firstLineChars="200"/>
        <w:rPr>
          <w:rFonts w:hint="eastAsia" w:ascii="宋体" w:hAnsi="宋体" w:cs="宋体"/>
          <w:szCs w:val="21"/>
        </w:rPr>
      </w:pPr>
      <w:r>
        <w:rPr>
          <w:rFonts w:hint="eastAsia" w:ascii="宋体" w:hAnsi="宋体" w:cs="宋体"/>
          <w:szCs w:val="21"/>
        </w:rPr>
        <w:t>传    真：</w:t>
      </w:r>
      <w:r>
        <w:rPr>
          <w:rFonts w:hint="eastAsia" w:ascii="宋体" w:hAnsi="宋体" w:cs="宋体"/>
          <w:szCs w:val="21"/>
          <w:u w:val="single"/>
        </w:rPr>
        <w:t xml:space="preserve">                        </w:t>
      </w:r>
      <w:r>
        <w:rPr>
          <w:rFonts w:hint="eastAsia" w:ascii="宋体" w:hAnsi="宋体" w:cs="宋体"/>
          <w:szCs w:val="21"/>
        </w:rPr>
        <w:t xml:space="preserve"> </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pPr>
        <w:spacing w:line="440" w:lineRule="exact"/>
        <w:ind w:right="-260" w:rightChars="-124"/>
        <w:rPr>
          <w:rFonts w:hint="eastAsia" w:ascii="宋体" w:hAnsi="宋体" w:cs="宋体"/>
          <w:szCs w:val="21"/>
        </w:rPr>
      </w:pPr>
    </w:p>
    <w:p>
      <w:pPr>
        <w:autoSpaceDE w:val="0"/>
        <w:autoSpaceDN w:val="0"/>
        <w:spacing w:line="440" w:lineRule="exact"/>
        <w:ind w:right="-260" w:rightChars="-124"/>
        <w:textAlignment w:val="bottom"/>
        <w:rPr>
          <w:rFonts w:hint="eastAsia" w:ascii="宋体" w:hAnsi="宋体" w:cs="宋体"/>
          <w:b/>
          <w:szCs w:val="21"/>
        </w:rPr>
      </w:pPr>
    </w:p>
    <w:p>
      <w:pPr>
        <w:autoSpaceDE w:val="0"/>
        <w:autoSpaceDN w:val="0"/>
        <w:spacing w:line="440" w:lineRule="exact"/>
        <w:ind w:right="-260" w:rightChars="-124"/>
        <w:jc w:val="center"/>
        <w:textAlignment w:val="bottom"/>
        <w:rPr>
          <w:rFonts w:hint="eastAsia" w:ascii="宋体" w:hAnsi="宋体" w:cs="宋体"/>
          <w:b/>
          <w:szCs w:val="21"/>
        </w:rPr>
      </w:pPr>
    </w:p>
    <w:p>
      <w:pPr>
        <w:spacing w:line="440" w:lineRule="exact"/>
        <w:ind w:right="-260" w:rightChars="-124"/>
        <w:outlineLvl w:val="2"/>
        <w:rPr>
          <w:rFonts w:hint="eastAsia" w:ascii="宋体" w:hAnsi="宋体" w:cs="宋体"/>
          <w:bCs/>
          <w:szCs w:val="21"/>
        </w:rPr>
      </w:pPr>
      <w:bookmarkStart w:id="173" w:name="_Toc14042"/>
      <w:bookmarkStart w:id="174" w:name="_Toc28441"/>
      <w:r>
        <w:rPr>
          <w:rFonts w:hint="eastAsia" w:ascii="宋体" w:hAnsi="宋体" w:cs="宋体"/>
          <w:bCs/>
          <w:szCs w:val="21"/>
        </w:rPr>
        <w:br w:type="page"/>
      </w:r>
      <w:bookmarkStart w:id="175" w:name="_Toc30154"/>
      <w:r>
        <w:rPr>
          <w:rFonts w:hint="eastAsia" w:ascii="宋体" w:hAnsi="宋体" w:cs="宋体"/>
          <w:bCs/>
          <w:szCs w:val="21"/>
        </w:rPr>
        <w:t>附件2：</w:t>
      </w:r>
      <w:bookmarkStart w:id="176" w:name="_Toc17910"/>
      <w:bookmarkStart w:id="177" w:name="_Toc69909997"/>
      <w:bookmarkStart w:id="178" w:name="_Toc69891507"/>
      <w:r>
        <w:rPr>
          <w:rFonts w:hint="eastAsia" w:ascii="宋体" w:hAnsi="宋体" w:cs="宋体"/>
          <w:bCs/>
          <w:szCs w:val="21"/>
        </w:rPr>
        <w:t>廉政合同格式</w:t>
      </w:r>
      <w:bookmarkEnd w:id="173"/>
      <w:bookmarkEnd w:id="174"/>
      <w:bookmarkEnd w:id="175"/>
      <w:bookmarkEnd w:id="176"/>
      <w:bookmarkEnd w:id="177"/>
      <w:bookmarkEnd w:id="178"/>
    </w:p>
    <w:p>
      <w:pPr>
        <w:spacing w:line="440" w:lineRule="exact"/>
        <w:ind w:right="-260" w:rightChars="-124"/>
        <w:jc w:val="center"/>
        <w:rPr>
          <w:rFonts w:hint="eastAsia" w:ascii="宋体" w:hAnsi="宋体" w:cs="宋体"/>
          <w:b/>
          <w:sz w:val="28"/>
          <w:szCs w:val="28"/>
        </w:rPr>
      </w:pPr>
      <w:r>
        <w:rPr>
          <w:rFonts w:hint="eastAsia" w:ascii="宋体" w:hAnsi="宋体" w:cs="宋体"/>
          <w:b/>
          <w:sz w:val="28"/>
          <w:szCs w:val="28"/>
        </w:rPr>
        <w:t>廉政合同</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根据国家法律、法规以及有关工程建设、廉政建设的规定，为做好工程建设中的党风廉政建设，保证工程建设高效优质，保证建设资金的安全和有效使用以及投资效益，</w:t>
      </w:r>
      <w:r>
        <w:rPr>
          <w:rFonts w:hint="eastAsia" w:ascii="宋体" w:hAnsi="宋体" w:cs="宋体"/>
          <w:kern w:val="58"/>
          <w:szCs w:val="21"/>
          <w:u w:val="single"/>
        </w:rPr>
        <w:t>南通轨道城市服务有限公司2026年度第</w:t>
      </w:r>
      <w:r>
        <w:rPr>
          <w:rFonts w:hint="eastAsia" w:ascii="宋体" w:hAnsi="宋体" w:cs="宋体"/>
          <w:kern w:val="58"/>
          <w:szCs w:val="21"/>
          <w:u w:val="single"/>
          <w:lang w:val="en-US" w:eastAsia="zh-CN"/>
        </w:rPr>
        <w:t>五</w:t>
      </w:r>
      <w:r>
        <w:rPr>
          <w:rFonts w:hint="eastAsia" w:ascii="宋体" w:hAnsi="宋体" w:cs="宋体"/>
          <w:kern w:val="58"/>
          <w:szCs w:val="21"/>
          <w:u w:val="single"/>
        </w:rPr>
        <w:t>批劳务合作项目</w:t>
      </w:r>
      <w:r>
        <w:rPr>
          <w:rFonts w:hint="eastAsia" w:ascii="宋体" w:hAnsi="宋体" w:cs="宋体"/>
          <w:szCs w:val="21"/>
        </w:rPr>
        <w:t>的项目法人</w:t>
      </w:r>
      <w:r>
        <w:rPr>
          <w:rFonts w:hint="eastAsia" w:ascii="宋体" w:hAnsi="宋体" w:cs="宋体"/>
          <w:bCs/>
          <w:szCs w:val="21"/>
          <w:u w:val="single" w:color="000000"/>
        </w:rPr>
        <w:t>南通轨道城市服务有限公司</w:t>
      </w:r>
      <w:r>
        <w:rPr>
          <w:rFonts w:hint="eastAsia" w:ascii="宋体" w:hAnsi="宋体" w:cs="宋体"/>
          <w:szCs w:val="21"/>
          <w:u w:val="single"/>
        </w:rPr>
        <w:t>(以下称甲方)</w:t>
      </w:r>
      <w:r>
        <w:rPr>
          <w:rFonts w:hint="eastAsia" w:ascii="宋体" w:hAnsi="宋体" w:cs="宋体"/>
          <w:szCs w:val="21"/>
        </w:rPr>
        <w:t>与</w:t>
      </w:r>
      <w:r>
        <w:rPr>
          <w:rFonts w:hint="eastAsia" w:ascii="宋体" w:hAnsi="宋体" w:cs="宋体"/>
          <w:bCs/>
          <w:szCs w:val="21"/>
          <w:u w:val="single"/>
        </w:rPr>
        <w:t xml:space="preserve">       </w:t>
      </w:r>
      <w:r>
        <w:rPr>
          <w:rFonts w:hint="eastAsia" w:ascii="宋体" w:hAnsi="宋体" w:cs="宋体"/>
          <w:szCs w:val="21"/>
          <w:u w:val="single"/>
        </w:rPr>
        <w:t>（以下称乙方）</w:t>
      </w:r>
      <w:r>
        <w:rPr>
          <w:rFonts w:hint="eastAsia" w:ascii="宋体" w:hAnsi="宋体" w:cs="宋体"/>
          <w:szCs w:val="21"/>
        </w:rPr>
        <w:t>，特订立如下合同。</w:t>
      </w:r>
    </w:p>
    <w:p>
      <w:pPr>
        <w:spacing w:line="440" w:lineRule="exact"/>
        <w:ind w:right="-260" w:rightChars="-124" w:firstLine="422" w:firstLineChars="200"/>
        <w:rPr>
          <w:rFonts w:hint="eastAsia" w:ascii="宋体" w:hAnsi="宋体" w:cs="宋体"/>
          <w:b/>
          <w:szCs w:val="21"/>
        </w:rPr>
      </w:pPr>
      <w:bookmarkStart w:id="179" w:name="_Toc59900969"/>
      <w:bookmarkStart w:id="180" w:name="_Toc59896701"/>
      <w:r>
        <w:rPr>
          <w:rFonts w:hint="eastAsia" w:ascii="宋体" w:hAnsi="宋体" w:cs="宋体"/>
          <w:b/>
          <w:szCs w:val="21"/>
        </w:rPr>
        <w:t>第一条 甲乙双方的权利和义务</w:t>
      </w:r>
      <w:bookmarkEnd w:id="179"/>
      <w:bookmarkEnd w:id="180"/>
    </w:p>
    <w:p>
      <w:pPr>
        <w:tabs>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（一）严格遵守党和国家有关法律法规及江苏省、南通市的有关规定，遵守南通轨道城市服务有限公司六不准则。</w:t>
      </w:r>
    </w:p>
    <w:p>
      <w:pPr>
        <w:tabs>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（二）严格执行</w:t>
      </w:r>
      <w:r>
        <w:rPr>
          <w:rFonts w:hint="eastAsia" w:ascii="宋体" w:hAnsi="宋体" w:cs="宋体"/>
          <w:kern w:val="58"/>
          <w:szCs w:val="21"/>
          <w:u w:val="single"/>
        </w:rPr>
        <w:t>南通轨道城市服务有限公司2026年度第</w:t>
      </w:r>
      <w:r>
        <w:rPr>
          <w:rFonts w:hint="eastAsia" w:ascii="宋体" w:hAnsi="宋体" w:cs="宋体"/>
          <w:kern w:val="58"/>
          <w:szCs w:val="21"/>
          <w:u w:val="single"/>
          <w:lang w:val="en-US" w:eastAsia="zh-CN"/>
        </w:rPr>
        <w:t>五</w:t>
      </w:r>
      <w:r>
        <w:rPr>
          <w:rFonts w:hint="eastAsia" w:ascii="宋体" w:hAnsi="宋体" w:cs="宋体"/>
          <w:kern w:val="58"/>
          <w:szCs w:val="21"/>
          <w:u w:val="single"/>
        </w:rPr>
        <w:t>批劳务合作项目</w:t>
      </w:r>
      <w:r>
        <w:rPr>
          <w:rFonts w:hint="eastAsia" w:ascii="宋体" w:hAnsi="宋体" w:cs="宋体"/>
          <w:szCs w:val="21"/>
        </w:rPr>
        <w:t>的合同文件，自觉按合同办事。</w:t>
      </w:r>
    </w:p>
    <w:p>
      <w:pPr>
        <w:tabs>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（三）双方的业务活动坚持公开、公正、诚信、透明的原则（除法律认定的商业秘密和合同文件另有规定之外），不得损害国家和集体利益，违反工程建设规章制度。</w:t>
      </w:r>
    </w:p>
    <w:p>
      <w:pPr>
        <w:tabs>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（四）建立健全廉政制度，开展廉政教育，设立廉政告示牌，公布举报电话，监督并认真查处违法违纪行为。</w:t>
      </w:r>
    </w:p>
    <w:p>
      <w:pPr>
        <w:tabs>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（五）发现对方在业务活动中有违反廉政规定的行为，有及时提醒对方纠正的权利和义务。</w:t>
      </w:r>
    </w:p>
    <w:p>
      <w:pPr>
        <w:tabs>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（六）发现对方严重违反本合同义务条款的行为，有向其上级有关部门举报、建议给予处理并要求告知处理结果的权利。</w:t>
      </w:r>
    </w:p>
    <w:p>
      <w:pPr>
        <w:spacing w:line="440" w:lineRule="exact"/>
        <w:ind w:right="-260" w:rightChars="-124" w:firstLine="422" w:firstLineChars="200"/>
        <w:rPr>
          <w:rFonts w:hint="eastAsia" w:ascii="宋体" w:hAnsi="宋体" w:cs="宋体"/>
          <w:b/>
          <w:szCs w:val="21"/>
        </w:rPr>
      </w:pPr>
      <w:bookmarkStart w:id="181" w:name="_Toc59900970"/>
      <w:bookmarkStart w:id="182" w:name="_Toc59896702"/>
      <w:r>
        <w:rPr>
          <w:rFonts w:hint="eastAsia" w:ascii="宋体" w:hAnsi="宋体" w:cs="宋体"/>
          <w:b/>
          <w:szCs w:val="21"/>
        </w:rPr>
        <w:t>第二条 甲方的义务</w:t>
      </w:r>
      <w:bookmarkEnd w:id="181"/>
      <w:bookmarkEnd w:id="182"/>
    </w:p>
    <w:p>
      <w:pPr>
        <w:tabs>
          <w:tab w:val="left" w:pos="0"/>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（一）甲方及其工作人员不得索要或接受乙方的礼金、有价证券和贵重物品，不得在乙方报销任何应由甲方或个人支付的费用等。</w:t>
      </w:r>
    </w:p>
    <w:p>
      <w:pPr>
        <w:tabs>
          <w:tab w:val="left" w:pos="0"/>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（二）甲方工作人员不得参加乙方安排的超标准宴请和娱乐活动；不得接受乙方提供的通讯工具、交通工具和高档办公用品等。</w:t>
      </w:r>
    </w:p>
    <w:p>
      <w:pPr>
        <w:tabs>
          <w:tab w:val="left" w:pos="0"/>
          <w:tab w:val="left" w:pos="2115"/>
        </w:tabs>
        <w:spacing w:line="440" w:lineRule="exact"/>
        <w:ind w:right="-260" w:rightChars="-124" w:firstLine="420" w:firstLineChars="200"/>
        <w:rPr>
          <w:rFonts w:hint="eastAsia" w:ascii="宋体" w:hAnsi="宋体" w:cs="宋体"/>
          <w:szCs w:val="21"/>
        </w:rPr>
      </w:pPr>
      <w:r>
        <w:rPr>
          <w:rFonts w:hint="eastAsia" w:ascii="宋体" w:hAnsi="宋体" w:cs="宋体"/>
          <w:szCs w:val="21"/>
        </w:rPr>
        <w:t>（三）甲方及其工作人员不得要求或者接受乙方为其住房装修、婚丧嫁娶活动、配偶子女的工作安排以及出国出境、旅游等提供方便等。</w:t>
      </w:r>
    </w:p>
    <w:p>
      <w:pPr>
        <w:spacing w:line="440" w:lineRule="exact"/>
        <w:ind w:right="-260" w:rightChars="-124" w:firstLine="422" w:firstLineChars="200"/>
        <w:rPr>
          <w:rFonts w:hint="eastAsia" w:ascii="宋体" w:hAnsi="宋体" w:cs="宋体"/>
          <w:b/>
          <w:szCs w:val="21"/>
        </w:rPr>
      </w:pPr>
      <w:bookmarkStart w:id="183" w:name="_Toc59900971"/>
      <w:bookmarkStart w:id="184" w:name="_Toc59896703"/>
      <w:r>
        <w:rPr>
          <w:rFonts w:hint="eastAsia" w:ascii="宋体" w:hAnsi="宋体" w:cs="宋体"/>
          <w:b/>
          <w:szCs w:val="21"/>
        </w:rPr>
        <w:t>第三条 乙方义务</w:t>
      </w:r>
      <w:bookmarkEnd w:id="183"/>
      <w:bookmarkEnd w:id="184"/>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（一）乙方不得以任何理由向甲方及其工作人员行贿或馈赠礼金、有价证券、贵重礼品。</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（二）乙方不得以任何名义为甲方及其工作人员报销应由甲方单位或个人支付的任何费用。</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（三）乙方不得以任何理由安排甲方工作人员参加超标准宴请及娱乐活动。</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（四）乙方不得为甲方单位和个人购置或提供通讯工具、交通工具和高档办公用品等。</w:t>
      </w:r>
    </w:p>
    <w:p>
      <w:pPr>
        <w:spacing w:line="440" w:lineRule="exact"/>
        <w:ind w:right="-260" w:rightChars="-124" w:firstLine="422" w:firstLineChars="200"/>
        <w:rPr>
          <w:rFonts w:hint="eastAsia" w:ascii="宋体" w:hAnsi="宋体" w:cs="宋体"/>
          <w:b/>
          <w:szCs w:val="21"/>
        </w:rPr>
      </w:pPr>
      <w:r>
        <w:rPr>
          <w:rFonts w:hint="eastAsia" w:ascii="宋体" w:hAnsi="宋体" w:cs="宋体"/>
          <w:b/>
          <w:szCs w:val="21"/>
        </w:rPr>
        <w:t>第四条 违约责任</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（一）甲方及其工作人员违反本合同第一、二条，按管理权限，依据有关规定给予党纪、政纪或组织处理，调离其工作岗位；涉嫌犯罪的，移交司法机关追究刑事责任；给乙方单位造成经济损失的，应予以赔偿。</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投标的处罚。</w:t>
      </w:r>
    </w:p>
    <w:p>
      <w:pPr>
        <w:spacing w:line="440" w:lineRule="exact"/>
        <w:ind w:right="-260" w:rightChars="-124" w:firstLine="422" w:firstLineChars="200"/>
        <w:rPr>
          <w:rFonts w:hint="eastAsia" w:ascii="宋体" w:hAnsi="宋体" w:cs="宋体"/>
          <w:szCs w:val="21"/>
        </w:rPr>
      </w:pPr>
      <w:r>
        <w:rPr>
          <w:rFonts w:hint="eastAsia" w:ascii="宋体" w:hAnsi="宋体" w:cs="宋体"/>
          <w:b/>
          <w:szCs w:val="21"/>
        </w:rPr>
        <w:t>第五条</w:t>
      </w:r>
      <w:r>
        <w:rPr>
          <w:rFonts w:hint="eastAsia" w:ascii="宋体" w:hAnsi="宋体" w:cs="宋体"/>
          <w:szCs w:val="21"/>
        </w:rPr>
        <w:t xml:space="preserve"> 双方约定：本合同由双方或双方上级单位的纪检监察机关负责监督执行。由甲方或甲方上级单位的纪检监察机关约请乙方或乙方上级单位纪检监察机关对本合同执行情况进行检查；提出在本合同约定范围内的裁定意见。</w:t>
      </w:r>
    </w:p>
    <w:p>
      <w:pPr>
        <w:spacing w:line="440" w:lineRule="exact"/>
        <w:ind w:right="-260" w:rightChars="-124" w:firstLine="422" w:firstLineChars="200"/>
        <w:rPr>
          <w:rFonts w:hint="eastAsia" w:ascii="宋体" w:hAnsi="宋体" w:cs="宋体"/>
          <w:szCs w:val="21"/>
        </w:rPr>
      </w:pPr>
      <w:r>
        <w:rPr>
          <w:rFonts w:hint="eastAsia" w:ascii="宋体" w:hAnsi="宋体" w:cs="宋体"/>
          <w:b/>
          <w:szCs w:val="21"/>
        </w:rPr>
        <w:t>第六条</w:t>
      </w:r>
      <w:r>
        <w:rPr>
          <w:rFonts w:hint="eastAsia" w:ascii="宋体" w:hAnsi="宋体" w:cs="宋体"/>
          <w:szCs w:val="21"/>
        </w:rPr>
        <w:t xml:space="preserve"> 本合同有效期为甲乙双方签署之日起至该项目服务期结束止。</w:t>
      </w:r>
    </w:p>
    <w:p>
      <w:pPr>
        <w:spacing w:line="440" w:lineRule="exact"/>
        <w:ind w:right="-260" w:rightChars="-124" w:firstLine="422" w:firstLineChars="200"/>
        <w:rPr>
          <w:rFonts w:hint="eastAsia" w:ascii="宋体" w:hAnsi="宋体" w:cs="宋体"/>
          <w:szCs w:val="21"/>
        </w:rPr>
      </w:pPr>
      <w:r>
        <w:rPr>
          <w:rFonts w:hint="eastAsia" w:ascii="宋体" w:hAnsi="宋体" w:cs="宋体"/>
          <w:b/>
          <w:szCs w:val="21"/>
        </w:rPr>
        <w:t>第七条</w:t>
      </w:r>
      <w:r>
        <w:rPr>
          <w:rFonts w:hint="eastAsia" w:ascii="宋体" w:hAnsi="宋体" w:cs="宋体"/>
          <w:szCs w:val="21"/>
        </w:rPr>
        <w:t xml:space="preserve"> 本合同作为</w:t>
      </w:r>
      <w:r>
        <w:rPr>
          <w:rFonts w:hint="eastAsia" w:ascii="宋体" w:hAnsi="宋体" w:cs="宋体"/>
          <w:kern w:val="58"/>
          <w:szCs w:val="21"/>
          <w:u w:val="single"/>
        </w:rPr>
        <w:t>南通轨道城市服务有限公司2026年度第</w:t>
      </w:r>
      <w:r>
        <w:rPr>
          <w:rFonts w:hint="eastAsia" w:ascii="宋体" w:hAnsi="宋体" w:cs="宋体"/>
          <w:kern w:val="58"/>
          <w:szCs w:val="21"/>
          <w:u w:val="single"/>
          <w:lang w:val="en-US" w:eastAsia="zh-CN"/>
        </w:rPr>
        <w:t>五</w:t>
      </w:r>
      <w:r>
        <w:rPr>
          <w:rFonts w:hint="eastAsia" w:ascii="宋体" w:hAnsi="宋体" w:cs="宋体"/>
          <w:kern w:val="58"/>
          <w:szCs w:val="21"/>
          <w:u w:val="single"/>
        </w:rPr>
        <w:t>批劳务合作项目</w:t>
      </w:r>
      <w:r>
        <w:rPr>
          <w:rFonts w:hint="eastAsia" w:ascii="宋体" w:hAnsi="宋体" w:cs="宋体"/>
          <w:szCs w:val="21"/>
        </w:rPr>
        <w:t>合同的附件，与主合同具有同等法律效力。经合同双方签署立即生效。</w:t>
      </w:r>
    </w:p>
    <w:p>
      <w:pPr>
        <w:spacing w:line="440" w:lineRule="exact"/>
        <w:ind w:right="-260" w:rightChars="-124" w:firstLine="420" w:firstLineChars="200"/>
        <w:rPr>
          <w:rFonts w:hint="eastAsia" w:ascii="宋体" w:hAnsi="宋体" w:cs="宋体"/>
          <w:szCs w:val="21"/>
        </w:rPr>
      </w:pP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甲方：（盖章）                         乙方：（盖章）</w:t>
      </w:r>
    </w:p>
    <w:p>
      <w:pPr>
        <w:spacing w:line="440" w:lineRule="exact"/>
        <w:ind w:right="-260" w:rightChars="-124" w:firstLine="420" w:firstLineChars="200"/>
        <w:rPr>
          <w:rFonts w:hint="eastAsia" w:ascii="宋体" w:hAnsi="宋体" w:cs="宋体"/>
          <w:szCs w:val="21"/>
        </w:rPr>
      </w:pP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法定代表人                             法定代表人</w:t>
      </w:r>
    </w:p>
    <w:p>
      <w:pPr>
        <w:spacing w:line="440" w:lineRule="exact"/>
        <w:ind w:right="-260" w:rightChars="-124" w:firstLine="420" w:firstLineChars="200"/>
        <w:rPr>
          <w:rFonts w:hint="eastAsia" w:ascii="宋体" w:hAnsi="宋体" w:cs="宋体"/>
          <w:szCs w:val="21"/>
        </w:rPr>
      </w:pPr>
      <w:r>
        <w:rPr>
          <w:rFonts w:hint="eastAsia" w:ascii="宋体" w:hAnsi="宋体" w:cs="宋体"/>
          <w:szCs w:val="21"/>
        </w:rPr>
        <w:t>或其授权代理人：                       或其授权代理人：</w:t>
      </w: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pStyle w:val="9"/>
        <w:ind w:right="-260" w:rightChars="-124"/>
        <w:rPr>
          <w:rFonts w:hint="eastAsia" w:ascii="宋体" w:hAnsi="宋体" w:cs="宋体"/>
          <w:szCs w:val="21"/>
        </w:rPr>
      </w:pPr>
    </w:p>
    <w:p>
      <w:pPr>
        <w:ind w:right="-260" w:rightChars="-124"/>
        <w:rPr>
          <w:rFonts w:hint="eastAsia" w:ascii="宋体" w:hAnsi="宋体" w:cs="宋体"/>
          <w:bCs/>
          <w:szCs w:val="21"/>
        </w:rPr>
      </w:pPr>
      <w:r>
        <w:rPr>
          <w:rFonts w:hint="eastAsia" w:ascii="宋体" w:hAnsi="宋体" w:cs="宋体"/>
          <w:bCs/>
          <w:szCs w:val="21"/>
        </w:rPr>
        <w:br w:type="page"/>
      </w:r>
    </w:p>
    <w:p>
      <w:pPr>
        <w:spacing w:line="440" w:lineRule="exact"/>
        <w:ind w:right="-260" w:rightChars="-124"/>
        <w:outlineLvl w:val="2"/>
        <w:rPr>
          <w:rFonts w:hint="default" w:ascii="宋体" w:hAnsi="宋体" w:eastAsia="宋体" w:cs="宋体"/>
          <w:bCs/>
          <w:szCs w:val="21"/>
          <w:lang w:val="en-US" w:eastAsia="zh-CN"/>
        </w:rPr>
      </w:pPr>
      <w:bookmarkStart w:id="185" w:name="_Toc7038"/>
      <w:r>
        <w:rPr>
          <w:rFonts w:hint="eastAsia" w:ascii="宋体" w:hAnsi="宋体" w:cs="宋体"/>
          <w:bCs/>
          <w:szCs w:val="21"/>
        </w:rPr>
        <w:t>附件3：</w:t>
      </w:r>
      <w:bookmarkEnd w:id="185"/>
      <w:r>
        <w:rPr>
          <w:rFonts w:hint="eastAsia" w:ascii="宋体" w:hAnsi="宋体" w:cs="宋体"/>
          <w:bCs/>
          <w:szCs w:val="21"/>
          <w:lang w:val="en-US" w:eastAsia="zh-CN"/>
        </w:rPr>
        <w:t>考核标准</w:t>
      </w:r>
    </w:p>
    <w:p>
      <w:pPr>
        <w:spacing w:line="440" w:lineRule="exact"/>
        <w:ind w:right="-260" w:rightChars="-124" w:firstLine="420" w:firstLineChars="200"/>
        <w:rPr>
          <w:rFonts w:hint="default" w:ascii="宋体" w:hAnsi="宋体" w:eastAsia="宋体" w:cs="宋体"/>
          <w:sz w:val="24"/>
          <w:lang w:val="en-US" w:eastAsia="zh-CN"/>
        </w:rPr>
      </w:pPr>
      <w:r>
        <w:rPr>
          <w:rFonts w:hint="eastAsia" w:ascii="宋体" w:hAnsi="宋体" w:cs="宋体"/>
          <w:szCs w:val="21"/>
        </w:rPr>
        <w:t>甲方每自然月对乙方服务内容进行考核评分</w:t>
      </w:r>
      <w:r>
        <w:rPr>
          <w:rFonts w:hint="eastAsia" w:ascii="宋体" w:hAnsi="宋体" w:cs="宋体"/>
          <w:szCs w:val="21"/>
          <w:lang w:eastAsia="zh-CN"/>
        </w:rPr>
        <w:t>，</w:t>
      </w:r>
      <w:r>
        <w:rPr>
          <w:rFonts w:hint="eastAsia" w:ascii="宋体" w:hAnsi="宋体" w:cs="宋体"/>
          <w:szCs w:val="21"/>
        </w:rPr>
        <w:t>考核标准分为100分</w:t>
      </w:r>
      <w:r>
        <w:rPr>
          <w:rFonts w:hint="eastAsia" w:ascii="宋体" w:hAnsi="宋体" w:cs="宋体"/>
          <w:szCs w:val="21"/>
          <w:lang w:eastAsia="zh-CN"/>
        </w:rPr>
        <w:t>，</w:t>
      </w:r>
      <w:r>
        <w:rPr>
          <w:rFonts w:hint="eastAsia" w:ascii="宋体" w:hAnsi="宋体" w:cs="宋体"/>
          <w:szCs w:val="21"/>
          <w:lang w:val="en-US" w:eastAsia="zh-CN"/>
        </w:rPr>
        <w:t>扣分标准如下表：</w:t>
      </w:r>
    </w:p>
    <w:p>
      <w:pPr>
        <w:ind w:right="-260" w:rightChars="-124"/>
        <w:rPr>
          <w:rFonts w:hint="eastAsia" w:ascii="宋体" w:hAnsi="宋体" w:cs="宋体"/>
          <w:sz w:val="24"/>
        </w:rPr>
      </w:pPr>
      <w:bookmarkStart w:id="186" w:name="_Toc3468"/>
      <w:bookmarkStart w:id="187" w:name="_Toc14898"/>
      <w:bookmarkStart w:id="188" w:name="_Toc69891508"/>
      <w:bookmarkStart w:id="189" w:name="_Toc69909998"/>
    </w:p>
    <w:bookmarkEnd w:id="186"/>
    <w:bookmarkEnd w:id="187"/>
    <w:bookmarkEnd w:id="188"/>
    <w:bookmarkEnd w:id="189"/>
    <w:tbl>
      <w:tblPr>
        <w:tblStyle w:val="33"/>
        <w:tblW w:w="853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4"/>
        <w:gridCol w:w="1684"/>
        <w:gridCol w:w="4239"/>
        <w:gridCol w:w="1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8532" w:type="dxa"/>
            <w:gridSpan w:val="4"/>
            <w:vAlign w:val="top"/>
          </w:tcPr>
          <w:p>
            <w:pPr>
              <w:spacing w:before="55" w:line="221" w:lineRule="auto"/>
              <w:ind w:left="3536"/>
              <w:rPr>
                <w:rFonts w:hint="eastAsia" w:ascii="宋体" w:hAnsi="宋体" w:cs="宋体"/>
                <w:szCs w:val="21"/>
              </w:rPr>
            </w:pPr>
            <w:bookmarkStart w:id="190" w:name="_Toc9578"/>
            <w:r>
              <w:rPr>
                <w:rFonts w:hint="eastAsia" w:ascii="宋体" w:hAnsi="宋体" w:cs="宋体"/>
                <w:b/>
                <w:bCs/>
                <w:spacing w:val="-2"/>
                <w:szCs w:val="21"/>
                <w:lang w:val="en-US" w:eastAsia="zh-CN"/>
              </w:rPr>
              <w:t>一、</w:t>
            </w:r>
            <w:r>
              <w:rPr>
                <w:rFonts w:hint="eastAsia" w:ascii="宋体" w:hAnsi="宋体" w:cs="宋体"/>
                <w:b/>
                <w:bCs/>
                <w:spacing w:val="-2"/>
                <w:szCs w:val="21"/>
              </w:rPr>
              <w:t>管理类</w:t>
            </w:r>
            <w:r>
              <w:rPr>
                <w:rFonts w:hint="eastAsia" w:ascii="宋体" w:hAnsi="宋体" w:cs="宋体"/>
                <w:b/>
                <w:bCs/>
                <w:spacing w:val="-1"/>
                <w:szCs w:val="21"/>
              </w:rPr>
              <w:t>扣分标准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644" w:type="dxa"/>
            <w:vAlign w:val="top"/>
          </w:tcPr>
          <w:p>
            <w:pPr>
              <w:spacing w:before="41" w:line="222" w:lineRule="auto"/>
              <w:ind w:left="109"/>
              <w:rPr>
                <w:rFonts w:hint="eastAsia" w:ascii="宋体" w:hAnsi="宋体" w:cs="宋体"/>
                <w:szCs w:val="21"/>
              </w:rPr>
            </w:pPr>
            <w:r>
              <w:rPr>
                <w:rFonts w:hint="eastAsia" w:ascii="宋体" w:hAnsi="宋体" w:cs="宋体"/>
                <w:spacing w:val="-2"/>
                <w:szCs w:val="21"/>
              </w:rPr>
              <w:t>序</w:t>
            </w:r>
            <w:r>
              <w:rPr>
                <w:rFonts w:hint="eastAsia" w:ascii="宋体" w:hAnsi="宋体" w:cs="宋体"/>
                <w:spacing w:val="-1"/>
                <w:szCs w:val="21"/>
              </w:rPr>
              <w:t>号</w:t>
            </w:r>
          </w:p>
        </w:tc>
        <w:tc>
          <w:tcPr>
            <w:tcW w:w="1684" w:type="dxa"/>
            <w:vAlign w:val="top"/>
          </w:tcPr>
          <w:p>
            <w:pPr>
              <w:spacing w:before="41" w:line="221" w:lineRule="auto"/>
              <w:ind w:left="633"/>
              <w:rPr>
                <w:rFonts w:hint="eastAsia" w:ascii="宋体" w:hAnsi="宋体" w:cs="宋体"/>
                <w:szCs w:val="21"/>
              </w:rPr>
            </w:pPr>
            <w:r>
              <w:rPr>
                <w:rFonts w:hint="eastAsia" w:ascii="宋体" w:hAnsi="宋体" w:cs="宋体"/>
                <w:spacing w:val="-2"/>
                <w:szCs w:val="21"/>
              </w:rPr>
              <w:t>类</w:t>
            </w:r>
            <w:r>
              <w:rPr>
                <w:rFonts w:hint="eastAsia" w:ascii="宋体" w:hAnsi="宋体" w:cs="宋体"/>
                <w:spacing w:val="-1"/>
                <w:szCs w:val="21"/>
              </w:rPr>
              <w:t>别</w:t>
            </w:r>
          </w:p>
        </w:tc>
        <w:tc>
          <w:tcPr>
            <w:tcW w:w="4239" w:type="dxa"/>
            <w:vAlign w:val="top"/>
          </w:tcPr>
          <w:p>
            <w:pPr>
              <w:spacing w:before="41" w:line="220" w:lineRule="auto"/>
              <w:ind w:left="1705"/>
              <w:rPr>
                <w:rFonts w:hint="eastAsia" w:ascii="宋体" w:hAnsi="宋体" w:cs="宋体"/>
                <w:szCs w:val="21"/>
              </w:rPr>
            </w:pPr>
            <w:r>
              <w:rPr>
                <w:rFonts w:hint="eastAsia" w:ascii="宋体" w:hAnsi="宋体" w:cs="宋体"/>
                <w:spacing w:val="-2"/>
                <w:szCs w:val="21"/>
              </w:rPr>
              <w:t>考</w:t>
            </w:r>
            <w:r>
              <w:rPr>
                <w:rFonts w:hint="eastAsia" w:ascii="宋体" w:hAnsi="宋体" w:cs="宋体"/>
                <w:spacing w:val="-1"/>
                <w:szCs w:val="21"/>
              </w:rPr>
              <w:t>核内容</w:t>
            </w:r>
          </w:p>
        </w:tc>
        <w:tc>
          <w:tcPr>
            <w:tcW w:w="1965" w:type="dxa"/>
            <w:vAlign w:val="top"/>
          </w:tcPr>
          <w:p>
            <w:pPr>
              <w:spacing w:before="42" w:line="221" w:lineRule="auto"/>
              <w:ind w:left="573"/>
              <w:rPr>
                <w:rFonts w:hint="eastAsia" w:ascii="宋体" w:hAnsi="宋体" w:cs="宋体"/>
                <w:szCs w:val="21"/>
              </w:rPr>
            </w:pPr>
            <w:r>
              <w:rPr>
                <w:rFonts w:hint="eastAsia" w:ascii="宋体" w:hAnsi="宋体" w:cs="宋体"/>
                <w:spacing w:val="-3"/>
                <w:szCs w:val="21"/>
              </w:rPr>
              <w:t>扣</w:t>
            </w:r>
            <w:r>
              <w:rPr>
                <w:rFonts w:hint="eastAsia" w:ascii="宋体" w:hAnsi="宋体" w:cs="宋体"/>
                <w:spacing w:val="-2"/>
                <w:szCs w:val="21"/>
              </w:rPr>
              <w:t>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644" w:type="dxa"/>
            <w:vAlign w:val="top"/>
          </w:tcPr>
          <w:p>
            <w:pPr>
              <w:spacing w:before="205" w:line="186" w:lineRule="auto"/>
              <w:ind w:left="282"/>
              <w:rPr>
                <w:rFonts w:hint="eastAsia" w:ascii="宋体" w:hAnsi="宋体" w:cs="宋体"/>
                <w:szCs w:val="21"/>
              </w:rPr>
            </w:pPr>
            <w:r>
              <w:rPr>
                <w:rFonts w:hint="eastAsia" w:ascii="宋体" w:hAnsi="宋体" w:cs="宋体"/>
                <w:szCs w:val="21"/>
              </w:rPr>
              <w:t>1</w:t>
            </w:r>
          </w:p>
        </w:tc>
        <w:tc>
          <w:tcPr>
            <w:tcW w:w="1684" w:type="dxa"/>
            <w:vMerge w:val="restart"/>
            <w:vAlign w:val="top"/>
          </w:tcPr>
          <w:p>
            <w:pPr>
              <w:spacing w:line="252" w:lineRule="auto"/>
              <w:rPr>
                <w:rFonts w:hint="eastAsia" w:ascii="宋体" w:hAnsi="宋体" w:cs="宋体"/>
                <w:szCs w:val="21"/>
              </w:rPr>
            </w:pPr>
          </w:p>
          <w:p>
            <w:pPr>
              <w:spacing w:line="253" w:lineRule="auto"/>
              <w:rPr>
                <w:rFonts w:hint="eastAsia" w:ascii="宋体" w:hAnsi="宋体" w:cs="宋体"/>
                <w:szCs w:val="21"/>
              </w:rPr>
            </w:pPr>
          </w:p>
          <w:p>
            <w:pPr>
              <w:spacing w:before="69" w:line="221" w:lineRule="auto"/>
              <w:ind w:left="424"/>
              <w:rPr>
                <w:rFonts w:hint="eastAsia" w:ascii="宋体" w:hAnsi="宋体" w:cs="宋体"/>
                <w:szCs w:val="21"/>
              </w:rPr>
            </w:pPr>
            <w:r>
              <w:rPr>
                <w:rFonts w:hint="eastAsia" w:ascii="宋体" w:hAnsi="宋体" w:cs="宋体"/>
                <w:spacing w:val="-2"/>
                <w:szCs w:val="21"/>
              </w:rPr>
              <w:t>工作计划</w:t>
            </w:r>
          </w:p>
        </w:tc>
        <w:tc>
          <w:tcPr>
            <w:tcW w:w="4239" w:type="dxa"/>
            <w:vAlign w:val="top"/>
          </w:tcPr>
          <w:p>
            <w:pPr>
              <w:spacing w:before="34" w:line="230" w:lineRule="auto"/>
              <w:ind w:left="109" w:right="138"/>
              <w:rPr>
                <w:rFonts w:hint="eastAsia" w:ascii="宋体" w:hAnsi="宋体" w:cs="宋体"/>
                <w:szCs w:val="21"/>
              </w:rPr>
            </w:pPr>
            <w:r>
              <w:rPr>
                <w:rFonts w:hint="eastAsia" w:ascii="宋体" w:hAnsi="宋体" w:cs="宋体"/>
                <w:spacing w:val="-1"/>
                <w:szCs w:val="21"/>
              </w:rPr>
              <w:t>制定有《年</w:t>
            </w:r>
            <w:r>
              <w:rPr>
                <w:rFonts w:hint="eastAsia" w:ascii="宋体" w:hAnsi="宋体" w:cs="宋体"/>
                <w:szCs w:val="21"/>
              </w:rPr>
              <w:t>度工作计划》《年度培训与演练</w:t>
            </w:r>
            <w:r>
              <w:rPr>
                <w:rFonts w:hint="eastAsia" w:ascii="宋体" w:hAnsi="宋体" w:cs="宋体"/>
                <w:spacing w:val="-1"/>
                <w:szCs w:val="21"/>
              </w:rPr>
              <w:t>计划》并按</w:t>
            </w:r>
            <w:r>
              <w:rPr>
                <w:rFonts w:hint="eastAsia" w:ascii="宋体" w:hAnsi="宋体" w:cs="宋体"/>
                <w:szCs w:val="21"/>
              </w:rPr>
              <w:t>要求分解到月</w:t>
            </w:r>
          </w:p>
        </w:tc>
        <w:tc>
          <w:tcPr>
            <w:tcW w:w="1965" w:type="dxa"/>
            <w:vMerge w:val="restart"/>
            <w:vAlign w:val="top"/>
          </w:tcPr>
          <w:p>
            <w:pPr>
              <w:spacing w:line="368" w:lineRule="auto"/>
              <w:rPr>
                <w:rFonts w:hint="eastAsia" w:ascii="宋体" w:hAnsi="宋体" w:cs="宋体"/>
                <w:szCs w:val="21"/>
              </w:rPr>
            </w:pPr>
          </w:p>
          <w:p>
            <w:pPr>
              <w:spacing w:before="68" w:line="254"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trPr>
        <w:tc>
          <w:tcPr>
            <w:tcW w:w="644" w:type="dxa"/>
            <w:vAlign w:val="top"/>
          </w:tcPr>
          <w:p>
            <w:pPr>
              <w:spacing w:line="260" w:lineRule="auto"/>
              <w:rPr>
                <w:rFonts w:hint="eastAsia" w:ascii="宋体" w:hAnsi="宋体" w:cs="宋体"/>
                <w:szCs w:val="21"/>
              </w:rPr>
            </w:pPr>
          </w:p>
          <w:p>
            <w:pPr>
              <w:spacing w:before="68" w:line="185" w:lineRule="auto"/>
              <w:ind w:left="269"/>
              <w:rPr>
                <w:rFonts w:hint="eastAsia" w:ascii="宋体" w:hAnsi="宋体" w:cs="宋体"/>
                <w:szCs w:val="21"/>
              </w:rPr>
            </w:pPr>
            <w:r>
              <w:rPr>
                <w:rFonts w:hint="eastAsia" w:ascii="宋体" w:hAnsi="宋体" w:cs="宋体"/>
                <w:szCs w:val="21"/>
              </w:rPr>
              <w:t>2</w:t>
            </w:r>
          </w:p>
        </w:tc>
        <w:tc>
          <w:tcPr>
            <w:tcW w:w="1684" w:type="dxa"/>
            <w:vMerge w:val="continue"/>
            <w:vAlign w:val="top"/>
          </w:tcPr>
          <w:p>
            <w:pPr>
              <w:rPr>
                <w:rFonts w:hint="eastAsia" w:ascii="宋体" w:hAnsi="宋体" w:cs="宋体"/>
                <w:szCs w:val="21"/>
              </w:rPr>
            </w:pPr>
          </w:p>
        </w:tc>
        <w:tc>
          <w:tcPr>
            <w:tcW w:w="4239" w:type="dxa"/>
            <w:vAlign w:val="top"/>
          </w:tcPr>
          <w:p>
            <w:pPr>
              <w:spacing w:before="160" w:line="253" w:lineRule="auto"/>
              <w:ind w:left="114" w:right="138" w:hanging="4"/>
              <w:rPr>
                <w:rFonts w:hint="eastAsia" w:ascii="宋体" w:hAnsi="宋体" w:cs="宋体"/>
                <w:szCs w:val="21"/>
              </w:rPr>
            </w:pPr>
            <w:r>
              <w:rPr>
                <w:rFonts w:hint="eastAsia" w:ascii="宋体" w:hAnsi="宋体" w:cs="宋体"/>
                <w:spacing w:val="-1"/>
                <w:szCs w:val="21"/>
              </w:rPr>
              <w:t>按照年度工作</w:t>
            </w:r>
            <w:r>
              <w:rPr>
                <w:rFonts w:hint="eastAsia" w:ascii="宋体" w:hAnsi="宋体" w:cs="宋体"/>
                <w:szCs w:val="21"/>
              </w:rPr>
              <w:t>计划完成每月工作，每月提交</w:t>
            </w:r>
            <w:r>
              <w:rPr>
                <w:rFonts w:hint="eastAsia" w:ascii="宋体" w:hAnsi="宋体" w:cs="宋体"/>
                <w:spacing w:val="-2"/>
                <w:szCs w:val="21"/>
              </w:rPr>
              <w:t>总结</w:t>
            </w:r>
            <w:r>
              <w:rPr>
                <w:rFonts w:hint="eastAsia" w:ascii="宋体" w:hAnsi="宋体" w:cs="宋体"/>
                <w:spacing w:val="-1"/>
                <w:szCs w:val="21"/>
              </w:rPr>
              <w:t>与下月工作计划</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644" w:type="dxa"/>
            <w:vAlign w:val="top"/>
          </w:tcPr>
          <w:p>
            <w:pPr>
              <w:spacing w:before="209" w:line="183" w:lineRule="auto"/>
              <w:ind w:left="271"/>
              <w:rPr>
                <w:rFonts w:hint="eastAsia" w:ascii="宋体" w:hAnsi="宋体" w:cs="宋体"/>
                <w:szCs w:val="21"/>
              </w:rPr>
            </w:pPr>
            <w:r>
              <w:rPr>
                <w:rFonts w:hint="eastAsia" w:ascii="宋体" w:hAnsi="宋体" w:cs="宋体"/>
                <w:szCs w:val="21"/>
              </w:rPr>
              <w:t>3</w:t>
            </w:r>
          </w:p>
        </w:tc>
        <w:tc>
          <w:tcPr>
            <w:tcW w:w="1684" w:type="dxa"/>
            <w:vMerge w:val="restart"/>
            <w:vAlign w:val="top"/>
          </w:tcPr>
          <w:p>
            <w:pPr>
              <w:spacing w:line="257" w:lineRule="auto"/>
              <w:rPr>
                <w:rFonts w:hint="eastAsia" w:ascii="宋体" w:hAnsi="宋体" w:cs="宋体"/>
                <w:szCs w:val="21"/>
              </w:rPr>
            </w:pPr>
          </w:p>
          <w:p>
            <w:pPr>
              <w:spacing w:line="257" w:lineRule="auto"/>
              <w:rPr>
                <w:rFonts w:hint="eastAsia" w:ascii="宋体" w:hAnsi="宋体" w:cs="宋体"/>
                <w:szCs w:val="21"/>
              </w:rPr>
            </w:pPr>
          </w:p>
          <w:p>
            <w:pPr>
              <w:spacing w:before="68" w:line="221" w:lineRule="auto"/>
              <w:ind w:left="423"/>
              <w:rPr>
                <w:rFonts w:hint="eastAsia" w:ascii="宋体" w:hAnsi="宋体" w:cs="宋体"/>
                <w:szCs w:val="21"/>
              </w:rPr>
            </w:pPr>
            <w:r>
              <w:rPr>
                <w:rFonts w:hint="eastAsia" w:ascii="宋体" w:hAnsi="宋体" w:cs="宋体"/>
                <w:spacing w:val="-2"/>
                <w:szCs w:val="21"/>
              </w:rPr>
              <w:t>培训</w:t>
            </w:r>
            <w:r>
              <w:rPr>
                <w:rFonts w:hint="eastAsia" w:ascii="宋体" w:hAnsi="宋体" w:cs="宋体"/>
                <w:spacing w:val="-1"/>
                <w:szCs w:val="21"/>
              </w:rPr>
              <w:t>管理</w:t>
            </w:r>
          </w:p>
        </w:tc>
        <w:tc>
          <w:tcPr>
            <w:tcW w:w="4239" w:type="dxa"/>
            <w:vAlign w:val="top"/>
          </w:tcPr>
          <w:p>
            <w:pPr>
              <w:spacing w:before="37" w:line="229" w:lineRule="auto"/>
              <w:ind w:left="110" w:right="138"/>
              <w:rPr>
                <w:rFonts w:hint="eastAsia" w:ascii="宋体" w:hAnsi="宋体" w:cs="宋体"/>
                <w:szCs w:val="21"/>
              </w:rPr>
            </w:pPr>
            <w:r>
              <w:rPr>
                <w:rFonts w:hint="eastAsia" w:ascii="宋体" w:hAnsi="宋体" w:cs="宋体"/>
                <w:spacing w:val="-10"/>
                <w:szCs w:val="21"/>
              </w:rPr>
              <w:t>新入</w:t>
            </w:r>
            <w:r>
              <w:rPr>
                <w:rFonts w:hint="eastAsia" w:ascii="宋体" w:hAnsi="宋体" w:cs="宋体"/>
                <w:spacing w:val="-5"/>
                <w:szCs w:val="21"/>
              </w:rPr>
              <w:t>职员工需按要求进行培训，合格后方可</w:t>
            </w:r>
            <w:r>
              <w:rPr>
                <w:rFonts w:hint="eastAsia" w:ascii="宋体" w:hAnsi="宋体" w:cs="宋体"/>
                <w:spacing w:val="-12"/>
                <w:szCs w:val="21"/>
              </w:rPr>
              <w:t>上</w:t>
            </w:r>
            <w:r>
              <w:rPr>
                <w:rFonts w:hint="eastAsia" w:ascii="宋体" w:hAnsi="宋体" w:cs="宋体"/>
                <w:spacing w:val="-10"/>
                <w:szCs w:val="21"/>
              </w:rPr>
              <w:t>岗，培训记录需存档</w:t>
            </w:r>
          </w:p>
        </w:tc>
        <w:tc>
          <w:tcPr>
            <w:tcW w:w="1965" w:type="dxa"/>
            <w:vMerge w:val="restart"/>
            <w:vAlign w:val="top"/>
          </w:tcPr>
          <w:p>
            <w:pPr>
              <w:spacing w:line="377" w:lineRule="auto"/>
              <w:rPr>
                <w:rFonts w:hint="eastAsia" w:ascii="宋体" w:hAnsi="宋体" w:cs="宋体"/>
                <w:szCs w:val="21"/>
              </w:rPr>
            </w:pPr>
          </w:p>
          <w:p>
            <w:pPr>
              <w:spacing w:before="69" w:line="256"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644" w:type="dxa"/>
            <w:vAlign w:val="top"/>
          </w:tcPr>
          <w:p>
            <w:pPr>
              <w:spacing w:line="271" w:lineRule="auto"/>
              <w:rPr>
                <w:rFonts w:hint="eastAsia" w:ascii="宋体" w:hAnsi="宋体" w:cs="宋体"/>
                <w:szCs w:val="21"/>
              </w:rPr>
            </w:pPr>
          </w:p>
          <w:p>
            <w:pPr>
              <w:spacing w:before="69" w:line="185" w:lineRule="auto"/>
              <w:ind w:left="265"/>
              <w:rPr>
                <w:rFonts w:hint="eastAsia" w:ascii="宋体" w:hAnsi="宋体" w:cs="宋体"/>
                <w:szCs w:val="21"/>
              </w:rPr>
            </w:pPr>
            <w:r>
              <w:rPr>
                <w:rFonts w:hint="eastAsia" w:ascii="宋体" w:hAnsi="宋体" w:cs="宋体"/>
                <w:szCs w:val="21"/>
              </w:rPr>
              <w:t>4</w:t>
            </w:r>
          </w:p>
        </w:tc>
        <w:tc>
          <w:tcPr>
            <w:tcW w:w="1684" w:type="dxa"/>
            <w:vMerge w:val="continue"/>
            <w:vAlign w:val="top"/>
          </w:tcPr>
          <w:p>
            <w:pPr>
              <w:rPr>
                <w:rFonts w:hint="eastAsia" w:ascii="宋体" w:hAnsi="宋体" w:cs="宋体"/>
                <w:szCs w:val="21"/>
              </w:rPr>
            </w:pPr>
          </w:p>
        </w:tc>
        <w:tc>
          <w:tcPr>
            <w:tcW w:w="4239" w:type="dxa"/>
            <w:vAlign w:val="top"/>
          </w:tcPr>
          <w:p>
            <w:pPr>
              <w:spacing w:before="33" w:line="231" w:lineRule="auto"/>
              <w:ind w:left="110" w:right="23"/>
              <w:rPr>
                <w:rFonts w:hint="eastAsia" w:ascii="宋体" w:hAnsi="宋体" w:cs="宋体"/>
                <w:szCs w:val="21"/>
              </w:rPr>
            </w:pPr>
            <w:r>
              <w:rPr>
                <w:rFonts w:hint="eastAsia" w:ascii="宋体" w:hAnsi="宋体" w:cs="宋体"/>
                <w:spacing w:val="9"/>
                <w:szCs w:val="21"/>
              </w:rPr>
              <w:t>按</w:t>
            </w:r>
            <w:r>
              <w:rPr>
                <w:rFonts w:hint="eastAsia" w:ascii="宋体" w:hAnsi="宋体" w:cs="宋体"/>
                <w:spacing w:val="5"/>
                <w:szCs w:val="21"/>
              </w:rPr>
              <w:t>照培训计划进行培训工作(员工培训与承</w:t>
            </w:r>
            <w:r>
              <w:rPr>
                <w:rFonts w:hint="eastAsia" w:ascii="宋体" w:hAnsi="宋体" w:cs="宋体"/>
                <w:spacing w:val="-16"/>
                <w:szCs w:val="21"/>
              </w:rPr>
              <w:t>租</w:t>
            </w:r>
            <w:r>
              <w:rPr>
                <w:rFonts w:hint="eastAsia" w:ascii="宋体" w:hAnsi="宋体" w:cs="宋体"/>
                <w:spacing w:val="-9"/>
                <w:szCs w:val="21"/>
              </w:rPr>
              <w:t>户培训)，培训记录存档，包括培训内容、</w:t>
            </w:r>
            <w:r>
              <w:rPr>
                <w:rFonts w:hint="eastAsia" w:ascii="宋体" w:hAnsi="宋体" w:cs="宋体"/>
                <w:spacing w:val="-1"/>
                <w:szCs w:val="21"/>
              </w:rPr>
              <w:t>培训签到及培</w:t>
            </w:r>
            <w:r>
              <w:rPr>
                <w:rFonts w:hint="eastAsia" w:ascii="宋体" w:hAnsi="宋体" w:cs="宋体"/>
                <w:szCs w:val="21"/>
              </w:rPr>
              <w:t>训总结等</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644" w:type="dxa"/>
            <w:vAlign w:val="top"/>
          </w:tcPr>
          <w:p>
            <w:pPr>
              <w:spacing w:before="78" w:line="182" w:lineRule="auto"/>
              <w:ind w:left="271"/>
              <w:rPr>
                <w:rFonts w:hint="eastAsia" w:ascii="宋体" w:hAnsi="宋体" w:cs="宋体"/>
                <w:szCs w:val="21"/>
              </w:rPr>
            </w:pPr>
            <w:r>
              <w:rPr>
                <w:rFonts w:hint="eastAsia" w:ascii="宋体" w:hAnsi="宋体" w:cs="宋体"/>
                <w:szCs w:val="21"/>
              </w:rPr>
              <w:t>5</w:t>
            </w:r>
          </w:p>
        </w:tc>
        <w:tc>
          <w:tcPr>
            <w:tcW w:w="1684" w:type="dxa"/>
            <w:vMerge w:val="restart"/>
            <w:vAlign w:val="top"/>
          </w:tcPr>
          <w:p>
            <w:pPr>
              <w:spacing w:before="40" w:line="221" w:lineRule="auto"/>
              <w:ind w:left="423"/>
              <w:rPr>
                <w:rFonts w:hint="eastAsia" w:ascii="宋体" w:hAnsi="宋体" w:cs="宋体"/>
                <w:szCs w:val="21"/>
              </w:rPr>
            </w:pPr>
            <w:r>
              <w:rPr>
                <w:rFonts w:hint="eastAsia" w:ascii="宋体" w:hAnsi="宋体" w:cs="宋体"/>
                <w:spacing w:val="-2"/>
                <w:szCs w:val="21"/>
              </w:rPr>
              <w:t>人员管</w:t>
            </w:r>
            <w:r>
              <w:rPr>
                <w:rFonts w:hint="eastAsia" w:ascii="宋体" w:hAnsi="宋体" w:cs="宋体"/>
                <w:spacing w:val="-1"/>
                <w:szCs w:val="21"/>
              </w:rPr>
              <w:t>理</w:t>
            </w:r>
          </w:p>
        </w:tc>
        <w:tc>
          <w:tcPr>
            <w:tcW w:w="4239" w:type="dxa"/>
            <w:vAlign w:val="top"/>
          </w:tcPr>
          <w:p>
            <w:pPr>
              <w:spacing w:before="41" w:line="217" w:lineRule="auto"/>
              <w:ind w:left="109"/>
              <w:rPr>
                <w:rFonts w:hint="eastAsia" w:ascii="宋体" w:hAnsi="宋体" w:cs="宋体"/>
                <w:szCs w:val="21"/>
              </w:rPr>
            </w:pPr>
            <w:r>
              <w:rPr>
                <w:rFonts w:hint="eastAsia" w:ascii="宋体" w:hAnsi="宋体" w:cs="宋体"/>
                <w:spacing w:val="-1"/>
                <w:szCs w:val="21"/>
              </w:rPr>
              <w:t>根据人</w:t>
            </w:r>
            <w:r>
              <w:rPr>
                <w:rFonts w:hint="eastAsia" w:ascii="宋体" w:hAnsi="宋体" w:cs="宋体"/>
                <w:szCs w:val="21"/>
              </w:rPr>
              <w:t>员变动情况实时更新《员工花名册》</w:t>
            </w:r>
            <w:r>
              <w:rPr>
                <w:rFonts w:hint="eastAsia" w:ascii="宋体" w:hAnsi="宋体" w:cs="宋体"/>
                <w:spacing w:val="-1"/>
                <w:szCs w:val="21"/>
              </w:rPr>
              <w:t>并定期报送属地管理</w:t>
            </w:r>
            <w:r>
              <w:rPr>
                <w:rFonts w:hint="eastAsia" w:ascii="宋体" w:hAnsi="宋体" w:cs="宋体"/>
                <w:szCs w:val="21"/>
              </w:rPr>
              <w:t>部门及属地公安</w:t>
            </w:r>
          </w:p>
        </w:tc>
        <w:tc>
          <w:tcPr>
            <w:tcW w:w="1965" w:type="dxa"/>
            <w:vAlign w:val="top"/>
          </w:tcPr>
          <w:p>
            <w:pPr>
              <w:spacing w:before="40" w:line="221" w:lineRule="auto"/>
              <w:ind w:left="153"/>
              <w:rPr>
                <w:rFonts w:hint="eastAsia" w:ascii="宋体" w:hAnsi="宋体" w:cs="宋体"/>
                <w:szCs w:val="21"/>
              </w:rPr>
            </w:pPr>
            <w:r>
              <w:rPr>
                <w:rFonts w:hint="eastAsia" w:ascii="宋体" w:hAnsi="宋体" w:cs="宋体"/>
                <w:spacing w:val="-1"/>
                <w:szCs w:val="21"/>
              </w:rPr>
              <w:t>一项不合格或未完</w:t>
            </w:r>
            <w:r>
              <w:rPr>
                <w:rFonts w:hint="eastAsia" w:ascii="宋体" w:hAnsi="宋体" w:cs="宋体"/>
                <w:spacing w:val="-18"/>
                <w:szCs w:val="21"/>
              </w:rPr>
              <w:t>成</w:t>
            </w:r>
            <w:r>
              <w:rPr>
                <w:rFonts w:hint="eastAsia" w:ascii="宋体" w:hAnsi="宋体" w:cs="宋体"/>
                <w:spacing w:val="-12"/>
                <w:szCs w:val="21"/>
              </w:rPr>
              <w:t>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644" w:type="dxa"/>
            <w:vAlign w:val="top"/>
          </w:tcPr>
          <w:p>
            <w:pPr>
              <w:spacing w:before="202" w:line="183" w:lineRule="auto"/>
              <w:ind w:left="268"/>
              <w:rPr>
                <w:rFonts w:hint="eastAsia" w:ascii="宋体" w:hAnsi="宋体" w:cs="宋体"/>
                <w:szCs w:val="21"/>
              </w:rPr>
            </w:pPr>
            <w:r>
              <w:rPr>
                <w:rFonts w:hint="eastAsia" w:ascii="宋体" w:hAnsi="宋体" w:cs="宋体"/>
                <w:szCs w:val="21"/>
              </w:rPr>
              <w:t>6</w:t>
            </w:r>
          </w:p>
        </w:tc>
        <w:tc>
          <w:tcPr>
            <w:tcW w:w="1684" w:type="dxa"/>
            <w:vMerge w:val="continue"/>
            <w:vAlign w:val="top"/>
          </w:tcPr>
          <w:p>
            <w:pPr>
              <w:rPr>
                <w:rFonts w:hint="eastAsia" w:ascii="宋体" w:hAnsi="宋体" w:cs="宋体"/>
                <w:szCs w:val="21"/>
              </w:rPr>
            </w:pPr>
          </w:p>
        </w:tc>
        <w:tc>
          <w:tcPr>
            <w:tcW w:w="4239" w:type="dxa"/>
            <w:vAlign w:val="top"/>
          </w:tcPr>
          <w:p>
            <w:pPr>
              <w:spacing w:before="30" w:line="228" w:lineRule="auto"/>
              <w:ind w:left="110" w:right="138"/>
              <w:rPr>
                <w:rFonts w:hint="eastAsia" w:ascii="宋体" w:hAnsi="宋体" w:cs="宋体"/>
                <w:szCs w:val="21"/>
              </w:rPr>
            </w:pPr>
            <w:r>
              <w:rPr>
                <w:rFonts w:hint="eastAsia" w:ascii="宋体" w:hAnsi="宋体" w:cs="宋体"/>
                <w:spacing w:val="5"/>
                <w:szCs w:val="21"/>
              </w:rPr>
              <w:t>人员的入职、辞职(含辞退、解雇)须按</w:t>
            </w:r>
            <w:r>
              <w:rPr>
                <w:rFonts w:hint="eastAsia" w:ascii="宋体" w:hAnsi="宋体" w:cs="宋体"/>
                <w:spacing w:val="4"/>
                <w:szCs w:val="21"/>
              </w:rPr>
              <w:t>要</w:t>
            </w:r>
            <w:r>
              <w:rPr>
                <w:rFonts w:hint="eastAsia" w:ascii="宋体" w:hAnsi="宋体" w:cs="宋体"/>
                <w:spacing w:val="-1"/>
                <w:szCs w:val="21"/>
              </w:rPr>
              <w:t>求提前告知属地</w:t>
            </w:r>
            <w:r>
              <w:rPr>
                <w:rFonts w:hint="eastAsia" w:ascii="宋体" w:hAnsi="宋体" w:cs="宋体"/>
                <w:szCs w:val="21"/>
              </w:rPr>
              <w:t>管理部门</w:t>
            </w:r>
          </w:p>
        </w:tc>
        <w:tc>
          <w:tcPr>
            <w:tcW w:w="1965" w:type="dxa"/>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644" w:type="dxa"/>
            <w:vAlign w:val="top"/>
          </w:tcPr>
          <w:p>
            <w:pPr>
              <w:spacing w:before="208" w:line="182" w:lineRule="auto"/>
              <w:ind w:left="271"/>
              <w:rPr>
                <w:rFonts w:hint="eastAsia" w:ascii="宋体" w:hAnsi="宋体" w:cs="宋体"/>
                <w:szCs w:val="21"/>
              </w:rPr>
            </w:pPr>
            <w:r>
              <w:rPr>
                <w:rFonts w:hint="eastAsia" w:ascii="宋体" w:hAnsi="宋体" w:cs="宋体"/>
                <w:szCs w:val="21"/>
              </w:rPr>
              <w:t>7</w:t>
            </w:r>
          </w:p>
        </w:tc>
        <w:tc>
          <w:tcPr>
            <w:tcW w:w="1684" w:type="dxa"/>
            <w:vMerge w:val="restart"/>
            <w:vAlign w:val="top"/>
          </w:tcPr>
          <w:p>
            <w:pPr>
              <w:spacing w:line="384" w:lineRule="auto"/>
              <w:rPr>
                <w:rFonts w:hint="eastAsia" w:ascii="宋体" w:hAnsi="宋体" w:cs="宋体"/>
                <w:szCs w:val="21"/>
              </w:rPr>
            </w:pPr>
          </w:p>
          <w:p>
            <w:pPr>
              <w:spacing w:before="68" w:line="221" w:lineRule="auto"/>
              <w:ind w:left="423"/>
              <w:rPr>
                <w:rFonts w:hint="eastAsia" w:ascii="宋体" w:hAnsi="宋体" w:cs="宋体"/>
                <w:szCs w:val="21"/>
              </w:rPr>
            </w:pPr>
            <w:r>
              <w:rPr>
                <w:rFonts w:hint="eastAsia" w:ascii="宋体" w:hAnsi="宋体" w:cs="宋体"/>
                <w:spacing w:val="-2"/>
                <w:szCs w:val="21"/>
              </w:rPr>
              <w:t>制度</w:t>
            </w:r>
            <w:r>
              <w:rPr>
                <w:rFonts w:hint="eastAsia" w:ascii="宋体" w:hAnsi="宋体" w:cs="宋体"/>
                <w:spacing w:val="-1"/>
                <w:szCs w:val="21"/>
              </w:rPr>
              <w:t>建设</w:t>
            </w:r>
          </w:p>
        </w:tc>
        <w:tc>
          <w:tcPr>
            <w:tcW w:w="4239" w:type="dxa"/>
            <w:vAlign w:val="top"/>
          </w:tcPr>
          <w:p>
            <w:pPr>
              <w:spacing w:before="35" w:line="230" w:lineRule="auto"/>
              <w:ind w:left="110" w:right="138"/>
              <w:rPr>
                <w:rFonts w:hint="eastAsia" w:ascii="宋体" w:hAnsi="宋体" w:cs="宋体"/>
                <w:szCs w:val="21"/>
              </w:rPr>
            </w:pPr>
            <w:r>
              <w:rPr>
                <w:rFonts w:hint="eastAsia" w:ascii="宋体" w:hAnsi="宋体" w:cs="宋体"/>
                <w:spacing w:val="-10"/>
                <w:szCs w:val="21"/>
              </w:rPr>
              <w:t>按照</w:t>
            </w:r>
            <w:r>
              <w:rPr>
                <w:rFonts w:hint="eastAsia" w:ascii="宋体" w:hAnsi="宋体" w:cs="宋体"/>
                <w:spacing w:val="-6"/>
                <w:szCs w:val="21"/>
              </w:rPr>
              <w:t>项</w:t>
            </w:r>
            <w:r>
              <w:rPr>
                <w:rFonts w:hint="eastAsia" w:ascii="宋体" w:hAnsi="宋体" w:cs="宋体"/>
                <w:spacing w:val="-5"/>
                <w:szCs w:val="21"/>
              </w:rPr>
              <w:t>目现场实际情况，制定物业各业务管</w:t>
            </w:r>
            <w:r>
              <w:rPr>
                <w:rFonts w:hint="eastAsia" w:ascii="宋体" w:hAnsi="宋体" w:cs="宋体"/>
                <w:spacing w:val="-1"/>
                <w:szCs w:val="21"/>
              </w:rPr>
              <w:t>理手册，包含</w:t>
            </w:r>
            <w:r>
              <w:rPr>
                <w:rFonts w:hint="eastAsia" w:ascii="宋体" w:hAnsi="宋体" w:cs="宋体"/>
                <w:szCs w:val="21"/>
              </w:rPr>
              <w:t>操作流程与标准文件等</w:t>
            </w:r>
          </w:p>
        </w:tc>
        <w:tc>
          <w:tcPr>
            <w:tcW w:w="1965" w:type="dxa"/>
            <w:vMerge w:val="restart"/>
            <w:vAlign w:val="top"/>
          </w:tcPr>
          <w:p>
            <w:pPr>
              <w:spacing w:line="247" w:lineRule="auto"/>
              <w:rPr>
                <w:rFonts w:hint="eastAsia" w:ascii="宋体" w:hAnsi="宋体" w:cs="宋体"/>
                <w:szCs w:val="21"/>
              </w:rPr>
            </w:pPr>
          </w:p>
          <w:p>
            <w:pPr>
              <w:spacing w:before="68" w:line="256"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644" w:type="dxa"/>
            <w:vAlign w:val="top"/>
          </w:tcPr>
          <w:p>
            <w:pPr>
              <w:spacing w:before="209" w:line="183" w:lineRule="auto"/>
              <w:ind w:left="267"/>
              <w:rPr>
                <w:rFonts w:hint="eastAsia" w:ascii="宋体" w:hAnsi="宋体" w:cs="宋体"/>
                <w:szCs w:val="21"/>
              </w:rPr>
            </w:pPr>
            <w:r>
              <w:rPr>
                <w:rFonts w:hint="eastAsia" w:ascii="宋体" w:hAnsi="宋体" w:cs="宋体"/>
                <w:szCs w:val="21"/>
              </w:rPr>
              <w:t>8</w:t>
            </w:r>
          </w:p>
        </w:tc>
        <w:tc>
          <w:tcPr>
            <w:tcW w:w="1684" w:type="dxa"/>
            <w:vMerge w:val="continue"/>
            <w:vAlign w:val="top"/>
          </w:tcPr>
          <w:p>
            <w:pPr>
              <w:rPr>
                <w:rFonts w:hint="eastAsia" w:ascii="宋体" w:hAnsi="宋体" w:cs="宋体"/>
                <w:szCs w:val="21"/>
              </w:rPr>
            </w:pPr>
          </w:p>
        </w:tc>
        <w:tc>
          <w:tcPr>
            <w:tcW w:w="4239" w:type="dxa"/>
            <w:vAlign w:val="top"/>
          </w:tcPr>
          <w:p>
            <w:pPr>
              <w:spacing w:before="37" w:line="228" w:lineRule="auto"/>
              <w:ind w:left="109" w:right="138"/>
              <w:rPr>
                <w:rFonts w:hint="eastAsia" w:ascii="宋体" w:hAnsi="宋体" w:cs="宋体"/>
                <w:szCs w:val="21"/>
              </w:rPr>
            </w:pPr>
            <w:r>
              <w:rPr>
                <w:rFonts w:hint="eastAsia" w:ascii="宋体" w:hAnsi="宋体" w:cs="宋体"/>
                <w:spacing w:val="-15"/>
                <w:szCs w:val="21"/>
              </w:rPr>
              <w:t>根</w:t>
            </w:r>
            <w:r>
              <w:rPr>
                <w:rFonts w:hint="eastAsia" w:ascii="宋体" w:hAnsi="宋体" w:cs="宋体"/>
                <w:spacing w:val="-10"/>
                <w:szCs w:val="21"/>
              </w:rPr>
              <w:t>据现场实际情况，建立各类应急预案，包</w:t>
            </w:r>
            <w:r>
              <w:rPr>
                <w:rFonts w:hint="eastAsia" w:ascii="宋体" w:hAnsi="宋体" w:cs="宋体"/>
                <w:spacing w:val="-1"/>
                <w:szCs w:val="21"/>
              </w:rPr>
              <w:t>含包括</w:t>
            </w:r>
            <w:r>
              <w:rPr>
                <w:rFonts w:hint="eastAsia" w:ascii="宋体" w:hAnsi="宋体" w:cs="宋体"/>
                <w:szCs w:val="21"/>
              </w:rPr>
              <w:t>组织架构、岗位职责、应急流程等</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644" w:type="dxa"/>
            <w:vAlign w:val="top"/>
          </w:tcPr>
          <w:p>
            <w:pPr>
              <w:spacing w:before="203" w:line="183" w:lineRule="auto"/>
              <w:ind w:left="267"/>
              <w:rPr>
                <w:rFonts w:hint="eastAsia" w:ascii="宋体" w:hAnsi="宋体" w:cs="宋体"/>
                <w:szCs w:val="21"/>
              </w:rPr>
            </w:pPr>
            <w:r>
              <w:rPr>
                <w:rFonts w:hint="eastAsia" w:ascii="宋体" w:hAnsi="宋体" w:cs="宋体"/>
                <w:szCs w:val="21"/>
              </w:rPr>
              <w:t>9</w:t>
            </w:r>
          </w:p>
        </w:tc>
        <w:tc>
          <w:tcPr>
            <w:tcW w:w="1684" w:type="dxa"/>
            <w:vMerge w:val="restart"/>
            <w:vAlign w:val="top"/>
          </w:tcPr>
          <w:p>
            <w:pPr>
              <w:spacing w:line="324" w:lineRule="auto"/>
              <w:rPr>
                <w:rFonts w:hint="eastAsia" w:ascii="宋体" w:hAnsi="宋体" w:cs="宋体"/>
                <w:szCs w:val="21"/>
              </w:rPr>
            </w:pPr>
          </w:p>
          <w:p>
            <w:pPr>
              <w:spacing w:line="325" w:lineRule="auto"/>
              <w:rPr>
                <w:rFonts w:hint="eastAsia" w:ascii="宋体" w:hAnsi="宋体" w:cs="宋体"/>
                <w:szCs w:val="21"/>
              </w:rPr>
            </w:pPr>
          </w:p>
          <w:p>
            <w:pPr>
              <w:spacing w:before="68" w:line="217" w:lineRule="auto"/>
              <w:ind w:left="422"/>
              <w:rPr>
                <w:rFonts w:hint="eastAsia" w:ascii="宋体" w:hAnsi="宋体" w:cs="宋体"/>
                <w:szCs w:val="21"/>
              </w:rPr>
            </w:pPr>
            <w:r>
              <w:rPr>
                <w:rFonts w:hint="eastAsia" w:ascii="宋体" w:hAnsi="宋体" w:cs="宋体"/>
                <w:spacing w:val="-2"/>
                <w:szCs w:val="21"/>
              </w:rPr>
              <w:t>例</w:t>
            </w:r>
            <w:r>
              <w:rPr>
                <w:rFonts w:hint="eastAsia" w:ascii="宋体" w:hAnsi="宋体" w:cs="宋体"/>
                <w:spacing w:val="-1"/>
                <w:szCs w:val="21"/>
              </w:rPr>
              <w:t>会管理</w:t>
            </w:r>
          </w:p>
        </w:tc>
        <w:tc>
          <w:tcPr>
            <w:tcW w:w="4239" w:type="dxa"/>
            <w:vAlign w:val="top"/>
          </w:tcPr>
          <w:p>
            <w:pPr>
              <w:spacing w:before="30" w:line="228" w:lineRule="auto"/>
              <w:ind w:left="109" w:right="138" w:firstLine="1"/>
              <w:rPr>
                <w:rFonts w:hint="eastAsia" w:ascii="宋体" w:hAnsi="宋体" w:cs="宋体"/>
                <w:szCs w:val="21"/>
              </w:rPr>
            </w:pPr>
            <w:r>
              <w:rPr>
                <w:rFonts w:hint="eastAsia" w:ascii="宋体" w:hAnsi="宋体" w:cs="宋体"/>
                <w:spacing w:val="-10"/>
                <w:szCs w:val="21"/>
              </w:rPr>
              <w:t>参与</w:t>
            </w:r>
            <w:r>
              <w:rPr>
                <w:rFonts w:hint="eastAsia" w:ascii="宋体" w:hAnsi="宋体" w:cs="宋体"/>
                <w:spacing w:val="-6"/>
                <w:szCs w:val="21"/>
              </w:rPr>
              <w:t>属</w:t>
            </w:r>
            <w:r>
              <w:rPr>
                <w:rFonts w:hint="eastAsia" w:ascii="宋体" w:hAnsi="宋体" w:cs="宋体"/>
                <w:spacing w:val="-5"/>
                <w:szCs w:val="21"/>
              </w:rPr>
              <w:t>地管理部门组织的例会，并做好现场</w:t>
            </w:r>
            <w:r>
              <w:rPr>
                <w:rFonts w:hint="eastAsia" w:ascii="宋体" w:hAnsi="宋体" w:cs="宋体"/>
                <w:spacing w:val="-1"/>
                <w:szCs w:val="21"/>
              </w:rPr>
              <w:t>汇报与会议</w:t>
            </w:r>
            <w:r>
              <w:rPr>
                <w:rFonts w:hint="eastAsia" w:ascii="宋体" w:hAnsi="宋体" w:cs="宋体"/>
                <w:szCs w:val="21"/>
              </w:rPr>
              <w:t>记录</w:t>
            </w:r>
          </w:p>
        </w:tc>
        <w:tc>
          <w:tcPr>
            <w:tcW w:w="1965" w:type="dxa"/>
            <w:vMerge w:val="restart"/>
            <w:vAlign w:val="top"/>
          </w:tcPr>
          <w:p>
            <w:pPr>
              <w:spacing w:before="307" w:line="254"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644" w:type="dxa"/>
            <w:vAlign w:val="top"/>
          </w:tcPr>
          <w:p>
            <w:pPr>
              <w:spacing w:before="202"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0</w:t>
            </w:r>
          </w:p>
        </w:tc>
        <w:tc>
          <w:tcPr>
            <w:tcW w:w="1684" w:type="dxa"/>
            <w:vMerge w:val="continue"/>
            <w:vAlign w:val="top"/>
          </w:tcPr>
          <w:p>
            <w:pPr>
              <w:rPr>
                <w:rFonts w:hint="eastAsia" w:ascii="宋体" w:hAnsi="宋体" w:cs="宋体"/>
                <w:szCs w:val="21"/>
              </w:rPr>
            </w:pPr>
          </w:p>
        </w:tc>
        <w:tc>
          <w:tcPr>
            <w:tcW w:w="4239" w:type="dxa"/>
            <w:vAlign w:val="top"/>
          </w:tcPr>
          <w:p>
            <w:pPr>
              <w:spacing w:before="30" w:line="228" w:lineRule="auto"/>
              <w:ind w:left="108" w:right="138" w:firstLine="2"/>
              <w:rPr>
                <w:rFonts w:hint="eastAsia" w:ascii="宋体" w:hAnsi="宋体" w:cs="宋体"/>
                <w:szCs w:val="21"/>
              </w:rPr>
            </w:pPr>
            <w:r>
              <w:rPr>
                <w:rFonts w:hint="eastAsia" w:ascii="宋体" w:hAnsi="宋体" w:cs="宋体"/>
                <w:spacing w:val="-1"/>
                <w:szCs w:val="21"/>
              </w:rPr>
              <w:t>按照业务标准</w:t>
            </w:r>
            <w:r>
              <w:rPr>
                <w:rFonts w:hint="eastAsia" w:ascii="宋体" w:hAnsi="宋体" w:cs="宋体"/>
                <w:szCs w:val="21"/>
              </w:rPr>
              <w:t>定期组织晨会、班组会、部门</w:t>
            </w:r>
            <w:r>
              <w:rPr>
                <w:rFonts w:hint="eastAsia" w:ascii="宋体" w:hAnsi="宋体" w:cs="宋体"/>
                <w:spacing w:val="-1"/>
                <w:szCs w:val="21"/>
              </w:rPr>
              <w:t>会议等，</w:t>
            </w:r>
            <w:r>
              <w:rPr>
                <w:rFonts w:hint="eastAsia" w:ascii="宋体" w:hAnsi="宋体" w:cs="宋体"/>
                <w:szCs w:val="21"/>
              </w:rPr>
              <w:t>做好会议记录</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644" w:type="dxa"/>
            <w:vAlign w:val="top"/>
          </w:tcPr>
          <w:p>
            <w:pPr>
              <w:spacing w:before="202" w:line="186"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1</w:t>
            </w:r>
          </w:p>
        </w:tc>
        <w:tc>
          <w:tcPr>
            <w:tcW w:w="1684" w:type="dxa"/>
            <w:vMerge w:val="continue"/>
            <w:vAlign w:val="top"/>
          </w:tcPr>
          <w:p>
            <w:pPr>
              <w:rPr>
                <w:rFonts w:hint="eastAsia" w:ascii="宋体" w:hAnsi="宋体" w:cs="宋体"/>
                <w:szCs w:val="21"/>
              </w:rPr>
            </w:pPr>
          </w:p>
        </w:tc>
        <w:tc>
          <w:tcPr>
            <w:tcW w:w="4239" w:type="dxa"/>
            <w:vAlign w:val="top"/>
          </w:tcPr>
          <w:p>
            <w:pPr>
              <w:spacing w:before="31" w:line="228" w:lineRule="auto"/>
              <w:ind w:left="110" w:right="138" w:hanging="2"/>
              <w:rPr>
                <w:rFonts w:hint="eastAsia" w:ascii="宋体" w:hAnsi="宋体" w:cs="宋体"/>
                <w:szCs w:val="21"/>
              </w:rPr>
            </w:pPr>
            <w:r>
              <w:rPr>
                <w:rFonts w:hint="eastAsia" w:ascii="宋体" w:hAnsi="宋体" w:cs="宋体"/>
                <w:spacing w:val="-1"/>
                <w:szCs w:val="21"/>
              </w:rPr>
              <w:t>会议中形</w:t>
            </w:r>
            <w:r>
              <w:rPr>
                <w:rFonts w:hint="eastAsia" w:ascii="宋体" w:hAnsi="宋体" w:cs="宋体"/>
                <w:szCs w:val="21"/>
              </w:rPr>
              <w:t>成的工作按要求与节点完成，并形</w:t>
            </w:r>
            <w:r>
              <w:rPr>
                <w:rFonts w:hint="eastAsia" w:ascii="宋体" w:hAnsi="宋体" w:cs="宋体"/>
                <w:spacing w:val="-2"/>
                <w:szCs w:val="21"/>
              </w:rPr>
              <w:t>成记</w:t>
            </w:r>
            <w:r>
              <w:rPr>
                <w:rFonts w:hint="eastAsia" w:ascii="宋体" w:hAnsi="宋体" w:cs="宋体"/>
                <w:spacing w:val="-1"/>
                <w:szCs w:val="21"/>
              </w:rPr>
              <w:t>录</w:t>
            </w:r>
          </w:p>
        </w:tc>
        <w:tc>
          <w:tcPr>
            <w:tcW w:w="1965" w:type="dxa"/>
            <w:vAlign w:val="top"/>
          </w:tcPr>
          <w:p>
            <w:pPr>
              <w:spacing w:before="31" w:line="228"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644" w:type="dxa"/>
            <w:vAlign w:val="top"/>
          </w:tcPr>
          <w:p>
            <w:pPr>
              <w:spacing w:line="269" w:lineRule="auto"/>
              <w:rPr>
                <w:rFonts w:hint="eastAsia" w:ascii="宋体" w:hAnsi="宋体" w:cs="宋体"/>
                <w:szCs w:val="21"/>
              </w:rPr>
            </w:pPr>
          </w:p>
          <w:p>
            <w:pPr>
              <w:spacing w:before="68" w:line="186"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2</w:t>
            </w:r>
          </w:p>
        </w:tc>
        <w:tc>
          <w:tcPr>
            <w:tcW w:w="1684" w:type="dxa"/>
            <w:vMerge w:val="restart"/>
            <w:vAlign w:val="top"/>
          </w:tcPr>
          <w:p>
            <w:pPr>
              <w:spacing w:line="259" w:lineRule="auto"/>
              <w:rPr>
                <w:rFonts w:hint="eastAsia" w:ascii="宋体" w:hAnsi="宋体" w:cs="宋体"/>
                <w:szCs w:val="21"/>
              </w:rPr>
            </w:pPr>
          </w:p>
          <w:p>
            <w:pPr>
              <w:spacing w:line="259" w:lineRule="auto"/>
              <w:rPr>
                <w:rFonts w:hint="eastAsia" w:ascii="宋体" w:hAnsi="宋体" w:cs="宋体"/>
                <w:szCs w:val="21"/>
              </w:rPr>
            </w:pPr>
          </w:p>
          <w:p>
            <w:pPr>
              <w:spacing w:line="260" w:lineRule="auto"/>
              <w:rPr>
                <w:rFonts w:hint="eastAsia" w:ascii="宋体" w:hAnsi="宋体" w:cs="宋体"/>
                <w:szCs w:val="21"/>
              </w:rPr>
            </w:pPr>
          </w:p>
          <w:p>
            <w:pPr>
              <w:spacing w:before="68" w:line="221" w:lineRule="auto"/>
              <w:ind w:left="422"/>
              <w:rPr>
                <w:rFonts w:hint="eastAsia" w:ascii="宋体" w:hAnsi="宋体" w:cs="宋体"/>
                <w:szCs w:val="21"/>
              </w:rPr>
            </w:pPr>
            <w:r>
              <w:rPr>
                <w:rFonts w:hint="eastAsia" w:ascii="宋体" w:hAnsi="宋体" w:cs="宋体"/>
                <w:spacing w:val="-2"/>
                <w:szCs w:val="21"/>
              </w:rPr>
              <w:t>检</w:t>
            </w:r>
            <w:r>
              <w:rPr>
                <w:rFonts w:hint="eastAsia" w:ascii="宋体" w:hAnsi="宋体" w:cs="宋体"/>
                <w:spacing w:val="-1"/>
                <w:szCs w:val="21"/>
              </w:rPr>
              <w:t>查管理</w:t>
            </w:r>
          </w:p>
        </w:tc>
        <w:tc>
          <w:tcPr>
            <w:tcW w:w="4239" w:type="dxa"/>
            <w:vAlign w:val="top"/>
          </w:tcPr>
          <w:p>
            <w:pPr>
              <w:spacing w:before="31" w:line="232" w:lineRule="auto"/>
              <w:ind w:left="108" w:right="98" w:firstLine="4"/>
              <w:rPr>
                <w:rFonts w:hint="eastAsia" w:ascii="宋体" w:hAnsi="宋体" w:cs="宋体"/>
                <w:szCs w:val="21"/>
              </w:rPr>
            </w:pPr>
            <w:r>
              <w:rPr>
                <w:rFonts w:hint="eastAsia" w:ascii="宋体" w:hAnsi="宋体" w:cs="宋体"/>
                <w:spacing w:val="-6"/>
                <w:szCs w:val="21"/>
              </w:rPr>
              <w:t>项目主管</w:t>
            </w:r>
            <w:r>
              <w:rPr>
                <w:rFonts w:hint="eastAsia" w:ascii="宋体" w:hAnsi="宋体" w:cs="宋体"/>
                <w:spacing w:val="-3"/>
                <w:szCs w:val="21"/>
              </w:rPr>
              <w:t>或领班/工班长等按要求定期</w:t>
            </w:r>
            <w:r>
              <w:rPr>
                <w:rFonts w:hint="eastAsia" w:ascii="宋体" w:hAnsi="宋体" w:cs="宋体"/>
                <w:spacing w:val="-1"/>
                <w:szCs w:val="21"/>
              </w:rPr>
              <w:t>对现场进</w:t>
            </w:r>
            <w:r>
              <w:rPr>
                <w:rFonts w:hint="eastAsia" w:ascii="宋体" w:hAnsi="宋体" w:cs="宋体"/>
                <w:szCs w:val="21"/>
              </w:rPr>
              <w:t>行日常检查，发现问题及时处理并</w:t>
            </w:r>
            <w:r>
              <w:rPr>
                <w:rFonts w:hint="eastAsia" w:ascii="宋体" w:hAnsi="宋体" w:cs="宋体"/>
                <w:spacing w:val="-1"/>
                <w:szCs w:val="21"/>
              </w:rPr>
              <w:t>形成记录</w:t>
            </w:r>
          </w:p>
        </w:tc>
        <w:tc>
          <w:tcPr>
            <w:tcW w:w="1965" w:type="dxa"/>
            <w:vMerge w:val="restart"/>
            <w:vAlign w:val="top"/>
          </w:tcPr>
          <w:p>
            <w:pPr>
              <w:spacing w:line="321" w:lineRule="auto"/>
              <w:rPr>
                <w:rFonts w:hint="eastAsia" w:ascii="宋体" w:hAnsi="宋体" w:cs="宋体"/>
                <w:szCs w:val="21"/>
              </w:rPr>
            </w:pPr>
          </w:p>
          <w:p>
            <w:pPr>
              <w:spacing w:line="321" w:lineRule="auto"/>
              <w:rPr>
                <w:rFonts w:hint="eastAsia" w:ascii="宋体" w:hAnsi="宋体" w:cs="宋体"/>
                <w:szCs w:val="21"/>
              </w:rPr>
            </w:pPr>
          </w:p>
          <w:p>
            <w:pPr>
              <w:spacing w:before="68" w:line="256"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644" w:type="dxa"/>
            <w:vAlign w:val="top"/>
          </w:tcPr>
          <w:p>
            <w:pPr>
              <w:spacing w:before="207"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3</w:t>
            </w:r>
          </w:p>
        </w:tc>
        <w:tc>
          <w:tcPr>
            <w:tcW w:w="1684" w:type="dxa"/>
            <w:vMerge w:val="continue"/>
            <w:vAlign w:val="top"/>
          </w:tcPr>
          <w:p>
            <w:pPr>
              <w:rPr>
                <w:rFonts w:hint="eastAsia" w:ascii="宋体" w:hAnsi="宋体" w:cs="宋体"/>
                <w:szCs w:val="21"/>
              </w:rPr>
            </w:pPr>
          </w:p>
        </w:tc>
        <w:tc>
          <w:tcPr>
            <w:tcW w:w="4239" w:type="dxa"/>
            <w:vAlign w:val="top"/>
          </w:tcPr>
          <w:p>
            <w:pPr>
              <w:spacing w:before="35" w:line="230" w:lineRule="auto"/>
              <w:ind w:left="114" w:right="23" w:hanging="5"/>
              <w:rPr>
                <w:rFonts w:hint="eastAsia" w:ascii="宋体" w:hAnsi="宋体" w:cs="宋体"/>
                <w:szCs w:val="21"/>
              </w:rPr>
            </w:pPr>
            <w:r>
              <w:rPr>
                <w:rFonts w:hint="eastAsia" w:ascii="宋体" w:hAnsi="宋体" w:cs="宋体"/>
                <w:spacing w:val="1"/>
                <w:szCs w:val="21"/>
              </w:rPr>
              <w:t>配合属地管理</w:t>
            </w:r>
            <w:r>
              <w:rPr>
                <w:rFonts w:hint="eastAsia" w:ascii="宋体" w:hAnsi="宋体" w:cs="宋体"/>
                <w:szCs w:val="21"/>
              </w:rPr>
              <w:t>部门的检查工作(日常性检查、</w:t>
            </w:r>
            <w:r>
              <w:rPr>
                <w:rFonts w:hint="eastAsia" w:ascii="宋体" w:hAnsi="宋体" w:cs="宋体"/>
                <w:spacing w:val="-2"/>
                <w:szCs w:val="21"/>
              </w:rPr>
              <w:t>月度检查、专项检查</w:t>
            </w:r>
            <w:r>
              <w:rPr>
                <w:rFonts w:hint="eastAsia" w:ascii="宋体" w:hAnsi="宋体" w:cs="宋体"/>
                <w:spacing w:val="-1"/>
                <w:szCs w:val="21"/>
              </w:rPr>
              <w:t>等)</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644" w:type="dxa"/>
            <w:vAlign w:val="top"/>
          </w:tcPr>
          <w:p>
            <w:pPr>
              <w:spacing w:before="190" w:line="186"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4</w:t>
            </w:r>
          </w:p>
        </w:tc>
        <w:tc>
          <w:tcPr>
            <w:tcW w:w="1684" w:type="dxa"/>
            <w:vMerge w:val="continue"/>
            <w:vAlign w:val="top"/>
          </w:tcPr>
          <w:p>
            <w:pPr>
              <w:rPr>
                <w:rFonts w:hint="eastAsia" w:ascii="宋体" w:hAnsi="宋体" w:cs="宋体"/>
                <w:szCs w:val="21"/>
              </w:rPr>
            </w:pPr>
          </w:p>
        </w:tc>
        <w:tc>
          <w:tcPr>
            <w:tcW w:w="4239" w:type="dxa"/>
            <w:vAlign w:val="top"/>
          </w:tcPr>
          <w:p>
            <w:pPr>
              <w:spacing w:before="155" w:line="220" w:lineRule="auto"/>
              <w:ind w:left="110"/>
              <w:rPr>
                <w:rFonts w:hint="eastAsia" w:ascii="宋体" w:hAnsi="宋体" w:cs="宋体"/>
                <w:szCs w:val="21"/>
              </w:rPr>
            </w:pPr>
            <w:r>
              <w:rPr>
                <w:rFonts w:hint="eastAsia" w:ascii="宋体" w:hAnsi="宋体" w:cs="宋体"/>
                <w:spacing w:val="-1"/>
                <w:szCs w:val="21"/>
              </w:rPr>
              <w:t>按照时间节</w:t>
            </w:r>
            <w:r>
              <w:rPr>
                <w:rFonts w:hint="eastAsia" w:ascii="宋体" w:hAnsi="宋体" w:cs="宋体"/>
                <w:szCs w:val="21"/>
              </w:rPr>
              <w:t>点完成检查问题的整改与反馈</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644" w:type="dxa"/>
            <w:vAlign w:val="top"/>
          </w:tcPr>
          <w:p>
            <w:pPr>
              <w:spacing w:line="270" w:lineRule="auto"/>
              <w:rPr>
                <w:rFonts w:hint="eastAsia" w:ascii="宋体" w:hAnsi="宋体" w:cs="宋体"/>
                <w:szCs w:val="21"/>
              </w:rPr>
            </w:pPr>
          </w:p>
          <w:p>
            <w:pPr>
              <w:spacing w:before="68"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5</w:t>
            </w:r>
          </w:p>
        </w:tc>
        <w:tc>
          <w:tcPr>
            <w:tcW w:w="1684" w:type="dxa"/>
            <w:vMerge w:val="restart"/>
            <w:vAlign w:val="top"/>
          </w:tcPr>
          <w:p>
            <w:pPr>
              <w:spacing w:line="468" w:lineRule="auto"/>
              <w:rPr>
                <w:rFonts w:hint="eastAsia" w:ascii="宋体" w:hAnsi="宋体" w:cs="宋体"/>
                <w:szCs w:val="21"/>
              </w:rPr>
            </w:pPr>
          </w:p>
          <w:p>
            <w:pPr>
              <w:spacing w:before="69" w:line="221" w:lineRule="auto"/>
              <w:ind w:left="212"/>
              <w:rPr>
                <w:rFonts w:hint="eastAsia" w:ascii="宋体" w:hAnsi="宋体" w:cs="宋体"/>
                <w:szCs w:val="21"/>
              </w:rPr>
            </w:pPr>
            <w:r>
              <w:rPr>
                <w:rFonts w:hint="eastAsia" w:ascii="宋体" w:hAnsi="宋体" w:cs="宋体"/>
                <w:spacing w:val="-1"/>
                <w:szCs w:val="21"/>
              </w:rPr>
              <w:t>业务外包</w:t>
            </w:r>
            <w:r>
              <w:rPr>
                <w:rFonts w:hint="eastAsia" w:ascii="宋体" w:hAnsi="宋体" w:cs="宋体"/>
                <w:szCs w:val="21"/>
              </w:rPr>
              <w:t>监管</w:t>
            </w:r>
          </w:p>
        </w:tc>
        <w:tc>
          <w:tcPr>
            <w:tcW w:w="4239" w:type="dxa"/>
            <w:vAlign w:val="top"/>
          </w:tcPr>
          <w:p>
            <w:pPr>
              <w:spacing w:before="31" w:line="232" w:lineRule="auto"/>
              <w:ind w:left="108" w:right="23"/>
              <w:rPr>
                <w:rFonts w:hint="eastAsia" w:ascii="宋体" w:hAnsi="宋体" w:cs="宋体"/>
                <w:szCs w:val="21"/>
              </w:rPr>
            </w:pPr>
            <w:r>
              <w:rPr>
                <w:rFonts w:hint="eastAsia" w:ascii="宋体" w:hAnsi="宋体" w:cs="宋体"/>
                <w:spacing w:val="-5"/>
                <w:szCs w:val="21"/>
              </w:rPr>
              <w:t>对涉及委外的工作包括垃圾清运、四害消杀</w:t>
            </w:r>
            <w:r>
              <w:rPr>
                <w:rFonts w:hint="eastAsia" w:ascii="宋体" w:hAnsi="宋体" w:cs="宋体"/>
                <w:spacing w:val="-4"/>
                <w:szCs w:val="21"/>
              </w:rPr>
              <w:t>、</w:t>
            </w:r>
            <w:r>
              <w:rPr>
                <w:rFonts w:hint="eastAsia" w:ascii="宋体" w:hAnsi="宋体" w:cs="宋体"/>
                <w:spacing w:val="-5"/>
                <w:szCs w:val="21"/>
              </w:rPr>
              <w:t>幕墙清洗、电梯维保年检等做好必要的监管</w:t>
            </w:r>
            <w:r>
              <w:rPr>
                <w:rFonts w:hint="eastAsia" w:ascii="宋体" w:hAnsi="宋体" w:cs="宋体"/>
                <w:spacing w:val="-4"/>
                <w:szCs w:val="21"/>
              </w:rPr>
              <w:t>，</w:t>
            </w:r>
            <w:r>
              <w:rPr>
                <w:rFonts w:hint="eastAsia" w:ascii="宋体" w:hAnsi="宋体" w:cs="宋体"/>
                <w:spacing w:val="-1"/>
                <w:szCs w:val="21"/>
              </w:rPr>
              <w:t>包括过</w:t>
            </w:r>
            <w:r>
              <w:rPr>
                <w:rFonts w:hint="eastAsia" w:ascii="宋体" w:hAnsi="宋体" w:cs="宋体"/>
                <w:szCs w:val="21"/>
              </w:rPr>
              <w:t>程监督、服务质量评估等</w:t>
            </w:r>
          </w:p>
        </w:tc>
        <w:tc>
          <w:tcPr>
            <w:tcW w:w="1965" w:type="dxa"/>
            <w:vMerge w:val="restart"/>
            <w:vAlign w:val="top"/>
          </w:tcPr>
          <w:p>
            <w:pPr>
              <w:spacing w:line="332" w:lineRule="auto"/>
              <w:rPr>
                <w:rFonts w:hint="eastAsia" w:ascii="宋体" w:hAnsi="宋体" w:cs="宋体"/>
                <w:szCs w:val="21"/>
              </w:rPr>
            </w:pPr>
          </w:p>
          <w:p>
            <w:pPr>
              <w:spacing w:before="68" w:line="254"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644" w:type="dxa"/>
            <w:vAlign w:val="top"/>
          </w:tcPr>
          <w:p>
            <w:pPr>
              <w:spacing w:before="159"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6</w:t>
            </w:r>
          </w:p>
        </w:tc>
        <w:tc>
          <w:tcPr>
            <w:tcW w:w="1684" w:type="dxa"/>
            <w:vMerge w:val="continue"/>
            <w:vAlign w:val="top"/>
          </w:tcPr>
          <w:p>
            <w:pPr>
              <w:rPr>
                <w:rFonts w:hint="eastAsia" w:ascii="宋体" w:hAnsi="宋体" w:cs="宋体"/>
                <w:szCs w:val="21"/>
              </w:rPr>
            </w:pPr>
          </w:p>
        </w:tc>
        <w:tc>
          <w:tcPr>
            <w:tcW w:w="4239" w:type="dxa"/>
            <w:vAlign w:val="top"/>
          </w:tcPr>
          <w:p>
            <w:pPr>
              <w:spacing w:before="125" w:line="219" w:lineRule="auto"/>
              <w:ind w:left="110"/>
              <w:rPr>
                <w:rFonts w:hint="eastAsia" w:ascii="宋体" w:hAnsi="宋体" w:cs="宋体"/>
                <w:szCs w:val="21"/>
              </w:rPr>
            </w:pPr>
            <w:r>
              <w:rPr>
                <w:rFonts w:hint="eastAsia" w:ascii="宋体" w:hAnsi="宋体" w:cs="宋体"/>
                <w:spacing w:val="-1"/>
                <w:szCs w:val="21"/>
              </w:rPr>
              <w:t>涉及监督、</w:t>
            </w:r>
            <w:r>
              <w:rPr>
                <w:rFonts w:hint="eastAsia" w:ascii="宋体" w:hAnsi="宋体" w:cs="宋体"/>
                <w:szCs w:val="21"/>
              </w:rPr>
              <w:t>评估的资料按要求归档</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644" w:type="dxa"/>
            <w:vAlign w:val="top"/>
          </w:tcPr>
          <w:p>
            <w:pPr>
              <w:spacing w:line="268" w:lineRule="auto"/>
              <w:rPr>
                <w:rFonts w:hint="eastAsia" w:ascii="宋体" w:hAnsi="宋体" w:cs="宋体"/>
                <w:szCs w:val="21"/>
              </w:rPr>
            </w:pPr>
          </w:p>
          <w:p>
            <w:pPr>
              <w:spacing w:before="68"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7</w:t>
            </w:r>
          </w:p>
        </w:tc>
        <w:tc>
          <w:tcPr>
            <w:tcW w:w="1684" w:type="dxa"/>
            <w:vMerge w:val="restart"/>
            <w:vAlign w:val="top"/>
          </w:tcPr>
          <w:p>
            <w:pPr>
              <w:spacing w:line="257" w:lineRule="auto"/>
              <w:rPr>
                <w:rFonts w:hint="eastAsia" w:ascii="宋体" w:hAnsi="宋体" w:cs="宋体"/>
                <w:szCs w:val="21"/>
              </w:rPr>
            </w:pPr>
          </w:p>
          <w:p>
            <w:pPr>
              <w:spacing w:line="257" w:lineRule="auto"/>
              <w:rPr>
                <w:rFonts w:hint="eastAsia" w:ascii="宋体" w:hAnsi="宋体" w:cs="宋体"/>
                <w:szCs w:val="21"/>
              </w:rPr>
            </w:pPr>
          </w:p>
          <w:p>
            <w:pPr>
              <w:spacing w:before="69" w:line="221" w:lineRule="auto"/>
              <w:ind w:left="107"/>
              <w:rPr>
                <w:rFonts w:hint="eastAsia" w:ascii="宋体" w:hAnsi="宋体" w:cs="宋体"/>
                <w:szCs w:val="21"/>
              </w:rPr>
            </w:pPr>
            <w:r>
              <w:rPr>
                <w:rFonts w:hint="eastAsia" w:ascii="宋体" w:hAnsi="宋体" w:cs="宋体"/>
                <w:spacing w:val="-1"/>
                <w:szCs w:val="21"/>
              </w:rPr>
              <w:t>服务满意度</w:t>
            </w:r>
            <w:r>
              <w:rPr>
                <w:rFonts w:hint="eastAsia" w:ascii="宋体" w:hAnsi="宋体" w:cs="宋体"/>
                <w:szCs w:val="21"/>
              </w:rPr>
              <w:t>管理</w:t>
            </w:r>
          </w:p>
        </w:tc>
        <w:tc>
          <w:tcPr>
            <w:tcW w:w="4239" w:type="dxa"/>
            <w:vAlign w:val="top"/>
          </w:tcPr>
          <w:p>
            <w:pPr>
              <w:spacing w:before="165" w:line="255" w:lineRule="auto"/>
              <w:ind w:left="111" w:right="138" w:hanging="2"/>
              <w:rPr>
                <w:rFonts w:hint="eastAsia" w:ascii="宋体" w:hAnsi="宋体" w:cs="宋体"/>
                <w:szCs w:val="21"/>
              </w:rPr>
            </w:pPr>
            <w:r>
              <w:rPr>
                <w:rFonts w:hint="eastAsia" w:ascii="宋体" w:hAnsi="宋体" w:cs="宋体"/>
                <w:spacing w:val="-1"/>
                <w:szCs w:val="21"/>
              </w:rPr>
              <w:t>配合半年度</w:t>
            </w:r>
            <w:r>
              <w:rPr>
                <w:rFonts w:hint="eastAsia" w:ascii="宋体" w:hAnsi="宋体" w:cs="宋体"/>
                <w:szCs w:val="21"/>
              </w:rPr>
              <w:t>的满意度调研，半年度满意度得</w:t>
            </w:r>
            <w:r>
              <w:rPr>
                <w:rFonts w:hint="eastAsia" w:ascii="宋体" w:hAnsi="宋体" w:cs="宋体"/>
                <w:spacing w:val="-15"/>
                <w:szCs w:val="21"/>
              </w:rPr>
              <w:t>分</w:t>
            </w:r>
            <w:r>
              <w:rPr>
                <w:rFonts w:hint="eastAsia" w:ascii="宋体" w:hAnsi="宋体" w:cs="宋体"/>
                <w:spacing w:val="-10"/>
                <w:szCs w:val="21"/>
              </w:rPr>
              <w:t>不得低于80分</w:t>
            </w:r>
          </w:p>
        </w:tc>
        <w:tc>
          <w:tcPr>
            <w:tcW w:w="1965" w:type="dxa"/>
            <w:vAlign w:val="top"/>
          </w:tcPr>
          <w:p>
            <w:pPr>
              <w:spacing w:before="32" w:line="219" w:lineRule="auto"/>
              <w:ind w:left="123"/>
              <w:rPr>
                <w:rFonts w:hint="eastAsia" w:ascii="宋体" w:hAnsi="宋体" w:cs="宋体"/>
                <w:szCs w:val="21"/>
              </w:rPr>
            </w:pPr>
            <w:r>
              <w:rPr>
                <w:rFonts w:hint="eastAsia" w:ascii="宋体" w:hAnsi="宋体" w:cs="宋体"/>
                <w:spacing w:val="-9"/>
                <w:szCs w:val="21"/>
              </w:rPr>
              <w:t>满</w:t>
            </w:r>
            <w:r>
              <w:rPr>
                <w:rFonts w:hint="eastAsia" w:ascii="宋体" w:hAnsi="宋体" w:cs="宋体"/>
                <w:spacing w:val="-5"/>
                <w:szCs w:val="21"/>
              </w:rPr>
              <w:t>意度得分低于80</w:t>
            </w:r>
          </w:p>
          <w:p>
            <w:pPr>
              <w:spacing w:before="21" w:line="221" w:lineRule="auto"/>
              <w:ind w:left="152"/>
              <w:rPr>
                <w:rFonts w:hint="eastAsia" w:ascii="宋体" w:hAnsi="宋体" w:cs="宋体"/>
                <w:szCs w:val="21"/>
              </w:rPr>
            </w:pPr>
            <w:r>
              <w:rPr>
                <w:rFonts w:hint="eastAsia" w:ascii="宋体" w:hAnsi="宋体" w:cs="宋体"/>
                <w:spacing w:val="-1"/>
                <w:szCs w:val="21"/>
              </w:rPr>
              <w:t>分按照调研分析情</w:t>
            </w:r>
          </w:p>
          <w:p>
            <w:pPr>
              <w:spacing w:before="23" w:line="214" w:lineRule="auto"/>
              <w:ind w:left="413"/>
              <w:rPr>
                <w:rFonts w:hint="eastAsia" w:ascii="宋体" w:hAnsi="宋体" w:cs="宋体"/>
                <w:szCs w:val="21"/>
              </w:rPr>
            </w:pPr>
            <w:r>
              <w:rPr>
                <w:rFonts w:hint="eastAsia" w:ascii="宋体" w:hAnsi="宋体" w:cs="宋体"/>
                <w:spacing w:val="-15"/>
                <w:szCs w:val="21"/>
              </w:rPr>
              <w:t>况</w:t>
            </w:r>
            <w:r>
              <w:rPr>
                <w:rFonts w:hint="eastAsia" w:ascii="宋体" w:hAnsi="宋体" w:cs="宋体"/>
                <w:spacing w:val="-11"/>
                <w:szCs w:val="21"/>
              </w:rPr>
              <w:t>扣2-10分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644" w:type="dxa"/>
            <w:vAlign w:val="top"/>
          </w:tcPr>
          <w:p>
            <w:pPr>
              <w:spacing w:before="208"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8</w:t>
            </w:r>
          </w:p>
        </w:tc>
        <w:tc>
          <w:tcPr>
            <w:tcW w:w="1684" w:type="dxa"/>
            <w:vMerge w:val="continue"/>
            <w:vAlign w:val="top"/>
          </w:tcPr>
          <w:p>
            <w:pPr>
              <w:rPr>
                <w:rFonts w:hint="eastAsia" w:ascii="宋体" w:hAnsi="宋体" w:cs="宋体"/>
                <w:szCs w:val="21"/>
              </w:rPr>
            </w:pPr>
          </w:p>
        </w:tc>
        <w:tc>
          <w:tcPr>
            <w:tcW w:w="4239" w:type="dxa"/>
            <w:vAlign w:val="top"/>
          </w:tcPr>
          <w:p>
            <w:pPr>
              <w:spacing w:before="37" w:line="230" w:lineRule="auto"/>
              <w:ind w:left="108" w:right="138" w:firstLine="2"/>
              <w:rPr>
                <w:rFonts w:hint="eastAsia" w:ascii="宋体" w:hAnsi="宋体" w:cs="宋体"/>
                <w:szCs w:val="21"/>
              </w:rPr>
            </w:pPr>
            <w:r>
              <w:rPr>
                <w:rFonts w:hint="eastAsia" w:ascii="宋体" w:hAnsi="宋体" w:cs="宋体"/>
                <w:spacing w:val="-1"/>
                <w:szCs w:val="21"/>
              </w:rPr>
              <w:t>按时完成满意</w:t>
            </w:r>
            <w:r>
              <w:rPr>
                <w:rFonts w:hint="eastAsia" w:ascii="宋体" w:hAnsi="宋体" w:cs="宋体"/>
                <w:szCs w:val="21"/>
              </w:rPr>
              <w:t>度调研不合格项问题整改并反馈</w:t>
            </w:r>
          </w:p>
        </w:tc>
        <w:tc>
          <w:tcPr>
            <w:tcW w:w="1965" w:type="dxa"/>
            <w:vAlign w:val="top"/>
          </w:tcPr>
          <w:p>
            <w:pPr>
              <w:spacing w:before="37" w:line="230" w:lineRule="auto"/>
              <w:ind w:left="270" w:right="130" w:hanging="117"/>
              <w:rPr>
                <w:rFonts w:hint="eastAsia" w:ascii="宋体" w:hAnsi="宋体" w:cs="宋体"/>
                <w:szCs w:val="21"/>
              </w:rPr>
            </w:pPr>
            <w:r>
              <w:rPr>
                <w:rFonts w:hint="eastAsia" w:ascii="宋体" w:hAnsi="宋体" w:cs="宋体"/>
                <w:spacing w:val="-2"/>
                <w:szCs w:val="21"/>
              </w:rPr>
              <w:t>未</w:t>
            </w:r>
            <w:r>
              <w:rPr>
                <w:rFonts w:hint="eastAsia" w:ascii="宋体" w:hAnsi="宋体" w:cs="宋体"/>
                <w:spacing w:val="-1"/>
                <w:szCs w:val="21"/>
              </w:rPr>
              <w:t>按要求完成整改</w:t>
            </w:r>
            <w:r>
              <w:rPr>
                <w:rFonts w:hint="eastAsia" w:ascii="宋体" w:hAnsi="宋体" w:cs="宋体"/>
                <w:spacing w:val="-18"/>
                <w:szCs w:val="21"/>
              </w:rPr>
              <w:t>的</w:t>
            </w:r>
            <w:r>
              <w:rPr>
                <w:rFonts w:hint="eastAsia" w:ascii="宋体" w:hAnsi="宋体" w:cs="宋体"/>
                <w:spacing w:val="-11"/>
                <w:szCs w:val="21"/>
              </w:rPr>
              <w:t>每项扣0.5分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trPr>
        <w:tc>
          <w:tcPr>
            <w:tcW w:w="644" w:type="dxa"/>
            <w:vAlign w:val="top"/>
          </w:tcPr>
          <w:p>
            <w:pPr>
              <w:spacing w:before="227" w:line="184" w:lineRule="auto"/>
              <w:ind w:left="229"/>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9</w:t>
            </w:r>
          </w:p>
        </w:tc>
        <w:tc>
          <w:tcPr>
            <w:tcW w:w="1684" w:type="dxa"/>
            <w:vMerge w:val="restart"/>
            <w:vAlign w:val="top"/>
          </w:tcPr>
          <w:p>
            <w:pPr>
              <w:spacing w:line="287" w:lineRule="auto"/>
              <w:rPr>
                <w:rFonts w:hint="eastAsia" w:ascii="宋体" w:hAnsi="宋体" w:cs="宋体"/>
                <w:szCs w:val="21"/>
              </w:rPr>
            </w:pPr>
          </w:p>
          <w:p>
            <w:pPr>
              <w:spacing w:before="69" w:line="256" w:lineRule="auto"/>
              <w:ind w:left="527" w:right="105" w:hanging="418"/>
              <w:rPr>
                <w:rFonts w:hint="eastAsia" w:ascii="宋体" w:hAnsi="宋体" w:cs="宋体"/>
                <w:szCs w:val="21"/>
              </w:rPr>
            </w:pPr>
            <w:r>
              <w:rPr>
                <w:rFonts w:hint="eastAsia" w:ascii="宋体" w:hAnsi="宋体" w:cs="宋体"/>
                <w:spacing w:val="-1"/>
                <w:szCs w:val="21"/>
              </w:rPr>
              <w:t>可视化标识与上</w:t>
            </w:r>
            <w:r>
              <w:rPr>
                <w:rFonts w:hint="eastAsia" w:ascii="宋体" w:hAnsi="宋体" w:cs="宋体"/>
                <w:spacing w:val="-2"/>
                <w:szCs w:val="21"/>
              </w:rPr>
              <w:t>墙</w:t>
            </w:r>
            <w:r>
              <w:rPr>
                <w:rFonts w:hint="eastAsia" w:ascii="宋体" w:hAnsi="宋体" w:cs="宋体"/>
                <w:spacing w:val="-1"/>
                <w:szCs w:val="21"/>
              </w:rPr>
              <w:t>制度</w:t>
            </w:r>
          </w:p>
        </w:tc>
        <w:tc>
          <w:tcPr>
            <w:tcW w:w="4239" w:type="dxa"/>
            <w:vAlign w:val="top"/>
          </w:tcPr>
          <w:p>
            <w:pPr>
              <w:spacing w:before="192" w:line="221" w:lineRule="auto"/>
              <w:ind w:left="110"/>
              <w:rPr>
                <w:rFonts w:hint="eastAsia" w:ascii="宋体" w:hAnsi="宋体" w:cs="宋体"/>
                <w:szCs w:val="21"/>
              </w:rPr>
            </w:pPr>
            <w:r>
              <w:rPr>
                <w:rFonts w:hint="eastAsia" w:ascii="宋体" w:hAnsi="宋体" w:cs="宋体"/>
                <w:spacing w:val="-1"/>
                <w:szCs w:val="21"/>
              </w:rPr>
              <w:t>可视化标识</w:t>
            </w:r>
            <w:r>
              <w:rPr>
                <w:rFonts w:hint="eastAsia" w:ascii="宋体" w:hAnsi="宋体" w:cs="宋体"/>
                <w:szCs w:val="21"/>
              </w:rPr>
              <w:t>标贴齐全，无缺失、破损等情况</w:t>
            </w:r>
          </w:p>
        </w:tc>
        <w:tc>
          <w:tcPr>
            <w:tcW w:w="1965" w:type="dxa"/>
            <w:vMerge w:val="restart"/>
            <w:vAlign w:val="top"/>
          </w:tcPr>
          <w:p>
            <w:pPr>
              <w:spacing w:line="287" w:lineRule="auto"/>
              <w:rPr>
                <w:rFonts w:hint="eastAsia" w:ascii="宋体" w:hAnsi="宋体" w:cs="宋体"/>
                <w:szCs w:val="21"/>
              </w:rPr>
            </w:pPr>
          </w:p>
          <w:p>
            <w:pPr>
              <w:spacing w:before="69" w:line="256" w:lineRule="auto"/>
              <w:ind w:left="465" w:right="130" w:hanging="312"/>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项不合格或未完</w:t>
            </w:r>
            <w:r>
              <w:rPr>
                <w:rFonts w:hint="eastAsia" w:ascii="宋体" w:hAnsi="宋体" w:cs="宋体"/>
                <w:spacing w:val="-18"/>
                <w:szCs w:val="21"/>
              </w:rPr>
              <w:t>成</w:t>
            </w:r>
            <w:r>
              <w:rPr>
                <w:rFonts w:hint="eastAsia" w:ascii="宋体" w:hAnsi="宋体" w:cs="宋体"/>
                <w:spacing w:val="-12"/>
                <w:szCs w:val="21"/>
              </w:rPr>
              <w:t>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trPr>
        <w:tc>
          <w:tcPr>
            <w:tcW w:w="644" w:type="dxa"/>
            <w:vAlign w:val="top"/>
          </w:tcPr>
          <w:p>
            <w:pPr>
              <w:spacing w:before="229" w:line="183" w:lineRule="auto"/>
              <w:ind w:left="216"/>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0</w:t>
            </w:r>
          </w:p>
        </w:tc>
        <w:tc>
          <w:tcPr>
            <w:tcW w:w="1684" w:type="dxa"/>
            <w:vMerge w:val="continue"/>
            <w:vAlign w:val="top"/>
          </w:tcPr>
          <w:p>
            <w:pPr>
              <w:rPr>
                <w:rFonts w:hint="eastAsia" w:ascii="宋体" w:hAnsi="宋体" w:cs="宋体"/>
                <w:szCs w:val="21"/>
              </w:rPr>
            </w:pPr>
          </w:p>
        </w:tc>
        <w:tc>
          <w:tcPr>
            <w:tcW w:w="4239" w:type="dxa"/>
            <w:vAlign w:val="top"/>
          </w:tcPr>
          <w:p>
            <w:pPr>
              <w:spacing w:before="57" w:line="238" w:lineRule="auto"/>
              <w:ind w:left="111" w:right="101"/>
              <w:rPr>
                <w:rFonts w:hint="eastAsia" w:ascii="宋体" w:hAnsi="宋体" w:cs="宋体"/>
                <w:szCs w:val="21"/>
              </w:rPr>
            </w:pPr>
            <w:r>
              <w:rPr>
                <w:rFonts w:hint="eastAsia" w:ascii="宋体" w:hAnsi="宋体" w:cs="宋体"/>
                <w:spacing w:val="2"/>
                <w:szCs w:val="21"/>
              </w:rPr>
              <w:t>设备房、客服区、消控室</w:t>
            </w:r>
            <w:r>
              <w:rPr>
                <w:rFonts w:hint="eastAsia" w:ascii="宋体" w:hAnsi="宋体" w:cs="宋体"/>
                <w:spacing w:val="1"/>
                <w:szCs w:val="21"/>
              </w:rPr>
              <w:t>等区域按要求上墙</w:t>
            </w:r>
            <w:r>
              <w:rPr>
                <w:rFonts w:hint="eastAsia" w:ascii="宋体" w:hAnsi="宋体" w:cs="宋体"/>
                <w:spacing w:val="-2"/>
                <w:szCs w:val="21"/>
              </w:rPr>
              <w:t>各类</w:t>
            </w:r>
            <w:r>
              <w:rPr>
                <w:rFonts w:hint="eastAsia" w:ascii="宋体" w:hAnsi="宋体" w:cs="宋体"/>
                <w:spacing w:val="-1"/>
                <w:szCs w:val="21"/>
              </w:rPr>
              <w:t>规章制度</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644" w:type="dxa"/>
            <w:vAlign w:val="top"/>
          </w:tcPr>
          <w:p>
            <w:pPr>
              <w:spacing w:before="72" w:line="186" w:lineRule="auto"/>
              <w:ind w:left="216"/>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1</w:t>
            </w:r>
          </w:p>
        </w:tc>
        <w:tc>
          <w:tcPr>
            <w:tcW w:w="1684" w:type="dxa"/>
            <w:vMerge w:val="restart"/>
            <w:vAlign w:val="top"/>
          </w:tcPr>
          <w:p>
            <w:pPr>
              <w:spacing w:line="394" w:lineRule="auto"/>
              <w:rPr>
                <w:rFonts w:hint="eastAsia" w:ascii="宋体" w:hAnsi="宋体" w:cs="宋体"/>
                <w:szCs w:val="21"/>
              </w:rPr>
            </w:pPr>
          </w:p>
          <w:p>
            <w:pPr>
              <w:spacing w:before="69" w:line="221" w:lineRule="auto"/>
              <w:ind w:left="458"/>
              <w:rPr>
                <w:rFonts w:hint="eastAsia" w:ascii="宋体" w:hAnsi="宋体" w:cs="宋体"/>
                <w:szCs w:val="21"/>
              </w:rPr>
            </w:pPr>
            <w:r>
              <w:rPr>
                <w:rFonts w:hint="eastAsia" w:ascii="宋体" w:hAnsi="宋体" w:cs="宋体"/>
                <w:spacing w:val="-11"/>
                <w:szCs w:val="21"/>
              </w:rPr>
              <w:t>日</w:t>
            </w:r>
            <w:r>
              <w:rPr>
                <w:rFonts w:hint="eastAsia" w:ascii="宋体" w:hAnsi="宋体" w:cs="宋体"/>
                <w:spacing w:val="-10"/>
                <w:szCs w:val="21"/>
              </w:rPr>
              <w:t>常管理</w:t>
            </w:r>
          </w:p>
        </w:tc>
        <w:tc>
          <w:tcPr>
            <w:tcW w:w="4239" w:type="dxa"/>
            <w:vAlign w:val="top"/>
          </w:tcPr>
          <w:p>
            <w:pPr>
              <w:spacing w:before="38" w:line="218" w:lineRule="auto"/>
              <w:ind w:left="108"/>
              <w:rPr>
                <w:rFonts w:hint="eastAsia" w:ascii="宋体" w:hAnsi="宋体" w:cs="宋体"/>
                <w:szCs w:val="21"/>
              </w:rPr>
            </w:pPr>
            <w:r>
              <w:rPr>
                <w:rFonts w:hint="eastAsia" w:ascii="宋体" w:hAnsi="宋体" w:cs="宋体"/>
                <w:spacing w:val="-1"/>
                <w:szCs w:val="21"/>
              </w:rPr>
              <w:t>造成有责</w:t>
            </w:r>
            <w:r>
              <w:rPr>
                <w:rFonts w:hint="eastAsia" w:ascii="宋体" w:hAnsi="宋体" w:cs="宋体"/>
                <w:szCs w:val="21"/>
              </w:rPr>
              <w:t>投诉</w:t>
            </w:r>
          </w:p>
        </w:tc>
        <w:tc>
          <w:tcPr>
            <w:tcW w:w="1965" w:type="dxa"/>
            <w:vAlign w:val="top"/>
          </w:tcPr>
          <w:p>
            <w:pPr>
              <w:spacing w:before="38" w:line="221" w:lineRule="auto"/>
              <w:ind w:left="467"/>
              <w:rPr>
                <w:rFonts w:hint="eastAsia" w:ascii="宋体" w:hAnsi="宋体" w:cs="宋体"/>
                <w:szCs w:val="21"/>
              </w:rPr>
            </w:pPr>
            <w:r>
              <w:rPr>
                <w:rFonts w:hint="eastAsia" w:ascii="宋体" w:hAnsi="宋体" w:cs="宋体"/>
                <w:spacing w:val="-19"/>
                <w:szCs w:val="21"/>
              </w:rPr>
              <w:t>一</w:t>
            </w:r>
            <w:r>
              <w:rPr>
                <w:rFonts w:hint="eastAsia" w:ascii="宋体" w:hAnsi="宋体" w:cs="宋体"/>
                <w:spacing w:val="-14"/>
                <w:szCs w:val="21"/>
              </w:rPr>
              <w:t>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644" w:type="dxa"/>
            <w:vAlign w:val="top"/>
          </w:tcPr>
          <w:p>
            <w:pPr>
              <w:spacing w:before="74" w:line="185" w:lineRule="auto"/>
              <w:ind w:left="216"/>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2</w:t>
            </w:r>
          </w:p>
        </w:tc>
        <w:tc>
          <w:tcPr>
            <w:tcW w:w="1684" w:type="dxa"/>
            <w:vMerge w:val="continue"/>
            <w:vAlign w:val="top"/>
          </w:tcPr>
          <w:p>
            <w:pPr>
              <w:rPr>
                <w:rFonts w:hint="eastAsia" w:ascii="宋体" w:hAnsi="宋体" w:cs="宋体"/>
                <w:szCs w:val="21"/>
              </w:rPr>
            </w:pPr>
          </w:p>
        </w:tc>
        <w:tc>
          <w:tcPr>
            <w:tcW w:w="4239" w:type="dxa"/>
            <w:vAlign w:val="top"/>
          </w:tcPr>
          <w:p>
            <w:pPr>
              <w:spacing w:before="38" w:line="221" w:lineRule="auto"/>
              <w:ind w:left="112"/>
              <w:rPr>
                <w:rFonts w:hint="eastAsia" w:ascii="宋体" w:hAnsi="宋体" w:cs="宋体"/>
                <w:szCs w:val="21"/>
              </w:rPr>
            </w:pPr>
            <w:r>
              <w:rPr>
                <w:rFonts w:hint="eastAsia" w:ascii="宋体" w:hAnsi="宋体" w:cs="宋体"/>
                <w:spacing w:val="-1"/>
                <w:szCs w:val="21"/>
              </w:rPr>
              <w:t>不服务属地管理部</w:t>
            </w:r>
            <w:r>
              <w:rPr>
                <w:rFonts w:hint="eastAsia" w:ascii="宋体" w:hAnsi="宋体" w:cs="宋体"/>
                <w:szCs w:val="21"/>
              </w:rPr>
              <w:t>门的管理</w:t>
            </w:r>
          </w:p>
        </w:tc>
        <w:tc>
          <w:tcPr>
            <w:tcW w:w="1965" w:type="dxa"/>
            <w:vMerge w:val="restart"/>
            <w:vAlign w:val="top"/>
          </w:tcPr>
          <w:p>
            <w:pPr>
              <w:spacing w:before="179" w:line="256" w:lineRule="auto"/>
              <w:ind w:left="152" w:right="130" w:hanging="1"/>
              <w:rPr>
                <w:rFonts w:hint="eastAsia" w:ascii="宋体" w:hAnsi="宋体" w:cs="宋体"/>
                <w:szCs w:val="21"/>
              </w:rPr>
            </w:pPr>
            <w:r>
              <w:rPr>
                <w:rFonts w:hint="eastAsia" w:ascii="宋体" w:hAnsi="宋体" w:cs="宋体"/>
                <w:spacing w:val="-1"/>
                <w:szCs w:val="21"/>
              </w:rPr>
              <w:t>按照严重程度一项</w:t>
            </w:r>
            <w:r>
              <w:rPr>
                <w:rFonts w:hint="eastAsia" w:ascii="宋体" w:hAnsi="宋体" w:cs="宋体"/>
                <w:spacing w:val="-15"/>
                <w:szCs w:val="21"/>
              </w:rPr>
              <w:t>不</w:t>
            </w:r>
            <w:r>
              <w:rPr>
                <w:rFonts w:hint="eastAsia" w:ascii="宋体" w:hAnsi="宋体" w:cs="宋体"/>
                <w:spacing w:val="-9"/>
                <w:szCs w:val="21"/>
              </w:rPr>
              <w:t>合格扣0.2-2分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644" w:type="dxa"/>
            <w:vAlign w:val="top"/>
          </w:tcPr>
          <w:p>
            <w:pPr>
              <w:spacing w:before="205" w:line="183" w:lineRule="auto"/>
              <w:ind w:left="216"/>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3</w:t>
            </w:r>
          </w:p>
        </w:tc>
        <w:tc>
          <w:tcPr>
            <w:tcW w:w="1684" w:type="dxa"/>
            <w:vMerge w:val="continue"/>
            <w:vAlign w:val="top"/>
          </w:tcPr>
          <w:p>
            <w:pPr>
              <w:rPr>
                <w:rFonts w:hint="eastAsia" w:ascii="宋体" w:hAnsi="宋体" w:cs="宋体"/>
                <w:szCs w:val="21"/>
              </w:rPr>
            </w:pPr>
          </w:p>
        </w:tc>
        <w:tc>
          <w:tcPr>
            <w:tcW w:w="4239" w:type="dxa"/>
            <w:vAlign w:val="top"/>
          </w:tcPr>
          <w:p>
            <w:pPr>
              <w:spacing w:before="35" w:line="226" w:lineRule="auto"/>
              <w:ind w:left="108" w:right="101"/>
              <w:rPr>
                <w:rFonts w:hint="eastAsia" w:ascii="宋体" w:hAnsi="宋体" w:cs="宋体"/>
                <w:szCs w:val="21"/>
              </w:rPr>
            </w:pPr>
            <w:r>
              <w:rPr>
                <w:rFonts w:hint="eastAsia" w:ascii="宋体" w:hAnsi="宋体" w:cs="宋体"/>
                <w:spacing w:val="2"/>
                <w:szCs w:val="21"/>
              </w:rPr>
              <w:t>遵守违反城服公司相关物业及安全等规</w:t>
            </w:r>
            <w:r>
              <w:rPr>
                <w:rFonts w:hint="eastAsia" w:ascii="宋体" w:hAnsi="宋体" w:cs="宋体"/>
                <w:szCs w:val="21"/>
              </w:rPr>
              <w:t>章制度</w:t>
            </w:r>
          </w:p>
        </w:tc>
        <w:tc>
          <w:tcPr>
            <w:tcW w:w="1965"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2328" w:type="dxa"/>
            <w:gridSpan w:val="2"/>
            <w:vAlign w:val="top"/>
          </w:tcPr>
          <w:p>
            <w:pPr>
              <w:spacing w:before="176" w:line="218" w:lineRule="auto"/>
              <w:ind w:left="745"/>
              <w:rPr>
                <w:rFonts w:hint="eastAsia" w:ascii="宋体" w:hAnsi="宋体" w:cs="宋体"/>
                <w:szCs w:val="21"/>
              </w:rPr>
            </w:pPr>
            <w:r>
              <w:rPr>
                <w:rFonts w:hint="eastAsia" w:ascii="宋体" w:hAnsi="宋体" w:cs="宋体"/>
                <w:spacing w:val="-2"/>
                <w:szCs w:val="21"/>
              </w:rPr>
              <w:t>其他</w:t>
            </w:r>
            <w:r>
              <w:rPr>
                <w:rFonts w:hint="eastAsia" w:ascii="宋体" w:hAnsi="宋体" w:cs="宋体"/>
                <w:spacing w:val="-1"/>
                <w:szCs w:val="21"/>
              </w:rPr>
              <w:t>说明</w:t>
            </w:r>
          </w:p>
        </w:tc>
        <w:tc>
          <w:tcPr>
            <w:tcW w:w="6204" w:type="dxa"/>
            <w:gridSpan w:val="2"/>
            <w:vAlign w:val="top"/>
          </w:tcPr>
          <w:p>
            <w:pPr>
              <w:spacing w:before="40" w:line="229" w:lineRule="auto"/>
              <w:ind w:left="107" w:right="43" w:firstLine="1"/>
              <w:rPr>
                <w:rFonts w:hint="eastAsia" w:ascii="宋体" w:hAnsi="宋体" w:cs="宋体"/>
                <w:szCs w:val="21"/>
              </w:rPr>
            </w:pPr>
            <w:r>
              <w:rPr>
                <w:rFonts w:hint="eastAsia" w:ascii="宋体" w:hAnsi="宋体" w:cs="宋体"/>
                <w:spacing w:val="-10"/>
                <w:szCs w:val="21"/>
              </w:rPr>
              <w:t>检</w:t>
            </w:r>
            <w:r>
              <w:rPr>
                <w:rFonts w:hint="eastAsia" w:ascii="宋体" w:hAnsi="宋体" w:cs="宋体"/>
                <w:spacing w:val="-5"/>
                <w:szCs w:val="21"/>
              </w:rPr>
              <w:t>查发现的问题在规定时间未整改加倍扣分，发现三次仍未整改，</w:t>
            </w:r>
            <w:r>
              <w:rPr>
                <w:rFonts w:hint="eastAsia" w:ascii="宋体" w:hAnsi="宋体" w:cs="宋体"/>
                <w:spacing w:val="-1"/>
                <w:szCs w:val="21"/>
              </w:rPr>
              <w:t>将进行</w:t>
            </w:r>
            <w:r>
              <w:rPr>
                <w:rFonts w:hint="eastAsia" w:ascii="宋体" w:hAnsi="宋体" w:cs="宋体"/>
                <w:szCs w:val="21"/>
              </w:rPr>
              <w:t>单项违规处罚</w:t>
            </w:r>
          </w:p>
        </w:tc>
      </w:tr>
    </w:tbl>
    <w:p>
      <w:pPr>
        <w:pStyle w:val="3"/>
        <w:ind w:firstLine="640"/>
        <w:rPr>
          <w:rFonts w:hint="eastAsia" w:ascii="宋体" w:hAnsi="宋体" w:eastAsia="宋体" w:cs="宋体"/>
          <w:lang w:val="en-US"/>
        </w:rPr>
        <w:sectPr>
          <w:footerReference r:id="rId4" w:type="default"/>
          <w:pgSz w:w="11906" w:h="16838"/>
          <w:pgMar w:top="1440" w:right="1800" w:bottom="1440" w:left="1800" w:header="851" w:footer="992" w:gutter="0"/>
          <w:cols w:space="720" w:num="1"/>
          <w:docGrid w:type="lines" w:linePitch="312" w:charSpace="0"/>
        </w:sectPr>
      </w:pPr>
    </w:p>
    <w:tbl>
      <w:tblPr>
        <w:tblStyle w:val="33"/>
        <w:tblW w:w="8974"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7"/>
        <w:gridCol w:w="572"/>
        <w:gridCol w:w="5598"/>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trPr>
        <w:tc>
          <w:tcPr>
            <w:tcW w:w="8974" w:type="dxa"/>
            <w:gridSpan w:val="4"/>
            <w:vAlign w:val="top"/>
          </w:tcPr>
          <w:p>
            <w:pPr>
              <w:spacing w:before="55" w:line="221" w:lineRule="auto"/>
              <w:ind w:left="3756"/>
              <w:rPr>
                <w:rFonts w:hint="eastAsia" w:ascii="宋体" w:hAnsi="宋体" w:cs="宋体"/>
                <w:szCs w:val="21"/>
              </w:rPr>
            </w:pPr>
            <w:r>
              <w:rPr>
                <w:rFonts w:hint="eastAsia" w:ascii="宋体" w:hAnsi="宋体" w:cs="宋体"/>
                <w:b/>
                <w:bCs/>
                <w:spacing w:val="-2"/>
                <w:szCs w:val="21"/>
                <w:lang w:val="en-US" w:eastAsia="zh-CN"/>
              </w:rPr>
              <w:t>二、</w:t>
            </w:r>
            <w:r>
              <w:rPr>
                <w:rFonts w:hint="eastAsia" w:ascii="宋体" w:hAnsi="宋体" w:cs="宋体"/>
                <w:b/>
                <w:bCs/>
                <w:spacing w:val="-2"/>
                <w:szCs w:val="21"/>
              </w:rPr>
              <w:t>安保</w:t>
            </w:r>
            <w:r>
              <w:rPr>
                <w:rFonts w:hint="eastAsia" w:ascii="宋体" w:hAnsi="宋体" w:cs="宋体"/>
                <w:b/>
                <w:bCs/>
                <w:spacing w:val="-1"/>
                <w:szCs w:val="21"/>
              </w:rPr>
              <w:t>类扣分标准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937" w:type="dxa"/>
            <w:vAlign w:val="top"/>
          </w:tcPr>
          <w:p>
            <w:pPr>
              <w:spacing w:before="167" w:line="221" w:lineRule="auto"/>
              <w:ind w:left="257"/>
              <w:rPr>
                <w:rFonts w:hint="eastAsia" w:ascii="宋体" w:hAnsi="宋体" w:cs="宋体"/>
                <w:szCs w:val="21"/>
              </w:rPr>
            </w:pPr>
            <w:r>
              <w:rPr>
                <w:rFonts w:hint="eastAsia" w:ascii="宋体" w:hAnsi="宋体" w:cs="宋体"/>
                <w:spacing w:val="-2"/>
                <w:szCs w:val="21"/>
              </w:rPr>
              <w:t>类</w:t>
            </w:r>
            <w:r>
              <w:rPr>
                <w:rFonts w:hint="eastAsia" w:ascii="宋体" w:hAnsi="宋体" w:cs="宋体"/>
                <w:spacing w:val="-1"/>
                <w:szCs w:val="21"/>
              </w:rPr>
              <w:t>别</w:t>
            </w:r>
          </w:p>
        </w:tc>
        <w:tc>
          <w:tcPr>
            <w:tcW w:w="572" w:type="dxa"/>
            <w:textDirection w:val="tbRlV"/>
            <w:vAlign w:val="top"/>
          </w:tcPr>
          <w:p>
            <w:pPr>
              <w:spacing w:before="184" w:line="211" w:lineRule="auto"/>
              <w:ind w:left="30"/>
              <w:rPr>
                <w:rFonts w:hint="eastAsia" w:ascii="宋体" w:hAnsi="宋体" w:cs="宋体"/>
                <w:szCs w:val="21"/>
              </w:rPr>
            </w:pPr>
            <w:r>
              <w:rPr>
                <w:rFonts w:hint="eastAsia" w:ascii="宋体" w:hAnsi="宋体" w:cs="宋体"/>
                <w:spacing w:val="-15"/>
                <w:szCs w:val="21"/>
              </w:rPr>
              <w:t>序</w:t>
            </w:r>
            <w:r>
              <w:rPr>
                <w:rFonts w:hint="eastAsia" w:ascii="宋体" w:hAnsi="宋体" w:cs="宋体"/>
                <w:spacing w:val="-13"/>
                <w:szCs w:val="21"/>
              </w:rPr>
              <w:t>号</w:t>
            </w:r>
          </w:p>
        </w:tc>
        <w:tc>
          <w:tcPr>
            <w:tcW w:w="5598" w:type="dxa"/>
            <w:vAlign w:val="top"/>
          </w:tcPr>
          <w:p>
            <w:pPr>
              <w:spacing w:before="167" w:line="220" w:lineRule="auto"/>
              <w:ind w:left="2384"/>
              <w:rPr>
                <w:rFonts w:hint="eastAsia" w:ascii="宋体" w:hAnsi="宋体" w:cs="宋体"/>
                <w:szCs w:val="21"/>
              </w:rPr>
            </w:pPr>
            <w:r>
              <w:rPr>
                <w:rFonts w:hint="eastAsia" w:ascii="宋体" w:hAnsi="宋体" w:cs="宋体"/>
                <w:spacing w:val="-2"/>
                <w:szCs w:val="21"/>
              </w:rPr>
              <w:t>考</w:t>
            </w:r>
            <w:r>
              <w:rPr>
                <w:rFonts w:hint="eastAsia" w:ascii="宋体" w:hAnsi="宋体" w:cs="宋体"/>
                <w:spacing w:val="-1"/>
                <w:szCs w:val="21"/>
              </w:rPr>
              <w:t>核内容</w:t>
            </w:r>
          </w:p>
        </w:tc>
        <w:tc>
          <w:tcPr>
            <w:tcW w:w="1867" w:type="dxa"/>
            <w:vAlign w:val="top"/>
          </w:tcPr>
          <w:p>
            <w:pPr>
              <w:spacing w:before="167" w:line="221" w:lineRule="auto"/>
              <w:ind w:left="520"/>
              <w:rPr>
                <w:rFonts w:hint="eastAsia" w:ascii="宋体" w:hAnsi="宋体" w:cs="宋体"/>
                <w:szCs w:val="21"/>
              </w:rPr>
            </w:pPr>
            <w:r>
              <w:rPr>
                <w:rFonts w:hint="eastAsia" w:ascii="宋体" w:hAnsi="宋体" w:cs="宋体"/>
                <w:spacing w:val="-3"/>
                <w:szCs w:val="21"/>
              </w:rPr>
              <w:t>扣</w:t>
            </w:r>
            <w:r>
              <w:rPr>
                <w:rFonts w:hint="eastAsia" w:ascii="宋体" w:hAnsi="宋体" w:cs="宋体"/>
                <w:spacing w:val="-2"/>
                <w:szCs w:val="21"/>
              </w:rPr>
              <w:t>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3" w:hRule="atLeast"/>
        </w:trPr>
        <w:tc>
          <w:tcPr>
            <w:tcW w:w="937" w:type="dxa"/>
            <w:vMerge w:val="restart"/>
            <w:vAlign w:val="top"/>
          </w:tcPr>
          <w:p>
            <w:pPr>
              <w:spacing w:before="219" w:line="253" w:lineRule="auto"/>
              <w:ind w:left="367" w:right="149" w:hanging="193"/>
              <w:rPr>
                <w:rFonts w:hint="eastAsia" w:ascii="宋体" w:hAnsi="宋体" w:cs="宋体"/>
                <w:szCs w:val="21"/>
              </w:rPr>
            </w:pPr>
            <w:r>
              <w:rPr>
                <w:rFonts w:hint="eastAsia" w:ascii="宋体" w:hAnsi="宋体" w:cs="宋体"/>
                <w:spacing w:val="-10"/>
                <w:szCs w:val="21"/>
              </w:rPr>
              <w:t>岗</w:t>
            </w:r>
            <w:r>
              <w:rPr>
                <w:rFonts w:hint="eastAsia" w:ascii="宋体" w:hAnsi="宋体" w:cs="宋体"/>
                <w:spacing w:val="-9"/>
                <w:szCs w:val="21"/>
              </w:rPr>
              <w:t>位形</w:t>
            </w:r>
            <w:r>
              <w:rPr>
                <w:rFonts w:hint="eastAsia" w:ascii="宋体" w:hAnsi="宋体" w:cs="宋体"/>
                <w:szCs w:val="21"/>
              </w:rPr>
              <w:t>象</w:t>
            </w:r>
          </w:p>
        </w:tc>
        <w:tc>
          <w:tcPr>
            <w:tcW w:w="572" w:type="dxa"/>
            <w:vAlign w:val="top"/>
          </w:tcPr>
          <w:p>
            <w:pPr>
              <w:spacing w:line="317" w:lineRule="auto"/>
              <w:rPr>
                <w:rFonts w:hint="eastAsia" w:ascii="宋体" w:hAnsi="宋体" w:cs="宋体"/>
                <w:szCs w:val="21"/>
              </w:rPr>
            </w:pPr>
          </w:p>
          <w:p>
            <w:pPr>
              <w:spacing w:before="68" w:line="186" w:lineRule="auto"/>
              <w:ind w:left="247"/>
              <w:rPr>
                <w:rFonts w:hint="eastAsia" w:ascii="宋体" w:hAnsi="宋体" w:cs="宋体"/>
                <w:szCs w:val="21"/>
              </w:rPr>
            </w:pPr>
            <w:r>
              <w:rPr>
                <w:rFonts w:hint="eastAsia" w:ascii="宋体" w:hAnsi="宋体" w:cs="宋体"/>
                <w:szCs w:val="21"/>
              </w:rPr>
              <w:t>1</w:t>
            </w:r>
          </w:p>
        </w:tc>
        <w:tc>
          <w:tcPr>
            <w:tcW w:w="5598" w:type="dxa"/>
            <w:vAlign w:val="top"/>
          </w:tcPr>
          <w:p>
            <w:pPr>
              <w:spacing w:before="83" w:line="246" w:lineRule="auto"/>
              <w:ind w:left="110" w:right="74" w:firstLine="1"/>
              <w:rPr>
                <w:rFonts w:hint="eastAsia" w:ascii="宋体" w:hAnsi="宋体" w:cs="宋体"/>
                <w:szCs w:val="21"/>
              </w:rPr>
            </w:pPr>
            <w:r>
              <w:rPr>
                <w:rFonts w:hint="eastAsia" w:ascii="宋体" w:hAnsi="宋体" w:cs="宋体"/>
                <w:spacing w:val="2"/>
                <w:szCs w:val="21"/>
              </w:rPr>
              <w:t>工作时间按岗位要求着统一制服(保安制服、西装制服)</w:t>
            </w:r>
            <w:r>
              <w:rPr>
                <w:rFonts w:hint="eastAsia" w:ascii="宋体" w:hAnsi="宋体" w:cs="宋体"/>
                <w:szCs w:val="21"/>
              </w:rPr>
              <w:t>，</w:t>
            </w:r>
            <w:r>
              <w:rPr>
                <w:rFonts w:hint="eastAsia" w:ascii="宋体" w:hAnsi="宋体" w:cs="宋体"/>
                <w:spacing w:val="-12"/>
                <w:szCs w:val="21"/>
              </w:rPr>
              <w:t>制服保</w:t>
            </w:r>
            <w:r>
              <w:rPr>
                <w:rFonts w:hint="eastAsia" w:ascii="宋体" w:hAnsi="宋体" w:cs="宋体"/>
                <w:spacing w:val="-7"/>
                <w:szCs w:val="21"/>
              </w:rPr>
              <w:t>持</w:t>
            </w:r>
            <w:r>
              <w:rPr>
                <w:rFonts w:hint="eastAsia" w:ascii="宋体" w:hAnsi="宋体" w:cs="宋体"/>
                <w:spacing w:val="-6"/>
                <w:szCs w:val="21"/>
              </w:rPr>
              <w:t>干净、整洁，除铭牌及公司配发的饰物外，在制服</w:t>
            </w:r>
            <w:r>
              <w:rPr>
                <w:rFonts w:hint="eastAsia" w:ascii="宋体" w:hAnsi="宋体" w:cs="宋体"/>
                <w:spacing w:val="-1"/>
                <w:szCs w:val="21"/>
              </w:rPr>
              <w:t>上不得佩戴其</w:t>
            </w:r>
            <w:r>
              <w:rPr>
                <w:rFonts w:hint="eastAsia" w:ascii="宋体" w:hAnsi="宋体" w:cs="宋体"/>
                <w:szCs w:val="21"/>
              </w:rPr>
              <w:t>它任何饰物；</w:t>
            </w:r>
          </w:p>
        </w:tc>
        <w:tc>
          <w:tcPr>
            <w:tcW w:w="1867" w:type="dxa"/>
            <w:vAlign w:val="top"/>
          </w:tcPr>
          <w:p>
            <w:pPr>
              <w:spacing w:before="218" w:line="254" w:lineRule="auto"/>
              <w:ind w:left="118" w:right="118"/>
              <w:rPr>
                <w:rFonts w:hint="eastAsia" w:ascii="宋体" w:hAnsi="宋体" w:cs="宋体"/>
                <w:szCs w:val="21"/>
              </w:rPr>
            </w:pPr>
            <w:r>
              <w:rPr>
                <w:rFonts w:hint="eastAsia" w:ascii="宋体" w:hAnsi="宋体" w:cs="宋体"/>
                <w:spacing w:val="-8"/>
                <w:szCs w:val="21"/>
              </w:rPr>
              <w:t>一</w:t>
            </w:r>
            <w:r>
              <w:rPr>
                <w:rFonts w:hint="eastAsia" w:ascii="宋体" w:hAnsi="宋体" w:cs="宋体"/>
                <w:spacing w:val="-6"/>
                <w:szCs w:val="21"/>
              </w:rPr>
              <w:t>项不合格扣0.1</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937" w:type="dxa"/>
            <w:vMerge w:val="continue"/>
            <w:vAlign w:val="top"/>
          </w:tcPr>
          <w:p>
            <w:pPr>
              <w:rPr>
                <w:rFonts w:hint="eastAsia" w:ascii="宋体" w:hAnsi="宋体" w:cs="宋体"/>
                <w:szCs w:val="21"/>
              </w:rPr>
            </w:pPr>
          </w:p>
        </w:tc>
        <w:tc>
          <w:tcPr>
            <w:tcW w:w="572" w:type="dxa"/>
            <w:vAlign w:val="top"/>
          </w:tcPr>
          <w:p>
            <w:pPr>
              <w:spacing w:before="68" w:line="185" w:lineRule="auto"/>
              <w:jc w:val="center"/>
              <w:rPr>
                <w:rFonts w:hint="eastAsia" w:ascii="宋体" w:hAnsi="宋体" w:cs="宋体"/>
                <w:szCs w:val="21"/>
              </w:rPr>
            </w:pPr>
            <w:r>
              <w:rPr>
                <w:rFonts w:hint="eastAsia" w:ascii="宋体" w:hAnsi="宋体" w:cs="宋体"/>
                <w:szCs w:val="21"/>
              </w:rPr>
              <w:t>2</w:t>
            </w:r>
          </w:p>
        </w:tc>
        <w:tc>
          <w:tcPr>
            <w:tcW w:w="5598" w:type="dxa"/>
            <w:vAlign w:val="top"/>
          </w:tcPr>
          <w:p>
            <w:pPr>
              <w:spacing w:before="65" w:line="244" w:lineRule="auto"/>
              <w:ind w:left="117" w:right="98" w:hanging="8"/>
              <w:rPr>
                <w:rFonts w:hint="eastAsia" w:ascii="宋体" w:hAnsi="宋体" w:cs="宋体"/>
                <w:szCs w:val="21"/>
              </w:rPr>
            </w:pPr>
            <w:r>
              <w:rPr>
                <w:rFonts w:hint="eastAsia" w:ascii="宋体" w:hAnsi="宋体" w:cs="宋体"/>
                <w:spacing w:val="-26"/>
                <w:szCs w:val="21"/>
              </w:rPr>
              <w:t>注</w:t>
            </w:r>
            <w:r>
              <w:rPr>
                <w:rFonts w:hint="eastAsia" w:ascii="宋体" w:hAnsi="宋体" w:cs="宋体"/>
                <w:spacing w:val="-13"/>
                <w:szCs w:val="21"/>
              </w:rPr>
              <w:t>意个人卫生，身体、面部、手部保持清洁，勤洗澡，无体</w:t>
            </w:r>
            <w:r>
              <w:rPr>
                <w:rFonts w:hint="eastAsia" w:ascii="宋体" w:hAnsi="宋体" w:cs="宋体"/>
                <w:spacing w:val="-17"/>
                <w:szCs w:val="21"/>
              </w:rPr>
              <w:t>味</w:t>
            </w:r>
            <w:r>
              <w:rPr>
                <w:rFonts w:hint="eastAsia" w:ascii="宋体" w:hAnsi="宋体" w:cs="宋体"/>
                <w:spacing w:val="-16"/>
                <w:szCs w:val="21"/>
              </w:rPr>
              <w:t>；</w:t>
            </w:r>
          </w:p>
        </w:tc>
        <w:tc>
          <w:tcPr>
            <w:tcW w:w="1867" w:type="dxa"/>
            <w:vMerge w:val="restart"/>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trPr>
        <w:tc>
          <w:tcPr>
            <w:tcW w:w="937" w:type="dxa"/>
            <w:vMerge w:val="continue"/>
            <w:vAlign w:val="top"/>
          </w:tcPr>
          <w:p>
            <w:pPr>
              <w:rPr>
                <w:rFonts w:hint="eastAsia" w:ascii="宋体" w:hAnsi="宋体" w:cs="宋体"/>
                <w:szCs w:val="21"/>
              </w:rPr>
            </w:pPr>
          </w:p>
        </w:tc>
        <w:tc>
          <w:tcPr>
            <w:tcW w:w="572" w:type="dxa"/>
            <w:vAlign w:val="top"/>
          </w:tcPr>
          <w:p>
            <w:pPr>
              <w:spacing w:before="238" w:line="183" w:lineRule="auto"/>
              <w:ind w:left="236"/>
              <w:rPr>
                <w:rFonts w:hint="eastAsia" w:ascii="宋体" w:hAnsi="宋体" w:cs="宋体"/>
                <w:szCs w:val="21"/>
              </w:rPr>
            </w:pPr>
            <w:r>
              <w:rPr>
                <w:rFonts w:hint="eastAsia" w:ascii="宋体" w:hAnsi="宋体" w:cs="宋体"/>
                <w:szCs w:val="21"/>
              </w:rPr>
              <w:t>3</w:t>
            </w:r>
          </w:p>
        </w:tc>
        <w:tc>
          <w:tcPr>
            <w:tcW w:w="5598" w:type="dxa"/>
            <w:vAlign w:val="top"/>
          </w:tcPr>
          <w:p>
            <w:pPr>
              <w:spacing w:before="63" w:line="244" w:lineRule="auto"/>
              <w:ind w:left="112" w:right="98" w:firstLine="4"/>
              <w:rPr>
                <w:rFonts w:hint="eastAsia" w:ascii="宋体" w:hAnsi="宋体" w:cs="宋体"/>
                <w:szCs w:val="21"/>
              </w:rPr>
            </w:pPr>
            <w:r>
              <w:rPr>
                <w:rFonts w:hint="eastAsia" w:ascii="宋体" w:hAnsi="宋体" w:cs="宋体"/>
                <w:spacing w:val="-7"/>
                <w:szCs w:val="21"/>
              </w:rPr>
              <w:t>男员工不得留长发、留胡须、剃光头，女员工不得佩带金银</w:t>
            </w:r>
            <w:r>
              <w:rPr>
                <w:rFonts w:hint="eastAsia" w:ascii="宋体" w:hAnsi="宋体" w:cs="宋体"/>
                <w:spacing w:val="-1"/>
                <w:szCs w:val="21"/>
              </w:rPr>
              <w:t>首饰、化浓妆、</w:t>
            </w:r>
            <w:r>
              <w:rPr>
                <w:rFonts w:hint="eastAsia" w:ascii="宋体" w:hAnsi="宋体" w:cs="宋体"/>
                <w:szCs w:val="21"/>
              </w:rPr>
              <w:t>涂指甲油、留长指甲；</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937" w:type="dxa"/>
            <w:vMerge w:val="continue"/>
            <w:vAlign w:val="top"/>
          </w:tcPr>
          <w:p>
            <w:pPr>
              <w:rPr>
                <w:rFonts w:hint="eastAsia" w:ascii="宋体" w:hAnsi="宋体" w:cs="宋体"/>
                <w:szCs w:val="21"/>
              </w:rPr>
            </w:pPr>
          </w:p>
        </w:tc>
        <w:tc>
          <w:tcPr>
            <w:tcW w:w="572" w:type="dxa"/>
            <w:vAlign w:val="top"/>
          </w:tcPr>
          <w:p>
            <w:pPr>
              <w:spacing w:before="235" w:line="185" w:lineRule="auto"/>
              <w:ind w:left="231"/>
              <w:rPr>
                <w:rFonts w:hint="eastAsia" w:ascii="宋体" w:hAnsi="宋体" w:cs="宋体"/>
                <w:szCs w:val="21"/>
              </w:rPr>
            </w:pPr>
            <w:r>
              <w:rPr>
                <w:rFonts w:hint="eastAsia" w:ascii="宋体" w:hAnsi="宋体" w:cs="宋体"/>
                <w:szCs w:val="21"/>
              </w:rPr>
              <w:t>4</w:t>
            </w:r>
          </w:p>
        </w:tc>
        <w:tc>
          <w:tcPr>
            <w:tcW w:w="5598" w:type="dxa"/>
            <w:vAlign w:val="top"/>
          </w:tcPr>
          <w:p>
            <w:pPr>
              <w:spacing w:before="66" w:line="243" w:lineRule="auto"/>
              <w:ind w:left="113" w:right="57" w:firstLine="9"/>
              <w:rPr>
                <w:rFonts w:hint="eastAsia" w:ascii="宋体" w:hAnsi="宋体" w:cs="宋体"/>
                <w:szCs w:val="21"/>
              </w:rPr>
            </w:pPr>
            <w:r>
              <w:rPr>
                <w:rFonts w:hint="eastAsia" w:ascii="宋体" w:hAnsi="宋体" w:cs="宋体"/>
                <w:spacing w:val="-2"/>
                <w:szCs w:val="21"/>
              </w:rPr>
              <w:t>当班期间应保持良好的站姿、坐姿、走姿，不得出现斜</w:t>
            </w:r>
            <w:r>
              <w:rPr>
                <w:rFonts w:hint="eastAsia" w:ascii="宋体" w:hAnsi="宋体" w:cs="宋体"/>
                <w:szCs w:val="21"/>
              </w:rPr>
              <w:t>靠、</w:t>
            </w:r>
            <w:r>
              <w:rPr>
                <w:rFonts w:hint="eastAsia" w:ascii="宋体" w:hAnsi="宋体" w:cs="宋体"/>
                <w:spacing w:val="-3"/>
                <w:szCs w:val="21"/>
              </w:rPr>
              <w:t>趴</w:t>
            </w:r>
            <w:r>
              <w:rPr>
                <w:rFonts w:hint="eastAsia" w:ascii="宋体" w:hAnsi="宋体" w:cs="宋体"/>
                <w:spacing w:val="-2"/>
                <w:szCs w:val="21"/>
              </w:rPr>
              <w:t>卧现象</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1" w:hRule="atLeast"/>
        </w:trPr>
        <w:tc>
          <w:tcPr>
            <w:tcW w:w="937" w:type="dxa"/>
            <w:vMerge w:val="restart"/>
            <w:vAlign w:val="top"/>
          </w:tcPr>
          <w:p>
            <w:pPr>
              <w:spacing w:line="302" w:lineRule="auto"/>
              <w:rPr>
                <w:rFonts w:hint="eastAsia" w:ascii="宋体" w:hAnsi="宋体" w:cs="宋体"/>
                <w:szCs w:val="21"/>
              </w:rPr>
            </w:pPr>
          </w:p>
          <w:p>
            <w:pPr>
              <w:spacing w:line="302" w:lineRule="auto"/>
              <w:rPr>
                <w:rFonts w:hint="eastAsia" w:ascii="宋体" w:hAnsi="宋体" w:cs="宋体"/>
                <w:szCs w:val="21"/>
              </w:rPr>
            </w:pPr>
          </w:p>
          <w:p>
            <w:pPr>
              <w:spacing w:line="303" w:lineRule="auto"/>
              <w:rPr>
                <w:rFonts w:hint="eastAsia" w:ascii="宋体" w:hAnsi="宋体" w:cs="宋体"/>
                <w:szCs w:val="21"/>
              </w:rPr>
            </w:pPr>
          </w:p>
          <w:p>
            <w:pPr>
              <w:spacing w:before="68" w:line="256" w:lineRule="auto"/>
              <w:ind w:left="364" w:right="149" w:hanging="213"/>
              <w:rPr>
                <w:rFonts w:hint="eastAsia" w:ascii="宋体" w:hAnsi="宋体" w:cs="宋体"/>
                <w:szCs w:val="21"/>
              </w:rPr>
            </w:pPr>
            <w:r>
              <w:rPr>
                <w:rFonts w:hint="eastAsia" w:ascii="宋体" w:hAnsi="宋体" w:cs="宋体"/>
                <w:spacing w:val="-2"/>
                <w:szCs w:val="21"/>
              </w:rPr>
              <w:t>服务</w:t>
            </w:r>
            <w:r>
              <w:rPr>
                <w:rFonts w:hint="eastAsia" w:ascii="宋体" w:hAnsi="宋体" w:cs="宋体"/>
                <w:spacing w:val="-1"/>
                <w:szCs w:val="21"/>
              </w:rPr>
              <w:t>规</w:t>
            </w:r>
            <w:r>
              <w:rPr>
                <w:rFonts w:hint="eastAsia" w:ascii="宋体" w:hAnsi="宋体" w:cs="宋体"/>
                <w:szCs w:val="21"/>
              </w:rPr>
              <w:t>范</w:t>
            </w:r>
          </w:p>
        </w:tc>
        <w:tc>
          <w:tcPr>
            <w:tcW w:w="572" w:type="dxa"/>
            <w:vAlign w:val="top"/>
          </w:tcPr>
          <w:p>
            <w:pPr>
              <w:spacing w:before="238" w:line="183" w:lineRule="auto"/>
              <w:ind w:left="234"/>
              <w:rPr>
                <w:rFonts w:hint="eastAsia" w:ascii="宋体" w:hAnsi="宋体" w:cs="宋体"/>
                <w:szCs w:val="21"/>
              </w:rPr>
            </w:pPr>
            <w:r>
              <w:rPr>
                <w:rFonts w:hint="eastAsia" w:ascii="宋体" w:hAnsi="宋体" w:cs="宋体"/>
                <w:szCs w:val="21"/>
              </w:rPr>
              <w:t>5</w:t>
            </w:r>
          </w:p>
        </w:tc>
        <w:tc>
          <w:tcPr>
            <w:tcW w:w="5598" w:type="dxa"/>
            <w:vAlign w:val="top"/>
          </w:tcPr>
          <w:p>
            <w:pPr>
              <w:spacing w:before="65" w:line="244" w:lineRule="auto"/>
              <w:ind w:left="109" w:right="98"/>
              <w:rPr>
                <w:rFonts w:hint="eastAsia" w:ascii="宋体" w:hAnsi="宋体" w:cs="宋体"/>
                <w:szCs w:val="21"/>
              </w:rPr>
            </w:pPr>
            <w:r>
              <w:rPr>
                <w:rFonts w:hint="eastAsia" w:ascii="宋体" w:hAnsi="宋体" w:cs="宋体"/>
                <w:spacing w:val="-3"/>
                <w:szCs w:val="21"/>
              </w:rPr>
              <w:t>态度要热情、诚恳、微笑服务，使用礼貌用语，言语交谈</w:t>
            </w:r>
            <w:r>
              <w:rPr>
                <w:rFonts w:hint="eastAsia" w:ascii="宋体" w:hAnsi="宋体" w:cs="宋体"/>
                <w:szCs w:val="21"/>
              </w:rPr>
              <w:t>多</w:t>
            </w:r>
            <w:r>
              <w:rPr>
                <w:rFonts w:hint="eastAsia" w:ascii="宋体" w:hAnsi="宋体" w:cs="宋体"/>
                <w:spacing w:val="-6"/>
                <w:szCs w:val="21"/>
              </w:rPr>
              <w:t>体</w:t>
            </w:r>
            <w:r>
              <w:rPr>
                <w:rFonts w:hint="eastAsia" w:ascii="宋体" w:hAnsi="宋体" w:cs="宋体"/>
                <w:spacing w:val="-3"/>
                <w:szCs w:val="21"/>
              </w:rPr>
              <w:t>现敬语、问候语；</w:t>
            </w:r>
          </w:p>
        </w:tc>
        <w:tc>
          <w:tcPr>
            <w:tcW w:w="1867" w:type="dxa"/>
            <w:vMerge w:val="restart"/>
            <w:vAlign w:val="top"/>
          </w:tcPr>
          <w:p>
            <w:pPr>
              <w:spacing w:line="302" w:lineRule="auto"/>
              <w:rPr>
                <w:rFonts w:hint="eastAsia" w:ascii="宋体" w:hAnsi="宋体" w:cs="宋体"/>
                <w:szCs w:val="21"/>
              </w:rPr>
            </w:pPr>
          </w:p>
          <w:p>
            <w:pPr>
              <w:spacing w:line="302" w:lineRule="auto"/>
              <w:rPr>
                <w:rFonts w:hint="eastAsia" w:ascii="宋体" w:hAnsi="宋体" w:cs="宋体"/>
                <w:szCs w:val="21"/>
              </w:rPr>
            </w:pPr>
          </w:p>
          <w:p>
            <w:pPr>
              <w:spacing w:line="302" w:lineRule="auto"/>
              <w:rPr>
                <w:rFonts w:hint="eastAsia" w:ascii="宋体" w:hAnsi="宋体" w:cs="宋体"/>
                <w:szCs w:val="21"/>
              </w:rPr>
            </w:pPr>
          </w:p>
          <w:p>
            <w:pPr>
              <w:spacing w:before="68" w:line="256" w:lineRule="auto"/>
              <w:ind w:left="118" w:right="118"/>
              <w:rPr>
                <w:rFonts w:hint="eastAsia" w:ascii="宋体" w:hAnsi="宋体" w:cs="宋体"/>
                <w:szCs w:val="21"/>
              </w:rPr>
            </w:pPr>
            <w:r>
              <w:rPr>
                <w:rFonts w:hint="eastAsia" w:ascii="宋体" w:hAnsi="宋体" w:cs="宋体"/>
                <w:spacing w:val="-8"/>
                <w:szCs w:val="21"/>
              </w:rPr>
              <w:t>一</w:t>
            </w:r>
            <w:r>
              <w:rPr>
                <w:rFonts w:hint="eastAsia" w:ascii="宋体" w:hAnsi="宋体" w:cs="宋体"/>
                <w:spacing w:val="-6"/>
                <w:szCs w:val="21"/>
              </w:rPr>
              <w:t>项不合格扣0.1</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7" w:type="dxa"/>
            <w:vMerge w:val="continue"/>
            <w:vAlign w:val="top"/>
          </w:tcPr>
          <w:p>
            <w:pPr>
              <w:rPr>
                <w:rFonts w:hint="eastAsia" w:ascii="宋体" w:hAnsi="宋体" w:cs="宋体"/>
                <w:szCs w:val="21"/>
              </w:rPr>
            </w:pPr>
          </w:p>
        </w:tc>
        <w:tc>
          <w:tcPr>
            <w:tcW w:w="572" w:type="dxa"/>
            <w:vAlign w:val="top"/>
          </w:tcPr>
          <w:p>
            <w:pPr>
              <w:spacing w:before="238" w:line="183" w:lineRule="auto"/>
              <w:ind w:left="234"/>
              <w:rPr>
                <w:rFonts w:hint="eastAsia" w:ascii="宋体" w:hAnsi="宋体" w:cs="宋体"/>
                <w:szCs w:val="21"/>
              </w:rPr>
            </w:pPr>
            <w:r>
              <w:rPr>
                <w:rFonts w:hint="eastAsia" w:ascii="宋体" w:hAnsi="宋体" w:cs="宋体"/>
                <w:szCs w:val="21"/>
              </w:rPr>
              <w:t>6</w:t>
            </w:r>
          </w:p>
        </w:tc>
        <w:tc>
          <w:tcPr>
            <w:tcW w:w="5598" w:type="dxa"/>
            <w:vAlign w:val="top"/>
          </w:tcPr>
          <w:p>
            <w:pPr>
              <w:spacing w:before="52" w:line="221" w:lineRule="auto"/>
              <w:ind w:left="115"/>
              <w:rPr>
                <w:rFonts w:hint="eastAsia" w:ascii="宋体" w:hAnsi="宋体" w:cs="宋体"/>
                <w:szCs w:val="21"/>
              </w:rPr>
            </w:pPr>
            <w:r>
              <w:rPr>
                <w:rFonts w:hint="eastAsia" w:ascii="宋体" w:hAnsi="宋体" w:cs="宋体"/>
                <w:spacing w:val="-24"/>
                <w:szCs w:val="21"/>
              </w:rPr>
              <w:t>乐</w:t>
            </w:r>
            <w:r>
              <w:rPr>
                <w:rFonts w:hint="eastAsia" w:ascii="宋体" w:hAnsi="宋体" w:cs="宋体"/>
                <w:spacing w:val="-13"/>
                <w:szCs w:val="21"/>
              </w:rPr>
              <w:t>于助人，服务意识强，周到热情；</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7" w:type="dxa"/>
            <w:vMerge w:val="continue"/>
            <w:vAlign w:val="top"/>
          </w:tcPr>
          <w:p>
            <w:pPr>
              <w:rPr>
                <w:rFonts w:hint="eastAsia" w:ascii="宋体" w:hAnsi="宋体" w:cs="宋体"/>
                <w:szCs w:val="21"/>
              </w:rPr>
            </w:pPr>
          </w:p>
        </w:tc>
        <w:tc>
          <w:tcPr>
            <w:tcW w:w="572" w:type="dxa"/>
            <w:vAlign w:val="top"/>
          </w:tcPr>
          <w:p>
            <w:pPr>
              <w:spacing w:before="89" w:line="182" w:lineRule="auto"/>
              <w:ind w:left="237"/>
              <w:rPr>
                <w:rFonts w:hint="eastAsia" w:ascii="宋体" w:hAnsi="宋体" w:cs="宋体"/>
                <w:szCs w:val="21"/>
              </w:rPr>
            </w:pPr>
            <w:r>
              <w:rPr>
                <w:rFonts w:hint="eastAsia" w:ascii="宋体" w:hAnsi="宋体" w:cs="宋体"/>
                <w:szCs w:val="21"/>
              </w:rPr>
              <w:t>7</w:t>
            </w:r>
          </w:p>
        </w:tc>
        <w:tc>
          <w:tcPr>
            <w:tcW w:w="5598" w:type="dxa"/>
            <w:vAlign w:val="top"/>
          </w:tcPr>
          <w:p>
            <w:pPr>
              <w:spacing w:before="52" w:line="221" w:lineRule="auto"/>
              <w:ind w:left="113"/>
              <w:rPr>
                <w:rFonts w:hint="eastAsia" w:ascii="宋体" w:hAnsi="宋体" w:cs="宋体"/>
                <w:szCs w:val="21"/>
              </w:rPr>
            </w:pPr>
            <w:r>
              <w:rPr>
                <w:rFonts w:hint="eastAsia" w:ascii="宋体" w:hAnsi="宋体" w:cs="宋体"/>
                <w:spacing w:val="-2"/>
                <w:szCs w:val="21"/>
              </w:rPr>
              <w:t>与租户、客户相遇或面对时，能主</w:t>
            </w:r>
            <w:r>
              <w:rPr>
                <w:rFonts w:hint="eastAsia" w:ascii="宋体" w:hAnsi="宋体" w:cs="宋体"/>
                <w:spacing w:val="-1"/>
                <w:szCs w:val="21"/>
              </w:rPr>
              <w:t>动问候、致意；</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937" w:type="dxa"/>
            <w:vMerge w:val="continue"/>
            <w:vAlign w:val="top"/>
          </w:tcPr>
          <w:p>
            <w:pPr>
              <w:rPr>
                <w:rFonts w:hint="eastAsia" w:ascii="宋体" w:hAnsi="宋体" w:cs="宋体"/>
                <w:szCs w:val="21"/>
              </w:rPr>
            </w:pPr>
          </w:p>
        </w:tc>
        <w:tc>
          <w:tcPr>
            <w:tcW w:w="572" w:type="dxa"/>
            <w:vAlign w:val="top"/>
          </w:tcPr>
          <w:p>
            <w:pPr>
              <w:spacing w:before="88" w:line="183" w:lineRule="auto"/>
              <w:ind w:left="233"/>
              <w:rPr>
                <w:rFonts w:hint="eastAsia" w:ascii="宋体" w:hAnsi="宋体" w:cs="宋体"/>
                <w:szCs w:val="21"/>
              </w:rPr>
            </w:pPr>
            <w:r>
              <w:rPr>
                <w:rFonts w:hint="eastAsia" w:ascii="宋体" w:hAnsi="宋体" w:cs="宋体"/>
                <w:szCs w:val="21"/>
              </w:rPr>
              <w:t>8</w:t>
            </w:r>
          </w:p>
        </w:tc>
        <w:tc>
          <w:tcPr>
            <w:tcW w:w="5598" w:type="dxa"/>
            <w:vAlign w:val="top"/>
          </w:tcPr>
          <w:p>
            <w:pPr>
              <w:spacing w:before="201" w:line="221" w:lineRule="auto"/>
              <w:ind w:left="108"/>
              <w:rPr>
                <w:rFonts w:hint="eastAsia" w:ascii="宋体" w:hAnsi="宋体" w:cs="宋体"/>
                <w:szCs w:val="21"/>
              </w:rPr>
            </w:pPr>
            <w:r>
              <w:rPr>
                <w:rFonts w:hint="eastAsia" w:ascii="宋体" w:hAnsi="宋体" w:cs="宋体"/>
                <w:spacing w:val="-10"/>
                <w:szCs w:val="21"/>
              </w:rPr>
              <w:t>对租</w:t>
            </w:r>
            <w:r>
              <w:rPr>
                <w:rFonts w:hint="eastAsia" w:ascii="宋体" w:hAnsi="宋体" w:cs="宋体"/>
                <w:spacing w:val="-5"/>
                <w:szCs w:val="21"/>
              </w:rPr>
              <w:t>户、访客正当的要求帮助，能主动帮助、协助解决；</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937" w:type="dxa"/>
            <w:vMerge w:val="continue"/>
            <w:vAlign w:val="top"/>
          </w:tcPr>
          <w:p>
            <w:pPr>
              <w:rPr>
                <w:rFonts w:hint="eastAsia" w:ascii="宋体" w:hAnsi="宋体" w:cs="宋体"/>
                <w:szCs w:val="21"/>
              </w:rPr>
            </w:pPr>
          </w:p>
        </w:tc>
        <w:tc>
          <w:tcPr>
            <w:tcW w:w="572" w:type="dxa"/>
            <w:vAlign w:val="top"/>
          </w:tcPr>
          <w:p>
            <w:pPr>
              <w:spacing w:before="237" w:line="183" w:lineRule="auto"/>
              <w:ind w:left="233"/>
              <w:rPr>
                <w:rFonts w:hint="eastAsia" w:ascii="宋体" w:hAnsi="宋体" w:cs="宋体"/>
                <w:szCs w:val="21"/>
              </w:rPr>
            </w:pPr>
            <w:r>
              <w:rPr>
                <w:rFonts w:hint="eastAsia" w:ascii="宋体" w:hAnsi="宋体" w:cs="宋体"/>
                <w:szCs w:val="21"/>
              </w:rPr>
              <w:t>9</w:t>
            </w:r>
          </w:p>
        </w:tc>
        <w:tc>
          <w:tcPr>
            <w:tcW w:w="5598" w:type="dxa"/>
            <w:vAlign w:val="top"/>
          </w:tcPr>
          <w:p>
            <w:pPr>
              <w:spacing w:before="32" w:line="227" w:lineRule="auto"/>
              <w:ind w:left="110" w:right="96" w:firstLine="1"/>
              <w:rPr>
                <w:rFonts w:hint="eastAsia" w:ascii="宋体" w:hAnsi="宋体" w:cs="宋体"/>
                <w:szCs w:val="21"/>
              </w:rPr>
            </w:pPr>
            <w:r>
              <w:rPr>
                <w:rFonts w:hint="eastAsia" w:ascii="宋体" w:hAnsi="宋体" w:cs="宋体"/>
                <w:spacing w:val="-3"/>
                <w:szCs w:val="21"/>
              </w:rPr>
              <w:t>不得在任何情况下与客人、租户发生争执。不得出现因为</w:t>
            </w:r>
            <w:r>
              <w:rPr>
                <w:rFonts w:hint="eastAsia" w:ascii="宋体" w:hAnsi="宋体" w:cs="宋体"/>
                <w:spacing w:val="-1"/>
                <w:szCs w:val="21"/>
              </w:rPr>
              <w:t>服务态度不佳或工作未落实到位造成的租户及顾客的投诉。</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937" w:type="dxa"/>
            <w:vMerge w:val="restart"/>
            <w:vAlign w:val="top"/>
          </w:tcPr>
          <w:p>
            <w:pPr>
              <w:spacing w:line="276" w:lineRule="auto"/>
              <w:rPr>
                <w:rFonts w:hint="eastAsia" w:ascii="宋体" w:hAnsi="宋体" w:cs="宋体"/>
                <w:szCs w:val="21"/>
              </w:rPr>
            </w:pPr>
          </w:p>
          <w:p>
            <w:pPr>
              <w:spacing w:line="276" w:lineRule="auto"/>
              <w:rPr>
                <w:rFonts w:hint="eastAsia" w:ascii="宋体" w:hAnsi="宋体" w:cs="宋体"/>
                <w:szCs w:val="21"/>
              </w:rPr>
            </w:pPr>
          </w:p>
          <w:p>
            <w:pPr>
              <w:spacing w:line="276" w:lineRule="auto"/>
              <w:rPr>
                <w:rFonts w:hint="eastAsia" w:ascii="宋体" w:hAnsi="宋体" w:cs="宋体"/>
                <w:szCs w:val="21"/>
              </w:rPr>
            </w:pPr>
          </w:p>
          <w:p>
            <w:pPr>
              <w:spacing w:line="276" w:lineRule="auto"/>
              <w:rPr>
                <w:rFonts w:hint="eastAsia" w:ascii="宋体" w:hAnsi="宋体" w:cs="宋体"/>
                <w:szCs w:val="21"/>
              </w:rPr>
            </w:pPr>
          </w:p>
          <w:p>
            <w:pPr>
              <w:spacing w:line="277" w:lineRule="auto"/>
              <w:rPr>
                <w:rFonts w:hint="eastAsia" w:ascii="宋体" w:hAnsi="宋体" w:cs="宋体"/>
                <w:szCs w:val="21"/>
              </w:rPr>
            </w:pPr>
          </w:p>
          <w:p>
            <w:pPr>
              <w:spacing w:before="69" w:line="255" w:lineRule="auto"/>
              <w:ind w:left="360" w:right="149" w:hanging="206"/>
              <w:rPr>
                <w:rFonts w:hint="eastAsia" w:ascii="宋体" w:hAnsi="宋体" w:cs="宋体"/>
                <w:szCs w:val="21"/>
              </w:rPr>
            </w:pPr>
            <w:r>
              <w:rPr>
                <w:rFonts w:hint="eastAsia" w:ascii="宋体" w:hAnsi="宋体" w:cs="宋体"/>
                <w:spacing w:val="-4"/>
                <w:szCs w:val="21"/>
              </w:rPr>
              <w:t>工</w:t>
            </w:r>
            <w:r>
              <w:rPr>
                <w:rFonts w:hint="eastAsia" w:ascii="宋体" w:hAnsi="宋体" w:cs="宋体"/>
                <w:spacing w:val="-2"/>
                <w:szCs w:val="21"/>
              </w:rPr>
              <w:t>作纪</w:t>
            </w:r>
            <w:r>
              <w:rPr>
                <w:rFonts w:hint="eastAsia" w:ascii="宋体" w:hAnsi="宋体" w:cs="宋体"/>
                <w:szCs w:val="21"/>
              </w:rPr>
              <w:t>律</w:t>
            </w:r>
          </w:p>
        </w:tc>
        <w:tc>
          <w:tcPr>
            <w:tcW w:w="572" w:type="dxa"/>
            <w:vAlign w:val="top"/>
          </w:tcPr>
          <w:p>
            <w:pPr>
              <w:spacing w:before="202" w:line="186" w:lineRule="auto"/>
              <w:ind w:left="195"/>
              <w:rPr>
                <w:rFonts w:hint="eastAsia" w:ascii="宋体" w:hAnsi="宋体" w:cs="宋体"/>
                <w:szCs w:val="21"/>
              </w:rPr>
            </w:pPr>
            <w:r>
              <w:rPr>
                <w:rFonts w:hint="eastAsia" w:ascii="宋体" w:hAnsi="宋体" w:cs="宋体"/>
                <w:szCs w:val="21"/>
              </w:rPr>
              <w:t>10</w:t>
            </w:r>
          </w:p>
        </w:tc>
        <w:tc>
          <w:tcPr>
            <w:tcW w:w="5598" w:type="dxa"/>
            <w:vAlign w:val="top"/>
          </w:tcPr>
          <w:p>
            <w:pPr>
              <w:spacing w:before="32" w:line="227" w:lineRule="auto"/>
              <w:ind w:left="110" w:right="24"/>
              <w:rPr>
                <w:rFonts w:hint="eastAsia" w:ascii="宋体" w:hAnsi="宋体" w:cs="宋体"/>
                <w:szCs w:val="21"/>
              </w:rPr>
            </w:pPr>
            <w:r>
              <w:rPr>
                <w:rFonts w:hint="eastAsia" w:ascii="宋体" w:hAnsi="宋体" w:cs="宋体"/>
                <w:spacing w:val="-8"/>
                <w:szCs w:val="21"/>
              </w:rPr>
              <w:t>严格遵守交接班制度和请销假制度，禁止迟到、早退、聚岗</w:t>
            </w:r>
            <w:r>
              <w:rPr>
                <w:rFonts w:hint="eastAsia" w:ascii="宋体" w:hAnsi="宋体" w:cs="宋体"/>
                <w:spacing w:val="-4"/>
                <w:szCs w:val="21"/>
              </w:rPr>
              <w:t>、脱岗</w:t>
            </w:r>
            <w:r>
              <w:rPr>
                <w:rFonts w:hint="eastAsia" w:ascii="宋体" w:hAnsi="宋体" w:cs="宋体"/>
                <w:spacing w:val="-3"/>
                <w:szCs w:val="21"/>
              </w:rPr>
              <w:t>、</w:t>
            </w:r>
            <w:r>
              <w:rPr>
                <w:rFonts w:hint="eastAsia" w:ascii="宋体" w:hAnsi="宋体" w:cs="宋体"/>
                <w:spacing w:val="-2"/>
                <w:szCs w:val="21"/>
              </w:rPr>
              <w:t>睡岗，严禁酒后上岗；</w:t>
            </w:r>
          </w:p>
        </w:tc>
        <w:tc>
          <w:tcPr>
            <w:tcW w:w="1867" w:type="dxa"/>
            <w:vMerge w:val="restart"/>
            <w:vAlign w:val="top"/>
          </w:tcPr>
          <w:p>
            <w:pPr>
              <w:spacing w:line="276" w:lineRule="auto"/>
              <w:rPr>
                <w:rFonts w:hint="eastAsia" w:ascii="宋体" w:hAnsi="宋体" w:cs="宋体"/>
                <w:szCs w:val="21"/>
              </w:rPr>
            </w:pPr>
          </w:p>
          <w:p>
            <w:pPr>
              <w:spacing w:line="276" w:lineRule="auto"/>
              <w:rPr>
                <w:rFonts w:hint="eastAsia" w:ascii="宋体" w:hAnsi="宋体" w:cs="宋体"/>
                <w:szCs w:val="21"/>
              </w:rPr>
            </w:pPr>
          </w:p>
          <w:p>
            <w:pPr>
              <w:spacing w:line="276" w:lineRule="auto"/>
              <w:rPr>
                <w:rFonts w:hint="eastAsia" w:ascii="宋体" w:hAnsi="宋体" w:cs="宋体"/>
                <w:szCs w:val="21"/>
              </w:rPr>
            </w:pPr>
          </w:p>
          <w:p>
            <w:pPr>
              <w:spacing w:line="276" w:lineRule="auto"/>
              <w:rPr>
                <w:rFonts w:hint="eastAsia" w:ascii="宋体" w:hAnsi="宋体" w:cs="宋体"/>
                <w:szCs w:val="21"/>
              </w:rPr>
            </w:pPr>
          </w:p>
          <w:p>
            <w:pPr>
              <w:spacing w:line="276" w:lineRule="auto"/>
              <w:rPr>
                <w:rFonts w:hint="eastAsia" w:ascii="宋体" w:hAnsi="宋体" w:cs="宋体"/>
                <w:szCs w:val="21"/>
              </w:rPr>
            </w:pPr>
          </w:p>
          <w:p>
            <w:pPr>
              <w:spacing w:before="68" w:line="256" w:lineRule="auto"/>
              <w:ind w:left="310" w:right="188" w:hanging="109"/>
              <w:rPr>
                <w:rFonts w:hint="eastAsia" w:ascii="宋体" w:hAnsi="宋体" w:cs="宋体"/>
                <w:szCs w:val="21"/>
              </w:rPr>
            </w:pPr>
            <w:r>
              <w:rPr>
                <w:rFonts w:hint="eastAsia" w:ascii="宋体" w:hAnsi="宋体" w:cs="宋体"/>
                <w:spacing w:val="-1"/>
                <w:szCs w:val="21"/>
              </w:rPr>
              <w:t>视情节轻</w:t>
            </w:r>
            <w:r>
              <w:rPr>
                <w:rFonts w:hint="eastAsia" w:ascii="宋体" w:hAnsi="宋体" w:cs="宋体"/>
                <w:szCs w:val="21"/>
              </w:rPr>
              <w:t>重每项</w:t>
            </w:r>
            <w:r>
              <w:rPr>
                <w:rFonts w:hint="eastAsia" w:ascii="宋体" w:hAnsi="宋体" w:cs="宋体"/>
                <w:spacing w:val="-15"/>
                <w:szCs w:val="21"/>
              </w:rPr>
              <w:t>扣</w:t>
            </w:r>
            <w:r>
              <w:rPr>
                <w:rFonts w:hint="eastAsia" w:ascii="宋体" w:hAnsi="宋体" w:cs="宋体"/>
                <w:spacing w:val="-9"/>
                <w:szCs w:val="21"/>
              </w:rPr>
              <w:t>0.1-0.5分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937" w:type="dxa"/>
            <w:vMerge w:val="continue"/>
            <w:vAlign w:val="top"/>
          </w:tcPr>
          <w:p>
            <w:pPr>
              <w:rPr>
                <w:rFonts w:hint="eastAsia" w:ascii="宋体" w:hAnsi="宋体" w:cs="宋体"/>
                <w:szCs w:val="21"/>
              </w:rPr>
            </w:pPr>
          </w:p>
        </w:tc>
        <w:tc>
          <w:tcPr>
            <w:tcW w:w="572" w:type="dxa"/>
            <w:vAlign w:val="top"/>
          </w:tcPr>
          <w:p>
            <w:pPr>
              <w:spacing w:before="202" w:line="186"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1</w:t>
            </w:r>
          </w:p>
        </w:tc>
        <w:tc>
          <w:tcPr>
            <w:tcW w:w="5598" w:type="dxa"/>
            <w:vAlign w:val="top"/>
          </w:tcPr>
          <w:p>
            <w:pPr>
              <w:spacing w:before="44" w:line="218" w:lineRule="auto"/>
              <w:ind w:left="110"/>
              <w:rPr>
                <w:rFonts w:hint="eastAsia" w:ascii="宋体" w:hAnsi="宋体" w:cs="宋体"/>
                <w:szCs w:val="21"/>
              </w:rPr>
            </w:pPr>
            <w:r>
              <w:rPr>
                <w:rFonts w:hint="eastAsia" w:ascii="宋体" w:hAnsi="宋体" w:cs="宋体"/>
                <w:spacing w:val="-8"/>
                <w:szCs w:val="21"/>
              </w:rPr>
              <w:t>严格履</w:t>
            </w:r>
            <w:r>
              <w:rPr>
                <w:rFonts w:hint="eastAsia" w:ascii="宋体" w:hAnsi="宋体" w:cs="宋体"/>
                <w:spacing w:val="-5"/>
                <w:szCs w:val="21"/>
              </w:rPr>
              <w:t>行</w:t>
            </w:r>
            <w:r>
              <w:rPr>
                <w:rFonts w:hint="eastAsia" w:ascii="宋体" w:hAnsi="宋体" w:cs="宋体"/>
                <w:spacing w:val="-4"/>
                <w:szCs w:val="21"/>
              </w:rPr>
              <w:t>岗位职责，禁止做与岗位工作无关的事情；</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trPr>
        <w:tc>
          <w:tcPr>
            <w:tcW w:w="937" w:type="dxa"/>
            <w:vMerge w:val="continue"/>
            <w:vAlign w:val="top"/>
          </w:tcPr>
          <w:p>
            <w:pPr>
              <w:rPr>
                <w:rFonts w:hint="eastAsia" w:ascii="宋体" w:hAnsi="宋体" w:cs="宋体"/>
                <w:szCs w:val="21"/>
              </w:rPr>
            </w:pPr>
          </w:p>
        </w:tc>
        <w:tc>
          <w:tcPr>
            <w:tcW w:w="572" w:type="dxa"/>
            <w:vAlign w:val="top"/>
          </w:tcPr>
          <w:p>
            <w:pPr>
              <w:spacing w:before="78" w:line="186"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2</w:t>
            </w:r>
          </w:p>
        </w:tc>
        <w:tc>
          <w:tcPr>
            <w:tcW w:w="5598" w:type="dxa"/>
            <w:vAlign w:val="top"/>
          </w:tcPr>
          <w:p>
            <w:pPr>
              <w:spacing w:before="43" w:line="221" w:lineRule="auto"/>
              <w:ind w:left="109"/>
              <w:rPr>
                <w:rFonts w:hint="eastAsia" w:ascii="宋体" w:hAnsi="宋体" w:cs="宋体"/>
                <w:szCs w:val="21"/>
              </w:rPr>
            </w:pPr>
            <w:r>
              <w:rPr>
                <w:rFonts w:hint="eastAsia" w:ascii="宋体" w:hAnsi="宋体" w:cs="宋体"/>
                <w:spacing w:val="-8"/>
                <w:szCs w:val="21"/>
              </w:rPr>
              <w:t>禁</w:t>
            </w:r>
            <w:r>
              <w:rPr>
                <w:rFonts w:hint="eastAsia" w:ascii="宋体" w:hAnsi="宋体" w:cs="宋体"/>
                <w:spacing w:val="-5"/>
                <w:szCs w:val="21"/>
              </w:rPr>
              <w:t>止利用职务之便，谋取私利或有意刁难客户</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937" w:type="dxa"/>
            <w:vMerge w:val="continue"/>
            <w:vAlign w:val="top"/>
          </w:tcPr>
          <w:p>
            <w:pPr>
              <w:rPr>
                <w:rFonts w:hint="eastAsia" w:ascii="宋体" w:hAnsi="宋体" w:cs="宋体"/>
                <w:szCs w:val="21"/>
              </w:rPr>
            </w:pPr>
          </w:p>
        </w:tc>
        <w:tc>
          <w:tcPr>
            <w:tcW w:w="572" w:type="dxa"/>
            <w:vAlign w:val="top"/>
          </w:tcPr>
          <w:p>
            <w:pPr>
              <w:spacing w:before="78" w:line="184"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3</w:t>
            </w:r>
          </w:p>
        </w:tc>
        <w:tc>
          <w:tcPr>
            <w:tcW w:w="5598" w:type="dxa"/>
            <w:vAlign w:val="top"/>
          </w:tcPr>
          <w:p>
            <w:pPr>
              <w:spacing w:before="41" w:line="221" w:lineRule="auto"/>
              <w:ind w:left="109"/>
              <w:rPr>
                <w:rFonts w:hint="eastAsia" w:ascii="宋体" w:hAnsi="宋体" w:cs="宋体"/>
                <w:szCs w:val="21"/>
              </w:rPr>
            </w:pPr>
            <w:r>
              <w:rPr>
                <w:rFonts w:hint="eastAsia" w:ascii="宋体" w:hAnsi="宋体" w:cs="宋体"/>
                <w:spacing w:val="-2"/>
                <w:szCs w:val="21"/>
              </w:rPr>
              <w:t>禁止与客户或同事发生</w:t>
            </w:r>
            <w:r>
              <w:rPr>
                <w:rFonts w:hint="eastAsia" w:ascii="宋体" w:hAnsi="宋体" w:cs="宋体"/>
                <w:spacing w:val="-1"/>
                <w:szCs w:val="21"/>
              </w:rPr>
              <w:t>肢体或言语冲突；</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937" w:type="dxa"/>
            <w:vMerge w:val="continue"/>
            <w:vAlign w:val="top"/>
          </w:tcPr>
          <w:p>
            <w:pPr>
              <w:rPr>
                <w:rFonts w:hint="eastAsia" w:ascii="宋体" w:hAnsi="宋体" w:cs="宋体"/>
                <w:szCs w:val="21"/>
              </w:rPr>
            </w:pPr>
          </w:p>
        </w:tc>
        <w:tc>
          <w:tcPr>
            <w:tcW w:w="572" w:type="dxa"/>
            <w:vAlign w:val="top"/>
          </w:tcPr>
          <w:p>
            <w:pPr>
              <w:spacing w:before="76" w:line="186"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4</w:t>
            </w:r>
          </w:p>
        </w:tc>
        <w:tc>
          <w:tcPr>
            <w:tcW w:w="5598" w:type="dxa"/>
            <w:vAlign w:val="top"/>
          </w:tcPr>
          <w:p>
            <w:pPr>
              <w:spacing w:before="32" w:line="231" w:lineRule="auto"/>
              <w:ind w:left="110" w:right="98"/>
              <w:rPr>
                <w:rFonts w:hint="eastAsia" w:ascii="宋体" w:hAnsi="宋体" w:cs="宋体"/>
                <w:szCs w:val="21"/>
              </w:rPr>
            </w:pPr>
            <w:r>
              <w:rPr>
                <w:rFonts w:hint="eastAsia" w:ascii="宋体" w:hAnsi="宋体" w:cs="宋体"/>
                <w:spacing w:val="-19"/>
                <w:szCs w:val="21"/>
              </w:rPr>
              <w:t>按</w:t>
            </w:r>
            <w:r>
              <w:rPr>
                <w:rFonts w:hint="eastAsia" w:ascii="宋体" w:hAnsi="宋体" w:cs="宋体"/>
                <w:spacing w:val="-10"/>
                <w:szCs w:val="21"/>
              </w:rPr>
              <w:t>规定着工装，做到仪容仪表、礼节礼仪符合岗位标准；按</w:t>
            </w:r>
            <w:r>
              <w:rPr>
                <w:rFonts w:hint="eastAsia" w:ascii="宋体" w:hAnsi="宋体" w:cs="宋体"/>
                <w:spacing w:val="-3"/>
                <w:szCs w:val="21"/>
              </w:rPr>
              <w:t>规定使用各类器材、装备，不得丢失、损坏、转借或随意</w:t>
            </w:r>
            <w:r>
              <w:rPr>
                <w:rFonts w:hint="eastAsia" w:ascii="宋体" w:hAnsi="宋体" w:cs="宋体"/>
                <w:spacing w:val="-1"/>
                <w:szCs w:val="21"/>
              </w:rPr>
              <w:t>携</w:t>
            </w:r>
            <w:r>
              <w:rPr>
                <w:rFonts w:hint="eastAsia" w:ascii="宋体" w:hAnsi="宋体" w:cs="宋体"/>
                <w:spacing w:val="-2"/>
                <w:szCs w:val="21"/>
              </w:rPr>
              <w:t>带外</w:t>
            </w:r>
            <w:r>
              <w:rPr>
                <w:rFonts w:hint="eastAsia" w:ascii="宋体" w:hAnsi="宋体" w:cs="宋体"/>
                <w:spacing w:val="-1"/>
                <w:szCs w:val="21"/>
              </w:rPr>
              <w:t>出；</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937" w:type="dxa"/>
            <w:vMerge w:val="continue"/>
            <w:vAlign w:val="top"/>
          </w:tcPr>
          <w:p>
            <w:pPr>
              <w:rPr>
                <w:rFonts w:hint="eastAsia" w:ascii="宋体" w:hAnsi="宋体" w:cs="宋体"/>
                <w:szCs w:val="21"/>
              </w:rPr>
            </w:pPr>
          </w:p>
        </w:tc>
        <w:tc>
          <w:tcPr>
            <w:tcW w:w="572" w:type="dxa"/>
            <w:vAlign w:val="top"/>
          </w:tcPr>
          <w:p>
            <w:pPr>
              <w:spacing w:line="268" w:lineRule="auto"/>
              <w:rPr>
                <w:rFonts w:hint="eastAsia" w:ascii="宋体" w:hAnsi="宋体" w:cs="宋体"/>
                <w:szCs w:val="21"/>
              </w:rPr>
            </w:pPr>
          </w:p>
          <w:p>
            <w:pPr>
              <w:spacing w:before="68" w:line="184"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5</w:t>
            </w:r>
          </w:p>
        </w:tc>
        <w:tc>
          <w:tcPr>
            <w:tcW w:w="5598" w:type="dxa"/>
            <w:vAlign w:val="top"/>
          </w:tcPr>
          <w:p>
            <w:pPr>
              <w:spacing w:before="32" w:line="227" w:lineRule="auto"/>
              <w:ind w:left="118" w:right="21" w:hanging="10"/>
              <w:rPr>
                <w:rFonts w:hint="eastAsia" w:ascii="宋体" w:hAnsi="宋体" w:cs="宋体"/>
                <w:szCs w:val="21"/>
              </w:rPr>
            </w:pPr>
            <w:r>
              <w:rPr>
                <w:rFonts w:hint="eastAsia" w:ascii="宋体" w:hAnsi="宋体" w:cs="宋体"/>
                <w:spacing w:val="-14"/>
                <w:szCs w:val="21"/>
              </w:rPr>
              <w:t>接收</w:t>
            </w:r>
            <w:r>
              <w:rPr>
                <w:rFonts w:hint="eastAsia" w:ascii="宋体" w:hAnsi="宋体" w:cs="宋体"/>
                <w:spacing w:val="-11"/>
                <w:szCs w:val="21"/>
              </w:rPr>
              <w:t>到</w:t>
            </w:r>
            <w:r>
              <w:rPr>
                <w:rFonts w:hint="eastAsia" w:ascii="宋体" w:hAnsi="宋体" w:cs="宋体"/>
                <w:spacing w:val="-7"/>
                <w:szCs w:val="21"/>
              </w:rPr>
              <w:t>的各类信息要妥善处理并及时上报，禁止迟报、漏报、</w:t>
            </w:r>
            <w:r>
              <w:rPr>
                <w:rFonts w:hint="eastAsia" w:ascii="宋体" w:hAnsi="宋体" w:cs="宋体"/>
                <w:spacing w:val="-4"/>
                <w:szCs w:val="21"/>
              </w:rPr>
              <w:t>瞒报</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937" w:type="dxa"/>
            <w:vMerge w:val="continue"/>
            <w:vAlign w:val="top"/>
          </w:tcPr>
          <w:p>
            <w:pPr>
              <w:rPr>
                <w:rFonts w:hint="eastAsia" w:ascii="宋体" w:hAnsi="宋体" w:cs="宋体"/>
                <w:szCs w:val="21"/>
              </w:rPr>
            </w:pPr>
          </w:p>
        </w:tc>
        <w:tc>
          <w:tcPr>
            <w:tcW w:w="572" w:type="dxa"/>
            <w:vAlign w:val="top"/>
          </w:tcPr>
          <w:p>
            <w:pPr>
              <w:spacing w:before="203" w:line="184"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6</w:t>
            </w:r>
          </w:p>
        </w:tc>
        <w:tc>
          <w:tcPr>
            <w:tcW w:w="5598" w:type="dxa"/>
            <w:vAlign w:val="top"/>
          </w:tcPr>
          <w:p>
            <w:pPr>
              <w:spacing w:before="34" w:line="226" w:lineRule="auto"/>
              <w:ind w:left="109" w:right="98" w:hanging="1"/>
              <w:rPr>
                <w:rFonts w:hint="eastAsia" w:ascii="宋体" w:hAnsi="宋体" w:cs="宋体"/>
                <w:szCs w:val="21"/>
              </w:rPr>
            </w:pPr>
            <w:r>
              <w:rPr>
                <w:rFonts w:hint="eastAsia" w:ascii="宋体" w:hAnsi="宋体" w:cs="宋体"/>
                <w:spacing w:val="-12"/>
                <w:szCs w:val="21"/>
              </w:rPr>
              <w:t>遵守</w:t>
            </w:r>
            <w:r>
              <w:rPr>
                <w:rFonts w:hint="eastAsia" w:ascii="宋体" w:hAnsi="宋体" w:cs="宋体"/>
                <w:spacing w:val="-11"/>
                <w:szCs w:val="21"/>
              </w:rPr>
              <w:t>公</w:t>
            </w:r>
            <w:r>
              <w:rPr>
                <w:rFonts w:hint="eastAsia" w:ascii="宋体" w:hAnsi="宋体" w:cs="宋体"/>
                <w:spacing w:val="-6"/>
                <w:szCs w:val="21"/>
              </w:rPr>
              <w:t>司各项规章制度，禁止随意询问、记录或传播个人隐私</w:t>
            </w:r>
            <w:r>
              <w:rPr>
                <w:rFonts w:hint="eastAsia" w:ascii="宋体" w:hAnsi="宋体" w:cs="宋体"/>
                <w:spacing w:val="-4"/>
                <w:szCs w:val="21"/>
              </w:rPr>
              <w:t>和</w:t>
            </w:r>
            <w:r>
              <w:rPr>
                <w:rFonts w:hint="eastAsia" w:ascii="宋体" w:hAnsi="宋体" w:cs="宋体"/>
                <w:spacing w:val="-3"/>
                <w:szCs w:val="21"/>
              </w:rPr>
              <w:t>公司保密信息；</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restart"/>
            <w:vAlign w:val="top"/>
          </w:tcPr>
          <w:p>
            <w:pPr>
              <w:spacing w:line="257"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before="68" w:line="253" w:lineRule="auto"/>
              <w:ind w:left="358" w:right="149" w:hanging="207"/>
              <w:rPr>
                <w:rFonts w:hint="eastAsia" w:ascii="宋体" w:hAnsi="宋体" w:cs="宋体"/>
                <w:szCs w:val="21"/>
              </w:rPr>
            </w:pPr>
            <w:r>
              <w:rPr>
                <w:rFonts w:hint="eastAsia" w:ascii="宋体" w:hAnsi="宋体" w:cs="宋体"/>
                <w:spacing w:val="-2"/>
                <w:szCs w:val="21"/>
              </w:rPr>
              <w:t>应知</w:t>
            </w:r>
            <w:r>
              <w:rPr>
                <w:rFonts w:hint="eastAsia" w:ascii="宋体" w:hAnsi="宋体" w:cs="宋体"/>
                <w:spacing w:val="-1"/>
                <w:szCs w:val="21"/>
              </w:rPr>
              <w:t>应</w:t>
            </w:r>
            <w:r>
              <w:rPr>
                <w:rFonts w:hint="eastAsia" w:ascii="宋体" w:hAnsi="宋体" w:cs="宋体"/>
                <w:szCs w:val="21"/>
              </w:rPr>
              <w:t>会</w:t>
            </w:r>
          </w:p>
        </w:tc>
        <w:tc>
          <w:tcPr>
            <w:tcW w:w="572" w:type="dxa"/>
            <w:vAlign w:val="top"/>
          </w:tcPr>
          <w:p>
            <w:pPr>
              <w:spacing w:before="204" w:line="184" w:lineRule="auto"/>
              <w:ind w:left="19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7</w:t>
            </w:r>
          </w:p>
        </w:tc>
        <w:tc>
          <w:tcPr>
            <w:tcW w:w="5598" w:type="dxa"/>
            <w:vAlign w:val="top"/>
          </w:tcPr>
          <w:p>
            <w:pPr>
              <w:spacing w:before="39" w:line="218" w:lineRule="auto"/>
              <w:ind w:left="113"/>
              <w:rPr>
                <w:rFonts w:hint="eastAsia" w:ascii="宋体" w:hAnsi="宋体" w:cs="宋体"/>
                <w:szCs w:val="21"/>
              </w:rPr>
            </w:pPr>
            <w:r>
              <w:rPr>
                <w:rFonts w:hint="eastAsia" w:ascii="宋体" w:hAnsi="宋体" w:cs="宋体"/>
                <w:spacing w:val="-2"/>
                <w:szCs w:val="21"/>
              </w:rPr>
              <w:t>熟悉岗</w:t>
            </w:r>
            <w:r>
              <w:rPr>
                <w:rFonts w:hint="eastAsia" w:ascii="宋体" w:hAnsi="宋体" w:cs="宋体"/>
                <w:spacing w:val="-1"/>
                <w:szCs w:val="21"/>
              </w:rPr>
              <w:t>位职责</w:t>
            </w:r>
          </w:p>
        </w:tc>
        <w:tc>
          <w:tcPr>
            <w:tcW w:w="1867" w:type="dxa"/>
            <w:vMerge w:val="restart"/>
            <w:vAlign w:val="top"/>
          </w:tcPr>
          <w:p>
            <w:pPr>
              <w:spacing w:line="278" w:lineRule="auto"/>
              <w:rPr>
                <w:rFonts w:hint="eastAsia" w:ascii="宋体" w:hAnsi="宋体" w:cs="宋体"/>
                <w:szCs w:val="21"/>
              </w:rPr>
            </w:pPr>
          </w:p>
          <w:p>
            <w:pPr>
              <w:spacing w:line="278" w:lineRule="auto"/>
              <w:rPr>
                <w:rFonts w:hint="eastAsia" w:ascii="宋体" w:hAnsi="宋体" w:cs="宋体"/>
                <w:szCs w:val="21"/>
              </w:rPr>
            </w:pPr>
          </w:p>
          <w:p>
            <w:pPr>
              <w:spacing w:line="278" w:lineRule="auto"/>
              <w:rPr>
                <w:rFonts w:hint="eastAsia" w:ascii="宋体" w:hAnsi="宋体" w:cs="宋体"/>
                <w:szCs w:val="21"/>
              </w:rPr>
            </w:pPr>
          </w:p>
          <w:p>
            <w:pPr>
              <w:spacing w:line="278" w:lineRule="auto"/>
              <w:rPr>
                <w:rFonts w:hint="eastAsia" w:ascii="宋体" w:hAnsi="宋体" w:cs="宋体"/>
                <w:szCs w:val="21"/>
              </w:rPr>
            </w:pPr>
          </w:p>
          <w:p>
            <w:pPr>
              <w:spacing w:line="278" w:lineRule="auto"/>
              <w:rPr>
                <w:rFonts w:hint="eastAsia" w:ascii="宋体" w:hAnsi="宋体" w:cs="宋体"/>
                <w:szCs w:val="21"/>
              </w:rPr>
            </w:pPr>
          </w:p>
          <w:p>
            <w:pPr>
              <w:spacing w:line="279" w:lineRule="auto"/>
              <w:rPr>
                <w:rFonts w:hint="eastAsia" w:ascii="宋体" w:hAnsi="宋体" w:cs="宋体"/>
                <w:szCs w:val="21"/>
              </w:rPr>
            </w:pPr>
          </w:p>
          <w:p>
            <w:pPr>
              <w:spacing w:before="68" w:line="250" w:lineRule="auto"/>
              <w:ind w:left="118" w:right="118" w:firstLine="18"/>
              <w:rPr>
                <w:rFonts w:hint="eastAsia" w:ascii="宋体" w:hAnsi="宋体" w:cs="宋体"/>
                <w:szCs w:val="21"/>
              </w:rPr>
            </w:pPr>
            <w:r>
              <w:rPr>
                <w:rFonts w:hint="eastAsia" w:ascii="宋体" w:hAnsi="宋体" w:cs="宋体"/>
                <w:spacing w:val="-14"/>
                <w:szCs w:val="21"/>
              </w:rPr>
              <w:t>回</w:t>
            </w:r>
            <w:r>
              <w:rPr>
                <w:rFonts w:hint="eastAsia" w:ascii="宋体" w:hAnsi="宋体" w:cs="宋体"/>
                <w:spacing w:val="-8"/>
                <w:szCs w:val="21"/>
              </w:rPr>
              <w:t>答错误扣0.3</w:t>
            </w:r>
            <w:r>
              <w:rPr>
                <w:rFonts w:hint="eastAsia" w:ascii="宋体" w:hAnsi="宋体" w:cs="宋体"/>
                <w:spacing w:val="-7"/>
                <w:szCs w:val="21"/>
              </w:rPr>
              <w:t>分</w:t>
            </w:r>
            <w:r>
              <w:rPr>
                <w:rFonts w:hint="eastAsia" w:ascii="宋体" w:hAnsi="宋体" w:cs="宋体"/>
                <w:spacing w:val="-6"/>
                <w:szCs w:val="21"/>
              </w:rPr>
              <w:t>，不熟悉扣0.1</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75" w:line="184" w:lineRule="auto"/>
              <w:ind w:left="195"/>
              <w:rPr>
                <w:rFonts w:hint="eastAsia" w:ascii="宋体" w:hAnsi="宋体" w:cs="宋体"/>
                <w:szCs w:val="21"/>
              </w:rPr>
            </w:pPr>
            <w:r>
              <w:rPr>
                <w:rFonts w:hint="eastAsia" w:ascii="宋体" w:hAnsi="宋体" w:cs="宋体"/>
                <w:szCs w:val="21"/>
              </w:rPr>
              <w:t>18</w:t>
            </w:r>
          </w:p>
        </w:tc>
        <w:tc>
          <w:tcPr>
            <w:tcW w:w="5598" w:type="dxa"/>
            <w:vAlign w:val="top"/>
          </w:tcPr>
          <w:p>
            <w:pPr>
              <w:spacing w:before="40" w:line="219" w:lineRule="auto"/>
              <w:ind w:left="113"/>
              <w:rPr>
                <w:rFonts w:hint="eastAsia" w:ascii="宋体" w:hAnsi="宋体" w:cs="宋体"/>
                <w:szCs w:val="21"/>
              </w:rPr>
            </w:pPr>
            <w:r>
              <w:rPr>
                <w:rFonts w:hint="eastAsia" w:ascii="宋体" w:hAnsi="宋体" w:cs="宋体"/>
                <w:spacing w:val="-2"/>
                <w:szCs w:val="21"/>
              </w:rPr>
              <w:t>熟</w:t>
            </w:r>
            <w:r>
              <w:rPr>
                <w:rFonts w:hint="eastAsia" w:ascii="宋体" w:hAnsi="宋体" w:cs="宋体"/>
                <w:spacing w:val="-1"/>
                <w:szCs w:val="21"/>
              </w:rPr>
              <w:t>悉岗位操作规程</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76" w:line="183" w:lineRule="auto"/>
              <w:ind w:left="182"/>
              <w:rPr>
                <w:rFonts w:hint="eastAsia" w:ascii="宋体" w:hAnsi="宋体" w:cs="宋体"/>
                <w:szCs w:val="21"/>
              </w:rPr>
            </w:pPr>
            <w:r>
              <w:rPr>
                <w:rFonts w:hint="eastAsia" w:ascii="宋体" w:hAnsi="宋体" w:cs="宋体"/>
                <w:szCs w:val="21"/>
              </w:rPr>
              <w:t>19</w:t>
            </w:r>
          </w:p>
        </w:tc>
        <w:tc>
          <w:tcPr>
            <w:tcW w:w="5598" w:type="dxa"/>
            <w:vAlign w:val="top"/>
          </w:tcPr>
          <w:p>
            <w:pPr>
              <w:spacing w:before="40" w:line="219" w:lineRule="auto"/>
              <w:ind w:left="113"/>
              <w:rPr>
                <w:rFonts w:hint="eastAsia" w:ascii="宋体" w:hAnsi="宋体" w:cs="宋体"/>
                <w:szCs w:val="21"/>
              </w:rPr>
            </w:pPr>
            <w:r>
              <w:rPr>
                <w:rFonts w:hint="eastAsia" w:ascii="宋体" w:hAnsi="宋体" w:cs="宋体"/>
                <w:spacing w:val="-1"/>
                <w:szCs w:val="21"/>
              </w:rPr>
              <w:t>熟悉岗位内安防设</w:t>
            </w:r>
            <w:r>
              <w:rPr>
                <w:rFonts w:hint="eastAsia" w:ascii="宋体" w:hAnsi="宋体" w:cs="宋体"/>
                <w:szCs w:val="21"/>
              </w:rPr>
              <w:t>施设备及正确操作使用</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937" w:type="dxa"/>
            <w:vMerge w:val="continue"/>
            <w:vAlign w:val="top"/>
          </w:tcPr>
          <w:p>
            <w:pPr>
              <w:rPr>
                <w:rFonts w:hint="eastAsia" w:ascii="宋体" w:hAnsi="宋体" w:cs="宋体"/>
                <w:szCs w:val="21"/>
              </w:rPr>
            </w:pPr>
          </w:p>
        </w:tc>
        <w:tc>
          <w:tcPr>
            <w:tcW w:w="572" w:type="dxa"/>
            <w:vAlign w:val="top"/>
          </w:tcPr>
          <w:p>
            <w:pPr>
              <w:spacing w:before="204" w:line="186" w:lineRule="auto"/>
              <w:ind w:left="182"/>
              <w:rPr>
                <w:rFonts w:hint="eastAsia" w:ascii="宋体" w:hAnsi="宋体" w:cs="宋体"/>
                <w:szCs w:val="21"/>
              </w:rPr>
            </w:pPr>
            <w:r>
              <w:rPr>
                <w:rFonts w:hint="eastAsia" w:ascii="宋体" w:hAnsi="宋体" w:cs="宋体"/>
                <w:szCs w:val="21"/>
              </w:rPr>
              <w:t>20</w:t>
            </w:r>
          </w:p>
        </w:tc>
        <w:tc>
          <w:tcPr>
            <w:tcW w:w="5598" w:type="dxa"/>
            <w:vAlign w:val="top"/>
          </w:tcPr>
          <w:p>
            <w:pPr>
              <w:spacing w:before="32" w:line="227" w:lineRule="auto"/>
              <w:ind w:left="110" w:right="98" w:firstLine="3"/>
              <w:rPr>
                <w:rFonts w:hint="eastAsia" w:ascii="宋体" w:hAnsi="宋体" w:cs="宋体"/>
                <w:szCs w:val="21"/>
              </w:rPr>
            </w:pPr>
            <w:r>
              <w:rPr>
                <w:rFonts w:hint="eastAsia" w:ascii="宋体" w:hAnsi="宋体" w:cs="宋体"/>
                <w:spacing w:val="-5"/>
                <w:szCs w:val="21"/>
              </w:rPr>
              <w:t>熟</w:t>
            </w:r>
            <w:r>
              <w:rPr>
                <w:rFonts w:hint="eastAsia" w:ascii="宋体" w:hAnsi="宋体" w:cs="宋体"/>
                <w:spacing w:val="-3"/>
                <w:szCs w:val="21"/>
              </w:rPr>
              <w:t>悉营业区域水、电、消防等重点防范设施、设备及基本操</w:t>
            </w:r>
            <w:r>
              <w:rPr>
                <w:rFonts w:hint="eastAsia" w:ascii="宋体" w:hAnsi="宋体" w:cs="宋体"/>
                <w:szCs w:val="21"/>
              </w:rPr>
              <w:t>作</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937" w:type="dxa"/>
            <w:vMerge w:val="continue"/>
            <w:vAlign w:val="top"/>
          </w:tcPr>
          <w:p>
            <w:pPr>
              <w:rPr>
                <w:rFonts w:hint="eastAsia" w:ascii="宋体" w:hAnsi="宋体" w:cs="宋体"/>
                <w:szCs w:val="21"/>
              </w:rPr>
            </w:pPr>
          </w:p>
        </w:tc>
        <w:tc>
          <w:tcPr>
            <w:tcW w:w="572" w:type="dxa"/>
            <w:vAlign w:val="top"/>
          </w:tcPr>
          <w:p>
            <w:pPr>
              <w:spacing w:before="211" w:line="185" w:lineRule="auto"/>
              <w:ind w:left="182"/>
              <w:rPr>
                <w:rFonts w:hint="eastAsia" w:ascii="宋体" w:hAnsi="宋体" w:cs="宋体"/>
                <w:szCs w:val="21"/>
              </w:rPr>
            </w:pPr>
            <w:r>
              <w:rPr>
                <w:rFonts w:hint="eastAsia" w:ascii="宋体" w:hAnsi="宋体" w:cs="宋体"/>
                <w:szCs w:val="21"/>
              </w:rPr>
              <w:t>21</w:t>
            </w:r>
          </w:p>
        </w:tc>
        <w:tc>
          <w:tcPr>
            <w:tcW w:w="5598" w:type="dxa"/>
            <w:vAlign w:val="top"/>
          </w:tcPr>
          <w:p>
            <w:pPr>
              <w:spacing w:before="41" w:line="229" w:lineRule="auto"/>
              <w:ind w:left="112" w:right="98"/>
              <w:rPr>
                <w:rFonts w:hint="eastAsia" w:ascii="宋体" w:hAnsi="宋体" w:cs="宋体"/>
                <w:szCs w:val="21"/>
              </w:rPr>
            </w:pPr>
            <w:r>
              <w:rPr>
                <w:rFonts w:hint="eastAsia" w:ascii="宋体" w:hAnsi="宋体" w:cs="宋体"/>
                <w:spacing w:val="8"/>
                <w:szCs w:val="21"/>
              </w:rPr>
              <w:t>熟悉项目</w:t>
            </w:r>
            <w:r>
              <w:rPr>
                <w:rFonts w:hint="eastAsia" w:ascii="宋体" w:hAnsi="宋体" w:cs="宋体"/>
                <w:spacing w:val="7"/>
                <w:szCs w:val="21"/>
              </w:rPr>
              <w:t>(</w:t>
            </w:r>
            <w:r>
              <w:rPr>
                <w:rFonts w:hint="eastAsia" w:ascii="宋体" w:hAnsi="宋体" w:cs="宋体"/>
                <w:spacing w:val="4"/>
                <w:szCs w:val="21"/>
              </w:rPr>
              <w:t>租户)的基本情况(户数、租户门店号等)熟悉</w:t>
            </w:r>
            <w:r>
              <w:rPr>
                <w:rFonts w:hint="eastAsia" w:ascii="宋体" w:hAnsi="宋体" w:cs="宋体"/>
                <w:spacing w:val="8"/>
                <w:szCs w:val="21"/>
              </w:rPr>
              <w:t>项目</w:t>
            </w:r>
            <w:r>
              <w:rPr>
                <w:rFonts w:hint="eastAsia" w:ascii="宋体" w:hAnsi="宋体" w:cs="宋体"/>
                <w:spacing w:val="5"/>
                <w:szCs w:val="21"/>
              </w:rPr>
              <w:t>环</w:t>
            </w:r>
            <w:r>
              <w:rPr>
                <w:rFonts w:hint="eastAsia" w:ascii="宋体" w:hAnsi="宋体" w:cs="宋体"/>
                <w:spacing w:val="4"/>
                <w:szCs w:val="21"/>
              </w:rPr>
              <w:t>境(占地面积、建筑面积、绿化面积)</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937" w:type="dxa"/>
            <w:vMerge w:val="continue"/>
            <w:vAlign w:val="top"/>
          </w:tcPr>
          <w:p>
            <w:pPr>
              <w:rPr>
                <w:rFonts w:hint="eastAsia" w:ascii="宋体" w:hAnsi="宋体" w:cs="宋体"/>
                <w:szCs w:val="21"/>
              </w:rPr>
            </w:pPr>
          </w:p>
        </w:tc>
        <w:tc>
          <w:tcPr>
            <w:tcW w:w="572" w:type="dxa"/>
            <w:vAlign w:val="top"/>
          </w:tcPr>
          <w:p>
            <w:pPr>
              <w:spacing w:before="211" w:line="185"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2</w:t>
            </w:r>
          </w:p>
        </w:tc>
        <w:tc>
          <w:tcPr>
            <w:tcW w:w="5598" w:type="dxa"/>
            <w:vAlign w:val="top"/>
          </w:tcPr>
          <w:p>
            <w:pPr>
              <w:spacing w:before="38" w:line="232" w:lineRule="auto"/>
              <w:ind w:left="112" w:right="21"/>
              <w:rPr>
                <w:rFonts w:hint="eastAsia" w:ascii="宋体" w:hAnsi="宋体" w:cs="宋体"/>
                <w:szCs w:val="21"/>
              </w:rPr>
            </w:pPr>
            <w:r>
              <w:rPr>
                <w:rFonts w:hint="eastAsia" w:ascii="宋体" w:hAnsi="宋体" w:cs="宋体"/>
                <w:spacing w:val="-4"/>
                <w:szCs w:val="21"/>
              </w:rPr>
              <w:t>熟悉各种应急电话(火警、匪警、地铁公安、管理中心总机、项</w:t>
            </w:r>
            <w:r>
              <w:rPr>
                <w:rFonts w:hint="eastAsia" w:ascii="宋体" w:hAnsi="宋体" w:cs="宋体"/>
                <w:spacing w:val="-3"/>
                <w:szCs w:val="21"/>
              </w:rPr>
              <w:t>目总台、工程部、消控中心、投诉电话、业务部门现场负</w:t>
            </w:r>
            <w:r>
              <w:rPr>
                <w:rFonts w:hint="eastAsia" w:ascii="宋体" w:hAnsi="宋体" w:cs="宋体"/>
                <w:spacing w:val="-2"/>
                <w:szCs w:val="21"/>
              </w:rPr>
              <w:t>责人</w:t>
            </w:r>
            <w:r>
              <w:rPr>
                <w:rFonts w:hint="eastAsia" w:ascii="宋体" w:hAnsi="宋体" w:cs="宋体"/>
                <w:spacing w:val="-1"/>
                <w:szCs w:val="21"/>
              </w:rPr>
              <w:t>的电话)</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937" w:type="dxa"/>
            <w:vMerge w:val="continue"/>
            <w:vAlign w:val="top"/>
          </w:tcPr>
          <w:p>
            <w:pPr>
              <w:rPr>
                <w:rFonts w:hint="eastAsia" w:ascii="宋体" w:hAnsi="宋体" w:cs="宋体"/>
                <w:szCs w:val="21"/>
              </w:rPr>
            </w:pPr>
          </w:p>
        </w:tc>
        <w:tc>
          <w:tcPr>
            <w:tcW w:w="572" w:type="dxa"/>
            <w:vAlign w:val="top"/>
          </w:tcPr>
          <w:p>
            <w:pPr>
              <w:spacing w:line="275" w:lineRule="auto"/>
              <w:rPr>
                <w:rFonts w:hint="eastAsia" w:ascii="宋体" w:hAnsi="宋体" w:cs="宋体"/>
                <w:szCs w:val="21"/>
              </w:rPr>
            </w:pPr>
          </w:p>
          <w:p>
            <w:pPr>
              <w:spacing w:before="69" w:line="183"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3</w:t>
            </w:r>
          </w:p>
        </w:tc>
        <w:tc>
          <w:tcPr>
            <w:tcW w:w="5598" w:type="dxa"/>
            <w:vAlign w:val="top"/>
          </w:tcPr>
          <w:p>
            <w:pPr>
              <w:spacing w:before="38" w:line="229" w:lineRule="auto"/>
              <w:ind w:left="112" w:right="98"/>
              <w:rPr>
                <w:rFonts w:hint="eastAsia" w:ascii="宋体" w:hAnsi="宋体" w:cs="宋体"/>
                <w:szCs w:val="21"/>
              </w:rPr>
            </w:pPr>
            <w:r>
              <w:rPr>
                <w:rFonts w:hint="eastAsia" w:ascii="宋体" w:hAnsi="宋体" w:cs="宋体"/>
                <w:spacing w:val="1"/>
                <w:szCs w:val="21"/>
              </w:rPr>
              <w:t>熟悉消防基本知识(灭火器使用操作、119报警程序、</w:t>
            </w:r>
            <w:r>
              <w:rPr>
                <w:rFonts w:hint="eastAsia" w:ascii="宋体" w:hAnsi="宋体" w:cs="宋体"/>
                <w:szCs w:val="21"/>
              </w:rPr>
              <w:t>消防</w:t>
            </w:r>
            <w:r>
              <w:rPr>
                <w:rFonts w:hint="eastAsia" w:ascii="宋体" w:hAnsi="宋体" w:cs="宋体"/>
                <w:spacing w:val="-1"/>
                <w:szCs w:val="21"/>
              </w:rPr>
              <w:t>设施设备功能及使用、火情处理程序</w:t>
            </w:r>
            <w:r>
              <w:rPr>
                <w:rFonts w:hint="eastAsia" w:ascii="宋体" w:hAnsi="宋体" w:cs="宋体"/>
                <w:szCs w:val="21"/>
              </w:rPr>
              <w:t>等)</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937" w:type="dxa"/>
            <w:vMerge w:val="continue"/>
            <w:vAlign w:val="top"/>
          </w:tcPr>
          <w:p>
            <w:pPr>
              <w:rPr>
                <w:rFonts w:hint="eastAsia" w:ascii="宋体" w:hAnsi="宋体" w:cs="宋体"/>
                <w:szCs w:val="21"/>
              </w:rPr>
            </w:pPr>
          </w:p>
        </w:tc>
        <w:tc>
          <w:tcPr>
            <w:tcW w:w="572" w:type="dxa"/>
            <w:vAlign w:val="top"/>
          </w:tcPr>
          <w:p>
            <w:pPr>
              <w:spacing w:before="211" w:line="185"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4</w:t>
            </w:r>
          </w:p>
        </w:tc>
        <w:tc>
          <w:tcPr>
            <w:tcW w:w="5598" w:type="dxa"/>
            <w:vAlign w:val="top"/>
          </w:tcPr>
          <w:p>
            <w:pPr>
              <w:spacing w:before="34" w:line="226" w:lineRule="auto"/>
              <w:ind w:left="117" w:right="98" w:hanging="4"/>
              <w:rPr>
                <w:rFonts w:hint="eastAsia" w:ascii="宋体" w:hAnsi="宋体" w:cs="宋体"/>
                <w:szCs w:val="21"/>
              </w:rPr>
            </w:pPr>
            <w:r>
              <w:rPr>
                <w:rFonts w:hint="eastAsia" w:ascii="宋体" w:hAnsi="宋体" w:cs="宋体"/>
                <w:spacing w:val="1"/>
                <w:szCs w:val="21"/>
              </w:rPr>
              <w:t>安全防范设施(如电子门锁、红外线、摄像镜头等)使</w:t>
            </w:r>
            <w:r>
              <w:rPr>
                <w:rFonts w:hint="eastAsia" w:ascii="宋体" w:hAnsi="宋体" w:cs="宋体"/>
                <w:szCs w:val="21"/>
              </w:rPr>
              <w:t>用功能</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206" w:line="183"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5</w:t>
            </w:r>
          </w:p>
        </w:tc>
        <w:tc>
          <w:tcPr>
            <w:tcW w:w="5598" w:type="dxa"/>
            <w:vAlign w:val="top"/>
          </w:tcPr>
          <w:p>
            <w:pPr>
              <w:spacing w:before="42" w:line="218" w:lineRule="auto"/>
              <w:ind w:left="116"/>
              <w:rPr>
                <w:rFonts w:hint="eastAsia" w:ascii="宋体" w:hAnsi="宋体" w:cs="宋体"/>
                <w:szCs w:val="21"/>
              </w:rPr>
            </w:pPr>
            <w:r>
              <w:rPr>
                <w:rFonts w:hint="eastAsia" w:ascii="宋体" w:hAnsi="宋体" w:cs="宋体"/>
                <w:spacing w:val="-2"/>
                <w:szCs w:val="21"/>
              </w:rPr>
              <w:t>突发事件</w:t>
            </w:r>
            <w:r>
              <w:rPr>
                <w:rFonts w:hint="eastAsia" w:ascii="宋体" w:hAnsi="宋体" w:cs="宋体"/>
                <w:spacing w:val="-1"/>
                <w:szCs w:val="21"/>
              </w:rPr>
              <w:t>处理流程</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5" w:hRule="atLeast"/>
        </w:trPr>
        <w:tc>
          <w:tcPr>
            <w:tcW w:w="937" w:type="dxa"/>
            <w:vMerge w:val="restart"/>
            <w:vAlign w:val="top"/>
          </w:tcPr>
          <w:p>
            <w:pPr>
              <w:spacing w:before="176" w:line="258" w:lineRule="auto"/>
              <w:ind w:left="362" w:right="149" w:hanging="207"/>
              <w:rPr>
                <w:rFonts w:hint="eastAsia" w:ascii="宋体" w:hAnsi="宋体" w:cs="宋体"/>
                <w:szCs w:val="21"/>
              </w:rPr>
            </w:pPr>
            <w:r>
              <w:rPr>
                <w:rFonts w:hint="eastAsia" w:ascii="宋体" w:hAnsi="宋体" w:cs="宋体"/>
                <w:spacing w:val="-3"/>
                <w:szCs w:val="21"/>
              </w:rPr>
              <w:t>消防管</w:t>
            </w:r>
            <w:r>
              <w:rPr>
                <w:rFonts w:hint="eastAsia" w:ascii="宋体" w:hAnsi="宋体" w:cs="宋体"/>
                <w:szCs w:val="21"/>
              </w:rPr>
              <w:t>理</w:t>
            </w:r>
          </w:p>
        </w:tc>
        <w:tc>
          <w:tcPr>
            <w:tcW w:w="572" w:type="dxa"/>
            <w:vAlign w:val="top"/>
          </w:tcPr>
          <w:p>
            <w:pPr>
              <w:spacing w:before="69" w:line="183" w:lineRule="auto"/>
              <w:ind w:left="182"/>
              <w:rPr>
                <w:rFonts w:hint="eastAsia" w:ascii="宋体" w:hAnsi="宋体" w:cs="宋体"/>
                <w:szCs w:val="21"/>
              </w:rPr>
            </w:pPr>
            <w:r>
              <w:rPr>
                <w:rFonts w:hint="eastAsia" w:ascii="宋体" w:hAnsi="宋体" w:cs="宋体"/>
                <w:szCs w:val="21"/>
              </w:rPr>
              <w:t>26</w:t>
            </w:r>
          </w:p>
        </w:tc>
        <w:tc>
          <w:tcPr>
            <w:tcW w:w="5598" w:type="dxa"/>
            <w:vAlign w:val="top"/>
          </w:tcPr>
          <w:p>
            <w:pPr>
              <w:spacing w:before="39" w:line="233" w:lineRule="auto"/>
              <w:ind w:left="108" w:right="98" w:firstLine="5"/>
              <w:rPr>
                <w:rFonts w:hint="eastAsia" w:ascii="宋体" w:hAnsi="宋体" w:cs="宋体"/>
                <w:szCs w:val="21"/>
              </w:rPr>
            </w:pPr>
            <w:r>
              <w:rPr>
                <w:rFonts w:hint="eastAsia" w:ascii="宋体" w:hAnsi="宋体" w:cs="宋体"/>
                <w:spacing w:val="4"/>
                <w:szCs w:val="21"/>
              </w:rPr>
              <w:t>消防监控值班人员熟练操作消防监控中心各类设备(如消防</w:t>
            </w:r>
            <w:r>
              <w:rPr>
                <w:rFonts w:hint="eastAsia" w:ascii="宋体" w:hAnsi="宋体" w:cs="宋体"/>
                <w:spacing w:val="3"/>
                <w:szCs w:val="21"/>
              </w:rPr>
              <w:t>主</w:t>
            </w:r>
            <w:r>
              <w:rPr>
                <w:rFonts w:hint="eastAsia" w:ascii="宋体" w:hAnsi="宋体" w:cs="宋体"/>
                <w:spacing w:val="-4"/>
                <w:szCs w:val="21"/>
              </w:rPr>
              <w:t>机、风机、消防广播、</w:t>
            </w:r>
            <w:r>
              <w:rPr>
                <w:rFonts w:hint="eastAsia" w:ascii="宋体" w:hAnsi="宋体" w:cs="宋体"/>
                <w:spacing w:val="-2"/>
                <w:szCs w:val="21"/>
              </w:rPr>
              <w:t>硬盘录像机、电梯三方通话等)，消</w:t>
            </w:r>
            <w:r>
              <w:rPr>
                <w:rFonts w:hint="eastAsia" w:ascii="宋体" w:hAnsi="宋体" w:cs="宋体"/>
                <w:spacing w:val="-1"/>
                <w:szCs w:val="21"/>
              </w:rPr>
              <w:t>防监控人</w:t>
            </w:r>
            <w:r>
              <w:rPr>
                <w:rFonts w:hint="eastAsia" w:ascii="宋体" w:hAnsi="宋体" w:cs="宋体"/>
                <w:szCs w:val="21"/>
              </w:rPr>
              <w:t>员持证上岗</w:t>
            </w:r>
          </w:p>
        </w:tc>
        <w:tc>
          <w:tcPr>
            <w:tcW w:w="1867" w:type="dxa"/>
            <w:vAlign w:val="top"/>
          </w:tcPr>
          <w:p>
            <w:pPr>
              <w:spacing w:before="39" w:line="233" w:lineRule="auto"/>
              <w:ind w:left="118" w:right="102" w:hanging="1"/>
              <w:rPr>
                <w:rFonts w:hint="eastAsia" w:ascii="宋体" w:hAnsi="宋体" w:cs="宋体"/>
                <w:szCs w:val="21"/>
              </w:rPr>
            </w:pPr>
            <w:r>
              <w:rPr>
                <w:rFonts w:hint="eastAsia" w:ascii="宋体" w:hAnsi="宋体" w:cs="宋体"/>
                <w:spacing w:val="-1"/>
                <w:szCs w:val="21"/>
              </w:rPr>
              <w:t>现场随机抽查人</w:t>
            </w:r>
            <w:r>
              <w:rPr>
                <w:rFonts w:hint="eastAsia" w:ascii="宋体" w:hAnsi="宋体" w:cs="宋体"/>
                <w:spacing w:val="-22"/>
                <w:szCs w:val="21"/>
              </w:rPr>
              <w:t>员</w:t>
            </w:r>
            <w:r>
              <w:rPr>
                <w:rFonts w:hint="eastAsia" w:ascii="宋体" w:hAnsi="宋体" w:cs="宋体"/>
                <w:spacing w:val="-16"/>
                <w:szCs w:val="21"/>
              </w:rPr>
              <w:t>，发现一人或一</w:t>
            </w:r>
            <w:r>
              <w:rPr>
                <w:rFonts w:hint="eastAsia" w:ascii="宋体" w:hAnsi="宋体" w:cs="宋体"/>
                <w:spacing w:val="-2"/>
                <w:szCs w:val="21"/>
              </w:rPr>
              <w:t>项</w:t>
            </w:r>
            <w:r>
              <w:rPr>
                <w:rFonts w:hint="eastAsia" w:ascii="宋体" w:hAnsi="宋体" w:cs="宋体"/>
                <w:spacing w:val="-1"/>
                <w:szCs w:val="21"/>
              </w:rPr>
              <w:t>操作不熟练的</w:t>
            </w:r>
            <w:r>
              <w:rPr>
                <w:rFonts w:hint="eastAsia" w:ascii="宋体" w:hAnsi="宋体" w:cs="宋体"/>
                <w:spacing w:val="-15"/>
                <w:szCs w:val="21"/>
              </w:rPr>
              <w:t>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937" w:type="dxa"/>
            <w:vMerge w:val="continue"/>
            <w:vAlign w:val="top"/>
          </w:tcPr>
          <w:p>
            <w:pPr>
              <w:rPr>
                <w:rFonts w:hint="eastAsia" w:ascii="宋体" w:hAnsi="宋体" w:cs="宋体"/>
                <w:szCs w:val="21"/>
              </w:rPr>
            </w:pPr>
          </w:p>
        </w:tc>
        <w:tc>
          <w:tcPr>
            <w:tcW w:w="572" w:type="dxa"/>
            <w:vAlign w:val="top"/>
          </w:tcPr>
          <w:p>
            <w:pPr>
              <w:spacing w:line="276" w:lineRule="auto"/>
              <w:rPr>
                <w:rFonts w:hint="eastAsia" w:ascii="宋体" w:hAnsi="宋体" w:cs="宋体"/>
                <w:szCs w:val="21"/>
              </w:rPr>
            </w:pPr>
          </w:p>
          <w:p>
            <w:pPr>
              <w:spacing w:before="69" w:line="183"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7</w:t>
            </w:r>
          </w:p>
        </w:tc>
        <w:tc>
          <w:tcPr>
            <w:tcW w:w="5598" w:type="dxa"/>
            <w:vAlign w:val="top"/>
          </w:tcPr>
          <w:p>
            <w:pPr>
              <w:spacing w:before="34" w:line="233" w:lineRule="auto"/>
              <w:ind w:left="111" w:right="23" w:firstLine="1"/>
              <w:rPr>
                <w:rFonts w:hint="eastAsia" w:ascii="宋体" w:hAnsi="宋体" w:cs="宋体"/>
                <w:szCs w:val="21"/>
              </w:rPr>
            </w:pPr>
            <w:r>
              <w:rPr>
                <w:rFonts w:hint="eastAsia" w:ascii="宋体" w:hAnsi="宋体" w:cs="宋体"/>
                <w:spacing w:val="-8"/>
                <w:szCs w:val="21"/>
              </w:rPr>
              <w:t>消控中心按照公司管理要求配置挡鼠板、上墙文件、责任人</w:t>
            </w:r>
            <w:r>
              <w:rPr>
                <w:rFonts w:hint="eastAsia" w:ascii="宋体" w:hAnsi="宋体" w:cs="宋体"/>
                <w:spacing w:val="-7"/>
                <w:szCs w:val="21"/>
              </w:rPr>
              <w:t>、</w:t>
            </w:r>
            <w:r>
              <w:rPr>
                <w:rFonts w:hint="eastAsia" w:ascii="宋体" w:hAnsi="宋体" w:cs="宋体"/>
                <w:spacing w:val="6"/>
                <w:szCs w:val="21"/>
              </w:rPr>
              <w:t>灭火</w:t>
            </w:r>
            <w:r>
              <w:rPr>
                <w:rFonts w:hint="eastAsia" w:ascii="宋体" w:hAnsi="宋体" w:cs="宋体"/>
                <w:spacing w:val="4"/>
                <w:szCs w:val="21"/>
              </w:rPr>
              <w:t>器</w:t>
            </w:r>
            <w:r>
              <w:rPr>
                <w:rFonts w:hint="eastAsia" w:ascii="宋体" w:hAnsi="宋体" w:cs="宋体"/>
                <w:spacing w:val="3"/>
                <w:szCs w:val="21"/>
              </w:rPr>
              <w:t>、标识系统等。禁止在消控中心吸烟(设立烟灰缸)</w:t>
            </w:r>
            <w:r>
              <w:rPr>
                <w:rFonts w:hint="eastAsia" w:ascii="宋体" w:hAnsi="宋体" w:cs="宋体"/>
                <w:spacing w:val="-1"/>
                <w:szCs w:val="21"/>
              </w:rPr>
              <w:t>或使用大功率电器</w:t>
            </w:r>
          </w:p>
        </w:tc>
        <w:tc>
          <w:tcPr>
            <w:tcW w:w="1867" w:type="dxa"/>
            <w:vAlign w:val="top"/>
          </w:tcPr>
          <w:p>
            <w:pPr>
              <w:spacing w:before="168" w:line="256" w:lineRule="auto"/>
              <w:ind w:left="119" w:right="275"/>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现一处不合格</w:t>
            </w:r>
            <w:r>
              <w:rPr>
                <w:rFonts w:hint="eastAsia" w:ascii="宋体" w:hAnsi="宋体" w:cs="宋体"/>
                <w:spacing w:val="-15"/>
                <w:szCs w:val="21"/>
              </w:rPr>
              <w:t>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937" w:type="dxa"/>
            <w:vMerge w:val="continue"/>
            <w:vAlign w:val="top"/>
          </w:tcPr>
          <w:p>
            <w:pPr>
              <w:rPr>
                <w:rFonts w:hint="eastAsia" w:ascii="宋体" w:hAnsi="宋体" w:cs="宋体"/>
                <w:szCs w:val="21"/>
              </w:rPr>
            </w:pPr>
          </w:p>
        </w:tc>
        <w:tc>
          <w:tcPr>
            <w:tcW w:w="572" w:type="dxa"/>
            <w:vAlign w:val="top"/>
          </w:tcPr>
          <w:p>
            <w:pPr>
              <w:spacing w:line="271" w:lineRule="auto"/>
              <w:rPr>
                <w:rFonts w:hint="eastAsia" w:ascii="宋体" w:hAnsi="宋体" w:cs="宋体"/>
                <w:szCs w:val="21"/>
              </w:rPr>
            </w:pPr>
          </w:p>
          <w:p>
            <w:pPr>
              <w:spacing w:before="69" w:line="183"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8</w:t>
            </w:r>
          </w:p>
        </w:tc>
        <w:tc>
          <w:tcPr>
            <w:tcW w:w="5598" w:type="dxa"/>
            <w:vAlign w:val="top"/>
          </w:tcPr>
          <w:p>
            <w:pPr>
              <w:spacing w:before="306" w:line="217" w:lineRule="auto"/>
              <w:ind w:left="113"/>
              <w:rPr>
                <w:rFonts w:hint="eastAsia" w:ascii="宋体" w:hAnsi="宋体" w:cs="宋体"/>
                <w:szCs w:val="21"/>
              </w:rPr>
            </w:pPr>
            <w:r>
              <w:rPr>
                <w:rFonts w:hint="eastAsia" w:ascii="宋体" w:hAnsi="宋体" w:cs="宋体"/>
                <w:spacing w:val="-1"/>
                <w:szCs w:val="21"/>
              </w:rPr>
              <w:t>消防报警控制器</w:t>
            </w:r>
            <w:r>
              <w:rPr>
                <w:rFonts w:hint="eastAsia" w:ascii="宋体" w:hAnsi="宋体" w:cs="宋体"/>
                <w:szCs w:val="21"/>
              </w:rPr>
              <w:t>功能性测试正常，讯响器功能正常</w:t>
            </w:r>
          </w:p>
        </w:tc>
        <w:tc>
          <w:tcPr>
            <w:tcW w:w="1867" w:type="dxa"/>
            <w:vAlign w:val="top"/>
          </w:tcPr>
          <w:p>
            <w:pPr>
              <w:spacing w:before="168" w:line="256" w:lineRule="auto"/>
              <w:ind w:left="117" w:right="275" w:firstLine="1"/>
              <w:rPr>
                <w:rFonts w:hint="eastAsia" w:ascii="宋体" w:hAnsi="宋体" w:cs="宋体"/>
                <w:szCs w:val="21"/>
              </w:rPr>
            </w:pPr>
            <w:r>
              <w:rPr>
                <w:rFonts w:hint="eastAsia" w:ascii="宋体" w:hAnsi="宋体" w:cs="宋体"/>
                <w:spacing w:val="-2"/>
                <w:szCs w:val="21"/>
              </w:rPr>
              <w:t>一</w:t>
            </w:r>
            <w:r>
              <w:rPr>
                <w:rFonts w:hint="eastAsia" w:ascii="宋体" w:hAnsi="宋体" w:cs="宋体"/>
                <w:spacing w:val="-1"/>
                <w:szCs w:val="21"/>
              </w:rPr>
              <w:t>处不能使用扣</w:t>
            </w:r>
            <w:r>
              <w:rPr>
                <w:rFonts w:hint="eastAsia" w:ascii="宋体" w:hAnsi="宋体" w:cs="宋体"/>
                <w:spacing w:val="-13"/>
                <w:szCs w:val="21"/>
              </w:rPr>
              <w:t>0</w:t>
            </w:r>
            <w:r>
              <w:rPr>
                <w:rFonts w:hint="eastAsia" w:ascii="宋体" w:hAnsi="宋体" w:cs="宋体"/>
                <w:spacing w:val="-9"/>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937" w:type="dxa"/>
            <w:vMerge w:val="continue"/>
            <w:vAlign w:val="top"/>
          </w:tcPr>
          <w:p>
            <w:pPr>
              <w:rPr>
                <w:rFonts w:hint="eastAsia" w:ascii="宋体" w:hAnsi="宋体" w:cs="宋体"/>
                <w:szCs w:val="21"/>
              </w:rPr>
            </w:pPr>
          </w:p>
        </w:tc>
        <w:tc>
          <w:tcPr>
            <w:tcW w:w="572" w:type="dxa"/>
            <w:vAlign w:val="top"/>
          </w:tcPr>
          <w:p>
            <w:pPr>
              <w:spacing w:line="272" w:lineRule="auto"/>
              <w:rPr>
                <w:rFonts w:hint="eastAsia" w:ascii="宋体" w:hAnsi="宋体" w:cs="宋体"/>
                <w:szCs w:val="21"/>
              </w:rPr>
            </w:pPr>
          </w:p>
          <w:p>
            <w:pPr>
              <w:spacing w:before="68" w:line="183" w:lineRule="auto"/>
              <w:ind w:left="18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9</w:t>
            </w:r>
          </w:p>
        </w:tc>
        <w:tc>
          <w:tcPr>
            <w:tcW w:w="5598" w:type="dxa"/>
            <w:vAlign w:val="top"/>
          </w:tcPr>
          <w:p>
            <w:pPr>
              <w:spacing w:before="36" w:line="229" w:lineRule="auto"/>
              <w:ind w:left="121" w:right="99" w:hanging="9"/>
              <w:rPr>
                <w:rFonts w:hint="eastAsia" w:ascii="宋体" w:hAnsi="宋体" w:cs="宋体"/>
                <w:szCs w:val="21"/>
              </w:rPr>
            </w:pPr>
            <w:r>
              <w:rPr>
                <w:rFonts w:hint="eastAsia" w:ascii="宋体" w:hAnsi="宋体" w:cs="宋体"/>
                <w:spacing w:val="-4"/>
                <w:szCs w:val="21"/>
              </w:rPr>
              <w:t>不</w:t>
            </w:r>
            <w:r>
              <w:rPr>
                <w:rFonts w:hint="eastAsia" w:ascii="宋体" w:hAnsi="宋体" w:cs="宋体"/>
                <w:spacing w:val="-3"/>
                <w:szCs w:val="21"/>
              </w:rPr>
              <w:t>出现占用、堵塞、封闭疏散通道、登高坪、安全出口、消</w:t>
            </w:r>
            <w:r>
              <w:rPr>
                <w:rFonts w:hint="eastAsia" w:ascii="宋体" w:hAnsi="宋体" w:cs="宋体"/>
                <w:spacing w:val="-4"/>
                <w:szCs w:val="21"/>
              </w:rPr>
              <w:t>防车</w:t>
            </w:r>
            <w:r>
              <w:rPr>
                <w:rFonts w:hint="eastAsia" w:ascii="宋体" w:hAnsi="宋体" w:cs="宋体"/>
                <w:spacing w:val="-2"/>
                <w:szCs w:val="21"/>
              </w:rPr>
              <w:t>通道的现象</w:t>
            </w:r>
          </w:p>
        </w:tc>
        <w:tc>
          <w:tcPr>
            <w:tcW w:w="1867" w:type="dxa"/>
            <w:vAlign w:val="top"/>
          </w:tcPr>
          <w:p>
            <w:pPr>
              <w:spacing w:before="34" w:line="230" w:lineRule="auto"/>
              <w:ind w:left="132" w:right="275" w:hanging="13"/>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现一项不符合</w:t>
            </w:r>
            <w:r>
              <w:rPr>
                <w:rFonts w:hint="eastAsia" w:ascii="宋体" w:hAnsi="宋体" w:cs="宋体"/>
                <w:spacing w:val="-19"/>
                <w:szCs w:val="21"/>
              </w:rPr>
              <w:t>的</w:t>
            </w:r>
            <w:r>
              <w:rPr>
                <w:rFonts w:hint="eastAsia" w:ascii="宋体" w:hAnsi="宋体" w:cs="宋体"/>
                <w:spacing w:val="-14"/>
                <w:szCs w:val="21"/>
              </w:rPr>
              <w:t>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rPr>
        <w:tc>
          <w:tcPr>
            <w:tcW w:w="937" w:type="dxa"/>
            <w:vMerge w:val="continue"/>
            <w:vAlign w:val="top"/>
          </w:tcPr>
          <w:p>
            <w:pPr>
              <w:rPr>
                <w:rFonts w:hint="eastAsia" w:ascii="宋体" w:hAnsi="宋体" w:cs="宋体"/>
                <w:szCs w:val="21"/>
              </w:rPr>
            </w:pPr>
          </w:p>
        </w:tc>
        <w:tc>
          <w:tcPr>
            <w:tcW w:w="572" w:type="dxa"/>
            <w:vAlign w:val="top"/>
          </w:tcPr>
          <w:p>
            <w:pPr>
              <w:spacing w:before="207" w:line="183" w:lineRule="auto"/>
              <w:ind w:left="183"/>
              <w:rPr>
                <w:rFonts w:hint="eastAsia" w:ascii="宋体" w:hAnsi="宋体" w:cs="宋体"/>
                <w:szCs w:val="21"/>
              </w:rPr>
            </w:pPr>
            <w:r>
              <w:rPr>
                <w:rFonts w:hint="eastAsia" w:ascii="宋体" w:hAnsi="宋体" w:cs="宋体"/>
                <w:spacing w:val="-3"/>
                <w:szCs w:val="21"/>
              </w:rPr>
              <w:t>30</w:t>
            </w:r>
          </w:p>
        </w:tc>
        <w:tc>
          <w:tcPr>
            <w:tcW w:w="5598" w:type="dxa"/>
            <w:vAlign w:val="top"/>
          </w:tcPr>
          <w:p>
            <w:pPr>
              <w:spacing w:before="158" w:line="218" w:lineRule="auto"/>
              <w:ind w:left="113"/>
              <w:rPr>
                <w:rFonts w:hint="eastAsia" w:ascii="宋体" w:hAnsi="宋体" w:cs="宋体"/>
                <w:szCs w:val="21"/>
              </w:rPr>
            </w:pPr>
            <w:r>
              <w:rPr>
                <w:rFonts w:hint="eastAsia" w:ascii="宋体" w:hAnsi="宋体" w:cs="宋体"/>
                <w:spacing w:val="-8"/>
                <w:szCs w:val="21"/>
              </w:rPr>
              <w:t>消</w:t>
            </w:r>
            <w:r>
              <w:rPr>
                <w:rFonts w:hint="eastAsia" w:ascii="宋体" w:hAnsi="宋体" w:cs="宋体"/>
                <w:spacing w:val="-5"/>
                <w:szCs w:val="21"/>
              </w:rPr>
              <w:t>防泵与喷淋泵均能正常启动，并能远程启动。</w:t>
            </w:r>
          </w:p>
        </w:tc>
        <w:tc>
          <w:tcPr>
            <w:tcW w:w="1867" w:type="dxa"/>
            <w:vAlign w:val="top"/>
          </w:tcPr>
          <w:p>
            <w:pPr>
              <w:spacing w:before="157" w:line="221" w:lineRule="auto"/>
              <w:ind w:left="119"/>
              <w:rPr>
                <w:rFonts w:hint="eastAsia" w:ascii="宋体" w:hAnsi="宋体" w:cs="宋体"/>
                <w:szCs w:val="21"/>
              </w:rPr>
            </w:pPr>
            <w:r>
              <w:rPr>
                <w:rFonts w:hint="eastAsia" w:ascii="宋体" w:hAnsi="宋体" w:cs="宋体"/>
                <w:spacing w:val="-13"/>
                <w:szCs w:val="21"/>
              </w:rPr>
              <w:t>不</w:t>
            </w:r>
            <w:r>
              <w:rPr>
                <w:rFonts w:hint="eastAsia" w:ascii="宋体" w:hAnsi="宋体" w:cs="宋体"/>
                <w:spacing w:val="-10"/>
                <w:szCs w:val="21"/>
              </w:rPr>
              <w:t>合格扣0.5分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937" w:type="dxa"/>
            <w:vMerge w:val="continue"/>
            <w:vAlign w:val="top"/>
          </w:tcPr>
          <w:p>
            <w:pPr>
              <w:rPr>
                <w:rFonts w:hint="eastAsia" w:ascii="宋体" w:hAnsi="宋体" w:cs="宋体"/>
                <w:szCs w:val="21"/>
              </w:rPr>
            </w:pPr>
          </w:p>
        </w:tc>
        <w:tc>
          <w:tcPr>
            <w:tcW w:w="572" w:type="dxa"/>
            <w:vAlign w:val="top"/>
          </w:tcPr>
          <w:p>
            <w:pPr>
              <w:spacing w:before="192" w:line="184" w:lineRule="auto"/>
              <w:ind w:left="183"/>
              <w:rPr>
                <w:rFonts w:hint="eastAsia" w:ascii="宋体" w:hAnsi="宋体" w:cs="宋体"/>
                <w:szCs w:val="21"/>
              </w:rPr>
            </w:pPr>
            <w:r>
              <w:rPr>
                <w:rFonts w:hint="eastAsia" w:ascii="宋体" w:hAnsi="宋体" w:cs="宋体"/>
                <w:spacing w:val="-3"/>
                <w:szCs w:val="21"/>
              </w:rPr>
              <w:t>31</w:t>
            </w:r>
          </w:p>
        </w:tc>
        <w:tc>
          <w:tcPr>
            <w:tcW w:w="5598" w:type="dxa"/>
            <w:vAlign w:val="top"/>
          </w:tcPr>
          <w:p>
            <w:pPr>
              <w:spacing w:before="31" w:line="232" w:lineRule="auto"/>
              <w:ind w:left="111" w:right="96"/>
              <w:rPr>
                <w:rFonts w:hint="eastAsia" w:ascii="宋体" w:hAnsi="宋体" w:cs="宋体"/>
                <w:szCs w:val="21"/>
              </w:rPr>
            </w:pPr>
            <w:r>
              <w:rPr>
                <w:rFonts w:hint="eastAsia" w:ascii="宋体" w:hAnsi="宋体" w:cs="宋体"/>
                <w:spacing w:val="-3"/>
                <w:szCs w:val="21"/>
              </w:rPr>
              <w:t>室内外消火栓及灭火器等消防器材维护完好，且能正常使</w:t>
            </w:r>
            <w:r>
              <w:rPr>
                <w:rFonts w:hint="eastAsia" w:ascii="宋体" w:hAnsi="宋体" w:cs="宋体"/>
                <w:spacing w:val="-1"/>
                <w:szCs w:val="21"/>
              </w:rPr>
              <w:t>用</w:t>
            </w:r>
            <w:r>
              <w:rPr>
                <w:rFonts w:hint="eastAsia" w:ascii="宋体" w:hAnsi="宋体" w:cs="宋体"/>
                <w:spacing w:val="-18"/>
                <w:szCs w:val="21"/>
              </w:rPr>
              <w:t>或</w:t>
            </w:r>
            <w:r>
              <w:rPr>
                <w:rFonts w:hint="eastAsia" w:ascii="宋体" w:hAnsi="宋体" w:cs="宋体"/>
                <w:spacing w:val="-10"/>
                <w:szCs w:val="21"/>
              </w:rPr>
              <w:t>工作，消防器材齐全完好，灭火器压力正常，并按月进行</w:t>
            </w:r>
            <w:r>
              <w:rPr>
                <w:rFonts w:hint="eastAsia" w:ascii="宋体" w:hAnsi="宋体" w:cs="宋体"/>
                <w:spacing w:val="-3"/>
                <w:szCs w:val="21"/>
              </w:rPr>
              <w:t>点</w:t>
            </w:r>
            <w:r>
              <w:rPr>
                <w:rFonts w:hint="eastAsia" w:ascii="宋体" w:hAnsi="宋体" w:cs="宋体"/>
                <w:spacing w:val="-2"/>
                <w:szCs w:val="21"/>
              </w:rPr>
              <w:t>检</w:t>
            </w:r>
          </w:p>
        </w:tc>
        <w:tc>
          <w:tcPr>
            <w:tcW w:w="1867" w:type="dxa"/>
            <w:vAlign w:val="top"/>
          </w:tcPr>
          <w:p>
            <w:pPr>
              <w:spacing w:before="166" w:line="254" w:lineRule="auto"/>
              <w:ind w:left="117" w:right="102" w:firstLine="2"/>
              <w:rPr>
                <w:rFonts w:hint="eastAsia" w:ascii="宋体" w:hAnsi="宋体" w:cs="宋体"/>
                <w:szCs w:val="21"/>
              </w:rPr>
            </w:pPr>
            <w:r>
              <w:rPr>
                <w:rFonts w:hint="eastAsia" w:ascii="宋体" w:hAnsi="宋体" w:cs="宋体"/>
                <w:spacing w:val="-15"/>
                <w:szCs w:val="21"/>
              </w:rPr>
              <w:t>发现任意1项不符</w:t>
            </w:r>
            <w:r>
              <w:rPr>
                <w:rFonts w:hint="eastAsia" w:ascii="宋体" w:hAnsi="宋体" w:cs="宋体"/>
                <w:spacing w:val="-26"/>
                <w:szCs w:val="21"/>
              </w:rPr>
              <w:t>合</w:t>
            </w:r>
            <w:r>
              <w:rPr>
                <w:rFonts w:hint="eastAsia" w:ascii="宋体" w:hAnsi="宋体" w:cs="宋体"/>
                <w:spacing w:val="-18"/>
                <w:szCs w:val="21"/>
              </w:rPr>
              <w:t>的，扣0.2分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8" w:hRule="atLeast"/>
        </w:trPr>
        <w:tc>
          <w:tcPr>
            <w:tcW w:w="937" w:type="dxa"/>
            <w:vMerge w:val="continue"/>
            <w:vAlign w:val="top"/>
          </w:tcPr>
          <w:p>
            <w:pPr>
              <w:rPr>
                <w:rFonts w:hint="eastAsia" w:ascii="宋体" w:hAnsi="宋体" w:cs="宋体"/>
                <w:szCs w:val="21"/>
              </w:rPr>
            </w:pPr>
          </w:p>
        </w:tc>
        <w:tc>
          <w:tcPr>
            <w:tcW w:w="572" w:type="dxa"/>
            <w:vAlign w:val="top"/>
          </w:tcPr>
          <w:p>
            <w:pPr>
              <w:spacing w:line="269" w:lineRule="auto"/>
              <w:rPr>
                <w:rFonts w:hint="eastAsia" w:ascii="宋体" w:hAnsi="宋体" w:cs="宋体"/>
                <w:szCs w:val="21"/>
              </w:rPr>
            </w:pPr>
          </w:p>
          <w:p>
            <w:pPr>
              <w:spacing w:before="69" w:line="183" w:lineRule="auto"/>
              <w:ind w:left="183"/>
              <w:rPr>
                <w:rFonts w:hint="eastAsia" w:ascii="宋体" w:hAnsi="宋体" w:cs="宋体"/>
                <w:szCs w:val="21"/>
              </w:rPr>
            </w:pPr>
            <w:r>
              <w:rPr>
                <w:rFonts w:hint="eastAsia" w:ascii="宋体" w:hAnsi="宋体" w:cs="宋体"/>
                <w:spacing w:val="-3"/>
                <w:szCs w:val="21"/>
              </w:rPr>
              <w:t>32</w:t>
            </w:r>
          </w:p>
        </w:tc>
        <w:tc>
          <w:tcPr>
            <w:tcW w:w="5598" w:type="dxa"/>
            <w:vAlign w:val="top"/>
          </w:tcPr>
          <w:p>
            <w:pPr>
              <w:spacing w:before="209" w:line="221" w:lineRule="auto"/>
              <w:ind w:left="113"/>
              <w:rPr>
                <w:rFonts w:hint="eastAsia" w:ascii="宋体" w:hAnsi="宋体" w:cs="宋体"/>
                <w:szCs w:val="21"/>
              </w:rPr>
            </w:pPr>
            <w:r>
              <w:rPr>
                <w:rFonts w:hint="eastAsia" w:ascii="宋体" w:hAnsi="宋体" w:cs="宋体"/>
                <w:spacing w:val="-8"/>
                <w:szCs w:val="21"/>
              </w:rPr>
              <w:t>消</w:t>
            </w:r>
            <w:r>
              <w:rPr>
                <w:rFonts w:hint="eastAsia" w:ascii="宋体" w:hAnsi="宋体" w:cs="宋体"/>
                <w:spacing w:val="-6"/>
                <w:szCs w:val="21"/>
              </w:rPr>
              <w:t>防出入口关闭且有提示标识，内外无堵塞。</w:t>
            </w:r>
          </w:p>
        </w:tc>
        <w:tc>
          <w:tcPr>
            <w:tcW w:w="1867" w:type="dxa"/>
            <w:vAlign w:val="top"/>
          </w:tcPr>
          <w:p>
            <w:pPr>
              <w:spacing w:before="73" w:line="248" w:lineRule="auto"/>
              <w:ind w:left="132" w:right="275" w:hanging="13"/>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现不符合要求</w:t>
            </w:r>
            <w:r>
              <w:rPr>
                <w:rFonts w:hint="eastAsia" w:ascii="宋体" w:hAnsi="宋体" w:cs="宋体"/>
                <w:spacing w:val="-25"/>
                <w:szCs w:val="21"/>
              </w:rPr>
              <w:t>的</w:t>
            </w:r>
            <w:r>
              <w:rPr>
                <w:rFonts w:hint="eastAsia" w:ascii="宋体" w:hAnsi="宋体" w:cs="宋体"/>
                <w:spacing w:val="-22"/>
                <w:szCs w:val="21"/>
              </w:rPr>
              <w:t>，扣0.3分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937" w:type="dxa"/>
            <w:vMerge w:val="continue"/>
            <w:vAlign w:val="top"/>
          </w:tcPr>
          <w:p>
            <w:pPr>
              <w:rPr>
                <w:rFonts w:hint="eastAsia" w:ascii="宋体" w:hAnsi="宋体" w:cs="宋体"/>
                <w:szCs w:val="21"/>
              </w:rPr>
            </w:pPr>
          </w:p>
        </w:tc>
        <w:tc>
          <w:tcPr>
            <w:tcW w:w="572" w:type="dxa"/>
            <w:vAlign w:val="top"/>
          </w:tcPr>
          <w:p>
            <w:pPr>
              <w:spacing w:before="246" w:line="183" w:lineRule="auto"/>
              <w:ind w:left="183"/>
              <w:rPr>
                <w:rFonts w:hint="eastAsia" w:ascii="宋体" w:hAnsi="宋体" w:cs="宋体"/>
                <w:szCs w:val="21"/>
              </w:rPr>
            </w:pPr>
            <w:r>
              <w:rPr>
                <w:rFonts w:hint="eastAsia" w:ascii="宋体" w:hAnsi="宋体" w:cs="宋体"/>
                <w:spacing w:val="-3"/>
                <w:szCs w:val="21"/>
              </w:rPr>
              <w:t>33</w:t>
            </w:r>
          </w:p>
        </w:tc>
        <w:tc>
          <w:tcPr>
            <w:tcW w:w="5598" w:type="dxa"/>
            <w:vAlign w:val="top"/>
          </w:tcPr>
          <w:p>
            <w:pPr>
              <w:spacing w:before="171" w:line="253" w:lineRule="auto"/>
              <w:ind w:left="109" w:right="98"/>
              <w:rPr>
                <w:rFonts w:hint="eastAsia" w:ascii="宋体" w:hAnsi="宋体" w:cs="宋体"/>
                <w:szCs w:val="21"/>
              </w:rPr>
            </w:pPr>
            <w:r>
              <w:rPr>
                <w:rFonts w:hint="eastAsia" w:ascii="宋体" w:hAnsi="宋体" w:cs="宋体"/>
                <w:spacing w:val="-3"/>
                <w:szCs w:val="21"/>
              </w:rPr>
              <w:t>检查外来人员出入是否进行登记；检查日常值班记录、防</w:t>
            </w:r>
            <w:r>
              <w:rPr>
                <w:rFonts w:hint="eastAsia" w:ascii="宋体" w:hAnsi="宋体" w:cs="宋体"/>
                <w:szCs w:val="21"/>
              </w:rPr>
              <w:t>火</w:t>
            </w:r>
            <w:r>
              <w:rPr>
                <w:rFonts w:hint="eastAsia" w:ascii="宋体" w:hAnsi="宋体" w:cs="宋体"/>
                <w:spacing w:val="-1"/>
                <w:szCs w:val="21"/>
              </w:rPr>
              <w:t>巡查记录与交接班记录是否完善且与消防主机记录一致</w:t>
            </w:r>
            <w:r>
              <w:rPr>
                <w:rFonts w:hint="eastAsia" w:ascii="宋体" w:hAnsi="宋体" w:cs="宋体"/>
                <w:szCs w:val="21"/>
              </w:rPr>
              <w:t>。</w:t>
            </w:r>
          </w:p>
        </w:tc>
        <w:tc>
          <w:tcPr>
            <w:tcW w:w="1867" w:type="dxa"/>
            <w:vAlign w:val="top"/>
          </w:tcPr>
          <w:p>
            <w:pPr>
              <w:spacing w:before="171" w:line="254" w:lineRule="auto"/>
              <w:ind w:left="132" w:right="275" w:hanging="13"/>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现不符合要求</w:t>
            </w:r>
            <w:r>
              <w:rPr>
                <w:rFonts w:hint="eastAsia" w:ascii="宋体" w:hAnsi="宋体" w:cs="宋体"/>
                <w:spacing w:val="-25"/>
                <w:szCs w:val="21"/>
              </w:rPr>
              <w:t>的</w:t>
            </w:r>
            <w:r>
              <w:rPr>
                <w:rFonts w:hint="eastAsia" w:ascii="宋体" w:hAnsi="宋体" w:cs="宋体"/>
                <w:spacing w:val="-22"/>
                <w:szCs w:val="21"/>
              </w:rPr>
              <w:t>，扣0.3分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trPr>
        <w:tc>
          <w:tcPr>
            <w:tcW w:w="937" w:type="dxa"/>
            <w:vMerge w:val="continue"/>
            <w:vAlign w:val="top"/>
          </w:tcPr>
          <w:p>
            <w:pPr>
              <w:rPr>
                <w:rFonts w:hint="eastAsia" w:ascii="宋体" w:hAnsi="宋体" w:cs="宋体"/>
                <w:szCs w:val="21"/>
              </w:rPr>
            </w:pPr>
          </w:p>
        </w:tc>
        <w:tc>
          <w:tcPr>
            <w:tcW w:w="572" w:type="dxa"/>
            <w:vAlign w:val="top"/>
          </w:tcPr>
          <w:p>
            <w:pPr>
              <w:spacing w:line="274" w:lineRule="auto"/>
              <w:rPr>
                <w:rFonts w:hint="eastAsia" w:ascii="宋体" w:hAnsi="宋体" w:cs="宋体"/>
                <w:szCs w:val="21"/>
              </w:rPr>
            </w:pPr>
          </w:p>
          <w:p>
            <w:pPr>
              <w:spacing w:before="69" w:line="183" w:lineRule="auto"/>
              <w:ind w:left="183"/>
              <w:rPr>
                <w:rFonts w:hint="eastAsia" w:ascii="宋体" w:hAnsi="宋体" w:cs="宋体"/>
                <w:szCs w:val="21"/>
              </w:rPr>
            </w:pPr>
            <w:r>
              <w:rPr>
                <w:rFonts w:hint="eastAsia" w:ascii="宋体" w:hAnsi="宋体" w:cs="宋体"/>
                <w:spacing w:val="-3"/>
                <w:szCs w:val="21"/>
              </w:rPr>
              <w:t>34</w:t>
            </w:r>
          </w:p>
        </w:tc>
        <w:tc>
          <w:tcPr>
            <w:tcW w:w="5598" w:type="dxa"/>
            <w:vAlign w:val="top"/>
          </w:tcPr>
          <w:p>
            <w:pPr>
              <w:spacing w:before="103" w:line="253" w:lineRule="auto"/>
              <w:ind w:left="110" w:right="98" w:firstLine="12"/>
              <w:rPr>
                <w:rFonts w:hint="eastAsia" w:ascii="宋体" w:hAnsi="宋体" w:cs="宋体"/>
                <w:szCs w:val="21"/>
              </w:rPr>
            </w:pPr>
            <w:r>
              <w:rPr>
                <w:rFonts w:hint="eastAsia" w:ascii="宋体" w:hAnsi="宋体" w:cs="宋体"/>
                <w:spacing w:val="-6"/>
                <w:szCs w:val="21"/>
              </w:rPr>
              <w:t>防火门</w:t>
            </w:r>
            <w:r>
              <w:rPr>
                <w:rFonts w:hint="eastAsia" w:ascii="宋体" w:hAnsi="宋体" w:cs="宋体"/>
                <w:spacing w:val="-5"/>
                <w:szCs w:val="21"/>
              </w:rPr>
              <w:t>设</w:t>
            </w:r>
            <w:r>
              <w:rPr>
                <w:rFonts w:hint="eastAsia" w:ascii="宋体" w:hAnsi="宋体" w:cs="宋体"/>
                <w:spacing w:val="-3"/>
                <w:szCs w:val="21"/>
              </w:rPr>
              <w:t>置符合要求、严禁擅自拆除，消防应急照明、安全</w:t>
            </w:r>
            <w:r>
              <w:rPr>
                <w:rFonts w:hint="eastAsia" w:ascii="宋体" w:hAnsi="宋体" w:cs="宋体"/>
                <w:spacing w:val="-1"/>
                <w:szCs w:val="21"/>
              </w:rPr>
              <w:t>疏散指示标识</w:t>
            </w:r>
            <w:r>
              <w:rPr>
                <w:rFonts w:hint="eastAsia" w:ascii="宋体" w:hAnsi="宋体" w:cs="宋体"/>
                <w:szCs w:val="21"/>
              </w:rPr>
              <w:t>应符合规范要求</w:t>
            </w:r>
          </w:p>
        </w:tc>
        <w:tc>
          <w:tcPr>
            <w:tcW w:w="1867" w:type="dxa"/>
            <w:vAlign w:val="top"/>
          </w:tcPr>
          <w:p>
            <w:pPr>
              <w:spacing w:before="101" w:line="254" w:lineRule="auto"/>
              <w:ind w:left="132" w:right="275" w:hanging="13"/>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现不符合要求</w:t>
            </w:r>
            <w:r>
              <w:rPr>
                <w:rFonts w:hint="eastAsia" w:ascii="宋体" w:hAnsi="宋体" w:cs="宋体"/>
                <w:spacing w:val="-25"/>
                <w:szCs w:val="21"/>
              </w:rPr>
              <w:t>的</w:t>
            </w:r>
            <w:r>
              <w:rPr>
                <w:rFonts w:hint="eastAsia" w:ascii="宋体" w:hAnsi="宋体" w:cs="宋体"/>
                <w:spacing w:val="-22"/>
                <w:szCs w:val="21"/>
              </w:rPr>
              <w:t>，扣0.2分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272" w:line="183" w:lineRule="auto"/>
              <w:ind w:left="183"/>
              <w:rPr>
                <w:rFonts w:hint="eastAsia" w:ascii="宋体" w:hAnsi="宋体" w:cs="宋体"/>
                <w:szCs w:val="21"/>
              </w:rPr>
            </w:pPr>
            <w:r>
              <w:rPr>
                <w:rFonts w:hint="eastAsia" w:ascii="宋体" w:hAnsi="宋体" w:cs="宋体"/>
                <w:spacing w:val="-3"/>
                <w:szCs w:val="21"/>
              </w:rPr>
              <w:t>35</w:t>
            </w:r>
          </w:p>
        </w:tc>
        <w:tc>
          <w:tcPr>
            <w:tcW w:w="5598" w:type="dxa"/>
            <w:vAlign w:val="top"/>
          </w:tcPr>
          <w:p>
            <w:pPr>
              <w:spacing w:before="37" w:line="221" w:lineRule="auto"/>
              <w:ind w:left="108"/>
              <w:rPr>
                <w:rFonts w:hint="eastAsia" w:ascii="宋体" w:hAnsi="宋体" w:cs="宋体"/>
                <w:szCs w:val="21"/>
              </w:rPr>
            </w:pPr>
            <w:r>
              <w:rPr>
                <w:rFonts w:hint="eastAsia" w:ascii="宋体" w:hAnsi="宋体" w:cs="宋体"/>
                <w:spacing w:val="-1"/>
                <w:szCs w:val="21"/>
              </w:rPr>
              <w:t>对突</w:t>
            </w:r>
            <w:r>
              <w:rPr>
                <w:rFonts w:hint="eastAsia" w:ascii="宋体" w:hAnsi="宋体" w:cs="宋体"/>
                <w:szCs w:val="21"/>
              </w:rPr>
              <w:t>发事件处理及时，能按照规定时间到达现场</w:t>
            </w:r>
          </w:p>
        </w:tc>
        <w:tc>
          <w:tcPr>
            <w:tcW w:w="1867" w:type="dxa"/>
            <w:vAlign w:val="top"/>
          </w:tcPr>
          <w:p>
            <w:pPr>
              <w:spacing w:before="37" w:line="221" w:lineRule="auto"/>
              <w:ind w:left="119"/>
              <w:rPr>
                <w:rFonts w:hint="eastAsia" w:ascii="宋体" w:hAnsi="宋体" w:cs="宋体"/>
                <w:szCs w:val="21"/>
              </w:rPr>
            </w:pPr>
            <w:r>
              <w:rPr>
                <w:rFonts w:hint="eastAsia" w:ascii="宋体" w:hAnsi="宋体" w:cs="宋体"/>
                <w:spacing w:val="-13"/>
                <w:szCs w:val="21"/>
              </w:rPr>
              <w:t>不</w:t>
            </w:r>
            <w:r>
              <w:rPr>
                <w:rFonts w:hint="eastAsia" w:ascii="宋体" w:hAnsi="宋体" w:cs="宋体"/>
                <w:spacing w:val="-10"/>
                <w:szCs w:val="21"/>
              </w:rPr>
              <w:t>合格扣0.5分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937" w:type="dxa"/>
            <w:vMerge w:val="restart"/>
            <w:vAlign w:val="top"/>
          </w:tcPr>
          <w:p>
            <w:pPr>
              <w:spacing w:line="383" w:lineRule="auto"/>
              <w:rPr>
                <w:rFonts w:hint="eastAsia" w:ascii="宋体" w:hAnsi="宋体" w:cs="宋体"/>
                <w:szCs w:val="21"/>
              </w:rPr>
            </w:pPr>
          </w:p>
          <w:p>
            <w:pPr>
              <w:spacing w:before="68" w:line="258" w:lineRule="auto"/>
              <w:ind w:left="362" w:right="150" w:hanging="210"/>
              <w:rPr>
                <w:rFonts w:hint="eastAsia" w:ascii="宋体" w:hAnsi="宋体" w:cs="宋体"/>
                <w:szCs w:val="21"/>
              </w:rPr>
            </w:pPr>
            <w:r>
              <w:rPr>
                <w:rFonts w:hint="eastAsia" w:ascii="宋体" w:hAnsi="宋体" w:cs="宋体"/>
                <w:spacing w:val="-2"/>
                <w:szCs w:val="21"/>
              </w:rPr>
              <w:t>停车管</w:t>
            </w:r>
            <w:r>
              <w:rPr>
                <w:rFonts w:hint="eastAsia" w:ascii="宋体" w:hAnsi="宋体" w:cs="宋体"/>
                <w:szCs w:val="21"/>
              </w:rPr>
              <w:t>理</w:t>
            </w:r>
          </w:p>
        </w:tc>
        <w:tc>
          <w:tcPr>
            <w:tcW w:w="572" w:type="dxa"/>
            <w:vAlign w:val="top"/>
          </w:tcPr>
          <w:p>
            <w:pPr>
              <w:spacing w:before="68" w:line="183" w:lineRule="auto"/>
              <w:ind w:left="183"/>
              <w:rPr>
                <w:rFonts w:hint="eastAsia" w:ascii="宋体" w:hAnsi="宋体" w:cs="宋体"/>
                <w:szCs w:val="21"/>
              </w:rPr>
            </w:pPr>
            <w:r>
              <w:rPr>
                <w:rFonts w:hint="eastAsia" w:ascii="宋体" w:hAnsi="宋体" w:cs="宋体"/>
                <w:szCs w:val="21"/>
              </w:rPr>
              <w:t>36</w:t>
            </w:r>
          </w:p>
        </w:tc>
        <w:tc>
          <w:tcPr>
            <w:tcW w:w="5598" w:type="dxa"/>
            <w:vAlign w:val="top"/>
          </w:tcPr>
          <w:p>
            <w:pPr>
              <w:spacing w:before="36" w:line="232" w:lineRule="auto"/>
              <w:ind w:left="111" w:right="96" w:hanging="2"/>
              <w:rPr>
                <w:rFonts w:hint="eastAsia" w:ascii="宋体" w:hAnsi="宋体" w:cs="宋体"/>
                <w:szCs w:val="21"/>
              </w:rPr>
            </w:pPr>
            <w:r>
              <w:rPr>
                <w:rFonts w:hint="eastAsia" w:ascii="宋体" w:hAnsi="宋体" w:cs="宋体"/>
                <w:spacing w:val="-4"/>
                <w:szCs w:val="21"/>
              </w:rPr>
              <w:t>地下车库有明显的限速</w:t>
            </w:r>
            <w:r>
              <w:rPr>
                <w:rFonts w:hint="eastAsia" w:ascii="宋体" w:hAnsi="宋体" w:cs="宋体"/>
                <w:spacing w:val="-3"/>
                <w:szCs w:val="21"/>
              </w:rPr>
              <w:t>标</w:t>
            </w:r>
            <w:r>
              <w:rPr>
                <w:rFonts w:hint="eastAsia" w:ascii="宋体" w:hAnsi="宋体" w:cs="宋体"/>
                <w:spacing w:val="-2"/>
                <w:szCs w:val="21"/>
              </w:rPr>
              <w:t>志，禁止通车的道路应有禁行标志</w:t>
            </w:r>
            <w:r>
              <w:rPr>
                <w:rFonts w:hint="eastAsia" w:ascii="宋体" w:hAnsi="宋体" w:cs="宋体"/>
                <w:spacing w:val="-3"/>
                <w:szCs w:val="21"/>
              </w:rPr>
              <w:t>或措施，有明显的车位线，车位、交通线路、出入口规划合</w:t>
            </w:r>
            <w:r>
              <w:rPr>
                <w:rFonts w:hint="eastAsia" w:ascii="宋体" w:hAnsi="宋体" w:cs="宋体"/>
                <w:spacing w:val="1"/>
                <w:szCs w:val="21"/>
              </w:rPr>
              <w:t>理。机动车停</w:t>
            </w:r>
            <w:r>
              <w:rPr>
                <w:rFonts w:hint="eastAsia" w:ascii="宋体" w:hAnsi="宋体" w:cs="宋体"/>
                <w:szCs w:val="21"/>
              </w:rPr>
              <w:t>放整齐有序，指挥车辆动作标准规范.</w:t>
            </w:r>
          </w:p>
        </w:tc>
        <w:tc>
          <w:tcPr>
            <w:tcW w:w="1867" w:type="dxa"/>
            <w:vAlign w:val="top"/>
          </w:tcPr>
          <w:p>
            <w:pPr>
              <w:spacing w:before="169" w:line="256" w:lineRule="auto"/>
              <w:ind w:left="119" w:right="275"/>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现一处不合格</w:t>
            </w:r>
            <w:r>
              <w:rPr>
                <w:rFonts w:hint="eastAsia" w:ascii="宋体" w:hAnsi="宋体" w:cs="宋体"/>
                <w:spacing w:val="-15"/>
                <w:szCs w:val="21"/>
              </w:rPr>
              <w:t>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937" w:type="dxa"/>
            <w:vMerge w:val="continue"/>
            <w:vAlign w:val="top"/>
          </w:tcPr>
          <w:p>
            <w:pPr>
              <w:rPr>
                <w:rFonts w:hint="eastAsia" w:ascii="宋体" w:hAnsi="宋体" w:cs="宋体"/>
                <w:szCs w:val="21"/>
              </w:rPr>
            </w:pPr>
          </w:p>
        </w:tc>
        <w:tc>
          <w:tcPr>
            <w:tcW w:w="572" w:type="dxa"/>
            <w:vAlign w:val="top"/>
          </w:tcPr>
          <w:p>
            <w:pPr>
              <w:spacing w:before="208" w:line="183" w:lineRule="auto"/>
              <w:ind w:left="183"/>
              <w:rPr>
                <w:rFonts w:hint="eastAsia" w:ascii="宋体" w:hAnsi="宋体" w:cs="宋体"/>
                <w:szCs w:val="21"/>
              </w:rPr>
            </w:pPr>
            <w:r>
              <w:rPr>
                <w:rFonts w:hint="eastAsia" w:ascii="宋体" w:hAnsi="宋体" w:cs="宋体"/>
                <w:szCs w:val="21"/>
              </w:rPr>
              <w:t>37</w:t>
            </w:r>
          </w:p>
        </w:tc>
        <w:tc>
          <w:tcPr>
            <w:tcW w:w="5598" w:type="dxa"/>
            <w:vAlign w:val="top"/>
          </w:tcPr>
          <w:p>
            <w:pPr>
              <w:spacing w:before="37" w:line="229" w:lineRule="auto"/>
              <w:ind w:left="111" w:right="57"/>
              <w:rPr>
                <w:rFonts w:hint="eastAsia" w:ascii="宋体" w:hAnsi="宋体" w:cs="宋体"/>
                <w:szCs w:val="21"/>
              </w:rPr>
            </w:pPr>
            <w:r>
              <w:rPr>
                <w:rFonts w:hint="eastAsia" w:ascii="宋体" w:hAnsi="宋体" w:cs="宋体"/>
                <w:spacing w:val="-2"/>
                <w:szCs w:val="21"/>
              </w:rPr>
              <w:t>非机动车停放区域管理方面</w:t>
            </w:r>
            <w:r>
              <w:rPr>
                <w:rFonts w:hint="eastAsia" w:ascii="宋体" w:hAnsi="宋体" w:cs="宋体"/>
                <w:spacing w:val="-1"/>
                <w:szCs w:val="21"/>
              </w:rPr>
              <w:t>，严禁电瓶车在电梯间、门厅、</w:t>
            </w:r>
            <w:r>
              <w:rPr>
                <w:rFonts w:hint="eastAsia" w:ascii="宋体" w:hAnsi="宋体" w:cs="宋体"/>
                <w:spacing w:val="-2"/>
                <w:szCs w:val="21"/>
              </w:rPr>
              <w:t>走道、安</w:t>
            </w:r>
            <w:r>
              <w:rPr>
                <w:rFonts w:hint="eastAsia" w:ascii="宋体" w:hAnsi="宋体" w:cs="宋体"/>
                <w:spacing w:val="-1"/>
                <w:szCs w:val="21"/>
              </w:rPr>
              <w:t>全出口处停放及私拉电线充电。</w:t>
            </w:r>
          </w:p>
        </w:tc>
        <w:tc>
          <w:tcPr>
            <w:tcW w:w="1867" w:type="dxa"/>
            <w:vAlign w:val="top"/>
          </w:tcPr>
          <w:p>
            <w:pPr>
              <w:spacing w:before="35" w:line="230" w:lineRule="auto"/>
              <w:ind w:left="119" w:right="275"/>
              <w:rPr>
                <w:rFonts w:hint="eastAsia" w:ascii="宋体" w:hAnsi="宋体" w:cs="宋体"/>
                <w:szCs w:val="21"/>
              </w:rPr>
            </w:pPr>
            <w:r>
              <w:rPr>
                <w:rFonts w:hint="eastAsia" w:ascii="宋体" w:hAnsi="宋体" w:cs="宋体"/>
                <w:spacing w:val="-2"/>
                <w:szCs w:val="21"/>
              </w:rPr>
              <w:t>发</w:t>
            </w:r>
            <w:r>
              <w:rPr>
                <w:rFonts w:hint="eastAsia" w:ascii="宋体" w:hAnsi="宋体" w:cs="宋体"/>
                <w:spacing w:val="-1"/>
                <w:szCs w:val="21"/>
              </w:rPr>
              <w:t>现一处不合格</w:t>
            </w:r>
            <w:r>
              <w:rPr>
                <w:rFonts w:hint="eastAsia" w:ascii="宋体" w:hAnsi="宋体" w:cs="宋体"/>
                <w:spacing w:val="-15"/>
                <w:szCs w:val="21"/>
              </w:rPr>
              <w:t>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937" w:type="dxa"/>
            <w:vMerge w:val="restart"/>
            <w:vAlign w:val="top"/>
          </w:tcPr>
          <w:p>
            <w:pPr>
              <w:spacing w:line="270" w:lineRule="auto"/>
              <w:rPr>
                <w:rFonts w:hint="eastAsia" w:ascii="宋体" w:hAnsi="宋体" w:cs="宋体"/>
                <w:szCs w:val="21"/>
              </w:rPr>
            </w:pPr>
          </w:p>
          <w:p>
            <w:pPr>
              <w:spacing w:line="270" w:lineRule="auto"/>
              <w:rPr>
                <w:rFonts w:hint="eastAsia" w:ascii="宋体" w:hAnsi="宋体" w:cs="宋体"/>
                <w:szCs w:val="21"/>
              </w:rPr>
            </w:pPr>
          </w:p>
          <w:p>
            <w:pPr>
              <w:spacing w:line="270" w:lineRule="auto"/>
              <w:rPr>
                <w:rFonts w:hint="eastAsia" w:ascii="宋体" w:hAnsi="宋体" w:cs="宋体"/>
                <w:szCs w:val="21"/>
              </w:rPr>
            </w:pPr>
          </w:p>
          <w:p>
            <w:pPr>
              <w:spacing w:before="69" w:line="260" w:lineRule="auto"/>
              <w:ind w:left="362" w:right="149" w:hanging="210"/>
              <w:rPr>
                <w:rFonts w:hint="eastAsia" w:ascii="宋体" w:hAnsi="宋体" w:cs="宋体"/>
                <w:szCs w:val="21"/>
              </w:rPr>
            </w:pPr>
            <w:r>
              <w:rPr>
                <w:rFonts w:hint="eastAsia" w:ascii="宋体" w:hAnsi="宋体" w:cs="宋体"/>
                <w:spacing w:val="-2"/>
                <w:szCs w:val="21"/>
              </w:rPr>
              <w:t>巡逻管</w:t>
            </w:r>
            <w:r>
              <w:rPr>
                <w:rFonts w:hint="eastAsia" w:ascii="宋体" w:hAnsi="宋体" w:cs="宋体"/>
                <w:szCs w:val="21"/>
              </w:rPr>
              <w:t>理</w:t>
            </w:r>
          </w:p>
        </w:tc>
        <w:tc>
          <w:tcPr>
            <w:tcW w:w="572" w:type="dxa"/>
            <w:vAlign w:val="top"/>
          </w:tcPr>
          <w:p>
            <w:pPr>
              <w:spacing w:before="208" w:line="183" w:lineRule="auto"/>
              <w:ind w:left="183"/>
              <w:rPr>
                <w:rFonts w:hint="eastAsia" w:ascii="宋体" w:hAnsi="宋体" w:cs="宋体"/>
                <w:szCs w:val="21"/>
              </w:rPr>
            </w:pPr>
            <w:r>
              <w:rPr>
                <w:rFonts w:hint="eastAsia" w:ascii="宋体" w:hAnsi="宋体" w:cs="宋体"/>
                <w:szCs w:val="21"/>
              </w:rPr>
              <w:t>38</w:t>
            </w:r>
          </w:p>
        </w:tc>
        <w:tc>
          <w:tcPr>
            <w:tcW w:w="5598" w:type="dxa"/>
            <w:vAlign w:val="top"/>
          </w:tcPr>
          <w:p>
            <w:pPr>
              <w:spacing w:before="35" w:line="230" w:lineRule="auto"/>
              <w:ind w:left="111" w:right="96" w:firstLine="1"/>
              <w:rPr>
                <w:rFonts w:hint="eastAsia" w:ascii="宋体" w:hAnsi="宋体" w:cs="宋体"/>
                <w:szCs w:val="21"/>
              </w:rPr>
            </w:pPr>
            <w:r>
              <w:rPr>
                <w:rFonts w:hint="eastAsia" w:ascii="宋体" w:hAnsi="宋体" w:cs="宋体"/>
                <w:spacing w:val="-12"/>
                <w:szCs w:val="21"/>
              </w:rPr>
              <w:t>具有两</w:t>
            </w:r>
            <w:r>
              <w:rPr>
                <w:rFonts w:hint="eastAsia" w:ascii="宋体" w:hAnsi="宋体" w:cs="宋体"/>
                <w:spacing w:val="-8"/>
                <w:szCs w:val="21"/>
              </w:rPr>
              <w:t>套</w:t>
            </w:r>
            <w:r>
              <w:rPr>
                <w:rFonts w:hint="eastAsia" w:ascii="宋体" w:hAnsi="宋体" w:cs="宋体"/>
                <w:spacing w:val="-6"/>
                <w:szCs w:val="21"/>
              </w:rPr>
              <w:t>以上的巡逻路线，并不定期变换巡逻路线，巡逻周</w:t>
            </w:r>
            <w:r>
              <w:rPr>
                <w:rFonts w:hint="eastAsia" w:ascii="宋体" w:hAnsi="宋体" w:cs="宋体"/>
                <w:spacing w:val="-4"/>
                <w:szCs w:val="21"/>
              </w:rPr>
              <w:t>期与规定</w:t>
            </w:r>
            <w:r>
              <w:rPr>
                <w:rFonts w:hint="eastAsia" w:ascii="宋体" w:hAnsi="宋体" w:cs="宋体"/>
                <w:spacing w:val="-2"/>
                <w:szCs w:val="21"/>
              </w:rPr>
              <w:t>周期的时间误差不超过20%.特殊原因除外。</w:t>
            </w:r>
          </w:p>
        </w:tc>
        <w:tc>
          <w:tcPr>
            <w:tcW w:w="1867" w:type="dxa"/>
            <w:vAlign w:val="top"/>
          </w:tcPr>
          <w:p>
            <w:pPr>
              <w:spacing w:before="172" w:line="221" w:lineRule="auto"/>
              <w:ind w:left="119"/>
              <w:rPr>
                <w:rFonts w:hint="eastAsia" w:ascii="宋体" w:hAnsi="宋体" w:cs="宋体"/>
                <w:szCs w:val="21"/>
              </w:rPr>
            </w:pPr>
            <w:r>
              <w:rPr>
                <w:rFonts w:hint="eastAsia" w:ascii="宋体" w:hAnsi="宋体" w:cs="宋体"/>
                <w:spacing w:val="-13"/>
                <w:szCs w:val="21"/>
              </w:rPr>
              <w:t>不</w:t>
            </w:r>
            <w:r>
              <w:rPr>
                <w:rFonts w:hint="eastAsia" w:ascii="宋体" w:hAnsi="宋体" w:cs="宋体"/>
                <w:spacing w:val="-10"/>
                <w:szCs w:val="21"/>
              </w:rPr>
              <w:t>合格扣0.2分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937" w:type="dxa"/>
            <w:vMerge w:val="continue"/>
            <w:vAlign w:val="top"/>
          </w:tcPr>
          <w:p>
            <w:pPr>
              <w:rPr>
                <w:rFonts w:hint="eastAsia" w:ascii="宋体" w:hAnsi="宋体" w:cs="宋体"/>
                <w:szCs w:val="21"/>
              </w:rPr>
            </w:pPr>
          </w:p>
        </w:tc>
        <w:tc>
          <w:tcPr>
            <w:tcW w:w="572" w:type="dxa"/>
            <w:vAlign w:val="top"/>
          </w:tcPr>
          <w:p>
            <w:pPr>
              <w:spacing w:before="208" w:line="183" w:lineRule="auto"/>
              <w:ind w:left="178"/>
              <w:rPr>
                <w:rFonts w:hint="eastAsia" w:ascii="宋体" w:hAnsi="宋体" w:cs="宋体"/>
                <w:szCs w:val="21"/>
              </w:rPr>
            </w:pPr>
            <w:r>
              <w:rPr>
                <w:rFonts w:hint="eastAsia" w:ascii="宋体" w:hAnsi="宋体" w:cs="宋体"/>
                <w:szCs w:val="21"/>
              </w:rPr>
              <w:t>39</w:t>
            </w:r>
          </w:p>
        </w:tc>
        <w:tc>
          <w:tcPr>
            <w:tcW w:w="5598" w:type="dxa"/>
            <w:vAlign w:val="top"/>
          </w:tcPr>
          <w:p>
            <w:pPr>
              <w:spacing w:before="39" w:line="229" w:lineRule="auto"/>
              <w:ind w:left="118" w:right="98" w:hanging="9"/>
              <w:rPr>
                <w:rFonts w:hint="eastAsia" w:ascii="宋体" w:hAnsi="宋体" w:cs="宋体"/>
                <w:szCs w:val="21"/>
              </w:rPr>
            </w:pPr>
            <w:r>
              <w:rPr>
                <w:rFonts w:hint="eastAsia" w:ascii="宋体" w:hAnsi="宋体" w:cs="宋体"/>
                <w:spacing w:val="-15"/>
                <w:szCs w:val="21"/>
              </w:rPr>
              <w:t>做</w:t>
            </w:r>
            <w:r>
              <w:rPr>
                <w:rFonts w:hint="eastAsia" w:ascii="宋体" w:hAnsi="宋体" w:cs="宋体"/>
                <w:spacing w:val="-10"/>
                <w:szCs w:val="21"/>
              </w:rPr>
              <w:t>好定期巡查，排除消防、治安等不安全因素，发现异常及</w:t>
            </w:r>
            <w:r>
              <w:rPr>
                <w:rFonts w:hint="eastAsia" w:ascii="宋体" w:hAnsi="宋体" w:cs="宋体"/>
                <w:spacing w:val="-2"/>
                <w:szCs w:val="21"/>
              </w:rPr>
              <w:t>时处理、汇</w:t>
            </w:r>
            <w:r>
              <w:rPr>
                <w:rFonts w:hint="eastAsia" w:ascii="宋体" w:hAnsi="宋体" w:cs="宋体"/>
                <w:spacing w:val="-1"/>
                <w:szCs w:val="21"/>
              </w:rPr>
              <w:t>报并做好记录</w:t>
            </w:r>
          </w:p>
        </w:tc>
        <w:tc>
          <w:tcPr>
            <w:tcW w:w="1867" w:type="dxa"/>
            <w:vAlign w:val="top"/>
          </w:tcPr>
          <w:p>
            <w:pPr>
              <w:spacing w:before="172" w:line="221" w:lineRule="auto"/>
              <w:ind w:left="119"/>
              <w:rPr>
                <w:rFonts w:hint="eastAsia" w:ascii="宋体" w:hAnsi="宋体" w:cs="宋体"/>
                <w:szCs w:val="21"/>
              </w:rPr>
            </w:pPr>
            <w:r>
              <w:rPr>
                <w:rFonts w:hint="eastAsia" w:ascii="宋体" w:hAnsi="宋体" w:cs="宋体"/>
                <w:spacing w:val="-13"/>
                <w:szCs w:val="21"/>
              </w:rPr>
              <w:t>不</w:t>
            </w:r>
            <w:r>
              <w:rPr>
                <w:rFonts w:hint="eastAsia" w:ascii="宋体" w:hAnsi="宋体" w:cs="宋体"/>
                <w:spacing w:val="-10"/>
                <w:szCs w:val="21"/>
              </w:rPr>
              <w:t>合格扣0.2分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73" w:line="186" w:lineRule="auto"/>
              <w:ind w:left="178"/>
              <w:rPr>
                <w:rFonts w:hint="eastAsia" w:ascii="宋体" w:hAnsi="宋体" w:cs="宋体"/>
                <w:szCs w:val="21"/>
              </w:rPr>
            </w:pPr>
            <w:r>
              <w:rPr>
                <w:rFonts w:hint="eastAsia" w:ascii="宋体" w:hAnsi="宋体" w:cs="宋体"/>
                <w:szCs w:val="21"/>
              </w:rPr>
              <w:t>40</w:t>
            </w:r>
          </w:p>
        </w:tc>
        <w:tc>
          <w:tcPr>
            <w:tcW w:w="5598" w:type="dxa"/>
            <w:vAlign w:val="top"/>
          </w:tcPr>
          <w:p>
            <w:pPr>
              <w:spacing w:before="38" w:line="221" w:lineRule="auto"/>
              <w:ind w:left="117"/>
              <w:rPr>
                <w:rFonts w:hint="eastAsia" w:ascii="宋体" w:hAnsi="宋体" w:cs="宋体"/>
                <w:szCs w:val="21"/>
              </w:rPr>
            </w:pPr>
            <w:r>
              <w:rPr>
                <w:rFonts w:hint="eastAsia" w:ascii="宋体" w:hAnsi="宋体" w:cs="宋体"/>
                <w:spacing w:val="-6"/>
                <w:szCs w:val="21"/>
              </w:rPr>
              <w:t>能</w:t>
            </w:r>
            <w:r>
              <w:rPr>
                <w:rFonts w:hint="eastAsia" w:ascii="宋体" w:hAnsi="宋体" w:cs="宋体"/>
                <w:spacing w:val="-3"/>
                <w:szCs w:val="21"/>
              </w:rPr>
              <w:t>及时发现公共区域内设备设施的相关问题，及时上报维修</w:t>
            </w:r>
          </w:p>
        </w:tc>
        <w:tc>
          <w:tcPr>
            <w:tcW w:w="1867" w:type="dxa"/>
            <w:vAlign w:val="top"/>
          </w:tcPr>
          <w:p>
            <w:pPr>
              <w:spacing w:before="38" w:line="221" w:lineRule="auto"/>
              <w:ind w:left="119"/>
              <w:rPr>
                <w:rFonts w:hint="eastAsia" w:ascii="宋体" w:hAnsi="宋体" w:cs="宋体"/>
                <w:szCs w:val="21"/>
              </w:rPr>
            </w:pPr>
            <w:r>
              <w:rPr>
                <w:rFonts w:hint="eastAsia" w:ascii="宋体" w:hAnsi="宋体" w:cs="宋体"/>
                <w:spacing w:val="-13"/>
                <w:szCs w:val="21"/>
              </w:rPr>
              <w:t>不</w:t>
            </w:r>
            <w:r>
              <w:rPr>
                <w:rFonts w:hint="eastAsia" w:ascii="宋体" w:hAnsi="宋体" w:cs="宋体"/>
                <w:spacing w:val="-10"/>
                <w:szCs w:val="21"/>
              </w:rPr>
              <w:t>合格扣0.2分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937" w:type="dxa"/>
            <w:vMerge w:val="continue"/>
            <w:vAlign w:val="top"/>
          </w:tcPr>
          <w:p>
            <w:pPr>
              <w:rPr>
                <w:rFonts w:hint="eastAsia" w:ascii="宋体" w:hAnsi="宋体" w:cs="宋体"/>
                <w:szCs w:val="21"/>
              </w:rPr>
            </w:pPr>
          </w:p>
        </w:tc>
        <w:tc>
          <w:tcPr>
            <w:tcW w:w="572" w:type="dxa"/>
            <w:vAlign w:val="top"/>
          </w:tcPr>
          <w:p>
            <w:pPr>
              <w:spacing w:before="68" w:line="185" w:lineRule="auto"/>
              <w:ind w:left="178"/>
              <w:rPr>
                <w:rFonts w:hint="eastAsia" w:ascii="宋体" w:hAnsi="宋体" w:cs="宋体"/>
                <w:szCs w:val="21"/>
              </w:rPr>
            </w:pPr>
            <w:r>
              <w:rPr>
                <w:rFonts w:hint="eastAsia" w:ascii="宋体" w:hAnsi="宋体" w:cs="宋体"/>
                <w:szCs w:val="21"/>
              </w:rPr>
              <w:t>41</w:t>
            </w:r>
          </w:p>
        </w:tc>
        <w:tc>
          <w:tcPr>
            <w:tcW w:w="5598" w:type="dxa"/>
            <w:vAlign w:val="top"/>
          </w:tcPr>
          <w:p>
            <w:pPr>
              <w:spacing w:before="38" w:line="232" w:lineRule="auto"/>
              <w:ind w:left="108" w:right="37" w:firstLine="23"/>
              <w:rPr>
                <w:rFonts w:hint="eastAsia" w:ascii="宋体" w:hAnsi="宋体" w:cs="宋体"/>
                <w:szCs w:val="21"/>
              </w:rPr>
            </w:pPr>
            <w:r>
              <w:rPr>
                <w:rFonts w:hint="eastAsia" w:ascii="宋体" w:hAnsi="宋体" w:cs="宋体"/>
                <w:spacing w:val="-9"/>
                <w:szCs w:val="21"/>
              </w:rPr>
              <w:t>岗亭卫生整洁，无明显积分/无烟头/无纸屑，物品摆放整齐</w:t>
            </w:r>
            <w:r>
              <w:rPr>
                <w:rFonts w:hint="eastAsia" w:ascii="宋体" w:hAnsi="宋体" w:cs="宋体"/>
                <w:spacing w:val="-5"/>
                <w:szCs w:val="21"/>
              </w:rPr>
              <w:t>，</w:t>
            </w:r>
            <w:r>
              <w:rPr>
                <w:rFonts w:hint="eastAsia" w:ascii="宋体" w:hAnsi="宋体" w:cs="宋体"/>
                <w:spacing w:val="-12"/>
                <w:szCs w:val="21"/>
              </w:rPr>
              <w:t>出入</w:t>
            </w:r>
            <w:r>
              <w:rPr>
                <w:rFonts w:hint="eastAsia" w:ascii="宋体" w:hAnsi="宋体" w:cs="宋体"/>
                <w:spacing w:val="-11"/>
                <w:szCs w:val="21"/>
              </w:rPr>
              <w:t>闸</w:t>
            </w:r>
            <w:r>
              <w:rPr>
                <w:rFonts w:hint="eastAsia" w:ascii="宋体" w:hAnsi="宋体" w:cs="宋体"/>
                <w:spacing w:val="-6"/>
                <w:szCs w:val="21"/>
              </w:rPr>
              <w:t>机使用正常，物品外运有出门单并清点，外卖车辆有</w:t>
            </w:r>
            <w:r>
              <w:rPr>
                <w:rFonts w:hint="eastAsia" w:ascii="宋体" w:hAnsi="宋体" w:cs="宋体"/>
                <w:spacing w:val="-1"/>
                <w:szCs w:val="21"/>
              </w:rPr>
              <w:t>序停放到</w:t>
            </w:r>
            <w:r>
              <w:rPr>
                <w:rFonts w:hint="eastAsia" w:ascii="宋体" w:hAnsi="宋体" w:cs="宋体"/>
                <w:szCs w:val="21"/>
              </w:rPr>
              <w:t>指定区域</w:t>
            </w:r>
          </w:p>
        </w:tc>
        <w:tc>
          <w:tcPr>
            <w:tcW w:w="1867" w:type="dxa"/>
            <w:vAlign w:val="top"/>
          </w:tcPr>
          <w:p>
            <w:pPr>
              <w:spacing w:before="307" w:line="221" w:lineRule="auto"/>
              <w:ind w:left="119"/>
              <w:rPr>
                <w:rFonts w:hint="eastAsia" w:ascii="宋体" w:hAnsi="宋体" w:cs="宋体"/>
                <w:szCs w:val="21"/>
              </w:rPr>
            </w:pPr>
            <w:r>
              <w:rPr>
                <w:rFonts w:hint="eastAsia" w:ascii="宋体" w:hAnsi="宋体" w:cs="宋体"/>
                <w:spacing w:val="-13"/>
                <w:szCs w:val="21"/>
              </w:rPr>
              <w:t>不</w:t>
            </w:r>
            <w:r>
              <w:rPr>
                <w:rFonts w:hint="eastAsia" w:ascii="宋体" w:hAnsi="宋体" w:cs="宋体"/>
                <w:spacing w:val="-10"/>
                <w:szCs w:val="21"/>
              </w:rPr>
              <w:t>合格扣0.2分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restart"/>
            <w:vAlign w:val="top"/>
          </w:tcPr>
          <w:p>
            <w:pPr>
              <w:spacing w:before="198" w:line="253" w:lineRule="auto"/>
              <w:ind w:left="151" w:right="149"/>
              <w:rPr>
                <w:rFonts w:hint="eastAsia" w:ascii="宋体" w:hAnsi="宋体" w:cs="宋体"/>
                <w:szCs w:val="21"/>
              </w:rPr>
            </w:pPr>
            <w:r>
              <w:rPr>
                <w:rFonts w:hint="eastAsia" w:ascii="宋体" w:hAnsi="宋体" w:cs="宋体"/>
                <w:spacing w:val="-2"/>
                <w:szCs w:val="21"/>
              </w:rPr>
              <w:t>装修</w:t>
            </w:r>
            <w:r>
              <w:rPr>
                <w:rFonts w:hint="eastAsia" w:ascii="宋体" w:hAnsi="宋体" w:cs="宋体"/>
                <w:spacing w:val="-1"/>
                <w:szCs w:val="21"/>
              </w:rPr>
              <w:t>安</w:t>
            </w:r>
            <w:r>
              <w:rPr>
                <w:rFonts w:hint="eastAsia" w:ascii="宋体" w:hAnsi="宋体" w:cs="宋体"/>
                <w:spacing w:val="-2"/>
                <w:szCs w:val="21"/>
              </w:rPr>
              <w:t>全管</w:t>
            </w:r>
            <w:r>
              <w:rPr>
                <w:rFonts w:hint="eastAsia" w:ascii="宋体" w:hAnsi="宋体" w:cs="宋体"/>
                <w:spacing w:val="-1"/>
                <w:szCs w:val="21"/>
              </w:rPr>
              <w:t>理</w:t>
            </w:r>
          </w:p>
        </w:tc>
        <w:tc>
          <w:tcPr>
            <w:tcW w:w="572" w:type="dxa"/>
            <w:vAlign w:val="top"/>
          </w:tcPr>
          <w:p>
            <w:pPr>
              <w:spacing w:before="73" w:line="183" w:lineRule="auto"/>
              <w:ind w:left="178"/>
              <w:rPr>
                <w:rFonts w:hint="eastAsia" w:ascii="宋体" w:hAnsi="宋体" w:cs="宋体"/>
                <w:szCs w:val="21"/>
              </w:rPr>
            </w:pPr>
            <w:r>
              <w:rPr>
                <w:rFonts w:hint="eastAsia" w:ascii="宋体" w:hAnsi="宋体" w:cs="宋体"/>
                <w:szCs w:val="21"/>
              </w:rPr>
              <w:t>42</w:t>
            </w:r>
          </w:p>
        </w:tc>
        <w:tc>
          <w:tcPr>
            <w:tcW w:w="5598" w:type="dxa"/>
            <w:vAlign w:val="top"/>
          </w:tcPr>
          <w:p>
            <w:pPr>
              <w:spacing w:before="37" w:line="221" w:lineRule="auto"/>
              <w:ind w:left="109"/>
              <w:rPr>
                <w:rFonts w:hint="eastAsia" w:ascii="宋体" w:hAnsi="宋体" w:cs="宋体"/>
                <w:szCs w:val="21"/>
              </w:rPr>
            </w:pPr>
            <w:r>
              <w:rPr>
                <w:rFonts w:hint="eastAsia" w:ascii="宋体" w:hAnsi="宋体" w:cs="宋体"/>
                <w:spacing w:val="-1"/>
                <w:szCs w:val="21"/>
              </w:rPr>
              <w:t>装修施</w:t>
            </w:r>
            <w:r>
              <w:rPr>
                <w:rFonts w:hint="eastAsia" w:ascii="宋体" w:hAnsi="宋体" w:cs="宋体"/>
                <w:szCs w:val="21"/>
              </w:rPr>
              <w:t>工的相关许可证、操作证齐全有效</w:t>
            </w:r>
          </w:p>
        </w:tc>
        <w:tc>
          <w:tcPr>
            <w:tcW w:w="1867" w:type="dxa"/>
            <w:vMerge w:val="restart"/>
            <w:vAlign w:val="top"/>
          </w:tcPr>
          <w:p>
            <w:pPr>
              <w:spacing w:before="197" w:line="254" w:lineRule="auto"/>
              <w:ind w:left="118" w:right="118"/>
              <w:rPr>
                <w:rFonts w:hint="eastAsia" w:ascii="宋体" w:hAnsi="宋体" w:cs="宋体"/>
                <w:szCs w:val="21"/>
              </w:rPr>
            </w:pPr>
            <w:r>
              <w:rPr>
                <w:rFonts w:hint="eastAsia" w:ascii="宋体" w:hAnsi="宋体" w:cs="宋体"/>
                <w:spacing w:val="-8"/>
                <w:szCs w:val="21"/>
              </w:rPr>
              <w:t>一</w:t>
            </w:r>
            <w:r>
              <w:rPr>
                <w:rFonts w:hint="eastAsia" w:ascii="宋体" w:hAnsi="宋体" w:cs="宋体"/>
                <w:spacing w:val="-6"/>
                <w:szCs w:val="21"/>
              </w:rPr>
              <w:t>项不合格扣0.3</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73" w:line="183" w:lineRule="auto"/>
              <w:ind w:left="178"/>
              <w:rPr>
                <w:rFonts w:hint="eastAsia" w:ascii="宋体" w:hAnsi="宋体" w:cs="宋体"/>
                <w:szCs w:val="21"/>
              </w:rPr>
            </w:pPr>
            <w:r>
              <w:rPr>
                <w:rFonts w:hint="eastAsia" w:ascii="宋体" w:hAnsi="宋体" w:cs="宋体"/>
                <w:spacing w:val="-2"/>
                <w:szCs w:val="21"/>
              </w:rPr>
              <w:t>43</w:t>
            </w:r>
          </w:p>
        </w:tc>
        <w:tc>
          <w:tcPr>
            <w:tcW w:w="5598" w:type="dxa"/>
            <w:vAlign w:val="top"/>
          </w:tcPr>
          <w:p>
            <w:pPr>
              <w:spacing w:before="37" w:line="221" w:lineRule="auto"/>
              <w:ind w:left="109"/>
              <w:rPr>
                <w:rFonts w:hint="eastAsia" w:ascii="宋体" w:hAnsi="宋体" w:cs="宋体"/>
                <w:szCs w:val="21"/>
              </w:rPr>
            </w:pPr>
            <w:r>
              <w:rPr>
                <w:rFonts w:hint="eastAsia" w:ascii="宋体" w:hAnsi="宋体" w:cs="宋体"/>
                <w:spacing w:val="-1"/>
                <w:szCs w:val="21"/>
              </w:rPr>
              <w:t>装修现场</w:t>
            </w:r>
            <w:r>
              <w:rPr>
                <w:rFonts w:hint="eastAsia" w:ascii="宋体" w:hAnsi="宋体" w:cs="宋体"/>
                <w:szCs w:val="21"/>
              </w:rPr>
              <w:t>无安全隐患与违规操作</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937" w:type="dxa"/>
            <w:vMerge w:val="continue"/>
            <w:vAlign w:val="top"/>
          </w:tcPr>
          <w:p>
            <w:pPr>
              <w:rPr>
                <w:rFonts w:hint="eastAsia" w:ascii="宋体" w:hAnsi="宋体" w:cs="宋体"/>
                <w:szCs w:val="21"/>
              </w:rPr>
            </w:pPr>
          </w:p>
        </w:tc>
        <w:tc>
          <w:tcPr>
            <w:tcW w:w="572" w:type="dxa"/>
            <w:vAlign w:val="top"/>
          </w:tcPr>
          <w:p>
            <w:pPr>
              <w:spacing w:before="73" w:line="185" w:lineRule="auto"/>
              <w:ind w:left="178"/>
              <w:rPr>
                <w:rFonts w:hint="eastAsia" w:ascii="宋体" w:hAnsi="宋体" w:cs="宋体"/>
                <w:szCs w:val="21"/>
              </w:rPr>
            </w:pPr>
            <w:r>
              <w:rPr>
                <w:rFonts w:hint="eastAsia" w:ascii="宋体" w:hAnsi="宋体" w:cs="宋体"/>
                <w:spacing w:val="-2"/>
                <w:szCs w:val="21"/>
              </w:rPr>
              <w:t>44</w:t>
            </w:r>
          </w:p>
        </w:tc>
        <w:tc>
          <w:tcPr>
            <w:tcW w:w="5598" w:type="dxa"/>
            <w:vAlign w:val="top"/>
          </w:tcPr>
          <w:p>
            <w:pPr>
              <w:spacing w:before="37" w:line="220" w:lineRule="auto"/>
              <w:ind w:left="110"/>
              <w:rPr>
                <w:rFonts w:hint="eastAsia" w:ascii="宋体" w:hAnsi="宋体" w:cs="宋体"/>
                <w:szCs w:val="21"/>
              </w:rPr>
            </w:pPr>
            <w:r>
              <w:rPr>
                <w:rFonts w:hint="eastAsia" w:ascii="宋体" w:hAnsi="宋体" w:cs="宋体"/>
                <w:spacing w:val="-10"/>
                <w:szCs w:val="21"/>
              </w:rPr>
              <w:t>按</w:t>
            </w:r>
            <w:r>
              <w:rPr>
                <w:rFonts w:hint="eastAsia" w:ascii="宋体" w:hAnsi="宋体" w:cs="宋体"/>
                <w:spacing w:val="-5"/>
                <w:szCs w:val="21"/>
              </w:rPr>
              <w:t>照频次进行装修巡查，并形成装修巡查记录</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restart"/>
            <w:vAlign w:val="top"/>
          </w:tcPr>
          <w:p>
            <w:pPr>
              <w:spacing w:before="51" w:line="231" w:lineRule="auto"/>
              <w:ind w:left="360" w:right="149" w:hanging="210"/>
              <w:rPr>
                <w:rFonts w:hint="eastAsia" w:ascii="宋体" w:hAnsi="宋体" w:cs="宋体"/>
                <w:szCs w:val="21"/>
              </w:rPr>
            </w:pPr>
            <w:r>
              <w:rPr>
                <w:rFonts w:hint="eastAsia" w:ascii="宋体" w:hAnsi="宋体" w:cs="宋体"/>
                <w:spacing w:val="-2"/>
                <w:szCs w:val="21"/>
              </w:rPr>
              <w:t>表</w:t>
            </w:r>
            <w:r>
              <w:rPr>
                <w:rFonts w:hint="eastAsia" w:ascii="宋体" w:hAnsi="宋体" w:cs="宋体"/>
                <w:spacing w:val="-1"/>
                <w:szCs w:val="21"/>
              </w:rPr>
              <w:t>格记</w:t>
            </w:r>
            <w:r>
              <w:rPr>
                <w:rFonts w:hint="eastAsia" w:ascii="宋体" w:hAnsi="宋体" w:cs="宋体"/>
                <w:szCs w:val="21"/>
              </w:rPr>
              <w:t>录</w:t>
            </w:r>
          </w:p>
        </w:tc>
        <w:tc>
          <w:tcPr>
            <w:tcW w:w="572" w:type="dxa"/>
            <w:vAlign w:val="top"/>
          </w:tcPr>
          <w:p>
            <w:pPr>
              <w:spacing w:before="73" w:line="183" w:lineRule="auto"/>
              <w:ind w:left="178"/>
              <w:rPr>
                <w:rFonts w:hint="eastAsia" w:ascii="宋体" w:hAnsi="宋体" w:cs="宋体"/>
                <w:szCs w:val="21"/>
              </w:rPr>
            </w:pPr>
            <w:r>
              <w:rPr>
                <w:rFonts w:hint="eastAsia" w:ascii="宋体" w:hAnsi="宋体" w:cs="宋体"/>
                <w:spacing w:val="-2"/>
                <w:szCs w:val="21"/>
              </w:rPr>
              <w:t>45</w:t>
            </w:r>
          </w:p>
        </w:tc>
        <w:tc>
          <w:tcPr>
            <w:tcW w:w="5598" w:type="dxa"/>
            <w:vAlign w:val="top"/>
          </w:tcPr>
          <w:p>
            <w:pPr>
              <w:spacing w:before="40" w:line="217" w:lineRule="auto"/>
              <w:ind w:left="111"/>
              <w:rPr>
                <w:rFonts w:hint="eastAsia" w:ascii="宋体" w:hAnsi="宋体" w:cs="宋体"/>
                <w:szCs w:val="21"/>
              </w:rPr>
            </w:pPr>
            <w:r>
              <w:rPr>
                <w:rFonts w:hint="eastAsia" w:ascii="宋体" w:hAnsi="宋体" w:cs="宋体"/>
                <w:spacing w:val="-12"/>
                <w:szCs w:val="21"/>
              </w:rPr>
              <w:t>各</w:t>
            </w:r>
            <w:r>
              <w:rPr>
                <w:rFonts w:hint="eastAsia" w:ascii="宋体" w:hAnsi="宋体" w:cs="宋体"/>
                <w:spacing w:val="-9"/>
                <w:szCs w:val="21"/>
              </w:rPr>
              <w:t>种</w:t>
            </w:r>
            <w:r>
              <w:rPr>
                <w:rFonts w:hint="eastAsia" w:ascii="宋体" w:hAnsi="宋体" w:cs="宋体"/>
                <w:spacing w:val="-6"/>
                <w:szCs w:val="21"/>
              </w:rPr>
              <w:t>记录表格规范，按规定如实填写</w:t>
            </w:r>
          </w:p>
        </w:tc>
        <w:tc>
          <w:tcPr>
            <w:tcW w:w="1867" w:type="dxa"/>
            <w:vMerge w:val="restart"/>
            <w:vAlign w:val="top"/>
          </w:tcPr>
          <w:p>
            <w:pPr>
              <w:spacing w:before="51" w:line="230" w:lineRule="auto"/>
              <w:ind w:left="118" w:right="118"/>
              <w:rPr>
                <w:rFonts w:hint="eastAsia" w:ascii="宋体" w:hAnsi="宋体" w:cs="宋体"/>
                <w:szCs w:val="21"/>
              </w:rPr>
            </w:pPr>
            <w:r>
              <w:rPr>
                <w:rFonts w:hint="eastAsia" w:ascii="宋体" w:hAnsi="宋体" w:cs="宋体"/>
                <w:spacing w:val="-8"/>
                <w:szCs w:val="21"/>
              </w:rPr>
              <w:t>一</w:t>
            </w:r>
            <w:r>
              <w:rPr>
                <w:rFonts w:hint="eastAsia" w:ascii="宋体" w:hAnsi="宋体" w:cs="宋体"/>
                <w:spacing w:val="-6"/>
                <w:szCs w:val="21"/>
              </w:rPr>
              <w:t>项不合格扣0.1</w:t>
            </w:r>
            <w:r>
              <w:rPr>
                <w:rFonts w:hint="eastAsia" w:ascii="宋体" w:hAnsi="宋体" w:cs="宋体"/>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76" w:line="183" w:lineRule="auto"/>
              <w:ind w:left="178"/>
              <w:rPr>
                <w:rFonts w:hint="eastAsia" w:ascii="宋体" w:hAnsi="宋体" w:cs="宋体"/>
                <w:szCs w:val="21"/>
              </w:rPr>
            </w:pPr>
            <w:r>
              <w:rPr>
                <w:rFonts w:hint="eastAsia" w:ascii="宋体" w:hAnsi="宋体" w:cs="宋体"/>
                <w:spacing w:val="-2"/>
                <w:szCs w:val="21"/>
              </w:rPr>
              <w:t>46</w:t>
            </w:r>
          </w:p>
        </w:tc>
        <w:tc>
          <w:tcPr>
            <w:tcW w:w="5598" w:type="dxa"/>
            <w:vAlign w:val="top"/>
          </w:tcPr>
          <w:p>
            <w:pPr>
              <w:spacing w:before="40" w:line="219" w:lineRule="auto"/>
              <w:ind w:left="111"/>
              <w:rPr>
                <w:rFonts w:hint="eastAsia" w:ascii="宋体" w:hAnsi="宋体" w:cs="宋体"/>
                <w:szCs w:val="21"/>
              </w:rPr>
            </w:pPr>
            <w:r>
              <w:rPr>
                <w:rFonts w:hint="eastAsia" w:ascii="宋体" w:hAnsi="宋体" w:cs="宋体"/>
                <w:spacing w:val="-7"/>
                <w:szCs w:val="21"/>
              </w:rPr>
              <w:t>各</w:t>
            </w:r>
            <w:r>
              <w:rPr>
                <w:rFonts w:hint="eastAsia" w:ascii="宋体" w:hAnsi="宋体" w:cs="宋体"/>
                <w:spacing w:val="-5"/>
                <w:szCs w:val="21"/>
              </w:rPr>
              <w:t>种记录表格按规定时间保存，保存完整、完好</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restart"/>
            <w:vAlign w:val="top"/>
          </w:tcPr>
          <w:p>
            <w:pPr>
              <w:spacing w:line="259" w:lineRule="auto"/>
              <w:rPr>
                <w:rFonts w:hint="eastAsia" w:ascii="宋体" w:hAnsi="宋体" w:cs="宋体"/>
                <w:szCs w:val="21"/>
              </w:rPr>
            </w:pPr>
          </w:p>
          <w:p>
            <w:pPr>
              <w:spacing w:before="68" w:line="218" w:lineRule="auto"/>
              <w:ind w:left="258"/>
              <w:rPr>
                <w:rFonts w:hint="eastAsia" w:ascii="宋体" w:hAnsi="宋体" w:cs="宋体"/>
                <w:szCs w:val="21"/>
              </w:rPr>
            </w:pPr>
            <w:r>
              <w:rPr>
                <w:rFonts w:hint="eastAsia" w:ascii="宋体" w:hAnsi="宋体" w:cs="宋体"/>
                <w:spacing w:val="-2"/>
                <w:szCs w:val="21"/>
              </w:rPr>
              <w:t>其他</w:t>
            </w:r>
          </w:p>
        </w:tc>
        <w:tc>
          <w:tcPr>
            <w:tcW w:w="572" w:type="dxa"/>
            <w:vAlign w:val="top"/>
          </w:tcPr>
          <w:p>
            <w:pPr>
              <w:spacing w:before="76" w:line="183" w:lineRule="auto"/>
              <w:ind w:left="178"/>
              <w:rPr>
                <w:rFonts w:hint="eastAsia" w:ascii="宋体" w:hAnsi="宋体" w:cs="宋体"/>
                <w:szCs w:val="21"/>
              </w:rPr>
            </w:pPr>
            <w:r>
              <w:rPr>
                <w:rFonts w:hint="eastAsia" w:ascii="宋体" w:hAnsi="宋体" w:cs="宋体"/>
                <w:spacing w:val="-2"/>
                <w:szCs w:val="21"/>
              </w:rPr>
              <w:t>47</w:t>
            </w:r>
          </w:p>
        </w:tc>
        <w:tc>
          <w:tcPr>
            <w:tcW w:w="5598" w:type="dxa"/>
            <w:vAlign w:val="top"/>
          </w:tcPr>
          <w:p>
            <w:pPr>
              <w:spacing w:before="40" w:line="218" w:lineRule="auto"/>
              <w:ind w:left="108"/>
              <w:rPr>
                <w:rFonts w:hint="eastAsia" w:ascii="宋体" w:hAnsi="宋体" w:cs="宋体"/>
                <w:szCs w:val="21"/>
              </w:rPr>
            </w:pPr>
            <w:r>
              <w:rPr>
                <w:rFonts w:hint="eastAsia" w:ascii="宋体" w:hAnsi="宋体" w:cs="宋体"/>
                <w:spacing w:val="-1"/>
                <w:szCs w:val="21"/>
              </w:rPr>
              <w:t>造成有责</w:t>
            </w:r>
            <w:r>
              <w:rPr>
                <w:rFonts w:hint="eastAsia" w:ascii="宋体" w:hAnsi="宋体" w:cs="宋体"/>
                <w:szCs w:val="21"/>
              </w:rPr>
              <w:t>投诉</w:t>
            </w:r>
          </w:p>
        </w:tc>
        <w:tc>
          <w:tcPr>
            <w:tcW w:w="1867" w:type="dxa"/>
            <w:vAlign w:val="top"/>
          </w:tcPr>
          <w:p>
            <w:pPr>
              <w:spacing w:before="40" w:line="219" w:lineRule="auto"/>
              <w:ind w:left="116"/>
              <w:rPr>
                <w:rFonts w:hint="eastAsia" w:ascii="宋体" w:hAnsi="宋体" w:cs="宋体"/>
                <w:szCs w:val="21"/>
              </w:rPr>
            </w:pPr>
            <w:r>
              <w:rPr>
                <w:rFonts w:hint="eastAsia" w:ascii="宋体" w:hAnsi="宋体" w:cs="宋体"/>
                <w:spacing w:val="-16"/>
                <w:szCs w:val="21"/>
              </w:rPr>
              <w:t>每</w:t>
            </w:r>
            <w:r>
              <w:rPr>
                <w:rFonts w:hint="eastAsia" w:ascii="宋体" w:hAnsi="宋体" w:cs="宋体"/>
                <w:spacing w:val="-14"/>
                <w:szCs w:val="21"/>
              </w:rPr>
              <w:t>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937" w:type="dxa"/>
            <w:vMerge w:val="continue"/>
            <w:vAlign w:val="top"/>
          </w:tcPr>
          <w:p>
            <w:pPr>
              <w:rPr>
                <w:rFonts w:hint="eastAsia" w:ascii="宋体" w:hAnsi="宋体" w:cs="宋体"/>
                <w:szCs w:val="21"/>
              </w:rPr>
            </w:pPr>
          </w:p>
        </w:tc>
        <w:tc>
          <w:tcPr>
            <w:tcW w:w="572" w:type="dxa"/>
            <w:vAlign w:val="top"/>
          </w:tcPr>
          <w:p>
            <w:pPr>
              <w:spacing w:before="76" w:line="183" w:lineRule="auto"/>
              <w:ind w:left="178"/>
              <w:rPr>
                <w:rFonts w:hint="eastAsia" w:ascii="宋体" w:hAnsi="宋体" w:cs="宋体"/>
                <w:szCs w:val="21"/>
              </w:rPr>
            </w:pPr>
            <w:r>
              <w:rPr>
                <w:rFonts w:hint="eastAsia" w:ascii="宋体" w:hAnsi="宋体" w:cs="宋体"/>
                <w:spacing w:val="-2"/>
                <w:szCs w:val="21"/>
              </w:rPr>
              <w:t>48</w:t>
            </w:r>
          </w:p>
        </w:tc>
        <w:tc>
          <w:tcPr>
            <w:tcW w:w="5598" w:type="dxa"/>
            <w:vAlign w:val="top"/>
          </w:tcPr>
          <w:p>
            <w:pPr>
              <w:spacing w:before="40" w:line="219" w:lineRule="auto"/>
              <w:ind w:left="112"/>
              <w:rPr>
                <w:rFonts w:hint="eastAsia" w:ascii="宋体" w:hAnsi="宋体" w:cs="宋体"/>
                <w:szCs w:val="21"/>
              </w:rPr>
            </w:pPr>
            <w:r>
              <w:rPr>
                <w:rFonts w:hint="eastAsia" w:ascii="宋体" w:hAnsi="宋体" w:cs="宋体"/>
                <w:spacing w:val="-1"/>
                <w:szCs w:val="21"/>
              </w:rPr>
              <w:t>不服从业务部门现</w:t>
            </w:r>
            <w:r>
              <w:rPr>
                <w:rFonts w:hint="eastAsia" w:ascii="宋体" w:hAnsi="宋体" w:cs="宋体"/>
                <w:szCs w:val="21"/>
              </w:rPr>
              <w:t>场管理</w:t>
            </w:r>
          </w:p>
        </w:tc>
        <w:tc>
          <w:tcPr>
            <w:tcW w:w="1867" w:type="dxa"/>
            <w:vMerge w:val="restart"/>
            <w:vAlign w:val="top"/>
          </w:tcPr>
          <w:p>
            <w:pPr>
              <w:spacing w:before="45" w:line="231" w:lineRule="auto"/>
              <w:ind w:left="117" w:right="104" w:hanging="1"/>
              <w:rPr>
                <w:rFonts w:hint="eastAsia" w:ascii="宋体" w:hAnsi="宋体" w:cs="宋体"/>
                <w:szCs w:val="21"/>
              </w:rPr>
            </w:pPr>
            <w:r>
              <w:rPr>
                <w:rFonts w:hint="eastAsia" w:ascii="宋体" w:hAnsi="宋体" w:cs="宋体"/>
                <w:spacing w:val="28"/>
                <w:szCs w:val="21"/>
              </w:rPr>
              <w:t>根</w:t>
            </w:r>
            <w:r>
              <w:rPr>
                <w:rFonts w:hint="eastAsia" w:ascii="宋体" w:hAnsi="宋体" w:cs="宋体"/>
                <w:spacing w:val="23"/>
                <w:szCs w:val="21"/>
              </w:rPr>
              <w:t>据严重程度扣</w:t>
            </w:r>
            <w:r>
              <w:rPr>
                <w:rFonts w:hint="eastAsia" w:ascii="宋体" w:hAnsi="宋体" w:cs="宋体"/>
                <w:spacing w:val="-9"/>
                <w:szCs w:val="21"/>
              </w:rPr>
              <w:t>0</w:t>
            </w:r>
            <w:r>
              <w:rPr>
                <w:rFonts w:hint="eastAsia" w:ascii="宋体" w:hAnsi="宋体" w:cs="宋体"/>
                <w:spacing w:val="-7"/>
                <w:szCs w:val="21"/>
              </w:rPr>
              <w:t>.5-2分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 w:hRule="atLeast"/>
        </w:trPr>
        <w:tc>
          <w:tcPr>
            <w:tcW w:w="937" w:type="dxa"/>
            <w:vMerge w:val="continue"/>
            <w:vAlign w:val="top"/>
          </w:tcPr>
          <w:p>
            <w:pPr>
              <w:rPr>
                <w:rFonts w:hint="eastAsia" w:ascii="宋体" w:hAnsi="宋体" w:cs="宋体"/>
                <w:szCs w:val="21"/>
              </w:rPr>
            </w:pPr>
          </w:p>
        </w:tc>
        <w:tc>
          <w:tcPr>
            <w:tcW w:w="572" w:type="dxa"/>
            <w:vAlign w:val="top"/>
          </w:tcPr>
          <w:p>
            <w:pPr>
              <w:spacing w:before="76" w:line="183" w:lineRule="auto"/>
              <w:ind w:left="178"/>
              <w:rPr>
                <w:rFonts w:hint="eastAsia" w:ascii="宋体" w:hAnsi="宋体" w:cs="宋体"/>
                <w:szCs w:val="21"/>
              </w:rPr>
            </w:pPr>
            <w:r>
              <w:rPr>
                <w:rFonts w:hint="eastAsia" w:ascii="宋体" w:hAnsi="宋体" w:cs="宋体"/>
                <w:spacing w:val="-2"/>
                <w:szCs w:val="21"/>
              </w:rPr>
              <w:t>49</w:t>
            </w:r>
          </w:p>
        </w:tc>
        <w:tc>
          <w:tcPr>
            <w:tcW w:w="5598" w:type="dxa"/>
            <w:vAlign w:val="top"/>
          </w:tcPr>
          <w:p>
            <w:pPr>
              <w:spacing w:before="33" w:line="215" w:lineRule="auto"/>
              <w:ind w:left="110"/>
              <w:rPr>
                <w:rFonts w:hint="eastAsia" w:ascii="宋体" w:hAnsi="宋体" w:cs="宋体"/>
                <w:szCs w:val="21"/>
              </w:rPr>
            </w:pPr>
            <w:r>
              <w:rPr>
                <w:rFonts w:hint="eastAsia" w:ascii="宋体" w:hAnsi="宋体" w:cs="宋体"/>
                <w:spacing w:val="-1"/>
                <w:szCs w:val="21"/>
              </w:rPr>
              <w:t>其他违反</w:t>
            </w:r>
            <w:r>
              <w:rPr>
                <w:rFonts w:hint="eastAsia" w:ascii="宋体" w:hAnsi="宋体" w:cs="宋体"/>
                <w:szCs w:val="21"/>
              </w:rPr>
              <w:t>城服公司相关物业及安全等规章制度的</w:t>
            </w:r>
          </w:p>
        </w:tc>
        <w:tc>
          <w:tcPr>
            <w:tcW w:w="1867"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 w:hRule="atLeast"/>
        </w:trPr>
        <w:tc>
          <w:tcPr>
            <w:tcW w:w="1509" w:type="dxa"/>
            <w:gridSpan w:val="2"/>
            <w:vAlign w:val="top"/>
          </w:tcPr>
          <w:p>
            <w:pPr>
              <w:spacing w:before="171" w:line="218" w:lineRule="auto"/>
              <w:ind w:left="334"/>
              <w:rPr>
                <w:rFonts w:hint="eastAsia" w:ascii="宋体" w:hAnsi="宋体" w:cs="宋体"/>
                <w:szCs w:val="21"/>
              </w:rPr>
            </w:pPr>
            <w:r>
              <w:rPr>
                <w:rFonts w:hint="eastAsia" w:ascii="宋体" w:hAnsi="宋体" w:cs="宋体"/>
                <w:spacing w:val="-2"/>
                <w:szCs w:val="21"/>
              </w:rPr>
              <w:t>其他</w:t>
            </w:r>
            <w:r>
              <w:rPr>
                <w:rFonts w:hint="eastAsia" w:ascii="宋体" w:hAnsi="宋体" w:cs="宋体"/>
                <w:spacing w:val="-1"/>
                <w:szCs w:val="21"/>
              </w:rPr>
              <w:t>说明</w:t>
            </w:r>
          </w:p>
        </w:tc>
        <w:tc>
          <w:tcPr>
            <w:tcW w:w="7465" w:type="dxa"/>
            <w:gridSpan w:val="2"/>
            <w:vAlign w:val="top"/>
          </w:tcPr>
          <w:p>
            <w:pPr>
              <w:spacing w:before="33" w:line="231" w:lineRule="auto"/>
              <w:ind w:left="109" w:right="97"/>
              <w:rPr>
                <w:rFonts w:hint="eastAsia" w:ascii="宋体" w:hAnsi="宋体" w:cs="宋体"/>
                <w:szCs w:val="21"/>
              </w:rPr>
            </w:pPr>
            <w:r>
              <w:rPr>
                <w:rFonts w:hint="eastAsia" w:ascii="宋体" w:hAnsi="宋体" w:cs="宋体"/>
                <w:spacing w:val="-3"/>
                <w:szCs w:val="21"/>
              </w:rPr>
              <w:t>检查发现的问题在规定时间未整改加倍扣分，发现三次仍未整改，将进行单项</w:t>
            </w:r>
            <w:r>
              <w:rPr>
                <w:rFonts w:hint="eastAsia" w:ascii="宋体" w:hAnsi="宋体" w:cs="宋体"/>
                <w:spacing w:val="-1"/>
                <w:szCs w:val="21"/>
              </w:rPr>
              <w:t>违</w:t>
            </w:r>
            <w:r>
              <w:rPr>
                <w:rFonts w:hint="eastAsia" w:ascii="宋体" w:hAnsi="宋体" w:cs="宋体"/>
                <w:spacing w:val="-2"/>
                <w:szCs w:val="21"/>
              </w:rPr>
              <w:t>规</w:t>
            </w:r>
            <w:r>
              <w:rPr>
                <w:rFonts w:hint="eastAsia" w:ascii="宋体" w:hAnsi="宋体" w:cs="宋体"/>
                <w:spacing w:val="-1"/>
                <w:szCs w:val="21"/>
              </w:rPr>
              <w:t>处罚</w:t>
            </w:r>
          </w:p>
        </w:tc>
      </w:tr>
    </w:tbl>
    <w:p>
      <w:pPr>
        <w:widowControl/>
        <w:spacing w:line="590" w:lineRule="exact"/>
        <w:jc w:val="left"/>
        <w:rPr>
          <w:rFonts w:hint="eastAsia" w:ascii="宋体" w:hAnsi="宋体" w:cs="宋体"/>
          <w:color w:val="000000"/>
          <w:kern w:val="0"/>
          <w:sz w:val="32"/>
          <w:szCs w:val="32"/>
          <w:lang w:bidi="ar"/>
        </w:rPr>
        <w:sectPr>
          <w:pgSz w:w="11906" w:h="16838"/>
          <w:pgMar w:top="1440" w:right="1800" w:bottom="1440" w:left="1800" w:header="851" w:footer="992" w:gutter="0"/>
          <w:cols w:space="720" w:num="1"/>
          <w:docGrid w:type="lines" w:linePitch="312" w:charSpace="0"/>
        </w:sectPr>
      </w:pPr>
    </w:p>
    <w:tbl>
      <w:tblPr>
        <w:tblStyle w:val="33"/>
        <w:tblW w:w="9293"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67"/>
        <w:gridCol w:w="697"/>
        <w:gridCol w:w="5761"/>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trPr>
        <w:tc>
          <w:tcPr>
            <w:tcW w:w="9293" w:type="dxa"/>
            <w:gridSpan w:val="4"/>
            <w:vAlign w:val="top"/>
          </w:tcPr>
          <w:p>
            <w:pPr>
              <w:spacing w:before="62" w:line="221" w:lineRule="auto"/>
              <w:ind w:left="3910"/>
              <w:rPr>
                <w:rFonts w:hint="eastAsia" w:ascii="宋体" w:hAnsi="宋体" w:cs="宋体"/>
                <w:szCs w:val="21"/>
              </w:rPr>
            </w:pPr>
            <w:r>
              <w:rPr>
                <w:rFonts w:hint="eastAsia" w:ascii="宋体" w:hAnsi="宋体" w:cs="宋体"/>
                <w:b/>
                <w:bCs/>
                <w:spacing w:val="-1"/>
                <w:szCs w:val="21"/>
                <w:lang w:val="en-US" w:eastAsia="zh-CN"/>
              </w:rPr>
              <w:t>三、</w:t>
            </w:r>
            <w:r>
              <w:rPr>
                <w:rFonts w:hint="eastAsia" w:ascii="宋体" w:hAnsi="宋体" w:cs="宋体"/>
                <w:b/>
                <w:bCs/>
                <w:spacing w:val="-1"/>
                <w:szCs w:val="21"/>
              </w:rPr>
              <w:t>环境类扣分</w:t>
            </w:r>
            <w:r>
              <w:rPr>
                <w:rFonts w:hint="eastAsia" w:ascii="宋体" w:hAnsi="宋体" w:cs="宋体"/>
                <w:b/>
                <w:bCs/>
                <w:szCs w:val="21"/>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67" w:type="dxa"/>
            <w:vAlign w:val="top"/>
          </w:tcPr>
          <w:p>
            <w:pPr>
              <w:spacing w:before="38" w:line="221" w:lineRule="auto"/>
              <w:ind w:left="170"/>
              <w:rPr>
                <w:rFonts w:hint="eastAsia" w:ascii="宋体" w:hAnsi="宋体" w:cs="宋体"/>
                <w:szCs w:val="21"/>
              </w:rPr>
            </w:pPr>
            <w:r>
              <w:rPr>
                <w:rFonts w:hint="eastAsia" w:ascii="宋体" w:hAnsi="宋体" w:cs="宋体"/>
                <w:spacing w:val="-2"/>
                <w:szCs w:val="21"/>
              </w:rPr>
              <w:t>类</w:t>
            </w:r>
            <w:r>
              <w:rPr>
                <w:rFonts w:hint="eastAsia" w:ascii="宋体" w:hAnsi="宋体" w:cs="宋体"/>
                <w:spacing w:val="-1"/>
                <w:szCs w:val="21"/>
              </w:rPr>
              <w:t>别</w:t>
            </w:r>
          </w:p>
        </w:tc>
        <w:tc>
          <w:tcPr>
            <w:tcW w:w="697" w:type="dxa"/>
            <w:vAlign w:val="top"/>
          </w:tcPr>
          <w:p>
            <w:pPr>
              <w:spacing w:before="39" w:line="222" w:lineRule="auto"/>
              <w:ind w:left="135"/>
              <w:rPr>
                <w:rFonts w:hint="eastAsia" w:ascii="宋体" w:hAnsi="宋体" w:cs="宋体"/>
                <w:szCs w:val="21"/>
              </w:rPr>
            </w:pPr>
            <w:r>
              <w:rPr>
                <w:rFonts w:hint="eastAsia" w:ascii="宋体" w:hAnsi="宋体" w:cs="宋体"/>
                <w:spacing w:val="-2"/>
                <w:szCs w:val="21"/>
              </w:rPr>
              <w:t>序</w:t>
            </w:r>
            <w:r>
              <w:rPr>
                <w:rFonts w:hint="eastAsia" w:ascii="宋体" w:hAnsi="宋体" w:cs="宋体"/>
                <w:spacing w:val="-1"/>
                <w:szCs w:val="21"/>
              </w:rPr>
              <w:t>号</w:t>
            </w:r>
          </w:p>
        </w:tc>
        <w:tc>
          <w:tcPr>
            <w:tcW w:w="5761" w:type="dxa"/>
            <w:vAlign w:val="top"/>
          </w:tcPr>
          <w:p>
            <w:pPr>
              <w:spacing w:before="39" w:line="220" w:lineRule="auto"/>
              <w:ind w:left="2463"/>
              <w:rPr>
                <w:rFonts w:hint="eastAsia" w:ascii="宋体" w:hAnsi="宋体" w:cs="宋体"/>
                <w:szCs w:val="21"/>
              </w:rPr>
            </w:pPr>
            <w:r>
              <w:rPr>
                <w:rFonts w:hint="eastAsia" w:ascii="宋体" w:hAnsi="宋体" w:cs="宋体"/>
                <w:spacing w:val="-2"/>
                <w:szCs w:val="21"/>
              </w:rPr>
              <w:t>考</w:t>
            </w:r>
            <w:r>
              <w:rPr>
                <w:rFonts w:hint="eastAsia" w:ascii="宋体" w:hAnsi="宋体" w:cs="宋体"/>
                <w:spacing w:val="-1"/>
                <w:szCs w:val="21"/>
              </w:rPr>
              <w:t>核内容</w:t>
            </w:r>
          </w:p>
        </w:tc>
        <w:tc>
          <w:tcPr>
            <w:tcW w:w="2068" w:type="dxa"/>
            <w:vAlign w:val="top"/>
          </w:tcPr>
          <w:p>
            <w:pPr>
              <w:spacing w:before="39" w:line="221" w:lineRule="auto"/>
              <w:ind w:left="623"/>
              <w:rPr>
                <w:rFonts w:hint="eastAsia" w:ascii="宋体" w:hAnsi="宋体" w:cs="宋体"/>
                <w:szCs w:val="21"/>
              </w:rPr>
            </w:pPr>
            <w:r>
              <w:rPr>
                <w:rFonts w:hint="eastAsia" w:ascii="宋体" w:hAnsi="宋体" w:cs="宋体"/>
                <w:spacing w:val="-3"/>
                <w:szCs w:val="21"/>
              </w:rPr>
              <w:t>扣</w:t>
            </w:r>
            <w:r>
              <w:rPr>
                <w:rFonts w:hint="eastAsia" w:ascii="宋体" w:hAnsi="宋体" w:cs="宋体"/>
                <w:spacing w:val="-2"/>
                <w:szCs w:val="21"/>
              </w:rPr>
              <w:t>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9" w:hRule="atLeast"/>
        </w:trPr>
        <w:tc>
          <w:tcPr>
            <w:tcW w:w="767" w:type="dxa"/>
            <w:vMerge w:val="restart"/>
            <w:vAlign w:val="top"/>
          </w:tcPr>
          <w:p>
            <w:pPr>
              <w:spacing w:line="247" w:lineRule="auto"/>
              <w:rPr>
                <w:rFonts w:hint="eastAsia" w:ascii="宋体" w:hAnsi="宋体" w:cs="宋体"/>
                <w:szCs w:val="21"/>
              </w:rPr>
            </w:pPr>
          </w:p>
          <w:p>
            <w:pPr>
              <w:spacing w:line="247" w:lineRule="auto"/>
              <w:rPr>
                <w:rFonts w:hint="eastAsia" w:ascii="宋体" w:hAnsi="宋体" w:cs="宋体"/>
                <w:szCs w:val="21"/>
              </w:rPr>
            </w:pPr>
          </w:p>
          <w:p>
            <w:pPr>
              <w:spacing w:line="247" w:lineRule="auto"/>
              <w:rPr>
                <w:rFonts w:hint="eastAsia" w:ascii="宋体" w:hAnsi="宋体" w:cs="宋体"/>
                <w:szCs w:val="21"/>
              </w:rPr>
            </w:pPr>
          </w:p>
          <w:p>
            <w:pPr>
              <w:spacing w:before="69" w:line="238" w:lineRule="auto"/>
              <w:ind w:left="193"/>
              <w:rPr>
                <w:rFonts w:hint="eastAsia" w:ascii="宋体" w:hAnsi="宋体" w:cs="宋体"/>
                <w:szCs w:val="21"/>
              </w:rPr>
            </w:pPr>
            <w:r>
              <w:rPr>
                <w:rFonts w:hint="eastAsia" w:ascii="宋体" w:hAnsi="宋体" w:cs="宋体"/>
                <w:spacing w:val="-8"/>
                <w:szCs w:val="21"/>
              </w:rPr>
              <w:t>岗</w:t>
            </w:r>
            <w:r>
              <w:rPr>
                <w:rFonts w:hint="eastAsia" w:ascii="宋体" w:hAnsi="宋体" w:cs="宋体"/>
                <w:spacing w:val="-7"/>
                <w:szCs w:val="21"/>
              </w:rPr>
              <w:t>位</w:t>
            </w:r>
          </w:p>
          <w:p>
            <w:pPr>
              <w:spacing w:line="220" w:lineRule="auto"/>
              <w:ind w:left="173"/>
              <w:rPr>
                <w:rFonts w:hint="eastAsia" w:ascii="宋体" w:hAnsi="宋体" w:cs="宋体"/>
                <w:szCs w:val="21"/>
              </w:rPr>
            </w:pPr>
            <w:r>
              <w:rPr>
                <w:rFonts w:hint="eastAsia" w:ascii="宋体" w:hAnsi="宋体" w:cs="宋体"/>
                <w:spacing w:val="-3"/>
                <w:szCs w:val="21"/>
              </w:rPr>
              <w:t>形</w:t>
            </w:r>
            <w:r>
              <w:rPr>
                <w:rFonts w:hint="eastAsia" w:ascii="宋体" w:hAnsi="宋体" w:cs="宋体"/>
                <w:spacing w:val="-2"/>
                <w:szCs w:val="21"/>
              </w:rPr>
              <w:t>象</w:t>
            </w:r>
          </w:p>
        </w:tc>
        <w:tc>
          <w:tcPr>
            <w:tcW w:w="697" w:type="dxa"/>
            <w:vAlign w:val="top"/>
          </w:tcPr>
          <w:p>
            <w:pPr>
              <w:spacing w:line="314" w:lineRule="auto"/>
              <w:rPr>
                <w:rFonts w:hint="eastAsia" w:ascii="宋体" w:hAnsi="宋体" w:cs="宋体"/>
                <w:szCs w:val="21"/>
              </w:rPr>
            </w:pPr>
          </w:p>
          <w:p>
            <w:pPr>
              <w:spacing w:before="69" w:line="186" w:lineRule="auto"/>
              <w:ind w:left="309"/>
              <w:rPr>
                <w:rFonts w:hint="eastAsia" w:ascii="宋体" w:hAnsi="宋体" w:cs="宋体"/>
                <w:szCs w:val="21"/>
              </w:rPr>
            </w:pPr>
            <w:r>
              <w:rPr>
                <w:rFonts w:hint="eastAsia" w:ascii="宋体" w:hAnsi="宋体" w:cs="宋体"/>
                <w:szCs w:val="21"/>
              </w:rPr>
              <w:t>1</w:t>
            </w:r>
          </w:p>
        </w:tc>
        <w:tc>
          <w:tcPr>
            <w:tcW w:w="5761" w:type="dxa"/>
            <w:vAlign w:val="top"/>
          </w:tcPr>
          <w:p>
            <w:pPr>
              <w:spacing w:before="214" w:line="253" w:lineRule="auto"/>
              <w:ind w:left="106" w:right="43" w:firstLine="2"/>
              <w:rPr>
                <w:rFonts w:hint="eastAsia" w:ascii="宋体" w:hAnsi="宋体" w:cs="宋体"/>
                <w:szCs w:val="21"/>
              </w:rPr>
            </w:pPr>
            <w:r>
              <w:rPr>
                <w:rFonts w:hint="eastAsia" w:ascii="宋体" w:hAnsi="宋体" w:cs="宋体"/>
                <w:spacing w:val="5"/>
                <w:szCs w:val="21"/>
              </w:rPr>
              <w:t>工</w:t>
            </w:r>
            <w:r>
              <w:rPr>
                <w:rFonts w:hint="eastAsia" w:ascii="宋体" w:hAnsi="宋体" w:cs="宋体"/>
                <w:spacing w:val="3"/>
                <w:szCs w:val="21"/>
              </w:rPr>
              <w:t>作时间按岗位要求着统一制服，制服保持干净、整洁；除</w:t>
            </w:r>
            <w:r>
              <w:rPr>
                <w:rFonts w:hint="eastAsia" w:ascii="宋体" w:hAnsi="宋体" w:cs="宋体"/>
                <w:spacing w:val="-4"/>
                <w:szCs w:val="21"/>
              </w:rPr>
              <w:t>铭牌及公司</w:t>
            </w:r>
            <w:r>
              <w:rPr>
                <w:rFonts w:hint="eastAsia" w:ascii="宋体" w:hAnsi="宋体" w:cs="宋体"/>
                <w:spacing w:val="-2"/>
                <w:szCs w:val="21"/>
              </w:rPr>
              <w:t>配发的饰物外，在制服上不得佩戴其它任何饰物；</w:t>
            </w:r>
          </w:p>
        </w:tc>
        <w:tc>
          <w:tcPr>
            <w:tcW w:w="2068" w:type="dxa"/>
            <w:vMerge w:val="restart"/>
            <w:vAlign w:val="top"/>
          </w:tcPr>
          <w:p>
            <w:pPr>
              <w:spacing w:line="292" w:lineRule="auto"/>
              <w:rPr>
                <w:rFonts w:hint="eastAsia" w:ascii="宋体" w:hAnsi="宋体" w:cs="宋体"/>
                <w:szCs w:val="21"/>
              </w:rPr>
            </w:pPr>
          </w:p>
          <w:p>
            <w:pPr>
              <w:spacing w:line="292" w:lineRule="auto"/>
              <w:rPr>
                <w:rFonts w:hint="eastAsia" w:ascii="宋体" w:hAnsi="宋体" w:cs="宋体"/>
                <w:szCs w:val="21"/>
              </w:rPr>
            </w:pPr>
          </w:p>
          <w:p>
            <w:pPr>
              <w:spacing w:line="292" w:lineRule="auto"/>
              <w:rPr>
                <w:rFonts w:hint="eastAsia" w:ascii="宋体" w:hAnsi="宋体" w:cs="宋体"/>
                <w:szCs w:val="21"/>
              </w:rPr>
            </w:pPr>
          </w:p>
          <w:p>
            <w:pPr>
              <w:spacing w:before="69" w:line="221" w:lineRule="auto"/>
              <w:ind w:left="121"/>
              <w:rPr>
                <w:rFonts w:hint="eastAsia" w:ascii="宋体" w:hAnsi="宋体" w:cs="宋体"/>
                <w:szCs w:val="21"/>
              </w:rPr>
            </w:pPr>
            <w:r>
              <w:rPr>
                <w:rFonts w:hint="eastAsia" w:ascii="宋体" w:hAnsi="宋体" w:cs="宋体"/>
                <w:spacing w:val="6"/>
                <w:szCs w:val="21"/>
              </w:rPr>
              <w:t>一处不合格扣0.1</w:t>
            </w:r>
            <w:r>
              <w:rPr>
                <w:rFonts w:hint="eastAsia" w:ascii="宋体" w:hAnsi="宋体" w:cs="宋体"/>
                <w:spacing w:val="5"/>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67" w:type="dxa"/>
            <w:vMerge w:val="continue"/>
            <w:vAlign w:val="top"/>
          </w:tcPr>
          <w:p>
            <w:pPr>
              <w:rPr>
                <w:rFonts w:hint="eastAsia" w:ascii="宋体" w:hAnsi="宋体" w:cs="宋体"/>
                <w:szCs w:val="21"/>
              </w:rPr>
            </w:pPr>
          </w:p>
        </w:tc>
        <w:tc>
          <w:tcPr>
            <w:tcW w:w="697" w:type="dxa"/>
            <w:vAlign w:val="top"/>
          </w:tcPr>
          <w:p>
            <w:pPr>
              <w:spacing w:before="201" w:line="185" w:lineRule="auto"/>
              <w:ind w:left="296"/>
              <w:rPr>
                <w:rFonts w:hint="eastAsia" w:ascii="宋体" w:hAnsi="宋体" w:cs="宋体"/>
                <w:szCs w:val="21"/>
              </w:rPr>
            </w:pPr>
            <w:r>
              <w:rPr>
                <w:rFonts w:hint="eastAsia" w:ascii="宋体" w:hAnsi="宋体" w:cs="宋体"/>
                <w:szCs w:val="21"/>
              </w:rPr>
              <w:t>2</w:t>
            </w:r>
          </w:p>
        </w:tc>
        <w:tc>
          <w:tcPr>
            <w:tcW w:w="5761" w:type="dxa"/>
            <w:vAlign w:val="top"/>
          </w:tcPr>
          <w:p>
            <w:pPr>
              <w:spacing w:before="30" w:line="228" w:lineRule="auto"/>
              <w:ind w:left="114" w:right="192" w:hanging="8"/>
              <w:rPr>
                <w:rFonts w:hint="eastAsia" w:ascii="宋体" w:hAnsi="宋体" w:cs="宋体"/>
                <w:szCs w:val="21"/>
              </w:rPr>
            </w:pPr>
            <w:r>
              <w:rPr>
                <w:rFonts w:hint="eastAsia" w:ascii="宋体" w:hAnsi="宋体" w:cs="宋体"/>
                <w:spacing w:val="-14"/>
                <w:szCs w:val="21"/>
              </w:rPr>
              <w:t>注意</w:t>
            </w:r>
            <w:r>
              <w:rPr>
                <w:rFonts w:hint="eastAsia" w:ascii="宋体" w:hAnsi="宋体" w:cs="宋体"/>
                <w:spacing w:val="-10"/>
                <w:szCs w:val="21"/>
              </w:rPr>
              <w:t>个</w:t>
            </w:r>
            <w:r>
              <w:rPr>
                <w:rFonts w:hint="eastAsia" w:ascii="宋体" w:hAnsi="宋体" w:cs="宋体"/>
                <w:spacing w:val="-7"/>
                <w:szCs w:val="21"/>
              </w:rPr>
              <w:t>人卫生，身体、面部、手部保持清洁，勤洗澡，无体</w:t>
            </w:r>
            <w:r>
              <w:rPr>
                <w:rFonts w:hint="eastAsia" w:ascii="宋体" w:hAnsi="宋体" w:cs="宋体"/>
                <w:spacing w:val="-17"/>
                <w:szCs w:val="21"/>
              </w:rPr>
              <w:t>味</w:t>
            </w:r>
            <w:r>
              <w:rPr>
                <w:rFonts w:hint="eastAsia" w:ascii="宋体" w:hAnsi="宋体" w:cs="宋体"/>
                <w:spacing w:val="-16"/>
                <w:szCs w:val="21"/>
              </w:rPr>
              <w:t>；</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trPr>
        <w:tc>
          <w:tcPr>
            <w:tcW w:w="767" w:type="dxa"/>
            <w:vMerge w:val="continue"/>
            <w:vAlign w:val="top"/>
          </w:tcPr>
          <w:p>
            <w:pPr>
              <w:rPr>
                <w:rFonts w:hint="eastAsia" w:ascii="宋体" w:hAnsi="宋体" w:cs="宋体"/>
                <w:szCs w:val="21"/>
              </w:rPr>
            </w:pPr>
          </w:p>
        </w:tc>
        <w:tc>
          <w:tcPr>
            <w:tcW w:w="697" w:type="dxa"/>
            <w:vAlign w:val="top"/>
          </w:tcPr>
          <w:p>
            <w:pPr>
              <w:spacing w:before="248" w:line="183" w:lineRule="auto"/>
              <w:ind w:left="298"/>
              <w:rPr>
                <w:rFonts w:hint="eastAsia" w:ascii="宋体" w:hAnsi="宋体" w:cs="宋体"/>
                <w:szCs w:val="21"/>
              </w:rPr>
            </w:pPr>
            <w:r>
              <w:rPr>
                <w:rFonts w:hint="eastAsia" w:ascii="宋体" w:hAnsi="宋体" w:cs="宋体"/>
                <w:szCs w:val="21"/>
              </w:rPr>
              <w:t>3</w:t>
            </w:r>
          </w:p>
        </w:tc>
        <w:tc>
          <w:tcPr>
            <w:tcW w:w="5761" w:type="dxa"/>
            <w:vAlign w:val="top"/>
          </w:tcPr>
          <w:p>
            <w:pPr>
              <w:spacing w:before="74" w:line="249" w:lineRule="auto"/>
              <w:ind w:left="109" w:right="106" w:firstLine="4"/>
              <w:rPr>
                <w:rFonts w:hint="eastAsia" w:ascii="宋体" w:hAnsi="宋体" w:cs="宋体"/>
                <w:szCs w:val="21"/>
              </w:rPr>
            </w:pPr>
            <w:r>
              <w:rPr>
                <w:rFonts w:hint="eastAsia" w:ascii="宋体" w:hAnsi="宋体" w:cs="宋体"/>
                <w:spacing w:val="3"/>
                <w:szCs w:val="21"/>
              </w:rPr>
              <w:t>男员工不得留长发、留胡须、剃光头，女员工不得佩带金</w:t>
            </w:r>
            <w:r>
              <w:rPr>
                <w:rFonts w:hint="eastAsia" w:ascii="宋体" w:hAnsi="宋体" w:cs="宋体"/>
                <w:szCs w:val="21"/>
              </w:rPr>
              <w:t>银</w:t>
            </w:r>
            <w:r>
              <w:rPr>
                <w:rFonts w:hint="eastAsia" w:ascii="宋体" w:hAnsi="宋体" w:cs="宋体"/>
                <w:spacing w:val="-1"/>
                <w:szCs w:val="21"/>
              </w:rPr>
              <w:t>首饰、化浓妆、</w:t>
            </w:r>
            <w:r>
              <w:rPr>
                <w:rFonts w:hint="eastAsia" w:ascii="宋体" w:hAnsi="宋体" w:cs="宋体"/>
                <w:szCs w:val="21"/>
              </w:rPr>
              <w:t>涂指甲油、留长指甲。</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767" w:type="dxa"/>
            <w:vMerge w:val="restart"/>
            <w:vAlign w:val="top"/>
          </w:tcPr>
          <w:p>
            <w:pPr>
              <w:spacing w:line="262" w:lineRule="auto"/>
              <w:rPr>
                <w:rFonts w:hint="eastAsia" w:ascii="宋体" w:hAnsi="宋体" w:cs="宋体"/>
                <w:szCs w:val="21"/>
              </w:rPr>
            </w:pPr>
          </w:p>
          <w:p>
            <w:pPr>
              <w:spacing w:line="262" w:lineRule="auto"/>
              <w:rPr>
                <w:rFonts w:hint="eastAsia" w:ascii="宋体" w:hAnsi="宋体" w:cs="宋体"/>
                <w:szCs w:val="21"/>
              </w:rPr>
            </w:pPr>
          </w:p>
          <w:p>
            <w:pPr>
              <w:spacing w:line="262" w:lineRule="auto"/>
              <w:rPr>
                <w:rFonts w:hint="eastAsia" w:ascii="宋体" w:hAnsi="宋体" w:cs="宋体"/>
                <w:szCs w:val="21"/>
              </w:rPr>
            </w:pPr>
          </w:p>
          <w:p>
            <w:pPr>
              <w:spacing w:line="263" w:lineRule="auto"/>
              <w:rPr>
                <w:rFonts w:hint="eastAsia" w:ascii="宋体" w:hAnsi="宋体" w:cs="宋体"/>
                <w:szCs w:val="21"/>
              </w:rPr>
            </w:pPr>
          </w:p>
          <w:p>
            <w:pPr>
              <w:spacing w:before="68" w:line="241" w:lineRule="auto"/>
              <w:ind w:left="170"/>
              <w:rPr>
                <w:rFonts w:hint="eastAsia" w:ascii="宋体" w:hAnsi="宋体" w:cs="宋体"/>
                <w:szCs w:val="21"/>
              </w:rPr>
            </w:pPr>
            <w:r>
              <w:rPr>
                <w:rFonts w:hint="eastAsia" w:ascii="宋体" w:hAnsi="宋体" w:cs="宋体"/>
                <w:spacing w:val="-2"/>
                <w:szCs w:val="21"/>
              </w:rPr>
              <w:t>服</w:t>
            </w:r>
            <w:r>
              <w:rPr>
                <w:rFonts w:hint="eastAsia" w:ascii="宋体" w:hAnsi="宋体" w:cs="宋体"/>
                <w:spacing w:val="-1"/>
                <w:szCs w:val="21"/>
              </w:rPr>
              <w:t>务</w:t>
            </w:r>
          </w:p>
          <w:p>
            <w:pPr>
              <w:spacing w:line="221" w:lineRule="auto"/>
              <w:ind w:left="170"/>
              <w:rPr>
                <w:rFonts w:hint="eastAsia" w:ascii="宋体" w:hAnsi="宋体" w:cs="宋体"/>
                <w:szCs w:val="21"/>
              </w:rPr>
            </w:pPr>
            <w:r>
              <w:rPr>
                <w:rFonts w:hint="eastAsia" w:ascii="宋体" w:hAnsi="宋体" w:cs="宋体"/>
                <w:spacing w:val="-2"/>
                <w:szCs w:val="21"/>
              </w:rPr>
              <w:t>态</w:t>
            </w:r>
            <w:r>
              <w:rPr>
                <w:rFonts w:hint="eastAsia" w:ascii="宋体" w:hAnsi="宋体" w:cs="宋体"/>
                <w:spacing w:val="-1"/>
                <w:szCs w:val="21"/>
              </w:rPr>
              <w:t>度</w:t>
            </w:r>
          </w:p>
        </w:tc>
        <w:tc>
          <w:tcPr>
            <w:tcW w:w="697" w:type="dxa"/>
            <w:vAlign w:val="top"/>
          </w:tcPr>
          <w:p>
            <w:pPr>
              <w:spacing w:before="235" w:line="185" w:lineRule="auto"/>
              <w:ind w:left="293"/>
              <w:rPr>
                <w:rFonts w:hint="eastAsia" w:ascii="宋体" w:hAnsi="宋体" w:cs="宋体"/>
                <w:szCs w:val="21"/>
              </w:rPr>
            </w:pPr>
            <w:r>
              <w:rPr>
                <w:rFonts w:hint="eastAsia" w:ascii="宋体" w:hAnsi="宋体" w:cs="宋体"/>
                <w:szCs w:val="21"/>
              </w:rPr>
              <w:t>4</w:t>
            </w:r>
          </w:p>
        </w:tc>
        <w:tc>
          <w:tcPr>
            <w:tcW w:w="5761" w:type="dxa"/>
            <w:vAlign w:val="top"/>
          </w:tcPr>
          <w:p>
            <w:pPr>
              <w:spacing w:before="66" w:line="243" w:lineRule="auto"/>
              <w:ind w:left="106" w:right="106"/>
              <w:rPr>
                <w:rFonts w:hint="eastAsia" w:ascii="宋体" w:hAnsi="宋体" w:cs="宋体"/>
                <w:szCs w:val="21"/>
              </w:rPr>
            </w:pPr>
            <w:r>
              <w:rPr>
                <w:rFonts w:hint="eastAsia" w:ascii="宋体" w:hAnsi="宋体" w:cs="宋体"/>
                <w:spacing w:val="6"/>
                <w:szCs w:val="21"/>
              </w:rPr>
              <w:t>态</w:t>
            </w:r>
            <w:r>
              <w:rPr>
                <w:rFonts w:hint="eastAsia" w:ascii="宋体" w:hAnsi="宋体" w:cs="宋体"/>
                <w:spacing w:val="5"/>
                <w:szCs w:val="21"/>
              </w:rPr>
              <w:t>度</w:t>
            </w:r>
            <w:r>
              <w:rPr>
                <w:rFonts w:hint="eastAsia" w:ascii="宋体" w:hAnsi="宋体" w:cs="宋体"/>
                <w:spacing w:val="3"/>
                <w:szCs w:val="21"/>
              </w:rPr>
              <w:t>要热情、诚恳、微笑服务，使用礼貌用语，言语交谈多</w:t>
            </w:r>
            <w:r>
              <w:rPr>
                <w:rFonts w:hint="eastAsia" w:ascii="宋体" w:hAnsi="宋体" w:cs="宋体"/>
                <w:spacing w:val="-6"/>
                <w:szCs w:val="21"/>
              </w:rPr>
              <w:t>体</w:t>
            </w:r>
            <w:r>
              <w:rPr>
                <w:rFonts w:hint="eastAsia" w:ascii="宋体" w:hAnsi="宋体" w:cs="宋体"/>
                <w:spacing w:val="-3"/>
                <w:szCs w:val="21"/>
              </w:rPr>
              <w:t>现敬语、问候语；</w:t>
            </w:r>
          </w:p>
        </w:tc>
        <w:tc>
          <w:tcPr>
            <w:tcW w:w="2068" w:type="dxa"/>
            <w:vMerge w:val="restart"/>
            <w:vAlign w:val="top"/>
          </w:tcPr>
          <w:p>
            <w:pPr>
              <w:spacing w:line="296" w:lineRule="auto"/>
              <w:rPr>
                <w:rFonts w:hint="eastAsia" w:ascii="宋体" w:hAnsi="宋体" w:cs="宋体"/>
                <w:szCs w:val="21"/>
              </w:rPr>
            </w:pPr>
          </w:p>
          <w:p>
            <w:pPr>
              <w:spacing w:line="296" w:lineRule="auto"/>
              <w:rPr>
                <w:rFonts w:hint="eastAsia" w:ascii="宋体" w:hAnsi="宋体" w:cs="宋体"/>
                <w:szCs w:val="21"/>
              </w:rPr>
            </w:pPr>
          </w:p>
          <w:p>
            <w:pPr>
              <w:spacing w:line="296" w:lineRule="auto"/>
              <w:rPr>
                <w:rFonts w:hint="eastAsia" w:ascii="宋体" w:hAnsi="宋体" w:cs="宋体"/>
                <w:szCs w:val="21"/>
              </w:rPr>
            </w:pPr>
          </w:p>
          <w:p>
            <w:pPr>
              <w:spacing w:line="297" w:lineRule="auto"/>
              <w:rPr>
                <w:rFonts w:hint="eastAsia" w:ascii="宋体" w:hAnsi="宋体" w:cs="宋体"/>
                <w:szCs w:val="21"/>
              </w:rPr>
            </w:pPr>
          </w:p>
          <w:p>
            <w:pPr>
              <w:spacing w:before="68" w:line="221" w:lineRule="auto"/>
              <w:ind w:left="121"/>
              <w:rPr>
                <w:rFonts w:hint="eastAsia" w:ascii="宋体" w:hAnsi="宋体" w:cs="宋体"/>
                <w:szCs w:val="21"/>
              </w:rPr>
            </w:pPr>
            <w:r>
              <w:rPr>
                <w:rFonts w:hint="eastAsia" w:ascii="宋体" w:hAnsi="宋体" w:cs="宋体"/>
                <w:spacing w:val="6"/>
                <w:szCs w:val="21"/>
              </w:rPr>
              <w:t>一处不合格扣0.1</w:t>
            </w:r>
            <w:r>
              <w:rPr>
                <w:rFonts w:hint="eastAsia" w:ascii="宋体" w:hAnsi="宋体" w:cs="宋体"/>
                <w:spacing w:val="5"/>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67" w:type="dxa"/>
            <w:vMerge w:val="continue"/>
            <w:vAlign w:val="top"/>
          </w:tcPr>
          <w:p>
            <w:pPr>
              <w:rPr>
                <w:rFonts w:hint="eastAsia" w:ascii="宋体" w:hAnsi="宋体" w:cs="宋体"/>
                <w:szCs w:val="21"/>
              </w:rPr>
            </w:pPr>
          </w:p>
        </w:tc>
        <w:tc>
          <w:tcPr>
            <w:tcW w:w="697" w:type="dxa"/>
            <w:vAlign w:val="top"/>
          </w:tcPr>
          <w:p>
            <w:pPr>
              <w:spacing w:before="110" w:line="182" w:lineRule="auto"/>
              <w:ind w:left="298"/>
              <w:rPr>
                <w:rFonts w:hint="eastAsia" w:ascii="宋体" w:hAnsi="宋体" w:cs="宋体"/>
                <w:szCs w:val="21"/>
              </w:rPr>
            </w:pPr>
            <w:r>
              <w:rPr>
                <w:rFonts w:hint="eastAsia" w:ascii="宋体" w:hAnsi="宋体" w:cs="宋体"/>
                <w:szCs w:val="21"/>
              </w:rPr>
              <w:t>5</w:t>
            </w:r>
          </w:p>
        </w:tc>
        <w:tc>
          <w:tcPr>
            <w:tcW w:w="5761" w:type="dxa"/>
            <w:vAlign w:val="top"/>
          </w:tcPr>
          <w:p>
            <w:pPr>
              <w:spacing w:before="72" w:line="221" w:lineRule="auto"/>
              <w:ind w:left="112"/>
              <w:rPr>
                <w:rFonts w:hint="eastAsia" w:ascii="宋体" w:hAnsi="宋体" w:cs="宋体"/>
                <w:szCs w:val="21"/>
              </w:rPr>
            </w:pPr>
            <w:r>
              <w:rPr>
                <w:rFonts w:hint="eastAsia" w:ascii="宋体" w:hAnsi="宋体" w:cs="宋体"/>
                <w:spacing w:val="-24"/>
                <w:szCs w:val="21"/>
              </w:rPr>
              <w:t>乐</w:t>
            </w:r>
            <w:r>
              <w:rPr>
                <w:rFonts w:hint="eastAsia" w:ascii="宋体" w:hAnsi="宋体" w:cs="宋体"/>
                <w:spacing w:val="-13"/>
                <w:szCs w:val="21"/>
              </w:rPr>
              <w:t>于助人，服务意识强，周到热情；</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767" w:type="dxa"/>
            <w:vMerge w:val="continue"/>
            <w:vAlign w:val="top"/>
          </w:tcPr>
          <w:p>
            <w:pPr>
              <w:rPr>
                <w:rFonts w:hint="eastAsia" w:ascii="宋体" w:hAnsi="宋体" w:cs="宋体"/>
                <w:szCs w:val="21"/>
              </w:rPr>
            </w:pPr>
          </w:p>
        </w:tc>
        <w:tc>
          <w:tcPr>
            <w:tcW w:w="697" w:type="dxa"/>
            <w:vAlign w:val="top"/>
          </w:tcPr>
          <w:p>
            <w:pPr>
              <w:spacing w:before="128" w:line="183" w:lineRule="auto"/>
              <w:ind w:left="296"/>
              <w:rPr>
                <w:rFonts w:hint="eastAsia" w:ascii="宋体" w:hAnsi="宋体" w:cs="宋体"/>
                <w:szCs w:val="21"/>
              </w:rPr>
            </w:pPr>
            <w:r>
              <w:rPr>
                <w:rFonts w:hint="eastAsia" w:ascii="宋体" w:hAnsi="宋体" w:cs="宋体"/>
                <w:szCs w:val="21"/>
              </w:rPr>
              <w:t>6</w:t>
            </w:r>
          </w:p>
        </w:tc>
        <w:tc>
          <w:tcPr>
            <w:tcW w:w="5761" w:type="dxa"/>
            <w:vAlign w:val="top"/>
          </w:tcPr>
          <w:p>
            <w:pPr>
              <w:spacing w:before="91" w:line="221" w:lineRule="auto"/>
              <w:ind w:left="110"/>
              <w:rPr>
                <w:rFonts w:hint="eastAsia" w:ascii="宋体" w:hAnsi="宋体" w:cs="宋体"/>
                <w:szCs w:val="21"/>
              </w:rPr>
            </w:pPr>
            <w:r>
              <w:rPr>
                <w:rFonts w:hint="eastAsia" w:ascii="宋体" w:hAnsi="宋体" w:cs="宋体"/>
                <w:spacing w:val="-2"/>
                <w:szCs w:val="21"/>
              </w:rPr>
              <w:t>与租户、客户相遇或面对时，能主</w:t>
            </w:r>
            <w:r>
              <w:rPr>
                <w:rFonts w:hint="eastAsia" w:ascii="宋体" w:hAnsi="宋体" w:cs="宋体"/>
                <w:spacing w:val="-1"/>
                <w:szCs w:val="21"/>
              </w:rPr>
              <w:t>动问候、致意；</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0" w:hRule="atLeast"/>
        </w:trPr>
        <w:tc>
          <w:tcPr>
            <w:tcW w:w="767" w:type="dxa"/>
            <w:vMerge w:val="continue"/>
            <w:vAlign w:val="top"/>
          </w:tcPr>
          <w:p>
            <w:pPr>
              <w:rPr>
                <w:rFonts w:hint="eastAsia" w:ascii="宋体" w:hAnsi="宋体" w:cs="宋体"/>
                <w:szCs w:val="21"/>
              </w:rPr>
            </w:pPr>
          </w:p>
        </w:tc>
        <w:tc>
          <w:tcPr>
            <w:tcW w:w="697" w:type="dxa"/>
            <w:vAlign w:val="top"/>
          </w:tcPr>
          <w:p>
            <w:pPr>
              <w:spacing w:before="139" w:line="182" w:lineRule="auto"/>
              <w:ind w:left="299"/>
              <w:rPr>
                <w:rFonts w:hint="eastAsia" w:ascii="宋体" w:hAnsi="宋体" w:cs="宋体"/>
                <w:szCs w:val="21"/>
              </w:rPr>
            </w:pPr>
            <w:r>
              <w:rPr>
                <w:rFonts w:hint="eastAsia" w:ascii="宋体" w:hAnsi="宋体" w:cs="宋体"/>
                <w:szCs w:val="21"/>
              </w:rPr>
              <w:t>7</w:t>
            </w:r>
          </w:p>
        </w:tc>
        <w:tc>
          <w:tcPr>
            <w:tcW w:w="5761" w:type="dxa"/>
            <w:vAlign w:val="top"/>
          </w:tcPr>
          <w:p>
            <w:pPr>
              <w:spacing w:before="101" w:line="221" w:lineRule="auto"/>
              <w:ind w:left="105"/>
              <w:rPr>
                <w:rFonts w:hint="eastAsia" w:ascii="宋体" w:hAnsi="宋体" w:cs="宋体"/>
                <w:szCs w:val="21"/>
              </w:rPr>
            </w:pPr>
            <w:r>
              <w:rPr>
                <w:rFonts w:hint="eastAsia" w:ascii="宋体" w:hAnsi="宋体" w:cs="宋体"/>
                <w:spacing w:val="-10"/>
                <w:szCs w:val="21"/>
              </w:rPr>
              <w:t>对租</w:t>
            </w:r>
            <w:r>
              <w:rPr>
                <w:rFonts w:hint="eastAsia" w:ascii="宋体" w:hAnsi="宋体" w:cs="宋体"/>
                <w:spacing w:val="-5"/>
                <w:szCs w:val="21"/>
              </w:rPr>
              <w:t>户、访客正当的要求帮助，能主动帮助、协助解决；</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1" w:hRule="atLeast"/>
        </w:trPr>
        <w:tc>
          <w:tcPr>
            <w:tcW w:w="767" w:type="dxa"/>
            <w:vMerge w:val="continue"/>
            <w:vAlign w:val="top"/>
          </w:tcPr>
          <w:p>
            <w:pPr>
              <w:rPr>
                <w:rFonts w:hint="eastAsia" w:ascii="宋体" w:hAnsi="宋体" w:cs="宋体"/>
                <w:szCs w:val="21"/>
              </w:rPr>
            </w:pPr>
          </w:p>
        </w:tc>
        <w:tc>
          <w:tcPr>
            <w:tcW w:w="697" w:type="dxa"/>
            <w:vAlign w:val="top"/>
          </w:tcPr>
          <w:p>
            <w:pPr>
              <w:spacing w:line="317" w:lineRule="auto"/>
              <w:rPr>
                <w:rFonts w:hint="eastAsia" w:ascii="宋体" w:hAnsi="宋体" w:cs="宋体"/>
                <w:szCs w:val="21"/>
              </w:rPr>
            </w:pPr>
          </w:p>
          <w:p>
            <w:pPr>
              <w:spacing w:before="68" w:line="183" w:lineRule="auto"/>
              <w:ind w:left="295"/>
              <w:rPr>
                <w:rFonts w:hint="eastAsia" w:ascii="宋体" w:hAnsi="宋体" w:cs="宋体"/>
                <w:szCs w:val="21"/>
              </w:rPr>
            </w:pPr>
            <w:r>
              <w:rPr>
                <w:rFonts w:hint="eastAsia" w:ascii="宋体" w:hAnsi="宋体" w:cs="宋体"/>
                <w:szCs w:val="21"/>
              </w:rPr>
              <w:t>8</w:t>
            </w:r>
          </w:p>
        </w:tc>
        <w:tc>
          <w:tcPr>
            <w:tcW w:w="5761" w:type="dxa"/>
            <w:vAlign w:val="top"/>
          </w:tcPr>
          <w:p>
            <w:pPr>
              <w:spacing w:before="218" w:line="251" w:lineRule="auto"/>
              <w:ind w:left="107" w:right="98" w:firstLine="1"/>
              <w:rPr>
                <w:rFonts w:hint="eastAsia" w:ascii="宋体" w:hAnsi="宋体" w:cs="宋体"/>
                <w:szCs w:val="21"/>
              </w:rPr>
            </w:pPr>
            <w:r>
              <w:rPr>
                <w:rFonts w:hint="eastAsia" w:ascii="宋体" w:hAnsi="宋体" w:cs="宋体"/>
                <w:spacing w:val="6"/>
                <w:szCs w:val="21"/>
              </w:rPr>
              <w:t>不得在</w:t>
            </w:r>
            <w:r>
              <w:rPr>
                <w:rFonts w:hint="eastAsia" w:ascii="宋体" w:hAnsi="宋体" w:cs="宋体"/>
                <w:spacing w:val="3"/>
                <w:szCs w:val="21"/>
              </w:rPr>
              <w:t>任何情况下与客人、租户发生争执。不得出现因为服</w:t>
            </w:r>
            <w:r>
              <w:rPr>
                <w:rFonts w:hint="eastAsia" w:ascii="宋体" w:hAnsi="宋体" w:cs="宋体"/>
                <w:spacing w:val="-1"/>
                <w:szCs w:val="21"/>
              </w:rPr>
              <w:t>务态度不佳或工作未落实到位造成的租户及顾客的投诉。</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67" w:type="dxa"/>
            <w:vMerge w:val="restart"/>
            <w:vAlign w:val="top"/>
          </w:tcPr>
          <w:p>
            <w:pPr>
              <w:spacing w:line="313" w:lineRule="auto"/>
              <w:rPr>
                <w:rFonts w:hint="eastAsia" w:ascii="宋体" w:hAnsi="宋体" w:cs="宋体"/>
                <w:szCs w:val="21"/>
              </w:rPr>
            </w:pPr>
          </w:p>
          <w:p>
            <w:pPr>
              <w:spacing w:line="313" w:lineRule="auto"/>
              <w:rPr>
                <w:rFonts w:hint="eastAsia" w:ascii="宋体" w:hAnsi="宋体" w:cs="宋体"/>
                <w:szCs w:val="21"/>
              </w:rPr>
            </w:pPr>
          </w:p>
          <w:p>
            <w:pPr>
              <w:spacing w:line="314" w:lineRule="auto"/>
              <w:rPr>
                <w:rFonts w:hint="eastAsia" w:ascii="宋体" w:hAnsi="宋体" w:cs="宋体"/>
                <w:szCs w:val="21"/>
              </w:rPr>
            </w:pPr>
          </w:p>
          <w:p>
            <w:pPr>
              <w:spacing w:before="68" w:line="241" w:lineRule="auto"/>
              <w:ind w:left="173"/>
              <w:rPr>
                <w:rFonts w:hint="eastAsia" w:ascii="宋体" w:hAnsi="宋体" w:cs="宋体"/>
                <w:szCs w:val="21"/>
              </w:rPr>
            </w:pPr>
            <w:r>
              <w:rPr>
                <w:rFonts w:hint="eastAsia" w:ascii="宋体" w:hAnsi="宋体" w:cs="宋体"/>
                <w:spacing w:val="-3"/>
                <w:szCs w:val="21"/>
              </w:rPr>
              <w:t>工</w:t>
            </w:r>
            <w:r>
              <w:rPr>
                <w:rFonts w:hint="eastAsia" w:ascii="宋体" w:hAnsi="宋体" w:cs="宋体"/>
                <w:spacing w:val="-2"/>
                <w:szCs w:val="21"/>
              </w:rPr>
              <w:t>作</w:t>
            </w:r>
          </w:p>
          <w:p>
            <w:pPr>
              <w:spacing w:line="220" w:lineRule="auto"/>
              <w:ind w:left="176"/>
              <w:rPr>
                <w:rFonts w:hint="eastAsia" w:ascii="宋体" w:hAnsi="宋体" w:cs="宋体"/>
                <w:szCs w:val="21"/>
              </w:rPr>
            </w:pPr>
            <w:r>
              <w:rPr>
                <w:rFonts w:hint="eastAsia" w:ascii="宋体" w:hAnsi="宋体" w:cs="宋体"/>
                <w:spacing w:val="-3"/>
                <w:szCs w:val="21"/>
              </w:rPr>
              <w:t>纪律</w:t>
            </w:r>
          </w:p>
        </w:tc>
        <w:tc>
          <w:tcPr>
            <w:tcW w:w="697" w:type="dxa"/>
            <w:vAlign w:val="top"/>
          </w:tcPr>
          <w:p>
            <w:pPr>
              <w:spacing w:before="203" w:line="183" w:lineRule="auto"/>
              <w:ind w:left="295"/>
              <w:rPr>
                <w:rFonts w:hint="eastAsia" w:ascii="宋体" w:hAnsi="宋体" w:cs="宋体"/>
                <w:szCs w:val="21"/>
              </w:rPr>
            </w:pPr>
            <w:r>
              <w:rPr>
                <w:rFonts w:hint="eastAsia" w:ascii="宋体" w:hAnsi="宋体" w:cs="宋体"/>
                <w:szCs w:val="21"/>
              </w:rPr>
              <w:t>9</w:t>
            </w:r>
          </w:p>
        </w:tc>
        <w:tc>
          <w:tcPr>
            <w:tcW w:w="5761" w:type="dxa"/>
            <w:vAlign w:val="top"/>
          </w:tcPr>
          <w:p>
            <w:pPr>
              <w:spacing w:before="30" w:line="228" w:lineRule="auto"/>
              <w:ind w:left="113" w:right="223" w:hanging="6"/>
              <w:rPr>
                <w:rFonts w:hint="eastAsia" w:ascii="宋体" w:hAnsi="宋体" w:cs="宋体"/>
                <w:szCs w:val="21"/>
              </w:rPr>
            </w:pPr>
            <w:r>
              <w:rPr>
                <w:rFonts w:hint="eastAsia" w:ascii="宋体" w:hAnsi="宋体" w:cs="宋体"/>
                <w:spacing w:val="-2"/>
                <w:szCs w:val="21"/>
              </w:rPr>
              <w:t>上班时间禁止在服务区</w:t>
            </w:r>
            <w:r>
              <w:rPr>
                <w:rFonts w:hint="eastAsia" w:ascii="宋体" w:hAnsi="宋体" w:cs="宋体"/>
                <w:spacing w:val="-1"/>
                <w:szCs w:val="21"/>
              </w:rPr>
              <w:t>域内吸烟、吃零食、接打私人电话、</w:t>
            </w:r>
            <w:r>
              <w:rPr>
                <w:rFonts w:hint="eastAsia" w:ascii="宋体" w:hAnsi="宋体" w:cs="宋体"/>
                <w:spacing w:val="-3"/>
                <w:szCs w:val="21"/>
              </w:rPr>
              <w:t>聚</w:t>
            </w:r>
            <w:r>
              <w:rPr>
                <w:rFonts w:hint="eastAsia" w:ascii="宋体" w:hAnsi="宋体" w:cs="宋体"/>
                <w:spacing w:val="-2"/>
                <w:szCs w:val="21"/>
              </w:rPr>
              <w:t>岗聊天、大声喧哗、打闹、粗言秽语；</w:t>
            </w:r>
          </w:p>
        </w:tc>
        <w:tc>
          <w:tcPr>
            <w:tcW w:w="2068" w:type="dxa"/>
            <w:vMerge w:val="restart"/>
            <w:vAlign w:val="top"/>
          </w:tcPr>
          <w:p>
            <w:pPr>
              <w:spacing w:line="269" w:lineRule="auto"/>
              <w:rPr>
                <w:rFonts w:hint="eastAsia" w:ascii="宋体" w:hAnsi="宋体" w:cs="宋体"/>
                <w:szCs w:val="21"/>
              </w:rPr>
            </w:pPr>
          </w:p>
          <w:p>
            <w:pPr>
              <w:spacing w:line="269" w:lineRule="auto"/>
              <w:rPr>
                <w:rFonts w:hint="eastAsia" w:ascii="宋体" w:hAnsi="宋体" w:cs="宋体"/>
                <w:szCs w:val="21"/>
              </w:rPr>
            </w:pPr>
          </w:p>
          <w:p>
            <w:pPr>
              <w:spacing w:line="269" w:lineRule="auto"/>
              <w:rPr>
                <w:rFonts w:hint="eastAsia" w:ascii="宋体" w:hAnsi="宋体" w:cs="宋体"/>
                <w:szCs w:val="21"/>
              </w:rPr>
            </w:pPr>
          </w:p>
          <w:p>
            <w:pPr>
              <w:spacing w:line="269" w:lineRule="auto"/>
              <w:rPr>
                <w:rFonts w:hint="eastAsia" w:ascii="宋体" w:hAnsi="宋体" w:cs="宋体"/>
                <w:szCs w:val="21"/>
              </w:rPr>
            </w:pPr>
          </w:p>
          <w:p>
            <w:pPr>
              <w:spacing w:before="68" w:line="221" w:lineRule="auto"/>
              <w:ind w:left="121"/>
              <w:rPr>
                <w:rFonts w:hint="eastAsia" w:ascii="宋体" w:hAnsi="宋体" w:cs="宋体"/>
                <w:szCs w:val="21"/>
              </w:rPr>
            </w:pPr>
            <w:r>
              <w:rPr>
                <w:rFonts w:hint="eastAsia" w:ascii="宋体" w:hAnsi="宋体" w:cs="宋体"/>
                <w:spacing w:val="6"/>
                <w:szCs w:val="21"/>
              </w:rPr>
              <w:t>一处不合格扣0.2</w:t>
            </w:r>
            <w:r>
              <w:rPr>
                <w:rFonts w:hint="eastAsia" w:ascii="宋体" w:hAnsi="宋体" w:cs="宋体"/>
                <w:spacing w:val="5"/>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67" w:type="dxa"/>
            <w:vMerge w:val="continue"/>
            <w:vAlign w:val="top"/>
          </w:tcPr>
          <w:p>
            <w:pPr>
              <w:rPr>
                <w:rFonts w:hint="eastAsia" w:ascii="宋体" w:hAnsi="宋体" w:cs="宋体"/>
                <w:szCs w:val="21"/>
              </w:rPr>
            </w:pPr>
          </w:p>
        </w:tc>
        <w:tc>
          <w:tcPr>
            <w:tcW w:w="697" w:type="dxa"/>
            <w:vAlign w:val="top"/>
          </w:tcPr>
          <w:p>
            <w:pPr>
              <w:spacing w:before="202"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0</w:t>
            </w:r>
          </w:p>
        </w:tc>
        <w:tc>
          <w:tcPr>
            <w:tcW w:w="5761" w:type="dxa"/>
            <w:vAlign w:val="top"/>
          </w:tcPr>
          <w:p>
            <w:pPr>
              <w:spacing w:before="30" w:line="228" w:lineRule="auto"/>
              <w:ind w:left="105" w:right="192" w:firstLine="2"/>
              <w:rPr>
                <w:rFonts w:hint="eastAsia" w:ascii="宋体" w:hAnsi="宋体" w:cs="宋体"/>
                <w:szCs w:val="21"/>
              </w:rPr>
            </w:pPr>
            <w:r>
              <w:rPr>
                <w:rFonts w:hint="eastAsia" w:ascii="宋体" w:hAnsi="宋体" w:cs="宋体"/>
                <w:spacing w:val="-6"/>
                <w:szCs w:val="21"/>
              </w:rPr>
              <w:t>上</w:t>
            </w:r>
            <w:r>
              <w:rPr>
                <w:rFonts w:hint="eastAsia" w:ascii="宋体" w:hAnsi="宋体" w:cs="宋体"/>
                <w:spacing w:val="-4"/>
                <w:szCs w:val="21"/>
              </w:rPr>
              <w:t>班时间禁止擅自脱岗、离岗，特殊情况须按公司请销假制</w:t>
            </w:r>
            <w:r>
              <w:rPr>
                <w:rFonts w:hint="eastAsia" w:ascii="宋体" w:hAnsi="宋体" w:cs="宋体"/>
                <w:spacing w:val="-1"/>
                <w:szCs w:val="21"/>
              </w:rPr>
              <w:t>度执行</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67" w:type="dxa"/>
            <w:vMerge w:val="continue"/>
            <w:vAlign w:val="top"/>
          </w:tcPr>
          <w:p>
            <w:pPr>
              <w:rPr>
                <w:rFonts w:hint="eastAsia" w:ascii="宋体" w:hAnsi="宋体" w:cs="宋体"/>
                <w:szCs w:val="21"/>
              </w:rPr>
            </w:pPr>
          </w:p>
        </w:tc>
        <w:tc>
          <w:tcPr>
            <w:tcW w:w="697" w:type="dxa"/>
            <w:vAlign w:val="top"/>
          </w:tcPr>
          <w:p>
            <w:pPr>
              <w:spacing w:before="77" w:line="186"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1</w:t>
            </w:r>
          </w:p>
        </w:tc>
        <w:tc>
          <w:tcPr>
            <w:tcW w:w="5761" w:type="dxa"/>
            <w:vAlign w:val="top"/>
          </w:tcPr>
          <w:p>
            <w:pPr>
              <w:spacing w:before="43" w:line="220" w:lineRule="auto"/>
              <w:ind w:left="105"/>
              <w:rPr>
                <w:rFonts w:hint="eastAsia" w:ascii="宋体" w:hAnsi="宋体" w:cs="宋体"/>
                <w:szCs w:val="21"/>
              </w:rPr>
            </w:pPr>
            <w:r>
              <w:rPr>
                <w:rFonts w:hint="eastAsia" w:ascii="宋体" w:hAnsi="宋体" w:cs="宋体"/>
                <w:spacing w:val="-7"/>
                <w:szCs w:val="21"/>
              </w:rPr>
              <w:t>在</w:t>
            </w:r>
            <w:r>
              <w:rPr>
                <w:rFonts w:hint="eastAsia" w:ascii="宋体" w:hAnsi="宋体" w:cs="宋体"/>
                <w:spacing w:val="-5"/>
                <w:szCs w:val="21"/>
              </w:rPr>
              <w:t>工作时间内，禁止做与本职工作无关的事情</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67" w:type="dxa"/>
            <w:vMerge w:val="continue"/>
            <w:vAlign w:val="top"/>
          </w:tcPr>
          <w:p>
            <w:pPr>
              <w:rPr>
                <w:rFonts w:hint="eastAsia" w:ascii="宋体" w:hAnsi="宋体" w:cs="宋体"/>
                <w:szCs w:val="21"/>
              </w:rPr>
            </w:pPr>
          </w:p>
        </w:tc>
        <w:tc>
          <w:tcPr>
            <w:tcW w:w="697" w:type="dxa"/>
            <w:vAlign w:val="top"/>
          </w:tcPr>
          <w:p>
            <w:pPr>
              <w:spacing w:before="202" w:line="186"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2</w:t>
            </w:r>
          </w:p>
        </w:tc>
        <w:tc>
          <w:tcPr>
            <w:tcW w:w="5761" w:type="dxa"/>
            <w:vAlign w:val="top"/>
          </w:tcPr>
          <w:p>
            <w:pPr>
              <w:spacing w:before="32" w:line="227" w:lineRule="auto"/>
              <w:ind w:left="108" w:right="192" w:hanging="1"/>
              <w:rPr>
                <w:rFonts w:hint="eastAsia" w:ascii="宋体" w:hAnsi="宋体" w:cs="宋体"/>
                <w:szCs w:val="21"/>
              </w:rPr>
            </w:pPr>
            <w:r>
              <w:rPr>
                <w:rFonts w:hint="eastAsia" w:ascii="宋体" w:hAnsi="宋体" w:cs="宋体"/>
                <w:spacing w:val="-5"/>
                <w:szCs w:val="21"/>
              </w:rPr>
              <w:t>严</w:t>
            </w:r>
            <w:r>
              <w:rPr>
                <w:rFonts w:hint="eastAsia" w:ascii="宋体" w:hAnsi="宋体" w:cs="宋体"/>
                <w:spacing w:val="-4"/>
                <w:szCs w:val="21"/>
              </w:rPr>
              <w:t>格按规定使用工作器具，作业完成后，须在指定地点进行</w:t>
            </w:r>
            <w:r>
              <w:rPr>
                <w:rFonts w:hint="eastAsia" w:ascii="宋体" w:hAnsi="宋体" w:cs="宋体"/>
                <w:spacing w:val="-2"/>
                <w:szCs w:val="21"/>
              </w:rPr>
              <w:t>工作记录</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67" w:type="dxa"/>
            <w:vMerge w:val="continue"/>
            <w:vAlign w:val="top"/>
          </w:tcPr>
          <w:p>
            <w:pPr>
              <w:rPr>
                <w:rFonts w:hint="eastAsia" w:ascii="宋体" w:hAnsi="宋体" w:cs="宋体"/>
                <w:szCs w:val="21"/>
              </w:rPr>
            </w:pPr>
          </w:p>
        </w:tc>
        <w:tc>
          <w:tcPr>
            <w:tcW w:w="697" w:type="dxa"/>
            <w:vAlign w:val="top"/>
          </w:tcPr>
          <w:p>
            <w:pPr>
              <w:spacing w:before="203"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3</w:t>
            </w:r>
          </w:p>
        </w:tc>
        <w:tc>
          <w:tcPr>
            <w:tcW w:w="5761" w:type="dxa"/>
            <w:vAlign w:val="top"/>
          </w:tcPr>
          <w:p>
            <w:pPr>
              <w:spacing w:before="32" w:line="227" w:lineRule="auto"/>
              <w:ind w:left="110" w:right="192" w:hanging="4"/>
              <w:rPr>
                <w:rFonts w:hint="eastAsia" w:ascii="宋体" w:hAnsi="宋体" w:cs="宋体"/>
                <w:szCs w:val="21"/>
              </w:rPr>
            </w:pPr>
            <w:r>
              <w:rPr>
                <w:rFonts w:hint="eastAsia" w:ascii="宋体" w:hAnsi="宋体" w:cs="宋体"/>
                <w:spacing w:val="-4"/>
                <w:szCs w:val="21"/>
              </w:rPr>
              <w:t>禁止向顾客收受或索取任何形式的礼物；拾到物品应及时上</w:t>
            </w:r>
            <w:r>
              <w:rPr>
                <w:rFonts w:hint="eastAsia" w:ascii="宋体" w:hAnsi="宋体" w:cs="宋体"/>
                <w:spacing w:val="-2"/>
                <w:szCs w:val="21"/>
              </w:rPr>
              <w:t>交</w:t>
            </w:r>
            <w:r>
              <w:rPr>
                <w:rFonts w:hint="eastAsia" w:ascii="宋体" w:hAnsi="宋体" w:cs="宋体"/>
                <w:spacing w:val="-1"/>
                <w:szCs w:val="21"/>
              </w:rPr>
              <w:t>主管或归还失主</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restart"/>
            <w:vAlign w:val="top"/>
          </w:tcPr>
          <w:p>
            <w:pPr>
              <w:spacing w:line="255" w:lineRule="auto"/>
              <w:rPr>
                <w:rFonts w:hint="eastAsia" w:ascii="宋体" w:hAnsi="宋体" w:cs="宋体"/>
                <w:szCs w:val="21"/>
              </w:rPr>
            </w:pPr>
          </w:p>
          <w:p>
            <w:pPr>
              <w:spacing w:line="255" w:lineRule="auto"/>
              <w:rPr>
                <w:rFonts w:hint="eastAsia" w:ascii="宋体" w:hAnsi="宋体" w:cs="宋体"/>
                <w:szCs w:val="21"/>
              </w:rPr>
            </w:pPr>
          </w:p>
          <w:p>
            <w:pPr>
              <w:spacing w:line="255" w:lineRule="auto"/>
              <w:rPr>
                <w:rFonts w:hint="eastAsia" w:ascii="宋体" w:hAnsi="宋体" w:cs="宋体"/>
                <w:szCs w:val="21"/>
              </w:rPr>
            </w:pPr>
          </w:p>
          <w:p>
            <w:pPr>
              <w:spacing w:line="256" w:lineRule="auto"/>
              <w:rPr>
                <w:rFonts w:hint="eastAsia" w:ascii="宋体" w:hAnsi="宋体" w:cs="宋体"/>
                <w:szCs w:val="21"/>
              </w:rPr>
            </w:pPr>
          </w:p>
          <w:p>
            <w:pPr>
              <w:spacing w:line="256" w:lineRule="auto"/>
              <w:rPr>
                <w:rFonts w:hint="eastAsia" w:ascii="宋体" w:hAnsi="宋体" w:cs="宋体"/>
                <w:szCs w:val="21"/>
              </w:rPr>
            </w:pPr>
          </w:p>
          <w:p>
            <w:pPr>
              <w:spacing w:line="256" w:lineRule="auto"/>
              <w:rPr>
                <w:rFonts w:hint="eastAsia" w:ascii="宋体" w:hAnsi="宋体" w:cs="宋体"/>
                <w:szCs w:val="21"/>
              </w:rPr>
            </w:pPr>
          </w:p>
          <w:p>
            <w:pPr>
              <w:spacing w:line="256" w:lineRule="auto"/>
              <w:rPr>
                <w:rFonts w:hint="eastAsia" w:ascii="宋体" w:hAnsi="宋体" w:cs="宋体"/>
                <w:szCs w:val="21"/>
              </w:rPr>
            </w:pPr>
          </w:p>
          <w:p>
            <w:pPr>
              <w:spacing w:before="68" w:line="241" w:lineRule="auto"/>
              <w:ind w:left="175"/>
              <w:rPr>
                <w:rFonts w:hint="eastAsia" w:ascii="宋体" w:hAnsi="宋体" w:cs="宋体"/>
                <w:szCs w:val="21"/>
              </w:rPr>
            </w:pPr>
            <w:r>
              <w:rPr>
                <w:rFonts w:hint="eastAsia" w:ascii="宋体" w:hAnsi="宋体" w:cs="宋体"/>
                <w:spacing w:val="-4"/>
                <w:szCs w:val="21"/>
              </w:rPr>
              <w:t>外</w:t>
            </w:r>
            <w:r>
              <w:rPr>
                <w:rFonts w:hint="eastAsia" w:ascii="宋体" w:hAnsi="宋体" w:cs="宋体"/>
                <w:spacing w:val="-2"/>
                <w:szCs w:val="21"/>
              </w:rPr>
              <w:t>围</w:t>
            </w:r>
          </w:p>
          <w:p>
            <w:pPr>
              <w:spacing w:line="230" w:lineRule="auto"/>
              <w:ind w:left="172"/>
              <w:rPr>
                <w:rFonts w:hint="eastAsia" w:ascii="宋体" w:hAnsi="宋体" w:cs="宋体"/>
                <w:szCs w:val="21"/>
              </w:rPr>
            </w:pPr>
            <w:r>
              <w:rPr>
                <w:rFonts w:hint="eastAsia" w:ascii="宋体" w:hAnsi="宋体" w:cs="宋体"/>
                <w:spacing w:val="-2"/>
                <w:szCs w:val="21"/>
              </w:rPr>
              <w:t>卫生</w:t>
            </w:r>
          </w:p>
        </w:tc>
        <w:tc>
          <w:tcPr>
            <w:tcW w:w="697" w:type="dxa"/>
            <w:vAlign w:val="top"/>
          </w:tcPr>
          <w:p>
            <w:pPr>
              <w:spacing w:before="73" w:line="186"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4</w:t>
            </w:r>
          </w:p>
        </w:tc>
        <w:tc>
          <w:tcPr>
            <w:tcW w:w="5761" w:type="dxa"/>
            <w:vAlign w:val="top"/>
          </w:tcPr>
          <w:p>
            <w:pPr>
              <w:spacing w:before="39" w:line="220" w:lineRule="auto"/>
              <w:ind w:left="146"/>
              <w:rPr>
                <w:rFonts w:hint="eastAsia" w:ascii="宋体" w:hAnsi="宋体" w:cs="宋体"/>
                <w:szCs w:val="21"/>
              </w:rPr>
            </w:pPr>
            <w:r>
              <w:rPr>
                <w:rFonts w:hint="eastAsia" w:ascii="宋体" w:hAnsi="宋体" w:cs="宋体"/>
                <w:spacing w:val="-4"/>
                <w:szCs w:val="21"/>
              </w:rPr>
              <w:t>目视无有色垃</w:t>
            </w:r>
            <w:r>
              <w:rPr>
                <w:rFonts w:hint="eastAsia" w:ascii="宋体" w:hAnsi="宋体" w:cs="宋体"/>
                <w:spacing w:val="-3"/>
                <w:szCs w:val="21"/>
              </w:rPr>
              <w:t>圾</w:t>
            </w:r>
            <w:r>
              <w:rPr>
                <w:rFonts w:hint="eastAsia" w:ascii="宋体" w:hAnsi="宋体" w:cs="宋体"/>
                <w:spacing w:val="-2"/>
                <w:szCs w:val="21"/>
              </w:rPr>
              <w:t>，树上无悬挂垃圾无枯枝，边角无积沙。</w:t>
            </w:r>
          </w:p>
        </w:tc>
        <w:tc>
          <w:tcPr>
            <w:tcW w:w="2068" w:type="dxa"/>
            <w:vMerge w:val="restart"/>
            <w:vAlign w:val="top"/>
          </w:tcPr>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spacing w:line="241" w:lineRule="auto"/>
              <w:rPr>
                <w:rFonts w:hint="eastAsia" w:ascii="宋体" w:hAnsi="宋体" w:cs="宋体"/>
                <w:szCs w:val="21"/>
              </w:rPr>
            </w:pPr>
          </w:p>
          <w:p>
            <w:pPr>
              <w:spacing w:line="241" w:lineRule="auto"/>
              <w:rPr>
                <w:rFonts w:hint="eastAsia" w:ascii="宋体" w:hAnsi="宋体" w:cs="宋体"/>
                <w:szCs w:val="21"/>
              </w:rPr>
            </w:pPr>
          </w:p>
          <w:p>
            <w:pPr>
              <w:spacing w:line="241" w:lineRule="auto"/>
              <w:rPr>
                <w:rFonts w:hint="eastAsia" w:ascii="宋体" w:hAnsi="宋体" w:cs="宋体"/>
                <w:szCs w:val="21"/>
              </w:rPr>
            </w:pPr>
          </w:p>
          <w:p>
            <w:pPr>
              <w:spacing w:line="241" w:lineRule="auto"/>
              <w:rPr>
                <w:rFonts w:hint="eastAsia" w:ascii="宋体" w:hAnsi="宋体" w:cs="宋体"/>
                <w:szCs w:val="21"/>
              </w:rPr>
            </w:pPr>
          </w:p>
          <w:p>
            <w:pPr>
              <w:spacing w:line="241" w:lineRule="auto"/>
              <w:rPr>
                <w:rFonts w:hint="eastAsia" w:ascii="宋体" w:hAnsi="宋体" w:cs="宋体"/>
                <w:szCs w:val="21"/>
              </w:rPr>
            </w:pPr>
          </w:p>
          <w:p>
            <w:pPr>
              <w:spacing w:before="68" w:line="221" w:lineRule="auto"/>
              <w:ind w:left="121"/>
              <w:rPr>
                <w:rFonts w:hint="eastAsia" w:ascii="宋体" w:hAnsi="宋体" w:cs="宋体"/>
                <w:szCs w:val="21"/>
              </w:rPr>
            </w:pPr>
            <w:r>
              <w:rPr>
                <w:rFonts w:hint="eastAsia" w:ascii="宋体" w:hAnsi="宋体" w:cs="宋体"/>
                <w:spacing w:val="6"/>
                <w:szCs w:val="21"/>
              </w:rPr>
              <w:t>一项不合格扣0.1</w:t>
            </w:r>
            <w:r>
              <w:rPr>
                <w:rFonts w:hint="eastAsia" w:ascii="宋体" w:hAnsi="宋体" w:cs="宋体"/>
                <w:spacing w:val="5"/>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767" w:type="dxa"/>
            <w:vMerge w:val="continue"/>
            <w:vAlign w:val="top"/>
          </w:tcPr>
          <w:p>
            <w:pPr>
              <w:rPr>
                <w:rFonts w:hint="eastAsia" w:ascii="宋体" w:hAnsi="宋体" w:cs="宋体"/>
                <w:szCs w:val="21"/>
              </w:rPr>
            </w:pPr>
          </w:p>
        </w:tc>
        <w:tc>
          <w:tcPr>
            <w:tcW w:w="697" w:type="dxa"/>
            <w:vAlign w:val="top"/>
          </w:tcPr>
          <w:p>
            <w:pPr>
              <w:spacing w:before="208"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5</w:t>
            </w:r>
          </w:p>
        </w:tc>
        <w:tc>
          <w:tcPr>
            <w:tcW w:w="5761" w:type="dxa"/>
            <w:vAlign w:val="top"/>
          </w:tcPr>
          <w:p>
            <w:pPr>
              <w:spacing w:before="173" w:line="221" w:lineRule="auto"/>
              <w:ind w:left="112"/>
              <w:rPr>
                <w:rFonts w:hint="eastAsia" w:ascii="宋体" w:hAnsi="宋体" w:cs="宋体"/>
                <w:szCs w:val="21"/>
              </w:rPr>
            </w:pPr>
            <w:r>
              <w:rPr>
                <w:rFonts w:hint="eastAsia" w:ascii="宋体" w:hAnsi="宋体" w:cs="宋体"/>
                <w:spacing w:val="-10"/>
                <w:szCs w:val="21"/>
              </w:rPr>
              <w:t>公</w:t>
            </w:r>
            <w:r>
              <w:rPr>
                <w:rFonts w:hint="eastAsia" w:ascii="宋体" w:hAnsi="宋体" w:cs="宋体"/>
                <w:spacing w:val="-5"/>
                <w:szCs w:val="21"/>
              </w:rPr>
              <w:t>共草坪及绿化养护沟内无较多小垃圾，无动物排泄物。</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767" w:type="dxa"/>
            <w:vMerge w:val="continue"/>
            <w:vAlign w:val="top"/>
          </w:tcPr>
          <w:p>
            <w:pPr>
              <w:rPr>
                <w:rFonts w:hint="eastAsia" w:ascii="宋体" w:hAnsi="宋体" w:cs="宋体"/>
                <w:szCs w:val="21"/>
              </w:rPr>
            </w:pPr>
          </w:p>
        </w:tc>
        <w:tc>
          <w:tcPr>
            <w:tcW w:w="697" w:type="dxa"/>
            <w:vAlign w:val="top"/>
          </w:tcPr>
          <w:p>
            <w:pPr>
              <w:spacing w:before="209"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6</w:t>
            </w:r>
          </w:p>
        </w:tc>
        <w:tc>
          <w:tcPr>
            <w:tcW w:w="5761" w:type="dxa"/>
            <w:vAlign w:val="top"/>
          </w:tcPr>
          <w:p>
            <w:pPr>
              <w:spacing w:before="38" w:line="229" w:lineRule="auto"/>
              <w:ind w:left="125" w:right="106" w:hanging="17"/>
              <w:rPr>
                <w:rFonts w:hint="eastAsia" w:ascii="宋体" w:hAnsi="宋体" w:cs="宋体"/>
                <w:szCs w:val="21"/>
              </w:rPr>
            </w:pPr>
            <w:r>
              <w:rPr>
                <w:rFonts w:hint="eastAsia" w:ascii="宋体" w:hAnsi="宋体" w:cs="宋体"/>
                <w:spacing w:val="5"/>
                <w:szCs w:val="21"/>
              </w:rPr>
              <w:t>水</w:t>
            </w:r>
            <w:r>
              <w:rPr>
                <w:rFonts w:hint="eastAsia" w:ascii="宋体" w:hAnsi="宋体" w:cs="宋体"/>
                <w:spacing w:val="3"/>
                <w:szCs w:val="21"/>
              </w:rPr>
              <w:t>景无明显漂浮沉淀垃圾；水池水无发臭无变色。水域内无</w:t>
            </w:r>
            <w:r>
              <w:rPr>
                <w:rFonts w:hint="eastAsia" w:ascii="宋体" w:hAnsi="宋体" w:cs="宋体"/>
                <w:spacing w:val="-10"/>
                <w:szCs w:val="21"/>
              </w:rPr>
              <w:t>明</w:t>
            </w:r>
            <w:r>
              <w:rPr>
                <w:rFonts w:hint="eastAsia" w:ascii="宋体" w:hAnsi="宋体" w:cs="宋体"/>
                <w:spacing w:val="-5"/>
                <w:szCs w:val="21"/>
              </w:rPr>
              <w:t>显杂草滋生。</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767" w:type="dxa"/>
            <w:vMerge w:val="continue"/>
            <w:vAlign w:val="top"/>
          </w:tcPr>
          <w:p>
            <w:pPr>
              <w:rPr>
                <w:rFonts w:hint="eastAsia" w:ascii="宋体" w:hAnsi="宋体" w:cs="宋体"/>
                <w:szCs w:val="21"/>
              </w:rPr>
            </w:pPr>
          </w:p>
        </w:tc>
        <w:tc>
          <w:tcPr>
            <w:tcW w:w="697" w:type="dxa"/>
            <w:vAlign w:val="top"/>
          </w:tcPr>
          <w:p>
            <w:pPr>
              <w:spacing w:line="274" w:lineRule="auto"/>
              <w:rPr>
                <w:rFonts w:hint="eastAsia" w:ascii="宋体" w:hAnsi="宋体" w:cs="宋体"/>
                <w:szCs w:val="21"/>
              </w:rPr>
            </w:pPr>
          </w:p>
          <w:p>
            <w:pPr>
              <w:spacing w:before="68"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7</w:t>
            </w:r>
          </w:p>
        </w:tc>
        <w:tc>
          <w:tcPr>
            <w:tcW w:w="5761" w:type="dxa"/>
            <w:vAlign w:val="top"/>
          </w:tcPr>
          <w:p>
            <w:pPr>
              <w:spacing w:before="175" w:line="253" w:lineRule="auto"/>
              <w:ind w:left="107" w:right="43"/>
              <w:rPr>
                <w:rFonts w:hint="eastAsia" w:ascii="宋体" w:hAnsi="宋体" w:cs="宋体"/>
                <w:szCs w:val="21"/>
              </w:rPr>
            </w:pPr>
            <w:r>
              <w:rPr>
                <w:rFonts w:hint="eastAsia" w:ascii="宋体" w:hAnsi="宋体" w:cs="宋体"/>
                <w:spacing w:val="-4"/>
                <w:szCs w:val="21"/>
              </w:rPr>
              <w:t>垃圾站生活垃</w:t>
            </w:r>
            <w:r>
              <w:rPr>
                <w:rFonts w:hint="eastAsia" w:ascii="宋体" w:hAnsi="宋体" w:cs="宋体"/>
                <w:spacing w:val="-2"/>
                <w:szCs w:val="21"/>
              </w:rPr>
              <w:t>圾日产日清无臭味无积水，无积灰，无蜘蛛网；</w:t>
            </w:r>
            <w:r>
              <w:rPr>
                <w:rFonts w:hint="eastAsia" w:ascii="宋体" w:hAnsi="宋体" w:cs="宋体"/>
                <w:spacing w:val="-14"/>
                <w:szCs w:val="21"/>
              </w:rPr>
              <w:t>无</w:t>
            </w:r>
            <w:r>
              <w:rPr>
                <w:rFonts w:hint="eastAsia" w:ascii="宋体" w:hAnsi="宋体" w:cs="宋体"/>
                <w:spacing w:val="-7"/>
                <w:szCs w:val="21"/>
              </w:rPr>
              <w:t>乱堆放现象，下水道无垃圾堵塞。</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767" w:type="dxa"/>
            <w:vMerge w:val="continue"/>
            <w:vAlign w:val="top"/>
          </w:tcPr>
          <w:p>
            <w:pPr>
              <w:rPr>
                <w:rFonts w:hint="eastAsia" w:ascii="宋体" w:hAnsi="宋体" w:cs="宋体"/>
                <w:szCs w:val="21"/>
              </w:rPr>
            </w:pPr>
          </w:p>
        </w:tc>
        <w:tc>
          <w:tcPr>
            <w:tcW w:w="697" w:type="dxa"/>
            <w:vAlign w:val="top"/>
          </w:tcPr>
          <w:p>
            <w:pPr>
              <w:spacing w:before="210"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8</w:t>
            </w:r>
          </w:p>
        </w:tc>
        <w:tc>
          <w:tcPr>
            <w:tcW w:w="5761" w:type="dxa"/>
            <w:vAlign w:val="top"/>
          </w:tcPr>
          <w:p>
            <w:pPr>
              <w:spacing w:before="175" w:line="217" w:lineRule="auto"/>
              <w:ind w:left="109"/>
              <w:rPr>
                <w:rFonts w:hint="eastAsia" w:ascii="宋体" w:hAnsi="宋体" w:cs="宋体"/>
                <w:szCs w:val="21"/>
              </w:rPr>
            </w:pPr>
            <w:r>
              <w:rPr>
                <w:rFonts w:hint="eastAsia" w:ascii="宋体" w:hAnsi="宋体" w:cs="宋体"/>
                <w:spacing w:val="-2"/>
                <w:szCs w:val="21"/>
              </w:rPr>
              <w:t>宣传栏四壁无蜘蛛</w:t>
            </w:r>
            <w:r>
              <w:rPr>
                <w:rFonts w:hint="eastAsia" w:ascii="宋体" w:hAnsi="宋体" w:cs="宋体"/>
                <w:spacing w:val="-1"/>
                <w:szCs w:val="21"/>
              </w:rPr>
              <w:t>网，表面无胶渍无乱张贴物，无明显灰尘。</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767" w:type="dxa"/>
            <w:vMerge w:val="continue"/>
            <w:vAlign w:val="top"/>
          </w:tcPr>
          <w:p>
            <w:pPr>
              <w:rPr>
                <w:rFonts w:hint="eastAsia" w:ascii="宋体" w:hAnsi="宋体" w:cs="宋体"/>
                <w:szCs w:val="21"/>
              </w:rPr>
            </w:pPr>
          </w:p>
        </w:tc>
        <w:tc>
          <w:tcPr>
            <w:tcW w:w="697" w:type="dxa"/>
            <w:vAlign w:val="top"/>
          </w:tcPr>
          <w:p>
            <w:pPr>
              <w:spacing w:before="210" w:line="184" w:lineRule="auto"/>
              <w:ind w:left="257"/>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9</w:t>
            </w:r>
          </w:p>
        </w:tc>
        <w:tc>
          <w:tcPr>
            <w:tcW w:w="5761" w:type="dxa"/>
            <w:vAlign w:val="top"/>
          </w:tcPr>
          <w:p>
            <w:pPr>
              <w:spacing w:before="40" w:line="229" w:lineRule="auto"/>
              <w:ind w:left="107" w:right="192" w:firstLine="2"/>
              <w:rPr>
                <w:rFonts w:hint="eastAsia" w:ascii="宋体" w:hAnsi="宋体" w:cs="宋体"/>
                <w:szCs w:val="21"/>
              </w:rPr>
            </w:pPr>
            <w:r>
              <w:rPr>
                <w:rFonts w:hint="eastAsia" w:ascii="宋体" w:hAnsi="宋体" w:cs="宋体"/>
                <w:spacing w:val="-8"/>
                <w:szCs w:val="21"/>
              </w:rPr>
              <w:t>果</w:t>
            </w:r>
            <w:r>
              <w:rPr>
                <w:rFonts w:hint="eastAsia" w:ascii="宋体" w:hAnsi="宋体" w:cs="宋体"/>
                <w:spacing w:val="-4"/>
                <w:szCs w:val="21"/>
              </w:rPr>
              <w:t>壳箱或垃圾桶外桶和内胆之间无散落垃圾，四周及底座无</w:t>
            </w:r>
            <w:r>
              <w:rPr>
                <w:rFonts w:hint="eastAsia" w:ascii="宋体" w:hAnsi="宋体" w:cs="宋体"/>
                <w:spacing w:val="-6"/>
                <w:szCs w:val="21"/>
              </w:rPr>
              <w:t>可</w:t>
            </w:r>
            <w:r>
              <w:rPr>
                <w:rFonts w:hint="eastAsia" w:ascii="宋体" w:hAnsi="宋体" w:cs="宋体"/>
                <w:spacing w:val="-4"/>
                <w:szCs w:val="21"/>
              </w:rPr>
              <w:t>见垃圾。</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767" w:type="dxa"/>
            <w:vMerge w:val="continue"/>
            <w:vAlign w:val="top"/>
          </w:tcPr>
          <w:p>
            <w:pPr>
              <w:rPr>
                <w:rFonts w:hint="eastAsia" w:ascii="宋体" w:hAnsi="宋体" w:cs="宋体"/>
                <w:szCs w:val="21"/>
              </w:rPr>
            </w:pPr>
          </w:p>
        </w:tc>
        <w:tc>
          <w:tcPr>
            <w:tcW w:w="697" w:type="dxa"/>
            <w:vAlign w:val="top"/>
          </w:tcPr>
          <w:p>
            <w:pPr>
              <w:spacing w:line="276" w:lineRule="auto"/>
              <w:rPr>
                <w:rFonts w:hint="eastAsia" w:ascii="宋体" w:hAnsi="宋体" w:cs="宋体"/>
                <w:szCs w:val="21"/>
              </w:rPr>
            </w:pPr>
          </w:p>
          <w:p>
            <w:pPr>
              <w:spacing w:before="68" w:line="183"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0</w:t>
            </w:r>
          </w:p>
        </w:tc>
        <w:tc>
          <w:tcPr>
            <w:tcW w:w="5761" w:type="dxa"/>
            <w:vAlign w:val="top"/>
          </w:tcPr>
          <w:p>
            <w:pPr>
              <w:spacing w:before="173" w:line="255" w:lineRule="auto"/>
              <w:ind w:left="131" w:right="192" w:hanging="16"/>
              <w:rPr>
                <w:rFonts w:hint="eastAsia" w:ascii="宋体" w:hAnsi="宋体" w:cs="宋体"/>
                <w:szCs w:val="21"/>
              </w:rPr>
            </w:pPr>
            <w:r>
              <w:rPr>
                <w:rFonts w:hint="eastAsia" w:ascii="宋体" w:hAnsi="宋体" w:cs="宋体"/>
                <w:spacing w:val="-1"/>
                <w:szCs w:val="21"/>
              </w:rPr>
              <w:t>窨井明沟外表面无可祛除污</w:t>
            </w:r>
            <w:r>
              <w:rPr>
                <w:rFonts w:hint="eastAsia" w:ascii="宋体" w:hAnsi="宋体" w:cs="宋体"/>
                <w:szCs w:val="21"/>
              </w:rPr>
              <w:t>渍和积灰，无满溢现象；雨水沟</w:t>
            </w:r>
            <w:r>
              <w:rPr>
                <w:rFonts w:hint="eastAsia" w:ascii="宋体" w:hAnsi="宋体" w:cs="宋体"/>
                <w:spacing w:val="-8"/>
                <w:szCs w:val="21"/>
              </w:rPr>
              <w:t>内</w:t>
            </w:r>
            <w:r>
              <w:rPr>
                <w:rFonts w:hint="eastAsia" w:ascii="宋体" w:hAnsi="宋体" w:cs="宋体"/>
                <w:spacing w:val="-6"/>
                <w:szCs w:val="21"/>
              </w:rPr>
              <w:t>无明显垃圾落叶，下水口无积泥或堵塞现象。</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767" w:type="dxa"/>
            <w:vMerge w:val="restart"/>
            <w:vAlign w:val="top"/>
          </w:tcPr>
          <w:p>
            <w:pPr>
              <w:spacing w:before="69" w:line="238" w:lineRule="auto"/>
              <w:ind w:left="174"/>
              <w:rPr>
                <w:rFonts w:hint="eastAsia" w:ascii="宋体" w:hAnsi="宋体" w:cs="宋体"/>
                <w:spacing w:val="-3"/>
                <w:szCs w:val="21"/>
              </w:rPr>
            </w:pPr>
            <w:r>
              <w:rPr>
                <w:rFonts w:hint="eastAsia" w:ascii="宋体" w:hAnsi="宋体" w:cs="宋体"/>
                <w:spacing w:val="-3"/>
                <w:szCs w:val="21"/>
              </w:rPr>
              <w:t>室内</w:t>
            </w:r>
          </w:p>
          <w:p>
            <w:pPr>
              <w:spacing w:before="69" w:line="238" w:lineRule="auto"/>
              <w:ind w:left="174"/>
              <w:rPr>
                <w:rFonts w:hint="eastAsia" w:ascii="宋体" w:hAnsi="宋体" w:cs="宋体"/>
                <w:spacing w:val="-3"/>
                <w:szCs w:val="21"/>
              </w:rPr>
            </w:pPr>
            <w:r>
              <w:rPr>
                <w:rFonts w:hint="eastAsia" w:ascii="宋体" w:hAnsi="宋体" w:cs="宋体"/>
                <w:spacing w:val="-3"/>
                <w:szCs w:val="21"/>
              </w:rPr>
              <w:t>公共</w:t>
            </w:r>
          </w:p>
          <w:p>
            <w:pPr>
              <w:spacing w:before="69" w:line="238" w:lineRule="auto"/>
              <w:ind w:left="174"/>
              <w:rPr>
                <w:rFonts w:hint="eastAsia" w:ascii="宋体" w:hAnsi="宋体" w:cs="宋体"/>
                <w:szCs w:val="21"/>
              </w:rPr>
            </w:pPr>
            <w:r>
              <w:rPr>
                <w:rFonts w:hint="eastAsia" w:ascii="宋体" w:hAnsi="宋体" w:cs="宋体"/>
                <w:spacing w:val="-3"/>
                <w:szCs w:val="21"/>
              </w:rPr>
              <w:t>区域卫生</w:t>
            </w:r>
          </w:p>
        </w:tc>
        <w:tc>
          <w:tcPr>
            <w:tcW w:w="697" w:type="dxa"/>
            <w:vAlign w:val="top"/>
          </w:tcPr>
          <w:p>
            <w:pPr>
              <w:spacing w:before="205" w:line="186"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1</w:t>
            </w:r>
          </w:p>
        </w:tc>
        <w:tc>
          <w:tcPr>
            <w:tcW w:w="5761" w:type="dxa"/>
            <w:vAlign w:val="top"/>
          </w:tcPr>
          <w:p>
            <w:pPr>
              <w:spacing w:before="34" w:line="226" w:lineRule="auto"/>
              <w:ind w:left="107" w:right="192"/>
              <w:rPr>
                <w:rFonts w:hint="eastAsia" w:ascii="宋体" w:hAnsi="宋体" w:cs="宋体"/>
                <w:szCs w:val="21"/>
              </w:rPr>
            </w:pPr>
            <w:r>
              <w:rPr>
                <w:rFonts w:hint="eastAsia" w:ascii="宋体" w:hAnsi="宋体" w:cs="宋体"/>
                <w:spacing w:val="-1"/>
                <w:szCs w:val="21"/>
              </w:rPr>
              <w:t>大堂地面干净</w:t>
            </w:r>
            <w:r>
              <w:rPr>
                <w:rFonts w:hint="eastAsia" w:ascii="宋体" w:hAnsi="宋体" w:cs="宋体"/>
                <w:szCs w:val="21"/>
              </w:rPr>
              <w:t>无脚印、玻璃门窗干净明亮；墙面、空调口等</w:t>
            </w:r>
            <w:r>
              <w:rPr>
                <w:rFonts w:hint="eastAsia" w:ascii="宋体" w:hAnsi="宋体" w:cs="宋体"/>
                <w:spacing w:val="-2"/>
                <w:szCs w:val="21"/>
              </w:rPr>
              <w:t>无</w:t>
            </w:r>
            <w:r>
              <w:rPr>
                <w:rFonts w:hint="eastAsia" w:ascii="宋体" w:hAnsi="宋体" w:cs="宋体"/>
                <w:spacing w:val="-1"/>
                <w:szCs w:val="21"/>
              </w:rPr>
              <w:t>灰尘与污渍</w:t>
            </w:r>
          </w:p>
        </w:tc>
        <w:tc>
          <w:tcPr>
            <w:tcW w:w="2068" w:type="dxa"/>
            <w:vMerge w:val="restart"/>
            <w:vAlign w:val="top"/>
          </w:tcPr>
          <w:p>
            <w:pPr>
              <w:spacing w:line="247" w:lineRule="auto"/>
              <w:rPr>
                <w:rFonts w:hint="eastAsia" w:ascii="宋体" w:hAnsi="宋体" w:cs="宋体"/>
                <w:szCs w:val="21"/>
              </w:rPr>
            </w:pPr>
          </w:p>
          <w:p>
            <w:pPr>
              <w:spacing w:before="68" w:line="221" w:lineRule="auto"/>
              <w:ind w:left="121"/>
              <w:rPr>
                <w:rFonts w:hint="eastAsia" w:ascii="宋体" w:hAnsi="宋体" w:cs="宋体"/>
                <w:szCs w:val="21"/>
              </w:rPr>
            </w:pPr>
            <w:r>
              <w:rPr>
                <w:rFonts w:hint="eastAsia" w:ascii="宋体" w:hAnsi="宋体" w:cs="宋体"/>
                <w:spacing w:val="6"/>
                <w:szCs w:val="21"/>
              </w:rPr>
              <w:t>一项不合格扣0.1</w:t>
            </w:r>
            <w:r>
              <w:rPr>
                <w:rFonts w:hint="eastAsia" w:ascii="宋体" w:hAnsi="宋体" w:cs="宋体"/>
                <w:spacing w:val="5"/>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767" w:type="dxa"/>
            <w:vMerge w:val="continue"/>
            <w:vAlign w:val="top"/>
          </w:tcPr>
          <w:p>
            <w:pPr>
              <w:rPr>
                <w:rFonts w:hint="eastAsia" w:ascii="宋体" w:hAnsi="宋体" w:cs="宋体"/>
                <w:szCs w:val="21"/>
              </w:rPr>
            </w:pPr>
          </w:p>
        </w:tc>
        <w:tc>
          <w:tcPr>
            <w:tcW w:w="697" w:type="dxa"/>
            <w:vAlign w:val="top"/>
          </w:tcPr>
          <w:p>
            <w:pPr>
              <w:spacing w:before="77" w:line="185"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2</w:t>
            </w:r>
          </w:p>
        </w:tc>
        <w:tc>
          <w:tcPr>
            <w:tcW w:w="5761" w:type="dxa"/>
            <w:vAlign w:val="top"/>
          </w:tcPr>
          <w:p>
            <w:pPr>
              <w:spacing w:before="42" w:line="218" w:lineRule="auto"/>
              <w:ind w:left="105"/>
              <w:rPr>
                <w:rFonts w:hint="eastAsia" w:ascii="宋体" w:hAnsi="宋体" w:cs="宋体"/>
                <w:szCs w:val="21"/>
              </w:rPr>
            </w:pPr>
            <w:r>
              <w:rPr>
                <w:rFonts w:hint="eastAsia" w:ascii="宋体" w:hAnsi="宋体" w:cs="宋体"/>
                <w:spacing w:val="-1"/>
                <w:szCs w:val="21"/>
              </w:rPr>
              <w:t>楼层区域设施无明显积</w:t>
            </w:r>
            <w:r>
              <w:rPr>
                <w:rFonts w:hint="eastAsia" w:ascii="宋体" w:hAnsi="宋体" w:cs="宋体"/>
                <w:szCs w:val="21"/>
              </w:rPr>
              <w:t>尘、污渍</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trPr>
        <w:tc>
          <w:tcPr>
            <w:tcW w:w="767" w:type="dxa"/>
            <w:vMerge w:val="continue"/>
            <w:vAlign w:val="top"/>
          </w:tcPr>
          <w:p>
            <w:pPr>
              <w:spacing w:before="34" w:line="231" w:lineRule="auto"/>
              <w:ind w:left="172"/>
              <w:rPr>
                <w:rFonts w:hint="eastAsia" w:ascii="宋体" w:hAnsi="宋体" w:cs="宋体"/>
                <w:szCs w:val="21"/>
              </w:rPr>
            </w:pPr>
          </w:p>
        </w:tc>
        <w:tc>
          <w:tcPr>
            <w:tcW w:w="697" w:type="dxa"/>
            <w:vAlign w:val="top"/>
          </w:tcPr>
          <w:p>
            <w:pPr>
              <w:spacing w:before="77" w:line="183"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3</w:t>
            </w:r>
          </w:p>
        </w:tc>
        <w:tc>
          <w:tcPr>
            <w:tcW w:w="5761" w:type="dxa"/>
            <w:vAlign w:val="top"/>
          </w:tcPr>
          <w:p>
            <w:pPr>
              <w:spacing w:before="41" w:line="220" w:lineRule="auto"/>
              <w:ind w:left="130"/>
              <w:rPr>
                <w:rFonts w:hint="eastAsia" w:ascii="宋体" w:hAnsi="宋体" w:cs="宋体"/>
                <w:szCs w:val="21"/>
              </w:rPr>
            </w:pPr>
            <w:r>
              <w:rPr>
                <w:rFonts w:hint="eastAsia" w:ascii="宋体" w:hAnsi="宋体" w:cs="宋体"/>
                <w:spacing w:val="-2"/>
                <w:szCs w:val="21"/>
              </w:rPr>
              <w:t>电梯厅与电</w:t>
            </w:r>
            <w:r>
              <w:rPr>
                <w:rFonts w:hint="eastAsia" w:ascii="宋体" w:hAnsi="宋体" w:cs="宋体"/>
                <w:spacing w:val="-1"/>
                <w:szCs w:val="21"/>
              </w:rPr>
              <w:t>梯轿厢区域干净卫生、不锈钢面清洁光亮</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continue"/>
            <w:vAlign w:val="top"/>
          </w:tcPr>
          <w:p>
            <w:pPr>
              <w:rPr>
                <w:rFonts w:hint="eastAsia" w:ascii="宋体" w:hAnsi="宋体" w:cs="宋体"/>
                <w:szCs w:val="21"/>
              </w:rPr>
            </w:pPr>
          </w:p>
        </w:tc>
        <w:tc>
          <w:tcPr>
            <w:tcW w:w="697" w:type="dxa"/>
            <w:vAlign w:val="top"/>
          </w:tcPr>
          <w:p>
            <w:pPr>
              <w:spacing w:before="72" w:line="185"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4</w:t>
            </w:r>
          </w:p>
        </w:tc>
        <w:tc>
          <w:tcPr>
            <w:tcW w:w="5761" w:type="dxa"/>
            <w:vAlign w:val="top"/>
          </w:tcPr>
          <w:p>
            <w:pPr>
              <w:spacing w:before="37" w:line="219" w:lineRule="auto"/>
              <w:ind w:left="112"/>
              <w:rPr>
                <w:rFonts w:hint="eastAsia" w:ascii="宋体" w:hAnsi="宋体" w:cs="宋体"/>
                <w:szCs w:val="21"/>
              </w:rPr>
            </w:pPr>
            <w:r>
              <w:rPr>
                <w:rFonts w:hint="eastAsia" w:ascii="宋体" w:hAnsi="宋体" w:cs="宋体"/>
                <w:spacing w:val="-1"/>
                <w:szCs w:val="21"/>
              </w:rPr>
              <w:t>公共卫生间内无污垢、</w:t>
            </w:r>
            <w:r>
              <w:rPr>
                <w:rFonts w:hint="eastAsia" w:ascii="宋体" w:hAnsi="宋体" w:cs="宋体"/>
                <w:szCs w:val="21"/>
              </w:rPr>
              <w:t>水渍、无明显异味</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continue"/>
            <w:vAlign w:val="top"/>
          </w:tcPr>
          <w:p>
            <w:pPr>
              <w:rPr>
                <w:rFonts w:hint="eastAsia" w:ascii="宋体" w:hAnsi="宋体" w:cs="宋体"/>
                <w:szCs w:val="21"/>
              </w:rPr>
            </w:pPr>
          </w:p>
        </w:tc>
        <w:tc>
          <w:tcPr>
            <w:tcW w:w="697" w:type="dxa"/>
            <w:vAlign w:val="top"/>
          </w:tcPr>
          <w:p>
            <w:pPr>
              <w:spacing w:before="70" w:line="183"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5</w:t>
            </w:r>
          </w:p>
        </w:tc>
        <w:tc>
          <w:tcPr>
            <w:tcW w:w="5761" w:type="dxa"/>
            <w:vAlign w:val="top"/>
          </w:tcPr>
          <w:p>
            <w:pPr>
              <w:spacing w:before="35" w:line="219" w:lineRule="auto"/>
              <w:ind w:left="106"/>
              <w:rPr>
                <w:rFonts w:hint="eastAsia" w:ascii="宋体" w:hAnsi="宋体" w:cs="宋体"/>
                <w:szCs w:val="21"/>
              </w:rPr>
            </w:pPr>
            <w:r>
              <w:rPr>
                <w:rFonts w:hint="eastAsia" w:ascii="宋体" w:hAnsi="宋体" w:cs="宋体"/>
                <w:spacing w:val="-1"/>
                <w:szCs w:val="21"/>
              </w:rPr>
              <w:t>地下停</w:t>
            </w:r>
            <w:r>
              <w:rPr>
                <w:rFonts w:hint="eastAsia" w:ascii="宋体" w:hAnsi="宋体" w:cs="宋体"/>
                <w:szCs w:val="21"/>
              </w:rPr>
              <w:t>车库无明显灰尘、蜘蛛网及污渍</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trPr>
        <w:tc>
          <w:tcPr>
            <w:tcW w:w="767" w:type="dxa"/>
            <w:vMerge w:val="continue"/>
            <w:vAlign w:val="top"/>
          </w:tcPr>
          <w:p>
            <w:pPr>
              <w:rPr>
                <w:rFonts w:hint="eastAsia" w:ascii="宋体" w:hAnsi="宋体" w:cs="宋体"/>
                <w:szCs w:val="21"/>
              </w:rPr>
            </w:pPr>
          </w:p>
        </w:tc>
        <w:tc>
          <w:tcPr>
            <w:tcW w:w="697" w:type="dxa"/>
            <w:vAlign w:val="top"/>
          </w:tcPr>
          <w:p>
            <w:pPr>
              <w:spacing w:before="71" w:line="183" w:lineRule="auto"/>
              <w:ind w:left="244"/>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6</w:t>
            </w:r>
          </w:p>
        </w:tc>
        <w:tc>
          <w:tcPr>
            <w:tcW w:w="5761" w:type="dxa"/>
            <w:vAlign w:val="top"/>
          </w:tcPr>
          <w:p>
            <w:pPr>
              <w:spacing w:before="35" w:line="220" w:lineRule="auto"/>
              <w:ind w:left="110"/>
              <w:rPr>
                <w:rFonts w:hint="eastAsia" w:ascii="宋体" w:hAnsi="宋体" w:cs="宋体"/>
                <w:szCs w:val="21"/>
              </w:rPr>
            </w:pPr>
            <w:r>
              <w:rPr>
                <w:rFonts w:hint="eastAsia" w:ascii="宋体" w:hAnsi="宋体" w:cs="宋体"/>
                <w:spacing w:val="-1"/>
                <w:szCs w:val="21"/>
              </w:rPr>
              <w:t>消防通道、消防栓</w:t>
            </w:r>
            <w:r>
              <w:rPr>
                <w:rFonts w:hint="eastAsia" w:ascii="宋体" w:hAnsi="宋体" w:cs="宋体"/>
                <w:szCs w:val="21"/>
              </w:rPr>
              <w:t>、消防器材上内无积尘</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restart"/>
            <w:vAlign w:val="top"/>
          </w:tcPr>
          <w:p>
            <w:pPr>
              <w:spacing w:before="197" w:line="241" w:lineRule="auto"/>
              <w:ind w:left="169"/>
              <w:rPr>
                <w:rFonts w:hint="eastAsia" w:ascii="宋体" w:hAnsi="宋体" w:cs="宋体"/>
                <w:szCs w:val="21"/>
              </w:rPr>
            </w:pPr>
            <w:r>
              <w:rPr>
                <w:rFonts w:hint="eastAsia" w:ascii="宋体" w:hAnsi="宋体" w:cs="宋体"/>
                <w:spacing w:val="-2"/>
                <w:szCs w:val="21"/>
              </w:rPr>
              <w:t>表</w:t>
            </w:r>
            <w:r>
              <w:rPr>
                <w:rFonts w:hint="eastAsia" w:ascii="宋体" w:hAnsi="宋体" w:cs="宋体"/>
                <w:spacing w:val="-1"/>
                <w:szCs w:val="21"/>
              </w:rPr>
              <w:t>格</w:t>
            </w:r>
          </w:p>
          <w:p>
            <w:pPr>
              <w:spacing w:line="222" w:lineRule="auto"/>
              <w:ind w:left="169"/>
              <w:rPr>
                <w:rFonts w:hint="eastAsia" w:ascii="宋体" w:hAnsi="宋体" w:cs="宋体"/>
                <w:szCs w:val="21"/>
              </w:rPr>
            </w:pPr>
            <w:r>
              <w:rPr>
                <w:rFonts w:hint="eastAsia" w:ascii="宋体" w:hAnsi="宋体" w:cs="宋体"/>
                <w:spacing w:val="-2"/>
                <w:szCs w:val="21"/>
              </w:rPr>
              <w:t>记</w:t>
            </w:r>
            <w:r>
              <w:rPr>
                <w:rFonts w:hint="eastAsia" w:ascii="宋体" w:hAnsi="宋体" w:cs="宋体"/>
                <w:spacing w:val="-1"/>
                <w:szCs w:val="21"/>
              </w:rPr>
              <w:t>录</w:t>
            </w:r>
          </w:p>
        </w:tc>
        <w:tc>
          <w:tcPr>
            <w:tcW w:w="697" w:type="dxa"/>
            <w:vAlign w:val="top"/>
          </w:tcPr>
          <w:p>
            <w:pPr>
              <w:spacing w:before="75" w:line="183" w:lineRule="auto"/>
              <w:ind w:left="245"/>
              <w:rPr>
                <w:rFonts w:hint="eastAsia" w:ascii="宋体" w:hAnsi="宋体" w:cs="宋体"/>
                <w:szCs w:val="21"/>
              </w:rPr>
            </w:pPr>
            <w:r>
              <w:rPr>
                <w:rFonts w:hint="eastAsia" w:ascii="宋体" w:hAnsi="宋体" w:cs="宋体"/>
                <w:szCs w:val="21"/>
              </w:rPr>
              <w:t>27</w:t>
            </w:r>
          </w:p>
        </w:tc>
        <w:tc>
          <w:tcPr>
            <w:tcW w:w="5761" w:type="dxa"/>
            <w:vAlign w:val="top"/>
          </w:tcPr>
          <w:p>
            <w:pPr>
              <w:spacing w:before="39" w:line="218" w:lineRule="auto"/>
              <w:ind w:left="108"/>
              <w:rPr>
                <w:rFonts w:hint="eastAsia" w:ascii="宋体" w:hAnsi="宋体" w:cs="宋体"/>
                <w:szCs w:val="21"/>
              </w:rPr>
            </w:pPr>
            <w:r>
              <w:rPr>
                <w:rFonts w:hint="eastAsia" w:ascii="宋体" w:hAnsi="宋体" w:cs="宋体"/>
                <w:spacing w:val="-10"/>
                <w:szCs w:val="21"/>
              </w:rPr>
              <w:t>各种</w:t>
            </w:r>
            <w:r>
              <w:rPr>
                <w:rFonts w:hint="eastAsia" w:ascii="宋体" w:hAnsi="宋体" w:cs="宋体"/>
                <w:spacing w:val="-6"/>
                <w:szCs w:val="21"/>
              </w:rPr>
              <w:t>记</w:t>
            </w:r>
            <w:r>
              <w:rPr>
                <w:rFonts w:hint="eastAsia" w:ascii="宋体" w:hAnsi="宋体" w:cs="宋体"/>
                <w:spacing w:val="-5"/>
                <w:szCs w:val="21"/>
              </w:rPr>
              <w:t>录表格规范，按规定填写，字体工整</w:t>
            </w:r>
          </w:p>
        </w:tc>
        <w:tc>
          <w:tcPr>
            <w:tcW w:w="2068" w:type="dxa"/>
            <w:vMerge w:val="restart"/>
            <w:vAlign w:val="top"/>
          </w:tcPr>
          <w:p>
            <w:pPr>
              <w:spacing w:line="264" w:lineRule="auto"/>
              <w:rPr>
                <w:rFonts w:hint="eastAsia" w:ascii="宋体" w:hAnsi="宋体" w:cs="宋体"/>
                <w:szCs w:val="21"/>
              </w:rPr>
            </w:pPr>
          </w:p>
          <w:p>
            <w:pPr>
              <w:spacing w:before="68" w:line="221" w:lineRule="auto"/>
              <w:ind w:left="121"/>
              <w:rPr>
                <w:rFonts w:hint="eastAsia" w:ascii="宋体" w:hAnsi="宋体" w:cs="宋体"/>
                <w:szCs w:val="21"/>
              </w:rPr>
            </w:pPr>
            <w:r>
              <w:rPr>
                <w:rFonts w:hint="eastAsia" w:ascii="宋体" w:hAnsi="宋体" w:cs="宋体"/>
                <w:spacing w:val="6"/>
                <w:szCs w:val="21"/>
              </w:rPr>
              <w:t>一项不合格扣0.2</w:t>
            </w:r>
            <w:r>
              <w:rPr>
                <w:rFonts w:hint="eastAsia" w:ascii="宋体" w:hAnsi="宋体" w:cs="宋体"/>
                <w:spacing w:val="5"/>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continue"/>
            <w:vAlign w:val="top"/>
          </w:tcPr>
          <w:p>
            <w:pPr>
              <w:rPr>
                <w:rFonts w:hint="eastAsia" w:ascii="宋体" w:hAnsi="宋体" w:cs="宋体"/>
                <w:szCs w:val="21"/>
              </w:rPr>
            </w:pPr>
          </w:p>
        </w:tc>
        <w:tc>
          <w:tcPr>
            <w:tcW w:w="697" w:type="dxa"/>
            <w:vAlign w:val="top"/>
          </w:tcPr>
          <w:p>
            <w:pPr>
              <w:spacing w:before="75" w:line="183" w:lineRule="auto"/>
              <w:ind w:left="245"/>
              <w:rPr>
                <w:rFonts w:hint="eastAsia" w:ascii="宋体" w:hAnsi="宋体" w:cs="宋体"/>
                <w:szCs w:val="21"/>
              </w:rPr>
            </w:pPr>
            <w:r>
              <w:rPr>
                <w:rFonts w:hint="eastAsia" w:ascii="宋体" w:hAnsi="宋体" w:cs="宋体"/>
                <w:szCs w:val="21"/>
              </w:rPr>
              <w:t>28</w:t>
            </w:r>
          </w:p>
        </w:tc>
        <w:tc>
          <w:tcPr>
            <w:tcW w:w="5761" w:type="dxa"/>
            <w:vAlign w:val="top"/>
          </w:tcPr>
          <w:p>
            <w:pPr>
              <w:spacing w:before="39" w:line="220" w:lineRule="auto"/>
              <w:ind w:left="108"/>
              <w:rPr>
                <w:rFonts w:hint="eastAsia" w:ascii="宋体" w:hAnsi="宋体" w:cs="宋体"/>
                <w:szCs w:val="21"/>
              </w:rPr>
            </w:pPr>
            <w:r>
              <w:rPr>
                <w:rFonts w:hint="eastAsia" w:ascii="宋体" w:hAnsi="宋体" w:cs="宋体"/>
                <w:spacing w:val="-7"/>
                <w:szCs w:val="21"/>
              </w:rPr>
              <w:t>各</w:t>
            </w:r>
            <w:r>
              <w:rPr>
                <w:rFonts w:hint="eastAsia" w:ascii="宋体" w:hAnsi="宋体" w:cs="宋体"/>
                <w:spacing w:val="-5"/>
                <w:szCs w:val="21"/>
              </w:rPr>
              <w:t>种记录表格按规定时间保存，保存完整、完好</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continue"/>
            <w:vAlign w:val="top"/>
          </w:tcPr>
          <w:p>
            <w:pPr>
              <w:rPr>
                <w:rFonts w:hint="eastAsia" w:ascii="宋体" w:hAnsi="宋体" w:cs="宋体"/>
                <w:szCs w:val="21"/>
              </w:rPr>
            </w:pPr>
          </w:p>
        </w:tc>
        <w:tc>
          <w:tcPr>
            <w:tcW w:w="697" w:type="dxa"/>
            <w:vAlign w:val="top"/>
          </w:tcPr>
          <w:p>
            <w:pPr>
              <w:spacing w:before="75" w:line="183" w:lineRule="auto"/>
              <w:ind w:left="245"/>
              <w:rPr>
                <w:rFonts w:hint="eastAsia" w:ascii="宋体" w:hAnsi="宋体" w:cs="宋体"/>
                <w:szCs w:val="21"/>
              </w:rPr>
            </w:pPr>
            <w:r>
              <w:rPr>
                <w:rFonts w:hint="eastAsia" w:ascii="宋体" w:hAnsi="宋体" w:cs="宋体"/>
                <w:szCs w:val="21"/>
              </w:rPr>
              <w:t>29</w:t>
            </w:r>
          </w:p>
        </w:tc>
        <w:tc>
          <w:tcPr>
            <w:tcW w:w="5761" w:type="dxa"/>
            <w:vAlign w:val="top"/>
          </w:tcPr>
          <w:p>
            <w:pPr>
              <w:spacing w:before="39" w:line="220" w:lineRule="auto"/>
              <w:ind w:left="108"/>
              <w:rPr>
                <w:rFonts w:hint="eastAsia" w:ascii="宋体" w:hAnsi="宋体" w:cs="宋体"/>
                <w:szCs w:val="21"/>
              </w:rPr>
            </w:pPr>
            <w:r>
              <w:rPr>
                <w:rFonts w:hint="eastAsia" w:ascii="宋体" w:hAnsi="宋体" w:cs="宋体"/>
                <w:spacing w:val="-1"/>
                <w:szCs w:val="21"/>
              </w:rPr>
              <w:t>各种记录表格按</w:t>
            </w:r>
            <w:r>
              <w:rPr>
                <w:rFonts w:hint="eastAsia" w:ascii="宋体" w:hAnsi="宋体" w:cs="宋体"/>
                <w:szCs w:val="21"/>
              </w:rPr>
              <w:t>规定时间提交</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restart"/>
            <w:vAlign w:val="top"/>
          </w:tcPr>
          <w:p>
            <w:pPr>
              <w:spacing w:line="270" w:lineRule="auto"/>
              <w:rPr>
                <w:rFonts w:hint="eastAsia" w:ascii="宋体" w:hAnsi="宋体" w:cs="宋体"/>
                <w:szCs w:val="21"/>
              </w:rPr>
            </w:pPr>
          </w:p>
          <w:p>
            <w:pPr>
              <w:spacing w:before="68" w:line="218" w:lineRule="auto"/>
              <w:ind w:left="171"/>
              <w:rPr>
                <w:rFonts w:hint="eastAsia" w:ascii="宋体" w:hAnsi="宋体" w:cs="宋体"/>
                <w:szCs w:val="21"/>
              </w:rPr>
            </w:pPr>
            <w:r>
              <w:rPr>
                <w:rFonts w:hint="eastAsia" w:ascii="宋体" w:hAnsi="宋体" w:cs="宋体"/>
                <w:spacing w:val="-2"/>
                <w:szCs w:val="21"/>
              </w:rPr>
              <w:t>其他</w:t>
            </w:r>
          </w:p>
        </w:tc>
        <w:tc>
          <w:tcPr>
            <w:tcW w:w="697" w:type="dxa"/>
            <w:vAlign w:val="top"/>
          </w:tcPr>
          <w:p>
            <w:pPr>
              <w:spacing w:before="76" w:line="183" w:lineRule="auto"/>
              <w:ind w:left="240"/>
              <w:rPr>
                <w:rFonts w:hint="eastAsia" w:ascii="宋体" w:hAnsi="宋体" w:cs="宋体"/>
                <w:szCs w:val="21"/>
              </w:rPr>
            </w:pPr>
            <w:r>
              <w:rPr>
                <w:rFonts w:hint="eastAsia" w:ascii="宋体" w:hAnsi="宋体" w:cs="宋体"/>
                <w:szCs w:val="21"/>
              </w:rPr>
              <w:t>30</w:t>
            </w:r>
          </w:p>
        </w:tc>
        <w:tc>
          <w:tcPr>
            <w:tcW w:w="5761" w:type="dxa"/>
            <w:vAlign w:val="top"/>
          </w:tcPr>
          <w:p>
            <w:pPr>
              <w:spacing w:before="39" w:line="218" w:lineRule="auto"/>
              <w:ind w:left="105"/>
              <w:rPr>
                <w:rFonts w:hint="eastAsia" w:ascii="宋体" w:hAnsi="宋体" w:cs="宋体"/>
                <w:szCs w:val="21"/>
              </w:rPr>
            </w:pPr>
            <w:r>
              <w:rPr>
                <w:rFonts w:hint="eastAsia" w:ascii="宋体" w:hAnsi="宋体" w:cs="宋体"/>
                <w:spacing w:val="-1"/>
                <w:szCs w:val="21"/>
              </w:rPr>
              <w:t>造成有责</w:t>
            </w:r>
            <w:r>
              <w:rPr>
                <w:rFonts w:hint="eastAsia" w:ascii="宋体" w:hAnsi="宋体" w:cs="宋体"/>
                <w:szCs w:val="21"/>
              </w:rPr>
              <w:t>投诉</w:t>
            </w:r>
          </w:p>
        </w:tc>
        <w:tc>
          <w:tcPr>
            <w:tcW w:w="2068" w:type="dxa"/>
            <w:vAlign w:val="top"/>
          </w:tcPr>
          <w:p>
            <w:pPr>
              <w:spacing w:before="39" w:line="220" w:lineRule="auto"/>
              <w:ind w:left="118"/>
              <w:rPr>
                <w:rFonts w:hint="eastAsia" w:ascii="宋体" w:hAnsi="宋体" w:cs="宋体"/>
                <w:szCs w:val="21"/>
              </w:rPr>
            </w:pPr>
            <w:r>
              <w:rPr>
                <w:rFonts w:hint="eastAsia" w:ascii="宋体" w:hAnsi="宋体" w:cs="宋体"/>
                <w:spacing w:val="-16"/>
                <w:szCs w:val="21"/>
              </w:rPr>
              <w:t>每</w:t>
            </w:r>
            <w:r>
              <w:rPr>
                <w:rFonts w:hint="eastAsia" w:ascii="宋体" w:hAnsi="宋体" w:cs="宋体"/>
                <w:spacing w:val="-14"/>
                <w:szCs w:val="21"/>
              </w:rPr>
              <w:t>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767" w:type="dxa"/>
            <w:vMerge w:val="continue"/>
            <w:vAlign w:val="top"/>
          </w:tcPr>
          <w:p>
            <w:pPr>
              <w:rPr>
                <w:rFonts w:hint="eastAsia" w:ascii="宋体" w:hAnsi="宋体" w:cs="宋体"/>
                <w:szCs w:val="21"/>
              </w:rPr>
            </w:pPr>
          </w:p>
        </w:tc>
        <w:tc>
          <w:tcPr>
            <w:tcW w:w="697" w:type="dxa"/>
            <w:vAlign w:val="top"/>
          </w:tcPr>
          <w:p>
            <w:pPr>
              <w:spacing w:before="74" w:line="186" w:lineRule="auto"/>
              <w:ind w:left="240"/>
              <w:rPr>
                <w:rFonts w:hint="eastAsia" w:ascii="宋体" w:hAnsi="宋体" w:cs="宋体"/>
                <w:szCs w:val="21"/>
              </w:rPr>
            </w:pPr>
            <w:r>
              <w:rPr>
                <w:rFonts w:hint="eastAsia" w:ascii="宋体" w:hAnsi="宋体" w:cs="宋体"/>
                <w:szCs w:val="21"/>
              </w:rPr>
              <w:t>31</w:t>
            </w:r>
          </w:p>
        </w:tc>
        <w:tc>
          <w:tcPr>
            <w:tcW w:w="5761" w:type="dxa"/>
            <w:vAlign w:val="top"/>
          </w:tcPr>
          <w:p>
            <w:pPr>
              <w:spacing w:before="40" w:line="219" w:lineRule="auto"/>
              <w:ind w:left="109"/>
              <w:rPr>
                <w:rFonts w:hint="eastAsia" w:ascii="宋体" w:hAnsi="宋体" w:cs="宋体"/>
                <w:szCs w:val="21"/>
              </w:rPr>
            </w:pPr>
            <w:r>
              <w:rPr>
                <w:rFonts w:hint="eastAsia" w:ascii="宋体" w:hAnsi="宋体" w:cs="宋体"/>
                <w:spacing w:val="-1"/>
                <w:szCs w:val="21"/>
              </w:rPr>
              <w:t>不服从业务部门现</w:t>
            </w:r>
            <w:r>
              <w:rPr>
                <w:rFonts w:hint="eastAsia" w:ascii="宋体" w:hAnsi="宋体" w:cs="宋体"/>
                <w:szCs w:val="21"/>
              </w:rPr>
              <w:t>场管理</w:t>
            </w:r>
          </w:p>
        </w:tc>
        <w:tc>
          <w:tcPr>
            <w:tcW w:w="2068" w:type="dxa"/>
            <w:vMerge w:val="restart"/>
            <w:vAlign w:val="top"/>
          </w:tcPr>
          <w:p>
            <w:pPr>
              <w:spacing w:before="57" w:line="236" w:lineRule="auto"/>
              <w:ind w:left="121" w:right="104" w:hanging="3"/>
              <w:rPr>
                <w:rFonts w:hint="eastAsia" w:ascii="宋体" w:hAnsi="宋体" w:cs="宋体"/>
                <w:szCs w:val="21"/>
              </w:rPr>
            </w:pPr>
            <w:r>
              <w:rPr>
                <w:rFonts w:hint="eastAsia" w:ascii="宋体" w:hAnsi="宋体" w:cs="宋体"/>
                <w:spacing w:val="22"/>
                <w:szCs w:val="21"/>
              </w:rPr>
              <w:t>根</w:t>
            </w:r>
            <w:r>
              <w:rPr>
                <w:rFonts w:hint="eastAsia" w:ascii="宋体" w:hAnsi="宋体" w:cs="宋体"/>
                <w:spacing w:val="19"/>
                <w:szCs w:val="21"/>
              </w:rPr>
              <w:t>据严重程度每次</w:t>
            </w:r>
            <w:r>
              <w:rPr>
                <w:rFonts w:hint="eastAsia" w:ascii="宋体" w:hAnsi="宋体" w:cs="宋体"/>
                <w:spacing w:val="-15"/>
                <w:szCs w:val="21"/>
              </w:rPr>
              <w:t>扣</w:t>
            </w:r>
            <w:r>
              <w:rPr>
                <w:rFonts w:hint="eastAsia" w:ascii="宋体" w:hAnsi="宋体" w:cs="宋体"/>
                <w:spacing w:val="-11"/>
                <w:szCs w:val="21"/>
              </w:rPr>
              <w:t>0.5-2分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767" w:type="dxa"/>
            <w:vMerge w:val="continue"/>
            <w:vAlign w:val="top"/>
          </w:tcPr>
          <w:p>
            <w:pPr>
              <w:rPr>
                <w:rFonts w:hint="eastAsia" w:ascii="宋体" w:hAnsi="宋体" w:cs="宋体"/>
                <w:szCs w:val="21"/>
              </w:rPr>
            </w:pPr>
          </w:p>
        </w:tc>
        <w:tc>
          <w:tcPr>
            <w:tcW w:w="697" w:type="dxa"/>
            <w:vAlign w:val="top"/>
          </w:tcPr>
          <w:p>
            <w:pPr>
              <w:spacing w:before="80" w:line="185" w:lineRule="auto"/>
              <w:ind w:left="240"/>
              <w:rPr>
                <w:rFonts w:hint="eastAsia" w:ascii="宋体" w:hAnsi="宋体" w:cs="宋体"/>
                <w:szCs w:val="21"/>
              </w:rPr>
            </w:pPr>
            <w:r>
              <w:rPr>
                <w:rFonts w:hint="eastAsia" w:ascii="宋体" w:hAnsi="宋体" w:cs="宋体"/>
                <w:szCs w:val="21"/>
              </w:rPr>
              <w:t>32</w:t>
            </w:r>
          </w:p>
        </w:tc>
        <w:tc>
          <w:tcPr>
            <w:tcW w:w="5761" w:type="dxa"/>
            <w:vAlign w:val="top"/>
          </w:tcPr>
          <w:p>
            <w:pPr>
              <w:spacing w:before="45" w:line="218" w:lineRule="auto"/>
              <w:ind w:left="107"/>
              <w:rPr>
                <w:rFonts w:hint="eastAsia" w:ascii="宋体" w:hAnsi="宋体" w:cs="宋体"/>
                <w:szCs w:val="21"/>
              </w:rPr>
            </w:pPr>
            <w:r>
              <w:rPr>
                <w:rFonts w:hint="eastAsia" w:ascii="宋体" w:hAnsi="宋体" w:cs="宋体"/>
                <w:spacing w:val="-1"/>
                <w:szCs w:val="21"/>
              </w:rPr>
              <w:t>其他违反</w:t>
            </w:r>
            <w:r>
              <w:rPr>
                <w:rFonts w:hint="eastAsia" w:ascii="宋体" w:hAnsi="宋体" w:cs="宋体"/>
                <w:szCs w:val="21"/>
              </w:rPr>
              <w:t>城服公司相关物业及安全等规章制度的</w:t>
            </w:r>
          </w:p>
        </w:tc>
        <w:tc>
          <w:tcPr>
            <w:tcW w:w="206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6" w:hRule="atLeast"/>
        </w:trPr>
        <w:tc>
          <w:tcPr>
            <w:tcW w:w="1464" w:type="dxa"/>
            <w:gridSpan w:val="2"/>
            <w:vAlign w:val="top"/>
          </w:tcPr>
          <w:p>
            <w:pPr>
              <w:spacing w:before="171" w:line="218" w:lineRule="auto"/>
              <w:ind w:left="310"/>
              <w:rPr>
                <w:rFonts w:hint="eastAsia" w:ascii="宋体" w:hAnsi="宋体" w:cs="宋体"/>
                <w:szCs w:val="21"/>
              </w:rPr>
            </w:pPr>
            <w:r>
              <w:rPr>
                <w:rFonts w:hint="eastAsia" w:ascii="宋体" w:hAnsi="宋体" w:cs="宋体"/>
                <w:spacing w:val="-2"/>
                <w:szCs w:val="21"/>
              </w:rPr>
              <w:t>其他</w:t>
            </w:r>
            <w:r>
              <w:rPr>
                <w:rFonts w:hint="eastAsia" w:ascii="宋体" w:hAnsi="宋体" w:cs="宋体"/>
                <w:spacing w:val="-1"/>
                <w:szCs w:val="21"/>
              </w:rPr>
              <w:t>说明</w:t>
            </w:r>
          </w:p>
        </w:tc>
        <w:tc>
          <w:tcPr>
            <w:tcW w:w="7829" w:type="dxa"/>
            <w:gridSpan w:val="2"/>
            <w:vAlign w:val="top"/>
          </w:tcPr>
          <w:p>
            <w:pPr>
              <w:spacing w:before="33" w:line="233" w:lineRule="auto"/>
              <w:ind w:left="110" w:right="103" w:hanging="4"/>
              <w:rPr>
                <w:rFonts w:hint="eastAsia" w:ascii="宋体" w:hAnsi="宋体" w:cs="宋体"/>
                <w:szCs w:val="21"/>
              </w:rPr>
            </w:pPr>
            <w:r>
              <w:rPr>
                <w:rFonts w:hint="eastAsia" w:ascii="宋体" w:hAnsi="宋体" w:cs="宋体"/>
                <w:spacing w:val="-2"/>
                <w:szCs w:val="21"/>
              </w:rPr>
              <w:t>检查发现的问题在规定时间未整改加倍扣分</w:t>
            </w:r>
            <w:r>
              <w:rPr>
                <w:rFonts w:hint="eastAsia" w:ascii="宋体" w:hAnsi="宋体" w:cs="宋体"/>
                <w:spacing w:val="-1"/>
                <w:szCs w:val="21"/>
              </w:rPr>
              <w:t>，发现三次仍未整改，将进行单项违规</w:t>
            </w:r>
            <w:r>
              <w:rPr>
                <w:rFonts w:hint="eastAsia" w:ascii="宋体" w:hAnsi="宋体" w:cs="宋体"/>
                <w:spacing w:val="-4"/>
                <w:szCs w:val="21"/>
              </w:rPr>
              <w:t>处</w:t>
            </w:r>
            <w:r>
              <w:rPr>
                <w:rFonts w:hint="eastAsia" w:ascii="宋体" w:hAnsi="宋体" w:cs="宋体"/>
                <w:spacing w:val="-2"/>
                <w:szCs w:val="21"/>
              </w:rPr>
              <w:t>罚</w:t>
            </w:r>
          </w:p>
        </w:tc>
      </w:tr>
    </w:tbl>
    <w:p>
      <w:pPr>
        <w:pStyle w:val="3"/>
        <w:ind w:firstLine="640"/>
        <w:rPr>
          <w:rFonts w:hint="eastAsia" w:ascii="宋体" w:hAnsi="宋体" w:eastAsia="宋体" w:cs="宋体"/>
          <w:lang w:val="en-US"/>
        </w:rPr>
        <w:sectPr>
          <w:pgSz w:w="11906" w:h="16838"/>
          <w:pgMar w:top="1440" w:right="1800" w:bottom="1440" w:left="1800" w:header="851" w:footer="992" w:gutter="0"/>
          <w:cols w:space="720" w:num="1"/>
          <w:docGrid w:type="lines" w:linePitch="312" w:charSpace="0"/>
        </w:sectPr>
      </w:pPr>
    </w:p>
    <w:tbl>
      <w:tblPr>
        <w:tblStyle w:val="33"/>
        <w:tblW w:w="9101" w:type="dxa"/>
        <w:tblInd w:w="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7"/>
        <w:gridCol w:w="592"/>
        <w:gridCol w:w="5464"/>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trPr>
        <w:tc>
          <w:tcPr>
            <w:tcW w:w="9101" w:type="dxa"/>
            <w:gridSpan w:val="4"/>
            <w:vAlign w:val="top"/>
          </w:tcPr>
          <w:p>
            <w:pPr>
              <w:spacing w:before="149" w:line="220" w:lineRule="auto"/>
              <w:ind w:left="3713"/>
              <w:rPr>
                <w:rFonts w:hint="eastAsia" w:ascii="宋体" w:hAnsi="宋体" w:cs="宋体"/>
                <w:szCs w:val="21"/>
              </w:rPr>
            </w:pPr>
            <w:r>
              <w:rPr>
                <w:rFonts w:hint="eastAsia" w:ascii="宋体" w:hAnsi="宋体" w:cs="宋体"/>
                <w:b/>
                <w:bCs/>
                <w:spacing w:val="-1"/>
                <w:szCs w:val="21"/>
                <w:lang w:val="en-US" w:eastAsia="zh-CN"/>
              </w:rPr>
              <w:t>四、</w:t>
            </w:r>
            <w:r>
              <w:rPr>
                <w:rFonts w:hint="eastAsia" w:ascii="宋体" w:hAnsi="宋体" w:cs="宋体"/>
                <w:b/>
                <w:bCs/>
                <w:spacing w:val="-1"/>
                <w:szCs w:val="21"/>
              </w:rPr>
              <w:t>工程服务考核标准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0" w:hRule="atLeast"/>
        </w:trPr>
        <w:tc>
          <w:tcPr>
            <w:tcW w:w="857" w:type="dxa"/>
            <w:vAlign w:val="top"/>
          </w:tcPr>
          <w:p>
            <w:pPr>
              <w:spacing w:before="35" w:line="231" w:lineRule="auto"/>
              <w:ind w:left="361" w:right="110" w:hanging="251"/>
              <w:rPr>
                <w:rFonts w:hint="eastAsia" w:ascii="宋体" w:hAnsi="宋体" w:cs="宋体"/>
                <w:szCs w:val="21"/>
              </w:rPr>
            </w:pPr>
            <w:r>
              <w:rPr>
                <w:rFonts w:hint="eastAsia" w:ascii="宋体" w:hAnsi="宋体" w:cs="宋体"/>
                <w:spacing w:val="-2"/>
                <w:szCs w:val="21"/>
              </w:rPr>
              <w:t>考核</w:t>
            </w:r>
            <w:r>
              <w:rPr>
                <w:rFonts w:hint="eastAsia" w:ascii="宋体" w:hAnsi="宋体" w:cs="宋体"/>
                <w:spacing w:val="-1"/>
                <w:szCs w:val="21"/>
              </w:rPr>
              <w:t>项</w:t>
            </w:r>
            <w:r>
              <w:rPr>
                <w:rFonts w:hint="eastAsia" w:ascii="宋体" w:hAnsi="宋体" w:cs="宋体"/>
                <w:szCs w:val="21"/>
              </w:rPr>
              <w:t>目</w:t>
            </w:r>
          </w:p>
        </w:tc>
        <w:tc>
          <w:tcPr>
            <w:tcW w:w="592" w:type="dxa"/>
            <w:vAlign w:val="top"/>
          </w:tcPr>
          <w:p>
            <w:pPr>
              <w:spacing w:before="172" w:line="222" w:lineRule="auto"/>
              <w:ind w:left="85"/>
              <w:rPr>
                <w:rFonts w:hint="eastAsia" w:ascii="宋体" w:hAnsi="宋体" w:cs="宋体"/>
                <w:szCs w:val="21"/>
              </w:rPr>
            </w:pPr>
            <w:r>
              <w:rPr>
                <w:rFonts w:hint="eastAsia" w:ascii="宋体" w:hAnsi="宋体" w:cs="宋体"/>
                <w:spacing w:val="-2"/>
                <w:szCs w:val="21"/>
              </w:rPr>
              <w:t>序</w:t>
            </w:r>
            <w:r>
              <w:rPr>
                <w:rFonts w:hint="eastAsia" w:ascii="宋体" w:hAnsi="宋体" w:cs="宋体"/>
                <w:spacing w:val="-1"/>
                <w:szCs w:val="21"/>
              </w:rPr>
              <w:t>号</w:t>
            </w:r>
          </w:p>
        </w:tc>
        <w:tc>
          <w:tcPr>
            <w:tcW w:w="5464" w:type="dxa"/>
            <w:vAlign w:val="top"/>
          </w:tcPr>
          <w:p>
            <w:pPr>
              <w:spacing w:before="172" w:line="220" w:lineRule="auto"/>
              <w:ind w:left="2317"/>
              <w:rPr>
                <w:rFonts w:hint="eastAsia" w:ascii="宋体" w:hAnsi="宋体" w:cs="宋体"/>
                <w:szCs w:val="21"/>
              </w:rPr>
            </w:pPr>
            <w:r>
              <w:rPr>
                <w:rFonts w:hint="eastAsia" w:ascii="宋体" w:hAnsi="宋体" w:cs="宋体"/>
                <w:spacing w:val="-2"/>
                <w:szCs w:val="21"/>
              </w:rPr>
              <w:t>考</w:t>
            </w:r>
            <w:r>
              <w:rPr>
                <w:rFonts w:hint="eastAsia" w:ascii="宋体" w:hAnsi="宋体" w:cs="宋体"/>
                <w:spacing w:val="-1"/>
                <w:szCs w:val="21"/>
              </w:rPr>
              <w:t>核内容</w:t>
            </w:r>
          </w:p>
        </w:tc>
        <w:tc>
          <w:tcPr>
            <w:tcW w:w="2188" w:type="dxa"/>
            <w:vAlign w:val="top"/>
          </w:tcPr>
          <w:p>
            <w:pPr>
              <w:spacing w:before="172" w:line="221" w:lineRule="auto"/>
              <w:ind w:left="683"/>
              <w:rPr>
                <w:rFonts w:hint="eastAsia" w:ascii="宋体" w:hAnsi="宋体" w:cs="宋体"/>
                <w:szCs w:val="21"/>
              </w:rPr>
            </w:pPr>
            <w:r>
              <w:rPr>
                <w:rFonts w:hint="eastAsia" w:ascii="宋体" w:hAnsi="宋体" w:cs="宋体"/>
                <w:spacing w:val="-3"/>
                <w:szCs w:val="21"/>
              </w:rPr>
              <w:t>扣</w:t>
            </w:r>
            <w:r>
              <w:rPr>
                <w:rFonts w:hint="eastAsia" w:ascii="宋体" w:hAnsi="宋体" w:cs="宋体"/>
                <w:spacing w:val="-2"/>
                <w:szCs w:val="21"/>
              </w:rPr>
              <w:t>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857" w:type="dxa"/>
            <w:vMerge w:val="restart"/>
            <w:vAlign w:val="top"/>
          </w:tcPr>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49" w:lineRule="auto"/>
              <w:rPr>
                <w:rFonts w:hint="eastAsia" w:ascii="宋体" w:hAnsi="宋体" w:cs="宋体"/>
                <w:szCs w:val="21"/>
              </w:rPr>
            </w:pPr>
          </w:p>
          <w:p>
            <w:pPr>
              <w:spacing w:line="250" w:lineRule="auto"/>
              <w:rPr>
                <w:rFonts w:hint="eastAsia" w:ascii="宋体" w:hAnsi="宋体" w:cs="宋体"/>
                <w:szCs w:val="21"/>
              </w:rPr>
            </w:pPr>
          </w:p>
          <w:p>
            <w:pPr>
              <w:spacing w:line="250" w:lineRule="auto"/>
              <w:rPr>
                <w:rFonts w:hint="eastAsia" w:ascii="宋体" w:hAnsi="宋体" w:cs="宋体"/>
                <w:szCs w:val="21"/>
              </w:rPr>
            </w:pPr>
          </w:p>
          <w:p>
            <w:pPr>
              <w:spacing w:line="250" w:lineRule="auto"/>
              <w:rPr>
                <w:rFonts w:hint="eastAsia" w:ascii="宋体" w:hAnsi="宋体" w:cs="宋体"/>
                <w:szCs w:val="21"/>
              </w:rPr>
            </w:pPr>
          </w:p>
          <w:p>
            <w:pPr>
              <w:spacing w:line="250" w:lineRule="auto"/>
              <w:rPr>
                <w:rFonts w:hint="eastAsia" w:ascii="宋体" w:hAnsi="宋体" w:cs="宋体"/>
                <w:szCs w:val="21"/>
              </w:rPr>
            </w:pPr>
          </w:p>
          <w:p>
            <w:pPr>
              <w:spacing w:line="250" w:lineRule="auto"/>
              <w:rPr>
                <w:rFonts w:hint="eastAsia" w:ascii="宋体" w:hAnsi="宋体" w:cs="宋体"/>
                <w:szCs w:val="21"/>
              </w:rPr>
            </w:pPr>
          </w:p>
          <w:p>
            <w:pPr>
              <w:spacing w:line="250" w:lineRule="auto"/>
              <w:rPr>
                <w:rFonts w:hint="eastAsia" w:ascii="宋体" w:hAnsi="宋体" w:cs="宋体"/>
                <w:szCs w:val="21"/>
              </w:rPr>
            </w:pPr>
          </w:p>
          <w:p>
            <w:pPr>
              <w:spacing w:line="250" w:lineRule="auto"/>
              <w:rPr>
                <w:rFonts w:hint="eastAsia" w:ascii="宋体" w:hAnsi="宋体" w:cs="宋体"/>
                <w:szCs w:val="21"/>
              </w:rPr>
            </w:pPr>
          </w:p>
          <w:p>
            <w:pPr>
              <w:spacing w:before="68" w:line="253" w:lineRule="auto"/>
              <w:ind w:left="110" w:right="110" w:firstLine="107"/>
              <w:rPr>
                <w:rFonts w:hint="eastAsia" w:ascii="宋体" w:hAnsi="宋体" w:cs="宋体"/>
                <w:szCs w:val="21"/>
              </w:rPr>
            </w:pPr>
            <w:r>
              <w:rPr>
                <w:rFonts w:hint="eastAsia" w:ascii="宋体" w:hAnsi="宋体" w:cs="宋体"/>
                <w:spacing w:val="-5"/>
                <w:szCs w:val="21"/>
              </w:rPr>
              <w:t>生</w:t>
            </w:r>
            <w:r>
              <w:rPr>
                <w:rFonts w:hint="eastAsia" w:ascii="宋体" w:hAnsi="宋体" w:cs="宋体"/>
                <w:spacing w:val="-3"/>
                <w:szCs w:val="21"/>
              </w:rPr>
              <w:t>产</w:t>
            </w:r>
            <w:r>
              <w:rPr>
                <w:rFonts w:hint="eastAsia" w:ascii="宋体" w:hAnsi="宋体" w:cs="宋体"/>
                <w:spacing w:val="-2"/>
                <w:szCs w:val="21"/>
              </w:rPr>
              <w:t>服务</w:t>
            </w:r>
            <w:r>
              <w:rPr>
                <w:rFonts w:hint="eastAsia" w:ascii="宋体" w:hAnsi="宋体" w:cs="宋体"/>
                <w:spacing w:val="-1"/>
                <w:szCs w:val="21"/>
              </w:rPr>
              <w:t>类</w:t>
            </w:r>
          </w:p>
        </w:tc>
        <w:tc>
          <w:tcPr>
            <w:tcW w:w="592" w:type="dxa"/>
            <w:vAlign w:val="top"/>
          </w:tcPr>
          <w:p>
            <w:pPr>
              <w:spacing w:before="169" w:line="186" w:lineRule="auto"/>
              <w:ind w:left="258"/>
              <w:rPr>
                <w:rFonts w:hint="eastAsia" w:ascii="宋体" w:hAnsi="宋体" w:cs="宋体"/>
                <w:szCs w:val="21"/>
              </w:rPr>
            </w:pPr>
            <w:r>
              <w:rPr>
                <w:rFonts w:hint="eastAsia" w:ascii="宋体" w:hAnsi="宋体" w:cs="宋体"/>
                <w:szCs w:val="21"/>
              </w:rPr>
              <w:t>1</w:t>
            </w:r>
          </w:p>
        </w:tc>
        <w:tc>
          <w:tcPr>
            <w:tcW w:w="5464" w:type="dxa"/>
            <w:vAlign w:val="top"/>
          </w:tcPr>
          <w:p>
            <w:pPr>
              <w:spacing w:before="134" w:line="221" w:lineRule="auto"/>
              <w:ind w:left="51"/>
              <w:rPr>
                <w:rFonts w:hint="eastAsia" w:ascii="宋体" w:hAnsi="宋体" w:cs="宋体"/>
                <w:szCs w:val="21"/>
              </w:rPr>
            </w:pPr>
            <w:r>
              <w:rPr>
                <w:rFonts w:hint="eastAsia" w:ascii="宋体" w:hAnsi="宋体" w:cs="宋体"/>
                <w:spacing w:val="-4"/>
                <w:szCs w:val="21"/>
              </w:rPr>
              <w:t>日巡</w:t>
            </w:r>
            <w:r>
              <w:rPr>
                <w:rFonts w:hint="eastAsia" w:ascii="宋体" w:hAnsi="宋体" w:cs="宋体"/>
                <w:spacing w:val="-2"/>
                <w:szCs w:val="21"/>
              </w:rPr>
              <w:t>检未在规定检修周期内按质按量完成</w:t>
            </w:r>
          </w:p>
        </w:tc>
        <w:tc>
          <w:tcPr>
            <w:tcW w:w="2188" w:type="dxa"/>
            <w:vAlign w:val="top"/>
          </w:tcPr>
          <w:p>
            <w:pPr>
              <w:spacing w:before="134"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trPr>
        <w:tc>
          <w:tcPr>
            <w:tcW w:w="857" w:type="dxa"/>
            <w:vMerge w:val="continue"/>
            <w:vAlign w:val="top"/>
          </w:tcPr>
          <w:p>
            <w:pPr>
              <w:rPr>
                <w:rFonts w:hint="eastAsia" w:ascii="宋体" w:hAnsi="宋体" w:cs="宋体"/>
                <w:szCs w:val="21"/>
              </w:rPr>
            </w:pPr>
          </w:p>
        </w:tc>
        <w:tc>
          <w:tcPr>
            <w:tcW w:w="592" w:type="dxa"/>
            <w:vAlign w:val="top"/>
          </w:tcPr>
          <w:p>
            <w:pPr>
              <w:spacing w:line="282" w:lineRule="auto"/>
              <w:rPr>
                <w:rFonts w:hint="eastAsia" w:ascii="宋体" w:hAnsi="宋体" w:cs="宋体"/>
                <w:szCs w:val="21"/>
              </w:rPr>
            </w:pPr>
          </w:p>
          <w:p>
            <w:pPr>
              <w:spacing w:before="68" w:line="185" w:lineRule="auto"/>
              <w:ind w:left="245"/>
              <w:rPr>
                <w:rFonts w:hint="eastAsia" w:ascii="宋体" w:hAnsi="宋体" w:cs="宋体"/>
                <w:szCs w:val="21"/>
              </w:rPr>
            </w:pPr>
            <w:r>
              <w:rPr>
                <w:rFonts w:hint="eastAsia" w:ascii="宋体" w:hAnsi="宋体" w:cs="宋体"/>
                <w:szCs w:val="21"/>
              </w:rPr>
              <w:t>2</w:t>
            </w:r>
          </w:p>
        </w:tc>
        <w:tc>
          <w:tcPr>
            <w:tcW w:w="5464" w:type="dxa"/>
            <w:vAlign w:val="top"/>
          </w:tcPr>
          <w:p>
            <w:pPr>
              <w:spacing w:before="43" w:line="233" w:lineRule="auto"/>
              <w:ind w:left="16" w:right="5" w:hanging="1"/>
              <w:rPr>
                <w:rFonts w:hint="eastAsia" w:ascii="宋体" w:hAnsi="宋体" w:cs="宋体"/>
                <w:szCs w:val="21"/>
              </w:rPr>
            </w:pPr>
            <w:r>
              <w:rPr>
                <w:rFonts w:hint="eastAsia" w:ascii="宋体" w:hAnsi="宋体" w:cs="宋体"/>
                <w:spacing w:val="-8"/>
                <w:szCs w:val="21"/>
              </w:rPr>
              <w:t>物业服务公</w:t>
            </w:r>
            <w:r>
              <w:rPr>
                <w:rFonts w:hint="eastAsia" w:ascii="宋体" w:hAnsi="宋体" w:cs="宋体"/>
                <w:spacing w:val="-4"/>
                <w:szCs w:val="21"/>
              </w:rPr>
              <w:t>司开展的维保作业，应填写维保记录，若物业服</w:t>
            </w:r>
            <w:r>
              <w:rPr>
                <w:rFonts w:hint="eastAsia" w:ascii="宋体" w:hAnsi="宋体" w:cs="宋体"/>
                <w:spacing w:val="-1"/>
                <w:szCs w:val="21"/>
              </w:rPr>
              <w:t>务公司未填写维保记录，业务部门有权认为该项维保作</w:t>
            </w:r>
            <w:r>
              <w:rPr>
                <w:rFonts w:hint="eastAsia" w:ascii="宋体" w:hAnsi="宋体" w:cs="宋体"/>
                <w:szCs w:val="21"/>
              </w:rPr>
              <w:t>业未</w:t>
            </w:r>
            <w:r>
              <w:rPr>
                <w:rFonts w:hint="eastAsia" w:ascii="宋体" w:hAnsi="宋体" w:cs="宋体"/>
                <w:spacing w:val="-2"/>
                <w:szCs w:val="21"/>
              </w:rPr>
              <w:t>完成</w:t>
            </w:r>
          </w:p>
        </w:tc>
        <w:tc>
          <w:tcPr>
            <w:tcW w:w="2188" w:type="dxa"/>
            <w:vAlign w:val="top"/>
          </w:tcPr>
          <w:p>
            <w:pPr>
              <w:spacing w:line="246" w:lineRule="auto"/>
              <w:rPr>
                <w:rFonts w:hint="eastAsia" w:ascii="宋体" w:hAnsi="宋体" w:cs="宋体"/>
                <w:szCs w:val="21"/>
              </w:rPr>
            </w:pPr>
          </w:p>
          <w:p>
            <w:pPr>
              <w:spacing w:before="6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857" w:type="dxa"/>
            <w:vMerge w:val="continue"/>
            <w:vAlign w:val="top"/>
          </w:tcPr>
          <w:p>
            <w:pPr>
              <w:rPr>
                <w:rFonts w:hint="eastAsia" w:ascii="宋体" w:hAnsi="宋体" w:cs="宋体"/>
                <w:szCs w:val="21"/>
              </w:rPr>
            </w:pPr>
          </w:p>
        </w:tc>
        <w:tc>
          <w:tcPr>
            <w:tcW w:w="592" w:type="dxa"/>
            <w:vAlign w:val="top"/>
          </w:tcPr>
          <w:p>
            <w:pPr>
              <w:spacing w:before="170" w:line="183" w:lineRule="auto"/>
              <w:ind w:left="246"/>
              <w:rPr>
                <w:rFonts w:hint="eastAsia" w:ascii="宋体" w:hAnsi="宋体" w:cs="宋体"/>
                <w:szCs w:val="21"/>
              </w:rPr>
            </w:pPr>
            <w:r>
              <w:rPr>
                <w:rFonts w:hint="eastAsia" w:ascii="宋体" w:hAnsi="宋体" w:cs="宋体"/>
                <w:szCs w:val="21"/>
              </w:rPr>
              <w:t>3</w:t>
            </w:r>
          </w:p>
        </w:tc>
        <w:tc>
          <w:tcPr>
            <w:tcW w:w="5464" w:type="dxa"/>
            <w:vAlign w:val="top"/>
          </w:tcPr>
          <w:p>
            <w:pPr>
              <w:spacing w:before="134" w:line="218" w:lineRule="auto"/>
              <w:ind w:left="15"/>
              <w:rPr>
                <w:rFonts w:hint="eastAsia" w:ascii="宋体" w:hAnsi="宋体" w:cs="宋体"/>
                <w:szCs w:val="21"/>
              </w:rPr>
            </w:pPr>
            <w:r>
              <w:rPr>
                <w:rFonts w:hint="eastAsia" w:ascii="宋体" w:hAnsi="宋体" w:cs="宋体"/>
                <w:spacing w:val="-7"/>
                <w:szCs w:val="21"/>
              </w:rPr>
              <w:t>物</w:t>
            </w:r>
            <w:r>
              <w:rPr>
                <w:rFonts w:hint="eastAsia" w:ascii="宋体" w:hAnsi="宋体" w:cs="宋体"/>
                <w:spacing w:val="-4"/>
                <w:szCs w:val="21"/>
              </w:rPr>
              <w:t>业服务公司填写维保记录不认真，达不到业务部门要求</w:t>
            </w:r>
          </w:p>
        </w:tc>
        <w:tc>
          <w:tcPr>
            <w:tcW w:w="2188" w:type="dxa"/>
            <w:vAlign w:val="top"/>
          </w:tcPr>
          <w:p>
            <w:pPr>
              <w:spacing w:before="134"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69" w:line="185" w:lineRule="auto"/>
              <w:ind w:left="241"/>
              <w:rPr>
                <w:rFonts w:hint="eastAsia" w:ascii="宋体" w:hAnsi="宋体" w:cs="宋体"/>
                <w:szCs w:val="21"/>
              </w:rPr>
            </w:pPr>
            <w:r>
              <w:rPr>
                <w:rFonts w:hint="eastAsia" w:ascii="宋体" w:hAnsi="宋体" w:cs="宋体"/>
                <w:szCs w:val="21"/>
              </w:rPr>
              <w:t>4</w:t>
            </w:r>
          </w:p>
        </w:tc>
        <w:tc>
          <w:tcPr>
            <w:tcW w:w="5464" w:type="dxa"/>
            <w:vAlign w:val="top"/>
          </w:tcPr>
          <w:p>
            <w:pPr>
              <w:spacing w:before="134" w:line="218" w:lineRule="auto"/>
              <w:ind w:left="15"/>
              <w:rPr>
                <w:rFonts w:hint="eastAsia" w:ascii="宋体" w:hAnsi="宋体" w:cs="宋体"/>
                <w:szCs w:val="21"/>
              </w:rPr>
            </w:pPr>
            <w:r>
              <w:rPr>
                <w:rFonts w:hint="eastAsia" w:ascii="宋体" w:hAnsi="宋体" w:cs="宋体"/>
                <w:spacing w:val="-1"/>
                <w:szCs w:val="21"/>
              </w:rPr>
              <w:t>物业服</w:t>
            </w:r>
            <w:r>
              <w:rPr>
                <w:rFonts w:hint="eastAsia" w:ascii="宋体" w:hAnsi="宋体" w:cs="宋体"/>
                <w:szCs w:val="21"/>
              </w:rPr>
              <w:t>务公司填写维保记录弄虚造假</w:t>
            </w:r>
          </w:p>
        </w:tc>
        <w:tc>
          <w:tcPr>
            <w:tcW w:w="2188" w:type="dxa"/>
            <w:vAlign w:val="top"/>
          </w:tcPr>
          <w:p>
            <w:pPr>
              <w:spacing w:before="133"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3" w:hRule="atLeast"/>
        </w:trPr>
        <w:tc>
          <w:tcPr>
            <w:tcW w:w="857" w:type="dxa"/>
            <w:vMerge w:val="continue"/>
            <w:vAlign w:val="top"/>
          </w:tcPr>
          <w:p>
            <w:pPr>
              <w:rPr>
                <w:rFonts w:hint="eastAsia" w:ascii="宋体" w:hAnsi="宋体" w:cs="宋体"/>
                <w:szCs w:val="21"/>
              </w:rPr>
            </w:pPr>
          </w:p>
        </w:tc>
        <w:tc>
          <w:tcPr>
            <w:tcW w:w="592" w:type="dxa"/>
            <w:vAlign w:val="top"/>
          </w:tcPr>
          <w:p>
            <w:pPr>
              <w:spacing w:line="417" w:lineRule="auto"/>
              <w:rPr>
                <w:rFonts w:hint="eastAsia" w:ascii="宋体" w:hAnsi="宋体" w:cs="宋体"/>
                <w:szCs w:val="21"/>
              </w:rPr>
            </w:pPr>
          </w:p>
          <w:p>
            <w:pPr>
              <w:spacing w:before="69" w:line="182" w:lineRule="auto"/>
              <w:ind w:left="246"/>
              <w:rPr>
                <w:rFonts w:hint="eastAsia" w:ascii="宋体" w:hAnsi="宋体" w:cs="宋体"/>
                <w:szCs w:val="21"/>
              </w:rPr>
            </w:pPr>
            <w:r>
              <w:rPr>
                <w:rFonts w:hint="eastAsia" w:ascii="宋体" w:hAnsi="宋体" w:cs="宋体"/>
                <w:szCs w:val="21"/>
              </w:rPr>
              <w:t>5</w:t>
            </w:r>
          </w:p>
        </w:tc>
        <w:tc>
          <w:tcPr>
            <w:tcW w:w="5464" w:type="dxa"/>
            <w:vAlign w:val="top"/>
          </w:tcPr>
          <w:p>
            <w:pPr>
              <w:spacing w:before="44" w:line="235" w:lineRule="auto"/>
              <w:ind w:left="14" w:right="2"/>
              <w:rPr>
                <w:rFonts w:hint="eastAsia" w:ascii="宋体" w:hAnsi="宋体" w:cs="宋体"/>
                <w:szCs w:val="21"/>
              </w:rPr>
            </w:pPr>
            <w:r>
              <w:rPr>
                <w:rFonts w:hint="eastAsia" w:ascii="宋体" w:hAnsi="宋体" w:cs="宋体"/>
                <w:spacing w:val="-8"/>
                <w:szCs w:val="21"/>
              </w:rPr>
              <w:t>物业服</w:t>
            </w:r>
            <w:r>
              <w:rPr>
                <w:rFonts w:hint="eastAsia" w:ascii="宋体" w:hAnsi="宋体" w:cs="宋体"/>
                <w:spacing w:val="-7"/>
                <w:szCs w:val="21"/>
              </w:rPr>
              <w:t>务</w:t>
            </w:r>
            <w:r>
              <w:rPr>
                <w:rFonts w:hint="eastAsia" w:ascii="宋体" w:hAnsi="宋体" w:cs="宋体"/>
                <w:spacing w:val="-4"/>
                <w:szCs w:val="21"/>
              </w:rPr>
              <w:t>公司应在每个自然月结束后的5个工作日内向业务</w:t>
            </w:r>
            <w:r>
              <w:rPr>
                <w:rFonts w:hint="eastAsia" w:ascii="宋体" w:hAnsi="宋体" w:cs="宋体"/>
                <w:spacing w:val="-8"/>
                <w:szCs w:val="21"/>
              </w:rPr>
              <w:t>部门提交</w:t>
            </w:r>
            <w:r>
              <w:rPr>
                <w:rFonts w:hint="eastAsia" w:ascii="宋体" w:hAnsi="宋体" w:cs="宋体"/>
                <w:spacing w:val="-4"/>
                <w:szCs w:val="21"/>
              </w:rPr>
              <w:t>加盖物业服务公司公章的上月系统维保报告，若物</w:t>
            </w:r>
            <w:r>
              <w:rPr>
                <w:rFonts w:hint="eastAsia" w:ascii="宋体" w:hAnsi="宋体" w:cs="宋体"/>
                <w:spacing w:val="-1"/>
                <w:szCs w:val="21"/>
              </w:rPr>
              <w:t>业</w:t>
            </w:r>
            <w:r>
              <w:rPr>
                <w:rFonts w:hint="eastAsia" w:ascii="宋体" w:hAnsi="宋体" w:cs="宋体"/>
                <w:szCs w:val="21"/>
              </w:rPr>
              <w:t>服务公司延时提交维保报告或维保报告内容达不到合同</w:t>
            </w:r>
            <w:r>
              <w:rPr>
                <w:rFonts w:hint="eastAsia" w:ascii="宋体" w:hAnsi="宋体" w:cs="宋体"/>
                <w:spacing w:val="-1"/>
                <w:szCs w:val="21"/>
              </w:rPr>
              <w:t>规定要求</w:t>
            </w:r>
          </w:p>
        </w:tc>
        <w:tc>
          <w:tcPr>
            <w:tcW w:w="2188" w:type="dxa"/>
            <w:vAlign w:val="top"/>
          </w:tcPr>
          <w:p>
            <w:pPr>
              <w:spacing w:line="380" w:lineRule="auto"/>
              <w:rPr>
                <w:rFonts w:hint="eastAsia" w:ascii="宋体" w:hAnsi="宋体" w:cs="宋体"/>
                <w:szCs w:val="21"/>
              </w:rPr>
            </w:pPr>
          </w:p>
          <w:p>
            <w:pPr>
              <w:spacing w:before="6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6" w:line="183" w:lineRule="auto"/>
              <w:ind w:left="244"/>
              <w:rPr>
                <w:rFonts w:hint="eastAsia" w:ascii="宋体" w:hAnsi="宋体" w:cs="宋体"/>
                <w:szCs w:val="21"/>
              </w:rPr>
            </w:pPr>
            <w:r>
              <w:rPr>
                <w:rFonts w:hint="eastAsia" w:ascii="宋体" w:hAnsi="宋体" w:cs="宋体"/>
                <w:szCs w:val="21"/>
              </w:rPr>
              <w:t>6</w:t>
            </w:r>
          </w:p>
        </w:tc>
        <w:tc>
          <w:tcPr>
            <w:tcW w:w="5464" w:type="dxa"/>
            <w:vAlign w:val="top"/>
          </w:tcPr>
          <w:p>
            <w:pPr>
              <w:spacing w:before="47" w:line="229" w:lineRule="auto"/>
              <w:ind w:left="18" w:right="5" w:hanging="3"/>
              <w:rPr>
                <w:rFonts w:hint="eastAsia" w:ascii="宋体" w:hAnsi="宋体" w:cs="宋体"/>
                <w:szCs w:val="21"/>
              </w:rPr>
            </w:pPr>
            <w:r>
              <w:rPr>
                <w:rFonts w:hint="eastAsia" w:ascii="宋体" w:hAnsi="宋体" w:cs="宋体"/>
                <w:spacing w:val="-1"/>
                <w:szCs w:val="21"/>
              </w:rPr>
              <w:t>物业服务公司在维保作业中发现的故障或问题，未</w:t>
            </w:r>
            <w:r>
              <w:rPr>
                <w:rFonts w:hint="eastAsia" w:ascii="宋体" w:hAnsi="宋体" w:cs="宋体"/>
                <w:szCs w:val="21"/>
              </w:rPr>
              <w:t>能按故障</w:t>
            </w:r>
            <w:r>
              <w:rPr>
                <w:rFonts w:hint="eastAsia" w:ascii="宋体" w:hAnsi="宋体" w:cs="宋体"/>
                <w:spacing w:val="-1"/>
                <w:szCs w:val="21"/>
              </w:rPr>
              <w:t>维修标准及时处理</w:t>
            </w:r>
            <w:r>
              <w:rPr>
                <w:rFonts w:hint="eastAsia" w:ascii="宋体" w:hAnsi="宋体" w:cs="宋体"/>
                <w:szCs w:val="21"/>
              </w:rPr>
              <w:t>或报修</w:t>
            </w:r>
          </w:p>
        </w:tc>
        <w:tc>
          <w:tcPr>
            <w:tcW w:w="2188" w:type="dxa"/>
            <w:vAlign w:val="top"/>
          </w:tcPr>
          <w:p>
            <w:pPr>
              <w:spacing w:before="179"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2" w:line="182" w:lineRule="auto"/>
              <w:ind w:left="247"/>
              <w:rPr>
                <w:rFonts w:hint="eastAsia" w:ascii="宋体" w:hAnsi="宋体" w:cs="宋体"/>
                <w:szCs w:val="21"/>
              </w:rPr>
            </w:pPr>
            <w:r>
              <w:rPr>
                <w:rFonts w:hint="eastAsia" w:ascii="宋体" w:hAnsi="宋体" w:cs="宋体"/>
                <w:szCs w:val="21"/>
              </w:rPr>
              <w:t>7</w:t>
            </w:r>
          </w:p>
        </w:tc>
        <w:tc>
          <w:tcPr>
            <w:tcW w:w="5464" w:type="dxa"/>
            <w:vAlign w:val="top"/>
          </w:tcPr>
          <w:p>
            <w:pPr>
              <w:spacing w:before="134" w:line="221" w:lineRule="auto"/>
              <w:ind w:left="15"/>
              <w:rPr>
                <w:rFonts w:hint="eastAsia" w:ascii="宋体" w:hAnsi="宋体" w:cs="宋体"/>
                <w:szCs w:val="21"/>
              </w:rPr>
            </w:pPr>
            <w:r>
              <w:rPr>
                <w:rFonts w:hint="eastAsia" w:ascii="宋体" w:hAnsi="宋体" w:cs="宋体"/>
                <w:spacing w:val="-1"/>
                <w:szCs w:val="21"/>
              </w:rPr>
              <w:t>物业服</w:t>
            </w:r>
            <w:r>
              <w:rPr>
                <w:rFonts w:hint="eastAsia" w:ascii="宋体" w:hAnsi="宋体" w:cs="宋体"/>
                <w:szCs w:val="21"/>
              </w:rPr>
              <w:t>务公司接到故障通知后在规定时间内到达</w:t>
            </w:r>
          </w:p>
        </w:tc>
        <w:tc>
          <w:tcPr>
            <w:tcW w:w="2188" w:type="dxa"/>
            <w:vAlign w:val="top"/>
          </w:tcPr>
          <w:p>
            <w:pPr>
              <w:spacing w:before="134"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trPr>
        <w:tc>
          <w:tcPr>
            <w:tcW w:w="857" w:type="dxa"/>
            <w:vMerge w:val="continue"/>
            <w:vAlign w:val="top"/>
          </w:tcPr>
          <w:p>
            <w:pPr>
              <w:rPr>
                <w:rFonts w:hint="eastAsia" w:ascii="宋体" w:hAnsi="宋体" w:cs="宋体"/>
                <w:szCs w:val="21"/>
              </w:rPr>
            </w:pPr>
          </w:p>
        </w:tc>
        <w:tc>
          <w:tcPr>
            <w:tcW w:w="592" w:type="dxa"/>
            <w:vAlign w:val="top"/>
          </w:tcPr>
          <w:p>
            <w:pPr>
              <w:spacing w:line="284" w:lineRule="auto"/>
              <w:rPr>
                <w:rFonts w:hint="eastAsia" w:ascii="宋体" w:hAnsi="宋体" w:cs="宋体"/>
                <w:szCs w:val="21"/>
              </w:rPr>
            </w:pPr>
          </w:p>
          <w:p>
            <w:pPr>
              <w:spacing w:before="68" w:line="183" w:lineRule="auto"/>
              <w:ind w:left="243"/>
              <w:rPr>
                <w:rFonts w:hint="eastAsia" w:ascii="宋体" w:hAnsi="宋体" w:cs="宋体"/>
                <w:szCs w:val="21"/>
              </w:rPr>
            </w:pPr>
            <w:r>
              <w:rPr>
                <w:rFonts w:hint="eastAsia" w:ascii="宋体" w:hAnsi="宋体" w:cs="宋体"/>
                <w:szCs w:val="21"/>
              </w:rPr>
              <w:t>8</w:t>
            </w:r>
          </w:p>
        </w:tc>
        <w:tc>
          <w:tcPr>
            <w:tcW w:w="5464" w:type="dxa"/>
            <w:vAlign w:val="top"/>
          </w:tcPr>
          <w:p>
            <w:pPr>
              <w:spacing w:before="45" w:line="233" w:lineRule="auto"/>
              <w:ind w:left="15" w:right="5"/>
              <w:rPr>
                <w:rFonts w:hint="eastAsia" w:ascii="宋体" w:hAnsi="宋体" w:cs="宋体"/>
                <w:szCs w:val="21"/>
              </w:rPr>
            </w:pPr>
            <w:r>
              <w:rPr>
                <w:rFonts w:hint="eastAsia" w:ascii="宋体" w:hAnsi="宋体" w:cs="宋体"/>
                <w:spacing w:val="6"/>
                <w:szCs w:val="21"/>
              </w:rPr>
              <w:t>违</w:t>
            </w:r>
            <w:r>
              <w:rPr>
                <w:rFonts w:hint="eastAsia" w:ascii="宋体" w:hAnsi="宋体" w:cs="宋体"/>
                <w:spacing w:val="5"/>
                <w:szCs w:val="21"/>
              </w:rPr>
              <w:t>反</w:t>
            </w:r>
            <w:r>
              <w:rPr>
                <w:rFonts w:hint="eastAsia" w:ascii="宋体" w:hAnsi="宋体" w:cs="宋体"/>
                <w:spacing w:val="3"/>
                <w:szCs w:val="21"/>
              </w:rPr>
              <w:t>城服公司相关管理制度(如施工请销点制度、用电管理</w:t>
            </w:r>
            <w:r>
              <w:rPr>
                <w:rFonts w:hint="eastAsia" w:ascii="宋体" w:hAnsi="宋体" w:cs="宋体"/>
                <w:spacing w:val="-1"/>
                <w:szCs w:val="21"/>
              </w:rPr>
              <w:t>规定、未按规定申请动火令而进行动火作业、作业</w:t>
            </w:r>
            <w:r>
              <w:rPr>
                <w:rFonts w:hint="eastAsia" w:ascii="宋体" w:hAnsi="宋体" w:cs="宋体"/>
                <w:szCs w:val="21"/>
              </w:rPr>
              <w:t>人员未持</w:t>
            </w:r>
            <w:r>
              <w:rPr>
                <w:rFonts w:hint="eastAsia" w:ascii="宋体" w:hAnsi="宋体" w:cs="宋体"/>
                <w:spacing w:val="-3"/>
                <w:szCs w:val="21"/>
              </w:rPr>
              <w:t>证上岗等)</w:t>
            </w:r>
          </w:p>
        </w:tc>
        <w:tc>
          <w:tcPr>
            <w:tcW w:w="2188" w:type="dxa"/>
            <w:vAlign w:val="top"/>
          </w:tcPr>
          <w:p>
            <w:pPr>
              <w:spacing w:line="248" w:lineRule="auto"/>
              <w:rPr>
                <w:rFonts w:hint="eastAsia" w:ascii="宋体" w:hAnsi="宋体" w:cs="宋体"/>
                <w:szCs w:val="21"/>
              </w:rPr>
            </w:pPr>
          </w:p>
          <w:p>
            <w:pPr>
              <w:spacing w:before="6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trPr>
        <w:tc>
          <w:tcPr>
            <w:tcW w:w="857" w:type="dxa"/>
            <w:vMerge w:val="continue"/>
            <w:vAlign w:val="top"/>
          </w:tcPr>
          <w:p>
            <w:pPr>
              <w:rPr>
                <w:rFonts w:hint="eastAsia" w:ascii="宋体" w:hAnsi="宋体" w:cs="宋体"/>
                <w:szCs w:val="21"/>
              </w:rPr>
            </w:pPr>
          </w:p>
        </w:tc>
        <w:tc>
          <w:tcPr>
            <w:tcW w:w="592" w:type="dxa"/>
            <w:vAlign w:val="top"/>
          </w:tcPr>
          <w:p>
            <w:pPr>
              <w:spacing w:line="284" w:lineRule="auto"/>
              <w:rPr>
                <w:rFonts w:hint="eastAsia" w:ascii="宋体" w:hAnsi="宋体" w:cs="宋体"/>
                <w:szCs w:val="21"/>
              </w:rPr>
            </w:pPr>
          </w:p>
          <w:p>
            <w:pPr>
              <w:spacing w:before="68" w:line="183" w:lineRule="auto"/>
              <w:ind w:left="243"/>
              <w:rPr>
                <w:rFonts w:hint="eastAsia" w:ascii="宋体" w:hAnsi="宋体" w:cs="宋体"/>
                <w:szCs w:val="21"/>
              </w:rPr>
            </w:pPr>
            <w:r>
              <w:rPr>
                <w:rFonts w:hint="eastAsia" w:ascii="宋体" w:hAnsi="宋体" w:cs="宋体"/>
                <w:szCs w:val="21"/>
              </w:rPr>
              <w:t>9</w:t>
            </w:r>
          </w:p>
        </w:tc>
        <w:tc>
          <w:tcPr>
            <w:tcW w:w="5464" w:type="dxa"/>
            <w:vAlign w:val="top"/>
          </w:tcPr>
          <w:p>
            <w:pPr>
              <w:spacing w:before="44" w:line="232" w:lineRule="auto"/>
              <w:ind w:left="13" w:right="5" w:firstLine="1"/>
              <w:rPr>
                <w:rFonts w:hint="eastAsia" w:ascii="宋体" w:hAnsi="宋体" w:cs="宋体"/>
                <w:szCs w:val="21"/>
              </w:rPr>
            </w:pPr>
            <w:r>
              <w:rPr>
                <w:rFonts w:hint="eastAsia" w:ascii="宋体" w:hAnsi="宋体" w:cs="宋体"/>
                <w:spacing w:val="-1"/>
                <w:szCs w:val="21"/>
              </w:rPr>
              <w:t>物业</w:t>
            </w:r>
            <w:r>
              <w:rPr>
                <w:rFonts w:hint="eastAsia" w:ascii="宋体" w:hAnsi="宋体" w:cs="宋体"/>
                <w:szCs w:val="21"/>
              </w:rPr>
              <w:t>服务公司不按合同规定要求提交重大故障或事件分析</w:t>
            </w:r>
            <w:r>
              <w:rPr>
                <w:rFonts w:hint="eastAsia" w:ascii="宋体" w:hAnsi="宋体" w:cs="宋体"/>
                <w:spacing w:val="-1"/>
                <w:szCs w:val="21"/>
              </w:rPr>
              <w:t>报告、未按时参加业务部门维保工程总结会、未</w:t>
            </w:r>
            <w:r>
              <w:rPr>
                <w:rFonts w:hint="eastAsia" w:ascii="宋体" w:hAnsi="宋体" w:cs="宋体"/>
                <w:szCs w:val="21"/>
              </w:rPr>
              <w:t>按时参加业</w:t>
            </w:r>
            <w:r>
              <w:rPr>
                <w:rFonts w:hint="eastAsia" w:ascii="宋体" w:hAnsi="宋体" w:cs="宋体"/>
                <w:spacing w:val="-1"/>
                <w:szCs w:val="21"/>
              </w:rPr>
              <w:t>务部</w:t>
            </w:r>
            <w:r>
              <w:rPr>
                <w:rFonts w:hint="eastAsia" w:ascii="宋体" w:hAnsi="宋体" w:cs="宋体"/>
                <w:szCs w:val="21"/>
              </w:rPr>
              <w:t>门举行的系统重大故障分析会等的</w:t>
            </w:r>
          </w:p>
        </w:tc>
        <w:tc>
          <w:tcPr>
            <w:tcW w:w="2188" w:type="dxa"/>
            <w:vAlign w:val="top"/>
          </w:tcPr>
          <w:p>
            <w:pPr>
              <w:spacing w:line="248" w:lineRule="auto"/>
              <w:rPr>
                <w:rFonts w:hint="eastAsia" w:ascii="宋体" w:hAnsi="宋体" w:cs="宋体"/>
                <w:szCs w:val="21"/>
              </w:rPr>
            </w:pPr>
          </w:p>
          <w:p>
            <w:pPr>
              <w:spacing w:before="6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6"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0</w:t>
            </w:r>
          </w:p>
        </w:tc>
        <w:tc>
          <w:tcPr>
            <w:tcW w:w="5464" w:type="dxa"/>
            <w:vAlign w:val="top"/>
          </w:tcPr>
          <w:p>
            <w:pPr>
              <w:spacing w:before="43" w:line="231" w:lineRule="auto"/>
              <w:ind w:left="18" w:right="17" w:hanging="3"/>
              <w:rPr>
                <w:rFonts w:hint="eastAsia" w:ascii="宋体" w:hAnsi="宋体" w:cs="宋体"/>
                <w:szCs w:val="21"/>
              </w:rPr>
            </w:pPr>
            <w:r>
              <w:rPr>
                <w:rFonts w:hint="eastAsia" w:ascii="宋体" w:hAnsi="宋体" w:cs="宋体"/>
                <w:spacing w:val="-2"/>
                <w:szCs w:val="21"/>
              </w:rPr>
              <w:t>物业服务公司不按</w:t>
            </w:r>
            <w:r>
              <w:rPr>
                <w:rFonts w:hint="eastAsia" w:ascii="宋体" w:hAnsi="宋体" w:cs="宋体"/>
                <w:spacing w:val="-1"/>
                <w:szCs w:val="21"/>
              </w:rPr>
              <w:t>相关要求提交故障记录、试验调整记录、维保记录、工作</w:t>
            </w:r>
            <w:r>
              <w:rPr>
                <w:rFonts w:hint="eastAsia" w:ascii="宋体" w:hAnsi="宋体" w:cs="宋体"/>
                <w:szCs w:val="21"/>
              </w:rPr>
              <w:t>安排记录等台账记录的</w:t>
            </w:r>
          </w:p>
        </w:tc>
        <w:tc>
          <w:tcPr>
            <w:tcW w:w="2188" w:type="dxa"/>
            <w:vAlign w:val="top"/>
          </w:tcPr>
          <w:p>
            <w:pPr>
              <w:spacing w:before="180"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trPr>
        <w:tc>
          <w:tcPr>
            <w:tcW w:w="857" w:type="dxa"/>
            <w:vMerge w:val="continue"/>
            <w:vAlign w:val="top"/>
          </w:tcPr>
          <w:p>
            <w:pPr>
              <w:rPr>
                <w:rFonts w:hint="eastAsia" w:ascii="宋体" w:hAnsi="宋体" w:cs="宋体"/>
                <w:szCs w:val="21"/>
              </w:rPr>
            </w:pPr>
          </w:p>
        </w:tc>
        <w:tc>
          <w:tcPr>
            <w:tcW w:w="592" w:type="dxa"/>
            <w:vAlign w:val="top"/>
          </w:tcPr>
          <w:p>
            <w:pPr>
              <w:spacing w:before="216" w:line="186"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1</w:t>
            </w:r>
          </w:p>
        </w:tc>
        <w:tc>
          <w:tcPr>
            <w:tcW w:w="5464" w:type="dxa"/>
            <w:vAlign w:val="top"/>
          </w:tcPr>
          <w:p>
            <w:pPr>
              <w:spacing w:before="46" w:line="229" w:lineRule="auto"/>
              <w:ind w:left="18" w:right="194" w:firstLine="9"/>
              <w:rPr>
                <w:rFonts w:hint="eastAsia" w:ascii="宋体" w:hAnsi="宋体" w:cs="宋体"/>
                <w:szCs w:val="21"/>
              </w:rPr>
            </w:pPr>
            <w:r>
              <w:rPr>
                <w:rFonts w:hint="eastAsia" w:ascii="宋体" w:hAnsi="宋体" w:cs="宋体"/>
                <w:spacing w:val="-1"/>
                <w:szCs w:val="21"/>
              </w:rPr>
              <w:t>临时任务延迟完成的未按业务部</w:t>
            </w:r>
            <w:r>
              <w:rPr>
                <w:rFonts w:hint="eastAsia" w:ascii="宋体" w:hAnsi="宋体" w:cs="宋体"/>
                <w:szCs w:val="21"/>
              </w:rPr>
              <w:t>门要求执行临时任务或限</w:t>
            </w:r>
            <w:r>
              <w:rPr>
                <w:rFonts w:hint="eastAsia" w:ascii="宋体" w:hAnsi="宋体" w:cs="宋体"/>
                <w:spacing w:val="-1"/>
                <w:szCs w:val="21"/>
              </w:rPr>
              <w:t>期整改没完成</w:t>
            </w:r>
            <w:r>
              <w:rPr>
                <w:rFonts w:hint="eastAsia" w:ascii="宋体" w:hAnsi="宋体" w:cs="宋体"/>
                <w:szCs w:val="21"/>
              </w:rPr>
              <w:t>或未按要求完成的</w:t>
            </w:r>
          </w:p>
        </w:tc>
        <w:tc>
          <w:tcPr>
            <w:tcW w:w="2188" w:type="dxa"/>
            <w:vAlign w:val="top"/>
          </w:tcPr>
          <w:p>
            <w:pPr>
              <w:spacing w:before="181"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6" w:line="186"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2</w:t>
            </w:r>
          </w:p>
        </w:tc>
        <w:tc>
          <w:tcPr>
            <w:tcW w:w="5464" w:type="dxa"/>
            <w:vAlign w:val="top"/>
          </w:tcPr>
          <w:p>
            <w:pPr>
              <w:spacing w:before="48" w:line="229" w:lineRule="auto"/>
              <w:ind w:left="23" w:right="194" w:hanging="8"/>
              <w:rPr>
                <w:rFonts w:hint="eastAsia" w:ascii="宋体" w:hAnsi="宋体" w:cs="宋体"/>
                <w:szCs w:val="21"/>
              </w:rPr>
            </w:pPr>
            <w:r>
              <w:rPr>
                <w:rFonts w:hint="eastAsia" w:ascii="宋体" w:hAnsi="宋体" w:cs="宋体"/>
                <w:spacing w:val="-1"/>
                <w:szCs w:val="21"/>
              </w:rPr>
              <w:t>物业</w:t>
            </w:r>
            <w:r>
              <w:rPr>
                <w:rFonts w:hint="eastAsia" w:ascii="宋体" w:hAnsi="宋体" w:cs="宋体"/>
                <w:szCs w:val="21"/>
              </w:rPr>
              <w:t>服务公司维保人员须持有低压电工证和消防设施操作</w:t>
            </w:r>
            <w:r>
              <w:rPr>
                <w:rFonts w:hint="eastAsia" w:ascii="宋体" w:hAnsi="宋体" w:cs="宋体"/>
                <w:spacing w:val="-14"/>
                <w:szCs w:val="21"/>
              </w:rPr>
              <w:t>员</w:t>
            </w:r>
            <w:r>
              <w:rPr>
                <w:rFonts w:hint="eastAsia" w:ascii="宋体" w:hAnsi="宋体" w:cs="宋体"/>
                <w:spacing w:val="-12"/>
                <w:szCs w:val="21"/>
              </w:rPr>
              <w:t>证</w:t>
            </w:r>
            <w:r>
              <w:rPr>
                <w:rFonts w:hint="eastAsia" w:ascii="宋体" w:hAnsi="宋体" w:cs="宋体"/>
                <w:spacing w:val="-7"/>
                <w:szCs w:val="21"/>
              </w:rPr>
              <w:t>，并确保作业证在有效期内</w:t>
            </w:r>
          </w:p>
        </w:tc>
        <w:tc>
          <w:tcPr>
            <w:tcW w:w="2188" w:type="dxa"/>
            <w:vAlign w:val="top"/>
          </w:tcPr>
          <w:p>
            <w:pPr>
              <w:spacing w:before="181"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trPr>
        <w:tc>
          <w:tcPr>
            <w:tcW w:w="857" w:type="dxa"/>
            <w:vMerge w:val="continue"/>
            <w:vAlign w:val="top"/>
          </w:tcPr>
          <w:p>
            <w:pPr>
              <w:rPr>
                <w:rFonts w:hint="eastAsia" w:ascii="宋体" w:hAnsi="宋体" w:cs="宋体"/>
                <w:szCs w:val="21"/>
              </w:rPr>
            </w:pPr>
          </w:p>
        </w:tc>
        <w:tc>
          <w:tcPr>
            <w:tcW w:w="592" w:type="dxa"/>
            <w:vAlign w:val="top"/>
          </w:tcPr>
          <w:p>
            <w:pPr>
              <w:spacing w:line="284" w:lineRule="auto"/>
              <w:rPr>
                <w:rFonts w:hint="eastAsia" w:ascii="宋体" w:hAnsi="宋体" w:cs="宋体"/>
                <w:szCs w:val="21"/>
              </w:rPr>
            </w:pPr>
          </w:p>
          <w:p>
            <w:pPr>
              <w:spacing w:before="69"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3</w:t>
            </w:r>
          </w:p>
        </w:tc>
        <w:tc>
          <w:tcPr>
            <w:tcW w:w="5464" w:type="dxa"/>
            <w:vAlign w:val="top"/>
          </w:tcPr>
          <w:p>
            <w:pPr>
              <w:spacing w:before="45" w:line="233" w:lineRule="auto"/>
              <w:ind w:left="16" w:right="5" w:firstLine="12"/>
              <w:rPr>
                <w:rFonts w:hint="eastAsia" w:ascii="宋体" w:hAnsi="宋体" w:cs="宋体"/>
                <w:szCs w:val="21"/>
              </w:rPr>
            </w:pPr>
            <w:r>
              <w:rPr>
                <w:rFonts w:hint="eastAsia" w:ascii="宋体" w:hAnsi="宋体" w:cs="宋体"/>
                <w:spacing w:val="-1"/>
                <w:szCs w:val="21"/>
              </w:rPr>
              <w:t>当涉及影响委外专业设备的外专业</w:t>
            </w:r>
            <w:r>
              <w:rPr>
                <w:rFonts w:hint="eastAsia" w:ascii="宋体" w:hAnsi="宋体" w:cs="宋体"/>
                <w:szCs w:val="21"/>
              </w:rPr>
              <w:t>作业或委外专业系统设</w:t>
            </w:r>
            <w:r>
              <w:rPr>
                <w:rFonts w:hint="eastAsia" w:ascii="宋体" w:hAnsi="宋体" w:cs="宋体"/>
                <w:spacing w:val="-8"/>
                <w:szCs w:val="21"/>
              </w:rPr>
              <w:t>备进行相关</w:t>
            </w:r>
            <w:r>
              <w:rPr>
                <w:rFonts w:hint="eastAsia" w:ascii="宋体" w:hAnsi="宋体" w:cs="宋体"/>
                <w:spacing w:val="-4"/>
                <w:szCs w:val="21"/>
              </w:rPr>
              <w:t>改造时，物业服务公司应积极配合工作，并确保</w:t>
            </w:r>
            <w:r>
              <w:rPr>
                <w:rFonts w:hint="eastAsia" w:ascii="宋体" w:hAnsi="宋体" w:cs="宋体"/>
                <w:spacing w:val="-1"/>
                <w:szCs w:val="21"/>
              </w:rPr>
              <w:t>作业或改</w:t>
            </w:r>
            <w:r>
              <w:rPr>
                <w:rFonts w:hint="eastAsia" w:ascii="宋体" w:hAnsi="宋体" w:cs="宋体"/>
                <w:szCs w:val="21"/>
              </w:rPr>
              <w:t>造后本专业系统稳定运行</w:t>
            </w:r>
          </w:p>
        </w:tc>
        <w:tc>
          <w:tcPr>
            <w:tcW w:w="2188" w:type="dxa"/>
            <w:vAlign w:val="top"/>
          </w:tcPr>
          <w:p>
            <w:pPr>
              <w:spacing w:line="249" w:lineRule="auto"/>
              <w:rPr>
                <w:rFonts w:hint="eastAsia" w:ascii="宋体" w:hAnsi="宋体" w:cs="宋体"/>
                <w:szCs w:val="21"/>
              </w:rPr>
            </w:pPr>
          </w:p>
          <w:p>
            <w:pPr>
              <w:spacing w:before="69"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3" w:hRule="atLeast"/>
        </w:trPr>
        <w:tc>
          <w:tcPr>
            <w:tcW w:w="857" w:type="dxa"/>
            <w:vMerge w:val="continue"/>
            <w:vAlign w:val="top"/>
          </w:tcPr>
          <w:p>
            <w:pPr>
              <w:rPr>
                <w:rFonts w:hint="eastAsia" w:ascii="宋体" w:hAnsi="宋体" w:cs="宋体"/>
                <w:szCs w:val="21"/>
              </w:rPr>
            </w:pPr>
          </w:p>
        </w:tc>
        <w:tc>
          <w:tcPr>
            <w:tcW w:w="592" w:type="dxa"/>
            <w:vAlign w:val="top"/>
          </w:tcPr>
          <w:p>
            <w:pPr>
              <w:spacing w:line="420" w:lineRule="auto"/>
              <w:rPr>
                <w:rFonts w:hint="eastAsia" w:ascii="宋体" w:hAnsi="宋体" w:cs="宋体"/>
                <w:szCs w:val="21"/>
              </w:rPr>
            </w:pPr>
          </w:p>
          <w:p>
            <w:pPr>
              <w:spacing w:before="68" w:line="186"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4</w:t>
            </w:r>
          </w:p>
        </w:tc>
        <w:tc>
          <w:tcPr>
            <w:tcW w:w="5464" w:type="dxa"/>
            <w:vAlign w:val="top"/>
          </w:tcPr>
          <w:p>
            <w:pPr>
              <w:spacing w:before="46" w:line="235" w:lineRule="auto"/>
              <w:ind w:left="14" w:right="5"/>
              <w:rPr>
                <w:rFonts w:hint="eastAsia" w:ascii="宋体" w:hAnsi="宋体" w:cs="宋体"/>
                <w:szCs w:val="21"/>
              </w:rPr>
            </w:pPr>
            <w:r>
              <w:rPr>
                <w:rFonts w:hint="eastAsia" w:ascii="宋体" w:hAnsi="宋体" w:cs="宋体"/>
                <w:spacing w:val="-1"/>
                <w:szCs w:val="21"/>
              </w:rPr>
              <w:t>业务部门对物业服务公司项目委外工作的管理、班</w:t>
            </w:r>
            <w:r>
              <w:rPr>
                <w:rFonts w:hint="eastAsia" w:ascii="宋体" w:hAnsi="宋体" w:cs="宋体"/>
                <w:szCs w:val="21"/>
              </w:rPr>
              <w:t>组建设、</w:t>
            </w:r>
            <w:r>
              <w:rPr>
                <w:rFonts w:hint="eastAsia" w:ascii="宋体" w:hAnsi="宋体" w:cs="宋体"/>
                <w:spacing w:val="-1"/>
                <w:szCs w:val="21"/>
              </w:rPr>
              <w:t>安全质量、培训学习、文明创建等方面进行定期或不</w:t>
            </w:r>
            <w:r>
              <w:rPr>
                <w:rFonts w:hint="eastAsia" w:ascii="宋体" w:hAnsi="宋体" w:cs="宋体"/>
                <w:szCs w:val="21"/>
              </w:rPr>
              <w:t>定期的</w:t>
            </w:r>
            <w:r>
              <w:rPr>
                <w:rFonts w:hint="eastAsia" w:ascii="宋体" w:hAnsi="宋体" w:cs="宋体"/>
                <w:spacing w:val="-16"/>
                <w:szCs w:val="21"/>
              </w:rPr>
              <w:t>检</w:t>
            </w:r>
            <w:r>
              <w:rPr>
                <w:rFonts w:hint="eastAsia" w:ascii="宋体" w:hAnsi="宋体" w:cs="宋体"/>
                <w:spacing w:val="-9"/>
                <w:szCs w:val="21"/>
              </w:rPr>
              <w:t>查</w:t>
            </w:r>
            <w:r>
              <w:rPr>
                <w:rFonts w:hint="eastAsia" w:ascii="宋体" w:hAnsi="宋体" w:cs="宋体"/>
                <w:spacing w:val="-8"/>
                <w:szCs w:val="21"/>
              </w:rPr>
              <w:t>，对发现的问题下达书面的限期整改通知，物业服务公</w:t>
            </w:r>
            <w:r>
              <w:rPr>
                <w:rFonts w:hint="eastAsia" w:ascii="宋体" w:hAnsi="宋体" w:cs="宋体"/>
                <w:spacing w:val="-1"/>
                <w:szCs w:val="21"/>
              </w:rPr>
              <w:t>司未按</w:t>
            </w:r>
            <w:r>
              <w:rPr>
                <w:rFonts w:hint="eastAsia" w:ascii="宋体" w:hAnsi="宋体" w:cs="宋体"/>
                <w:szCs w:val="21"/>
              </w:rPr>
              <w:t>期限整改或重复发生的不合格项目</w:t>
            </w:r>
          </w:p>
        </w:tc>
        <w:tc>
          <w:tcPr>
            <w:tcW w:w="2188" w:type="dxa"/>
            <w:vAlign w:val="top"/>
          </w:tcPr>
          <w:p>
            <w:pPr>
              <w:spacing w:line="385" w:lineRule="auto"/>
              <w:rPr>
                <w:rFonts w:hint="eastAsia" w:ascii="宋体" w:hAnsi="宋体" w:cs="宋体"/>
                <w:szCs w:val="21"/>
              </w:rPr>
            </w:pPr>
          </w:p>
          <w:p>
            <w:pPr>
              <w:spacing w:before="6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20"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5</w:t>
            </w:r>
          </w:p>
        </w:tc>
        <w:tc>
          <w:tcPr>
            <w:tcW w:w="5464" w:type="dxa"/>
            <w:vAlign w:val="top"/>
          </w:tcPr>
          <w:p>
            <w:pPr>
              <w:spacing w:before="48" w:line="230" w:lineRule="auto"/>
              <w:ind w:left="15" w:right="5"/>
              <w:rPr>
                <w:rFonts w:hint="eastAsia" w:ascii="宋体" w:hAnsi="宋体" w:cs="宋体"/>
                <w:szCs w:val="21"/>
              </w:rPr>
            </w:pPr>
            <w:r>
              <w:rPr>
                <w:rFonts w:hint="eastAsia" w:ascii="宋体" w:hAnsi="宋体" w:cs="宋体"/>
                <w:spacing w:val="-1"/>
                <w:szCs w:val="21"/>
              </w:rPr>
              <w:t>物业服务公司未经业务部门同意，擅自投入相关设</w:t>
            </w:r>
            <w:r>
              <w:rPr>
                <w:rFonts w:hint="eastAsia" w:ascii="宋体" w:hAnsi="宋体" w:cs="宋体"/>
                <w:szCs w:val="21"/>
              </w:rPr>
              <w:t>备或替换</w:t>
            </w:r>
            <w:r>
              <w:rPr>
                <w:rFonts w:hint="eastAsia" w:ascii="宋体" w:hAnsi="宋体" w:cs="宋体"/>
                <w:spacing w:val="-1"/>
                <w:szCs w:val="21"/>
              </w:rPr>
              <w:t>合同规定的设</w:t>
            </w:r>
            <w:r>
              <w:rPr>
                <w:rFonts w:hint="eastAsia" w:ascii="宋体" w:hAnsi="宋体" w:cs="宋体"/>
                <w:szCs w:val="21"/>
              </w:rPr>
              <w:t>备</w:t>
            </w:r>
          </w:p>
        </w:tc>
        <w:tc>
          <w:tcPr>
            <w:tcW w:w="2188" w:type="dxa"/>
            <w:vAlign w:val="top"/>
          </w:tcPr>
          <w:p>
            <w:pPr>
              <w:spacing w:before="185"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8"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6</w:t>
            </w:r>
          </w:p>
        </w:tc>
        <w:tc>
          <w:tcPr>
            <w:tcW w:w="5464" w:type="dxa"/>
            <w:vAlign w:val="top"/>
          </w:tcPr>
          <w:p>
            <w:pPr>
              <w:spacing w:before="47" w:line="231" w:lineRule="auto"/>
              <w:ind w:left="16" w:right="5" w:firstLine="2"/>
              <w:rPr>
                <w:rFonts w:hint="eastAsia" w:ascii="宋体" w:hAnsi="宋体" w:cs="宋体"/>
                <w:szCs w:val="21"/>
              </w:rPr>
            </w:pPr>
            <w:r>
              <w:rPr>
                <w:rFonts w:hint="eastAsia" w:ascii="宋体" w:hAnsi="宋体" w:cs="宋体"/>
                <w:spacing w:val="-1"/>
                <w:szCs w:val="21"/>
              </w:rPr>
              <w:t>未经业务部门书面同意，更换项目主管、工班长(领班)</w:t>
            </w:r>
            <w:r>
              <w:rPr>
                <w:rFonts w:hint="eastAsia" w:ascii="宋体" w:hAnsi="宋体" w:cs="宋体"/>
                <w:szCs w:val="21"/>
              </w:rPr>
              <w:t>及</w:t>
            </w:r>
            <w:r>
              <w:rPr>
                <w:rFonts w:hint="eastAsia" w:ascii="宋体" w:hAnsi="宋体" w:cs="宋体"/>
                <w:spacing w:val="-2"/>
                <w:szCs w:val="21"/>
              </w:rPr>
              <w:t>技工</w:t>
            </w:r>
          </w:p>
        </w:tc>
        <w:tc>
          <w:tcPr>
            <w:tcW w:w="2188" w:type="dxa"/>
            <w:vAlign w:val="top"/>
          </w:tcPr>
          <w:p>
            <w:pPr>
              <w:spacing w:before="183"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857" w:type="dxa"/>
            <w:vMerge w:val="continue"/>
            <w:vAlign w:val="top"/>
          </w:tcPr>
          <w:p>
            <w:pPr>
              <w:rPr>
                <w:rFonts w:hint="eastAsia" w:ascii="宋体" w:hAnsi="宋体" w:cs="宋体"/>
                <w:szCs w:val="21"/>
              </w:rPr>
            </w:pPr>
          </w:p>
        </w:tc>
        <w:tc>
          <w:tcPr>
            <w:tcW w:w="592" w:type="dxa"/>
            <w:vAlign w:val="top"/>
          </w:tcPr>
          <w:p>
            <w:pPr>
              <w:spacing w:before="173"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7</w:t>
            </w:r>
          </w:p>
        </w:tc>
        <w:tc>
          <w:tcPr>
            <w:tcW w:w="5464" w:type="dxa"/>
            <w:vAlign w:val="top"/>
          </w:tcPr>
          <w:p>
            <w:pPr>
              <w:spacing w:before="138" w:line="220" w:lineRule="auto"/>
              <w:ind w:left="15"/>
              <w:rPr>
                <w:rFonts w:hint="eastAsia" w:ascii="宋体" w:hAnsi="宋体" w:cs="宋体"/>
                <w:szCs w:val="21"/>
              </w:rPr>
            </w:pPr>
            <w:r>
              <w:rPr>
                <w:rFonts w:hint="eastAsia" w:ascii="宋体" w:hAnsi="宋体" w:cs="宋体"/>
                <w:spacing w:val="-1"/>
                <w:szCs w:val="21"/>
              </w:rPr>
              <w:t>物业服</w:t>
            </w:r>
            <w:r>
              <w:rPr>
                <w:rFonts w:hint="eastAsia" w:ascii="宋体" w:hAnsi="宋体" w:cs="宋体"/>
                <w:szCs w:val="21"/>
              </w:rPr>
              <w:t>务公司未按规定进行考勤，或无故旷工、缺勤的</w:t>
            </w:r>
          </w:p>
        </w:tc>
        <w:tc>
          <w:tcPr>
            <w:tcW w:w="2188" w:type="dxa"/>
            <w:vAlign w:val="top"/>
          </w:tcPr>
          <w:p>
            <w:pPr>
              <w:spacing w:before="13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trPr>
        <w:tc>
          <w:tcPr>
            <w:tcW w:w="857" w:type="dxa"/>
            <w:vMerge w:val="restart"/>
            <w:vAlign w:val="top"/>
          </w:tcPr>
          <w:p>
            <w:pPr>
              <w:rPr>
                <w:rFonts w:hint="eastAsia" w:ascii="宋体" w:hAnsi="宋体" w:cs="宋体"/>
                <w:szCs w:val="21"/>
              </w:rPr>
            </w:pPr>
          </w:p>
        </w:tc>
        <w:tc>
          <w:tcPr>
            <w:tcW w:w="592" w:type="dxa"/>
            <w:vAlign w:val="top"/>
          </w:tcPr>
          <w:p>
            <w:pPr>
              <w:spacing w:before="175"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8</w:t>
            </w:r>
          </w:p>
        </w:tc>
        <w:tc>
          <w:tcPr>
            <w:tcW w:w="5464" w:type="dxa"/>
            <w:vAlign w:val="top"/>
          </w:tcPr>
          <w:p>
            <w:pPr>
              <w:spacing w:before="140" w:line="227" w:lineRule="auto"/>
              <w:ind w:left="15"/>
              <w:rPr>
                <w:rFonts w:hint="eastAsia" w:ascii="宋体" w:hAnsi="宋体" w:cs="宋体"/>
                <w:szCs w:val="21"/>
              </w:rPr>
            </w:pPr>
            <w:r>
              <w:rPr>
                <w:rFonts w:hint="eastAsia" w:ascii="宋体" w:hAnsi="宋体" w:cs="宋体"/>
                <w:spacing w:val="10"/>
                <w:szCs w:val="21"/>
              </w:rPr>
              <w:t>物</w:t>
            </w:r>
            <w:r>
              <w:rPr>
                <w:rFonts w:hint="eastAsia" w:ascii="宋体" w:hAnsi="宋体" w:cs="宋体"/>
                <w:spacing w:val="5"/>
                <w:szCs w:val="21"/>
              </w:rPr>
              <w:t>业服务公司工作期间做与工作无关的事(睡觉、玩游戏等)</w:t>
            </w:r>
          </w:p>
        </w:tc>
        <w:tc>
          <w:tcPr>
            <w:tcW w:w="2188" w:type="dxa"/>
            <w:vAlign w:val="top"/>
          </w:tcPr>
          <w:p>
            <w:pPr>
              <w:spacing w:before="139"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2" w:hRule="atLeast"/>
        </w:trPr>
        <w:tc>
          <w:tcPr>
            <w:tcW w:w="857" w:type="dxa"/>
            <w:vMerge w:val="continue"/>
            <w:vAlign w:val="top"/>
          </w:tcPr>
          <w:p>
            <w:pPr>
              <w:rPr>
                <w:rFonts w:hint="eastAsia" w:ascii="宋体" w:hAnsi="宋体" w:cs="宋体"/>
                <w:szCs w:val="21"/>
              </w:rPr>
            </w:pPr>
          </w:p>
        </w:tc>
        <w:tc>
          <w:tcPr>
            <w:tcW w:w="592" w:type="dxa"/>
            <w:vAlign w:val="top"/>
          </w:tcPr>
          <w:p>
            <w:pPr>
              <w:spacing w:line="280" w:lineRule="auto"/>
              <w:rPr>
                <w:rFonts w:hint="eastAsia" w:ascii="宋体" w:hAnsi="宋体" w:cs="宋体"/>
                <w:szCs w:val="21"/>
              </w:rPr>
            </w:pPr>
          </w:p>
          <w:p>
            <w:pPr>
              <w:spacing w:before="69" w:line="184" w:lineRule="auto"/>
              <w:ind w:left="205"/>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9</w:t>
            </w:r>
          </w:p>
        </w:tc>
        <w:tc>
          <w:tcPr>
            <w:tcW w:w="5464" w:type="dxa"/>
            <w:vAlign w:val="top"/>
          </w:tcPr>
          <w:p>
            <w:pPr>
              <w:spacing w:before="43" w:line="234" w:lineRule="auto"/>
              <w:ind w:left="17" w:right="4" w:hanging="1"/>
              <w:rPr>
                <w:rFonts w:hint="eastAsia" w:ascii="宋体" w:hAnsi="宋体" w:cs="宋体"/>
                <w:szCs w:val="21"/>
              </w:rPr>
            </w:pPr>
            <w:r>
              <w:rPr>
                <w:rFonts w:hint="eastAsia" w:ascii="宋体" w:hAnsi="宋体" w:cs="宋体"/>
                <w:spacing w:val="-8"/>
                <w:szCs w:val="21"/>
              </w:rPr>
              <w:t>擅自携</w:t>
            </w:r>
            <w:r>
              <w:rPr>
                <w:rFonts w:hint="eastAsia" w:ascii="宋体" w:hAnsi="宋体" w:cs="宋体"/>
                <w:spacing w:val="-4"/>
                <w:szCs w:val="21"/>
              </w:rPr>
              <w:t>带私人USB设备、光盘等进入系统设备操作，或私自</w:t>
            </w:r>
            <w:r>
              <w:rPr>
                <w:rFonts w:hint="eastAsia" w:ascii="宋体" w:hAnsi="宋体" w:cs="宋体"/>
                <w:spacing w:val="-1"/>
                <w:szCs w:val="21"/>
              </w:rPr>
              <w:t>更改、更换工作设备的硬、软件，影响系统运行、正常生</w:t>
            </w:r>
            <w:r>
              <w:rPr>
                <w:rFonts w:hint="eastAsia" w:ascii="宋体" w:hAnsi="宋体" w:cs="宋体"/>
                <w:szCs w:val="21"/>
              </w:rPr>
              <w:t>产的</w:t>
            </w:r>
          </w:p>
        </w:tc>
        <w:tc>
          <w:tcPr>
            <w:tcW w:w="2188" w:type="dxa"/>
            <w:vAlign w:val="top"/>
          </w:tcPr>
          <w:p>
            <w:pPr>
              <w:spacing w:line="245" w:lineRule="auto"/>
              <w:rPr>
                <w:rFonts w:hint="eastAsia" w:ascii="宋体" w:hAnsi="宋体" w:cs="宋体"/>
                <w:szCs w:val="21"/>
              </w:rPr>
            </w:pPr>
          </w:p>
          <w:p>
            <w:pPr>
              <w:spacing w:before="69"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69"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0</w:t>
            </w:r>
          </w:p>
        </w:tc>
        <w:tc>
          <w:tcPr>
            <w:tcW w:w="5464" w:type="dxa"/>
            <w:vAlign w:val="top"/>
          </w:tcPr>
          <w:p>
            <w:pPr>
              <w:spacing w:before="133" w:line="221" w:lineRule="auto"/>
              <w:ind w:left="14"/>
              <w:rPr>
                <w:rFonts w:hint="eastAsia" w:ascii="宋体" w:hAnsi="宋体" w:cs="宋体"/>
                <w:szCs w:val="21"/>
              </w:rPr>
            </w:pPr>
            <w:r>
              <w:rPr>
                <w:rFonts w:hint="eastAsia" w:ascii="宋体" w:hAnsi="宋体" w:cs="宋体"/>
                <w:spacing w:val="-1"/>
                <w:szCs w:val="21"/>
              </w:rPr>
              <w:t>施工作</w:t>
            </w:r>
            <w:r>
              <w:rPr>
                <w:rFonts w:hint="eastAsia" w:ascii="宋体" w:hAnsi="宋体" w:cs="宋体"/>
                <w:szCs w:val="21"/>
              </w:rPr>
              <w:t>业未经同意擅自扩大作业区域</w:t>
            </w:r>
          </w:p>
        </w:tc>
        <w:tc>
          <w:tcPr>
            <w:tcW w:w="2188" w:type="dxa"/>
            <w:vAlign w:val="top"/>
          </w:tcPr>
          <w:p>
            <w:pPr>
              <w:spacing w:before="133"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857" w:type="dxa"/>
            <w:vMerge w:val="continue"/>
            <w:vAlign w:val="top"/>
          </w:tcPr>
          <w:p>
            <w:pPr>
              <w:rPr>
                <w:rFonts w:hint="eastAsia" w:ascii="宋体" w:hAnsi="宋体" w:cs="宋体"/>
                <w:szCs w:val="21"/>
              </w:rPr>
            </w:pPr>
          </w:p>
        </w:tc>
        <w:tc>
          <w:tcPr>
            <w:tcW w:w="592" w:type="dxa"/>
            <w:vAlign w:val="top"/>
          </w:tcPr>
          <w:p>
            <w:pPr>
              <w:spacing w:before="168" w:line="186"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1</w:t>
            </w:r>
          </w:p>
        </w:tc>
        <w:tc>
          <w:tcPr>
            <w:tcW w:w="5464" w:type="dxa"/>
            <w:vAlign w:val="top"/>
          </w:tcPr>
          <w:p>
            <w:pPr>
              <w:spacing w:before="133" w:line="220" w:lineRule="auto"/>
              <w:ind w:left="18"/>
              <w:rPr>
                <w:rFonts w:hint="eastAsia" w:ascii="宋体" w:hAnsi="宋体" w:cs="宋体"/>
                <w:szCs w:val="21"/>
              </w:rPr>
            </w:pPr>
            <w:r>
              <w:rPr>
                <w:rFonts w:hint="eastAsia" w:ascii="宋体" w:hAnsi="宋体" w:cs="宋体"/>
                <w:spacing w:val="-1"/>
                <w:szCs w:val="21"/>
              </w:rPr>
              <w:t>未按照城服公司规章，在作业时未按规定办理请销点手续</w:t>
            </w:r>
            <w:r>
              <w:rPr>
                <w:rFonts w:hint="eastAsia" w:ascii="宋体" w:hAnsi="宋体" w:cs="宋体"/>
                <w:szCs w:val="21"/>
              </w:rPr>
              <w:t>的</w:t>
            </w:r>
          </w:p>
        </w:tc>
        <w:tc>
          <w:tcPr>
            <w:tcW w:w="2188" w:type="dxa"/>
            <w:vAlign w:val="top"/>
          </w:tcPr>
          <w:p>
            <w:pPr>
              <w:spacing w:before="133"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7" w:line="185"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2</w:t>
            </w:r>
          </w:p>
        </w:tc>
        <w:tc>
          <w:tcPr>
            <w:tcW w:w="5464" w:type="dxa"/>
            <w:vAlign w:val="top"/>
          </w:tcPr>
          <w:p>
            <w:pPr>
              <w:spacing w:before="45" w:line="231" w:lineRule="auto"/>
              <w:ind w:left="32" w:right="5" w:hanging="18"/>
              <w:rPr>
                <w:rFonts w:hint="eastAsia" w:ascii="宋体" w:hAnsi="宋体" w:cs="宋体"/>
                <w:szCs w:val="21"/>
              </w:rPr>
            </w:pPr>
            <w:r>
              <w:rPr>
                <w:rFonts w:hint="eastAsia" w:ascii="宋体" w:hAnsi="宋体" w:cs="宋体"/>
                <w:spacing w:val="-1"/>
                <w:szCs w:val="21"/>
              </w:rPr>
              <w:t>对既成事实的事件，故意隐瞒、伪造、谎报事件</w:t>
            </w:r>
            <w:r>
              <w:rPr>
                <w:rFonts w:hint="eastAsia" w:ascii="宋体" w:hAnsi="宋体" w:cs="宋体"/>
                <w:szCs w:val="21"/>
              </w:rPr>
              <w:t>和事件原因的</w:t>
            </w:r>
          </w:p>
        </w:tc>
        <w:tc>
          <w:tcPr>
            <w:tcW w:w="2188" w:type="dxa"/>
            <w:vAlign w:val="top"/>
          </w:tcPr>
          <w:p>
            <w:pPr>
              <w:spacing w:before="181"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6"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3</w:t>
            </w:r>
          </w:p>
        </w:tc>
        <w:tc>
          <w:tcPr>
            <w:tcW w:w="5464" w:type="dxa"/>
            <w:vAlign w:val="top"/>
          </w:tcPr>
          <w:p>
            <w:pPr>
              <w:spacing w:before="43" w:line="231" w:lineRule="auto"/>
              <w:ind w:left="33" w:right="5" w:firstLine="2"/>
              <w:rPr>
                <w:rFonts w:hint="eastAsia" w:ascii="宋体" w:hAnsi="宋体" w:cs="宋体"/>
                <w:szCs w:val="21"/>
              </w:rPr>
            </w:pPr>
            <w:r>
              <w:rPr>
                <w:rFonts w:hint="eastAsia" w:ascii="宋体" w:hAnsi="宋体" w:cs="宋体"/>
                <w:spacing w:val="-2"/>
                <w:szCs w:val="21"/>
              </w:rPr>
              <w:t>同一设备同一故障处理不彻底，导致同</w:t>
            </w:r>
            <w:r>
              <w:rPr>
                <w:rFonts w:hint="eastAsia" w:ascii="宋体" w:hAnsi="宋体" w:cs="宋体"/>
                <w:spacing w:val="-1"/>
                <w:szCs w:val="21"/>
              </w:rPr>
              <w:t>一故障短时间内重复</w:t>
            </w:r>
            <w:r>
              <w:rPr>
                <w:rFonts w:hint="eastAsia" w:ascii="宋体" w:hAnsi="宋体" w:cs="宋体"/>
                <w:spacing w:val="-7"/>
                <w:szCs w:val="21"/>
              </w:rPr>
              <w:t>出</w:t>
            </w:r>
            <w:r>
              <w:rPr>
                <w:rFonts w:hint="eastAsia" w:ascii="宋体" w:hAnsi="宋体" w:cs="宋体"/>
                <w:spacing w:val="-6"/>
                <w:szCs w:val="21"/>
              </w:rPr>
              <w:t>现</w:t>
            </w:r>
          </w:p>
        </w:tc>
        <w:tc>
          <w:tcPr>
            <w:tcW w:w="2188" w:type="dxa"/>
            <w:vAlign w:val="top"/>
          </w:tcPr>
          <w:p>
            <w:pPr>
              <w:spacing w:before="179"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857" w:type="dxa"/>
            <w:vMerge w:val="continue"/>
            <w:vAlign w:val="top"/>
          </w:tcPr>
          <w:p>
            <w:pPr>
              <w:rPr>
                <w:rFonts w:hint="eastAsia" w:ascii="宋体" w:hAnsi="宋体" w:cs="宋体"/>
                <w:szCs w:val="21"/>
              </w:rPr>
            </w:pPr>
          </w:p>
        </w:tc>
        <w:tc>
          <w:tcPr>
            <w:tcW w:w="592" w:type="dxa"/>
            <w:vAlign w:val="top"/>
          </w:tcPr>
          <w:p>
            <w:pPr>
              <w:spacing w:before="171" w:line="185"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4</w:t>
            </w:r>
          </w:p>
        </w:tc>
        <w:tc>
          <w:tcPr>
            <w:tcW w:w="5464" w:type="dxa"/>
            <w:vAlign w:val="top"/>
          </w:tcPr>
          <w:p>
            <w:pPr>
              <w:spacing w:before="135" w:line="220" w:lineRule="auto"/>
              <w:ind w:left="20"/>
              <w:rPr>
                <w:rFonts w:hint="eastAsia" w:ascii="宋体" w:hAnsi="宋体" w:cs="宋体"/>
                <w:szCs w:val="21"/>
              </w:rPr>
            </w:pPr>
            <w:r>
              <w:rPr>
                <w:rFonts w:hint="eastAsia" w:ascii="宋体" w:hAnsi="宋体" w:cs="宋体"/>
                <w:spacing w:val="-1"/>
                <w:szCs w:val="21"/>
              </w:rPr>
              <w:t>常用备件或辅材不</w:t>
            </w:r>
            <w:r>
              <w:rPr>
                <w:rFonts w:hint="eastAsia" w:ascii="宋体" w:hAnsi="宋体" w:cs="宋体"/>
                <w:szCs w:val="21"/>
              </w:rPr>
              <w:t>足导致故障处理延误的</w:t>
            </w:r>
          </w:p>
        </w:tc>
        <w:tc>
          <w:tcPr>
            <w:tcW w:w="2188" w:type="dxa"/>
            <w:vAlign w:val="top"/>
          </w:tcPr>
          <w:p>
            <w:pPr>
              <w:spacing w:before="135"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857" w:type="dxa"/>
            <w:vMerge w:val="continue"/>
            <w:vAlign w:val="top"/>
          </w:tcPr>
          <w:p>
            <w:pPr>
              <w:rPr>
                <w:rFonts w:hint="eastAsia" w:ascii="宋体" w:hAnsi="宋体" w:cs="宋体"/>
                <w:szCs w:val="21"/>
              </w:rPr>
            </w:pPr>
          </w:p>
        </w:tc>
        <w:tc>
          <w:tcPr>
            <w:tcW w:w="592" w:type="dxa"/>
            <w:vAlign w:val="top"/>
          </w:tcPr>
          <w:p>
            <w:pPr>
              <w:spacing w:before="171"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5</w:t>
            </w:r>
          </w:p>
        </w:tc>
        <w:tc>
          <w:tcPr>
            <w:tcW w:w="5464" w:type="dxa"/>
            <w:vAlign w:val="top"/>
          </w:tcPr>
          <w:p>
            <w:pPr>
              <w:spacing w:before="135" w:line="219" w:lineRule="auto"/>
              <w:ind w:left="15"/>
              <w:rPr>
                <w:rFonts w:hint="eastAsia" w:ascii="宋体" w:hAnsi="宋体" w:cs="宋体"/>
                <w:szCs w:val="21"/>
              </w:rPr>
            </w:pPr>
            <w:r>
              <w:rPr>
                <w:rFonts w:hint="eastAsia" w:ascii="宋体" w:hAnsi="宋体" w:cs="宋体"/>
                <w:spacing w:val="-1"/>
                <w:szCs w:val="21"/>
              </w:rPr>
              <w:t>物资消耗台账、物资库存台帐、物资盘点台账未</w:t>
            </w:r>
            <w:r>
              <w:rPr>
                <w:rFonts w:hint="eastAsia" w:ascii="宋体" w:hAnsi="宋体" w:cs="宋体"/>
                <w:szCs w:val="21"/>
              </w:rPr>
              <w:t>按要求提供</w:t>
            </w:r>
          </w:p>
        </w:tc>
        <w:tc>
          <w:tcPr>
            <w:tcW w:w="2188" w:type="dxa"/>
            <w:vAlign w:val="top"/>
          </w:tcPr>
          <w:p>
            <w:pPr>
              <w:spacing w:before="134"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3"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6</w:t>
            </w:r>
          </w:p>
        </w:tc>
        <w:tc>
          <w:tcPr>
            <w:tcW w:w="5464" w:type="dxa"/>
            <w:vAlign w:val="top"/>
          </w:tcPr>
          <w:p>
            <w:pPr>
              <w:spacing w:before="137" w:line="218" w:lineRule="auto"/>
              <w:ind w:left="18"/>
              <w:rPr>
                <w:rFonts w:hint="eastAsia" w:ascii="宋体" w:hAnsi="宋体" w:cs="宋体"/>
                <w:szCs w:val="21"/>
              </w:rPr>
            </w:pPr>
            <w:r>
              <w:rPr>
                <w:rFonts w:hint="eastAsia" w:ascii="宋体" w:hAnsi="宋体" w:cs="宋体"/>
                <w:spacing w:val="-1"/>
                <w:szCs w:val="21"/>
              </w:rPr>
              <w:t>没按要求填写相关</w:t>
            </w:r>
            <w:r>
              <w:rPr>
                <w:rFonts w:hint="eastAsia" w:ascii="宋体" w:hAnsi="宋体" w:cs="宋体"/>
                <w:szCs w:val="21"/>
              </w:rPr>
              <w:t>记录表单</w:t>
            </w:r>
          </w:p>
        </w:tc>
        <w:tc>
          <w:tcPr>
            <w:tcW w:w="2188" w:type="dxa"/>
            <w:vAlign w:val="top"/>
          </w:tcPr>
          <w:p>
            <w:pPr>
              <w:spacing w:before="137"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7"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7</w:t>
            </w:r>
          </w:p>
        </w:tc>
        <w:tc>
          <w:tcPr>
            <w:tcW w:w="5464" w:type="dxa"/>
            <w:vAlign w:val="top"/>
          </w:tcPr>
          <w:p>
            <w:pPr>
              <w:spacing w:before="46" w:line="230" w:lineRule="auto"/>
              <w:ind w:left="18" w:right="194"/>
              <w:rPr>
                <w:rFonts w:hint="eastAsia" w:ascii="宋体" w:hAnsi="宋体" w:cs="宋体"/>
                <w:szCs w:val="21"/>
              </w:rPr>
            </w:pPr>
            <w:r>
              <w:rPr>
                <w:rFonts w:hint="eastAsia" w:ascii="宋体" w:hAnsi="宋体" w:cs="宋体"/>
                <w:spacing w:val="-1"/>
                <w:szCs w:val="21"/>
              </w:rPr>
              <w:t>未经业务部</w:t>
            </w:r>
            <w:r>
              <w:rPr>
                <w:rFonts w:hint="eastAsia" w:ascii="宋体" w:hAnsi="宋体" w:cs="宋体"/>
                <w:szCs w:val="21"/>
              </w:rPr>
              <w:t>门同意在作业时变更或减少作业人员和项目内容</w:t>
            </w:r>
          </w:p>
        </w:tc>
        <w:tc>
          <w:tcPr>
            <w:tcW w:w="2188" w:type="dxa"/>
            <w:vAlign w:val="top"/>
          </w:tcPr>
          <w:p>
            <w:pPr>
              <w:spacing w:before="180"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2"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8</w:t>
            </w:r>
          </w:p>
        </w:tc>
        <w:tc>
          <w:tcPr>
            <w:tcW w:w="5464" w:type="dxa"/>
            <w:vAlign w:val="top"/>
          </w:tcPr>
          <w:p>
            <w:pPr>
              <w:spacing w:before="135" w:line="221" w:lineRule="auto"/>
              <w:ind w:left="17"/>
              <w:rPr>
                <w:rFonts w:hint="eastAsia" w:ascii="宋体" w:hAnsi="宋体" w:cs="宋体"/>
                <w:szCs w:val="21"/>
              </w:rPr>
            </w:pPr>
            <w:r>
              <w:rPr>
                <w:rFonts w:hint="eastAsia" w:ascii="宋体" w:hAnsi="宋体" w:cs="宋体"/>
                <w:spacing w:val="-1"/>
                <w:szCs w:val="21"/>
              </w:rPr>
              <w:t>人员仪表不</w:t>
            </w:r>
            <w:r>
              <w:rPr>
                <w:rFonts w:hint="eastAsia" w:ascii="宋体" w:hAnsi="宋体" w:cs="宋体"/>
                <w:szCs w:val="21"/>
              </w:rPr>
              <w:t>整洁，无工作服上岗</w:t>
            </w:r>
          </w:p>
        </w:tc>
        <w:tc>
          <w:tcPr>
            <w:tcW w:w="2188" w:type="dxa"/>
            <w:vAlign w:val="top"/>
          </w:tcPr>
          <w:p>
            <w:pPr>
              <w:spacing w:before="135"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857" w:type="dxa"/>
            <w:vMerge w:val="continue"/>
            <w:vAlign w:val="top"/>
          </w:tcPr>
          <w:p>
            <w:pPr>
              <w:rPr>
                <w:rFonts w:hint="eastAsia" w:ascii="宋体" w:hAnsi="宋体" w:cs="宋体"/>
                <w:szCs w:val="21"/>
              </w:rPr>
            </w:pPr>
          </w:p>
        </w:tc>
        <w:tc>
          <w:tcPr>
            <w:tcW w:w="592" w:type="dxa"/>
            <w:vAlign w:val="top"/>
          </w:tcPr>
          <w:p>
            <w:pPr>
              <w:spacing w:before="172" w:line="183" w:lineRule="auto"/>
              <w:ind w:left="192"/>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9</w:t>
            </w:r>
          </w:p>
        </w:tc>
        <w:tc>
          <w:tcPr>
            <w:tcW w:w="5464" w:type="dxa"/>
            <w:vAlign w:val="top"/>
          </w:tcPr>
          <w:p>
            <w:pPr>
              <w:spacing w:before="136" w:line="221" w:lineRule="auto"/>
              <w:ind w:left="19"/>
              <w:rPr>
                <w:rFonts w:hint="eastAsia" w:ascii="宋体" w:hAnsi="宋体" w:cs="宋体"/>
                <w:szCs w:val="21"/>
              </w:rPr>
            </w:pPr>
            <w:r>
              <w:rPr>
                <w:rFonts w:hint="eastAsia" w:ascii="宋体" w:hAnsi="宋体" w:cs="宋体"/>
                <w:spacing w:val="-1"/>
                <w:szCs w:val="21"/>
              </w:rPr>
              <w:t>办公场所环境不整</w:t>
            </w:r>
            <w:r>
              <w:rPr>
                <w:rFonts w:hint="eastAsia" w:ascii="宋体" w:hAnsi="宋体" w:cs="宋体"/>
                <w:szCs w:val="21"/>
              </w:rPr>
              <w:t>洁，不满足公司管理要求</w:t>
            </w:r>
          </w:p>
        </w:tc>
        <w:tc>
          <w:tcPr>
            <w:tcW w:w="2188" w:type="dxa"/>
            <w:vAlign w:val="top"/>
          </w:tcPr>
          <w:p>
            <w:pPr>
              <w:spacing w:before="136"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5" w:line="183" w:lineRule="auto"/>
              <w:ind w:left="194"/>
              <w:rPr>
                <w:rFonts w:hint="eastAsia" w:ascii="宋体" w:hAnsi="宋体" w:cs="宋体"/>
                <w:szCs w:val="21"/>
              </w:rPr>
            </w:pPr>
            <w:r>
              <w:rPr>
                <w:rFonts w:hint="eastAsia" w:ascii="宋体" w:hAnsi="宋体" w:cs="宋体"/>
                <w:spacing w:val="-3"/>
                <w:szCs w:val="21"/>
              </w:rPr>
              <w:t>30</w:t>
            </w:r>
          </w:p>
        </w:tc>
        <w:tc>
          <w:tcPr>
            <w:tcW w:w="5464" w:type="dxa"/>
            <w:vAlign w:val="top"/>
          </w:tcPr>
          <w:p>
            <w:pPr>
              <w:spacing w:before="139" w:line="221" w:lineRule="auto"/>
              <w:ind w:left="14"/>
              <w:rPr>
                <w:rFonts w:hint="eastAsia" w:ascii="宋体" w:hAnsi="宋体" w:cs="宋体"/>
                <w:szCs w:val="21"/>
              </w:rPr>
            </w:pPr>
            <w:r>
              <w:rPr>
                <w:rFonts w:hint="eastAsia" w:ascii="宋体" w:hAnsi="宋体" w:cs="宋体"/>
                <w:spacing w:val="-1"/>
                <w:szCs w:val="21"/>
              </w:rPr>
              <w:t>在工作</w:t>
            </w:r>
            <w:r>
              <w:rPr>
                <w:rFonts w:hint="eastAsia" w:ascii="宋体" w:hAnsi="宋体" w:cs="宋体"/>
                <w:szCs w:val="21"/>
              </w:rPr>
              <w:t>场所进行与工作无关的活动</w:t>
            </w:r>
          </w:p>
        </w:tc>
        <w:tc>
          <w:tcPr>
            <w:tcW w:w="2188" w:type="dxa"/>
            <w:vAlign w:val="top"/>
          </w:tcPr>
          <w:p>
            <w:pPr>
              <w:spacing w:before="13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trPr>
        <w:tc>
          <w:tcPr>
            <w:tcW w:w="857" w:type="dxa"/>
            <w:vMerge w:val="restart"/>
            <w:vAlign w:val="top"/>
          </w:tcPr>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8" w:lineRule="auto"/>
              <w:rPr>
                <w:rFonts w:hint="eastAsia" w:ascii="宋体" w:hAnsi="宋体" w:cs="宋体"/>
                <w:szCs w:val="21"/>
              </w:rPr>
            </w:pPr>
          </w:p>
          <w:p>
            <w:pPr>
              <w:spacing w:line="259" w:lineRule="auto"/>
              <w:rPr>
                <w:rFonts w:hint="eastAsia" w:ascii="宋体" w:hAnsi="宋体" w:cs="宋体"/>
                <w:szCs w:val="21"/>
              </w:rPr>
            </w:pPr>
          </w:p>
          <w:p>
            <w:pPr>
              <w:spacing w:before="69" w:line="221" w:lineRule="auto"/>
              <w:ind w:left="115"/>
              <w:rPr>
                <w:rFonts w:hint="eastAsia" w:ascii="宋体" w:hAnsi="宋体" w:cs="宋体"/>
                <w:szCs w:val="21"/>
              </w:rPr>
            </w:pPr>
            <w:r>
              <w:rPr>
                <w:rFonts w:hint="eastAsia" w:ascii="宋体" w:hAnsi="宋体" w:cs="宋体"/>
                <w:spacing w:val="-2"/>
                <w:szCs w:val="21"/>
              </w:rPr>
              <w:t>安全类</w:t>
            </w:r>
          </w:p>
        </w:tc>
        <w:tc>
          <w:tcPr>
            <w:tcW w:w="592" w:type="dxa"/>
            <w:vAlign w:val="top"/>
          </w:tcPr>
          <w:p>
            <w:pPr>
              <w:spacing w:before="217" w:line="184" w:lineRule="auto"/>
              <w:ind w:left="194"/>
              <w:rPr>
                <w:rFonts w:hint="eastAsia" w:ascii="宋体" w:hAnsi="宋体" w:cs="宋体"/>
                <w:szCs w:val="21"/>
              </w:rPr>
            </w:pPr>
            <w:r>
              <w:rPr>
                <w:rFonts w:hint="eastAsia" w:ascii="宋体" w:hAnsi="宋体" w:cs="宋体"/>
                <w:spacing w:val="-3"/>
                <w:szCs w:val="21"/>
              </w:rPr>
              <w:t>31</w:t>
            </w:r>
          </w:p>
        </w:tc>
        <w:tc>
          <w:tcPr>
            <w:tcW w:w="5464" w:type="dxa"/>
            <w:vAlign w:val="top"/>
          </w:tcPr>
          <w:p>
            <w:pPr>
              <w:spacing w:before="48" w:line="234" w:lineRule="auto"/>
              <w:ind w:left="16" w:right="5"/>
              <w:rPr>
                <w:rFonts w:hint="eastAsia" w:ascii="宋体" w:hAnsi="宋体" w:cs="宋体"/>
                <w:szCs w:val="21"/>
              </w:rPr>
            </w:pPr>
            <w:r>
              <w:rPr>
                <w:rFonts w:hint="eastAsia" w:ascii="宋体" w:hAnsi="宋体" w:cs="宋体"/>
                <w:spacing w:val="-8"/>
                <w:szCs w:val="21"/>
              </w:rPr>
              <w:t>作业现场不</w:t>
            </w:r>
            <w:r>
              <w:rPr>
                <w:rFonts w:hint="eastAsia" w:ascii="宋体" w:hAnsi="宋体" w:cs="宋体"/>
                <w:spacing w:val="-4"/>
                <w:szCs w:val="21"/>
              </w:rPr>
              <w:t>符合安全管理规定，违章指挥、违章作业现象严</w:t>
            </w:r>
            <w:r>
              <w:rPr>
                <w:rFonts w:hint="eastAsia" w:ascii="宋体" w:hAnsi="宋体" w:cs="宋体"/>
                <w:szCs w:val="21"/>
              </w:rPr>
              <w:t>重</w:t>
            </w:r>
          </w:p>
        </w:tc>
        <w:tc>
          <w:tcPr>
            <w:tcW w:w="2188" w:type="dxa"/>
            <w:vAlign w:val="top"/>
          </w:tcPr>
          <w:p>
            <w:pPr>
              <w:spacing w:before="182"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2" w:line="183" w:lineRule="auto"/>
              <w:ind w:left="194"/>
              <w:rPr>
                <w:rFonts w:hint="eastAsia" w:ascii="宋体" w:hAnsi="宋体" w:cs="宋体"/>
                <w:szCs w:val="21"/>
              </w:rPr>
            </w:pPr>
            <w:r>
              <w:rPr>
                <w:rFonts w:hint="eastAsia" w:ascii="宋体" w:hAnsi="宋体" w:cs="宋体"/>
                <w:spacing w:val="-3"/>
                <w:szCs w:val="21"/>
              </w:rPr>
              <w:t>32</w:t>
            </w:r>
          </w:p>
        </w:tc>
        <w:tc>
          <w:tcPr>
            <w:tcW w:w="5464" w:type="dxa"/>
            <w:vAlign w:val="top"/>
          </w:tcPr>
          <w:p>
            <w:pPr>
              <w:spacing w:before="136" w:line="221" w:lineRule="auto"/>
              <w:ind w:left="18"/>
              <w:rPr>
                <w:rFonts w:hint="eastAsia" w:ascii="宋体" w:hAnsi="宋体" w:cs="宋体"/>
                <w:szCs w:val="21"/>
              </w:rPr>
            </w:pPr>
            <w:r>
              <w:rPr>
                <w:rFonts w:hint="eastAsia" w:ascii="宋体" w:hAnsi="宋体" w:cs="宋体"/>
                <w:spacing w:val="-8"/>
                <w:szCs w:val="21"/>
              </w:rPr>
              <w:t>未</w:t>
            </w:r>
            <w:r>
              <w:rPr>
                <w:rFonts w:hint="eastAsia" w:ascii="宋体" w:hAnsi="宋体" w:cs="宋体"/>
                <w:spacing w:val="-6"/>
                <w:szCs w:val="21"/>
              </w:rPr>
              <w:t>严</w:t>
            </w:r>
            <w:r>
              <w:rPr>
                <w:rFonts w:hint="eastAsia" w:ascii="宋体" w:hAnsi="宋体" w:cs="宋体"/>
                <w:spacing w:val="-4"/>
                <w:szCs w:val="21"/>
              </w:rPr>
              <w:t>格执行现场施工管理办法，不服从业务部门人员管理</w:t>
            </w:r>
          </w:p>
        </w:tc>
        <w:tc>
          <w:tcPr>
            <w:tcW w:w="2188" w:type="dxa"/>
            <w:vAlign w:val="top"/>
          </w:tcPr>
          <w:p>
            <w:pPr>
              <w:spacing w:before="136"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3" w:line="183" w:lineRule="auto"/>
              <w:ind w:left="194"/>
              <w:rPr>
                <w:rFonts w:hint="eastAsia" w:ascii="宋体" w:hAnsi="宋体" w:cs="宋体"/>
                <w:szCs w:val="21"/>
              </w:rPr>
            </w:pPr>
            <w:r>
              <w:rPr>
                <w:rFonts w:hint="eastAsia" w:ascii="宋体" w:hAnsi="宋体" w:cs="宋体"/>
                <w:spacing w:val="-3"/>
                <w:szCs w:val="21"/>
              </w:rPr>
              <w:t>33</w:t>
            </w:r>
          </w:p>
        </w:tc>
        <w:tc>
          <w:tcPr>
            <w:tcW w:w="5464" w:type="dxa"/>
            <w:vAlign w:val="top"/>
          </w:tcPr>
          <w:p>
            <w:pPr>
              <w:spacing w:before="136" w:line="221" w:lineRule="auto"/>
              <w:ind w:left="18"/>
              <w:rPr>
                <w:rFonts w:hint="eastAsia" w:ascii="宋体" w:hAnsi="宋体" w:cs="宋体"/>
                <w:szCs w:val="21"/>
              </w:rPr>
            </w:pPr>
            <w:r>
              <w:rPr>
                <w:rFonts w:hint="eastAsia" w:ascii="宋体" w:hAnsi="宋体" w:cs="宋体"/>
                <w:spacing w:val="-1"/>
                <w:szCs w:val="21"/>
              </w:rPr>
              <w:t>危险部位未设警</w:t>
            </w:r>
            <w:r>
              <w:rPr>
                <w:rFonts w:hint="eastAsia" w:ascii="宋体" w:hAnsi="宋体" w:cs="宋体"/>
                <w:szCs w:val="21"/>
              </w:rPr>
              <w:t>示标志</w:t>
            </w:r>
          </w:p>
        </w:tc>
        <w:tc>
          <w:tcPr>
            <w:tcW w:w="2188" w:type="dxa"/>
            <w:vAlign w:val="top"/>
          </w:tcPr>
          <w:p>
            <w:pPr>
              <w:spacing w:before="136"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trPr>
        <w:tc>
          <w:tcPr>
            <w:tcW w:w="857" w:type="dxa"/>
            <w:vMerge w:val="continue"/>
            <w:vAlign w:val="top"/>
          </w:tcPr>
          <w:p>
            <w:pPr>
              <w:rPr>
                <w:rFonts w:hint="eastAsia" w:ascii="宋体" w:hAnsi="宋体" w:cs="宋体"/>
                <w:szCs w:val="21"/>
              </w:rPr>
            </w:pPr>
          </w:p>
        </w:tc>
        <w:tc>
          <w:tcPr>
            <w:tcW w:w="592" w:type="dxa"/>
            <w:vAlign w:val="top"/>
          </w:tcPr>
          <w:p>
            <w:pPr>
              <w:spacing w:before="219" w:line="183" w:lineRule="auto"/>
              <w:ind w:left="194"/>
              <w:rPr>
                <w:rFonts w:hint="eastAsia" w:ascii="宋体" w:hAnsi="宋体" w:cs="宋体"/>
                <w:szCs w:val="21"/>
              </w:rPr>
            </w:pPr>
            <w:r>
              <w:rPr>
                <w:rFonts w:hint="eastAsia" w:ascii="宋体" w:hAnsi="宋体" w:cs="宋体"/>
                <w:spacing w:val="-3"/>
                <w:szCs w:val="21"/>
              </w:rPr>
              <w:t>34</w:t>
            </w:r>
          </w:p>
        </w:tc>
        <w:tc>
          <w:tcPr>
            <w:tcW w:w="5464" w:type="dxa"/>
            <w:vAlign w:val="top"/>
          </w:tcPr>
          <w:p>
            <w:pPr>
              <w:spacing w:before="47" w:line="229" w:lineRule="auto"/>
              <w:ind w:left="28" w:right="5" w:hanging="14"/>
              <w:rPr>
                <w:rFonts w:hint="eastAsia" w:ascii="宋体" w:hAnsi="宋体" w:cs="宋体"/>
                <w:szCs w:val="21"/>
              </w:rPr>
            </w:pPr>
            <w:r>
              <w:rPr>
                <w:rFonts w:hint="eastAsia" w:ascii="宋体" w:hAnsi="宋体" w:cs="宋体"/>
                <w:spacing w:val="-15"/>
                <w:szCs w:val="21"/>
              </w:rPr>
              <w:t>在</w:t>
            </w:r>
            <w:r>
              <w:rPr>
                <w:rFonts w:hint="eastAsia" w:ascii="宋体" w:hAnsi="宋体" w:cs="宋体"/>
                <w:spacing w:val="-8"/>
                <w:szCs w:val="21"/>
              </w:rPr>
              <w:t>巡检作业中，未能按照巡检要求进行，未能发现明显设备</w:t>
            </w:r>
            <w:r>
              <w:rPr>
                <w:rFonts w:hint="eastAsia" w:ascii="宋体" w:hAnsi="宋体" w:cs="宋体"/>
                <w:spacing w:val="-4"/>
                <w:szCs w:val="21"/>
              </w:rPr>
              <w:t>隐</w:t>
            </w:r>
            <w:r>
              <w:rPr>
                <w:rFonts w:hint="eastAsia" w:ascii="宋体" w:hAnsi="宋体" w:cs="宋体"/>
                <w:spacing w:val="-2"/>
                <w:szCs w:val="21"/>
              </w:rPr>
              <w:t>患导致发生故障</w:t>
            </w:r>
          </w:p>
        </w:tc>
        <w:tc>
          <w:tcPr>
            <w:tcW w:w="2188" w:type="dxa"/>
            <w:vAlign w:val="top"/>
          </w:tcPr>
          <w:p>
            <w:pPr>
              <w:spacing w:before="182"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9" w:line="183" w:lineRule="auto"/>
              <w:ind w:left="194"/>
              <w:rPr>
                <w:rFonts w:hint="eastAsia" w:ascii="宋体" w:hAnsi="宋体" w:cs="宋体"/>
                <w:szCs w:val="21"/>
              </w:rPr>
            </w:pPr>
            <w:r>
              <w:rPr>
                <w:rFonts w:hint="eastAsia" w:ascii="宋体" w:hAnsi="宋体" w:cs="宋体"/>
                <w:spacing w:val="-3"/>
                <w:szCs w:val="21"/>
              </w:rPr>
              <w:t>35</w:t>
            </w:r>
          </w:p>
        </w:tc>
        <w:tc>
          <w:tcPr>
            <w:tcW w:w="5464" w:type="dxa"/>
            <w:vAlign w:val="top"/>
          </w:tcPr>
          <w:p>
            <w:pPr>
              <w:spacing w:before="50" w:line="228" w:lineRule="auto"/>
              <w:ind w:left="19" w:right="194" w:hanging="4"/>
              <w:rPr>
                <w:rFonts w:hint="eastAsia" w:ascii="宋体" w:hAnsi="宋体" w:cs="宋体"/>
                <w:szCs w:val="21"/>
              </w:rPr>
            </w:pPr>
            <w:r>
              <w:rPr>
                <w:rFonts w:hint="eastAsia" w:ascii="宋体" w:hAnsi="宋体" w:cs="宋体"/>
                <w:spacing w:val="-1"/>
                <w:szCs w:val="21"/>
              </w:rPr>
              <w:t>个人</w:t>
            </w:r>
            <w:r>
              <w:rPr>
                <w:rFonts w:hint="eastAsia" w:ascii="宋体" w:hAnsi="宋体" w:cs="宋体"/>
                <w:szCs w:val="21"/>
              </w:rPr>
              <w:t>防护不符合劳动保护要求或未正确使用防护用品和工</w:t>
            </w:r>
            <w:r>
              <w:rPr>
                <w:rFonts w:hint="eastAsia" w:ascii="宋体" w:hAnsi="宋体" w:cs="宋体"/>
                <w:spacing w:val="-1"/>
                <w:szCs w:val="21"/>
              </w:rPr>
              <w:t>具，防护用品未定期</w:t>
            </w:r>
            <w:r>
              <w:rPr>
                <w:rFonts w:hint="eastAsia" w:ascii="宋体" w:hAnsi="宋体" w:cs="宋体"/>
                <w:szCs w:val="21"/>
              </w:rPr>
              <w:t>检测</w:t>
            </w:r>
          </w:p>
        </w:tc>
        <w:tc>
          <w:tcPr>
            <w:tcW w:w="2188" w:type="dxa"/>
            <w:vAlign w:val="top"/>
          </w:tcPr>
          <w:p>
            <w:pPr>
              <w:spacing w:before="183"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trPr>
        <w:tc>
          <w:tcPr>
            <w:tcW w:w="857" w:type="dxa"/>
            <w:vMerge w:val="continue"/>
            <w:vAlign w:val="top"/>
          </w:tcPr>
          <w:p>
            <w:pPr>
              <w:rPr>
                <w:rFonts w:hint="eastAsia" w:ascii="宋体" w:hAnsi="宋体" w:cs="宋体"/>
                <w:szCs w:val="21"/>
              </w:rPr>
            </w:pPr>
          </w:p>
        </w:tc>
        <w:tc>
          <w:tcPr>
            <w:tcW w:w="592" w:type="dxa"/>
            <w:vAlign w:val="top"/>
          </w:tcPr>
          <w:p>
            <w:pPr>
              <w:spacing w:before="220" w:line="183" w:lineRule="auto"/>
              <w:ind w:left="194"/>
              <w:rPr>
                <w:rFonts w:hint="eastAsia" w:ascii="宋体" w:hAnsi="宋体" w:cs="宋体"/>
                <w:szCs w:val="21"/>
              </w:rPr>
            </w:pPr>
            <w:r>
              <w:rPr>
                <w:rFonts w:hint="eastAsia" w:ascii="宋体" w:hAnsi="宋体" w:cs="宋体"/>
                <w:spacing w:val="-3"/>
                <w:szCs w:val="21"/>
              </w:rPr>
              <w:t>36</w:t>
            </w:r>
          </w:p>
        </w:tc>
        <w:tc>
          <w:tcPr>
            <w:tcW w:w="5464" w:type="dxa"/>
            <w:vAlign w:val="top"/>
          </w:tcPr>
          <w:p>
            <w:pPr>
              <w:spacing w:before="46" w:line="231" w:lineRule="auto"/>
              <w:ind w:left="14" w:right="33" w:firstLine="3"/>
              <w:rPr>
                <w:rFonts w:hint="eastAsia" w:ascii="宋体" w:hAnsi="宋体" w:cs="宋体"/>
                <w:szCs w:val="21"/>
              </w:rPr>
            </w:pPr>
            <w:r>
              <w:rPr>
                <w:rFonts w:hint="eastAsia" w:ascii="宋体" w:hAnsi="宋体" w:cs="宋体"/>
                <w:spacing w:val="-3"/>
                <w:szCs w:val="21"/>
              </w:rPr>
              <w:t>从</w:t>
            </w:r>
            <w:r>
              <w:rPr>
                <w:rFonts w:hint="eastAsia" w:ascii="宋体" w:hAnsi="宋体" w:cs="宋体"/>
                <w:spacing w:val="-2"/>
                <w:szCs w:val="21"/>
              </w:rPr>
              <w:t>事项目服务以外的经营活动或城服公司禁止的各种行为，</w:t>
            </w:r>
            <w:r>
              <w:rPr>
                <w:rFonts w:hint="eastAsia" w:ascii="宋体" w:hAnsi="宋体" w:cs="宋体"/>
                <w:spacing w:val="-1"/>
                <w:szCs w:val="21"/>
              </w:rPr>
              <w:t>在明确禁</w:t>
            </w:r>
            <w:r>
              <w:rPr>
                <w:rFonts w:hint="eastAsia" w:ascii="宋体" w:hAnsi="宋体" w:cs="宋体"/>
                <w:szCs w:val="21"/>
              </w:rPr>
              <w:t>烟的作业区域吸烟的</w:t>
            </w:r>
          </w:p>
        </w:tc>
        <w:tc>
          <w:tcPr>
            <w:tcW w:w="2188" w:type="dxa"/>
            <w:vAlign w:val="top"/>
          </w:tcPr>
          <w:p>
            <w:pPr>
              <w:spacing w:before="183"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6" w:line="183" w:lineRule="auto"/>
              <w:ind w:left="194"/>
              <w:rPr>
                <w:rFonts w:hint="eastAsia" w:ascii="宋体" w:hAnsi="宋体" w:cs="宋体"/>
                <w:szCs w:val="21"/>
              </w:rPr>
            </w:pPr>
            <w:r>
              <w:rPr>
                <w:rFonts w:hint="eastAsia" w:ascii="宋体" w:hAnsi="宋体" w:cs="宋体"/>
                <w:spacing w:val="-3"/>
                <w:szCs w:val="21"/>
              </w:rPr>
              <w:t>37</w:t>
            </w:r>
          </w:p>
        </w:tc>
        <w:tc>
          <w:tcPr>
            <w:tcW w:w="5464" w:type="dxa"/>
            <w:vAlign w:val="top"/>
          </w:tcPr>
          <w:p>
            <w:pPr>
              <w:spacing w:before="140" w:line="221" w:lineRule="auto"/>
              <w:ind w:left="18"/>
              <w:rPr>
                <w:rFonts w:hint="eastAsia" w:ascii="宋体" w:hAnsi="宋体" w:cs="宋体"/>
                <w:szCs w:val="21"/>
              </w:rPr>
            </w:pPr>
            <w:r>
              <w:rPr>
                <w:rFonts w:hint="eastAsia" w:ascii="宋体" w:hAnsi="宋体" w:cs="宋体"/>
                <w:spacing w:val="-1"/>
                <w:szCs w:val="21"/>
              </w:rPr>
              <w:t>工作期间发生</w:t>
            </w:r>
            <w:r>
              <w:rPr>
                <w:rFonts w:hint="eastAsia" w:ascii="宋体" w:hAnsi="宋体" w:cs="宋体"/>
                <w:szCs w:val="21"/>
              </w:rPr>
              <w:t>酗酒、打架、斗殴等恶劣情形的</w:t>
            </w:r>
          </w:p>
        </w:tc>
        <w:tc>
          <w:tcPr>
            <w:tcW w:w="2188" w:type="dxa"/>
            <w:vAlign w:val="top"/>
          </w:tcPr>
          <w:p>
            <w:pPr>
              <w:spacing w:before="140"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20" w:line="183" w:lineRule="auto"/>
              <w:ind w:left="194"/>
              <w:rPr>
                <w:rFonts w:hint="eastAsia" w:ascii="宋体" w:hAnsi="宋体" w:cs="宋体"/>
                <w:szCs w:val="21"/>
              </w:rPr>
            </w:pPr>
            <w:r>
              <w:rPr>
                <w:rFonts w:hint="eastAsia" w:ascii="宋体" w:hAnsi="宋体" w:cs="宋体"/>
                <w:spacing w:val="-3"/>
                <w:szCs w:val="21"/>
              </w:rPr>
              <w:t>38</w:t>
            </w:r>
          </w:p>
        </w:tc>
        <w:tc>
          <w:tcPr>
            <w:tcW w:w="5464" w:type="dxa"/>
            <w:vAlign w:val="top"/>
          </w:tcPr>
          <w:p>
            <w:pPr>
              <w:spacing w:before="51" w:line="229" w:lineRule="auto"/>
              <w:ind w:left="14" w:right="4"/>
              <w:rPr>
                <w:rFonts w:hint="eastAsia" w:ascii="宋体" w:hAnsi="宋体" w:cs="宋体"/>
                <w:szCs w:val="21"/>
              </w:rPr>
            </w:pPr>
            <w:r>
              <w:rPr>
                <w:rFonts w:hint="eastAsia" w:ascii="宋体" w:hAnsi="宋体" w:cs="宋体"/>
                <w:spacing w:val="-8"/>
                <w:szCs w:val="21"/>
              </w:rPr>
              <w:t>违反安</w:t>
            </w:r>
            <w:r>
              <w:rPr>
                <w:rFonts w:hint="eastAsia" w:ascii="宋体" w:hAnsi="宋体" w:cs="宋体"/>
                <w:spacing w:val="-7"/>
                <w:szCs w:val="21"/>
              </w:rPr>
              <w:t>全</w:t>
            </w:r>
            <w:r>
              <w:rPr>
                <w:rFonts w:hint="eastAsia" w:ascii="宋体" w:hAnsi="宋体" w:cs="宋体"/>
                <w:spacing w:val="-4"/>
                <w:szCs w:val="21"/>
              </w:rPr>
              <w:t>生产相关的作业，造成一般事件D类及以上安全事</w:t>
            </w:r>
            <w:r>
              <w:rPr>
                <w:rFonts w:hint="eastAsia" w:ascii="宋体" w:hAnsi="宋体" w:cs="宋体"/>
                <w:spacing w:val="-10"/>
                <w:szCs w:val="21"/>
              </w:rPr>
              <w:t>件</w:t>
            </w:r>
            <w:r>
              <w:rPr>
                <w:rFonts w:hint="eastAsia" w:ascii="宋体" w:hAnsi="宋体" w:cs="宋体"/>
                <w:spacing w:val="-7"/>
                <w:szCs w:val="21"/>
              </w:rPr>
              <w:t>的，或造成人员、财产损失的</w:t>
            </w:r>
          </w:p>
        </w:tc>
        <w:tc>
          <w:tcPr>
            <w:tcW w:w="2188" w:type="dxa"/>
            <w:vAlign w:val="top"/>
          </w:tcPr>
          <w:p>
            <w:pPr>
              <w:spacing w:before="183" w:line="221" w:lineRule="auto"/>
              <w:ind w:left="24"/>
              <w:rPr>
                <w:rFonts w:hint="eastAsia" w:ascii="宋体" w:hAnsi="宋体" w:cs="宋体"/>
                <w:szCs w:val="21"/>
              </w:rPr>
            </w:pPr>
            <w:r>
              <w:rPr>
                <w:rFonts w:hint="eastAsia" w:ascii="宋体" w:hAnsi="宋体" w:cs="宋体"/>
                <w:spacing w:val="-26"/>
                <w:szCs w:val="21"/>
              </w:rPr>
              <w:t>违</w:t>
            </w:r>
            <w:r>
              <w:rPr>
                <w:rFonts w:hint="eastAsia" w:ascii="宋体" w:hAnsi="宋体" w:cs="宋体"/>
                <w:spacing w:val="-18"/>
                <w:szCs w:val="21"/>
              </w:rPr>
              <w:t>反一项，扣1分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857" w:type="dxa"/>
            <w:vMerge w:val="continue"/>
            <w:vAlign w:val="top"/>
          </w:tcPr>
          <w:p>
            <w:pPr>
              <w:rPr>
                <w:rFonts w:hint="eastAsia" w:ascii="宋体" w:hAnsi="宋体" w:cs="宋体"/>
                <w:szCs w:val="21"/>
              </w:rPr>
            </w:pPr>
          </w:p>
        </w:tc>
        <w:tc>
          <w:tcPr>
            <w:tcW w:w="592" w:type="dxa"/>
            <w:vAlign w:val="top"/>
          </w:tcPr>
          <w:p>
            <w:pPr>
              <w:spacing w:before="175" w:line="183" w:lineRule="auto"/>
              <w:ind w:left="194"/>
              <w:rPr>
                <w:rFonts w:hint="eastAsia" w:ascii="宋体" w:hAnsi="宋体" w:cs="宋体"/>
                <w:szCs w:val="21"/>
              </w:rPr>
            </w:pPr>
            <w:r>
              <w:rPr>
                <w:rFonts w:hint="eastAsia" w:ascii="宋体" w:hAnsi="宋体" w:cs="宋体"/>
                <w:spacing w:val="-3"/>
                <w:szCs w:val="21"/>
              </w:rPr>
              <w:t>39</w:t>
            </w:r>
          </w:p>
        </w:tc>
        <w:tc>
          <w:tcPr>
            <w:tcW w:w="5464" w:type="dxa"/>
            <w:vAlign w:val="top"/>
          </w:tcPr>
          <w:p>
            <w:pPr>
              <w:spacing w:before="139" w:line="220" w:lineRule="auto"/>
              <w:ind w:left="33"/>
              <w:rPr>
                <w:rFonts w:hint="eastAsia" w:ascii="宋体" w:hAnsi="宋体" w:cs="宋体"/>
                <w:szCs w:val="21"/>
              </w:rPr>
            </w:pPr>
            <w:r>
              <w:rPr>
                <w:rFonts w:hint="eastAsia" w:ascii="宋体" w:hAnsi="宋体" w:cs="宋体"/>
                <w:spacing w:val="-1"/>
                <w:szCs w:val="21"/>
              </w:rPr>
              <w:t>出入气体灭火保护区未按要求进行“手动/自动</w:t>
            </w:r>
            <w:r>
              <w:rPr>
                <w:rFonts w:hint="eastAsia" w:ascii="宋体" w:hAnsi="宋体" w:cs="宋体"/>
                <w:szCs w:val="21"/>
              </w:rPr>
              <w:t>”切换操作</w:t>
            </w:r>
          </w:p>
        </w:tc>
        <w:tc>
          <w:tcPr>
            <w:tcW w:w="2188" w:type="dxa"/>
            <w:vAlign w:val="top"/>
          </w:tcPr>
          <w:p>
            <w:pPr>
              <w:spacing w:before="138"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trPr>
        <w:tc>
          <w:tcPr>
            <w:tcW w:w="857" w:type="dxa"/>
            <w:vMerge w:val="continue"/>
            <w:vAlign w:val="top"/>
          </w:tcPr>
          <w:p>
            <w:pPr>
              <w:rPr>
                <w:rFonts w:hint="eastAsia" w:ascii="宋体" w:hAnsi="宋体" w:cs="宋体"/>
                <w:szCs w:val="21"/>
              </w:rPr>
            </w:pPr>
          </w:p>
        </w:tc>
        <w:tc>
          <w:tcPr>
            <w:tcW w:w="592" w:type="dxa"/>
            <w:vAlign w:val="top"/>
          </w:tcPr>
          <w:p>
            <w:pPr>
              <w:spacing w:before="221" w:line="183" w:lineRule="auto"/>
              <w:ind w:left="189"/>
              <w:rPr>
                <w:rFonts w:hint="eastAsia" w:ascii="宋体" w:hAnsi="宋体" w:cs="宋体"/>
                <w:szCs w:val="21"/>
              </w:rPr>
            </w:pPr>
            <w:r>
              <w:rPr>
                <w:rFonts w:hint="eastAsia" w:ascii="宋体" w:hAnsi="宋体" w:cs="宋体"/>
                <w:spacing w:val="-2"/>
                <w:szCs w:val="21"/>
              </w:rPr>
              <w:t>40</w:t>
            </w:r>
          </w:p>
        </w:tc>
        <w:tc>
          <w:tcPr>
            <w:tcW w:w="5464" w:type="dxa"/>
            <w:vAlign w:val="top"/>
          </w:tcPr>
          <w:p>
            <w:pPr>
              <w:spacing w:before="49" w:line="232" w:lineRule="auto"/>
              <w:ind w:left="25" w:right="5" w:hanging="10"/>
              <w:rPr>
                <w:rFonts w:hint="eastAsia" w:ascii="宋体" w:hAnsi="宋体" w:cs="宋体"/>
                <w:szCs w:val="21"/>
              </w:rPr>
            </w:pPr>
            <w:r>
              <w:rPr>
                <w:rFonts w:hint="eastAsia" w:ascii="宋体" w:hAnsi="宋体" w:cs="宋体"/>
                <w:spacing w:val="-1"/>
                <w:szCs w:val="21"/>
              </w:rPr>
              <w:t>物业服务公司私自外传城服公司相关资料，造成不</w:t>
            </w:r>
            <w:r>
              <w:rPr>
                <w:rFonts w:hint="eastAsia" w:ascii="宋体" w:hAnsi="宋体" w:cs="宋体"/>
                <w:szCs w:val="21"/>
              </w:rPr>
              <w:t>良社会影响</w:t>
            </w:r>
          </w:p>
        </w:tc>
        <w:tc>
          <w:tcPr>
            <w:tcW w:w="2188" w:type="dxa"/>
            <w:vAlign w:val="top"/>
          </w:tcPr>
          <w:p>
            <w:pPr>
              <w:spacing w:before="184"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trPr>
        <w:tc>
          <w:tcPr>
            <w:tcW w:w="857" w:type="dxa"/>
            <w:vMerge w:val="continue"/>
            <w:vAlign w:val="top"/>
          </w:tcPr>
          <w:p>
            <w:pPr>
              <w:rPr>
                <w:rFonts w:hint="eastAsia" w:ascii="宋体" w:hAnsi="宋体" w:cs="宋体"/>
                <w:szCs w:val="21"/>
              </w:rPr>
            </w:pPr>
          </w:p>
        </w:tc>
        <w:tc>
          <w:tcPr>
            <w:tcW w:w="592" w:type="dxa"/>
            <w:vAlign w:val="top"/>
          </w:tcPr>
          <w:p>
            <w:pPr>
              <w:spacing w:before="219" w:line="186" w:lineRule="auto"/>
              <w:ind w:left="189"/>
              <w:rPr>
                <w:rFonts w:hint="eastAsia" w:ascii="宋体" w:hAnsi="宋体" w:cs="宋体"/>
                <w:szCs w:val="21"/>
              </w:rPr>
            </w:pPr>
            <w:r>
              <w:rPr>
                <w:rFonts w:hint="eastAsia" w:ascii="宋体" w:hAnsi="宋体" w:cs="宋体"/>
                <w:spacing w:val="-2"/>
                <w:szCs w:val="21"/>
              </w:rPr>
              <w:t>41</w:t>
            </w:r>
          </w:p>
        </w:tc>
        <w:tc>
          <w:tcPr>
            <w:tcW w:w="5464" w:type="dxa"/>
            <w:vAlign w:val="top"/>
          </w:tcPr>
          <w:p>
            <w:pPr>
              <w:spacing w:before="50" w:line="231" w:lineRule="auto"/>
              <w:ind w:left="48" w:right="5" w:hanging="33"/>
              <w:rPr>
                <w:rFonts w:hint="eastAsia" w:ascii="宋体" w:hAnsi="宋体" w:cs="宋体"/>
                <w:szCs w:val="21"/>
              </w:rPr>
            </w:pPr>
            <w:r>
              <w:rPr>
                <w:rFonts w:hint="eastAsia" w:ascii="宋体" w:hAnsi="宋体" w:cs="宋体"/>
                <w:spacing w:val="-1"/>
                <w:szCs w:val="21"/>
              </w:rPr>
              <w:t>物业服务公司有关于城服公司方面造谣传谣，并造</w:t>
            </w:r>
            <w:r>
              <w:rPr>
                <w:rFonts w:hint="eastAsia" w:ascii="宋体" w:hAnsi="宋体" w:cs="宋体"/>
                <w:szCs w:val="21"/>
              </w:rPr>
              <w:t>成一定不</w:t>
            </w:r>
            <w:r>
              <w:rPr>
                <w:rFonts w:hint="eastAsia" w:ascii="宋体" w:hAnsi="宋体" w:cs="宋体"/>
                <w:spacing w:val="-12"/>
                <w:szCs w:val="21"/>
              </w:rPr>
              <w:t>良</w:t>
            </w:r>
            <w:r>
              <w:rPr>
                <w:rFonts w:hint="eastAsia" w:ascii="宋体" w:hAnsi="宋体" w:cs="宋体"/>
                <w:spacing w:val="-9"/>
                <w:szCs w:val="21"/>
              </w:rPr>
              <w:t>影响的</w:t>
            </w:r>
          </w:p>
        </w:tc>
        <w:tc>
          <w:tcPr>
            <w:tcW w:w="2188" w:type="dxa"/>
            <w:vAlign w:val="top"/>
          </w:tcPr>
          <w:p>
            <w:pPr>
              <w:spacing w:before="185" w:line="221" w:lineRule="auto"/>
              <w:ind w:left="24"/>
              <w:rPr>
                <w:rFonts w:hint="eastAsia" w:ascii="宋体" w:hAnsi="宋体" w:cs="宋体"/>
                <w:szCs w:val="21"/>
              </w:rPr>
            </w:pPr>
            <w:r>
              <w:rPr>
                <w:rFonts w:hint="eastAsia" w:ascii="宋体" w:hAnsi="宋体" w:cs="宋体"/>
                <w:spacing w:val="-25"/>
                <w:szCs w:val="21"/>
              </w:rPr>
              <w:t>违</w:t>
            </w:r>
            <w:r>
              <w:rPr>
                <w:rFonts w:hint="eastAsia" w:ascii="宋体" w:hAnsi="宋体" w:cs="宋体"/>
                <w:spacing w:val="-15"/>
                <w:szCs w:val="21"/>
              </w:rPr>
              <w:t>反一项，扣0.5分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857" w:type="dxa"/>
            <w:vMerge w:val="restart"/>
            <w:vAlign w:val="top"/>
          </w:tcPr>
          <w:p>
            <w:pPr>
              <w:spacing w:before="140" w:line="218" w:lineRule="auto"/>
              <w:ind w:left="217"/>
              <w:rPr>
                <w:rFonts w:hint="eastAsia" w:ascii="宋体" w:hAnsi="宋体" w:cs="宋体"/>
                <w:szCs w:val="21"/>
              </w:rPr>
            </w:pPr>
            <w:r>
              <w:rPr>
                <w:rFonts w:hint="eastAsia" w:ascii="宋体" w:hAnsi="宋体" w:cs="宋体"/>
                <w:spacing w:val="-2"/>
                <w:szCs w:val="21"/>
              </w:rPr>
              <w:t>其他</w:t>
            </w:r>
          </w:p>
        </w:tc>
        <w:tc>
          <w:tcPr>
            <w:tcW w:w="592" w:type="dxa"/>
            <w:vAlign w:val="top"/>
          </w:tcPr>
          <w:p>
            <w:pPr>
              <w:spacing w:before="175" w:line="185" w:lineRule="auto"/>
              <w:ind w:left="189"/>
              <w:rPr>
                <w:rFonts w:hint="eastAsia" w:ascii="宋体" w:hAnsi="宋体" w:cs="宋体"/>
                <w:szCs w:val="21"/>
              </w:rPr>
            </w:pPr>
            <w:r>
              <w:rPr>
                <w:rFonts w:hint="eastAsia" w:ascii="宋体" w:hAnsi="宋体" w:cs="宋体"/>
                <w:spacing w:val="-2"/>
                <w:szCs w:val="21"/>
              </w:rPr>
              <w:t>42</w:t>
            </w:r>
          </w:p>
        </w:tc>
        <w:tc>
          <w:tcPr>
            <w:tcW w:w="5464" w:type="dxa"/>
            <w:vAlign w:val="top"/>
          </w:tcPr>
          <w:p>
            <w:pPr>
              <w:spacing w:before="140" w:line="218" w:lineRule="auto"/>
              <w:ind w:left="14"/>
              <w:rPr>
                <w:rFonts w:hint="eastAsia" w:ascii="宋体" w:hAnsi="宋体" w:cs="宋体"/>
                <w:szCs w:val="21"/>
              </w:rPr>
            </w:pPr>
            <w:r>
              <w:rPr>
                <w:rFonts w:hint="eastAsia" w:ascii="宋体" w:hAnsi="宋体" w:cs="宋体"/>
                <w:spacing w:val="-1"/>
                <w:szCs w:val="21"/>
              </w:rPr>
              <w:t>造成有责</w:t>
            </w:r>
            <w:r>
              <w:rPr>
                <w:rFonts w:hint="eastAsia" w:ascii="宋体" w:hAnsi="宋体" w:cs="宋体"/>
                <w:szCs w:val="21"/>
              </w:rPr>
              <w:t>投诉</w:t>
            </w:r>
          </w:p>
        </w:tc>
        <w:tc>
          <w:tcPr>
            <w:tcW w:w="2188" w:type="dxa"/>
            <w:vAlign w:val="top"/>
          </w:tcPr>
          <w:p>
            <w:pPr>
              <w:spacing w:before="140" w:line="221" w:lineRule="auto"/>
              <w:ind w:left="24"/>
              <w:rPr>
                <w:rFonts w:hint="eastAsia" w:ascii="宋体" w:hAnsi="宋体" w:cs="宋体"/>
                <w:szCs w:val="21"/>
              </w:rPr>
            </w:pPr>
            <w:r>
              <w:rPr>
                <w:rFonts w:hint="eastAsia" w:ascii="宋体" w:hAnsi="宋体" w:cs="宋体"/>
                <w:spacing w:val="-16"/>
                <w:szCs w:val="21"/>
              </w:rPr>
              <w:t>每</w:t>
            </w:r>
            <w:r>
              <w:rPr>
                <w:rFonts w:hint="eastAsia" w:ascii="宋体" w:hAnsi="宋体" w:cs="宋体"/>
                <w:spacing w:val="-14"/>
                <w:szCs w:val="21"/>
              </w:rPr>
              <w:t>次扣1分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857" w:type="dxa"/>
            <w:vMerge w:val="continue"/>
            <w:vAlign w:val="top"/>
          </w:tcPr>
          <w:p>
            <w:pPr>
              <w:rPr>
                <w:rFonts w:hint="eastAsia" w:ascii="宋体" w:hAnsi="宋体" w:cs="宋体"/>
                <w:szCs w:val="21"/>
              </w:rPr>
            </w:pPr>
          </w:p>
        </w:tc>
        <w:tc>
          <w:tcPr>
            <w:tcW w:w="592" w:type="dxa"/>
            <w:vAlign w:val="top"/>
          </w:tcPr>
          <w:p>
            <w:pPr>
              <w:spacing w:before="176" w:line="183" w:lineRule="auto"/>
              <w:ind w:left="189"/>
              <w:rPr>
                <w:rFonts w:hint="eastAsia" w:ascii="宋体" w:hAnsi="宋体" w:cs="宋体"/>
                <w:szCs w:val="21"/>
              </w:rPr>
            </w:pPr>
            <w:r>
              <w:rPr>
                <w:rFonts w:hint="eastAsia" w:ascii="宋体" w:hAnsi="宋体" w:cs="宋体"/>
                <w:spacing w:val="-2"/>
                <w:szCs w:val="21"/>
              </w:rPr>
              <w:t>43</w:t>
            </w:r>
          </w:p>
        </w:tc>
        <w:tc>
          <w:tcPr>
            <w:tcW w:w="5464" w:type="dxa"/>
            <w:vAlign w:val="top"/>
          </w:tcPr>
          <w:p>
            <w:pPr>
              <w:spacing w:before="139" w:line="221" w:lineRule="auto"/>
              <w:ind w:left="18"/>
              <w:rPr>
                <w:rFonts w:hint="eastAsia" w:ascii="宋体" w:hAnsi="宋体" w:cs="宋体"/>
                <w:szCs w:val="21"/>
              </w:rPr>
            </w:pPr>
            <w:r>
              <w:rPr>
                <w:rFonts w:hint="eastAsia" w:ascii="宋体" w:hAnsi="宋体" w:cs="宋体"/>
                <w:spacing w:val="-1"/>
                <w:szCs w:val="21"/>
              </w:rPr>
              <w:t>不服从业务部门现</w:t>
            </w:r>
            <w:r>
              <w:rPr>
                <w:rFonts w:hint="eastAsia" w:ascii="宋体" w:hAnsi="宋体" w:cs="宋体"/>
                <w:szCs w:val="21"/>
              </w:rPr>
              <w:t>场管理</w:t>
            </w:r>
          </w:p>
        </w:tc>
        <w:tc>
          <w:tcPr>
            <w:tcW w:w="2188" w:type="dxa"/>
            <w:vMerge w:val="restart"/>
            <w:vAlign w:val="top"/>
          </w:tcPr>
          <w:p>
            <w:pPr>
              <w:spacing w:before="249" w:line="256" w:lineRule="auto"/>
              <w:ind w:left="25" w:right="267" w:hanging="1"/>
              <w:rPr>
                <w:rFonts w:hint="eastAsia" w:ascii="宋体" w:hAnsi="宋体" w:cs="宋体"/>
                <w:szCs w:val="21"/>
              </w:rPr>
            </w:pPr>
            <w:r>
              <w:rPr>
                <w:rFonts w:hint="eastAsia" w:ascii="宋体" w:hAnsi="宋体" w:cs="宋体"/>
                <w:spacing w:val="-1"/>
                <w:szCs w:val="21"/>
              </w:rPr>
              <w:t>根据严重程度</w:t>
            </w:r>
            <w:r>
              <w:rPr>
                <w:rFonts w:hint="eastAsia" w:ascii="宋体" w:hAnsi="宋体" w:cs="宋体"/>
                <w:szCs w:val="21"/>
              </w:rPr>
              <w:t>每次扣</w:t>
            </w:r>
            <w:r>
              <w:rPr>
                <w:rFonts w:hint="eastAsia" w:ascii="宋体" w:hAnsi="宋体" w:cs="宋体"/>
                <w:spacing w:val="-9"/>
                <w:szCs w:val="21"/>
              </w:rPr>
              <w:t>0</w:t>
            </w:r>
            <w:r>
              <w:rPr>
                <w:rFonts w:hint="eastAsia" w:ascii="宋体" w:hAnsi="宋体" w:cs="宋体"/>
                <w:spacing w:val="-7"/>
                <w:szCs w:val="21"/>
              </w:rPr>
              <w:t>.5-2分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6" w:hRule="atLeast"/>
        </w:trPr>
        <w:tc>
          <w:tcPr>
            <w:tcW w:w="857" w:type="dxa"/>
            <w:vMerge w:val="continue"/>
            <w:vAlign w:val="top"/>
          </w:tcPr>
          <w:p>
            <w:pPr>
              <w:rPr>
                <w:rFonts w:hint="eastAsia" w:ascii="宋体" w:hAnsi="宋体" w:cs="宋体"/>
                <w:szCs w:val="21"/>
              </w:rPr>
            </w:pPr>
          </w:p>
        </w:tc>
        <w:tc>
          <w:tcPr>
            <w:tcW w:w="592" w:type="dxa"/>
            <w:vAlign w:val="top"/>
          </w:tcPr>
          <w:p>
            <w:pPr>
              <w:spacing w:before="172" w:line="185" w:lineRule="auto"/>
              <w:ind w:left="189"/>
              <w:rPr>
                <w:rFonts w:hint="eastAsia" w:ascii="宋体" w:hAnsi="宋体" w:cs="宋体"/>
                <w:szCs w:val="21"/>
              </w:rPr>
            </w:pPr>
            <w:r>
              <w:rPr>
                <w:rFonts w:hint="eastAsia" w:ascii="宋体" w:hAnsi="宋体" w:cs="宋体"/>
                <w:spacing w:val="-2"/>
                <w:szCs w:val="21"/>
              </w:rPr>
              <w:t>44</w:t>
            </w:r>
          </w:p>
        </w:tc>
        <w:tc>
          <w:tcPr>
            <w:tcW w:w="5464" w:type="dxa"/>
            <w:vAlign w:val="top"/>
          </w:tcPr>
          <w:p>
            <w:pPr>
              <w:spacing w:before="137" w:line="218" w:lineRule="auto"/>
              <w:ind w:left="16"/>
              <w:rPr>
                <w:rFonts w:hint="eastAsia" w:ascii="宋体" w:hAnsi="宋体" w:cs="宋体"/>
                <w:szCs w:val="21"/>
              </w:rPr>
            </w:pPr>
            <w:r>
              <w:rPr>
                <w:rFonts w:hint="eastAsia" w:ascii="宋体" w:hAnsi="宋体" w:cs="宋体"/>
                <w:spacing w:val="-1"/>
                <w:szCs w:val="21"/>
              </w:rPr>
              <w:t>其他违反</w:t>
            </w:r>
            <w:r>
              <w:rPr>
                <w:rFonts w:hint="eastAsia" w:ascii="宋体" w:hAnsi="宋体" w:cs="宋体"/>
                <w:szCs w:val="21"/>
              </w:rPr>
              <w:t>城服公司相关物业及安全等规章制度的</w:t>
            </w:r>
          </w:p>
        </w:tc>
        <w:tc>
          <w:tcPr>
            <w:tcW w:w="2188" w:type="dxa"/>
            <w:vMerge w:val="continue"/>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trPr>
        <w:tc>
          <w:tcPr>
            <w:tcW w:w="1449" w:type="dxa"/>
            <w:gridSpan w:val="2"/>
            <w:vAlign w:val="top"/>
          </w:tcPr>
          <w:p>
            <w:pPr>
              <w:spacing w:before="186" w:line="218" w:lineRule="auto"/>
              <w:ind w:left="303"/>
              <w:rPr>
                <w:rFonts w:hint="eastAsia" w:ascii="宋体" w:hAnsi="宋体" w:cs="宋体"/>
                <w:szCs w:val="21"/>
              </w:rPr>
            </w:pPr>
            <w:r>
              <w:rPr>
                <w:rFonts w:hint="eastAsia" w:ascii="宋体" w:hAnsi="宋体" w:cs="宋体"/>
                <w:spacing w:val="-2"/>
                <w:szCs w:val="21"/>
              </w:rPr>
              <w:t>其他</w:t>
            </w:r>
            <w:r>
              <w:rPr>
                <w:rFonts w:hint="eastAsia" w:ascii="宋体" w:hAnsi="宋体" w:cs="宋体"/>
                <w:spacing w:val="-1"/>
                <w:szCs w:val="21"/>
              </w:rPr>
              <w:t>说明</w:t>
            </w:r>
          </w:p>
        </w:tc>
        <w:tc>
          <w:tcPr>
            <w:tcW w:w="7652" w:type="dxa"/>
            <w:gridSpan w:val="2"/>
            <w:vAlign w:val="top"/>
          </w:tcPr>
          <w:p>
            <w:pPr>
              <w:spacing w:before="48" w:line="239" w:lineRule="auto"/>
              <w:ind w:left="19" w:right="66" w:hanging="4"/>
              <w:rPr>
                <w:rFonts w:hint="eastAsia" w:ascii="宋体" w:hAnsi="宋体" w:cs="宋体"/>
                <w:szCs w:val="21"/>
              </w:rPr>
            </w:pPr>
            <w:r>
              <w:rPr>
                <w:rFonts w:hint="eastAsia" w:ascii="宋体" w:hAnsi="宋体" w:cs="宋体"/>
                <w:spacing w:val="-10"/>
                <w:szCs w:val="21"/>
              </w:rPr>
              <w:t>检查发现</w:t>
            </w:r>
            <w:r>
              <w:rPr>
                <w:rFonts w:hint="eastAsia" w:ascii="宋体" w:hAnsi="宋体" w:cs="宋体"/>
                <w:spacing w:val="-5"/>
                <w:szCs w:val="21"/>
              </w:rPr>
              <w:t>的问题在规定时间未整改加倍扣分，发现三次仍未整改，将进行单项违规</w:t>
            </w:r>
            <w:r>
              <w:rPr>
                <w:rFonts w:hint="eastAsia" w:ascii="宋体" w:hAnsi="宋体" w:cs="宋体"/>
                <w:spacing w:val="-4"/>
                <w:szCs w:val="21"/>
              </w:rPr>
              <w:t>处</w:t>
            </w:r>
            <w:r>
              <w:rPr>
                <w:rFonts w:hint="eastAsia" w:ascii="宋体" w:hAnsi="宋体" w:cs="宋体"/>
                <w:spacing w:val="-2"/>
                <w:szCs w:val="21"/>
              </w:rPr>
              <w:t>罚</w:t>
            </w:r>
          </w:p>
        </w:tc>
      </w:tr>
    </w:tbl>
    <w:p>
      <w:pPr>
        <w:rPr>
          <w:rFonts w:hint="eastAsia" w:ascii="宋体" w:hAnsi="宋体" w:cs="宋体"/>
        </w:rPr>
        <w:sectPr>
          <w:pgSz w:w="11906" w:h="16838"/>
          <w:pgMar w:top="1440" w:right="1800" w:bottom="1440" w:left="1800" w:header="851" w:footer="992" w:gutter="0"/>
          <w:cols w:space="720" w:num="1"/>
          <w:docGrid w:type="lines" w:linePitch="312" w:charSpace="0"/>
        </w:sectPr>
      </w:pPr>
    </w:p>
    <w:tbl>
      <w:tblPr>
        <w:tblStyle w:val="33"/>
        <w:tblW w:w="929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6104"/>
        <w:gridCol w:w="24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774" w:type="dxa"/>
            <w:tcBorders>
              <w:left w:val="single" w:color="000000" w:sz="6" w:space="0"/>
            </w:tcBorders>
            <w:vAlign w:val="top"/>
          </w:tcPr>
          <w:p>
            <w:pPr>
              <w:spacing w:before="55" w:line="222" w:lineRule="auto"/>
              <w:ind w:left="174"/>
              <w:rPr>
                <w:rFonts w:hint="eastAsia" w:ascii="宋体" w:hAnsi="宋体" w:cs="宋体"/>
                <w:szCs w:val="21"/>
              </w:rPr>
            </w:pPr>
            <w:r>
              <w:rPr>
                <w:rFonts w:hint="eastAsia" w:ascii="宋体" w:hAnsi="宋体" w:cs="宋体"/>
                <w:spacing w:val="-2"/>
                <w:szCs w:val="21"/>
              </w:rPr>
              <w:t>序</w:t>
            </w:r>
            <w:r>
              <w:rPr>
                <w:rFonts w:hint="eastAsia" w:ascii="宋体" w:hAnsi="宋体" w:cs="宋体"/>
                <w:spacing w:val="-1"/>
                <w:szCs w:val="21"/>
              </w:rPr>
              <w:t>号</w:t>
            </w:r>
          </w:p>
        </w:tc>
        <w:tc>
          <w:tcPr>
            <w:tcW w:w="6104" w:type="dxa"/>
            <w:vAlign w:val="top"/>
          </w:tcPr>
          <w:p>
            <w:pPr>
              <w:spacing w:before="55" w:line="220" w:lineRule="auto"/>
              <w:ind w:left="2635"/>
              <w:rPr>
                <w:rFonts w:hint="eastAsia" w:ascii="宋体" w:hAnsi="宋体" w:cs="宋体"/>
                <w:szCs w:val="21"/>
              </w:rPr>
            </w:pPr>
            <w:r>
              <w:rPr>
                <w:rFonts w:hint="eastAsia" w:ascii="宋体" w:hAnsi="宋体" w:cs="宋体"/>
                <w:spacing w:val="-2"/>
                <w:szCs w:val="21"/>
              </w:rPr>
              <w:t>考</w:t>
            </w:r>
            <w:r>
              <w:rPr>
                <w:rFonts w:hint="eastAsia" w:ascii="宋体" w:hAnsi="宋体" w:cs="宋体"/>
                <w:spacing w:val="-1"/>
                <w:szCs w:val="21"/>
              </w:rPr>
              <w:t>核内容</w:t>
            </w:r>
          </w:p>
        </w:tc>
        <w:tc>
          <w:tcPr>
            <w:tcW w:w="2413" w:type="dxa"/>
            <w:tcBorders>
              <w:right w:val="single" w:color="000000" w:sz="6" w:space="0"/>
            </w:tcBorders>
            <w:vAlign w:val="top"/>
          </w:tcPr>
          <w:p>
            <w:pPr>
              <w:spacing w:before="56" w:line="219" w:lineRule="auto"/>
              <w:ind w:left="901"/>
              <w:rPr>
                <w:rFonts w:hint="eastAsia" w:ascii="宋体" w:hAnsi="宋体" w:cs="宋体"/>
                <w:szCs w:val="21"/>
              </w:rPr>
            </w:pPr>
            <w:r>
              <w:rPr>
                <w:rFonts w:hint="eastAsia" w:ascii="宋体" w:hAnsi="宋体" w:cs="宋体"/>
                <w:spacing w:val="-2"/>
                <w:szCs w:val="21"/>
              </w:rPr>
              <w:t>扣款额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1" w:line="186" w:lineRule="auto"/>
              <w:ind w:left="347"/>
              <w:rPr>
                <w:rFonts w:hint="eastAsia" w:ascii="宋体" w:hAnsi="宋体" w:cs="宋体"/>
                <w:szCs w:val="21"/>
              </w:rPr>
            </w:pPr>
            <w:r>
              <w:rPr>
                <w:rFonts w:hint="eastAsia" w:ascii="宋体" w:hAnsi="宋体" w:cs="宋体"/>
                <w:szCs w:val="21"/>
              </w:rPr>
              <w:t>1</w:t>
            </w:r>
          </w:p>
        </w:tc>
        <w:tc>
          <w:tcPr>
            <w:tcW w:w="6104" w:type="dxa"/>
            <w:vAlign w:val="top"/>
          </w:tcPr>
          <w:p>
            <w:pPr>
              <w:spacing w:before="36" w:line="220" w:lineRule="auto"/>
              <w:ind w:left="110"/>
              <w:rPr>
                <w:rFonts w:hint="eastAsia" w:ascii="宋体" w:hAnsi="宋体" w:cs="宋体"/>
                <w:szCs w:val="21"/>
              </w:rPr>
            </w:pPr>
            <w:r>
              <w:rPr>
                <w:rFonts w:hint="eastAsia" w:ascii="宋体" w:hAnsi="宋体" w:cs="宋体"/>
                <w:spacing w:val="-8"/>
                <w:szCs w:val="21"/>
              </w:rPr>
              <w:t>不按规定穿着制服，服装不干净或衣冠不整，不佩带胸</w:t>
            </w:r>
            <w:r>
              <w:rPr>
                <w:rFonts w:hint="eastAsia" w:ascii="宋体" w:hAnsi="宋体" w:cs="宋体"/>
                <w:spacing w:val="-7"/>
                <w:szCs w:val="21"/>
              </w:rPr>
              <w:t>卡</w:t>
            </w:r>
          </w:p>
        </w:tc>
        <w:tc>
          <w:tcPr>
            <w:tcW w:w="2413" w:type="dxa"/>
            <w:tcBorders>
              <w:right w:val="single" w:color="000000" w:sz="6" w:space="0"/>
            </w:tcBorders>
            <w:vAlign w:val="top"/>
          </w:tcPr>
          <w:p>
            <w:pPr>
              <w:spacing w:before="36" w:line="221" w:lineRule="auto"/>
              <w:ind w:left="624"/>
              <w:rPr>
                <w:rFonts w:hint="eastAsia" w:ascii="宋体" w:hAnsi="宋体" w:cs="宋体"/>
                <w:szCs w:val="21"/>
              </w:rPr>
            </w:pPr>
            <w:r>
              <w:rPr>
                <w:rFonts w:hint="eastAsia" w:ascii="宋体" w:hAnsi="宋体" w:cs="宋体"/>
                <w:spacing w:val="-9"/>
                <w:szCs w:val="21"/>
              </w:rPr>
              <w:t>1</w:t>
            </w:r>
            <w:r>
              <w:rPr>
                <w:rFonts w:hint="eastAsia" w:ascii="宋体" w:hAnsi="宋体" w:cs="宋体"/>
                <w:spacing w:val="-8"/>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2" w:line="185" w:lineRule="auto"/>
              <w:ind w:left="334"/>
              <w:rPr>
                <w:rFonts w:hint="eastAsia" w:ascii="宋体" w:hAnsi="宋体" w:cs="宋体"/>
                <w:szCs w:val="21"/>
              </w:rPr>
            </w:pPr>
            <w:r>
              <w:rPr>
                <w:rFonts w:hint="eastAsia" w:ascii="宋体" w:hAnsi="宋体" w:cs="宋体"/>
                <w:szCs w:val="21"/>
              </w:rPr>
              <w:t>2</w:t>
            </w:r>
          </w:p>
        </w:tc>
        <w:tc>
          <w:tcPr>
            <w:tcW w:w="6104" w:type="dxa"/>
            <w:vAlign w:val="top"/>
          </w:tcPr>
          <w:p>
            <w:pPr>
              <w:spacing w:before="36" w:line="221" w:lineRule="auto"/>
              <w:ind w:left="120"/>
              <w:rPr>
                <w:rFonts w:hint="eastAsia" w:ascii="宋体" w:hAnsi="宋体" w:cs="宋体"/>
                <w:szCs w:val="21"/>
              </w:rPr>
            </w:pPr>
            <w:r>
              <w:rPr>
                <w:rFonts w:hint="eastAsia" w:ascii="宋体" w:hAnsi="宋体" w:cs="宋体"/>
                <w:spacing w:val="-1"/>
                <w:szCs w:val="21"/>
              </w:rPr>
              <w:t>当班时间窜岗、闲聊、勾肩搭背、并大</w:t>
            </w:r>
            <w:r>
              <w:rPr>
                <w:rFonts w:hint="eastAsia" w:ascii="宋体" w:hAnsi="宋体" w:cs="宋体"/>
                <w:szCs w:val="21"/>
              </w:rPr>
              <w:t>声喧哗</w:t>
            </w:r>
          </w:p>
        </w:tc>
        <w:tc>
          <w:tcPr>
            <w:tcW w:w="2413" w:type="dxa"/>
            <w:tcBorders>
              <w:right w:val="single" w:color="000000" w:sz="6" w:space="0"/>
            </w:tcBorders>
            <w:vAlign w:val="top"/>
          </w:tcPr>
          <w:p>
            <w:pPr>
              <w:spacing w:before="36" w:line="221" w:lineRule="auto"/>
              <w:ind w:left="613"/>
              <w:rPr>
                <w:rFonts w:hint="eastAsia" w:ascii="宋体" w:hAnsi="宋体" w:cs="宋体"/>
                <w:szCs w:val="21"/>
              </w:rPr>
            </w:pPr>
            <w:r>
              <w:rPr>
                <w:rFonts w:hint="eastAsia" w:ascii="宋体" w:hAnsi="宋体" w:cs="宋体"/>
                <w:spacing w:val="-12"/>
                <w:szCs w:val="21"/>
              </w:rPr>
              <w:t>3</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3" w:line="183" w:lineRule="auto"/>
              <w:ind w:left="335"/>
              <w:rPr>
                <w:rFonts w:hint="eastAsia" w:ascii="宋体" w:hAnsi="宋体" w:cs="宋体"/>
                <w:szCs w:val="21"/>
              </w:rPr>
            </w:pPr>
            <w:r>
              <w:rPr>
                <w:rFonts w:hint="eastAsia" w:ascii="宋体" w:hAnsi="宋体" w:cs="宋体"/>
                <w:szCs w:val="21"/>
              </w:rPr>
              <w:t>3</w:t>
            </w:r>
          </w:p>
        </w:tc>
        <w:tc>
          <w:tcPr>
            <w:tcW w:w="6104" w:type="dxa"/>
            <w:vAlign w:val="top"/>
          </w:tcPr>
          <w:p>
            <w:pPr>
              <w:spacing w:before="36" w:line="221" w:lineRule="auto"/>
              <w:ind w:left="120"/>
              <w:rPr>
                <w:rFonts w:hint="eastAsia" w:ascii="宋体" w:hAnsi="宋体" w:cs="宋体"/>
                <w:szCs w:val="21"/>
              </w:rPr>
            </w:pPr>
            <w:r>
              <w:rPr>
                <w:rFonts w:hint="eastAsia" w:ascii="宋体" w:hAnsi="宋体" w:cs="宋体"/>
                <w:spacing w:val="-12"/>
                <w:szCs w:val="21"/>
              </w:rPr>
              <w:t>当</w:t>
            </w:r>
            <w:r>
              <w:rPr>
                <w:rFonts w:hint="eastAsia" w:ascii="宋体" w:hAnsi="宋体" w:cs="宋体"/>
                <w:spacing w:val="-8"/>
                <w:szCs w:val="21"/>
              </w:rPr>
              <w:t>班时间离岗30分钟以内的</w:t>
            </w:r>
          </w:p>
        </w:tc>
        <w:tc>
          <w:tcPr>
            <w:tcW w:w="2413" w:type="dxa"/>
            <w:tcBorders>
              <w:right w:val="single" w:color="000000" w:sz="6" w:space="0"/>
            </w:tcBorders>
            <w:vAlign w:val="top"/>
          </w:tcPr>
          <w:p>
            <w:pPr>
              <w:spacing w:before="36" w:line="221" w:lineRule="auto"/>
              <w:ind w:left="611"/>
              <w:rPr>
                <w:rFonts w:hint="eastAsia" w:ascii="宋体" w:hAnsi="宋体" w:cs="宋体"/>
                <w:szCs w:val="21"/>
              </w:rPr>
            </w:pPr>
            <w:r>
              <w:rPr>
                <w:rFonts w:hint="eastAsia" w:ascii="宋体" w:hAnsi="宋体" w:cs="宋体"/>
                <w:spacing w:val="-12"/>
                <w:szCs w:val="21"/>
              </w:rPr>
              <w:t>2</w:t>
            </w:r>
            <w:r>
              <w:rPr>
                <w:rFonts w:hint="eastAsia" w:ascii="宋体" w:hAnsi="宋体" w:cs="宋体"/>
                <w:spacing w:val="-6"/>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2" w:line="185" w:lineRule="auto"/>
              <w:ind w:left="330"/>
              <w:rPr>
                <w:rFonts w:hint="eastAsia" w:ascii="宋体" w:hAnsi="宋体" w:cs="宋体"/>
                <w:szCs w:val="21"/>
              </w:rPr>
            </w:pPr>
            <w:r>
              <w:rPr>
                <w:rFonts w:hint="eastAsia" w:ascii="宋体" w:hAnsi="宋体" w:cs="宋体"/>
                <w:szCs w:val="21"/>
              </w:rPr>
              <w:t>4</w:t>
            </w:r>
          </w:p>
        </w:tc>
        <w:tc>
          <w:tcPr>
            <w:tcW w:w="6104" w:type="dxa"/>
            <w:vAlign w:val="top"/>
          </w:tcPr>
          <w:p>
            <w:pPr>
              <w:spacing w:before="37" w:line="221" w:lineRule="auto"/>
              <w:ind w:left="120"/>
              <w:rPr>
                <w:rFonts w:hint="eastAsia" w:ascii="宋体" w:hAnsi="宋体" w:cs="宋体"/>
                <w:szCs w:val="21"/>
              </w:rPr>
            </w:pPr>
            <w:r>
              <w:rPr>
                <w:rFonts w:hint="eastAsia" w:ascii="宋体" w:hAnsi="宋体" w:cs="宋体"/>
                <w:spacing w:val="-16"/>
                <w:szCs w:val="21"/>
              </w:rPr>
              <w:t>当</w:t>
            </w:r>
            <w:r>
              <w:rPr>
                <w:rFonts w:hint="eastAsia" w:ascii="宋体" w:hAnsi="宋体" w:cs="宋体"/>
                <w:spacing w:val="-11"/>
                <w:szCs w:val="21"/>
              </w:rPr>
              <w:t>班</w:t>
            </w:r>
            <w:r>
              <w:rPr>
                <w:rFonts w:hint="eastAsia" w:ascii="宋体" w:hAnsi="宋体" w:cs="宋体"/>
                <w:spacing w:val="-8"/>
                <w:szCs w:val="21"/>
              </w:rPr>
              <w:t>时间离岗超30分钟的</w:t>
            </w:r>
          </w:p>
        </w:tc>
        <w:tc>
          <w:tcPr>
            <w:tcW w:w="2413" w:type="dxa"/>
            <w:tcBorders>
              <w:right w:val="single" w:color="000000" w:sz="6" w:space="0"/>
            </w:tcBorders>
            <w:vAlign w:val="top"/>
          </w:tcPr>
          <w:p>
            <w:pPr>
              <w:spacing w:before="37" w:line="221" w:lineRule="auto"/>
              <w:ind w:left="613"/>
              <w:rPr>
                <w:rFonts w:hint="eastAsia" w:ascii="宋体" w:hAnsi="宋体" w:cs="宋体"/>
                <w:szCs w:val="21"/>
              </w:rPr>
            </w:pPr>
            <w:r>
              <w:rPr>
                <w:rFonts w:hint="eastAsia" w:ascii="宋体" w:hAnsi="宋体" w:cs="宋体"/>
                <w:spacing w:val="-12"/>
                <w:szCs w:val="21"/>
              </w:rPr>
              <w:t>5</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4" w:line="182" w:lineRule="auto"/>
              <w:ind w:left="335"/>
              <w:rPr>
                <w:rFonts w:hint="eastAsia" w:ascii="宋体" w:hAnsi="宋体" w:cs="宋体"/>
                <w:szCs w:val="21"/>
              </w:rPr>
            </w:pPr>
            <w:r>
              <w:rPr>
                <w:rFonts w:hint="eastAsia" w:ascii="宋体" w:hAnsi="宋体" w:cs="宋体"/>
                <w:szCs w:val="21"/>
              </w:rPr>
              <w:t>5</w:t>
            </w:r>
          </w:p>
        </w:tc>
        <w:tc>
          <w:tcPr>
            <w:tcW w:w="6104" w:type="dxa"/>
            <w:vAlign w:val="top"/>
          </w:tcPr>
          <w:p>
            <w:pPr>
              <w:spacing w:before="37" w:line="221" w:lineRule="auto"/>
              <w:ind w:left="111"/>
              <w:rPr>
                <w:rFonts w:hint="eastAsia" w:ascii="宋体" w:hAnsi="宋体" w:cs="宋体"/>
                <w:szCs w:val="21"/>
              </w:rPr>
            </w:pPr>
            <w:r>
              <w:rPr>
                <w:rFonts w:hint="eastAsia" w:ascii="宋体" w:hAnsi="宋体" w:cs="宋体"/>
                <w:spacing w:val="-12"/>
                <w:szCs w:val="21"/>
              </w:rPr>
              <w:t>消</w:t>
            </w:r>
            <w:r>
              <w:rPr>
                <w:rFonts w:hint="eastAsia" w:ascii="宋体" w:hAnsi="宋体" w:cs="宋体"/>
                <w:spacing w:val="-6"/>
                <w:szCs w:val="21"/>
              </w:rPr>
              <w:t>控岗当班时间擅自离岗15分钟以内的</w:t>
            </w:r>
          </w:p>
        </w:tc>
        <w:tc>
          <w:tcPr>
            <w:tcW w:w="2413" w:type="dxa"/>
            <w:tcBorders>
              <w:right w:val="single" w:color="000000" w:sz="6" w:space="0"/>
            </w:tcBorders>
            <w:vAlign w:val="top"/>
          </w:tcPr>
          <w:p>
            <w:pPr>
              <w:spacing w:before="37" w:line="221" w:lineRule="auto"/>
              <w:ind w:left="613"/>
              <w:rPr>
                <w:rFonts w:hint="eastAsia" w:ascii="宋体" w:hAnsi="宋体" w:cs="宋体"/>
                <w:szCs w:val="21"/>
              </w:rPr>
            </w:pPr>
            <w:r>
              <w:rPr>
                <w:rFonts w:hint="eastAsia" w:ascii="宋体" w:hAnsi="宋体" w:cs="宋体"/>
                <w:spacing w:val="-12"/>
                <w:szCs w:val="21"/>
              </w:rPr>
              <w:t>5</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3" w:line="183" w:lineRule="auto"/>
              <w:ind w:left="333"/>
              <w:rPr>
                <w:rFonts w:hint="eastAsia" w:ascii="宋体" w:hAnsi="宋体" w:cs="宋体"/>
                <w:szCs w:val="21"/>
              </w:rPr>
            </w:pPr>
            <w:r>
              <w:rPr>
                <w:rFonts w:hint="eastAsia" w:ascii="宋体" w:hAnsi="宋体" w:cs="宋体"/>
                <w:szCs w:val="21"/>
              </w:rPr>
              <w:t>6</w:t>
            </w:r>
          </w:p>
        </w:tc>
        <w:tc>
          <w:tcPr>
            <w:tcW w:w="6104" w:type="dxa"/>
            <w:vAlign w:val="top"/>
          </w:tcPr>
          <w:p>
            <w:pPr>
              <w:spacing w:before="38" w:line="221" w:lineRule="auto"/>
              <w:ind w:left="111"/>
              <w:rPr>
                <w:rFonts w:hint="eastAsia" w:ascii="宋体" w:hAnsi="宋体" w:cs="宋体"/>
                <w:szCs w:val="21"/>
              </w:rPr>
            </w:pPr>
            <w:r>
              <w:rPr>
                <w:rFonts w:hint="eastAsia" w:ascii="宋体" w:hAnsi="宋体" w:cs="宋体"/>
                <w:spacing w:val="-12"/>
                <w:szCs w:val="21"/>
              </w:rPr>
              <w:t>消</w:t>
            </w:r>
            <w:r>
              <w:rPr>
                <w:rFonts w:hint="eastAsia" w:ascii="宋体" w:hAnsi="宋体" w:cs="宋体"/>
                <w:spacing w:val="-9"/>
                <w:szCs w:val="21"/>
              </w:rPr>
              <w:t>控</w:t>
            </w:r>
            <w:r>
              <w:rPr>
                <w:rFonts w:hint="eastAsia" w:ascii="宋体" w:hAnsi="宋体" w:cs="宋体"/>
                <w:spacing w:val="-6"/>
                <w:szCs w:val="21"/>
              </w:rPr>
              <w:t>岗当班时间离岗超过15分钟</w:t>
            </w:r>
          </w:p>
        </w:tc>
        <w:tc>
          <w:tcPr>
            <w:tcW w:w="2413" w:type="dxa"/>
            <w:tcBorders>
              <w:right w:val="single" w:color="000000" w:sz="6" w:space="0"/>
            </w:tcBorders>
            <w:vAlign w:val="top"/>
          </w:tcPr>
          <w:p>
            <w:pPr>
              <w:spacing w:before="37" w:line="221" w:lineRule="auto"/>
              <w:ind w:left="571"/>
              <w:rPr>
                <w:rFonts w:hint="eastAsia" w:ascii="宋体" w:hAnsi="宋体" w:cs="宋体"/>
                <w:szCs w:val="21"/>
              </w:rPr>
            </w:pPr>
            <w:r>
              <w:rPr>
                <w:rFonts w:hint="eastAsia" w:ascii="宋体" w:hAnsi="宋体" w:cs="宋体"/>
                <w:spacing w:val="-11"/>
                <w:szCs w:val="21"/>
              </w:rPr>
              <w:t>1</w:t>
            </w:r>
            <w:r>
              <w:rPr>
                <w:rFonts w:hint="eastAsia" w:ascii="宋体" w:hAnsi="宋体" w:cs="宋体"/>
                <w:spacing w:val="-7"/>
                <w:szCs w:val="21"/>
              </w:rPr>
              <w:t>000元/人/次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5" w:line="182" w:lineRule="auto"/>
              <w:ind w:left="336"/>
              <w:rPr>
                <w:rFonts w:hint="eastAsia" w:ascii="宋体" w:hAnsi="宋体" w:cs="宋体"/>
                <w:szCs w:val="21"/>
              </w:rPr>
            </w:pPr>
            <w:r>
              <w:rPr>
                <w:rFonts w:hint="eastAsia" w:ascii="宋体" w:hAnsi="宋体" w:cs="宋体"/>
                <w:szCs w:val="21"/>
              </w:rPr>
              <w:t>7</w:t>
            </w:r>
          </w:p>
        </w:tc>
        <w:tc>
          <w:tcPr>
            <w:tcW w:w="6104" w:type="dxa"/>
            <w:vAlign w:val="top"/>
          </w:tcPr>
          <w:p>
            <w:pPr>
              <w:spacing w:before="38" w:line="217" w:lineRule="auto"/>
              <w:ind w:left="109"/>
              <w:rPr>
                <w:rFonts w:hint="eastAsia" w:ascii="宋体" w:hAnsi="宋体" w:cs="宋体"/>
                <w:szCs w:val="21"/>
              </w:rPr>
            </w:pPr>
            <w:r>
              <w:rPr>
                <w:rFonts w:hint="eastAsia" w:ascii="宋体" w:hAnsi="宋体" w:cs="宋体"/>
                <w:spacing w:val="16"/>
                <w:szCs w:val="21"/>
              </w:rPr>
              <w:t>火</w:t>
            </w:r>
            <w:r>
              <w:rPr>
                <w:rFonts w:hint="eastAsia" w:ascii="宋体" w:hAnsi="宋体" w:cs="宋体"/>
                <w:spacing w:val="13"/>
                <w:szCs w:val="21"/>
              </w:rPr>
              <w:t>情</w:t>
            </w:r>
            <w:r>
              <w:rPr>
                <w:rFonts w:hint="eastAsia" w:ascii="宋体" w:hAnsi="宋体" w:cs="宋体"/>
                <w:spacing w:val="8"/>
                <w:szCs w:val="21"/>
              </w:rPr>
              <w:t>(含误报、测试)处置不满足“一三五”响应要求</w:t>
            </w:r>
          </w:p>
        </w:tc>
        <w:tc>
          <w:tcPr>
            <w:tcW w:w="2413" w:type="dxa"/>
            <w:tcBorders>
              <w:right w:val="single" w:color="000000" w:sz="6" w:space="0"/>
            </w:tcBorders>
            <w:vAlign w:val="top"/>
          </w:tcPr>
          <w:p>
            <w:pPr>
              <w:spacing w:before="37" w:line="221" w:lineRule="auto"/>
              <w:ind w:left="768"/>
              <w:rPr>
                <w:rFonts w:hint="eastAsia" w:ascii="宋体" w:hAnsi="宋体" w:cs="宋体"/>
                <w:szCs w:val="21"/>
              </w:rPr>
            </w:pPr>
            <w:r>
              <w:rPr>
                <w:rFonts w:hint="eastAsia" w:ascii="宋体" w:hAnsi="宋体" w:cs="宋体"/>
                <w:spacing w:val="-13"/>
                <w:szCs w:val="21"/>
              </w:rPr>
              <w:t>2</w:t>
            </w:r>
            <w:r>
              <w:rPr>
                <w:rFonts w:hint="eastAsia" w:ascii="宋体" w:hAnsi="宋体" w:cs="宋体"/>
                <w:spacing w:val="-8"/>
                <w:szCs w:val="21"/>
              </w:rPr>
              <w:t>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74" w:type="dxa"/>
            <w:tcBorders>
              <w:left w:val="single" w:color="000000" w:sz="6" w:space="0"/>
            </w:tcBorders>
            <w:vAlign w:val="top"/>
          </w:tcPr>
          <w:p>
            <w:pPr>
              <w:spacing w:before="208" w:line="183" w:lineRule="auto"/>
              <w:ind w:left="332"/>
              <w:rPr>
                <w:rFonts w:hint="eastAsia" w:ascii="宋体" w:hAnsi="宋体" w:cs="宋体"/>
                <w:szCs w:val="21"/>
              </w:rPr>
            </w:pPr>
            <w:r>
              <w:rPr>
                <w:rFonts w:hint="eastAsia" w:ascii="宋体" w:hAnsi="宋体" w:cs="宋体"/>
                <w:szCs w:val="21"/>
              </w:rPr>
              <w:t>8</w:t>
            </w:r>
          </w:p>
        </w:tc>
        <w:tc>
          <w:tcPr>
            <w:tcW w:w="6104" w:type="dxa"/>
            <w:vAlign w:val="top"/>
          </w:tcPr>
          <w:p>
            <w:pPr>
              <w:spacing w:before="35" w:line="230" w:lineRule="auto"/>
              <w:ind w:left="110" w:right="102" w:firstLine="3"/>
              <w:rPr>
                <w:rFonts w:hint="eastAsia" w:ascii="宋体" w:hAnsi="宋体" w:cs="宋体"/>
                <w:szCs w:val="21"/>
              </w:rPr>
            </w:pPr>
            <w:r>
              <w:rPr>
                <w:rFonts w:hint="eastAsia" w:ascii="宋体" w:hAnsi="宋体" w:cs="宋体"/>
                <w:spacing w:val="-6"/>
                <w:szCs w:val="21"/>
              </w:rPr>
              <w:t>营业时间段</w:t>
            </w:r>
            <w:r>
              <w:rPr>
                <w:rFonts w:hint="eastAsia" w:ascii="宋体" w:hAnsi="宋体" w:cs="宋体"/>
                <w:spacing w:val="-4"/>
                <w:szCs w:val="21"/>
              </w:rPr>
              <w:t>，</w:t>
            </w:r>
            <w:r>
              <w:rPr>
                <w:rFonts w:hint="eastAsia" w:ascii="宋体" w:hAnsi="宋体" w:cs="宋体"/>
                <w:spacing w:val="-3"/>
                <w:szCs w:val="21"/>
              </w:rPr>
              <w:t>未按要求对商铺后厨进行巡更及安全检查，未及时</w:t>
            </w:r>
            <w:r>
              <w:rPr>
                <w:rFonts w:hint="eastAsia" w:ascii="宋体" w:hAnsi="宋体" w:cs="宋体"/>
                <w:spacing w:val="-2"/>
                <w:szCs w:val="21"/>
              </w:rPr>
              <w:t>发现</w:t>
            </w:r>
            <w:r>
              <w:rPr>
                <w:rFonts w:hint="eastAsia" w:ascii="宋体" w:hAnsi="宋体" w:cs="宋体"/>
                <w:spacing w:val="-1"/>
                <w:szCs w:val="21"/>
              </w:rPr>
              <w:t>安全隐患</w:t>
            </w:r>
          </w:p>
        </w:tc>
        <w:tc>
          <w:tcPr>
            <w:tcW w:w="2413" w:type="dxa"/>
            <w:tcBorders>
              <w:right w:val="single" w:color="000000" w:sz="6" w:space="0"/>
            </w:tcBorders>
            <w:vAlign w:val="top"/>
          </w:tcPr>
          <w:p>
            <w:pPr>
              <w:spacing w:before="172" w:line="221" w:lineRule="auto"/>
              <w:ind w:left="611"/>
              <w:rPr>
                <w:rFonts w:hint="eastAsia" w:ascii="宋体" w:hAnsi="宋体" w:cs="宋体"/>
                <w:szCs w:val="21"/>
              </w:rPr>
            </w:pPr>
            <w:r>
              <w:rPr>
                <w:rFonts w:hint="eastAsia" w:ascii="宋体" w:hAnsi="宋体" w:cs="宋体"/>
                <w:spacing w:val="-12"/>
                <w:szCs w:val="21"/>
              </w:rPr>
              <w:t>2</w:t>
            </w:r>
            <w:r>
              <w:rPr>
                <w:rFonts w:hint="eastAsia" w:ascii="宋体" w:hAnsi="宋体" w:cs="宋体"/>
                <w:spacing w:val="-6"/>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4" w:line="183" w:lineRule="auto"/>
              <w:ind w:left="332"/>
              <w:rPr>
                <w:rFonts w:hint="eastAsia" w:ascii="宋体" w:hAnsi="宋体" w:cs="宋体"/>
                <w:szCs w:val="21"/>
              </w:rPr>
            </w:pPr>
            <w:r>
              <w:rPr>
                <w:rFonts w:hint="eastAsia" w:ascii="宋体" w:hAnsi="宋体" w:cs="宋体"/>
                <w:szCs w:val="21"/>
              </w:rPr>
              <w:t>9</w:t>
            </w:r>
          </w:p>
        </w:tc>
        <w:tc>
          <w:tcPr>
            <w:tcW w:w="6104" w:type="dxa"/>
            <w:vAlign w:val="top"/>
          </w:tcPr>
          <w:p>
            <w:pPr>
              <w:spacing w:before="38" w:line="220" w:lineRule="auto"/>
              <w:ind w:left="106"/>
              <w:rPr>
                <w:rFonts w:hint="eastAsia" w:ascii="宋体" w:hAnsi="宋体" w:cs="宋体"/>
                <w:szCs w:val="21"/>
              </w:rPr>
            </w:pPr>
            <w:r>
              <w:rPr>
                <w:rFonts w:hint="eastAsia" w:ascii="宋体" w:hAnsi="宋体" w:cs="宋体"/>
                <w:spacing w:val="-1"/>
                <w:szCs w:val="21"/>
              </w:rPr>
              <w:t>在本项目</w:t>
            </w:r>
            <w:r>
              <w:rPr>
                <w:rFonts w:hint="eastAsia" w:ascii="宋体" w:hAnsi="宋体" w:cs="宋体"/>
                <w:szCs w:val="21"/>
              </w:rPr>
              <w:t>内偷窃、打架等行为</w:t>
            </w:r>
          </w:p>
        </w:tc>
        <w:tc>
          <w:tcPr>
            <w:tcW w:w="2413" w:type="dxa"/>
            <w:tcBorders>
              <w:right w:val="single" w:color="000000" w:sz="6" w:space="0"/>
            </w:tcBorders>
            <w:vAlign w:val="top"/>
          </w:tcPr>
          <w:p>
            <w:pPr>
              <w:spacing w:before="38" w:line="221" w:lineRule="auto"/>
              <w:ind w:left="571"/>
              <w:rPr>
                <w:rFonts w:hint="eastAsia" w:ascii="宋体" w:hAnsi="宋体" w:cs="宋体"/>
                <w:szCs w:val="21"/>
              </w:rPr>
            </w:pPr>
            <w:r>
              <w:rPr>
                <w:rFonts w:hint="eastAsia" w:ascii="宋体" w:hAnsi="宋体" w:cs="宋体"/>
                <w:spacing w:val="-11"/>
                <w:szCs w:val="21"/>
              </w:rPr>
              <w:t>1</w:t>
            </w:r>
            <w:r>
              <w:rPr>
                <w:rFonts w:hint="eastAsia" w:ascii="宋体" w:hAnsi="宋体" w:cs="宋体"/>
                <w:spacing w:val="-7"/>
                <w:szCs w:val="21"/>
              </w:rPr>
              <w:t>000元/人/次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74" w:type="dxa"/>
            <w:tcBorders>
              <w:left w:val="single" w:color="000000" w:sz="6" w:space="0"/>
            </w:tcBorders>
            <w:vAlign w:val="top"/>
          </w:tcPr>
          <w:p>
            <w:pPr>
              <w:spacing w:before="208"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0</w:t>
            </w:r>
          </w:p>
        </w:tc>
        <w:tc>
          <w:tcPr>
            <w:tcW w:w="6104" w:type="dxa"/>
            <w:vAlign w:val="top"/>
          </w:tcPr>
          <w:p>
            <w:pPr>
              <w:spacing w:before="35" w:line="230" w:lineRule="auto"/>
              <w:ind w:left="107" w:right="102" w:firstLine="8"/>
              <w:rPr>
                <w:rFonts w:hint="eastAsia" w:ascii="宋体" w:hAnsi="宋体" w:cs="宋体"/>
                <w:szCs w:val="21"/>
              </w:rPr>
            </w:pPr>
            <w:r>
              <w:rPr>
                <w:rFonts w:hint="eastAsia" w:ascii="宋体" w:hAnsi="宋体" w:cs="宋体"/>
                <w:szCs w:val="21"/>
              </w:rPr>
              <w:t>男员工留长发、留胡须、剃光头，女员工佩带夸张金银首饰、浓</w:t>
            </w:r>
            <w:r>
              <w:rPr>
                <w:rFonts w:hint="eastAsia" w:ascii="宋体" w:hAnsi="宋体" w:cs="宋体"/>
                <w:spacing w:val="-1"/>
                <w:szCs w:val="21"/>
              </w:rPr>
              <w:t>妆、涂指甲</w:t>
            </w:r>
            <w:r>
              <w:rPr>
                <w:rFonts w:hint="eastAsia" w:ascii="宋体" w:hAnsi="宋体" w:cs="宋体"/>
                <w:szCs w:val="21"/>
              </w:rPr>
              <w:t>油、留长指甲</w:t>
            </w:r>
          </w:p>
        </w:tc>
        <w:tc>
          <w:tcPr>
            <w:tcW w:w="2413" w:type="dxa"/>
            <w:tcBorders>
              <w:right w:val="single" w:color="000000" w:sz="6" w:space="0"/>
            </w:tcBorders>
            <w:vAlign w:val="top"/>
          </w:tcPr>
          <w:p>
            <w:pPr>
              <w:spacing w:before="173" w:line="221" w:lineRule="auto"/>
              <w:ind w:left="666"/>
              <w:rPr>
                <w:rFonts w:hint="eastAsia" w:ascii="宋体" w:hAnsi="宋体" w:cs="宋体"/>
                <w:szCs w:val="21"/>
              </w:rPr>
            </w:pPr>
            <w:r>
              <w:rPr>
                <w:rFonts w:hint="eastAsia" w:ascii="宋体" w:hAnsi="宋体" w:cs="宋体"/>
                <w:spacing w:val="-14"/>
                <w:szCs w:val="21"/>
              </w:rPr>
              <w:t>5</w:t>
            </w:r>
            <w:r>
              <w:rPr>
                <w:rFonts w:hint="eastAsia" w:ascii="宋体" w:hAnsi="宋体" w:cs="宋体"/>
                <w:spacing w:val="-7"/>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3" w:line="186"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1</w:t>
            </w:r>
          </w:p>
        </w:tc>
        <w:tc>
          <w:tcPr>
            <w:tcW w:w="6104" w:type="dxa"/>
            <w:vAlign w:val="top"/>
          </w:tcPr>
          <w:p>
            <w:pPr>
              <w:spacing w:before="39" w:line="220" w:lineRule="auto"/>
              <w:ind w:left="115"/>
              <w:rPr>
                <w:rFonts w:hint="eastAsia" w:ascii="宋体" w:hAnsi="宋体" w:cs="宋体"/>
                <w:szCs w:val="21"/>
              </w:rPr>
            </w:pPr>
            <w:r>
              <w:rPr>
                <w:rFonts w:hint="eastAsia" w:ascii="宋体" w:hAnsi="宋体" w:cs="宋体"/>
                <w:spacing w:val="-1"/>
                <w:szCs w:val="21"/>
              </w:rPr>
              <w:t>员工在公共区域内吸烟或随</w:t>
            </w:r>
            <w:r>
              <w:rPr>
                <w:rFonts w:hint="eastAsia" w:ascii="宋体" w:hAnsi="宋体" w:cs="宋体"/>
                <w:szCs w:val="21"/>
              </w:rPr>
              <w:t>地吐痰、丢杂物</w:t>
            </w:r>
          </w:p>
        </w:tc>
        <w:tc>
          <w:tcPr>
            <w:tcW w:w="2413" w:type="dxa"/>
            <w:tcBorders>
              <w:right w:val="single" w:color="000000" w:sz="6" w:space="0"/>
            </w:tcBorders>
            <w:vAlign w:val="top"/>
          </w:tcPr>
          <w:p>
            <w:pPr>
              <w:spacing w:before="38" w:line="221" w:lineRule="auto"/>
              <w:ind w:left="613"/>
              <w:rPr>
                <w:rFonts w:hint="eastAsia" w:ascii="宋体" w:hAnsi="宋体" w:cs="宋体"/>
                <w:szCs w:val="21"/>
              </w:rPr>
            </w:pPr>
            <w:r>
              <w:rPr>
                <w:rFonts w:hint="eastAsia" w:ascii="宋体" w:hAnsi="宋体" w:cs="宋体"/>
                <w:spacing w:val="-12"/>
                <w:szCs w:val="21"/>
              </w:rPr>
              <w:t>5</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4" w:type="dxa"/>
            <w:tcBorders>
              <w:left w:val="single" w:color="000000" w:sz="6" w:space="0"/>
            </w:tcBorders>
            <w:vAlign w:val="top"/>
          </w:tcPr>
          <w:p>
            <w:pPr>
              <w:spacing w:before="207" w:line="186"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2</w:t>
            </w:r>
          </w:p>
        </w:tc>
        <w:tc>
          <w:tcPr>
            <w:tcW w:w="6104" w:type="dxa"/>
            <w:vAlign w:val="top"/>
          </w:tcPr>
          <w:p>
            <w:pPr>
              <w:spacing w:before="173" w:line="221" w:lineRule="auto"/>
              <w:ind w:left="115"/>
              <w:rPr>
                <w:rFonts w:hint="eastAsia" w:ascii="宋体" w:hAnsi="宋体" w:cs="宋体"/>
                <w:szCs w:val="21"/>
              </w:rPr>
            </w:pPr>
            <w:r>
              <w:rPr>
                <w:rFonts w:hint="eastAsia" w:ascii="宋体" w:hAnsi="宋体" w:cs="宋体"/>
                <w:spacing w:val="-5"/>
                <w:szCs w:val="21"/>
              </w:rPr>
              <w:t>员工被客人或租户投诉，对公司商业形象造成影响</w:t>
            </w:r>
            <w:r>
              <w:rPr>
                <w:rFonts w:hint="eastAsia" w:ascii="宋体" w:hAnsi="宋体" w:cs="宋体"/>
                <w:spacing w:val="-1"/>
                <w:szCs w:val="21"/>
              </w:rPr>
              <w:t>的</w:t>
            </w:r>
          </w:p>
        </w:tc>
        <w:tc>
          <w:tcPr>
            <w:tcW w:w="2413" w:type="dxa"/>
            <w:tcBorders>
              <w:right w:val="single" w:color="000000" w:sz="6" w:space="0"/>
            </w:tcBorders>
            <w:vAlign w:val="top"/>
          </w:tcPr>
          <w:p>
            <w:pPr>
              <w:spacing w:before="40" w:line="229" w:lineRule="auto"/>
              <w:ind w:left="796" w:right="99" w:hanging="675"/>
              <w:rPr>
                <w:rFonts w:hint="eastAsia" w:ascii="宋体" w:hAnsi="宋体" w:cs="宋体"/>
                <w:szCs w:val="21"/>
              </w:rPr>
            </w:pPr>
            <w:r>
              <w:rPr>
                <w:rFonts w:hint="eastAsia" w:ascii="宋体" w:hAnsi="宋体" w:cs="宋体"/>
                <w:spacing w:val="-12"/>
                <w:szCs w:val="21"/>
              </w:rPr>
              <w:t>5</w:t>
            </w:r>
            <w:r>
              <w:rPr>
                <w:rFonts w:hint="eastAsia" w:ascii="宋体" w:hAnsi="宋体" w:cs="宋体"/>
                <w:spacing w:val="-9"/>
                <w:szCs w:val="21"/>
              </w:rPr>
              <w:t>00元/人/次，情节严重</w:t>
            </w:r>
            <w:r>
              <w:rPr>
                <w:rFonts w:hint="eastAsia" w:ascii="宋体" w:hAnsi="宋体" w:cs="宋体"/>
                <w:spacing w:val="-4"/>
                <w:szCs w:val="21"/>
              </w:rPr>
              <w:t>另</w:t>
            </w:r>
            <w:r>
              <w:rPr>
                <w:rFonts w:hint="eastAsia" w:ascii="宋体" w:hAnsi="宋体" w:cs="宋体"/>
                <w:spacing w:val="-2"/>
                <w:szCs w:val="21"/>
              </w:rPr>
              <w:t>行处罚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74" w:type="dxa"/>
            <w:tcBorders>
              <w:left w:val="single" w:color="000000" w:sz="6" w:space="0"/>
            </w:tcBorders>
            <w:vAlign w:val="top"/>
          </w:tcPr>
          <w:p>
            <w:pPr>
              <w:spacing w:before="160"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3</w:t>
            </w:r>
          </w:p>
        </w:tc>
        <w:tc>
          <w:tcPr>
            <w:tcW w:w="6104" w:type="dxa"/>
            <w:vAlign w:val="top"/>
          </w:tcPr>
          <w:p>
            <w:pPr>
              <w:spacing w:before="126" w:line="218" w:lineRule="auto"/>
              <w:ind w:left="120"/>
              <w:rPr>
                <w:rFonts w:hint="eastAsia" w:ascii="宋体" w:hAnsi="宋体" w:cs="宋体"/>
                <w:szCs w:val="21"/>
              </w:rPr>
            </w:pPr>
            <w:r>
              <w:rPr>
                <w:rFonts w:hint="eastAsia" w:ascii="宋体" w:hAnsi="宋体" w:cs="宋体"/>
                <w:spacing w:val="-1"/>
                <w:szCs w:val="21"/>
              </w:rPr>
              <w:t>当班时玩手机、睡觉、打牌、看书或办</w:t>
            </w:r>
            <w:r>
              <w:rPr>
                <w:rFonts w:hint="eastAsia" w:ascii="宋体" w:hAnsi="宋体" w:cs="宋体"/>
                <w:szCs w:val="21"/>
              </w:rPr>
              <w:t>其它私事等</w:t>
            </w:r>
          </w:p>
        </w:tc>
        <w:tc>
          <w:tcPr>
            <w:tcW w:w="2413" w:type="dxa"/>
            <w:tcBorders>
              <w:right w:val="single" w:color="000000" w:sz="6" w:space="0"/>
            </w:tcBorders>
            <w:vAlign w:val="top"/>
          </w:tcPr>
          <w:p>
            <w:pPr>
              <w:spacing w:before="125" w:line="221" w:lineRule="auto"/>
              <w:ind w:left="611"/>
              <w:rPr>
                <w:rFonts w:hint="eastAsia" w:ascii="宋体" w:hAnsi="宋体" w:cs="宋体"/>
                <w:szCs w:val="21"/>
              </w:rPr>
            </w:pPr>
            <w:r>
              <w:rPr>
                <w:rFonts w:hint="eastAsia" w:ascii="宋体" w:hAnsi="宋体" w:cs="宋体"/>
                <w:spacing w:val="-12"/>
                <w:szCs w:val="21"/>
              </w:rPr>
              <w:t>2</w:t>
            </w:r>
            <w:r>
              <w:rPr>
                <w:rFonts w:hint="eastAsia" w:ascii="宋体" w:hAnsi="宋体" w:cs="宋体"/>
                <w:spacing w:val="-6"/>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1" w:line="186"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4</w:t>
            </w:r>
          </w:p>
        </w:tc>
        <w:tc>
          <w:tcPr>
            <w:tcW w:w="6104" w:type="dxa"/>
            <w:vAlign w:val="top"/>
          </w:tcPr>
          <w:p>
            <w:pPr>
              <w:spacing w:before="37" w:line="221" w:lineRule="auto"/>
              <w:ind w:left="111"/>
              <w:rPr>
                <w:rFonts w:hint="eastAsia" w:ascii="宋体" w:hAnsi="宋体" w:cs="宋体"/>
                <w:szCs w:val="21"/>
              </w:rPr>
            </w:pPr>
            <w:r>
              <w:rPr>
                <w:rFonts w:hint="eastAsia" w:ascii="宋体" w:hAnsi="宋体" w:cs="宋体"/>
                <w:spacing w:val="-1"/>
                <w:szCs w:val="21"/>
              </w:rPr>
              <w:t>消控室值班人员未</w:t>
            </w:r>
            <w:r>
              <w:rPr>
                <w:rFonts w:hint="eastAsia" w:ascii="宋体" w:hAnsi="宋体" w:cs="宋体"/>
                <w:szCs w:val="21"/>
              </w:rPr>
              <w:t>按规定持证上岗</w:t>
            </w:r>
          </w:p>
        </w:tc>
        <w:tc>
          <w:tcPr>
            <w:tcW w:w="2413" w:type="dxa"/>
            <w:tcBorders>
              <w:right w:val="single" w:color="000000" w:sz="6" w:space="0"/>
            </w:tcBorders>
            <w:vAlign w:val="top"/>
          </w:tcPr>
          <w:p>
            <w:pPr>
              <w:spacing w:before="37" w:line="221" w:lineRule="auto"/>
              <w:ind w:left="560"/>
              <w:rPr>
                <w:rFonts w:hint="eastAsia" w:ascii="宋体" w:hAnsi="宋体" w:cs="宋体"/>
                <w:szCs w:val="21"/>
              </w:rPr>
            </w:pPr>
            <w:r>
              <w:rPr>
                <w:rFonts w:hint="eastAsia" w:ascii="宋体" w:hAnsi="宋体" w:cs="宋体"/>
                <w:spacing w:val="-8"/>
                <w:szCs w:val="21"/>
              </w:rPr>
              <w:t>5</w:t>
            </w:r>
            <w:r>
              <w:rPr>
                <w:rFonts w:hint="eastAsia" w:ascii="宋体" w:hAnsi="宋体" w:cs="宋体"/>
                <w:spacing w:val="-6"/>
                <w:szCs w:val="21"/>
              </w:rPr>
              <w:t>000元/人/次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74" w:type="dxa"/>
            <w:tcBorders>
              <w:left w:val="single" w:color="000000" w:sz="6" w:space="0"/>
            </w:tcBorders>
            <w:vAlign w:val="top"/>
          </w:tcPr>
          <w:p>
            <w:pPr>
              <w:spacing w:before="72"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5</w:t>
            </w:r>
          </w:p>
        </w:tc>
        <w:tc>
          <w:tcPr>
            <w:tcW w:w="6104" w:type="dxa"/>
            <w:vAlign w:val="top"/>
          </w:tcPr>
          <w:p>
            <w:pPr>
              <w:spacing w:before="37" w:line="220" w:lineRule="auto"/>
              <w:ind w:left="111"/>
              <w:rPr>
                <w:rFonts w:hint="eastAsia" w:ascii="宋体" w:hAnsi="宋体" w:cs="宋体"/>
                <w:szCs w:val="21"/>
              </w:rPr>
            </w:pPr>
            <w:r>
              <w:rPr>
                <w:rFonts w:hint="eastAsia" w:ascii="宋体" w:hAnsi="宋体" w:cs="宋体"/>
                <w:spacing w:val="-1"/>
                <w:szCs w:val="21"/>
              </w:rPr>
              <w:t>消控室通知去</w:t>
            </w:r>
            <w:r>
              <w:rPr>
                <w:rFonts w:hint="eastAsia" w:ascii="宋体" w:hAnsi="宋体" w:cs="宋体"/>
                <w:szCs w:val="21"/>
              </w:rPr>
              <w:t>确认火警信号敷衍了事，甚至不去现场确认的</w:t>
            </w:r>
          </w:p>
        </w:tc>
        <w:tc>
          <w:tcPr>
            <w:tcW w:w="2413" w:type="dxa"/>
            <w:tcBorders>
              <w:right w:val="single" w:color="000000" w:sz="6" w:space="0"/>
            </w:tcBorders>
            <w:vAlign w:val="top"/>
          </w:tcPr>
          <w:p>
            <w:pPr>
              <w:spacing w:before="37" w:line="220" w:lineRule="auto"/>
              <w:ind w:left="613"/>
              <w:rPr>
                <w:rFonts w:hint="eastAsia" w:ascii="宋体" w:hAnsi="宋体" w:cs="宋体"/>
                <w:szCs w:val="21"/>
              </w:rPr>
            </w:pPr>
            <w:r>
              <w:rPr>
                <w:rFonts w:hint="eastAsia" w:ascii="宋体" w:hAnsi="宋体" w:cs="宋体"/>
                <w:spacing w:val="-12"/>
                <w:szCs w:val="21"/>
              </w:rPr>
              <w:t>5</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74" w:type="dxa"/>
            <w:tcBorders>
              <w:left w:val="single" w:color="000000" w:sz="6" w:space="0"/>
            </w:tcBorders>
            <w:vAlign w:val="top"/>
          </w:tcPr>
          <w:p>
            <w:pPr>
              <w:spacing w:before="211"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6</w:t>
            </w:r>
          </w:p>
        </w:tc>
        <w:tc>
          <w:tcPr>
            <w:tcW w:w="6104" w:type="dxa"/>
            <w:vAlign w:val="top"/>
          </w:tcPr>
          <w:p>
            <w:pPr>
              <w:spacing w:before="41" w:line="229" w:lineRule="auto"/>
              <w:ind w:left="110" w:right="42" w:firstLine="17"/>
              <w:rPr>
                <w:rFonts w:hint="eastAsia" w:ascii="宋体" w:hAnsi="宋体" w:cs="宋体"/>
                <w:szCs w:val="21"/>
              </w:rPr>
            </w:pPr>
            <w:r>
              <w:rPr>
                <w:rFonts w:hint="eastAsia" w:ascii="宋体" w:hAnsi="宋体" w:cs="宋体"/>
                <w:spacing w:val="-10"/>
                <w:szCs w:val="21"/>
              </w:rPr>
              <w:t>闭店后</w:t>
            </w:r>
            <w:r>
              <w:rPr>
                <w:rFonts w:hint="eastAsia" w:ascii="宋体" w:hAnsi="宋体" w:cs="宋体"/>
                <w:spacing w:val="-7"/>
                <w:szCs w:val="21"/>
              </w:rPr>
              <w:t>，</w:t>
            </w:r>
            <w:r>
              <w:rPr>
                <w:rFonts w:hint="eastAsia" w:ascii="宋体" w:hAnsi="宋体" w:cs="宋体"/>
                <w:spacing w:val="-5"/>
                <w:szCs w:val="21"/>
              </w:rPr>
              <w:t>未对商铺进行闭店检查，检查商铺水、电、门关闭情况，</w:t>
            </w:r>
            <w:r>
              <w:rPr>
                <w:rFonts w:hint="eastAsia" w:ascii="宋体" w:hAnsi="宋体" w:cs="宋体"/>
                <w:spacing w:val="-2"/>
                <w:szCs w:val="21"/>
              </w:rPr>
              <w:t>未做</w:t>
            </w:r>
            <w:r>
              <w:rPr>
                <w:rFonts w:hint="eastAsia" w:ascii="宋体" w:hAnsi="宋体" w:cs="宋体"/>
                <w:spacing w:val="-1"/>
                <w:szCs w:val="21"/>
              </w:rPr>
              <w:t>好登记。</w:t>
            </w:r>
          </w:p>
        </w:tc>
        <w:tc>
          <w:tcPr>
            <w:tcW w:w="2413" w:type="dxa"/>
            <w:tcBorders>
              <w:right w:val="single" w:color="000000" w:sz="6" w:space="0"/>
            </w:tcBorders>
            <w:vAlign w:val="top"/>
          </w:tcPr>
          <w:p>
            <w:pPr>
              <w:spacing w:before="176" w:line="221" w:lineRule="auto"/>
              <w:ind w:left="613"/>
              <w:rPr>
                <w:rFonts w:hint="eastAsia" w:ascii="宋体" w:hAnsi="宋体" w:cs="宋体"/>
                <w:szCs w:val="21"/>
              </w:rPr>
            </w:pPr>
            <w:r>
              <w:rPr>
                <w:rFonts w:hint="eastAsia" w:ascii="宋体" w:hAnsi="宋体" w:cs="宋体"/>
                <w:spacing w:val="-12"/>
                <w:szCs w:val="21"/>
              </w:rPr>
              <w:t>3</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74" w:type="dxa"/>
            <w:tcBorders>
              <w:left w:val="single" w:color="000000" w:sz="6" w:space="0"/>
            </w:tcBorders>
            <w:vAlign w:val="top"/>
          </w:tcPr>
          <w:p>
            <w:pPr>
              <w:spacing w:before="209"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7</w:t>
            </w:r>
          </w:p>
        </w:tc>
        <w:tc>
          <w:tcPr>
            <w:tcW w:w="6104" w:type="dxa"/>
            <w:vAlign w:val="top"/>
          </w:tcPr>
          <w:p>
            <w:pPr>
              <w:spacing w:before="173" w:line="221" w:lineRule="auto"/>
              <w:ind w:left="110"/>
              <w:rPr>
                <w:rFonts w:hint="eastAsia" w:ascii="宋体" w:hAnsi="宋体" w:cs="宋体"/>
                <w:szCs w:val="21"/>
              </w:rPr>
            </w:pPr>
            <w:r>
              <w:rPr>
                <w:rFonts w:hint="eastAsia" w:ascii="宋体" w:hAnsi="宋体" w:cs="宋体"/>
                <w:spacing w:val="-1"/>
                <w:szCs w:val="21"/>
              </w:rPr>
              <w:t>发现地面有</w:t>
            </w:r>
            <w:r>
              <w:rPr>
                <w:rFonts w:hint="eastAsia" w:ascii="宋体" w:hAnsi="宋体" w:cs="宋体"/>
                <w:szCs w:val="21"/>
              </w:rPr>
              <w:t>大面积污损、垃圾桶将满未及时通知保洁清理现象</w:t>
            </w:r>
          </w:p>
        </w:tc>
        <w:tc>
          <w:tcPr>
            <w:tcW w:w="2413" w:type="dxa"/>
            <w:tcBorders>
              <w:right w:val="single" w:color="000000" w:sz="6" w:space="0"/>
            </w:tcBorders>
            <w:vAlign w:val="top"/>
          </w:tcPr>
          <w:p>
            <w:pPr>
              <w:spacing w:before="173" w:line="221" w:lineRule="auto"/>
              <w:ind w:left="624"/>
              <w:rPr>
                <w:rFonts w:hint="eastAsia" w:ascii="宋体" w:hAnsi="宋体" w:cs="宋体"/>
                <w:szCs w:val="21"/>
              </w:rPr>
            </w:pPr>
            <w:r>
              <w:rPr>
                <w:rFonts w:hint="eastAsia" w:ascii="宋体" w:hAnsi="宋体" w:cs="宋体"/>
                <w:spacing w:val="-9"/>
                <w:szCs w:val="21"/>
              </w:rPr>
              <w:t>1</w:t>
            </w:r>
            <w:r>
              <w:rPr>
                <w:rFonts w:hint="eastAsia" w:ascii="宋体" w:hAnsi="宋体" w:cs="宋体"/>
                <w:spacing w:val="-8"/>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4" w:type="dxa"/>
            <w:tcBorders>
              <w:left w:val="single" w:color="000000" w:sz="6" w:space="0"/>
            </w:tcBorders>
            <w:vAlign w:val="top"/>
          </w:tcPr>
          <w:p>
            <w:pPr>
              <w:spacing w:before="209"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8</w:t>
            </w:r>
          </w:p>
        </w:tc>
        <w:tc>
          <w:tcPr>
            <w:tcW w:w="6104" w:type="dxa"/>
            <w:vAlign w:val="top"/>
          </w:tcPr>
          <w:p>
            <w:pPr>
              <w:spacing w:before="40" w:line="229" w:lineRule="auto"/>
              <w:ind w:left="119" w:right="102" w:hanging="9"/>
              <w:rPr>
                <w:rFonts w:hint="eastAsia" w:ascii="宋体" w:hAnsi="宋体" w:cs="宋体"/>
                <w:szCs w:val="21"/>
              </w:rPr>
            </w:pPr>
            <w:r>
              <w:rPr>
                <w:rFonts w:hint="eastAsia" w:ascii="宋体" w:hAnsi="宋体" w:cs="宋体"/>
                <w:spacing w:val="-6"/>
                <w:szCs w:val="21"/>
              </w:rPr>
              <w:t>未对商户</w:t>
            </w:r>
            <w:r>
              <w:rPr>
                <w:rFonts w:hint="eastAsia" w:ascii="宋体" w:hAnsi="宋体" w:cs="宋体"/>
                <w:spacing w:val="-4"/>
                <w:szCs w:val="21"/>
              </w:rPr>
              <w:t>装</w:t>
            </w:r>
            <w:r>
              <w:rPr>
                <w:rFonts w:hint="eastAsia" w:ascii="宋体" w:hAnsi="宋体" w:cs="宋体"/>
                <w:spacing w:val="-3"/>
                <w:szCs w:val="21"/>
              </w:rPr>
              <w:t>修现场进行巡查，未进行安全交底，未及时发现安全</w:t>
            </w:r>
            <w:r>
              <w:rPr>
                <w:rFonts w:hint="eastAsia" w:ascii="宋体" w:hAnsi="宋体" w:cs="宋体"/>
                <w:spacing w:val="-2"/>
                <w:szCs w:val="21"/>
              </w:rPr>
              <w:t>隐患及违规施工现</w:t>
            </w:r>
            <w:r>
              <w:rPr>
                <w:rFonts w:hint="eastAsia" w:ascii="宋体" w:hAnsi="宋体" w:cs="宋体"/>
                <w:spacing w:val="-1"/>
                <w:szCs w:val="21"/>
              </w:rPr>
              <w:t>象；</w:t>
            </w:r>
          </w:p>
        </w:tc>
        <w:tc>
          <w:tcPr>
            <w:tcW w:w="2413" w:type="dxa"/>
            <w:tcBorders>
              <w:right w:val="single" w:color="000000" w:sz="6" w:space="0"/>
            </w:tcBorders>
            <w:vAlign w:val="top"/>
          </w:tcPr>
          <w:p>
            <w:pPr>
              <w:spacing w:before="173" w:line="221" w:lineRule="auto"/>
              <w:ind w:left="613"/>
              <w:rPr>
                <w:rFonts w:hint="eastAsia" w:ascii="宋体" w:hAnsi="宋体" w:cs="宋体"/>
                <w:szCs w:val="21"/>
              </w:rPr>
            </w:pPr>
            <w:r>
              <w:rPr>
                <w:rFonts w:hint="eastAsia" w:ascii="宋体" w:hAnsi="宋体" w:cs="宋体"/>
                <w:spacing w:val="-12"/>
                <w:szCs w:val="21"/>
              </w:rPr>
              <w:t>3</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74" w:type="dxa"/>
            <w:tcBorders>
              <w:left w:val="single" w:color="000000" w:sz="6" w:space="0"/>
            </w:tcBorders>
            <w:vAlign w:val="top"/>
          </w:tcPr>
          <w:p>
            <w:pPr>
              <w:spacing w:before="204" w:line="184" w:lineRule="auto"/>
              <w:ind w:left="294"/>
              <w:rPr>
                <w:rFonts w:hint="eastAsia" w:ascii="宋体" w:hAnsi="宋体" w:cs="宋体"/>
                <w:szCs w:val="21"/>
              </w:rPr>
            </w:pPr>
            <w:r>
              <w:rPr>
                <w:rFonts w:hint="eastAsia" w:ascii="宋体" w:hAnsi="宋体" w:cs="宋体"/>
                <w:spacing w:val="-7"/>
                <w:szCs w:val="21"/>
              </w:rPr>
              <w:t>1</w:t>
            </w:r>
            <w:r>
              <w:rPr>
                <w:rFonts w:hint="eastAsia" w:ascii="宋体" w:hAnsi="宋体" w:cs="宋体"/>
                <w:spacing w:val="-5"/>
                <w:szCs w:val="21"/>
              </w:rPr>
              <w:t>9</w:t>
            </w:r>
          </w:p>
        </w:tc>
        <w:tc>
          <w:tcPr>
            <w:tcW w:w="6104" w:type="dxa"/>
            <w:vAlign w:val="top"/>
          </w:tcPr>
          <w:p>
            <w:pPr>
              <w:spacing w:before="32" w:line="227" w:lineRule="auto"/>
              <w:ind w:left="106" w:right="102" w:firstLine="4"/>
              <w:rPr>
                <w:rFonts w:hint="eastAsia" w:ascii="宋体" w:hAnsi="宋体" w:cs="宋体"/>
                <w:szCs w:val="21"/>
              </w:rPr>
            </w:pPr>
            <w:r>
              <w:rPr>
                <w:rFonts w:hint="eastAsia" w:ascii="宋体" w:hAnsi="宋体" w:cs="宋体"/>
                <w:spacing w:val="1"/>
                <w:szCs w:val="21"/>
              </w:rPr>
              <w:t>未按要求做</w:t>
            </w:r>
            <w:r>
              <w:rPr>
                <w:rFonts w:hint="eastAsia" w:ascii="宋体" w:hAnsi="宋体" w:cs="宋体"/>
                <w:szCs w:val="21"/>
              </w:rPr>
              <w:t>好施工单位的装修管控，专项作业未保存相关资料与</w:t>
            </w:r>
            <w:r>
              <w:rPr>
                <w:rFonts w:hint="eastAsia" w:ascii="宋体" w:hAnsi="宋体" w:cs="宋体"/>
                <w:spacing w:val="-2"/>
                <w:szCs w:val="21"/>
              </w:rPr>
              <w:t>记</w:t>
            </w:r>
            <w:r>
              <w:rPr>
                <w:rFonts w:hint="eastAsia" w:ascii="宋体" w:hAnsi="宋体" w:cs="宋体"/>
                <w:spacing w:val="-1"/>
                <w:szCs w:val="21"/>
              </w:rPr>
              <w:t>录</w:t>
            </w:r>
          </w:p>
        </w:tc>
        <w:tc>
          <w:tcPr>
            <w:tcW w:w="2413" w:type="dxa"/>
            <w:tcBorders>
              <w:right w:val="single" w:color="000000" w:sz="6" w:space="0"/>
            </w:tcBorders>
            <w:vAlign w:val="top"/>
          </w:tcPr>
          <w:p>
            <w:pPr>
              <w:spacing w:before="169" w:line="221" w:lineRule="auto"/>
              <w:ind w:left="613"/>
              <w:rPr>
                <w:rFonts w:hint="eastAsia" w:ascii="宋体" w:hAnsi="宋体" w:cs="宋体"/>
                <w:szCs w:val="21"/>
              </w:rPr>
            </w:pPr>
            <w:r>
              <w:rPr>
                <w:rFonts w:hint="eastAsia" w:ascii="宋体" w:hAnsi="宋体" w:cs="宋体"/>
                <w:spacing w:val="-12"/>
                <w:szCs w:val="21"/>
              </w:rPr>
              <w:t>3</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774" w:type="dxa"/>
            <w:tcBorders>
              <w:left w:val="single" w:color="000000" w:sz="6" w:space="0"/>
            </w:tcBorders>
            <w:vAlign w:val="top"/>
          </w:tcPr>
          <w:p>
            <w:pPr>
              <w:spacing w:line="270" w:lineRule="auto"/>
              <w:rPr>
                <w:rFonts w:hint="eastAsia" w:ascii="宋体" w:hAnsi="宋体" w:cs="宋体"/>
                <w:szCs w:val="21"/>
              </w:rPr>
            </w:pPr>
          </w:p>
          <w:p>
            <w:pPr>
              <w:spacing w:before="69"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0</w:t>
            </w:r>
          </w:p>
        </w:tc>
        <w:tc>
          <w:tcPr>
            <w:tcW w:w="6104" w:type="dxa"/>
            <w:vAlign w:val="top"/>
          </w:tcPr>
          <w:p>
            <w:pPr>
              <w:spacing w:before="169" w:line="255" w:lineRule="auto"/>
              <w:ind w:left="116" w:right="102" w:firstLine="7"/>
              <w:rPr>
                <w:rFonts w:hint="eastAsia" w:ascii="宋体" w:hAnsi="宋体" w:cs="宋体"/>
                <w:szCs w:val="21"/>
              </w:rPr>
            </w:pPr>
            <w:r>
              <w:rPr>
                <w:rFonts w:hint="eastAsia" w:ascii="宋体" w:hAnsi="宋体" w:cs="宋体"/>
                <w:spacing w:val="-1"/>
                <w:szCs w:val="21"/>
              </w:rPr>
              <w:t>因职责范围内工作</w:t>
            </w:r>
            <w:r>
              <w:rPr>
                <w:rFonts w:hint="eastAsia" w:ascii="宋体" w:hAnsi="宋体" w:cs="宋体"/>
                <w:szCs w:val="21"/>
              </w:rPr>
              <w:t>质量不达标准，被上级部门或其它主管部门处</w:t>
            </w:r>
            <w:r>
              <w:rPr>
                <w:rFonts w:hint="eastAsia" w:ascii="宋体" w:hAnsi="宋体" w:cs="宋体"/>
                <w:spacing w:val="-5"/>
                <w:szCs w:val="21"/>
              </w:rPr>
              <w:t>罚</w:t>
            </w:r>
            <w:r>
              <w:rPr>
                <w:rFonts w:hint="eastAsia" w:ascii="宋体" w:hAnsi="宋体" w:cs="宋体"/>
                <w:spacing w:val="-3"/>
                <w:szCs w:val="21"/>
              </w:rPr>
              <w:t>的</w:t>
            </w:r>
          </w:p>
        </w:tc>
        <w:tc>
          <w:tcPr>
            <w:tcW w:w="2413" w:type="dxa"/>
            <w:tcBorders>
              <w:right w:val="single" w:color="000000" w:sz="6" w:space="0"/>
            </w:tcBorders>
            <w:vAlign w:val="top"/>
          </w:tcPr>
          <w:p>
            <w:pPr>
              <w:spacing w:before="34" w:line="218" w:lineRule="auto"/>
              <w:ind w:left="162"/>
              <w:rPr>
                <w:rFonts w:hint="eastAsia" w:ascii="宋体" w:hAnsi="宋体" w:cs="宋体"/>
                <w:szCs w:val="21"/>
              </w:rPr>
            </w:pPr>
            <w:r>
              <w:rPr>
                <w:rFonts w:hint="eastAsia" w:ascii="宋体" w:hAnsi="宋体" w:cs="宋体"/>
                <w:spacing w:val="-1"/>
                <w:szCs w:val="21"/>
              </w:rPr>
              <w:t>根据上级部</w:t>
            </w:r>
            <w:r>
              <w:rPr>
                <w:rFonts w:hint="eastAsia" w:ascii="宋体" w:hAnsi="宋体" w:cs="宋体"/>
                <w:szCs w:val="21"/>
              </w:rPr>
              <w:t>门或其他主</w:t>
            </w:r>
          </w:p>
          <w:p>
            <w:pPr>
              <w:spacing w:before="22" w:line="221" w:lineRule="auto"/>
              <w:ind w:left="167"/>
              <w:rPr>
                <w:rFonts w:hint="eastAsia" w:ascii="宋体" w:hAnsi="宋体" w:cs="宋体"/>
                <w:szCs w:val="21"/>
              </w:rPr>
            </w:pPr>
            <w:r>
              <w:rPr>
                <w:rFonts w:hint="eastAsia" w:ascii="宋体" w:hAnsi="宋体" w:cs="宋体"/>
                <w:spacing w:val="-1"/>
                <w:szCs w:val="21"/>
              </w:rPr>
              <w:t>管部门通报情况进行处</w:t>
            </w:r>
          </w:p>
          <w:p>
            <w:pPr>
              <w:spacing w:before="23" w:line="212" w:lineRule="auto"/>
              <w:ind w:left="1115"/>
              <w:rPr>
                <w:rFonts w:hint="eastAsia" w:ascii="宋体" w:hAnsi="宋体" w:cs="宋体"/>
                <w:szCs w:val="21"/>
              </w:rPr>
            </w:pPr>
            <w:r>
              <w:rPr>
                <w:rFonts w:hint="eastAsia" w:ascii="宋体" w:hAnsi="宋体" w:cs="宋体"/>
                <w:szCs w:val="21"/>
              </w:rPr>
              <w:t>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74" w:type="dxa"/>
            <w:tcBorders>
              <w:left w:val="single" w:color="000000" w:sz="6" w:space="0"/>
            </w:tcBorders>
            <w:vAlign w:val="top"/>
          </w:tcPr>
          <w:p>
            <w:pPr>
              <w:spacing w:before="205" w:line="186"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1</w:t>
            </w:r>
          </w:p>
        </w:tc>
        <w:tc>
          <w:tcPr>
            <w:tcW w:w="6104" w:type="dxa"/>
            <w:vAlign w:val="top"/>
          </w:tcPr>
          <w:p>
            <w:pPr>
              <w:spacing w:before="35" w:line="227" w:lineRule="auto"/>
              <w:ind w:left="106" w:right="102" w:firstLine="3"/>
              <w:rPr>
                <w:rFonts w:hint="eastAsia" w:ascii="宋体" w:hAnsi="宋体" w:cs="宋体"/>
                <w:szCs w:val="21"/>
              </w:rPr>
            </w:pPr>
            <w:r>
              <w:rPr>
                <w:rFonts w:hint="eastAsia" w:ascii="宋体" w:hAnsi="宋体" w:cs="宋体"/>
                <w:spacing w:val="1"/>
                <w:szCs w:val="21"/>
              </w:rPr>
              <w:t>工程人员在维</w:t>
            </w:r>
            <w:r>
              <w:rPr>
                <w:rFonts w:hint="eastAsia" w:ascii="宋体" w:hAnsi="宋体" w:cs="宋体"/>
                <w:szCs w:val="21"/>
              </w:rPr>
              <w:t>保作业中发现的故障或问题，未能按故障维修标准</w:t>
            </w:r>
            <w:r>
              <w:rPr>
                <w:rFonts w:hint="eastAsia" w:ascii="宋体" w:hAnsi="宋体" w:cs="宋体"/>
                <w:spacing w:val="-1"/>
                <w:szCs w:val="21"/>
              </w:rPr>
              <w:t>及时处理</w:t>
            </w:r>
            <w:r>
              <w:rPr>
                <w:rFonts w:hint="eastAsia" w:ascii="宋体" w:hAnsi="宋体" w:cs="宋体"/>
                <w:szCs w:val="21"/>
              </w:rPr>
              <w:t>或修复</w:t>
            </w:r>
          </w:p>
        </w:tc>
        <w:tc>
          <w:tcPr>
            <w:tcW w:w="2413" w:type="dxa"/>
            <w:tcBorders>
              <w:right w:val="single" w:color="000000" w:sz="6" w:space="0"/>
            </w:tcBorders>
            <w:vAlign w:val="top"/>
          </w:tcPr>
          <w:p>
            <w:pPr>
              <w:spacing w:before="170" w:line="221" w:lineRule="auto"/>
              <w:ind w:left="624"/>
              <w:rPr>
                <w:rFonts w:hint="eastAsia" w:ascii="宋体" w:hAnsi="宋体" w:cs="宋体"/>
                <w:szCs w:val="21"/>
              </w:rPr>
            </w:pPr>
            <w:r>
              <w:rPr>
                <w:rFonts w:hint="eastAsia" w:ascii="宋体" w:hAnsi="宋体" w:cs="宋体"/>
                <w:spacing w:val="-9"/>
                <w:szCs w:val="21"/>
              </w:rPr>
              <w:t>1</w:t>
            </w:r>
            <w:r>
              <w:rPr>
                <w:rFonts w:hint="eastAsia" w:ascii="宋体" w:hAnsi="宋体" w:cs="宋体"/>
                <w:spacing w:val="-8"/>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74" w:type="dxa"/>
            <w:tcBorders>
              <w:left w:val="single" w:color="000000" w:sz="6" w:space="0"/>
            </w:tcBorders>
            <w:vAlign w:val="top"/>
          </w:tcPr>
          <w:p>
            <w:pPr>
              <w:spacing w:before="204" w:line="185"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2</w:t>
            </w:r>
          </w:p>
        </w:tc>
        <w:tc>
          <w:tcPr>
            <w:tcW w:w="6104" w:type="dxa"/>
            <w:vAlign w:val="top"/>
          </w:tcPr>
          <w:p>
            <w:pPr>
              <w:spacing w:before="33" w:line="227" w:lineRule="auto"/>
              <w:ind w:left="124" w:right="102" w:firstLine="3"/>
              <w:rPr>
                <w:rFonts w:hint="eastAsia" w:ascii="宋体" w:hAnsi="宋体" w:cs="宋体"/>
                <w:szCs w:val="21"/>
              </w:rPr>
            </w:pPr>
            <w:r>
              <w:rPr>
                <w:rFonts w:hint="eastAsia" w:ascii="宋体" w:hAnsi="宋体" w:cs="宋体"/>
                <w:spacing w:val="-1"/>
                <w:szCs w:val="21"/>
              </w:rPr>
              <w:t>同一设备同一故障处理不彻</w:t>
            </w:r>
            <w:r>
              <w:rPr>
                <w:rFonts w:hint="eastAsia" w:ascii="宋体" w:hAnsi="宋体" w:cs="宋体"/>
                <w:szCs w:val="21"/>
              </w:rPr>
              <w:t>底，导致同一故障短时间内重复出现的</w:t>
            </w:r>
          </w:p>
        </w:tc>
        <w:tc>
          <w:tcPr>
            <w:tcW w:w="2413" w:type="dxa"/>
            <w:tcBorders>
              <w:right w:val="single" w:color="000000" w:sz="6" w:space="0"/>
            </w:tcBorders>
            <w:vAlign w:val="top"/>
          </w:tcPr>
          <w:p>
            <w:pPr>
              <w:spacing w:before="168" w:line="221" w:lineRule="auto"/>
              <w:ind w:left="768"/>
              <w:rPr>
                <w:rFonts w:hint="eastAsia" w:ascii="宋体" w:hAnsi="宋体" w:cs="宋体"/>
                <w:szCs w:val="21"/>
              </w:rPr>
            </w:pPr>
            <w:r>
              <w:rPr>
                <w:rFonts w:hint="eastAsia" w:ascii="宋体" w:hAnsi="宋体" w:cs="宋体"/>
                <w:spacing w:val="-13"/>
                <w:szCs w:val="21"/>
              </w:rPr>
              <w:t>2</w:t>
            </w:r>
            <w:r>
              <w:rPr>
                <w:rFonts w:hint="eastAsia" w:ascii="宋体" w:hAnsi="宋体" w:cs="宋体"/>
                <w:spacing w:val="-8"/>
                <w:szCs w:val="21"/>
              </w:rPr>
              <w:t>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74" w:type="dxa"/>
            <w:tcBorders>
              <w:left w:val="single" w:color="000000" w:sz="6" w:space="0"/>
            </w:tcBorders>
            <w:vAlign w:val="top"/>
          </w:tcPr>
          <w:p>
            <w:pPr>
              <w:spacing w:before="211"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3</w:t>
            </w:r>
          </w:p>
        </w:tc>
        <w:tc>
          <w:tcPr>
            <w:tcW w:w="6104" w:type="dxa"/>
            <w:vAlign w:val="top"/>
          </w:tcPr>
          <w:p>
            <w:pPr>
              <w:spacing w:before="38" w:line="228" w:lineRule="auto"/>
              <w:ind w:left="109" w:right="25"/>
              <w:rPr>
                <w:rFonts w:hint="eastAsia" w:ascii="宋体" w:hAnsi="宋体" w:cs="宋体"/>
                <w:szCs w:val="21"/>
              </w:rPr>
            </w:pPr>
            <w:r>
              <w:rPr>
                <w:rFonts w:hint="eastAsia" w:ascii="宋体" w:hAnsi="宋体" w:cs="宋体"/>
                <w:spacing w:val="-8"/>
                <w:szCs w:val="21"/>
              </w:rPr>
              <w:t>工程</w:t>
            </w:r>
            <w:r>
              <w:rPr>
                <w:rFonts w:hint="eastAsia" w:ascii="宋体" w:hAnsi="宋体" w:cs="宋体"/>
                <w:spacing w:val="-6"/>
                <w:szCs w:val="21"/>
              </w:rPr>
              <w:t>人</w:t>
            </w:r>
            <w:r>
              <w:rPr>
                <w:rFonts w:hint="eastAsia" w:ascii="宋体" w:hAnsi="宋体" w:cs="宋体"/>
                <w:spacing w:val="-4"/>
                <w:szCs w:val="21"/>
              </w:rPr>
              <w:t>员不按相关要求提交故障记录、试验调整记录、维保记录、</w:t>
            </w:r>
            <w:r>
              <w:rPr>
                <w:rFonts w:hint="eastAsia" w:ascii="宋体" w:hAnsi="宋体" w:cs="宋体"/>
                <w:spacing w:val="-1"/>
                <w:szCs w:val="21"/>
              </w:rPr>
              <w:t>工作安排</w:t>
            </w:r>
            <w:r>
              <w:rPr>
                <w:rFonts w:hint="eastAsia" w:ascii="宋体" w:hAnsi="宋体" w:cs="宋体"/>
                <w:szCs w:val="21"/>
              </w:rPr>
              <w:t>记录等台账记录的，或填写维保记录不认真、弄虚造假</w:t>
            </w:r>
          </w:p>
        </w:tc>
        <w:tc>
          <w:tcPr>
            <w:tcW w:w="2413" w:type="dxa"/>
            <w:tcBorders>
              <w:right w:val="single" w:color="000000" w:sz="6" w:space="0"/>
            </w:tcBorders>
            <w:vAlign w:val="top"/>
          </w:tcPr>
          <w:p>
            <w:pPr>
              <w:spacing w:before="175" w:line="221"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4" w:type="dxa"/>
            <w:tcBorders>
              <w:left w:val="single" w:color="000000" w:sz="6" w:space="0"/>
            </w:tcBorders>
            <w:vAlign w:val="top"/>
          </w:tcPr>
          <w:p>
            <w:pPr>
              <w:spacing w:before="210" w:line="185"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4</w:t>
            </w:r>
          </w:p>
        </w:tc>
        <w:tc>
          <w:tcPr>
            <w:tcW w:w="6104" w:type="dxa"/>
            <w:vAlign w:val="top"/>
          </w:tcPr>
          <w:p>
            <w:pPr>
              <w:spacing w:before="37" w:line="230" w:lineRule="auto"/>
              <w:ind w:left="109" w:right="25" w:hanging="1"/>
              <w:rPr>
                <w:rFonts w:hint="eastAsia" w:ascii="宋体" w:hAnsi="宋体" w:cs="宋体"/>
                <w:szCs w:val="21"/>
              </w:rPr>
            </w:pPr>
            <w:r>
              <w:rPr>
                <w:rFonts w:hint="eastAsia" w:ascii="宋体" w:hAnsi="宋体" w:cs="宋体"/>
                <w:spacing w:val="-13"/>
                <w:szCs w:val="21"/>
              </w:rPr>
              <w:t>擅</w:t>
            </w:r>
            <w:r>
              <w:rPr>
                <w:rFonts w:hint="eastAsia" w:ascii="宋体" w:hAnsi="宋体" w:cs="宋体"/>
                <w:spacing w:val="-7"/>
                <w:szCs w:val="21"/>
              </w:rPr>
              <w:t>自携带私人USB设备、光盘等进入系统设备操作，或私自更改、</w:t>
            </w:r>
            <w:r>
              <w:rPr>
                <w:rFonts w:hint="eastAsia" w:ascii="宋体" w:hAnsi="宋体" w:cs="宋体"/>
                <w:spacing w:val="-1"/>
                <w:szCs w:val="21"/>
              </w:rPr>
              <w:t>更换工作设备</w:t>
            </w:r>
            <w:r>
              <w:rPr>
                <w:rFonts w:hint="eastAsia" w:ascii="宋体" w:hAnsi="宋体" w:cs="宋体"/>
                <w:szCs w:val="21"/>
              </w:rPr>
              <w:t>的硬、软件，影响系统运行、正常生产的</w:t>
            </w:r>
          </w:p>
        </w:tc>
        <w:tc>
          <w:tcPr>
            <w:tcW w:w="2413" w:type="dxa"/>
            <w:tcBorders>
              <w:right w:val="single" w:color="000000" w:sz="6" w:space="0"/>
            </w:tcBorders>
            <w:vAlign w:val="top"/>
          </w:tcPr>
          <w:p>
            <w:pPr>
              <w:spacing w:before="175" w:line="221" w:lineRule="auto"/>
              <w:ind w:left="728"/>
              <w:rPr>
                <w:rFonts w:hint="eastAsia" w:ascii="宋体" w:hAnsi="宋体" w:cs="宋体"/>
                <w:szCs w:val="21"/>
              </w:rPr>
            </w:pPr>
            <w:r>
              <w:rPr>
                <w:rFonts w:hint="eastAsia" w:ascii="宋体" w:hAnsi="宋体" w:cs="宋体"/>
                <w:spacing w:val="-11"/>
                <w:szCs w:val="21"/>
              </w:rPr>
              <w:t>1</w:t>
            </w:r>
            <w:r>
              <w:rPr>
                <w:rFonts w:hint="eastAsia" w:ascii="宋体" w:hAnsi="宋体" w:cs="宋体"/>
                <w:spacing w:val="-9"/>
                <w:szCs w:val="21"/>
              </w:rPr>
              <w:t>000元/次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74" w:type="dxa"/>
            <w:tcBorders>
              <w:left w:val="single" w:color="000000" w:sz="6" w:space="0"/>
            </w:tcBorders>
            <w:vAlign w:val="top"/>
          </w:tcPr>
          <w:p>
            <w:pPr>
              <w:spacing w:before="75"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5</w:t>
            </w:r>
          </w:p>
        </w:tc>
        <w:tc>
          <w:tcPr>
            <w:tcW w:w="6104" w:type="dxa"/>
            <w:vAlign w:val="top"/>
          </w:tcPr>
          <w:p>
            <w:pPr>
              <w:spacing w:before="38" w:line="219" w:lineRule="auto"/>
              <w:ind w:left="110"/>
              <w:rPr>
                <w:rFonts w:hint="eastAsia" w:ascii="宋体" w:hAnsi="宋体" w:cs="宋体"/>
                <w:szCs w:val="21"/>
              </w:rPr>
            </w:pPr>
            <w:r>
              <w:rPr>
                <w:rFonts w:hint="eastAsia" w:ascii="宋体" w:hAnsi="宋体" w:cs="宋体"/>
                <w:spacing w:val="-1"/>
                <w:szCs w:val="21"/>
              </w:rPr>
              <w:t>未经同意在作业</w:t>
            </w:r>
            <w:r>
              <w:rPr>
                <w:rFonts w:hint="eastAsia" w:ascii="宋体" w:hAnsi="宋体" w:cs="宋体"/>
                <w:szCs w:val="21"/>
              </w:rPr>
              <w:t>时变更或减少作业人员和项目内容</w:t>
            </w:r>
          </w:p>
        </w:tc>
        <w:tc>
          <w:tcPr>
            <w:tcW w:w="2413" w:type="dxa"/>
            <w:tcBorders>
              <w:right w:val="single" w:color="000000" w:sz="6" w:space="0"/>
            </w:tcBorders>
            <w:vAlign w:val="top"/>
          </w:tcPr>
          <w:p>
            <w:pPr>
              <w:spacing w:before="38" w:line="219" w:lineRule="auto"/>
              <w:ind w:left="611"/>
              <w:rPr>
                <w:rFonts w:hint="eastAsia" w:ascii="宋体" w:hAnsi="宋体" w:cs="宋体"/>
                <w:szCs w:val="21"/>
              </w:rPr>
            </w:pPr>
            <w:r>
              <w:rPr>
                <w:rFonts w:hint="eastAsia" w:ascii="宋体" w:hAnsi="宋体" w:cs="宋体"/>
                <w:spacing w:val="-12"/>
                <w:szCs w:val="21"/>
              </w:rPr>
              <w:t>2</w:t>
            </w:r>
            <w:r>
              <w:rPr>
                <w:rFonts w:hint="eastAsia" w:ascii="宋体" w:hAnsi="宋体" w:cs="宋体"/>
                <w:spacing w:val="-6"/>
                <w:szCs w:val="21"/>
              </w:rPr>
              <w:t>00元/人/次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4" w:type="dxa"/>
            <w:tcBorders>
              <w:left w:val="single" w:color="000000" w:sz="6" w:space="0"/>
            </w:tcBorders>
            <w:vAlign w:val="top"/>
          </w:tcPr>
          <w:p>
            <w:pPr>
              <w:spacing w:before="211"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6</w:t>
            </w:r>
          </w:p>
        </w:tc>
        <w:tc>
          <w:tcPr>
            <w:tcW w:w="6104" w:type="dxa"/>
            <w:vAlign w:val="top"/>
          </w:tcPr>
          <w:p>
            <w:pPr>
              <w:spacing w:before="42" w:line="228" w:lineRule="auto"/>
              <w:ind w:left="112" w:right="102" w:hanging="6"/>
              <w:rPr>
                <w:rFonts w:hint="eastAsia" w:ascii="宋体" w:hAnsi="宋体" w:cs="宋体"/>
                <w:szCs w:val="21"/>
              </w:rPr>
            </w:pPr>
            <w:r>
              <w:rPr>
                <w:rFonts w:hint="eastAsia" w:ascii="宋体" w:hAnsi="宋体" w:cs="宋体"/>
                <w:spacing w:val="1"/>
                <w:szCs w:val="21"/>
              </w:rPr>
              <w:t>在巡视检修作业中，</w:t>
            </w:r>
            <w:r>
              <w:rPr>
                <w:rFonts w:hint="eastAsia" w:ascii="宋体" w:hAnsi="宋体" w:cs="宋体"/>
                <w:szCs w:val="21"/>
              </w:rPr>
              <w:t>未能按照要求进行，未能发现明显设备隐患</w:t>
            </w:r>
            <w:r>
              <w:rPr>
                <w:rFonts w:hint="eastAsia" w:ascii="宋体" w:hAnsi="宋体" w:cs="宋体"/>
                <w:spacing w:val="-2"/>
                <w:szCs w:val="21"/>
              </w:rPr>
              <w:t>导致发生故</w:t>
            </w:r>
            <w:r>
              <w:rPr>
                <w:rFonts w:hint="eastAsia" w:ascii="宋体" w:hAnsi="宋体" w:cs="宋体"/>
                <w:spacing w:val="-1"/>
                <w:szCs w:val="21"/>
              </w:rPr>
              <w:t>障</w:t>
            </w:r>
          </w:p>
        </w:tc>
        <w:tc>
          <w:tcPr>
            <w:tcW w:w="2413" w:type="dxa"/>
            <w:tcBorders>
              <w:right w:val="single" w:color="000000" w:sz="6" w:space="0"/>
            </w:tcBorders>
            <w:vAlign w:val="top"/>
          </w:tcPr>
          <w:p>
            <w:pPr>
              <w:spacing w:before="175" w:line="221"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74" w:type="dxa"/>
            <w:tcBorders>
              <w:left w:val="single" w:color="000000" w:sz="6" w:space="0"/>
            </w:tcBorders>
            <w:vAlign w:val="top"/>
          </w:tcPr>
          <w:p>
            <w:pPr>
              <w:spacing w:before="207"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7</w:t>
            </w:r>
          </w:p>
        </w:tc>
        <w:tc>
          <w:tcPr>
            <w:tcW w:w="6104" w:type="dxa"/>
            <w:vAlign w:val="top"/>
          </w:tcPr>
          <w:p>
            <w:pPr>
              <w:spacing w:before="34" w:line="226" w:lineRule="auto"/>
              <w:ind w:left="107" w:right="102"/>
              <w:rPr>
                <w:rFonts w:hint="eastAsia" w:ascii="宋体" w:hAnsi="宋体" w:cs="宋体"/>
                <w:szCs w:val="21"/>
              </w:rPr>
            </w:pPr>
            <w:r>
              <w:rPr>
                <w:rFonts w:hint="eastAsia" w:ascii="宋体" w:hAnsi="宋体" w:cs="宋体"/>
                <w:spacing w:val="-6"/>
                <w:szCs w:val="21"/>
              </w:rPr>
              <w:t>个人防</w:t>
            </w:r>
            <w:r>
              <w:rPr>
                <w:rFonts w:hint="eastAsia" w:ascii="宋体" w:hAnsi="宋体" w:cs="宋体"/>
                <w:spacing w:val="-3"/>
                <w:szCs w:val="21"/>
              </w:rPr>
              <w:t>护不符合劳动保护要求或未正确使用防护用品和工具，防</w:t>
            </w:r>
            <w:r>
              <w:rPr>
                <w:rFonts w:hint="eastAsia" w:ascii="宋体" w:hAnsi="宋体" w:cs="宋体"/>
                <w:spacing w:val="-1"/>
                <w:szCs w:val="21"/>
              </w:rPr>
              <w:t>护用品未定期</w:t>
            </w:r>
            <w:r>
              <w:rPr>
                <w:rFonts w:hint="eastAsia" w:ascii="宋体" w:hAnsi="宋体" w:cs="宋体"/>
                <w:szCs w:val="21"/>
              </w:rPr>
              <w:t>检测</w:t>
            </w:r>
          </w:p>
        </w:tc>
        <w:tc>
          <w:tcPr>
            <w:tcW w:w="2413" w:type="dxa"/>
            <w:tcBorders>
              <w:right w:val="single" w:color="000000" w:sz="6" w:space="0"/>
            </w:tcBorders>
            <w:vAlign w:val="top"/>
          </w:tcPr>
          <w:p>
            <w:pPr>
              <w:spacing w:before="170" w:line="221" w:lineRule="auto"/>
              <w:ind w:left="613"/>
              <w:rPr>
                <w:rFonts w:hint="eastAsia" w:ascii="宋体" w:hAnsi="宋体" w:cs="宋体"/>
                <w:szCs w:val="21"/>
              </w:rPr>
            </w:pPr>
            <w:r>
              <w:rPr>
                <w:rFonts w:hint="eastAsia" w:ascii="宋体" w:hAnsi="宋体" w:cs="宋体"/>
                <w:spacing w:val="-12"/>
                <w:szCs w:val="21"/>
              </w:rPr>
              <w:t>3</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74" w:type="dxa"/>
            <w:tcBorders>
              <w:left w:val="single" w:color="000000" w:sz="6" w:space="0"/>
            </w:tcBorders>
            <w:vAlign w:val="top"/>
          </w:tcPr>
          <w:p>
            <w:pPr>
              <w:spacing w:before="207"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8</w:t>
            </w:r>
          </w:p>
        </w:tc>
        <w:tc>
          <w:tcPr>
            <w:tcW w:w="6104" w:type="dxa"/>
            <w:vAlign w:val="top"/>
          </w:tcPr>
          <w:p>
            <w:pPr>
              <w:spacing w:before="171" w:line="221" w:lineRule="auto"/>
              <w:ind w:left="107"/>
              <w:rPr>
                <w:rFonts w:hint="eastAsia" w:ascii="宋体" w:hAnsi="宋体" w:cs="宋体"/>
                <w:szCs w:val="21"/>
              </w:rPr>
            </w:pPr>
            <w:r>
              <w:rPr>
                <w:rFonts w:hint="eastAsia" w:ascii="宋体" w:hAnsi="宋体" w:cs="宋体"/>
                <w:spacing w:val="-1"/>
                <w:szCs w:val="21"/>
              </w:rPr>
              <w:t>违反安</w:t>
            </w:r>
            <w:r>
              <w:rPr>
                <w:rFonts w:hint="eastAsia" w:ascii="宋体" w:hAnsi="宋体" w:cs="宋体"/>
                <w:szCs w:val="21"/>
              </w:rPr>
              <w:t>全生产相关的作业，或造成人员、财产损失的</w:t>
            </w:r>
          </w:p>
        </w:tc>
        <w:tc>
          <w:tcPr>
            <w:tcW w:w="2413" w:type="dxa"/>
            <w:tcBorders>
              <w:right w:val="single" w:color="000000" w:sz="6" w:space="0"/>
            </w:tcBorders>
            <w:vAlign w:val="top"/>
          </w:tcPr>
          <w:p>
            <w:pPr>
              <w:spacing w:before="34" w:line="231" w:lineRule="auto"/>
              <w:ind w:left="519" w:right="460" w:hanging="42"/>
              <w:rPr>
                <w:rFonts w:hint="eastAsia" w:ascii="宋体" w:hAnsi="宋体" w:cs="宋体"/>
                <w:szCs w:val="21"/>
              </w:rPr>
            </w:pPr>
            <w:r>
              <w:rPr>
                <w:rFonts w:hint="eastAsia" w:ascii="宋体" w:hAnsi="宋体" w:cs="宋体"/>
                <w:spacing w:val="-1"/>
                <w:szCs w:val="21"/>
              </w:rPr>
              <w:t>根据严重程</w:t>
            </w:r>
            <w:r>
              <w:rPr>
                <w:rFonts w:hint="eastAsia" w:ascii="宋体" w:hAnsi="宋体" w:cs="宋体"/>
                <w:szCs w:val="21"/>
              </w:rPr>
              <w:t>度扣</w:t>
            </w:r>
            <w:r>
              <w:rPr>
                <w:rFonts w:hint="eastAsia" w:ascii="宋体" w:hAnsi="宋体" w:cs="宋体"/>
                <w:spacing w:val="-7"/>
                <w:szCs w:val="21"/>
              </w:rPr>
              <w:t>1</w:t>
            </w:r>
            <w:r>
              <w:rPr>
                <w:rFonts w:hint="eastAsia" w:ascii="宋体" w:hAnsi="宋体" w:cs="宋体"/>
                <w:spacing w:val="-6"/>
                <w:szCs w:val="21"/>
              </w:rPr>
              <w:t>00-5000元/次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74" w:type="dxa"/>
            <w:tcBorders>
              <w:left w:val="single" w:color="000000" w:sz="6" w:space="0"/>
            </w:tcBorders>
            <w:vAlign w:val="top"/>
          </w:tcPr>
          <w:p>
            <w:pPr>
              <w:spacing w:before="217" w:line="183" w:lineRule="auto"/>
              <w:ind w:left="281"/>
              <w:rPr>
                <w:rFonts w:hint="eastAsia" w:ascii="宋体" w:hAnsi="宋体" w:cs="宋体"/>
                <w:szCs w:val="21"/>
              </w:rPr>
            </w:pPr>
            <w:r>
              <w:rPr>
                <w:rFonts w:hint="eastAsia" w:ascii="宋体" w:hAnsi="宋体" w:cs="宋体"/>
                <w:spacing w:val="-3"/>
                <w:szCs w:val="21"/>
              </w:rPr>
              <w:t>2</w:t>
            </w:r>
            <w:r>
              <w:rPr>
                <w:rFonts w:hint="eastAsia" w:ascii="宋体" w:hAnsi="宋体" w:cs="宋体"/>
                <w:spacing w:val="-2"/>
                <w:szCs w:val="21"/>
              </w:rPr>
              <w:t>9</w:t>
            </w:r>
          </w:p>
        </w:tc>
        <w:tc>
          <w:tcPr>
            <w:tcW w:w="6104" w:type="dxa"/>
            <w:vAlign w:val="top"/>
          </w:tcPr>
          <w:p>
            <w:pPr>
              <w:spacing w:before="180" w:line="221" w:lineRule="auto"/>
              <w:ind w:left="110"/>
              <w:rPr>
                <w:rFonts w:hint="eastAsia" w:ascii="宋体" w:hAnsi="宋体" w:cs="宋体"/>
                <w:szCs w:val="21"/>
              </w:rPr>
            </w:pPr>
            <w:r>
              <w:rPr>
                <w:rFonts w:hint="eastAsia" w:ascii="宋体" w:hAnsi="宋体" w:cs="宋体"/>
                <w:spacing w:val="-8"/>
                <w:szCs w:val="21"/>
              </w:rPr>
              <w:t>未经同意</w:t>
            </w:r>
            <w:r>
              <w:rPr>
                <w:rFonts w:hint="eastAsia" w:ascii="宋体" w:hAnsi="宋体" w:cs="宋体"/>
                <w:spacing w:val="-4"/>
                <w:szCs w:val="21"/>
              </w:rPr>
              <w:t>，擅自投入相关设备或替换合同规定的设备</w:t>
            </w:r>
          </w:p>
        </w:tc>
        <w:tc>
          <w:tcPr>
            <w:tcW w:w="2413" w:type="dxa"/>
            <w:tcBorders>
              <w:right w:val="single" w:color="000000" w:sz="6" w:space="0"/>
            </w:tcBorders>
            <w:vAlign w:val="top"/>
          </w:tcPr>
          <w:p>
            <w:pPr>
              <w:spacing w:before="45" w:line="228" w:lineRule="auto"/>
              <w:ind w:left="519" w:right="460" w:hanging="42"/>
              <w:rPr>
                <w:rFonts w:hint="eastAsia" w:ascii="宋体" w:hAnsi="宋体" w:cs="宋体"/>
                <w:szCs w:val="21"/>
              </w:rPr>
            </w:pPr>
            <w:r>
              <w:rPr>
                <w:rFonts w:hint="eastAsia" w:ascii="宋体" w:hAnsi="宋体" w:cs="宋体"/>
                <w:spacing w:val="-1"/>
                <w:szCs w:val="21"/>
              </w:rPr>
              <w:t>根据严重程</w:t>
            </w:r>
            <w:r>
              <w:rPr>
                <w:rFonts w:hint="eastAsia" w:ascii="宋体" w:hAnsi="宋体" w:cs="宋体"/>
                <w:szCs w:val="21"/>
              </w:rPr>
              <w:t>度扣</w:t>
            </w:r>
            <w:r>
              <w:rPr>
                <w:rFonts w:hint="eastAsia" w:ascii="宋体" w:hAnsi="宋体" w:cs="宋体"/>
                <w:spacing w:val="-7"/>
                <w:szCs w:val="21"/>
              </w:rPr>
              <w:t>1</w:t>
            </w:r>
            <w:r>
              <w:rPr>
                <w:rFonts w:hint="eastAsia" w:ascii="宋体" w:hAnsi="宋体" w:cs="宋体"/>
                <w:spacing w:val="-6"/>
                <w:szCs w:val="21"/>
              </w:rPr>
              <w:t>00-5000元/次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74" w:type="dxa"/>
            <w:tcBorders>
              <w:left w:val="single" w:color="000000" w:sz="6" w:space="0"/>
            </w:tcBorders>
            <w:vAlign w:val="top"/>
          </w:tcPr>
          <w:p>
            <w:pPr>
              <w:spacing w:line="269" w:lineRule="auto"/>
              <w:rPr>
                <w:rFonts w:hint="eastAsia" w:ascii="宋体" w:hAnsi="宋体" w:cs="宋体"/>
                <w:szCs w:val="21"/>
              </w:rPr>
            </w:pPr>
          </w:p>
          <w:p>
            <w:pPr>
              <w:spacing w:before="68" w:line="183" w:lineRule="auto"/>
              <w:ind w:left="283"/>
              <w:rPr>
                <w:rFonts w:hint="eastAsia" w:ascii="宋体" w:hAnsi="宋体" w:cs="宋体"/>
                <w:szCs w:val="21"/>
              </w:rPr>
            </w:pPr>
            <w:r>
              <w:rPr>
                <w:rFonts w:hint="eastAsia" w:ascii="宋体" w:hAnsi="宋体" w:cs="宋体"/>
                <w:spacing w:val="-3"/>
                <w:szCs w:val="21"/>
              </w:rPr>
              <w:t>30</w:t>
            </w:r>
          </w:p>
        </w:tc>
        <w:tc>
          <w:tcPr>
            <w:tcW w:w="6104" w:type="dxa"/>
            <w:vAlign w:val="top"/>
          </w:tcPr>
          <w:p>
            <w:pPr>
              <w:spacing w:before="30" w:line="232" w:lineRule="auto"/>
              <w:ind w:left="107" w:right="102" w:firstLine="13"/>
              <w:rPr>
                <w:rFonts w:hint="eastAsia" w:ascii="宋体" w:hAnsi="宋体" w:cs="宋体"/>
                <w:szCs w:val="21"/>
              </w:rPr>
            </w:pPr>
            <w:r>
              <w:rPr>
                <w:rFonts w:hint="eastAsia" w:ascii="宋体" w:hAnsi="宋体" w:cs="宋体"/>
                <w:spacing w:val="-1"/>
                <w:szCs w:val="21"/>
              </w:rPr>
              <w:t>当涉及影响</w:t>
            </w:r>
            <w:r>
              <w:rPr>
                <w:rFonts w:hint="eastAsia" w:ascii="宋体" w:hAnsi="宋体" w:cs="宋体"/>
                <w:szCs w:val="21"/>
              </w:rPr>
              <w:t>委外专业设备的外专业作业或委外专业系统设备进行</w:t>
            </w:r>
            <w:r>
              <w:rPr>
                <w:rFonts w:hint="eastAsia" w:ascii="宋体" w:hAnsi="宋体" w:cs="宋体"/>
                <w:spacing w:val="-6"/>
                <w:szCs w:val="21"/>
              </w:rPr>
              <w:t>相关改</w:t>
            </w:r>
            <w:r>
              <w:rPr>
                <w:rFonts w:hint="eastAsia" w:ascii="宋体" w:hAnsi="宋体" w:cs="宋体"/>
                <w:spacing w:val="-3"/>
                <w:szCs w:val="21"/>
              </w:rPr>
              <w:t>造时，物业服务公司未积极配合工作，并确保作业或改造</w:t>
            </w:r>
            <w:r>
              <w:rPr>
                <w:rFonts w:hint="eastAsia" w:ascii="宋体" w:hAnsi="宋体" w:cs="宋体"/>
                <w:spacing w:val="-1"/>
                <w:szCs w:val="21"/>
              </w:rPr>
              <w:t>后本专业系</w:t>
            </w:r>
            <w:r>
              <w:rPr>
                <w:rFonts w:hint="eastAsia" w:ascii="宋体" w:hAnsi="宋体" w:cs="宋体"/>
                <w:szCs w:val="21"/>
              </w:rPr>
              <w:t>统稳定运行</w:t>
            </w:r>
          </w:p>
        </w:tc>
        <w:tc>
          <w:tcPr>
            <w:tcW w:w="2413" w:type="dxa"/>
            <w:tcBorders>
              <w:right w:val="single" w:color="000000" w:sz="6" w:space="0"/>
            </w:tcBorders>
            <w:vAlign w:val="top"/>
          </w:tcPr>
          <w:p>
            <w:pPr>
              <w:spacing w:before="302" w:line="221"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774" w:type="dxa"/>
            <w:tcBorders>
              <w:left w:val="single" w:color="000000" w:sz="6" w:space="0"/>
            </w:tcBorders>
            <w:vAlign w:val="top"/>
          </w:tcPr>
          <w:p>
            <w:pPr>
              <w:spacing w:line="266" w:lineRule="auto"/>
              <w:rPr>
                <w:rFonts w:hint="eastAsia" w:ascii="宋体" w:hAnsi="宋体" w:cs="宋体"/>
                <w:szCs w:val="21"/>
              </w:rPr>
            </w:pPr>
          </w:p>
          <w:p>
            <w:pPr>
              <w:spacing w:before="69" w:line="184" w:lineRule="auto"/>
              <w:ind w:left="283"/>
              <w:rPr>
                <w:rFonts w:hint="eastAsia" w:ascii="宋体" w:hAnsi="宋体" w:cs="宋体"/>
                <w:szCs w:val="21"/>
              </w:rPr>
            </w:pPr>
            <w:r>
              <w:rPr>
                <w:rFonts w:hint="eastAsia" w:ascii="宋体" w:hAnsi="宋体" w:cs="宋体"/>
                <w:spacing w:val="-3"/>
                <w:szCs w:val="21"/>
              </w:rPr>
              <w:t>31</w:t>
            </w:r>
          </w:p>
        </w:tc>
        <w:tc>
          <w:tcPr>
            <w:tcW w:w="6104" w:type="dxa"/>
            <w:vAlign w:val="top"/>
          </w:tcPr>
          <w:p>
            <w:pPr>
              <w:spacing w:before="31" w:line="231" w:lineRule="auto"/>
              <w:ind w:left="110" w:right="102" w:hanging="3"/>
              <w:rPr>
                <w:rFonts w:hint="eastAsia" w:ascii="宋体" w:hAnsi="宋体" w:cs="宋体"/>
                <w:szCs w:val="21"/>
              </w:rPr>
            </w:pPr>
            <w:r>
              <w:rPr>
                <w:rFonts w:hint="eastAsia" w:ascii="宋体" w:hAnsi="宋体" w:cs="宋体"/>
                <w:spacing w:val="1"/>
                <w:szCs w:val="21"/>
              </w:rPr>
              <w:t>物业服务公司不按合</w:t>
            </w:r>
            <w:r>
              <w:rPr>
                <w:rFonts w:hint="eastAsia" w:ascii="宋体" w:hAnsi="宋体" w:cs="宋体"/>
                <w:szCs w:val="21"/>
              </w:rPr>
              <w:t>同规定要求提交重大故障或事件分析报告、</w:t>
            </w:r>
            <w:r>
              <w:rPr>
                <w:rFonts w:hint="eastAsia" w:ascii="宋体" w:hAnsi="宋体" w:cs="宋体"/>
                <w:spacing w:val="1"/>
                <w:szCs w:val="21"/>
              </w:rPr>
              <w:t>未按时参加</w:t>
            </w:r>
            <w:r>
              <w:rPr>
                <w:rFonts w:hint="eastAsia" w:ascii="宋体" w:hAnsi="宋体" w:cs="宋体"/>
                <w:szCs w:val="21"/>
              </w:rPr>
              <w:t>业务部门维保工程总结会、未按时参加业务部门举行</w:t>
            </w:r>
            <w:r>
              <w:rPr>
                <w:rFonts w:hint="eastAsia" w:ascii="宋体" w:hAnsi="宋体" w:cs="宋体"/>
                <w:spacing w:val="-1"/>
                <w:szCs w:val="21"/>
              </w:rPr>
              <w:t>的系统重大故障分</w:t>
            </w:r>
            <w:r>
              <w:rPr>
                <w:rFonts w:hint="eastAsia" w:ascii="宋体" w:hAnsi="宋体" w:cs="宋体"/>
                <w:szCs w:val="21"/>
              </w:rPr>
              <w:t>析会等的</w:t>
            </w:r>
          </w:p>
        </w:tc>
        <w:tc>
          <w:tcPr>
            <w:tcW w:w="2413" w:type="dxa"/>
            <w:tcBorders>
              <w:right w:val="single" w:color="000000" w:sz="6" w:space="0"/>
            </w:tcBorders>
            <w:vAlign w:val="top"/>
          </w:tcPr>
          <w:p>
            <w:pPr>
              <w:spacing w:before="301" w:line="221"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4" w:type="dxa"/>
            <w:tcBorders>
              <w:left w:val="single" w:color="000000" w:sz="6" w:space="0"/>
            </w:tcBorders>
            <w:vAlign w:val="top"/>
          </w:tcPr>
          <w:p>
            <w:pPr>
              <w:spacing w:before="208" w:line="183" w:lineRule="auto"/>
              <w:ind w:left="283"/>
              <w:rPr>
                <w:rFonts w:hint="eastAsia" w:ascii="宋体" w:hAnsi="宋体" w:cs="宋体"/>
                <w:szCs w:val="21"/>
              </w:rPr>
            </w:pPr>
            <w:r>
              <w:rPr>
                <w:rFonts w:hint="eastAsia" w:ascii="宋体" w:hAnsi="宋体" w:cs="宋体"/>
                <w:spacing w:val="-3"/>
                <w:szCs w:val="21"/>
              </w:rPr>
              <w:t>32</w:t>
            </w:r>
          </w:p>
        </w:tc>
        <w:tc>
          <w:tcPr>
            <w:tcW w:w="6104" w:type="dxa"/>
            <w:vAlign w:val="top"/>
          </w:tcPr>
          <w:p>
            <w:pPr>
              <w:spacing w:before="39" w:line="229" w:lineRule="auto"/>
              <w:ind w:left="106" w:right="102"/>
              <w:rPr>
                <w:rFonts w:hint="eastAsia" w:ascii="宋体" w:hAnsi="宋体" w:cs="宋体"/>
                <w:szCs w:val="21"/>
              </w:rPr>
            </w:pPr>
            <w:r>
              <w:rPr>
                <w:rFonts w:hint="eastAsia" w:ascii="宋体" w:hAnsi="宋体" w:cs="宋体"/>
                <w:spacing w:val="1"/>
                <w:szCs w:val="21"/>
              </w:rPr>
              <w:t>物业服务公司不按相</w:t>
            </w:r>
            <w:r>
              <w:rPr>
                <w:rFonts w:hint="eastAsia" w:ascii="宋体" w:hAnsi="宋体" w:cs="宋体"/>
                <w:szCs w:val="21"/>
              </w:rPr>
              <w:t>关要求提交故障记录、试验调整记录、维保</w:t>
            </w:r>
            <w:r>
              <w:rPr>
                <w:rFonts w:hint="eastAsia" w:ascii="宋体" w:hAnsi="宋体" w:cs="宋体"/>
                <w:spacing w:val="-1"/>
                <w:szCs w:val="21"/>
              </w:rPr>
              <w:t>记录、</w:t>
            </w:r>
            <w:r>
              <w:rPr>
                <w:rFonts w:hint="eastAsia" w:ascii="宋体" w:hAnsi="宋体" w:cs="宋体"/>
                <w:szCs w:val="21"/>
              </w:rPr>
              <w:t>工作安排记录等台账记录的</w:t>
            </w:r>
          </w:p>
        </w:tc>
        <w:tc>
          <w:tcPr>
            <w:tcW w:w="2413" w:type="dxa"/>
            <w:tcBorders>
              <w:right w:val="single" w:color="000000" w:sz="6" w:space="0"/>
            </w:tcBorders>
            <w:vAlign w:val="top"/>
          </w:tcPr>
          <w:p>
            <w:pPr>
              <w:spacing w:before="172" w:line="221"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74" w:type="dxa"/>
            <w:tcBorders>
              <w:left w:val="single" w:color="000000" w:sz="6" w:space="0"/>
            </w:tcBorders>
            <w:vAlign w:val="top"/>
          </w:tcPr>
          <w:p>
            <w:pPr>
              <w:spacing w:before="209" w:line="183" w:lineRule="auto"/>
              <w:ind w:left="283"/>
              <w:rPr>
                <w:rFonts w:hint="eastAsia" w:ascii="宋体" w:hAnsi="宋体" w:cs="宋体"/>
                <w:szCs w:val="21"/>
              </w:rPr>
            </w:pPr>
            <w:r>
              <w:rPr>
                <w:rFonts w:hint="eastAsia" w:ascii="宋体" w:hAnsi="宋体" w:cs="宋体"/>
                <w:spacing w:val="-3"/>
                <w:szCs w:val="21"/>
              </w:rPr>
              <w:t>33</w:t>
            </w:r>
          </w:p>
        </w:tc>
        <w:tc>
          <w:tcPr>
            <w:tcW w:w="6104" w:type="dxa"/>
            <w:vAlign w:val="top"/>
          </w:tcPr>
          <w:p>
            <w:pPr>
              <w:spacing w:before="37" w:line="229" w:lineRule="auto"/>
              <w:ind w:left="110" w:right="102" w:firstLine="8"/>
              <w:rPr>
                <w:rFonts w:hint="eastAsia" w:ascii="宋体" w:hAnsi="宋体" w:cs="宋体"/>
                <w:szCs w:val="21"/>
              </w:rPr>
            </w:pPr>
            <w:r>
              <w:rPr>
                <w:rFonts w:hint="eastAsia" w:ascii="宋体" w:hAnsi="宋体" w:cs="宋体"/>
                <w:spacing w:val="-1"/>
                <w:szCs w:val="21"/>
              </w:rPr>
              <w:t>临时任</w:t>
            </w:r>
            <w:r>
              <w:rPr>
                <w:rFonts w:hint="eastAsia" w:ascii="宋体" w:hAnsi="宋体" w:cs="宋体"/>
                <w:szCs w:val="21"/>
              </w:rPr>
              <w:t>务延迟完成的未按业务部门要求执行临时任务或限期整改</w:t>
            </w:r>
            <w:r>
              <w:rPr>
                <w:rFonts w:hint="eastAsia" w:ascii="宋体" w:hAnsi="宋体" w:cs="宋体"/>
                <w:spacing w:val="-1"/>
                <w:szCs w:val="21"/>
              </w:rPr>
              <w:t>没完成或未按要求</w:t>
            </w:r>
            <w:r>
              <w:rPr>
                <w:rFonts w:hint="eastAsia" w:ascii="宋体" w:hAnsi="宋体" w:cs="宋体"/>
                <w:szCs w:val="21"/>
              </w:rPr>
              <w:t>完成的</w:t>
            </w:r>
          </w:p>
        </w:tc>
        <w:tc>
          <w:tcPr>
            <w:tcW w:w="2413" w:type="dxa"/>
            <w:tcBorders>
              <w:right w:val="single" w:color="000000" w:sz="6" w:space="0"/>
            </w:tcBorders>
            <w:vAlign w:val="top"/>
          </w:tcPr>
          <w:p>
            <w:pPr>
              <w:spacing w:before="172" w:line="221"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trPr>
        <w:tc>
          <w:tcPr>
            <w:tcW w:w="774" w:type="dxa"/>
            <w:tcBorders>
              <w:left w:val="single" w:color="000000" w:sz="6" w:space="0"/>
            </w:tcBorders>
            <w:vAlign w:val="top"/>
          </w:tcPr>
          <w:p>
            <w:pPr>
              <w:spacing w:before="76" w:line="183" w:lineRule="auto"/>
              <w:ind w:left="283"/>
              <w:rPr>
                <w:rFonts w:hint="eastAsia" w:ascii="宋体" w:hAnsi="宋体" w:cs="宋体"/>
                <w:szCs w:val="21"/>
              </w:rPr>
            </w:pPr>
            <w:r>
              <w:rPr>
                <w:rFonts w:hint="eastAsia" w:ascii="宋体" w:hAnsi="宋体" w:cs="宋体"/>
                <w:spacing w:val="-3"/>
                <w:szCs w:val="21"/>
              </w:rPr>
              <w:t>34</w:t>
            </w:r>
          </w:p>
        </w:tc>
        <w:tc>
          <w:tcPr>
            <w:tcW w:w="6104" w:type="dxa"/>
            <w:vAlign w:val="top"/>
          </w:tcPr>
          <w:p>
            <w:pPr>
              <w:spacing w:before="41" w:line="218" w:lineRule="auto"/>
              <w:ind w:left="108"/>
              <w:rPr>
                <w:rFonts w:hint="eastAsia" w:ascii="宋体" w:hAnsi="宋体" w:cs="宋体"/>
                <w:szCs w:val="21"/>
              </w:rPr>
            </w:pPr>
            <w:r>
              <w:rPr>
                <w:rFonts w:hint="eastAsia" w:ascii="宋体" w:hAnsi="宋体" w:cs="宋体"/>
                <w:spacing w:val="-1"/>
                <w:szCs w:val="21"/>
              </w:rPr>
              <w:t>保障日</w:t>
            </w:r>
            <w:r>
              <w:rPr>
                <w:rFonts w:hint="eastAsia" w:ascii="宋体" w:hAnsi="宋体" w:cs="宋体"/>
                <w:szCs w:val="21"/>
              </w:rPr>
              <w:t>常耗材、备件、工器具的使用需求，导致故障无法及时修</w:t>
            </w:r>
          </w:p>
        </w:tc>
        <w:tc>
          <w:tcPr>
            <w:tcW w:w="2413" w:type="dxa"/>
            <w:tcBorders>
              <w:right w:val="single" w:color="000000" w:sz="6" w:space="0"/>
            </w:tcBorders>
            <w:vAlign w:val="top"/>
          </w:tcPr>
          <w:p>
            <w:pPr>
              <w:spacing w:before="40" w:line="220" w:lineRule="auto"/>
              <w:ind w:left="769"/>
              <w:rPr>
                <w:rFonts w:hint="eastAsia" w:ascii="宋体" w:hAnsi="宋体" w:cs="宋体"/>
                <w:szCs w:val="21"/>
              </w:rPr>
            </w:pPr>
            <w:r>
              <w:rPr>
                <w:rFonts w:hint="eastAsia" w:ascii="宋体" w:hAnsi="宋体" w:cs="宋体"/>
                <w:spacing w:val="-9"/>
                <w:szCs w:val="21"/>
              </w:rPr>
              <w:t>500元/次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74" w:type="dxa"/>
            <w:tcBorders>
              <w:left w:val="single" w:color="000000" w:sz="6" w:space="0"/>
            </w:tcBorders>
            <w:vAlign w:val="top"/>
          </w:tcPr>
          <w:p>
            <w:pPr>
              <w:spacing w:before="210" w:line="183" w:lineRule="auto"/>
              <w:ind w:left="283"/>
              <w:rPr>
                <w:rFonts w:hint="eastAsia" w:ascii="宋体" w:hAnsi="宋体" w:cs="宋体"/>
                <w:szCs w:val="21"/>
              </w:rPr>
            </w:pPr>
            <w:r>
              <w:rPr>
                <w:rFonts w:hint="eastAsia" w:ascii="宋体" w:hAnsi="宋体" w:cs="宋体"/>
                <w:spacing w:val="-3"/>
                <w:szCs w:val="21"/>
              </w:rPr>
              <w:t>35</w:t>
            </w:r>
          </w:p>
        </w:tc>
        <w:tc>
          <w:tcPr>
            <w:tcW w:w="6104" w:type="dxa"/>
            <w:vAlign w:val="top"/>
          </w:tcPr>
          <w:p>
            <w:pPr>
              <w:spacing w:before="174" w:line="220" w:lineRule="auto"/>
              <w:ind w:left="120"/>
              <w:rPr>
                <w:rFonts w:hint="eastAsia" w:ascii="宋体" w:hAnsi="宋体" w:cs="宋体"/>
                <w:szCs w:val="21"/>
              </w:rPr>
            </w:pPr>
            <w:r>
              <w:rPr>
                <w:rFonts w:hint="eastAsia" w:ascii="宋体" w:hAnsi="宋体" w:cs="宋体"/>
                <w:spacing w:val="-1"/>
                <w:szCs w:val="21"/>
              </w:rPr>
              <w:t>当日垃圾未及时清运干净造成积存</w:t>
            </w:r>
            <w:r>
              <w:rPr>
                <w:rFonts w:hint="eastAsia" w:ascii="宋体" w:hAnsi="宋体" w:cs="宋体"/>
                <w:szCs w:val="21"/>
              </w:rPr>
              <w:t>或清运不及时造成异味较重</w:t>
            </w:r>
          </w:p>
        </w:tc>
        <w:tc>
          <w:tcPr>
            <w:tcW w:w="2413" w:type="dxa"/>
            <w:tcBorders>
              <w:right w:val="single" w:color="000000" w:sz="6" w:space="0"/>
            </w:tcBorders>
            <w:vAlign w:val="top"/>
          </w:tcPr>
          <w:p>
            <w:pPr>
              <w:spacing w:before="173" w:line="221" w:lineRule="auto"/>
              <w:ind w:left="768"/>
              <w:rPr>
                <w:rFonts w:hint="eastAsia" w:ascii="宋体" w:hAnsi="宋体" w:cs="宋体"/>
                <w:szCs w:val="21"/>
              </w:rPr>
            </w:pPr>
            <w:r>
              <w:rPr>
                <w:rFonts w:hint="eastAsia" w:ascii="宋体" w:hAnsi="宋体" w:cs="宋体"/>
                <w:spacing w:val="-13"/>
                <w:szCs w:val="21"/>
              </w:rPr>
              <w:t>2</w:t>
            </w:r>
            <w:r>
              <w:rPr>
                <w:rFonts w:hint="eastAsia" w:ascii="宋体" w:hAnsi="宋体" w:cs="宋体"/>
                <w:spacing w:val="-8"/>
                <w:szCs w:val="21"/>
              </w:rPr>
              <w:t>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774" w:type="dxa"/>
            <w:tcBorders>
              <w:left w:val="single" w:color="000000" w:sz="6" w:space="0"/>
            </w:tcBorders>
            <w:vAlign w:val="top"/>
          </w:tcPr>
          <w:p>
            <w:pPr>
              <w:spacing w:before="76" w:line="183" w:lineRule="auto"/>
              <w:ind w:left="283"/>
              <w:rPr>
                <w:rFonts w:hint="eastAsia" w:ascii="宋体" w:hAnsi="宋体" w:cs="宋体"/>
                <w:szCs w:val="21"/>
              </w:rPr>
            </w:pPr>
            <w:r>
              <w:rPr>
                <w:rFonts w:hint="eastAsia" w:ascii="宋体" w:hAnsi="宋体" w:cs="宋体"/>
                <w:spacing w:val="-3"/>
                <w:szCs w:val="21"/>
              </w:rPr>
              <w:t>36</w:t>
            </w:r>
          </w:p>
        </w:tc>
        <w:tc>
          <w:tcPr>
            <w:tcW w:w="6104" w:type="dxa"/>
            <w:vAlign w:val="top"/>
          </w:tcPr>
          <w:p>
            <w:pPr>
              <w:spacing w:before="40" w:line="217" w:lineRule="auto"/>
              <w:ind w:left="110"/>
              <w:rPr>
                <w:rFonts w:hint="eastAsia" w:ascii="宋体" w:hAnsi="宋体" w:cs="宋体"/>
                <w:szCs w:val="21"/>
              </w:rPr>
            </w:pPr>
            <w:r>
              <w:rPr>
                <w:rFonts w:hint="eastAsia" w:ascii="宋体" w:hAnsi="宋体" w:cs="宋体"/>
                <w:spacing w:val="-1"/>
                <w:szCs w:val="21"/>
              </w:rPr>
              <w:t>不服从上级指令</w:t>
            </w:r>
            <w:r>
              <w:rPr>
                <w:rFonts w:hint="eastAsia" w:ascii="宋体" w:hAnsi="宋体" w:cs="宋体"/>
                <w:szCs w:val="21"/>
              </w:rPr>
              <w:t>、不完成指派工作</w:t>
            </w:r>
          </w:p>
        </w:tc>
        <w:tc>
          <w:tcPr>
            <w:tcW w:w="2413" w:type="dxa"/>
            <w:tcBorders>
              <w:right w:val="single" w:color="000000" w:sz="6" w:space="0"/>
            </w:tcBorders>
            <w:vAlign w:val="top"/>
          </w:tcPr>
          <w:p>
            <w:pPr>
              <w:spacing w:before="40" w:line="219" w:lineRule="auto"/>
              <w:ind w:left="613"/>
              <w:rPr>
                <w:rFonts w:hint="eastAsia" w:ascii="宋体" w:hAnsi="宋体" w:cs="宋体"/>
                <w:szCs w:val="21"/>
              </w:rPr>
            </w:pPr>
            <w:r>
              <w:rPr>
                <w:rFonts w:hint="eastAsia" w:ascii="宋体" w:hAnsi="宋体" w:cs="宋体"/>
                <w:spacing w:val="-12"/>
                <w:szCs w:val="21"/>
              </w:rPr>
              <w:t>5</w:t>
            </w:r>
            <w:r>
              <w:rPr>
                <w:rFonts w:hint="eastAsia" w:ascii="宋体" w:hAnsi="宋体" w:cs="宋体"/>
                <w:spacing w:val="-8"/>
                <w:szCs w:val="21"/>
              </w:rPr>
              <w:t>0</w:t>
            </w:r>
            <w:r>
              <w:rPr>
                <w:rFonts w:hint="eastAsia" w:ascii="宋体" w:hAnsi="宋体" w:cs="宋体"/>
                <w:spacing w:val="-6"/>
                <w:szCs w:val="21"/>
              </w:rPr>
              <w:t>0元/人/次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4" w:type="dxa"/>
            <w:tcBorders>
              <w:left w:val="single" w:color="000000" w:sz="6" w:space="0"/>
            </w:tcBorders>
            <w:vAlign w:val="top"/>
          </w:tcPr>
          <w:p>
            <w:pPr>
              <w:spacing w:before="211" w:line="183" w:lineRule="auto"/>
              <w:ind w:left="283"/>
              <w:rPr>
                <w:rFonts w:hint="eastAsia" w:ascii="宋体" w:hAnsi="宋体" w:cs="宋体"/>
                <w:szCs w:val="21"/>
              </w:rPr>
            </w:pPr>
            <w:r>
              <w:rPr>
                <w:rFonts w:hint="eastAsia" w:ascii="宋体" w:hAnsi="宋体" w:cs="宋体"/>
                <w:spacing w:val="-3"/>
                <w:szCs w:val="21"/>
              </w:rPr>
              <w:t>37</w:t>
            </w:r>
          </w:p>
        </w:tc>
        <w:tc>
          <w:tcPr>
            <w:tcW w:w="6104" w:type="dxa"/>
            <w:vAlign w:val="top"/>
          </w:tcPr>
          <w:p>
            <w:pPr>
              <w:spacing w:before="40" w:line="229" w:lineRule="auto"/>
              <w:ind w:left="111" w:right="102" w:hanging="4"/>
              <w:rPr>
                <w:rFonts w:hint="eastAsia" w:ascii="宋体" w:hAnsi="宋体" w:cs="宋体"/>
                <w:szCs w:val="21"/>
              </w:rPr>
            </w:pPr>
            <w:r>
              <w:rPr>
                <w:rFonts w:hint="eastAsia" w:ascii="宋体" w:hAnsi="宋体" w:cs="宋体"/>
                <w:spacing w:val="1"/>
                <w:szCs w:val="21"/>
              </w:rPr>
              <w:t>服务质量出现明显不</w:t>
            </w:r>
            <w:r>
              <w:rPr>
                <w:rFonts w:hint="eastAsia" w:ascii="宋体" w:hAnsi="宋体" w:cs="宋体"/>
                <w:szCs w:val="21"/>
              </w:rPr>
              <w:t>达标，经业务部门提醒警告当月仍存在的其</w:t>
            </w:r>
            <w:r>
              <w:rPr>
                <w:rFonts w:hint="eastAsia" w:ascii="宋体" w:hAnsi="宋体" w:cs="宋体"/>
                <w:spacing w:val="-2"/>
                <w:szCs w:val="21"/>
              </w:rPr>
              <w:t>它问题</w:t>
            </w:r>
          </w:p>
        </w:tc>
        <w:tc>
          <w:tcPr>
            <w:tcW w:w="2413" w:type="dxa"/>
            <w:tcBorders>
              <w:right w:val="single" w:color="000000" w:sz="6" w:space="0"/>
            </w:tcBorders>
            <w:vAlign w:val="top"/>
          </w:tcPr>
          <w:p>
            <w:pPr>
              <w:spacing w:before="174" w:line="221" w:lineRule="auto"/>
              <w:ind w:left="768"/>
              <w:rPr>
                <w:rFonts w:hint="eastAsia" w:ascii="宋体" w:hAnsi="宋体" w:cs="宋体"/>
                <w:szCs w:val="21"/>
              </w:rPr>
            </w:pPr>
            <w:r>
              <w:rPr>
                <w:rFonts w:hint="eastAsia" w:ascii="宋体" w:hAnsi="宋体" w:cs="宋体"/>
                <w:spacing w:val="-13"/>
                <w:szCs w:val="21"/>
              </w:rPr>
              <w:t>2</w:t>
            </w:r>
            <w:r>
              <w:rPr>
                <w:rFonts w:hint="eastAsia" w:ascii="宋体" w:hAnsi="宋体" w:cs="宋体"/>
                <w:spacing w:val="-8"/>
                <w:szCs w:val="21"/>
              </w:rPr>
              <w:t>00元/次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774" w:type="dxa"/>
            <w:tcBorders>
              <w:left w:val="single" w:color="000000" w:sz="6" w:space="0"/>
            </w:tcBorders>
            <w:vAlign w:val="top"/>
          </w:tcPr>
          <w:p>
            <w:pPr>
              <w:spacing w:before="266" w:line="183" w:lineRule="auto"/>
              <w:ind w:left="283"/>
              <w:rPr>
                <w:rFonts w:hint="eastAsia" w:ascii="宋体" w:hAnsi="宋体" w:cs="宋体"/>
                <w:szCs w:val="21"/>
              </w:rPr>
            </w:pPr>
            <w:r>
              <w:rPr>
                <w:rFonts w:hint="eastAsia" w:ascii="宋体" w:hAnsi="宋体" w:cs="宋体"/>
                <w:spacing w:val="-3"/>
                <w:szCs w:val="21"/>
              </w:rPr>
              <w:t>38</w:t>
            </w:r>
          </w:p>
        </w:tc>
        <w:tc>
          <w:tcPr>
            <w:tcW w:w="6104" w:type="dxa"/>
            <w:vAlign w:val="top"/>
          </w:tcPr>
          <w:p>
            <w:pPr>
              <w:spacing w:before="93" w:line="253" w:lineRule="auto"/>
              <w:ind w:left="108" w:right="102" w:hanging="1"/>
              <w:rPr>
                <w:rFonts w:hint="eastAsia" w:ascii="宋体" w:hAnsi="宋体" w:cs="宋体"/>
                <w:szCs w:val="21"/>
              </w:rPr>
            </w:pPr>
            <w:r>
              <w:rPr>
                <w:rFonts w:hint="eastAsia" w:ascii="宋体" w:hAnsi="宋体" w:cs="宋体"/>
                <w:spacing w:val="1"/>
                <w:szCs w:val="21"/>
              </w:rPr>
              <w:t>违反城服公司相关物</w:t>
            </w:r>
            <w:r>
              <w:rPr>
                <w:rFonts w:hint="eastAsia" w:ascii="宋体" w:hAnsi="宋体" w:cs="宋体"/>
                <w:szCs w:val="21"/>
              </w:rPr>
              <w:t>业管理制度、安全管理制度、施工管理制度等</w:t>
            </w:r>
          </w:p>
        </w:tc>
        <w:tc>
          <w:tcPr>
            <w:tcW w:w="2413" w:type="dxa"/>
            <w:tcBorders>
              <w:right w:val="single" w:color="000000" w:sz="6" w:space="0"/>
            </w:tcBorders>
            <w:vAlign w:val="top"/>
          </w:tcPr>
          <w:p>
            <w:pPr>
              <w:spacing w:before="93" w:line="253" w:lineRule="auto"/>
              <w:ind w:left="951" w:right="119" w:hanging="815"/>
              <w:rPr>
                <w:rFonts w:hint="eastAsia" w:ascii="宋体" w:hAnsi="宋体" w:cs="宋体"/>
                <w:szCs w:val="21"/>
              </w:rPr>
            </w:pPr>
            <w:r>
              <w:rPr>
                <w:rFonts w:hint="eastAsia" w:ascii="宋体" w:hAnsi="宋体" w:cs="宋体"/>
                <w:spacing w:val="-4"/>
                <w:szCs w:val="21"/>
              </w:rPr>
              <w:t>根据严重程度100-500</w:t>
            </w:r>
            <w:r>
              <w:rPr>
                <w:rFonts w:hint="eastAsia" w:ascii="宋体" w:hAnsi="宋体" w:cs="宋体"/>
                <w:spacing w:val="-2"/>
                <w:szCs w:val="21"/>
              </w:rPr>
              <w:t>0</w:t>
            </w:r>
            <w:r>
              <w:rPr>
                <w:rFonts w:hint="eastAsia" w:ascii="宋体" w:hAnsi="宋体" w:cs="宋体"/>
                <w:spacing w:val="-3"/>
                <w:szCs w:val="21"/>
              </w:rPr>
              <w:t>元</w:t>
            </w:r>
            <w:r>
              <w:rPr>
                <w:rFonts w:hint="eastAsia" w:ascii="宋体" w:hAnsi="宋体" w:cs="宋体"/>
                <w:spacing w:val="-2"/>
                <w:szCs w:val="21"/>
              </w:rPr>
              <w:t>/次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74" w:type="dxa"/>
            <w:tcBorders>
              <w:left w:val="single" w:color="000000" w:sz="6" w:space="0"/>
            </w:tcBorders>
            <w:vAlign w:val="top"/>
          </w:tcPr>
          <w:p>
            <w:pPr>
              <w:spacing w:before="39" w:line="222" w:lineRule="auto"/>
              <w:ind w:left="178"/>
              <w:rPr>
                <w:rFonts w:hint="eastAsia" w:ascii="宋体" w:hAnsi="宋体" w:cs="宋体"/>
                <w:szCs w:val="21"/>
              </w:rPr>
            </w:pPr>
            <w:r>
              <w:rPr>
                <w:rFonts w:hint="eastAsia" w:ascii="宋体" w:hAnsi="宋体" w:cs="宋体"/>
                <w:spacing w:val="-3"/>
                <w:szCs w:val="21"/>
              </w:rPr>
              <w:t>备</w:t>
            </w:r>
            <w:r>
              <w:rPr>
                <w:rFonts w:hint="eastAsia" w:ascii="宋体" w:hAnsi="宋体" w:cs="宋体"/>
                <w:spacing w:val="-2"/>
                <w:szCs w:val="21"/>
              </w:rPr>
              <w:t>注</w:t>
            </w:r>
          </w:p>
        </w:tc>
        <w:tc>
          <w:tcPr>
            <w:tcW w:w="8517" w:type="dxa"/>
            <w:gridSpan w:val="2"/>
            <w:tcBorders>
              <w:right w:val="single" w:color="000000" w:sz="6" w:space="0"/>
            </w:tcBorders>
            <w:vAlign w:val="top"/>
          </w:tcPr>
          <w:p>
            <w:pPr>
              <w:spacing w:before="39" w:line="220" w:lineRule="auto"/>
              <w:ind w:left="107"/>
              <w:rPr>
                <w:rFonts w:hint="eastAsia" w:ascii="宋体" w:hAnsi="宋体" w:cs="宋体"/>
                <w:szCs w:val="21"/>
              </w:rPr>
            </w:pPr>
            <w:r>
              <w:rPr>
                <w:rFonts w:hint="eastAsia" w:ascii="宋体" w:hAnsi="宋体" w:cs="宋体"/>
                <w:spacing w:val="-6"/>
                <w:szCs w:val="21"/>
              </w:rPr>
              <w:t>所有单项考核扣</w:t>
            </w:r>
            <w:r>
              <w:rPr>
                <w:rFonts w:hint="eastAsia" w:ascii="宋体" w:hAnsi="宋体" w:cs="宋体"/>
                <w:spacing w:val="-3"/>
                <w:szCs w:val="21"/>
              </w:rPr>
              <w:t>款，有权再记入服务质量考核评分(每0.1分扣50元)。</w:t>
            </w:r>
          </w:p>
        </w:tc>
      </w:tr>
    </w:tbl>
    <w:p>
      <w:pPr>
        <w:rPr>
          <w:rFonts w:hint="eastAsia" w:ascii="宋体" w:hAnsi="宋体" w:cs="宋体"/>
          <w:b/>
          <w:sz w:val="32"/>
          <w:szCs w:val="32"/>
          <w:lang w:val="zh-CN"/>
        </w:rPr>
      </w:pPr>
      <w:r>
        <w:rPr>
          <w:rFonts w:hint="eastAsia" w:ascii="宋体" w:hAnsi="宋体" w:cs="宋体"/>
          <w:b/>
          <w:sz w:val="32"/>
          <w:szCs w:val="32"/>
          <w:lang w:val="zh-CN"/>
        </w:rPr>
        <w:br w:type="page"/>
      </w:r>
    </w:p>
    <w:p>
      <w:pPr>
        <w:spacing w:line="440" w:lineRule="exact"/>
        <w:ind w:right="-941" w:rightChars="-448"/>
        <w:jc w:val="center"/>
        <w:outlineLvl w:val="0"/>
        <w:rPr>
          <w:rFonts w:hint="eastAsia" w:ascii="宋体" w:hAnsi="宋体" w:cs="宋体"/>
          <w:b/>
          <w:sz w:val="32"/>
          <w:szCs w:val="32"/>
          <w:lang w:val="zh-CN"/>
        </w:rPr>
      </w:pPr>
      <w:r>
        <w:rPr>
          <w:rFonts w:hint="eastAsia" w:ascii="宋体" w:hAnsi="宋体" w:cs="宋体"/>
          <w:b/>
          <w:sz w:val="32"/>
          <w:szCs w:val="32"/>
          <w:lang w:val="zh-CN"/>
        </w:rPr>
        <w:t>第</w:t>
      </w:r>
      <w:r>
        <w:rPr>
          <w:rFonts w:hint="eastAsia" w:ascii="宋体" w:hAnsi="宋体" w:cs="宋体"/>
          <w:b/>
          <w:sz w:val="32"/>
          <w:szCs w:val="32"/>
        </w:rPr>
        <w:t>五章</w:t>
      </w:r>
      <w:r>
        <w:rPr>
          <w:rFonts w:hint="eastAsia" w:ascii="宋体" w:hAnsi="宋体" w:cs="宋体"/>
          <w:b/>
          <w:sz w:val="32"/>
          <w:szCs w:val="32"/>
          <w:lang w:val="zh-CN"/>
        </w:rPr>
        <w:t xml:space="preserve">  质疑提出和处理</w:t>
      </w:r>
      <w:bookmarkEnd w:id="190"/>
    </w:p>
    <w:bookmarkEnd w:id="78"/>
    <w:bookmarkEnd w:id="79"/>
    <w:bookmarkEnd w:id="80"/>
    <w:bookmarkEnd w:id="81"/>
    <w:p>
      <w:pPr>
        <w:spacing w:line="440" w:lineRule="exact"/>
        <w:ind w:right="-260" w:rightChars="-124" w:firstLine="643" w:firstLineChars="200"/>
        <w:jc w:val="center"/>
        <w:rPr>
          <w:rFonts w:hint="eastAsia" w:ascii="宋体" w:hAnsi="宋体" w:cs="宋体"/>
          <w:b/>
          <w:sz w:val="32"/>
          <w:szCs w:val="32"/>
          <w:lang w:val="zh-CN"/>
        </w:rPr>
      </w:pP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191" w:name="_Toc3098"/>
      <w:bookmarkStart w:id="192" w:name="_Toc15641"/>
      <w:bookmarkStart w:id="193" w:name="_Toc11112"/>
      <w:r>
        <w:rPr>
          <w:rFonts w:hint="eastAsia" w:ascii="宋体" w:hAnsi="宋体" w:eastAsia="宋体" w:cs="宋体"/>
          <w:sz w:val="21"/>
          <w:szCs w:val="21"/>
        </w:rPr>
        <w:t>一、质疑的提出</w:t>
      </w:r>
      <w:bookmarkEnd w:id="191"/>
      <w:bookmarkEnd w:id="192"/>
    </w:p>
    <w:bookmarkEnd w:id="193"/>
    <w:p>
      <w:pPr>
        <w:pStyle w:val="10"/>
        <w:spacing w:line="420" w:lineRule="exact"/>
        <w:ind w:left="0" w:right="-941" w:rightChars="-448" w:firstLine="420" w:firstLineChars="200"/>
        <w:contextualSpacing/>
        <w:rPr>
          <w:rFonts w:hint="eastAsia" w:ascii="宋体" w:hAnsi="宋体" w:eastAsia="宋体" w:cs="宋体"/>
          <w:sz w:val="21"/>
          <w:szCs w:val="21"/>
        </w:rPr>
      </w:pPr>
      <w:bookmarkStart w:id="194" w:name="_Toc22477"/>
      <w:r>
        <w:rPr>
          <w:rFonts w:hint="eastAsia" w:ascii="宋体" w:hAnsi="宋体" w:eastAsia="宋体" w:cs="宋体"/>
          <w:sz w:val="21"/>
          <w:szCs w:val="21"/>
        </w:rPr>
        <w:t>(一)质疑人的身份要求</w:t>
      </w:r>
      <w:bookmarkEnd w:id="194"/>
      <w:r>
        <w:rPr>
          <w:rFonts w:hint="eastAsia" w:ascii="宋体" w:hAnsi="宋体" w:eastAsia="宋体" w:cs="宋体"/>
          <w:sz w:val="21"/>
          <w:szCs w:val="21"/>
        </w:rPr>
        <w:t xml:space="preserve">      </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提出质疑的参选人应当是参与所质疑项目招投标活动的参选人。</w:t>
      </w: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195" w:name="_Toc10412"/>
      <w:r>
        <w:rPr>
          <w:rFonts w:hint="eastAsia" w:ascii="宋体" w:hAnsi="宋体" w:eastAsia="宋体" w:cs="宋体"/>
          <w:sz w:val="21"/>
          <w:szCs w:val="21"/>
        </w:rPr>
        <w:t>(二)质疑提出的格式要求</w:t>
      </w:r>
      <w:bookmarkEnd w:id="195"/>
      <w:r>
        <w:rPr>
          <w:rFonts w:hint="eastAsia" w:ascii="宋体" w:hAnsi="宋体" w:eastAsia="宋体" w:cs="宋体"/>
          <w:sz w:val="21"/>
          <w:szCs w:val="21"/>
        </w:rPr>
        <w:t xml:space="preserve">   </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1、对本次招投标有质疑的，须实名制以书面形式提出，不得进行匿名、虚假、恶意质疑。</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 xml:space="preserve">2、质疑函应包括：    </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（1）质疑参选人的名称、地址、邮编、联系人及联系电话；</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（2）具体、明确的质疑事项及明确的请求；</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（3）质疑的事实依据和必要的法律依据；</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（4）提起质疑的日期；</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（5）认为自己合法权益受到损害或可能受到损害的相关证据材料；</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6）质疑函应当署名：质疑人为自然人的，应当由本人签字并附有效身份证明；质疑人为法人或其他组织的，应当由法定代表人签字并加盖单位公章（质疑人为联合体的，则联合体各方法定代表人均须签字并加盖单位公章），未按要求签字和盖章的为无效质疑，比选人将不予受理。质疑人委托代理质疑的，应当向比选人提交授权委托书，并载明委托代理的具体权限和事项。</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3、质疑函需遵循的原则</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提出质疑时，必须坚持“谁主张，谁举证”、“实事求是”的原则，不能臆测。属于须由法定部门调查、侦查或先行作出相关认定的事项，质疑人应当依法申请具有法定职权的部门查清、认定，并将相关结果提供给比选人。比选人不具有法定调查、认定权限。</w:t>
      </w: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196" w:name="_Toc9615"/>
      <w:r>
        <w:rPr>
          <w:rFonts w:hint="eastAsia" w:ascii="宋体" w:hAnsi="宋体" w:eastAsia="宋体" w:cs="宋体"/>
          <w:sz w:val="21"/>
          <w:szCs w:val="21"/>
        </w:rPr>
        <w:t>（三）质疑提出的时效要求</w:t>
      </w:r>
      <w:bookmarkEnd w:id="196"/>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1、参选人认为招标文件、招投标过程和评标结果使自己的权益受到损害的，可以在规定的时间内，以书面形式向比选人提出质疑。</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（1）参选人或者其他利害关系人对招标文件有异议的，应当在投标截止时间10日前以书面形式提出。</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对招投标过程提出质疑的，为各招投标程序环节结束之日；参选人对开标有异议的，应当于开标会上以书面扫描件形式提出，比选人应当作出答复，并制作记录。开标结束后参选人不得对开标事项再提出异议。</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（3）参选人或者其他利害关系人对评标结果有异议的，应当在中标候选人公示期间提出。</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 xml:space="preserve">2、参选人应在法定质疑期一次性提出针对同一招投标程序环节的质疑。 </w:t>
      </w: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197" w:name="_Toc5111"/>
      <w:bookmarkStart w:id="198" w:name="_Toc28700"/>
      <w:bookmarkStart w:id="199" w:name="_Toc11993"/>
      <w:r>
        <w:rPr>
          <w:rFonts w:hint="eastAsia" w:ascii="宋体" w:hAnsi="宋体" w:eastAsia="宋体" w:cs="宋体"/>
          <w:sz w:val="21"/>
          <w:szCs w:val="21"/>
        </w:rPr>
        <w:t>二、《质疑函》的受理和答复</w:t>
      </w:r>
      <w:bookmarkEnd w:id="197"/>
      <w:bookmarkEnd w:id="198"/>
    </w:p>
    <w:bookmarkEnd w:id="199"/>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1、比选人收到质疑函后，将对质疑的形式和内容进行审查，如质疑函内容、格式不符合规定，比选人将告知质疑人进行补正。</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2、质疑人应当在法定质疑期限内进行补正并重新提交质疑函，拒不补正或者在法定期限内未重新提交质疑函的，为无效质疑，比选人将不予受理。</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3、比选人或招标代理机构答复参选人质疑应当采用书面方式并依法送达，质疑参选人或其委托代理人拒绝签收的视为已经送达。</w:t>
      </w: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200" w:name="_Toc15988"/>
      <w:bookmarkStart w:id="201" w:name="_Toc23635"/>
      <w:bookmarkStart w:id="202" w:name="_Toc22138"/>
      <w:r>
        <w:rPr>
          <w:rFonts w:hint="eastAsia" w:ascii="宋体" w:hAnsi="宋体" w:eastAsia="宋体" w:cs="宋体"/>
          <w:sz w:val="21"/>
          <w:szCs w:val="21"/>
        </w:rPr>
        <w:t>三、质疑处理</w:t>
      </w:r>
      <w:bookmarkEnd w:id="200"/>
      <w:bookmarkEnd w:id="201"/>
    </w:p>
    <w:bookmarkEnd w:id="202"/>
    <w:p>
      <w:pPr>
        <w:pStyle w:val="10"/>
        <w:spacing w:line="420" w:lineRule="exact"/>
        <w:ind w:left="0" w:right="-941" w:rightChars="-448" w:firstLine="420" w:firstLineChars="200"/>
        <w:contextualSpacing/>
        <w:rPr>
          <w:rFonts w:hint="eastAsia" w:ascii="宋体" w:hAnsi="宋体" w:eastAsia="宋体" w:cs="宋体"/>
          <w:sz w:val="21"/>
          <w:szCs w:val="21"/>
        </w:rPr>
      </w:pPr>
      <w:bookmarkStart w:id="203" w:name="_Toc29318"/>
      <w:r>
        <w:rPr>
          <w:rFonts w:hint="eastAsia" w:ascii="宋体" w:hAnsi="宋体" w:eastAsia="宋体" w:cs="宋体"/>
          <w:sz w:val="21"/>
          <w:szCs w:val="21"/>
        </w:rPr>
        <w:t>1、质疑成立的处理</w:t>
      </w:r>
      <w:bookmarkEnd w:id="203"/>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（1）对于内容、格式符合规定的质疑函，比选人在收到参选人的书面质疑后七个工作日内作出书面答复，但答复的内容不得涉及商业秘密。</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（2）对招标文件提出的质疑，依法通过澄清或者修改可以继续开展招投标活动的，澄清或者修改招标文件后继续开展招投标活动；否则应当修改招标文件后重新开展招投标活动。</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（3）对招投标过程、中标或者成交结果提出的质疑，合格参选人符合法定数量时，可以从合格的中标候选人中另行确定中标、成交人的，应当依法另行确定中选人；否则应当重新开展招投标活动。</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（4）质疑答复导致中标、成交结果改变的，比选人或者招标代理机构应当将有关情况书面报告项目主管部门。</w:t>
      </w: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204" w:name="_Toc16354"/>
      <w:r>
        <w:rPr>
          <w:rFonts w:hint="eastAsia" w:ascii="宋体" w:hAnsi="宋体" w:eastAsia="宋体" w:cs="宋体"/>
          <w:sz w:val="21"/>
          <w:szCs w:val="21"/>
        </w:rPr>
        <w:t>2、质疑不成立的处理</w:t>
      </w:r>
      <w:bookmarkEnd w:id="204"/>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若质疑不成立，或者成立未对中标、成交结果构成影响的，继续开展招投标活动。</w:t>
      </w:r>
    </w:p>
    <w:p>
      <w:pPr>
        <w:pStyle w:val="10"/>
        <w:spacing w:line="420" w:lineRule="exact"/>
        <w:ind w:left="0" w:right="-941" w:rightChars="-448" w:firstLine="420" w:firstLineChars="200"/>
        <w:contextualSpacing/>
        <w:rPr>
          <w:rFonts w:hint="eastAsia" w:ascii="宋体" w:hAnsi="宋体" w:eastAsia="宋体" w:cs="宋体"/>
          <w:sz w:val="21"/>
          <w:szCs w:val="21"/>
        </w:rPr>
      </w:pPr>
      <w:bookmarkStart w:id="205" w:name="_Toc50"/>
      <w:r>
        <w:rPr>
          <w:rFonts w:hint="eastAsia" w:ascii="宋体" w:hAnsi="宋体" w:eastAsia="宋体" w:cs="宋体"/>
          <w:sz w:val="21"/>
          <w:szCs w:val="21"/>
        </w:rPr>
        <w:t>3、虚假质疑的处理</w:t>
      </w:r>
      <w:bookmarkEnd w:id="205"/>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（1）参选人提出书面质疑必须有理、有据，不得恶意质疑或提交虚假质疑。否则，一经查实，比选人有权对该参选人进行相应的处罚。</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（2）在江苏省范围内一年累计三次以上质疑，均查无实据的参选人将按失信行为记入该注册参选人诚信档案中。</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（3）受理质疑和答复相关咨询：</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监督部门：综合管理部</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投诉举报电话：0513-80813993</w:t>
      </w:r>
    </w:p>
    <w:p>
      <w:pPr>
        <w:pStyle w:val="10"/>
        <w:spacing w:line="420" w:lineRule="exact"/>
        <w:ind w:left="0" w:right="-941" w:rightChars="-448" w:firstLine="420" w:firstLineChars="200"/>
        <w:contextualSpacing/>
        <w:rPr>
          <w:rFonts w:hint="eastAsia" w:ascii="宋体" w:hAnsi="宋体" w:eastAsia="宋体" w:cs="宋体"/>
          <w:sz w:val="21"/>
          <w:szCs w:val="21"/>
        </w:rPr>
      </w:pPr>
      <w:r>
        <w:rPr>
          <w:rFonts w:hint="eastAsia" w:ascii="宋体" w:hAnsi="宋体" w:eastAsia="宋体" w:cs="宋体"/>
          <w:sz w:val="21"/>
          <w:szCs w:val="21"/>
        </w:rPr>
        <w:t>通信地址：南通市崇川区崇川路158号18楼</w:t>
      </w:r>
    </w:p>
    <w:p>
      <w:pPr>
        <w:rPr>
          <w:rFonts w:hint="eastAsia" w:ascii="宋体" w:hAnsi="宋体" w:cs="宋体"/>
          <w:b/>
          <w:sz w:val="32"/>
          <w:szCs w:val="32"/>
          <w:lang w:val="zh-CN"/>
        </w:rPr>
      </w:pPr>
      <w:bookmarkStart w:id="206" w:name="_Toc12215"/>
      <w:bookmarkStart w:id="207" w:name="_Toc5930"/>
      <w:bookmarkStart w:id="208" w:name="_Toc9891"/>
      <w:bookmarkStart w:id="209" w:name="_Toc4447"/>
      <w:r>
        <w:rPr>
          <w:rFonts w:hint="eastAsia" w:ascii="宋体" w:hAnsi="宋体" w:cs="宋体"/>
          <w:b/>
          <w:sz w:val="32"/>
          <w:szCs w:val="32"/>
          <w:lang w:val="zh-CN"/>
        </w:rPr>
        <w:br w:type="page"/>
      </w:r>
    </w:p>
    <w:p>
      <w:pPr>
        <w:spacing w:line="440" w:lineRule="exact"/>
        <w:ind w:right="-101" w:rightChars="-48"/>
        <w:jc w:val="center"/>
        <w:outlineLvl w:val="0"/>
        <w:rPr>
          <w:rFonts w:hint="eastAsia" w:ascii="宋体" w:hAnsi="宋体" w:cs="宋体"/>
          <w:b/>
          <w:sz w:val="32"/>
          <w:szCs w:val="32"/>
          <w:lang w:val="zh-CN"/>
        </w:rPr>
      </w:pPr>
      <w:r>
        <w:rPr>
          <w:rFonts w:hint="eastAsia" w:ascii="宋体" w:hAnsi="宋体" w:cs="宋体"/>
          <w:b/>
          <w:sz w:val="32"/>
          <w:szCs w:val="32"/>
          <w:lang w:val="zh-CN"/>
        </w:rPr>
        <w:t>第</w:t>
      </w:r>
      <w:r>
        <w:rPr>
          <w:rFonts w:hint="eastAsia" w:ascii="宋体" w:hAnsi="宋体" w:cs="宋体"/>
          <w:b/>
          <w:sz w:val="32"/>
          <w:szCs w:val="32"/>
        </w:rPr>
        <w:t>六章</w:t>
      </w:r>
      <w:r>
        <w:rPr>
          <w:rFonts w:hint="eastAsia" w:ascii="宋体" w:hAnsi="宋体" w:cs="宋体"/>
          <w:b/>
          <w:sz w:val="32"/>
          <w:szCs w:val="32"/>
          <w:lang w:val="zh-CN"/>
        </w:rPr>
        <w:t xml:space="preserve">  参选文件组成</w:t>
      </w:r>
      <w:bookmarkEnd w:id="206"/>
      <w:bookmarkEnd w:id="207"/>
      <w:bookmarkEnd w:id="208"/>
      <w:bookmarkEnd w:id="209"/>
    </w:p>
    <w:p>
      <w:pPr>
        <w:rPr>
          <w:rFonts w:hint="eastAsia" w:ascii="宋体" w:hAnsi="宋体" w:cs="宋体"/>
        </w:rPr>
      </w:pPr>
      <w:bookmarkStart w:id="210" w:name="_Toc16976_WPSOffice_Level2"/>
      <w:bookmarkStart w:id="211" w:name="_Toc16566_WPSOffice_Level2"/>
      <w:bookmarkStart w:id="212" w:name="_Toc30967_WPSOffice_Level2"/>
    </w:p>
    <w:bookmarkEnd w:id="210"/>
    <w:bookmarkEnd w:id="211"/>
    <w:bookmarkEnd w:id="212"/>
    <w:p>
      <w:pPr>
        <w:spacing w:line="440" w:lineRule="exact"/>
        <w:jc w:val="center"/>
        <w:rPr>
          <w:rFonts w:hint="eastAsia" w:ascii="宋体" w:hAnsi="宋体" w:cs="宋体"/>
          <w:b/>
          <w:sz w:val="36"/>
          <w:szCs w:val="36"/>
        </w:rPr>
      </w:pPr>
    </w:p>
    <w:p>
      <w:pPr>
        <w:rPr>
          <w:rFonts w:hint="eastAsia" w:ascii="宋体" w:hAnsi="宋体" w:cs="宋体"/>
        </w:rPr>
      </w:pPr>
    </w:p>
    <w:p>
      <w:pPr>
        <w:rPr>
          <w:rFonts w:hint="eastAsia" w:ascii="宋体" w:hAnsi="宋体" w:cs="宋体"/>
        </w:rPr>
      </w:pPr>
    </w:p>
    <w:p>
      <w:pPr>
        <w:jc w:val="center"/>
        <w:rPr>
          <w:rFonts w:hint="eastAsia" w:ascii="宋体" w:hAnsi="宋体" w:cs="宋体"/>
          <w:b/>
          <w:sz w:val="36"/>
          <w:szCs w:val="36"/>
        </w:rPr>
      </w:pPr>
      <w:r>
        <w:rPr>
          <w:rFonts w:hint="eastAsia" w:ascii="宋体" w:hAnsi="宋体" w:cs="宋体"/>
          <w:b/>
          <w:sz w:val="36"/>
          <w:szCs w:val="36"/>
        </w:rPr>
        <w:t>南通轨道城市服务有限公司2026年度</w:t>
      </w:r>
    </w:p>
    <w:p>
      <w:pPr>
        <w:jc w:val="center"/>
        <w:rPr>
          <w:rFonts w:hint="eastAsia" w:ascii="宋体" w:hAnsi="宋体" w:cs="宋体"/>
          <w:b/>
          <w:sz w:val="36"/>
          <w:szCs w:val="36"/>
        </w:rPr>
      </w:pPr>
      <w:r>
        <w:rPr>
          <w:rFonts w:hint="eastAsia" w:ascii="宋体" w:hAnsi="宋体" w:cs="宋体"/>
          <w:b/>
          <w:sz w:val="36"/>
          <w:szCs w:val="36"/>
        </w:rPr>
        <w:t>第</w:t>
      </w:r>
      <w:r>
        <w:rPr>
          <w:rFonts w:hint="eastAsia" w:ascii="宋体" w:hAnsi="宋体" w:cs="宋体"/>
          <w:b/>
          <w:sz w:val="36"/>
          <w:szCs w:val="36"/>
          <w:lang w:val="en-US" w:eastAsia="zh-CN"/>
        </w:rPr>
        <w:t>五</w:t>
      </w:r>
      <w:r>
        <w:rPr>
          <w:rFonts w:hint="eastAsia" w:ascii="宋体" w:hAnsi="宋体" w:cs="宋体"/>
          <w:b/>
          <w:sz w:val="36"/>
          <w:szCs w:val="36"/>
        </w:rPr>
        <w:t>批劳务合作项目</w:t>
      </w:r>
    </w:p>
    <w:p>
      <w:pPr>
        <w:rPr>
          <w:rFonts w:hint="eastAsia" w:ascii="宋体" w:hAnsi="宋体" w:cs="宋体"/>
        </w:rPr>
      </w:pPr>
      <w:bookmarkStart w:id="213" w:name="_Toc29099"/>
      <w:bookmarkStart w:id="214" w:name="_Toc20415"/>
      <w:bookmarkStart w:id="215" w:name="_Toc20468"/>
      <w:bookmarkStart w:id="216" w:name="_Toc20680"/>
    </w:p>
    <w:p>
      <w:pPr>
        <w:spacing w:line="440" w:lineRule="exact"/>
        <w:jc w:val="center"/>
        <w:outlineLvl w:val="0"/>
        <w:rPr>
          <w:rFonts w:hint="eastAsia" w:ascii="宋体" w:hAnsi="宋体" w:cs="宋体"/>
          <w:b/>
          <w:bCs/>
          <w:sz w:val="36"/>
          <w:szCs w:val="36"/>
        </w:rPr>
      </w:pPr>
      <w:bookmarkStart w:id="217" w:name="_Toc7935"/>
      <w:r>
        <w:rPr>
          <w:rFonts w:hint="eastAsia" w:ascii="宋体" w:hAnsi="宋体" w:cs="宋体"/>
          <w:b/>
          <w:bCs/>
          <w:sz w:val="36"/>
          <w:szCs w:val="36"/>
        </w:rPr>
        <w:t>（资格审查文件）</w:t>
      </w:r>
      <w:bookmarkEnd w:id="213"/>
      <w:bookmarkEnd w:id="214"/>
      <w:bookmarkEnd w:id="215"/>
      <w:bookmarkEnd w:id="216"/>
      <w:bookmarkEnd w:id="217"/>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rPr>
          <w:rFonts w:hint="eastAsia" w:ascii="宋体" w:hAnsi="宋体" w:cs="宋体"/>
        </w:rPr>
      </w:pPr>
    </w:p>
    <w:p>
      <w:pPr>
        <w:rPr>
          <w:rFonts w:hint="eastAsia" w:ascii="宋体" w:hAnsi="宋体" w:cs="宋体"/>
          <w:sz w:val="32"/>
        </w:rPr>
      </w:pPr>
    </w:p>
    <w:p>
      <w:pPr>
        <w:spacing w:line="440" w:lineRule="exact"/>
        <w:rPr>
          <w:rFonts w:hint="eastAsia" w:ascii="宋体" w:hAnsi="宋体" w:cs="宋体"/>
          <w:sz w:val="32"/>
        </w:rPr>
      </w:pPr>
    </w:p>
    <w:p>
      <w:pPr>
        <w:rPr>
          <w:rFonts w:hint="eastAsia" w:ascii="宋体" w:hAnsi="宋体" w:cs="宋体"/>
        </w:rPr>
      </w:pPr>
    </w:p>
    <w:p>
      <w:pPr>
        <w:rPr>
          <w:rFonts w:hint="eastAsia" w:ascii="宋体" w:hAnsi="宋体" w:cs="宋体"/>
          <w:b/>
          <w:bCs/>
          <w:sz w:val="28"/>
          <w:szCs w:val="28"/>
        </w:rPr>
      </w:pPr>
      <w:bookmarkStart w:id="218" w:name="_Toc25691_WPSOffice_Level3"/>
      <w:bookmarkStart w:id="219" w:name="_Toc25067_WPSOffice_Level3"/>
      <w:bookmarkStart w:id="220" w:name="_Toc22742_WPSOffice_Level3"/>
      <w:bookmarkStart w:id="221" w:name="_Toc18398"/>
    </w:p>
    <w:p>
      <w:pPr>
        <w:rPr>
          <w:rFonts w:hint="eastAsia" w:ascii="宋体" w:hAnsi="宋体" w:cs="宋体"/>
        </w:rPr>
      </w:pPr>
    </w:p>
    <w:bookmarkEnd w:id="218"/>
    <w:bookmarkEnd w:id="219"/>
    <w:bookmarkEnd w:id="220"/>
    <w:bookmarkEnd w:id="221"/>
    <w:p>
      <w:pPr>
        <w:ind w:firstLine="1687" w:firstLineChars="600"/>
        <w:rPr>
          <w:rFonts w:hint="eastAsia" w:ascii="宋体" w:hAnsi="宋体" w:cs="宋体"/>
          <w:b/>
          <w:bCs/>
          <w:sz w:val="28"/>
          <w:szCs w:val="28"/>
        </w:rPr>
      </w:pPr>
    </w:p>
    <w:p>
      <w:pPr>
        <w:jc w:val="center"/>
        <w:rPr>
          <w:rFonts w:hint="eastAsia" w:ascii="宋体" w:hAnsi="宋体" w:cs="宋体"/>
          <w:b/>
          <w:bCs/>
          <w:sz w:val="28"/>
          <w:szCs w:val="28"/>
        </w:rPr>
      </w:pPr>
      <w:bookmarkStart w:id="222" w:name="_Toc26305"/>
      <w:bookmarkStart w:id="223" w:name="_Toc15095"/>
      <w:bookmarkStart w:id="224" w:name="_Toc12943"/>
      <w:bookmarkStart w:id="225" w:name="_Toc10713"/>
      <w:bookmarkStart w:id="226" w:name="_Toc20169"/>
    </w:p>
    <w:p>
      <w:pPr>
        <w:jc w:val="center"/>
        <w:rPr>
          <w:rFonts w:hint="eastAsia" w:ascii="宋体" w:hAnsi="宋体" w:cs="宋体"/>
          <w:b/>
          <w:bCs/>
          <w:sz w:val="28"/>
          <w:szCs w:val="28"/>
        </w:rPr>
      </w:pPr>
    </w:p>
    <w:p>
      <w:pPr>
        <w:jc w:val="center"/>
        <w:rPr>
          <w:rFonts w:hint="eastAsia" w:ascii="宋体" w:hAnsi="宋体" w:cs="宋体"/>
          <w:b/>
          <w:bCs/>
          <w:sz w:val="28"/>
          <w:szCs w:val="28"/>
        </w:rPr>
      </w:pPr>
      <w:r>
        <w:rPr>
          <w:rFonts w:hint="eastAsia" w:ascii="宋体" w:hAnsi="宋体" w:cs="宋体"/>
          <w:b/>
          <w:bCs/>
          <w:sz w:val="28"/>
          <w:szCs w:val="28"/>
        </w:rPr>
        <w:t>参  选  人：</w:t>
      </w:r>
      <w:r>
        <w:rPr>
          <w:rFonts w:hint="eastAsia" w:ascii="宋体" w:hAnsi="宋体" w:cs="宋体"/>
          <w:b/>
          <w:bCs/>
          <w:sz w:val="28"/>
          <w:szCs w:val="28"/>
          <w:u w:val="single"/>
        </w:rPr>
        <w:t xml:space="preserve">         （全称）（盖章）</w:t>
      </w:r>
    </w:p>
    <w:p>
      <w:pPr>
        <w:jc w:val="center"/>
        <w:rPr>
          <w:rFonts w:hint="eastAsia" w:ascii="宋体" w:hAnsi="宋体" w:cs="宋体"/>
          <w:b/>
          <w:bCs/>
          <w:sz w:val="28"/>
          <w:szCs w:val="28"/>
        </w:rPr>
      </w:pPr>
      <w:r>
        <w:rPr>
          <w:rFonts w:hint="eastAsia" w:ascii="宋体" w:hAnsi="宋体" w:cs="宋体"/>
          <w:b/>
          <w:bCs/>
          <w:sz w:val="28"/>
          <w:szCs w:val="28"/>
        </w:rPr>
        <w:t>法定代表人：</w:t>
      </w:r>
      <w:r>
        <w:rPr>
          <w:rFonts w:hint="eastAsia" w:ascii="宋体" w:hAnsi="宋体" w:cs="宋体"/>
          <w:b/>
          <w:bCs/>
          <w:sz w:val="28"/>
          <w:szCs w:val="28"/>
          <w:u w:val="single"/>
        </w:rPr>
        <w:t xml:space="preserve">           （签字或盖章）</w:t>
      </w:r>
    </w:p>
    <w:p>
      <w:pPr>
        <w:jc w:val="center"/>
        <w:rPr>
          <w:rFonts w:hint="eastAsia" w:ascii="宋体" w:hAnsi="宋体" w:cs="宋体"/>
          <w:b/>
          <w:bCs/>
          <w:sz w:val="28"/>
          <w:szCs w:val="28"/>
        </w:rPr>
      </w:pPr>
      <w:r>
        <w:rPr>
          <w:rFonts w:hint="eastAsia" w:ascii="宋体" w:hAnsi="宋体" w:cs="宋体"/>
          <w:b/>
          <w:bCs/>
          <w:sz w:val="28"/>
          <w:szCs w:val="28"/>
        </w:rPr>
        <w:t>时      间：       年      月      日</w:t>
      </w:r>
    </w:p>
    <w:p>
      <w:pPr>
        <w:spacing w:line="440" w:lineRule="exact"/>
        <w:ind w:firstLine="1928" w:firstLineChars="600"/>
        <w:jc w:val="center"/>
        <w:rPr>
          <w:rFonts w:hint="eastAsia" w:ascii="宋体" w:hAnsi="宋体" w:cs="宋体"/>
          <w:b/>
          <w:bCs/>
          <w:sz w:val="32"/>
          <w:szCs w:val="32"/>
        </w:rPr>
        <w:sectPr>
          <w:pgSz w:w="11905" w:h="16838"/>
          <w:pgMar w:top="1440" w:right="1803" w:bottom="1440" w:left="1803" w:header="850" w:footer="992" w:gutter="0"/>
          <w:cols w:space="720" w:num="1"/>
          <w:docGrid w:type="lines" w:linePitch="319" w:charSpace="0"/>
        </w:sectPr>
      </w:pPr>
    </w:p>
    <w:p>
      <w:pPr>
        <w:keepNext/>
        <w:keepLines/>
        <w:spacing w:before="260" w:after="260" w:line="440" w:lineRule="exact"/>
        <w:jc w:val="center"/>
        <w:outlineLvl w:val="1"/>
        <w:rPr>
          <w:rFonts w:hint="eastAsia" w:ascii="宋体" w:hAnsi="宋体" w:cs="宋体"/>
          <w:b/>
          <w:bCs/>
          <w:kern w:val="0"/>
          <w:sz w:val="32"/>
          <w:szCs w:val="32"/>
        </w:rPr>
      </w:pPr>
      <w:bookmarkStart w:id="227" w:name="_Toc23411"/>
      <w:bookmarkStart w:id="228" w:name="_Toc14884"/>
      <w:bookmarkStart w:id="229" w:name="_Toc18453"/>
      <w:r>
        <w:rPr>
          <w:rFonts w:hint="eastAsia" w:ascii="宋体" w:hAnsi="宋体" w:cs="宋体"/>
          <w:b/>
          <w:bCs/>
          <w:kern w:val="0"/>
          <w:sz w:val="32"/>
          <w:szCs w:val="32"/>
        </w:rPr>
        <w:t>目  录</w:t>
      </w:r>
      <w:bookmarkEnd w:id="222"/>
      <w:bookmarkEnd w:id="223"/>
      <w:bookmarkEnd w:id="224"/>
      <w:bookmarkEnd w:id="225"/>
      <w:bookmarkEnd w:id="226"/>
      <w:bookmarkEnd w:id="227"/>
      <w:bookmarkEnd w:id="228"/>
      <w:bookmarkEnd w:id="229"/>
    </w:p>
    <w:p>
      <w:pPr>
        <w:spacing w:line="440" w:lineRule="exact"/>
        <w:rPr>
          <w:rFonts w:hint="eastAsia" w:ascii="宋体" w:hAnsi="宋体" w:cs="宋体"/>
        </w:rPr>
      </w:pPr>
      <w:bookmarkStart w:id="230" w:name="_Toc14117_WPSOffice_Level3"/>
      <w:bookmarkStart w:id="231" w:name="_Toc25880_WPSOffice_Level3"/>
    </w:p>
    <w:p>
      <w:pPr>
        <w:spacing w:line="440" w:lineRule="exact"/>
        <w:rPr>
          <w:rFonts w:hint="eastAsia" w:ascii="宋体" w:hAnsi="宋体" w:cs="宋体"/>
          <w:sz w:val="24"/>
        </w:rPr>
      </w:pPr>
      <w:bookmarkStart w:id="232" w:name="_Toc30629"/>
      <w:bookmarkStart w:id="233" w:name="_Toc30041"/>
      <w:bookmarkStart w:id="234" w:name="_Toc9958"/>
      <w:r>
        <w:rPr>
          <w:rFonts w:hint="eastAsia" w:ascii="宋体" w:hAnsi="宋体" w:cs="宋体"/>
          <w:sz w:val="24"/>
        </w:rPr>
        <w:t>一、法定代表人身份证明或其授权委托书</w:t>
      </w:r>
      <w:bookmarkEnd w:id="230"/>
      <w:bookmarkEnd w:id="231"/>
      <w:bookmarkEnd w:id="232"/>
      <w:bookmarkEnd w:id="233"/>
      <w:bookmarkEnd w:id="234"/>
    </w:p>
    <w:p>
      <w:pPr>
        <w:spacing w:line="440" w:lineRule="exact"/>
        <w:rPr>
          <w:rFonts w:hint="eastAsia" w:ascii="宋体" w:hAnsi="宋体" w:cs="宋体"/>
          <w:sz w:val="24"/>
        </w:rPr>
      </w:pPr>
      <w:bookmarkStart w:id="235" w:name="_Toc18864_WPSOffice_Level3"/>
      <w:bookmarkStart w:id="236" w:name="_Toc30089_WPSOffice_Level3"/>
      <w:bookmarkStart w:id="237" w:name="_Toc27775"/>
      <w:bookmarkStart w:id="238" w:name="_Toc28094"/>
      <w:bookmarkStart w:id="239" w:name="_Toc24867"/>
      <w:r>
        <w:rPr>
          <w:rFonts w:hint="eastAsia" w:ascii="宋体" w:hAnsi="宋体" w:cs="宋体"/>
          <w:sz w:val="24"/>
        </w:rPr>
        <w:t>二、参选人基本情况表</w:t>
      </w:r>
      <w:bookmarkEnd w:id="235"/>
      <w:bookmarkEnd w:id="236"/>
      <w:bookmarkEnd w:id="237"/>
      <w:bookmarkEnd w:id="238"/>
      <w:bookmarkEnd w:id="239"/>
      <w:bookmarkStart w:id="240" w:name="_Toc30487_WPSOffice_Level3"/>
      <w:bookmarkStart w:id="241" w:name="_Toc29264"/>
      <w:bookmarkStart w:id="242" w:name="_Toc16802"/>
      <w:bookmarkStart w:id="243" w:name="_Toc27952"/>
      <w:bookmarkStart w:id="244" w:name="_Toc2754_WPSOffice_Level3"/>
    </w:p>
    <w:bookmarkEnd w:id="240"/>
    <w:bookmarkEnd w:id="241"/>
    <w:bookmarkEnd w:id="242"/>
    <w:bookmarkEnd w:id="243"/>
    <w:bookmarkEnd w:id="244"/>
    <w:p>
      <w:pPr>
        <w:spacing w:line="440" w:lineRule="exact"/>
        <w:rPr>
          <w:rFonts w:hint="eastAsia" w:ascii="宋体" w:hAnsi="宋体" w:cs="宋体"/>
          <w:sz w:val="24"/>
        </w:rPr>
      </w:pPr>
      <w:bookmarkStart w:id="245" w:name="_Toc28045"/>
      <w:bookmarkStart w:id="246" w:name="_Toc3766"/>
      <w:bookmarkStart w:id="247" w:name="_Toc1262"/>
      <w:r>
        <w:rPr>
          <w:rFonts w:hint="eastAsia" w:ascii="宋体" w:hAnsi="宋体" w:cs="宋体"/>
          <w:sz w:val="24"/>
        </w:rPr>
        <w:t>三、企业业绩概况表</w:t>
      </w:r>
    </w:p>
    <w:p>
      <w:pPr>
        <w:spacing w:line="440" w:lineRule="exact"/>
        <w:rPr>
          <w:rFonts w:hint="eastAsia" w:ascii="宋体" w:hAnsi="宋体" w:cs="宋体"/>
          <w:sz w:val="24"/>
        </w:rPr>
      </w:pPr>
      <w:r>
        <w:rPr>
          <w:rFonts w:hint="eastAsia" w:ascii="宋体" w:hAnsi="宋体" w:cs="宋体"/>
          <w:sz w:val="24"/>
        </w:rPr>
        <w:t>四、参选承诺</w:t>
      </w:r>
      <w:bookmarkEnd w:id="245"/>
      <w:bookmarkEnd w:id="246"/>
      <w:bookmarkEnd w:id="247"/>
      <w:r>
        <w:rPr>
          <w:rFonts w:hint="eastAsia" w:ascii="宋体" w:hAnsi="宋体" w:cs="宋体"/>
          <w:sz w:val="24"/>
        </w:rPr>
        <w:t>书</w:t>
      </w:r>
    </w:p>
    <w:p>
      <w:pPr>
        <w:spacing w:line="440" w:lineRule="exact"/>
        <w:rPr>
          <w:rFonts w:hint="eastAsia" w:ascii="宋体" w:hAnsi="宋体" w:cs="宋体"/>
          <w:sz w:val="24"/>
        </w:rPr>
      </w:pPr>
      <w:r>
        <w:rPr>
          <w:rFonts w:hint="eastAsia" w:ascii="宋体" w:hAnsi="宋体" w:cs="宋体"/>
          <w:sz w:val="24"/>
        </w:rPr>
        <w:t>五、参选保证金</w:t>
      </w:r>
    </w:p>
    <w:p>
      <w:pPr>
        <w:spacing w:line="440" w:lineRule="exact"/>
        <w:rPr>
          <w:rFonts w:hint="eastAsia" w:ascii="宋体" w:hAnsi="宋体" w:cs="宋体"/>
          <w:sz w:val="24"/>
        </w:rPr>
      </w:pPr>
      <w:r>
        <w:rPr>
          <w:rFonts w:hint="eastAsia" w:ascii="宋体" w:hAnsi="宋体" w:cs="宋体"/>
          <w:sz w:val="24"/>
        </w:rPr>
        <w:t>（参选人自行编制目录页码）</w:t>
      </w:r>
    </w:p>
    <w:p>
      <w:pPr>
        <w:spacing w:line="440" w:lineRule="exact"/>
        <w:rPr>
          <w:rFonts w:hint="eastAsia" w:ascii="宋体" w:hAnsi="宋体" w:cs="宋体"/>
          <w:sz w:val="24"/>
        </w:rPr>
        <w:sectPr>
          <w:pgSz w:w="11905" w:h="16838"/>
          <w:pgMar w:top="1440" w:right="1803" w:bottom="1440" w:left="1803" w:header="850" w:footer="992" w:gutter="0"/>
          <w:cols w:space="720" w:num="1"/>
          <w:docGrid w:type="lines" w:linePitch="319" w:charSpace="0"/>
        </w:sectPr>
      </w:pPr>
    </w:p>
    <w:p>
      <w:pPr>
        <w:keepNext/>
        <w:keepLines/>
        <w:spacing w:line="440" w:lineRule="exact"/>
        <w:jc w:val="center"/>
        <w:outlineLvl w:val="1"/>
        <w:rPr>
          <w:rFonts w:hint="eastAsia" w:ascii="宋体" w:hAnsi="宋体" w:cs="宋体"/>
          <w:b/>
          <w:bCs/>
          <w:kern w:val="0"/>
          <w:sz w:val="28"/>
          <w:szCs w:val="28"/>
        </w:rPr>
      </w:pPr>
      <w:bookmarkStart w:id="248" w:name="_Toc26699"/>
      <w:bookmarkStart w:id="249" w:name="_Toc14693"/>
      <w:bookmarkStart w:id="250" w:name="_Toc17321"/>
      <w:bookmarkStart w:id="251" w:name="_Toc7825"/>
      <w:bookmarkStart w:id="252" w:name="_Toc9174"/>
      <w:bookmarkStart w:id="253" w:name="_Toc23435"/>
      <w:bookmarkStart w:id="254" w:name="_Toc23909"/>
      <w:bookmarkStart w:id="255" w:name="_Toc27050"/>
      <w:bookmarkStart w:id="256" w:name="_Toc9079"/>
      <w:bookmarkStart w:id="257" w:name="_Toc30555"/>
      <w:r>
        <w:rPr>
          <w:rFonts w:hint="eastAsia" w:ascii="宋体" w:hAnsi="宋体" w:cs="宋体"/>
          <w:b/>
          <w:bCs/>
          <w:kern w:val="0"/>
          <w:sz w:val="28"/>
          <w:szCs w:val="28"/>
        </w:rPr>
        <w:t>一、法定代表人身份证明或其授权委托书</w:t>
      </w:r>
      <w:bookmarkEnd w:id="248"/>
      <w:bookmarkEnd w:id="249"/>
      <w:bookmarkEnd w:id="250"/>
      <w:bookmarkEnd w:id="251"/>
      <w:bookmarkEnd w:id="252"/>
      <w:bookmarkEnd w:id="253"/>
      <w:bookmarkEnd w:id="254"/>
      <w:bookmarkEnd w:id="255"/>
      <w:bookmarkEnd w:id="256"/>
      <w:bookmarkEnd w:id="257"/>
    </w:p>
    <w:p>
      <w:pPr>
        <w:jc w:val="center"/>
        <w:rPr>
          <w:rFonts w:hint="eastAsia" w:ascii="宋体" w:hAnsi="宋体" w:cs="宋体"/>
          <w:b/>
          <w:bCs/>
          <w:sz w:val="24"/>
        </w:rPr>
      </w:pPr>
      <w:bookmarkStart w:id="258" w:name="_Toc17327_WPSOffice_Level3"/>
      <w:bookmarkStart w:id="259" w:name="_Toc18350_WPSOffice_Level3"/>
      <w:bookmarkStart w:id="260" w:name="_Toc16177"/>
      <w:r>
        <w:rPr>
          <w:rFonts w:hint="eastAsia" w:ascii="宋体" w:hAnsi="宋体" w:cs="宋体"/>
          <w:b/>
          <w:bCs/>
          <w:sz w:val="24"/>
        </w:rPr>
        <w:t>（一）法定代表人资格证明书</w:t>
      </w:r>
      <w:bookmarkEnd w:id="258"/>
      <w:bookmarkEnd w:id="259"/>
      <w:bookmarkEnd w:id="260"/>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参选人名称：</w:t>
      </w:r>
      <w:r>
        <w:rPr>
          <w:rFonts w:hint="eastAsia" w:ascii="宋体" w:hAnsi="宋体" w:cs="宋体"/>
          <w:szCs w:val="21"/>
          <w:u w:val="single"/>
        </w:rPr>
        <w:t xml:space="preserve">                                </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地址：</w:t>
      </w:r>
      <w:r>
        <w:rPr>
          <w:rFonts w:hint="eastAsia" w:ascii="宋体" w:hAnsi="宋体" w:cs="宋体"/>
          <w:szCs w:val="21"/>
          <w:u w:val="single"/>
        </w:rPr>
        <w:t xml:space="preserve">                                      </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姓名：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系</w:t>
      </w:r>
      <w:r>
        <w:rPr>
          <w:rFonts w:hint="eastAsia" w:ascii="宋体" w:hAnsi="宋体" w:cs="宋体"/>
          <w:szCs w:val="21"/>
          <w:u w:val="single"/>
        </w:rPr>
        <w:t xml:space="preserve">     （参选人名称）                       </w:t>
      </w:r>
      <w:r>
        <w:rPr>
          <w:rFonts w:hint="eastAsia" w:ascii="宋体" w:hAnsi="宋体" w:cs="宋体"/>
          <w:szCs w:val="21"/>
        </w:rPr>
        <w:t>的法定代表人。</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特此证明。</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参选人：（盖章）</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 xml:space="preserve">法定代表人：（签字）                            </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r>
        <w:rPr>
          <w:rFonts w:hint="eastAsia" w:ascii="宋体" w:hAnsi="宋体" w:cs="宋体"/>
          <w:szCs w:val="21"/>
        </w:rPr>
        <w:t>日期：   年   月   日</w:t>
      </w: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p>
    <w:p>
      <w:pPr>
        <w:adjustRightInd w:val="0"/>
        <w:snapToGrid w:val="0"/>
        <w:spacing w:line="440" w:lineRule="exact"/>
        <w:ind w:firstLine="420" w:firstLineChars="200"/>
        <w:rPr>
          <w:rFonts w:hint="eastAsia" w:ascii="宋体" w:hAnsi="宋体" w:cs="宋体"/>
          <w:szCs w:val="21"/>
        </w:rPr>
      </w:pPr>
    </w:p>
    <w:p>
      <w:pPr>
        <w:topLinePunct/>
        <w:adjustRightInd w:val="0"/>
        <w:snapToGrid w:val="0"/>
        <w:spacing w:line="440" w:lineRule="exact"/>
        <w:ind w:firstLine="422" w:firstLineChars="200"/>
        <w:rPr>
          <w:rFonts w:hint="eastAsia" w:ascii="宋体" w:hAnsi="宋体" w:cs="宋体"/>
          <w:b/>
          <w:bCs/>
          <w:szCs w:val="21"/>
        </w:rPr>
      </w:pPr>
      <w:r>
        <w:rPr>
          <w:rFonts w:hint="eastAsia" w:ascii="宋体" w:hAnsi="宋体" w:cs="宋体"/>
          <w:b/>
          <w:bCs/>
          <w:szCs w:val="21"/>
        </w:rPr>
        <w:t>附：法定代表人身份证双面复印件。</w:t>
      </w:r>
    </w:p>
    <w:p>
      <w:pPr>
        <w:jc w:val="center"/>
        <w:rPr>
          <w:rFonts w:hint="eastAsia" w:ascii="宋体" w:hAnsi="宋体" w:cs="宋体"/>
          <w:b/>
          <w:sz w:val="24"/>
        </w:rPr>
      </w:pPr>
      <w:r>
        <w:rPr>
          <w:rFonts w:hint="eastAsia" w:ascii="宋体" w:hAnsi="宋体" w:cs="宋体"/>
          <w:sz w:val="24"/>
        </w:rPr>
        <w:br w:type="page"/>
      </w:r>
      <w:bookmarkStart w:id="261" w:name="_Toc6119"/>
      <w:bookmarkStart w:id="262" w:name="_Toc2932_WPSOffice_Level3"/>
      <w:bookmarkStart w:id="263" w:name="_Toc21175_WPSOffice_Level3"/>
      <w:r>
        <w:rPr>
          <w:rFonts w:hint="eastAsia" w:ascii="宋体" w:hAnsi="宋体" w:cs="宋体"/>
          <w:b/>
          <w:sz w:val="24"/>
        </w:rPr>
        <w:t>（二）法定代表人授权委托书</w:t>
      </w:r>
      <w:bookmarkEnd w:id="261"/>
      <w:bookmarkEnd w:id="262"/>
      <w:bookmarkEnd w:id="263"/>
    </w:p>
    <w:p>
      <w:pPr>
        <w:spacing w:line="440" w:lineRule="exact"/>
        <w:ind w:firstLine="422" w:firstLineChars="200"/>
        <w:rPr>
          <w:rFonts w:hint="eastAsia" w:ascii="宋体" w:hAnsi="宋体" w:cs="宋体"/>
          <w:b/>
        </w:rPr>
      </w:pPr>
    </w:p>
    <w:p>
      <w:pPr>
        <w:spacing w:line="440" w:lineRule="exact"/>
        <w:ind w:firstLine="422" w:firstLineChars="200"/>
        <w:rPr>
          <w:rFonts w:hint="eastAsia" w:ascii="宋体" w:hAnsi="宋体" w:cs="宋体"/>
          <w:b/>
        </w:rPr>
      </w:pPr>
      <w:r>
        <w:rPr>
          <w:rFonts w:hint="eastAsia" w:ascii="宋体" w:hAnsi="宋体" w:cs="宋体"/>
          <w:b/>
        </w:rPr>
        <w:t>致：南通轨道城市服务有限公司</w:t>
      </w:r>
    </w:p>
    <w:p>
      <w:pPr>
        <w:spacing w:line="440" w:lineRule="exact"/>
        <w:ind w:firstLine="420" w:firstLineChars="200"/>
        <w:rPr>
          <w:rFonts w:hint="eastAsia" w:ascii="宋体" w:hAnsi="宋体" w:cs="宋体"/>
        </w:rPr>
      </w:pPr>
      <w:r>
        <w:rPr>
          <w:rFonts w:hint="eastAsia" w:ascii="宋体" w:hAnsi="宋体" w:cs="宋体"/>
        </w:rPr>
        <w:t>本授权委托书声明：</w:t>
      </w:r>
    </w:p>
    <w:p>
      <w:pPr>
        <w:spacing w:line="440" w:lineRule="exact"/>
        <w:ind w:firstLine="420" w:firstLineChars="200"/>
        <w:rPr>
          <w:rFonts w:hint="eastAsia" w:ascii="宋体" w:hAnsi="宋体" w:cs="宋体"/>
        </w:rPr>
      </w:pPr>
      <w:r>
        <w:rPr>
          <w:rFonts w:hint="eastAsia" w:ascii="宋体" w:hAnsi="宋体" w:cs="宋体"/>
        </w:rPr>
        <w:t>我</w:t>
      </w:r>
      <w:r>
        <w:rPr>
          <w:rFonts w:hint="eastAsia" w:ascii="宋体" w:hAnsi="宋体" w:cs="宋体"/>
          <w:u w:val="single"/>
        </w:rPr>
        <w:t xml:space="preserve">        </w:t>
      </w:r>
      <w:r>
        <w:rPr>
          <w:rFonts w:hint="eastAsia" w:ascii="宋体" w:hAnsi="宋体" w:cs="宋体"/>
        </w:rPr>
        <w:t>（姓名），系</w:t>
      </w:r>
      <w:r>
        <w:rPr>
          <w:rFonts w:hint="eastAsia" w:ascii="宋体" w:hAnsi="宋体" w:cs="宋体"/>
          <w:u w:val="single"/>
        </w:rPr>
        <w:t xml:space="preserve">            </w:t>
      </w:r>
      <w:r>
        <w:rPr>
          <w:rFonts w:hint="eastAsia" w:ascii="宋体" w:hAnsi="宋体" w:cs="宋体"/>
        </w:rPr>
        <w:t>（参选人名称）的法定代表人，现授权委托</w:t>
      </w:r>
      <w:r>
        <w:rPr>
          <w:rFonts w:hint="eastAsia" w:ascii="宋体" w:hAnsi="宋体" w:cs="宋体"/>
          <w:u w:val="single"/>
        </w:rPr>
        <w:t xml:space="preserve">        </w:t>
      </w:r>
      <w:r>
        <w:rPr>
          <w:rFonts w:hint="eastAsia" w:ascii="宋体" w:hAnsi="宋体" w:cs="宋体"/>
        </w:rPr>
        <w:t>（姓名）为我公司授权的合法代理人，以本公司的名义参加</w:t>
      </w:r>
      <w:r>
        <w:rPr>
          <w:rFonts w:hint="eastAsia" w:ascii="宋体" w:hAnsi="宋体" w:cs="宋体"/>
          <w:u w:val="single"/>
        </w:rPr>
        <w:t xml:space="preserve"> （项目名称）</w:t>
      </w:r>
      <w:r>
        <w:rPr>
          <w:rFonts w:hint="eastAsia" w:ascii="宋体" w:hAnsi="宋体" w:cs="宋体"/>
        </w:rPr>
        <w:t>比选参选活动。</w:t>
      </w:r>
    </w:p>
    <w:p>
      <w:pPr>
        <w:spacing w:line="440" w:lineRule="exact"/>
        <w:ind w:firstLine="420" w:firstLineChars="200"/>
        <w:rPr>
          <w:rFonts w:hint="eastAsia" w:ascii="宋体" w:hAnsi="宋体" w:cs="宋体"/>
        </w:rPr>
      </w:pPr>
      <w:r>
        <w:rPr>
          <w:rFonts w:hint="eastAsia" w:ascii="宋体" w:hAnsi="宋体" w:cs="宋体"/>
        </w:rPr>
        <w:t>委托代理人在开标、评标、合同谈判和合同签署过程中所签署的一切文件和处理与之有关的一切事务，我均予以承认。</w:t>
      </w:r>
    </w:p>
    <w:p>
      <w:pPr>
        <w:spacing w:line="440" w:lineRule="exact"/>
        <w:ind w:firstLine="420" w:firstLineChars="200"/>
        <w:rPr>
          <w:rFonts w:hint="eastAsia" w:ascii="宋体" w:hAnsi="宋体" w:cs="宋体"/>
        </w:rPr>
      </w:pPr>
      <w:r>
        <w:rPr>
          <w:rFonts w:hint="eastAsia" w:ascii="宋体" w:hAnsi="宋体" w:cs="宋体"/>
        </w:rPr>
        <w:t>本委托书的有效期限为</w:t>
      </w:r>
      <w:r>
        <w:rPr>
          <w:rFonts w:hint="eastAsia" w:ascii="宋体" w:hAnsi="宋体" w:cs="宋体"/>
          <w:u w:val="single"/>
        </w:rPr>
        <w:t>自即日起至       日止</w:t>
      </w:r>
      <w:r>
        <w:rPr>
          <w:rFonts w:hint="eastAsia" w:ascii="宋体" w:hAnsi="宋体" w:cs="宋体"/>
        </w:rPr>
        <w:t>。</w:t>
      </w:r>
    </w:p>
    <w:p>
      <w:pPr>
        <w:spacing w:line="440" w:lineRule="exact"/>
        <w:ind w:firstLine="420" w:firstLineChars="200"/>
        <w:rPr>
          <w:rFonts w:hint="eastAsia" w:ascii="宋体" w:hAnsi="宋体" w:cs="宋体"/>
        </w:rPr>
      </w:pPr>
      <w:r>
        <w:rPr>
          <w:rFonts w:hint="eastAsia" w:ascii="宋体" w:hAnsi="宋体" w:cs="宋体"/>
        </w:rPr>
        <w:t>特此委托，此委托无转委托权。</w:t>
      </w:r>
    </w:p>
    <w:p>
      <w:pPr>
        <w:spacing w:line="440" w:lineRule="exact"/>
        <w:ind w:firstLine="422" w:firstLineChars="200"/>
        <w:rPr>
          <w:rFonts w:hint="eastAsia" w:ascii="宋体" w:hAnsi="宋体" w:cs="宋体"/>
          <w:b/>
        </w:rPr>
      </w:pPr>
      <w:r>
        <w:rPr>
          <w:rFonts w:hint="eastAsia" w:ascii="宋体" w:hAnsi="宋体" w:cs="宋体"/>
          <w:b/>
        </w:rPr>
        <w:t>附：委托代理人身份证双面复印件。</w:t>
      </w:r>
    </w:p>
    <w:p>
      <w:pPr>
        <w:spacing w:line="440" w:lineRule="exact"/>
        <w:ind w:firstLine="420" w:firstLineChars="200"/>
        <w:rPr>
          <w:rFonts w:hint="eastAsia" w:ascii="宋体" w:hAnsi="宋体" w:cs="宋体"/>
        </w:rPr>
      </w:pPr>
    </w:p>
    <w:p>
      <w:pPr>
        <w:spacing w:line="440" w:lineRule="exact"/>
        <w:ind w:firstLine="420" w:firstLineChars="200"/>
        <w:rPr>
          <w:rFonts w:hint="eastAsia" w:ascii="宋体" w:hAnsi="宋体" w:cs="宋体"/>
        </w:rPr>
      </w:pPr>
    </w:p>
    <w:p>
      <w:pPr>
        <w:spacing w:line="440" w:lineRule="exact"/>
        <w:ind w:firstLine="420" w:firstLineChars="200"/>
        <w:rPr>
          <w:rFonts w:hint="eastAsia" w:ascii="宋体" w:hAnsi="宋体" w:cs="宋体"/>
        </w:rPr>
      </w:pPr>
    </w:p>
    <w:p>
      <w:pPr>
        <w:pStyle w:val="10"/>
        <w:spacing w:line="440" w:lineRule="exact"/>
        <w:ind w:left="0" w:firstLine="420" w:firstLineChars="200"/>
        <w:rPr>
          <w:rFonts w:hint="eastAsia" w:ascii="宋体" w:hAnsi="宋体" w:eastAsia="宋体" w:cs="宋体"/>
          <w:sz w:val="21"/>
          <w:szCs w:val="21"/>
        </w:rPr>
      </w:pPr>
      <w:r>
        <w:rPr>
          <w:rFonts w:hint="eastAsia" w:ascii="宋体" w:hAnsi="宋体" w:eastAsia="宋体" w:cs="宋体"/>
          <w:sz w:val="21"/>
          <w:szCs w:val="21"/>
        </w:rPr>
        <w:t>参选人：</w:t>
      </w:r>
      <w:r>
        <w:rPr>
          <w:rFonts w:hint="eastAsia" w:ascii="宋体" w:hAnsi="宋体" w:eastAsia="宋体" w:cs="宋体"/>
          <w:sz w:val="21"/>
          <w:szCs w:val="21"/>
          <w:u w:val="single"/>
        </w:rPr>
        <w:t xml:space="preserve">                           （盖章）</w:t>
      </w:r>
    </w:p>
    <w:p>
      <w:pPr>
        <w:pStyle w:val="10"/>
        <w:spacing w:line="440" w:lineRule="exact"/>
        <w:ind w:left="0" w:firstLine="420" w:firstLineChars="200"/>
        <w:rPr>
          <w:rFonts w:hint="eastAsia" w:ascii="宋体" w:hAnsi="宋体" w:eastAsia="宋体" w:cs="宋体"/>
          <w:sz w:val="21"/>
          <w:szCs w:val="21"/>
          <w:u w:val="single"/>
        </w:rPr>
      </w:pPr>
      <w:r>
        <w:rPr>
          <w:rFonts w:hint="eastAsia" w:ascii="宋体" w:hAnsi="宋体" w:eastAsia="宋体" w:cs="宋体"/>
          <w:sz w:val="21"/>
          <w:szCs w:val="21"/>
        </w:rPr>
        <w:t>法定代表人：</w:t>
      </w:r>
      <w:r>
        <w:rPr>
          <w:rFonts w:hint="eastAsia" w:ascii="宋体" w:hAnsi="宋体" w:eastAsia="宋体" w:cs="宋体"/>
          <w:sz w:val="21"/>
          <w:szCs w:val="21"/>
          <w:u w:val="single"/>
        </w:rPr>
        <w:t xml:space="preserve">                 （签字或盖章）</w:t>
      </w:r>
    </w:p>
    <w:p>
      <w:pPr>
        <w:pStyle w:val="10"/>
        <w:spacing w:line="440" w:lineRule="exact"/>
        <w:ind w:left="0" w:firstLine="420" w:firstLineChars="200"/>
        <w:rPr>
          <w:rFonts w:hint="eastAsia" w:ascii="宋体" w:hAnsi="宋体" w:eastAsia="宋体" w:cs="宋体"/>
          <w:sz w:val="21"/>
          <w:szCs w:val="21"/>
        </w:rPr>
      </w:pP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p>
    <w:p>
      <w:pPr>
        <w:pStyle w:val="10"/>
        <w:spacing w:line="440" w:lineRule="exact"/>
        <w:ind w:left="0" w:firstLine="420" w:firstLineChars="200"/>
        <w:rPr>
          <w:rFonts w:hint="eastAsia" w:ascii="宋体" w:hAnsi="宋体" w:eastAsia="宋体" w:cs="宋体"/>
          <w:sz w:val="21"/>
          <w:szCs w:val="21"/>
        </w:rPr>
      </w:pPr>
      <w:r>
        <w:rPr>
          <w:rFonts w:hint="eastAsia" w:ascii="宋体" w:hAnsi="宋体" w:eastAsia="宋体" w:cs="宋体"/>
          <w:sz w:val="21"/>
          <w:szCs w:val="21"/>
        </w:rPr>
        <w:t>委托代理人：</w:t>
      </w:r>
      <w:r>
        <w:rPr>
          <w:rFonts w:hint="eastAsia" w:ascii="宋体" w:hAnsi="宋体" w:eastAsia="宋体" w:cs="宋体"/>
          <w:sz w:val="21"/>
          <w:szCs w:val="21"/>
          <w:u w:val="single"/>
        </w:rPr>
        <w:t xml:space="preserve">                 （签字或盖章）</w:t>
      </w:r>
    </w:p>
    <w:p>
      <w:pPr>
        <w:pStyle w:val="10"/>
        <w:spacing w:line="440" w:lineRule="exact"/>
        <w:ind w:left="0" w:firstLine="420" w:firstLineChars="200"/>
        <w:rPr>
          <w:rFonts w:hint="eastAsia" w:ascii="宋体" w:hAnsi="宋体" w:eastAsia="宋体" w:cs="宋体"/>
          <w:sz w:val="21"/>
          <w:szCs w:val="21"/>
        </w:rPr>
      </w:pPr>
      <w:r>
        <w:rPr>
          <w:rFonts w:hint="eastAsia" w:ascii="宋体" w:hAnsi="宋体" w:eastAsia="宋体" w:cs="宋体"/>
          <w:sz w:val="21"/>
          <w:szCs w:val="21"/>
        </w:rPr>
        <w:t>身份证号码：</w:t>
      </w:r>
      <w:r>
        <w:rPr>
          <w:rFonts w:hint="eastAsia" w:ascii="宋体" w:hAnsi="宋体" w:eastAsia="宋体" w:cs="宋体"/>
          <w:sz w:val="21"/>
          <w:szCs w:val="21"/>
          <w:u w:val="single"/>
        </w:rPr>
        <w:t xml:space="preserve">                               </w:t>
      </w:r>
    </w:p>
    <w:p>
      <w:pPr>
        <w:pStyle w:val="10"/>
        <w:spacing w:line="440" w:lineRule="exact"/>
        <w:ind w:left="0" w:firstLine="420" w:firstLineChars="200"/>
        <w:rPr>
          <w:rFonts w:hint="eastAsia" w:ascii="宋体" w:hAnsi="宋体" w:eastAsia="宋体" w:cs="宋体"/>
          <w:sz w:val="21"/>
          <w:szCs w:val="21"/>
        </w:rPr>
      </w:pPr>
      <w:r>
        <w:rPr>
          <w:rFonts w:hint="eastAsia" w:ascii="宋体" w:hAnsi="宋体" w:eastAsia="宋体" w:cs="宋体"/>
          <w:sz w:val="21"/>
          <w:szCs w:val="21"/>
        </w:rPr>
        <w:t>委托代理人联系方式：</w:t>
      </w:r>
      <w:r>
        <w:rPr>
          <w:rFonts w:hint="eastAsia" w:ascii="宋体" w:hAnsi="宋体" w:eastAsia="宋体" w:cs="宋体"/>
          <w:sz w:val="21"/>
          <w:szCs w:val="21"/>
          <w:u w:val="single"/>
        </w:rPr>
        <w:t xml:space="preserve">                       </w:t>
      </w:r>
    </w:p>
    <w:p>
      <w:pPr>
        <w:pStyle w:val="10"/>
        <w:spacing w:line="440" w:lineRule="exact"/>
        <w:ind w:left="0" w:firstLine="420" w:firstLineChars="200"/>
        <w:rPr>
          <w:rFonts w:hint="eastAsia" w:ascii="宋体" w:hAnsi="宋体" w:eastAsia="宋体" w:cs="宋体"/>
          <w:sz w:val="21"/>
          <w:szCs w:val="21"/>
        </w:r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pPr>
        <w:adjustRightInd w:val="0"/>
        <w:spacing w:line="440" w:lineRule="exact"/>
        <w:ind w:firstLine="420" w:firstLineChars="200"/>
        <w:textAlignment w:val="baseline"/>
        <w:rPr>
          <w:rFonts w:hint="eastAsia" w:ascii="宋体" w:hAnsi="宋体" w:cs="宋体"/>
          <w:szCs w:val="21"/>
        </w:rPr>
      </w:pPr>
    </w:p>
    <w:p>
      <w:pPr>
        <w:adjustRightInd w:val="0"/>
        <w:spacing w:line="440" w:lineRule="exact"/>
        <w:ind w:firstLine="420" w:firstLineChars="200"/>
        <w:textAlignment w:val="baseline"/>
        <w:rPr>
          <w:rFonts w:hint="eastAsia" w:ascii="宋体" w:hAnsi="宋体" w:cs="宋体"/>
          <w:szCs w:val="21"/>
        </w:rPr>
      </w:pPr>
    </w:p>
    <w:p>
      <w:pPr>
        <w:pStyle w:val="10"/>
        <w:adjustRightInd w:val="0"/>
        <w:snapToGrid w:val="0"/>
        <w:spacing w:line="440" w:lineRule="exact"/>
        <w:ind w:left="1105" w:leftChars="211" w:hanging="662" w:hangingChars="314"/>
        <w:rPr>
          <w:rFonts w:hint="eastAsia" w:ascii="宋体" w:hAnsi="宋体" w:eastAsia="宋体" w:cs="宋体"/>
          <w:b/>
          <w:sz w:val="21"/>
          <w:szCs w:val="21"/>
        </w:rPr>
      </w:pPr>
      <w:r>
        <w:rPr>
          <w:rFonts w:hint="eastAsia" w:ascii="宋体" w:hAnsi="宋体" w:eastAsia="宋体" w:cs="宋体"/>
          <w:b/>
          <w:sz w:val="21"/>
          <w:szCs w:val="21"/>
        </w:rPr>
        <w:t>说明：如参选人由法定代表人亲自签署参选文件并参与相关活动，则不需办理授权。如由被授权的代理人签署上述文件，则必须按本格式规定办理授权书。</w:t>
      </w:r>
    </w:p>
    <w:p>
      <w:pPr>
        <w:keepNext/>
        <w:keepLines/>
        <w:spacing w:line="440" w:lineRule="exact"/>
        <w:jc w:val="center"/>
        <w:outlineLvl w:val="1"/>
        <w:rPr>
          <w:rFonts w:hint="eastAsia" w:ascii="宋体" w:hAnsi="宋体" w:cs="宋体"/>
          <w:b/>
          <w:bCs/>
          <w:kern w:val="0"/>
          <w:sz w:val="32"/>
          <w:szCs w:val="32"/>
        </w:rPr>
      </w:pPr>
      <w:r>
        <w:rPr>
          <w:rFonts w:hint="eastAsia" w:ascii="宋体" w:hAnsi="宋体" w:cs="宋体"/>
          <w:b/>
          <w:bCs/>
          <w:kern w:val="0"/>
          <w:sz w:val="24"/>
          <w:szCs w:val="32"/>
        </w:rPr>
        <w:br w:type="page"/>
      </w:r>
      <w:bookmarkStart w:id="264" w:name="_Toc12537"/>
      <w:bookmarkStart w:id="265" w:name="_Toc21531"/>
      <w:bookmarkStart w:id="266" w:name="_Toc2356"/>
      <w:bookmarkStart w:id="267" w:name="_Toc22478"/>
      <w:bookmarkStart w:id="268" w:name="_Toc25409"/>
      <w:bookmarkStart w:id="269" w:name="_Toc21962"/>
      <w:bookmarkStart w:id="270" w:name="_Toc29270"/>
      <w:bookmarkStart w:id="271" w:name="_Toc3758"/>
      <w:bookmarkStart w:id="272" w:name="_Toc31010_WPSOffice_Level2"/>
      <w:bookmarkStart w:id="273" w:name="_Toc26203"/>
      <w:bookmarkStart w:id="274" w:name="_Toc12549"/>
      <w:bookmarkStart w:id="275" w:name="_Toc11305"/>
      <w:bookmarkStart w:id="276" w:name="_Toc24057"/>
      <w:bookmarkStart w:id="277" w:name="_Toc13358"/>
      <w:bookmarkStart w:id="278" w:name="_Toc9468"/>
      <w:bookmarkStart w:id="279" w:name="_Toc30751"/>
      <w:bookmarkStart w:id="280" w:name="_Toc26036"/>
      <w:bookmarkStart w:id="281" w:name="_Toc25701"/>
      <w:r>
        <w:rPr>
          <w:rFonts w:hint="eastAsia" w:ascii="宋体" w:hAnsi="宋体" w:cs="宋体"/>
          <w:b/>
          <w:bCs/>
          <w:kern w:val="0"/>
          <w:sz w:val="32"/>
          <w:szCs w:val="32"/>
        </w:rPr>
        <w:t>二、参选人基本情况表</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spacing w:line="440" w:lineRule="exact"/>
        <w:rPr>
          <w:rFonts w:hint="eastAsia" w:ascii="宋体" w:hAnsi="宋体" w:cs="宋体"/>
        </w:rPr>
      </w:pPr>
    </w:p>
    <w:tbl>
      <w:tblPr>
        <w:tblStyle w:val="20"/>
        <w:tblW w:w="881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61"/>
        <w:gridCol w:w="1121"/>
        <w:gridCol w:w="1698"/>
        <w:gridCol w:w="1448"/>
        <w:gridCol w:w="1635"/>
        <w:gridCol w:w="125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参选人名称</w:t>
            </w:r>
          </w:p>
        </w:tc>
        <w:tc>
          <w:tcPr>
            <w:tcW w:w="7158" w:type="dxa"/>
            <w:gridSpan w:val="5"/>
            <w:vAlign w:val="center"/>
          </w:tcPr>
          <w:p>
            <w:pPr>
              <w:spacing w:line="440" w:lineRule="exact"/>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营业执照</w:t>
            </w:r>
          </w:p>
        </w:tc>
        <w:tc>
          <w:tcPr>
            <w:tcW w:w="7158" w:type="dxa"/>
            <w:gridSpan w:val="5"/>
            <w:vAlign w:val="center"/>
          </w:tcPr>
          <w:p>
            <w:pPr>
              <w:spacing w:line="440" w:lineRule="exact"/>
              <w:rPr>
                <w:rFonts w:hint="eastAsia" w:ascii="宋体" w:hAnsi="宋体" w:cs="宋体"/>
              </w:rPr>
            </w:pPr>
            <w:r>
              <w:rPr>
                <w:rFonts w:hint="eastAsia" w:ascii="宋体" w:hAnsi="宋体" w:cs="宋体"/>
              </w:rPr>
              <w:t>1、统一社会信用代码：     2、发照机关：       3、营业范围：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成立日期</w:t>
            </w:r>
          </w:p>
        </w:tc>
        <w:tc>
          <w:tcPr>
            <w:tcW w:w="1121" w:type="dxa"/>
            <w:vAlign w:val="center"/>
          </w:tcPr>
          <w:p>
            <w:pPr>
              <w:spacing w:line="440" w:lineRule="exact"/>
              <w:rPr>
                <w:rFonts w:hint="eastAsia" w:ascii="宋体" w:hAnsi="宋体" w:cs="宋体"/>
              </w:rPr>
            </w:pPr>
          </w:p>
        </w:tc>
        <w:tc>
          <w:tcPr>
            <w:tcW w:w="1698" w:type="dxa"/>
            <w:vAlign w:val="center"/>
          </w:tcPr>
          <w:p>
            <w:pPr>
              <w:spacing w:line="440" w:lineRule="exact"/>
              <w:jc w:val="center"/>
              <w:rPr>
                <w:rFonts w:hint="eastAsia" w:ascii="宋体" w:hAnsi="宋体" w:cs="宋体"/>
              </w:rPr>
            </w:pPr>
            <w:r>
              <w:rPr>
                <w:rFonts w:hint="eastAsia" w:ascii="宋体" w:hAnsi="宋体" w:cs="宋体"/>
              </w:rPr>
              <w:t>现有职工</w:t>
            </w:r>
          </w:p>
          <w:p>
            <w:pPr>
              <w:spacing w:line="440" w:lineRule="exact"/>
              <w:jc w:val="center"/>
              <w:rPr>
                <w:rFonts w:hint="eastAsia" w:ascii="宋体" w:hAnsi="宋体" w:cs="宋体"/>
              </w:rPr>
            </w:pPr>
            <w:r>
              <w:rPr>
                <w:rFonts w:hint="eastAsia" w:ascii="宋体" w:hAnsi="宋体" w:cs="宋体"/>
              </w:rPr>
              <w:t>总人数（人）</w:t>
            </w:r>
          </w:p>
        </w:tc>
        <w:tc>
          <w:tcPr>
            <w:tcW w:w="1448" w:type="dxa"/>
            <w:vAlign w:val="center"/>
          </w:tcPr>
          <w:p>
            <w:pPr>
              <w:spacing w:line="440" w:lineRule="exact"/>
              <w:rPr>
                <w:rFonts w:hint="eastAsia" w:ascii="宋体" w:hAnsi="宋体" w:cs="宋体"/>
              </w:rPr>
            </w:pPr>
          </w:p>
        </w:tc>
        <w:tc>
          <w:tcPr>
            <w:tcW w:w="1635" w:type="dxa"/>
            <w:tcBorders>
              <w:right w:val="single" w:color="000000" w:sz="6" w:space="0"/>
            </w:tcBorders>
            <w:vAlign w:val="center"/>
          </w:tcPr>
          <w:p>
            <w:pPr>
              <w:spacing w:line="440" w:lineRule="exact"/>
              <w:jc w:val="center"/>
              <w:rPr>
                <w:rFonts w:hint="eastAsia" w:ascii="宋体" w:hAnsi="宋体" w:cs="宋体"/>
              </w:rPr>
            </w:pPr>
            <w:r>
              <w:rPr>
                <w:rFonts w:hint="eastAsia" w:ascii="宋体" w:hAnsi="宋体" w:cs="宋体"/>
              </w:rPr>
              <w:t>技术人员人数</w:t>
            </w:r>
          </w:p>
          <w:p>
            <w:pPr>
              <w:spacing w:line="440" w:lineRule="exact"/>
              <w:jc w:val="center"/>
              <w:rPr>
                <w:rFonts w:hint="eastAsia" w:ascii="宋体" w:hAnsi="宋体" w:cs="宋体"/>
              </w:rPr>
            </w:pPr>
            <w:r>
              <w:rPr>
                <w:rFonts w:hint="eastAsia" w:ascii="宋体" w:hAnsi="宋体" w:cs="宋体"/>
              </w:rPr>
              <w:t>（人）</w:t>
            </w:r>
          </w:p>
        </w:tc>
        <w:tc>
          <w:tcPr>
            <w:tcW w:w="1256" w:type="dxa"/>
            <w:tcBorders>
              <w:left w:val="single" w:color="000000" w:sz="6" w:space="0"/>
            </w:tcBorders>
            <w:vAlign w:val="center"/>
          </w:tcPr>
          <w:p>
            <w:pPr>
              <w:spacing w:line="440" w:lineRule="exact"/>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法定代表人</w:t>
            </w:r>
          </w:p>
        </w:tc>
        <w:tc>
          <w:tcPr>
            <w:tcW w:w="7158" w:type="dxa"/>
            <w:gridSpan w:val="5"/>
            <w:vAlign w:val="center"/>
          </w:tcPr>
          <w:p>
            <w:pPr>
              <w:spacing w:line="440" w:lineRule="exact"/>
              <w:rPr>
                <w:rFonts w:hint="eastAsia" w:ascii="宋体" w:hAnsi="宋体" w:cs="宋体"/>
              </w:rPr>
            </w:pPr>
            <w:r>
              <w:rPr>
                <w:rFonts w:hint="eastAsia" w:ascii="宋体" w:hAnsi="宋体" w:cs="宋体"/>
              </w:rPr>
              <w:t xml:space="preserve">1、姓名：           2、职务：             3、职称：                 </w:t>
            </w:r>
          </w:p>
          <w:p>
            <w:pPr>
              <w:spacing w:line="440" w:lineRule="exact"/>
              <w:rPr>
                <w:rFonts w:hint="eastAsia" w:ascii="宋体" w:hAnsi="宋体" w:cs="宋体"/>
              </w:rPr>
            </w:pPr>
            <w:r>
              <w:rPr>
                <w:rFonts w:hint="eastAsia" w:ascii="宋体" w:hAnsi="宋体" w:cs="宋体"/>
              </w:rPr>
              <w:t>4、联系电话：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联系方式</w:t>
            </w:r>
          </w:p>
        </w:tc>
        <w:tc>
          <w:tcPr>
            <w:tcW w:w="7158" w:type="dxa"/>
            <w:gridSpan w:val="5"/>
            <w:vAlign w:val="center"/>
          </w:tcPr>
          <w:p>
            <w:pPr>
              <w:spacing w:line="440" w:lineRule="exact"/>
              <w:rPr>
                <w:rFonts w:hint="eastAsia" w:ascii="宋体" w:hAnsi="宋体" w:cs="宋体"/>
              </w:rPr>
            </w:pPr>
            <w:r>
              <w:rPr>
                <w:rFonts w:hint="eastAsia" w:ascii="宋体" w:hAnsi="宋体" w:cs="宋体"/>
              </w:rPr>
              <w:t xml:space="preserve">1、地址：           2、邮编：             3、联系人：              </w:t>
            </w:r>
          </w:p>
          <w:p>
            <w:pPr>
              <w:spacing w:line="440" w:lineRule="exact"/>
              <w:rPr>
                <w:rFonts w:hint="eastAsia" w:ascii="宋体" w:hAnsi="宋体" w:cs="宋体"/>
              </w:rPr>
            </w:pPr>
            <w:r>
              <w:rPr>
                <w:rFonts w:hint="eastAsia" w:ascii="宋体" w:hAnsi="宋体" w:cs="宋体"/>
              </w:rPr>
              <w:t xml:space="preserve">4、联系电话：       5、传真：             6、E-mail：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开户银行（用于甲方支付合同价款使用）</w:t>
            </w:r>
          </w:p>
        </w:tc>
        <w:tc>
          <w:tcPr>
            <w:tcW w:w="7158" w:type="dxa"/>
            <w:gridSpan w:val="5"/>
            <w:vAlign w:val="center"/>
          </w:tcPr>
          <w:p>
            <w:pPr>
              <w:spacing w:line="440" w:lineRule="exact"/>
              <w:rPr>
                <w:rFonts w:hint="eastAsia" w:ascii="宋体" w:hAnsi="宋体" w:cs="宋体"/>
              </w:rPr>
            </w:pPr>
            <w:r>
              <w:rPr>
                <w:rFonts w:hint="eastAsia" w:ascii="宋体" w:hAnsi="宋体" w:cs="宋体"/>
              </w:rPr>
              <w:t>1、银行名称：           2、账号：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99" w:hRule="atLeast"/>
          <w:jc w:val="center"/>
        </w:trPr>
        <w:tc>
          <w:tcPr>
            <w:tcW w:w="1661" w:type="dxa"/>
            <w:vAlign w:val="center"/>
          </w:tcPr>
          <w:p>
            <w:pPr>
              <w:spacing w:line="440" w:lineRule="exact"/>
              <w:jc w:val="center"/>
              <w:rPr>
                <w:rFonts w:hint="eastAsia" w:ascii="宋体" w:hAnsi="宋体" w:cs="宋体"/>
              </w:rPr>
            </w:pPr>
            <w:r>
              <w:rPr>
                <w:rFonts w:hint="eastAsia" w:ascii="宋体" w:hAnsi="宋体" w:cs="宋体"/>
              </w:rPr>
              <w:t>参选人资历</w:t>
            </w:r>
          </w:p>
          <w:p>
            <w:pPr>
              <w:spacing w:line="440" w:lineRule="exact"/>
              <w:jc w:val="center"/>
              <w:rPr>
                <w:rFonts w:hint="eastAsia" w:ascii="宋体" w:hAnsi="宋体" w:cs="宋体"/>
              </w:rPr>
            </w:pPr>
            <w:r>
              <w:rPr>
                <w:rFonts w:hint="eastAsia" w:ascii="宋体" w:hAnsi="宋体" w:cs="宋体"/>
              </w:rPr>
              <w:t>简介</w:t>
            </w:r>
          </w:p>
        </w:tc>
        <w:tc>
          <w:tcPr>
            <w:tcW w:w="7158" w:type="dxa"/>
            <w:gridSpan w:val="5"/>
            <w:vAlign w:val="center"/>
          </w:tcPr>
          <w:p>
            <w:pPr>
              <w:spacing w:line="440" w:lineRule="exact"/>
              <w:jc w:val="center"/>
              <w:rPr>
                <w:rFonts w:hint="eastAsia" w:ascii="宋体" w:hAnsi="宋体" w:cs="宋体"/>
              </w:rPr>
            </w:pPr>
          </w:p>
        </w:tc>
      </w:tr>
    </w:tbl>
    <w:p>
      <w:pPr>
        <w:adjustRightInd w:val="0"/>
        <w:snapToGrid w:val="0"/>
        <w:spacing w:line="440" w:lineRule="exact"/>
        <w:ind w:left="420" w:hanging="420" w:hangingChars="200"/>
        <w:rPr>
          <w:rFonts w:hint="eastAsia" w:ascii="宋体" w:hAnsi="宋体" w:cs="宋体"/>
        </w:rPr>
      </w:pPr>
      <w:r>
        <w:rPr>
          <w:rFonts w:hint="eastAsia" w:ascii="宋体" w:hAnsi="宋体" w:cs="宋体"/>
        </w:rPr>
        <w:t>注：本表后应包括不限于附参选人营业执照（或事业单位法人证书）、许可证复印件（或扫描件）等，并与原件保持一致。</w:t>
      </w:r>
    </w:p>
    <w:p>
      <w:pPr>
        <w:rPr>
          <w:rFonts w:hint="eastAsia" w:ascii="宋体" w:hAnsi="宋体" w:cs="宋体"/>
          <w:b/>
          <w:bCs/>
          <w:kern w:val="0"/>
          <w:sz w:val="32"/>
          <w:szCs w:val="32"/>
        </w:rPr>
      </w:pPr>
      <w:r>
        <w:rPr>
          <w:rFonts w:hint="eastAsia" w:ascii="宋体" w:hAnsi="宋体" w:cs="宋体"/>
          <w:b/>
          <w:bCs/>
          <w:kern w:val="0"/>
          <w:sz w:val="32"/>
          <w:szCs w:val="32"/>
        </w:rPr>
        <w:br w:type="page"/>
      </w:r>
      <w:bookmarkStart w:id="282" w:name="_Toc15654"/>
      <w:bookmarkStart w:id="283" w:name="_Toc4135"/>
      <w:bookmarkStart w:id="284" w:name="_Toc5093"/>
      <w:bookmarkStart w:id="285" w:name="_Toc5059"/>
      <w:bookmarkStart w:id="286" w:name="_Toc17985"/>
      <w:bookmarkStart w:id="287" w:name="_Toc24169"/>
      <w:bookmarkStart w:id="288" w:name="_Toc25442"/>
      <w:bookmarkStart w:id="289" w:name="_Toc23243"/>
      <w:bookmarkStart w:id="290" w:name="_Toc22520"/>
      <w:bookmarkStart w:id="291" w:name="_Toc20872"/>
      <w:bookmarkStart w:id="292" w:name="_Toc1737"/>
      <w:bookmarkStart w:id="293" w:name="_Toc4879"/>
      <w:bookmarkStart w:id="294" w:name="_Toc20063_WPSOffice_Level2"/>
      <w:bookmarkStart w:id="295" w:name="_Toc218710273"/>
      <w:bookmarkStart w:id="296" w:name="_Toc15020"/>
      <w:bookmarkStart w:id="297" w:name="_Toc22612"/>
      <w:bookmarkStart w:id="298" w:name="_Toc16839"/>
      <w:bookmarkStart w:id="299" w:name="_Toc11319"/>
    </w:p>
    <w:p>
      <w:pPr>
        <w:keepNext/>
        <w:keepLines/>
        <w:spacing w:line="440" w:lineRule="exact"/>
        <w:jc w:val="center"/>
        <w:outlineLvl w:val="1"/>
        <w:rPr>
          <w:rFonts w:hint="eastAsia" w:ascii="宋体" w:hAnsi="宋体" w:cs="宋体"/>
          <w:b/>
          <w:bCs/>
          <w:kern w:val="0"/>
          <w:sz w:val="32"/>
          <w:szCs w:val="32"/>
        </w:rPr>
      </w:pPr>
      <w:r>
        <w:rPr>
          <w:rFonts w:hint="eastAsia" w:ascii="宋体" w:hAnsi="宋体" w:cs="宋体"/>
          <w:b/>
          <w:bCs/>
          <w:kern w:val="0"/>
          <w:sz w:val="32"/>
          <w:szCs w:val="32"/>
        </w:rPr>
        <w:t>三、企业业绩概况表</w:t>
      </w:r>
    </w:p>
    <w:p>
      <w:pPr>
        <w:spacing w:line="440" w:lineRule="exact"/>
        <w:ind w:left="439" w:hanging="438" w:hangingChars="209"/>
        <w:jc w:val="right"/>
        <w:rPr>
          <w:rFonts w:hint="eastAsia" w:ascii="宋体" w:hAnsi="宋体" w:cs="宋体"/>
        </w:rPr>
      </w:pPr>
      <w:r>
        <w:rPr>
          <w:rFonts w:hint="eastAsia" w:ascii="宋体" w:hAnsi="宋体" w:cs="宋体"/>
        </w:rPr>
        <w:t xml:space="preserve">                              </w:t>
      </w:r>
    </w:p>
    <w:tbl>
      <w:tblPr>
        <w:tblStyle w:val="20"/>
        <w:tblW w:w="88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97"/>
        <w:gridCol w:w="55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序号</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项目名称</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ind w:left="42" w:hanging="42" w:hangingChars="20"/>
              <w:jc w:val="center"/>
              <w:rPr>
                <w:rFonts w:hint="eastAsia" w:ascii="宋体" w:hAnsi="宋体" w:cs="宋体"/>
              </w:rPr>
            </w:pPr>
            <w:r>
              <w:rPr>
                <w:rFonts w:hint="eastAsia" w:ascii="宋体" w:hAnsi="宋体" w:cs="宋体"/>
              </w:rPr>
              <w:t>项目所在地</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业主名称</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业主地址</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业主电话</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合同金额</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承担的工作内容</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备注</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bl>
    <w:p>
      <w:pPr>
        <w:tabs>
          <w:tab w:val="left" w:pos="440"/>
        </w:tabs>
        <w:spacing w:line="440" w:lineRule="exact"/>
        <w:ind w:left="437" w:hanging="436" w:hangingChars="208"/>
        <w:rPr>
          <w:rFonts w:hint="eastAsia" w:ascii="宋体" w:hAnsi="宋体" w:cs="宋体"/>
        </w:rPr>
      </w:pPr>
      <w:r>
        <w:rPr>
          <w:rFonts w:hint="eastAsia" w:ascii="宋体" w:hAnsi="宋体" w:cs="宋体"/>
        </w:rPr>
        <w:t>注：每一个项目填一张表，本表后附业绩证明材料的复印件或扫描件。</w:t>
      </w:r>
    </w:p>
    <w:p>
      <w:pPr>
        <w:spacing w:line="440" w:lineRule="exact"/>
        <w:ind w:left="439" w:hanging="438" w:hangingChars="209"/>
        <w:rPr>
          <w:rFonts w:hint="eastAsia" w:ascii="宋体" w:hAnsi="宋体" w:cs="宋体"/>
        </w:rPr>
      </w:pPr>
    </w:p>
    <w:p>
      <w:pPr>
        <w:rPr>
          <w:rFonts w:hint="eastAsia" w:ascii="宋体" w:hAnsi="宋体" w:cs="宋体"/>
          <w:b/>
          <w:sz w:val="36"/>
          <w:szCs w:val="36"/>
        </w:rPr>
      </w:pPr>
      <w:r>
        <w:rPr>
          <w:rFonts w:hint="eastAsia" w:ascii="宋体" w:hAnsi="宋体" w:cs="宋体"/>
          <w:b/>
          <w:bCs/>
          <w:kern w:val="0"/>
          <w:sz w:val="24"/>
        </w:rPr>
        <w:br w:type="page"/>
      </w:r>
    </w:p>
    <w:p>
      <w:pPr>
        <w:keepNext/>
        <w:keepLines/>
        <w:spacing w:line="440" w:lineRule="exact"/>
        <w:jc w:val="center"/>
        <w:outlineLvl w:val="1"/>
        <w:rPr>
          <w:rFonts w:hint="eastAsia" w:ascii="宋体" w:hAnsi="宋体" w:cs="宋体"/>
          <w:b/>
          <w:bCs/>
          <w:kern w:val="0"/>
          <w:sz w:val="32"/>
          <w:szCs w:val="28"/>
        </w:rPr>
      </w:pPr>
      <w:r>
        <w:rPr>
          <w:rFonts w:hint="eastAsia" w:ascii="宋体" w:hAnsi="宋体" w:cs="宋体"/>
          <w:b/>
          <w:bCs/>
          <w:kern w:val="0"/>
          <w:sz w:val="32"/>
          <w:szCs w:val="32"/>
        </w:rPr>
        <w:t>四、参选承诺书</w:t>
      </w:r>
      <w:bookmarkEnd w:id="282"/>
      <w:bookmarkEnd w:id="283"/>
      <w:bookmarkEnd w:id="284"/>
      <w:bookmarkEnd w:id="285"/>
      <w:bookmarkEnd w:id="286"/>
    </w:p>
    <w:p>
      <w:pPr>
        <w:pStyle w:val="30"/>
        <w:spacing w:line="440" w:lineRule="exact"/>
        <w:ind w:left="0" w:leftChars="0" w:firstLine="0" w:firstLineChars="0"/>
        <w:jc w:val="center"/>
        <w:rPr>
          <w:rFonts w:hint="eastAsia" w:ascii="宋体" w:hAnsi="宋体" w:cs="宋体"/>
          <w:b/>
          <w:sz w:val="24"/>
          <w:szCs w:val="24"/>
        </w:rPr>
      </w:pP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南通轨道城市服务有限公司</w:t>
      </w:r>
    </w:p>
    <w:p>
      <w:pPr>
        <w:spacing w:line="360" w:lineRule="auto"/>
        <w:ind w:firstLine="420" w:firstLineChars="200"/>
        <w:rPr>
          <w:rFonts w:hint="eastAsia" w:ascii="宋体" w:hAnsi="宋体" w:cs="宋体"/>
          <w:szCs w:val="21"/>
        </w:rPr>
      </w:pPr>
      <w:r>
        <w:rPr>
          <w:rFonts w:hint="eastAsia" w:ascii="宋体" w:hAnsi="宋体" w:cs="宋体"/>
          <w:szCs w:val="21"/>
        </w:rPr>
        <w:t>我方在此郑重承诺：</w:t>
      </w:r>
    </w:p>
    <w:p>
      <w:pPr>
        <w:spacing w:line="360" w:lineRule="auto"/>
        <w:ind w:firstLine="420" w:firstLineChars="200"/>
        <w:rPr>
          <w:rFonts w:hint="eastAsia" w:ascii="宋体" w:hAnsi="宋体" w:cs="宋体"/>
        </w:rPr>
      </w:pPr>
      <w:r>
        <w:rPr>
          <w:rFonts w:hint="eastAsia" w:ascii="宋体" w:hAnsi="宋体" w:cs="宋体"/>
          <w:szCs w:val="21"/>
        </w:rPr>
        <w:t>在参与本次比选参选活动中，如有下述行为，我方将自动放弃参选或中选资格，已签订合同的项目合同无效。</w:t>
      </w:r>
    </w:p>
    <w:p>
      <w:pPr>
        <w:spacing w:line="360" w:lineRule="auto"/>
        <w:ind w:firstLine="420" w:firstLineChars="200"/>
        <w:rPr>
          <w:rFonts w:hint="eastAsia" w:ascii="宋体" w:hAnsi="宋体" w:cs="宋体"/>
          <w:bCs/>
          <w:szCs w:val="21"/>
        </w:rPr>
      </w:pPr>
      <w:r>
        <w:rPr>
          <w:rFonts w:hint="eastAsia" w:ascii="宋体" w:hAnsi="宋体" w:cs="宋体"/>
          <w:szCs w:val="21"/>
        </w:rPr>
        <w:t>1.</w:t>
      </w:r>
      <w:r>
        <w:rPr>
          <w:rFonts w:hint="eastAsia" w:ascii="宋体" w:hAnsi="宋体" w:cs="宋体"/>
          <w:bCs/>
          <w:szCs w:val="21"/>
        </w:rPr>
        <w:t>处于财产被接管、冻结、破产状态；处于</w:t>
      </w:r>
      <w:r>
        <w:rPr>
          <w:rFonts w:hint="eastAsia" w:ascii="宋体" w:hAnsi="宋体" w:cs="宋体"/>
          <w:szCs w:val="21"/>
        </w:rPr>
        <w:t>与债权人进行债务重组或其他债务安排状况下；</w:t>
      </w:r>
    </w:p>
    <w:p>
      <w:pPr>
        <w:spacing w:line="360" w:lineRule="auto"/>
        <w:ind w:firstLine="420" w:firstLineChars="200"/>
        <w:rPr>
          <w:rFonts w:hint="eastAsia" w:ascii="宋体" w:hAnsi="宋体" w:cs="宋体"/>
          <w:szCs w:val="21"/>
        </w:rPr>
      </w:pPr>
      <w:r>
        <w:rPr>
          <w:rFonts w:hint="eastAsia" w:ascii="宋体" w:hAnsi="宋体" w:cs="宋体"/>
          <w:szCs w:val="21"/>
        </w:rPr>
        <w:t>2.存在骗取中选和严重违约引起的合同中止、纠纷、争议、仲裁和诉讼记录等情况；</w:t>
      </w:r>
    </w:p>
    <w:p>
      <w:pPr>
        <w:spacing w:line="360" w:lineRule="auto"/>
        <w:ind w:firstLine="420" w:firstLineChars="200"/>
        <w:rPr>
          <w:rFonts w:hint="eastAsia" w:ascii="宋体" w:hAnsi="宋体" w:cs="宋体"/>
          <w:szCs w:val="21"/>
        </w:rPr>
      </w:pPr>
      <w:r>
        <w:rPr>
          <w:rFonts w:hint="eastAsia" w:ascii="宋体" w:hAnsi="宋体" w:cs="宋体"/>
          <w:szCs w:val="21"/>
        </w:rPr>
        <w:t>3.以他人名义参选；与比选人、参选人串通参选；提供虚假材料或存在其他弄虚作假行为；</w:t>
      </w:r>
    </w:p>
    <w:p>
      <w:pPr>
        <w:spacing w:line="360" w:lineRule="auto"/>
        <w:ind w:firstLine="420" w:firstLineChars="200"/>
        <w:rPr>
          <w:rFonts w:hint="eastAsia" w:ascii="宋体" w:hAnsi="宋体" w:cs="宋体"/>
          <w:szCs w:val="21"/>
        </w:rPr>
      </w:pPr>
      <w:r>
        <w:rPr>
          <w:rFonts w:hint="eastAsia" w:ascii="宋体" w:hAnsi="宋体" w:cs="宋体"/>
          <w:szCs w:val="21"/>
        </w:rPr>
        <w:t>4.与比选人存在利害关系且可能影响比选公正性；</w:t>
      </w:r>
    </w:p>
    <w:p>
      <w:pPr>
        <w:spacing w:line="360" w:lineRule="auto"/>
        <w:ind w:firstLine="420" w:firstLineChars="200"/>
        <w:rPr>
          <w:rFonts w:hint="eastAsia" w:ascii="宋体" w:hAnsi="宋体" w:cs="宋体"/>
          <w:szCs w:val="21"/>
        </w:rPr>
      </w:pPr>
      <w:r>
        <w:rPr>
          <w:rFonts w:hint="eastAsia" w:ascii="宋体" w:hAnsi="宋体" w:cs="宋体"/>
          <w:szCs w:val="21"/>
        </w:rPr>
        <w:t>5.与本比选项目的其他参选人为同一个单位负责人；</w:t>
      </w:r>
    </w:p>
    <w:p>
      <w:pPr>
        <w:spacing w:line="360" w:lineRule="auto"/>
        <w:ind w:firstLine="420" w:firstLineChars="200"/>
        <w:rPr>
          <w:rFonts w:hint="eastAsia" w:ascii="宋体" w:hAnsi="宋体" w:cs="宋体"/>
          <w:szCs w:val="21"/>
        </w:rPr>
      </w:pPr>
      <w:r>
        <w:rPr>
          <w:rFonts w:hint="eastAsia" w:ascii="宋体" w:hAnsi="宋体" w:cs="宋体"/>
          <w:szCs w:val="21"/>
        </w:rPr>
        <w:t>6.与本比选项目的其他参选人存在控股、管理关系；</w:t>
      </w:r>
    </w:p>
    <w:p>
      <w:pPr>
        <w:spacing w:line="360" w:lineRule="auto"/>
        <w:ind w:firstLine="420" w:firstLineChars="200"/>
        <w:rPr>
          <w:rFonts w:hint="eastAsia" w:ascii="宋体" w:hAnsi="宋体" w:cs="宋体"/>
          <w:szCs w:val="21"/>
        </w:rPr>
      </w:pPr>
      <w:r>
        <w:rPr>
          <w:rFonts w:hint="eastAsia" w:ascii="宋体" w:hAnsi="宋体" w:cs="宋体"/>
          <w:szCs w:val="21"/>
        </w:rPr>
        <w:t>7.被依法暂停或者取消参选资格；</w:t>
      </w:r>
    </w:p>
    <w:p>
      <w:pPr>
        <w:spacing w:line="360" w:lineRule="auto"/>
        <w:ind w:firstLine="420" w:firstLineChars="200"/>
        <w:rPr>
          <w:rFonts w:hint="eastAsia" w:ascii="宋体" w:hAnsi="宋体" w:cs="宋体"/>
          <w:szCs w:val="21"/>
        </w:rPr>
      </w:pPr>
      <w:r>
        <w:rPr>
          <w:rFonts w:hint="eastAsia" w:ascii="宋体" w:hAnsi="宋体" w:cs="宋体"/>
          <w:szCs w:val="21"/>
        </w:rPr>
        <w:t>8.被责令停产停业、暂扣或者吊销许可证、暂扣或者吊销执照；</w:t>
      </w:r>
    </w:p>
    <w:p>
      <w:pPr>
        <w:spacing w:line="360" w:lineRule="auto"/>
        <w:ind w:firstLine="420" w:firstLineChars="200"/>
        <w:rPr>
          <w:rFonts w:hint="eastAsia" w:ascii="宋体" w:hAnsi="宋体" w:cs="宋体"/>
          <w:szCs w:val="21"/>
        </w:rPr>
      </w:pPr>
      <w:r>
        <w:rPr>
          <w:rFonts w:hint="eastAsia" w:ascii="宋体" w:hAnsi="宋体" w:cs="宋体"/>
          <w:szCs w:val="21"/>
        </w:rPr>
        <w:t>9.进入清算程序，或被宣告破产，或其他丧失履约能力的情形；</w:t>
      </w:r>
    </w:p>
    <w:p>
      <w:pPr>
        <w:spacing w:line="360" w:lineRule="auto"/>
        <w:ind w:firstLine="420" w:firstLineChars="200"/>
        <w:rPr>
          <w:rFonts w:hint="eastAsia" w:ascii="宋体" w:hAnsi="宋体" w:cs="宋体"/>
          <w:szCs w:val="21"/>
        </w:rPr>
      </w:pPr>
      <w:r>
        <w:rPr>
          <w:rFonts w:hint="eastAsia" w:ascii="宋体" w:hAnsi="宋体" w:cs="宋体"/>
          <w:szCs w:val="21"/>
        </w:rPr>
        <w:t>10.不具有良好的商业信誉和健全的财务会计制度；不具有履行合同所必需的设备和专业技术能力；没有依法缴纳税收和社会保障资金的良好记录；参加采购活动前三年内，在经营活动中有重大违法记录；</w:t>
      </w:r>
    </w:p>
    <w:p>
      <w:pPr>
        <w:spacing w:line="360" w:lineRule="auto"/>
        <w:ind w:firstLine="420" w:firstLineChars="200"/>
        <w:rPr>
          <w:rFonts w:hint="eastAsia" w:ascii="宋体" w:hAnsi="宋体" w:cs="宋体"/>
          <w:szCs w:val="21"/>
        </w:rPr>
      </w:pPr>
      <w:r>
        <w:rPr>
          <w:rFonts w:hint="eastAsia" w:ascii="宋体" w:hAnsi="宋体" w:cs="宋体"/>
          <w:szCs w:val="21"/>
        </w:rPr>
        <w:t>11.被“信用中国”网站（www.creditchina.gov.cn）列入失信被执行人、重大税收违法案件当事人名单、政府采购严重失信行为记录名单。</w:t>
      </w:r>
    </w:p>
    <w:p>
      <w:pPr>
        <w:spacing w:line="440" w:lineRule="exact"/>
        <w:rPr>
          <w:rFonts w:hint="eastAsia" w:ascii="宋体" w:hAnsi="宋体" w:cs="宋体"/>
          <w:szCs w:val="21"/>
        </w:rPr>
      </w:pPr>
    </w:p>
    <w:p>
      <w:pPr>
        <w:spacing w:line="440" w:lineRule="exact"/>
        <w:ind w:firstLine="403" w:firstLineChars="192"/>
        <w:jc w:val="right"/>
        <w:rPr>
          <w:rFonts w:hint="eastAsia" w:ascii="宋体" w:hAnsi="宋体" w:cs="宋体"/>
          <w:u w:val="single"/>
        </w:rPr>
      </w:pPr>
      <w:r>
        <w:rPr>
          <w:rFonts w:hint="eastAsia" w:ascii="宋体" w:hAnsi="宋体" w:cs="宋体"/>
        </w:rPr>
        <w:t>参选人：</w:t>
      </w:r>
      <w:r>
        <w:rPr>
          <w:rFonts w:hint="eastAsia" w:ascii="宋体" w:hAnsi="宋体" w:cs="宋体"/>
          <w:u w:val="single"/>
        </w:rPr>
        <w:t xml:space="preserve">                      （盖章） </w:t>
      </w:r>
    </w:p>
    <w:p>
      <w:pPr>
        <w:spacing w:line="440" w:lineRule="exact"/>
        <w:ind w:firstLine="403" w:firstLineChars="192"/>
        <w:jc w:val="right"/>
        <w:rPr>
          <w:rFonts w:hint="eastAsia" w:ascii="宋体" w:hAnsi="宋体" w:cs="宋体"/>
          <w:u w:val="single"/>
        </w:rPr>
      </w:pPr>
      <w:r>
        <w:rPr>
          <w:rFonts w:hint="eastAsia" w:ascii="宋体" w:hAnsi="宋体" w:cs="宋体"/>
        </w:rPr>
        <w:t>法定代表人或委托代理人：</w:t>
      </w:r>
      <w:r>
        <w:rPr>
          <w:rFonts w:hint="eastAsia" w:ascii="宋体" w:hAnsi="宋体" w:cs="宋体"/>
          <w:u w:val="single"/>
        </w:rPr>
        <w:t xml:space="preserve">（签字或盖章） </w:t>
      </w:r>
    </w:p>
    <w:p>
      <w:pPr>
        <w:spacing w:line="440" w:lineRule="exact"/>
        <w:ind w:firstLine="403" w:firstLineChars="192"/>
        <w:jc w:val="right"/>
        <w:rPr>
          <w:rFonts w:hint="eastAsia" w:ascii="宋体" w:hAnsi="宋体" w:cs="宋体"/>
        </w:r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rPr>
          <w:rFonts w:hint="eastAsia" w:ascii="宋体" w:hAnsi="宋体" w:cs="宋体"/>
        </w:rPr>
      </w:pPr>
      <w:r>
        <w:rPr>
          <w:rFonts w:hint="eastAsia" w:ascii="宋体" w:hAnsi="宋体" w:cs="宋体"/>
        </w:rPr>
        <w:br w:type="page"/>
      </w:r>
    </w:p>
    <w:p>
      <w:pPr>
        <w:keepNext/>
        <w:keepLines/>
        <w:spacing w:line="440" w:lineRule="exact"/>
        <w:jc w:val="center"/>
        <w:outlineLvl w:val="1"/>
        <w:rPr>
          <w:rFonts w:hint="eastAsia" w:ascii="宋体" w:hAnsi="宋体" w:cs="宋体"/>
          <w:b/>
          <w:bCs/>
          <w:kern w:val="0"/>
          <w:sz w:val="32"/>
          <w:szCs w:val="32"/>
        </w:rPr>
      </w:pPr>
      <w:bookmarkStart w:id="300" w:name="_Toc24376"/>
      <w:r>
        <w:rPr>
          <w:rFonts w:hint="eastAsia" w:ascii="宋体" w:hAnsi="宋体" w:cs="宋体"/>
          <w:b/>
          <w:bCs/>
          <w:kern w:val="0"/>
          <w:sz w:val="32"/>
          <w:szCs w:val="32"/>
        </w:rPr>
        <w:t>五、参选保证金</w:t>
      </w:r>
      <w:bookmarkEnd w:id="300"/>
    </w:p>
    <w:p>
      <w:pPr>
        <w:spacing w:line="360" w:lineRule="auto"/>
        <w:ind w:firstLine="420" w:firstLineChars="200"/>
        <w:rPr>
          <w:rFonts w:hint="eastAsia" w:ascii="宋体" w:hAnsi="宋体" w:cs="宋体"/>
          <w:szCs w:val="21"/>
        </w:rPr>
      </w:pPr>
      <w:bookmarkStart w:id="301" w:name="_Toc459729772"/>
      <w:bookmarkStart w:id="302" w:name="_Toc467764296"/>
      <w:r>
        <w:rPr>
          <w:rFonts w:hint="eastAsia" w:ascii="宋体" w:hAnsi="宋体" w:cs="宋体"/>
          <w:szCs w:val="21"/>
        </w:rPr>
        <w:t>若采用电汇，参选人应在此提供汇款凭证的复印件和基本开户行许可证复印件。</w:t>
      </w:r>
    </w:p>
    <w:p>
      <w:pPr>
        <w:spacing w:line="360" w:lineRule="auto"/>
        <w:rPr>
          <w:rFonts w:hint="eastAsia" w:ascii="宋体" w:hAnsi="宋体" w:cs="宋体"/>
          <w:b/>
          <w:szCs w:val="21"/>
        </w:rPr>
      </w:pPr>
      <w:r>
        <w:rPr>
          <w:rFonts w:hint="eastAsia" w:ascii="宋体" w:hAnsi="宋体" w:cs="宋体"/>
          <w:b/>
          <w:szCs w:val="21"/>
        </w:rPr>
        <w:t>电汇回单 （格式）</w:t>
      </w:r>
      <w:bookmarkEnd w:id="301"/>
      <w:bookmarkEnd w:id="302"/>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9" w:hRule="atLeast"/>
          <w:jc w:val="center"/>
        </w:trPr>
        <w:tc>
          <w:tcPr>
            <w:tcW w:w="9174" w:type="dxa"/>
            <w:vAlign w:val="center"/>
          </w:tcPr>
          <w:p>
            <w:pPr>
              <w:ind w:left="709" w:hanging="394"/>
              <w:jc w:val="center"/>
              <w:rPr>
                <w:rFonts w:hint="eastAsia" w:ascii="宋体" w:hAnsi="宋体" w:cs="宋体"/>
                <w:b/>
              </w:rPr>
            </w:pPr>
            <w:r>
              <w:rPr>
                <w:rFonts w:hint="eastAsia" w:ascii="宋体" w:hAnsi="宋体" w:cs="宋体"/>
                <w:b/>
              </w:rPr>
              <w:t>电汇回单复印件</w:t>
            </w:r>
          </w:p>
        </w:tc>
      </w:tr>
    </w:tbl>
    <w:p>
      <w:pPr>
        <w:spacing w:line="360" w:lineRule="auto"/>
        <w:ind w:left="318"/>
        <w:jc w:val="center"/>
        <w:rPr>
          <w:rFonts w:hint="eastAsia" w:ascii="宋体" w:hAnsi="宋体" w:cs="宋体"/>
          <w:b/>
          <w:bCs/>
          <w:sz w:val="28"/>
          <w:szCs w:val="28"/>
        </w:rPr>
      </w:pPr>
    </w:p>
    <w:p>
      <w:pPr>
        <w:pStyle w:val="10"/>
        <w:ind w:firstLine="240"/>
        <w:rPr>
          <w:rFonts w:hint="eastAsia" w:ascii="宋体" w:hAnsi="宋体" w:eastAsia="宋体" w:cs="宋体"/>
        </w:rPr>
      </w:pPr>
    </w:p>
    <w:p>
      <w:pPr>
        <w:spacing w:line="360" w:lineRule="auto"/>
        <w:ind w:firstLine="403" w:firstLineChars="192"/>
        <w:jc w:val="right"/>
        <w:rPr>
          <w:rFonts w:hint="eastAsia" w:ascii="宋体" w:hAnsi="宋体" w:cs="宋体"/>
          <w:u w:val="single"/>
        </w:rPr>
      </w:pPr>
      <w:r>
        <w:rPr>
          <w:rFonts w:hint="eastAsia" w:ascii="宋体" w:hAnsi="宋体" w:cs="宋体"/>
        </w:rPr>
        <w:t>参选人：</w:t>
      </w:r>
      <w:r>
        <w:rPr>
          <w:rFonts w:hint="eastAsia" w:ascii="宋体" w:hAnsi="宋体" w:cs="宋体"/>
          <w:u w:val="single"/>
        </w:rPr>
        <w:t xml:space="preserve">                       （盖章） </w:t>
      </w:r>
    </w:p>
    <w:p>
      <w:pPr>
        <w:wordWrap w:val="0"/>
        <w:spacing w:line="360" w:lineRule="auto"/>
        <w:ind w:firstLine="403" w:firstLineChars="192"/>
        <w:jc w:val="right"/>
        <w:rPr>
          <w:rFonts w:hint="eastAsia" w:ascii="宋体" w:hAnsi="宋体" w:cs="宋体"/>
        </w:rPr>
      </w:pPr>
      <w:r>
        <w:rPr>
          <w:rFonts w:hint="eastAsia" w:ascii="宋体" w:hAnsi="宋体" w:cs="宋体"/>
        </w:rPr>
        <w:t>法定代表人或委托代理人：</w:t>
      </w:r>
      <w:r>
        <w:rPr>
          <w:rFonts w:hint="eastAsia" w:ascii="宋体" w:hAnsi="宋体" w:cs="宋体"/>
          <w:u w:val="single"/>
        </w:rPr>
        <w:t xml:space="preserve">（签字或盖章） </w:t>
      </w:r>
    </w:p>
    <w:p>
      <w:pPr>
        <w:ind w:firstLine="480"/>
        <w:jc w:val="right"/>
        <w:rPr>
          <w:rFonts w:hint="eastAsia" w:ascii="宋体" w:hAnsi="宋体" w:cs="宋体"/>
        </w:r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rPr>
          <w:rFonts w:hint="eastAsia" w:ascii="宋体" w:hAnsi="宋体" w:cs="宋体"/>
        </w:rPr>
        <w:sectPr>
          <w:pgSz w:w="11906" w:h="16838"/>
          <w:pgMar w:top="1440" w:right="1797" w:bottom="1440" w:left="1797" w:header="851" w:footer="992" w:gutter="0"/>
          <w:cols w:space="720" w:num="1"/>
          <w:docGrid w:type="lines" w:linePitch="312" w:charSpace="0"/>
        </w:sectPr>
      </w:pPr>
    </w:p>
    <w:p>
      <w:pPr>
        <w:spacing w:line="360" w:lineRule="auto"/>
        <w:jc w:val="center"/>
        <w:rPr>
          <w:rFonts w:hint="eastAsia" w:ascii="宋体" w:hAnsi="宋体" w:cs="宋体"/>
          <w:szCs w:val="21"/>
        </w:rPr>
      </w:pPr>
      <w:r>
        <w:rPr>
          <w:rFonts w:hint="eastAsia" w:ascii="宋体" w:hAnsi="宋体" w:cs="宋体"/>
          <w:szCs w:val="21"/>
        </w:rPr>
        <w:t>投标保函格式（如采用）</w:t>
      </w:r>
    </w:p>
    <w:p>
      <w:pPr>
        <w:spacing w:line="480" w:lineRule="auto"/>
        <w:rPr>
          <w:rFonts w:hint="eastAsia" w:ascii="宋体" w:hAnsi="宋体" w:cs="宋体"/>
          <w:b/>
          <w:szCs w:val="21"/>
        </w:rPr>
      </w:pPr>
      <w:r>
        <w:rPr>
          <w:rFonts w:hint="eastAsia" w:ascii="宋体" w:hAnsi="宋体" w:cs="宋体"/>
          <w:b/>
          <w:bCs/>
          <w:szCs w:val="21"/>
        </w:rPr>
        <w:t>南通轨道城市服务有限公司：</w:t>
      </w:r>
    </w:p>
    <w:p>
      <w:pPr>
        <w:spacing w:line="360" w:lineRule="auto"/>
        <w:ind w:firstLine="420" w:firstLineChars="200"/>
        <w:rPr>
          <w:rFonts w:hint="eastAsia" w:ascii="宋体" w:hAnsi="宋体" w:cs="宋体"/>
          <w:bCs/>
          <w:szCs w:val="21"/>
        </w:rPr>
      </w:pPr>
      <w:r>
        <w:rPr>
          <w:rFonts w:hint="eastAsia" w:ascii="宋体" w:hAnsi="宋体" w:cs="宋体"/>
          <w:szCs w:val="21"/>
        </w:rPr>
        <w:t>鉴于</w:t>
      </w:r>
      <w:r>
        <w:rPr>
          <w:rFonts w:hint="eastAsia" w:ascii="宋体" w:hAnsi="宋体" w:cs="宋体"/>
          <w:szCs w:val="21"/>
          <w:u w:val="single"/>
        </w:rPr>
        <w:t xml:space="preserve">                </w:t>
      </w:r>
      <w:r>
        <w:rPr>
          <w:rFonts w:hint="eastAsia" w:ascii="宋体" w:hAnsi="宋体" w:cs="宋体"/>
          <w:szCs w:val="21"/>
        </w:rPr>
        <w:t>(下称“投标人”)拟向南通轨道城市服务有限公司(下称“招标人”)送交关于</w:t>
      </w:r>
      <w:r>
        <w:rPr>
          <w:rFonts w:hint="eastAsia" w:ascii="宋体" w:hAnsi="宋体" w:cs="宋体"/>
          <w:szCs w:val="21"/>
          <w:u w:val="single"/>
        </w:rPr>
        <w:t>（项目名称）</w:t>
      </w:r>
      <w:r>
        <w:rPr>
          <w:rFonts w:hint="eastAsia" w:ascii="宋体" w:hAnsi="宋体" w:cs="宋体"/>
          <w:szCs w:val="21"/>
        </w:rPr>
        <w:t>的投标文件，根据招标文件的规定,投标人须按</w:t>
      </w:r>
      <w:r>
        <w:rPr>
          <w:rFonts w:hint="eastAsia" w:ascii="宋体" w:hAnsi="宋体" w:cs="宋体"/>
          <w:szCs w:val="21"/>
          <w:u w:val="single"/>
        </w:rPr>
        <w:t xml:space="preserve">      </w:t>
      </w:r>
      <w:r>
        <w:rPr>
          <w:rFonts w:hint="eastAsia" w:ascii="宋体" w:hAnsi="宋体" w:cs="宋体"/>
          <w:szCs w:val="21"/>
        </w:rPr>
        <w:t>元人民币（大写：</w:t>
      </w:r>
      <w:r>
        <w:rPr>
          <w:rFonts w:hint="eastAsia" w:ascii="宋体" w:hAnsi="宋体" w:cs="宋体"/>
          <w:szCs w:val="21"/>
          <w:u w:val="single"/>
        </w:rPr>
        <w:t xml:space="preserve">         </w:t>
      </w:r>
      <w:r>
        <w:rPr>
          <w:rFonts w:hint="eastAsia" w:ascii="宋体" w:hAnsi="宋体" w:cs="宋体"/>
          <w:szCs w:val="21"/>
        </w:rPr>
        <w:t>元人民币）金额由其委托的银行出具一份投标保函（以下简称“保函”）作为履行招标文件中规定义务的担保。</w:t>
      </w:r>
    </w:p>
    <w:p>
      <w:pPr>
        <w:spacing w:line="360" w:lineRule="auto"/>
        <w:ind w:firstLine="420" w:firstLineChars="200"/>
        <w:rPr>
          <w:rFonts w:hint="eastAsia" w:ascii="宋体" w:hAnsi="宋体" w:cs="宋体"/>
          <w:szCs w:val="21"/>
        </w:rPr>
      </w:pPr>
      <w:r>
        <w:rPr>
          <w:rFonts w:hint="eastAsia" w:ascii="宋体" w:hAnsi="宋体" w:cs="宋体"/>
          <w:szCs w:val="21"/>
        </w:rPr>
        <w:t xml:space="preserve">我方同意为投标人出具本保函，作为投标人的投标担保。本保函为见索即付保函，本保函的金额为 </w:t>
      </w:r>
      <w:r>
        <w:rPr>
          <w:rFonts w:hint="eastAsia" w:ascii="宋体" w:hAnsi="宋体" w:cs="宋体"/>
          <w:szCs w:val="21"/>
          <w:u w:val="single"/>
        </w:rPr>
        <w:t xml:space="preserve">      </w:t>
      </w:r>
      <w:r>
        <w:rPr>
          <w:rFonts w:hint="eastAsia" w:ascii="宋体" w:hAnsi="宋体" w:cs="宋体"/>
          <w:szCs w:val="21"/>
        </w:rPr>
        <w:t>元人民币（大写：</w:t>
      </w:r>
      <w:r>
        <w:rPr>
          <w:rFonts w:hint="eastAsia" w:ascii="宋体" w:hAnsi="宋体" w:cs="宋体"/>
          <w:szCs w:val="21"/>
          <w:u w:val="single"/>
        </w:rPr>
        <w:t xml:space="preserve">       </w:t>
      </w:r>
      <w:r>
        <w:rPr>
          <w:rFonts w:hint="eastAsia" w:ascii="宋体" w:hAnsi="宋体" w:cs="宋体"/>
          <w:szCs w:val="21"/>
        </w:rPr>
        <w:t>元人民币）。</w:t>
      </w:r>
    </w:p>
    <w:p>
      <w:pPr>
        <w:spacing w:line="360" w:lineRule="auto"/>
        <w:ind w:firstLine="420" w:firstLineChars="200"/>
        <w:rPr>
          <w:rFonts w:hint="eastAsia" w:ascii="宋体" w:hAnsi="宋体" w:cs="宋体"/>
          <w:szCs w:val="21"/>
        </w:rPr>
      </w:pPr>
      <w:r>
        <w:rPr>
          <w:rFonts w:hint="eastAsia" w:ascii="宋体" w:hAnsi="宋体" w:cs="宋体"/>
          <w:szCs w:val="21"/>
        </w:rPr>
        <w:t>本保函的条件是：</w:t>
      </w:r>
    </w:p>
    <w:p>
      <w:pPr>
        <w:spacing w:line="360" w:lineRule="auto"/>
        <w:ind w:firstLine="420" w:firstLineChars="200"/>
        <w:rPr>
          <w:rFonts w:hint="eastAsia" w:ascii="宋体" w:hAnsi="宋体" w:cs="宋体"/>
          <w:szCs w:val="21"/>
        </w:rPr>
      </w:pPr>
      <w:r>
        <w:rPr>
          <w:rFonts w:hint="eastAsia" w:ascii="宋体" w:hAnsi="宋体" w:cs="宋体"/>
          <w:szCs w:val="21"/>
        </w:rPr>
        <w:t>（1）投标人在投标有效期内撤回投标文件；</w:t>
      </w:r>
    </w:p>
    <w:p>
      <w:pPr>
        <w:spacing w:line="360" w:lineRule="auto"/>
        <w:ind w:firstLine="420" w:firstLineChars="200"/>
        <w:rPr>
          <w:rFonts w:hint="eastAsia" w:ascii="宋体" w:hAnsi="宋体" w:cs="宋体"/>
          <w:szCs w:val="21"/>
        </w:rPr>
      </w:pPr>
      <w:r>
        <w:rPr>
          <w:rFonts w:hint="eastAsia" w:ascii="宋体" w:hAnsi="宋体" w:cs="宋体"/>
          <w:szCs w:val="21"/>
        </w:rPr>
        <w:t>（2）中标通知书发出后，投标人放弃中标项目的，无正当理由不与招标人签订合同的，在签订合同时向招标人提出附加条件或者更改合同实质性内容的，或者拒不提交所要求的履约担保的；</w:t>
      </w:r>
    </w:p>
    <w:p>
      <w:pPr>
        <w:spacing w:line="360" w:lineRule="auto"/>
        <w:ind w:firstLine="420" w:firstLineChars="200"/>
        <w:rPr>
          <w:rFonts w:hint="eastAsia" w:ascii="宋体" w:hAnsi="宋体" w:cs="宋体"/>
          <w:szCs w:val="21"/>
        </w:rPr>
      </w:pPr>
      <w:r>
        <w:rPr>
          <w:rFonts w:hint="eastAsia" w:ascii="宋体" w:hAnsi="宋体" w:cs="宋体"/>
          <w:szCs w:val="21"/>
        </w:rPr>
        <w:t>（3）招投标法或本项目招标文件规定的其他不予退还的情况。</w:t>
      </w:r>
    </w:p>
    <w:p>
      <w:pPr>
        <w:spacing w:line="360" w:lineRule="auto"/>
        <w:ind w:firstLine="420" w:firstLineChars="200"/>
        <w:rPr>
          <w:rFonts w:hint="eastAsia" w:ascii="宋体" w:hAnsi="宋体" w:cs="宋体"/>
          <w:szCs w:val="21"/>
        </w:rPr>
      </w:pPr>
      <w:r>
        <w:rPr>
          <w:rFonts w:hint="eastAsia" w:ascii="宋体" w:hAnsi="宋体" w:cs="宋体"/>
          <w:szCs w:val="21"/>
        </w:rPr>
        <w:t>我方承担连带保证责任，保证在收到招标人的书面索赔通知之日起10天内向招标人支付上述款项，并放弃向招标人提出异议的权利，也不要求招标人出具证明或者说明理由。</w:t>
      </w:r>
    </w:p>
    <w:p>
      <w:pPr>
        <w:spacing w:line="360" w:lineRule="auto"/>
        <w:ind w:firstLine="420" w:firstLineChars="200"/>
        <w:rPr>
          <w:rFonts w:hint="eastAsia" w:ascii="宋体" w:hAnsi="宋体" w:cs="宋体"/>
          <w:szCs w:val="21"/>
        </w:rPr>
      </w:pPr>
      <w:r>
        <w:rPr>
          <w:rFonts w:hint="eastAsia" w:ascii="宋体" w:hAnsi="宋体" w:cs="宋体"/>
          <w:szCs w:val="21"/>
        </w:rPr>
        <w:t>本保函在按投标须知规定的投标有效期（含延长的投标有效期）满之日起30天内保持有效。我方同意招标人延长投标有效期的决定可以不书面通知我方。</w:t>
      </w:r>
    </w:p>
    <w:p>
      <w:pPr>
        <w:spacing w:line="360" w:lineRule="auto"/>
        <w:ind w:left="840"/>
        <w:rPr>
          <w:rFonts w:hint="eastAsia" w:ascii="宋体" w:hAnsi="宋体" w:cs="宋体"/>
          <w:b/>
          <w:szCs w:val="21"/>
        </w:rPr>
      </w:pPr>
    </w:p>
    <w:p>
      <w:pPr>
        <w:spacing w:line="360" w:lineRule="auto"/>
        <w:ind w:left="420" w:leftChars="200"/>
        <w:rPr>
          <w:rFonts w:hint="eastAsia" w:ascii="宋体" w:hAnsi="宋体" w:cs="宋体"/>
          <w:szCs w:val="21"/>
        </w:rPr>
      </w:pPr>
      <w:r>
        <w:rPr>
          <w:rFonts w:hint="eastAsia" w:ascii="宋体" w:hAnsi="宋体" w:cs="宋体"/>
          <w:szCs w:val="21"/>
        </w:rPr>
        <w:t>银行名称：___________________（盖章）</w:t>
      </w:r>
    </w:p>
    <w:p>
      <w:pPr>
        <w:spacing w:line="360" w:lineRule="auto"/>
        <w:ind w:left="420" w:leftChars="200"/>
        <w:rPr>
          <w:rFonts w:hint="eastAsia" w:ascii="宋体" w:hAnsi="宋体" w:cs="宋体"/>
          <w:szCs w:val="21"/>
        </w:rPr>
      </w:pPr>
      <w:r>
        <w:rPr>
          <w:rFonts w:hint="eastAsia" w:ascii="宋体" w:hAnsi="宋体" w:cs="宋体"/>
          <w:szCs w:val="21"/>
        </w:rPr>
        <w:t>银行法定代表人或负责人：___________________（签字）</w:t>
      </w:r>
    </w:p>
    <w:p>
      <w:pPr>
        <w:spacing w:line="360" w:lineRule="auto"/>
        <w:ind w:left="420" w:leftChars="200"/>
        <w:rPr>
          <w:rFonts w:hint="eastAsia" w:ascii="宋体" w:hAnsi="宋体" w:cs="宋体"/>
          <w:szCs w:val="21"/>
        </w:rPr>
      </w:pPr>
      <w:r>
        <w:rPr>
          <w:rFonts w:hint="eastAsia" w:ascii="宋体" w:hAnsi="宋体" w:cs="宋体"/>
          <w:szCs w:val="21"/>
        </w:rPr>
        <w:t>职    务：__________________________________</w:t>
      </w:r>
    </w:p>
    <w:p>
      <w:pPr>
        <w:spacing w:line="360" w:lineRule="auto"/>
        <w:ind w:left="420" w:leftChars="200"/>
        <w:rPr>
          <w:rFonts w:hint="eastAsia" w:ascii="宋体" w:hAnsi="宋体" w:cs="宋体"/>
          <w:szCs w:val="21"/>
        </w:rPr>
      </w:pPr>
      <w:r>
        <w:rPr>
          <w:rFonts w:hint="eastAsia" w:ascii="宋体" w:hAnsi="宋体" w:cs="宋体"/>
          <w:szCs w:val="21"/>
        </w:rPr>
        <w:t xml:space="preserve">地    址：________________________________  </w:t>
      </w:r>
    </w:p>
    <w:p>
      <w:pPr>
        <w:tabs>
          <w:tab w:val="left" w:pos="4820"/>
        </w:tabs>
        <w:spacing w:line="360" w:lineRule="auto"/>
        <w:ind w:left="420" w:leftChars="200"/>
        <w:rPr>
          <w:rFonts w:hint="eastAsia" w:ascii="宋体" w:hAnsi="宋体" w:cs="宋体"/>
          <w:szCs w:val="21"/>
        </w:rPr>
      </w:pPr>
      <w:r>
        <w:rPr>
          <w:rFonts w:hint="eastAsia" w:ascii="宋体" w:hAnsi="宋体" w:cs="宋体"/>
          <w:szCs w:val="21"/>
        </w:rPr>
        <w:t xml:space="preserve">电    话：_________________________________ </w:t>
      </w:r>
      <w:r>
        <w:rPr>
          <w:rFonts w:hint="eastAsia" w:ascii="宋体" w:hAnsi="宋体" w:cs="宋体"/>
          <w:szCs w:val="21"/>
        </w:rPr>
        <w:tab/>
      </w:r>
    </w:p>
    <w:p>
      <w:pPr>
        <w:tabs>
          <w:tab w:val="left" w:pos="4820"/>
        </w:tabs>
        <w:spacing w:line="360" w:lineRule="auto"/>
        <w:ind w:left="420" w:leftChars="200"/>
        <w:rPr>
          <w:rFonts w:hint="eastAsia" w:ascii="宋体" w:hAnsi="宋体" w:cs="宋体"/>
          <w:szCs w:val="21"/>
        </w:rPr>
      </w:pPr>
      <w:r>
        <w:rPr>
          <w:rFonts w:hint="eastAsia" w:ascii="宋体" w:hAnsi="宋体" w:cs="宋体"/>
          <w:szCs w:val="21"/>
        </w:rPr>
        <w:t xml:space="preserve">传    真：_______________________           </w:t>
      </w:r>
    </w:p>
    <w:p>
      <w:pPr>
        <w:tabs>
          <w:tab w:val="left" w:pos="4820"/>
        </w:tabs>
        <w:spacing w:line="360" w:lineRule="auto"/>
        <w:ind w:left="420" w:leftChars="200"/>
        <w:rPr>
          <w:rFonts w:hint="eastAsia" w:ascii="宋体" w:hAnsi="宋体" w:cs="宋体"/>
          <w:szCs w:val="21"/>
        </w:rPr>
      </w:pPr>
      <w:r>
        <w:rPr>
          <w:rFonts w:hint="eastAsia" w:ascii="宋体" w:hAnsi="宋体" w:cs="宋体"/>
          <w:szCs w:val="21"/>
        </w:rPr>
        <w:t xml:space="preserve">邮    编：_________________________________ </w:t>
      </w:r>
      <w:r>
        <w:rPr>
          <w:rFonts w:hint="eastAsia" w:ascii="宋体" w:hAnsi="宋体" w:cs="宋体"/>
          <w:szCs w:val="21"/>
        </w:rPr>
        <w:tab/>
      </w:r>
    </w:p>
    <w:p>
      <w:pPr>
        <w:tabs>
          <w:tab w:val="left" w:pos="1200"/>
        </w:tabs>
        <w:spacing w:line="360" w:lineRule="auto"/>
        <w:ind w:firstLine="420" w:firstLineChars="200"/>
        <w:rPr>
          <w:rFonts w:hint="eastAsia" w:ascii="宋体" w:hAnsi="宋体" w:cs="宋体"/>
          <w:szCs w:val="21"/>
        </w:rPr>
      </w:pPr>
      <w:r>
        <w:rPr>
          <w:rFonts w:hint="eastAsia" w:ascii="宋体" w:hAnsi="宋体" w:cs="宋体"/>
          <w:szCs w:val="21"/>
        </w:rPr>
        <w:t xml:space="preserve">日    期：_______________________          </w:t>
      </w:r>
    </w:p>
    <w:p>
      <w:pPr>
        <w:rPr>
          <w:rFonts w:hint="eastAsia" w:ascii="宋体" w:hAnsi="宋体" w:cs="宋体"/>
        </w:rPr>
      </w:pPr>
    </w:p>
    <w:p>
      <w:pPr>
        <w:rPr>
          <w:rFonts w:hint="eastAsia" w:ascii="宋体" w:hAnsi="宋体" w:cs="宋体"/>
        </w:rPr>
      </w:pPr>
      <w:r>
        <w:rPr>
          <w:rFonts w:hint="eastAsia" w:ascii="宋体" w:hAnsi="宋体" w:cs="宋体"/>
        </w:rPr>
        <w:br w:type="page"/>
      </w:r>
    </w:p>
    <w:bookmarkEnd w:id="287"/>
    <w:bookmarkEnd w:id="288"/>
    <w:bookmarkEnd w:id="289"/>
    <w:bookmarkEnd w:id="290"/>
    <w:bookmarkEnd w:id="291"/>
    <w:bookmarkEnd w:id="292"/>
    <w:bookmarkEnd w:id="293"/>
    <w:bookmarkEnd w:id="294"/>
    <w:bookmarkEnd w:id="295"/>
    <w:bookmarkEnd w:id="296"/>
    <w:bookmarkEnd w:id="297"/>
    <w:bookmarkEnd w:id="298"/>
    <w:bookmarkEnd w:id="299"/>
    <w:p>
      <w:pPr>
        <w:spacing w:line="440" w:lineRule="exact"/>
        <w:jc w:val="center"/>
        <w:rPr>
          <w:rFonts w:hint="eastAsia" w:ascii="宋体" w:hAnsi="宋体" w:cs="宋体"/>
          <w:b/>
          <w:sz w:val="36"/>
          <w:szCs w:val="36"/>
        </w:rPr>
      </w:pPr>
      <w:bookmarkStart w:id="303" w:name="_Toc12442"/>
      <w:bookmarkStart w:id="304" w:name="_Toc2668"/>
      <w:bookmarkStart w:id="305" w:name="_Toc25882"/>
      <w:bookmarkStart w:id="306" w:name="_Toc25135"/>
      <w:bookmarkStart w:id="307" w:name="_Toc28952"/>
    </w:p>
    <w:p>
      <w:pPr>
        <w:jc w:val="center"/>
        <w:rPr>
          <w:rFonts w:hint="eastAsia" w:ascii="宋体" w:hAnsi="宋体" w:cs="宋体"/>
          <w:b/>
          <w:sz w:val="36"/>
          <w:szCs w:val="36"/>
        </w:rPr>
      </w:pPr>
      <w:bookmarkStart w:id="308" w:name="_Toc18590"/>
      <w:bookmarkStart w:id="309" w:name="_Toc14912"/>
      <w:bookmarkStart w:id="310" w:name="_Toc8321"/>
      <w:bookmarkStart w:id="311" w:name="_Toc25804"/>
    </w:p>
    <w:p>
      <w:pPr>
        <w:jc w:val="center"/>
        <w:rPr>
          <w:rFonts w:hint="eastAsia" w:ascii="宋体" w:hAnsi="宋体" w:cs="宋体"/>
          <w:b/>
          <w:sz w:val="36"/>
          <w:szCs w:val="36"/>
        </w:rPr>
      </w:pPr>
      <w:r>
        <w:rPr>
          <w:rFonts w:hint="eastAsia" w:ascii="宋体" w:hAnsi="宋体" w:cs="宋体"/>
          <w:b/>
          <w:sz w:val="36"/>
          <w:szCs w:val="36"/>
        </w:rPr>
        <w:t>南通轨道城市服务有限公司2026年度</w:t>
      </w:r>
    </w:p>
    <w:p>
      <w:pPr>
        <w:jc w:val="center"/>
        <w:rPr>
          <w:rFonts w:hint="eastAsia" w:ascii="宋体" w:hAnsi="宋体" w:cs="宋体"/>
          <w:b/>
          <w:sz w:val="36"/>
          <w:szCs w:val="36"/>
        </w:rPr>
      </w:pPr>
      <w:r>
        <w:rPr>
          <w:rFonts w:hint="eastAsia" w:ascii="宋体" w:hAnsi="宋体" w:cs="宋体"/>
          <w:b/>
          <w:sz w:val="36"/>
          <w:szCs w:val="36"/>
        </w:rPr>
        <w:t>第</w:t>
      </w:r>
      <w:r>
        <w:rPr>
          <w:rFonts w:hint="eastAsia" w:ascii="宋体" w:hAnsi="宋体" w:cs="宋体"/>
          <w:b/>
          <w:sz w:val="36"/>
          <w:szCs w:val="36"/>
          <w:lang w:val="en-US" w:eastAsia="zh-CN"/>
        </w:rPr>
        <w:t>五</w:t>
      </w:r>
      <w:r>
        <w:rPr>
          <w:rFonts w:hint="eastAsia" w:ascii="宋体" w:hAnsi="宋体" w:cs="宋体"/>
          <w:b/>
          <w:sz w:val="36"/>
          <w:szCs w:val="36"/>
        </w:rPr>
        <w:t>批劳务合作项目</w:t>
      </w:r>
    </w:p>
    <w:p>
      <w:pPr>
        <w:rPr>
          <w:rFonts w:hint="eastAsia" w:ascii="宋体" w:hAnsi="宋体" w:cs="宋体"/>
        </w:rPr>
      </w:pPr>
    </w:p>
    <w:p>
      <w:pPr>
        <w:spacing w:line="440" w:lineRule="exact"/>
        <w:jc w:val="center"/>
        <w:outlineLvl w:val="0"/>
        <w:rPr>
          <w:rFonts w:hint="eastAsia" w:ascii="宋体" w:hAnsi="宋体" w:cs="宋体"/>
          <w:b/>
          <w:bCs/>
          <w:sz w:val="36"/>
          <w:szCs w:val="36"/>
        </w:rPr>
      </w:pPr>
      <w:bookmarkStart w:id="312" w:name="_Toc9864"/>
      <w:r>
        <w:rPr>
          <w:rFonts w:hint="eastAsia" w:ascii="宋体" w:hAnsi="宋体" w:cs="宋体"/>
          <w:b/>
          <w:bCs/>
          <w:sz w:val="36"/>
          <w:szCs w:val="36"/>
        </w:rPr>
        <w:t>（商务参选文件）</w:t>
      </w:r>
      <w:bookmarkEnd w:id="308"/>
      <w:bookmarkEnd w:id="309"/>
      <w:bookmarkEnd w:id="310"/>
      <w:bookmarkEnd w:id="311"/>
      <w:bookmarkEnd w:id="312"/>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rPr>
          <w:rFonts w:hint="eastAsia" w:ascii="宋体" w:hAnsi="宋体" w:cs="宋体"/>
        </w:rPr>
      </w:pPr>
    </w:p>
    <w:p>
      <w:pPr>
        <w:spacing w:line="440" w:lineRule="exact"/>
        <w:rPr>
          <w:rFonts w:hint="eastAsia" w:ascii="宋体" w:hAnsi="宋体" w:cs="宋体"/>
        </w:rPr>
      </w:pPr>
    </w:p>
    <w:p>
      <w:pPr>
        <w:spacing w:line="440" w:lineRule="exact"/>
        <w:ind w:firstLine="1687" w:firstLineChars="600"/>
        <w:rPr>
          <w:rFonts w:hint="eastAsia" w:ascii="宋体" w:hAnsi="宋体" w:cs="宋体"/>
          <w:b/>
          <w:sz w:val="28"/>
          <w:szCs w:val="28"/>
        </w:rPr>
      </w:pPr>
    </w:p>
    <w:p>
      <w:pPr>
        <w:ind w:firstLine="1687" w:firstLineChars="600"/>
        <w:rPr>
          <w:rFonts w:hint="eastAsia" w:ascii="宋体" w:hAnsi="宋体" w:cs="宋体"/>
          <w:b/>
          <w:bCs/>
          <w:sz w:val="28"/>
          <w:szCs w:val="28"/>
        </w:rPr>
      </w:pPr>
    </w:p>
    <w:p>
      <w:pPr>
        <w:ind w:firstLine="1687" w:firstLineChars="600"/>
        <w:rPr>
          <w:rFonts w:hint="eastAsia" w:ascii="宋体" w:hAnsi="宋体" w:cs="宋体"/>
          <w:b/>
          <w:bCs/>
          <w:sz w:val="28"/>
          <w:szCs w:val="28"/>
        </w:rPr>
      </w:pPr>
    </w:p>
    <w:p>
      <w:pPr>
        <w:ind w:firstLine="1687" w:firstLineChars="600"/>
        <w:rPr>
          <w:rFonts w:hint="eastAsia" w:ascii="宋体" w:hAnsi="宋体" w:cs="宋体"/>
          <w:b/>
          <w:bCs/>
          <w:sz w:val="28"/>
          <w:szCs w:val="28"/>
        </w:rPr>
      </w:pPr>
    </w:p>
    <w:p>
      <w:pPr>
        <w:ind w:firstLine="1687" w:firstLineChars="600"/>
        <w:rPr>
          <w:rFonts w:hint="eastAsia" w:ascii="宋体" w:hAnsi="宋体" w:cs="宋体"/>
          <w:b/>
          <w:bCs/>
          <w:sz w:val="28"/>
          <w:szCs w:val="28"/>
        </w:rPr>
      </w:pPr>
    </w:p>
    <w:p>
      <w:pPr>
        <w:jc w:val="center"/>
        <w:rPr>
          <w:rFonts w:hint="eastAsia" w:ascii="宋体" w:hAnsi="宋体" w:cs="宋体"/>
          <w:b/>
          <w:bCs/>
          <w:sz w:val="28"/>
          <w:szCs w:val="28"/>
        </w:rPr>
      </w:pPr>
      <w:bookmarkStart w:id="313" w:name="_Toc11216"/>
      <w:bookmarkStart w:id="314" w:name="_Toc30439"/>
    </w:p>
    <w:p>
      <w:pPr>
        <w:jc w:val="center"/>
        <w:rPr>
          <w:rFonts w:hint="eastAsia" w:ascii="宋体" w:hAnsi="宋体" w:cs="宋体"/>
          <w:b/>
          <w:bCs/>
          <w:sz w:val="28"/>
          <w:szCs w:val="28"/>
        </w:rPr>
      </w:pPr>
      <w:r>
        <w:rPr>
          <w:rFonts w:hint="eastAsia" w:ascii="宋体" w:hAnsi="宋体" w:cs="宋体"/>
          <w:b/>
          <w:bCs/>
          <w:sz w:val="28"/>
          <w:szCs w:val="28"/>
        </w:rPr>
        <w:t>参  选  人：</w:t>
      </w:r>
      <w:r>
        <w:rPr>
          <w:rFonts w:hint="eastAsia" w:ascii="宋体" w:hAnsi="宋体" w:cs="宋体"/>
          <w:b/>
          <w:bCs/>
          <w:sz w:val="28"/>
          <w:szCs w:val="28"/>
          <w:u w:val="single"/>
        </w:rPr>
        <w:t xml:space="preserve">         （全称）（盖章）</w:t>
      </w:r>
    </w:p>
    <w:p>
      <w:pPr>
        <w:jc w:val="center"/>
        <w:rPr>
          <w:rFonts w:hint="eastAsia" w:ascii="宋体" w:hAnsi="宋体" w:cs="宋体"/>
          <w:b/>
          <w:bCs/>
          <w:sz w:val="28"/>
          <w:szCs w:val="28"/>
        </w:rPr>
      </w:pPr>
      <w:r>
        <w:rPr>
          <w:rFonts w:hint="eastAsia" w:ascii="宋体" w:hAnsi="宋体" w:cs="宋体"/>
          <w:b/>
          <w:bCs/>
          <w:sz w:val="28"/>
          <w:szCs w:val="28"/>
        </w:rPr>
        <w:t>法定代表人：</w:t>
      </w:r>
      <w:r>
        <w:rPr>
          <w:rFonts w:hint="eastAsia" w:ascii="宋体" w:hAnsi="宋体" w:cs="宋体"/>
          <w:b/>
          <w:bCs/>
          <w:sz w:val="28"/>
          <w:szCs w:val="28"/>
          <w:u w:val="single"/>
        </w:rPr>
        <w:t xml:space="preserve">           （签字或盖章）</w:t>
      </w:r>
    </w:p>
    <w:p>
      <w:pPr>
        <w:jc w:val="center"/>
        <w:rPr>
          <w:rFonts w:hint="eastAsia" w:ascii="宋体" w:hAnsi="宋体" w:cs="宋体"/>
          <w:b/>
          <w:bCs/>
          <w:sz w:val="28"/>
          <w:szCs w:val="28"/>
        </w:rPr>
      </w:pPr>
      <w:r>
        <w:rPr>
          <w:rFonts w:hint="eastAsia" w:ascii="宋体" w:hAnsi="宋体" w:cs="宋体"/>
          <w:b/>
          <w:bCs/>
          <w:sz w:val="28"/>
          <w:szCs w:val="28"/>
        </w:rPr>
        <w:t>时      间：       年      月      日</w:t>
      </w:r>
    </w:p>
    <w:p>
      <w:pPr>
        <w:spacing w:line="440" w:lineRule="exact"/>
        <w:ind w:firstLine="1928" w:firstLineChars="600"/>
        <w:jc w:val="center"/>
        <w:rPr>
          <w:rFonts w:hint="eastAsia" w:ascii="宋体" w:hAnsi="宋体" w:cs="宋体"/>
          <w:b/>
          <w:bCs/>
          <w:sz w:val="32"/>
          <w:szCs w:val="32"/>
        </w:rPr>
        <w:sectPr>
          <w:pgSz w:w="11905" w:h="16838"/>
          <w:pgMar w:top="1440" w:right="1803" w:bottom="1440" w:left="1803" w:header="850" w:footer="992" w:gutter="0"/>
          <w:cols w:space="720" w:num="1"/>
          <w:docGrid w:type="lines" w:linePitch="319" w:charSpace="0"/>
        </w:sectPr>
      </w:pPr>
    </w:p>
    <w:p>
      <w:pPr>
        <w:keepNext/>
        <w:keepLines/>
        <w:spacing w:before="260" w:after="260" w:line="440" w:lineRule="exact"/>
        <w:jc w:val="center"/>
        <w:outlineLvl w:val="1"/>
        <w:rPr>
          <w:rFonts w:hint="eastAsia" w:ascii="宋体" w:hAnsi="宋体" w:cs="宋体"/>
          <w:b/>
          <w:bCs/>
          <w:kern w:val="0"/>
          <w:sz w:val="32"/>
          <w:szCs w:val="28"/>
        </w:rPr>
      </w:pPr>
      <w:bookmarkStart w:id="315" w:name="_Toc3013"/>
      <w:r>
        <w:rPr>
          <w:rFonts w:hint="eastAsia" w:ascii="宋体" w:hAnsi="宋体" w:cs="宋体"/>
          <w:b/>
          <w:bCs/>
          <w:kern w:val="0"/>
          <w:sz w:val="32"/>
          <w:szCs w:val="28"/>
        </w:rPr>
        <w:t>目  录</w:t>
      </w:r>
      <w:bookmarkEnd w:id="303"/>
      <w:bookmarkEnd w:id="304"/>
      <w:bookmarkEnd w:id="305"/>
      <w:bookmarkEnd w:id="306"/>
      <w:bookmarkEnd w:id="307"/>
      <w:bookmarkEnd w:id="313"/>
      <w:bookmarkEnd w:id="314"/>
      <w:bookmarkEnd w:id="315"/>
    </w:p>
    <w:p>
      <w:pPr>
        <w:spacing w:line="440" w:lineRule="exact"/>
        <w:rPr>
          <w:rFonts w:hint="eastAsia" w:ascii="宋体" w:hAnsi="宋体" w:cs="宋体"/>
          <w:sz w:val="24"/>
        </w:rPr>
      </w:pPr>
      <w:bookmarkStart w:id="316" w:name="_Toc3911_WPSOffice_Level2"/>
      <w:bookmarkStart w:id="317" w:name="_Toc18696"/>
      <w:bookmarkStart w:id="318" w:name="_Toc7707"/>
      <w:r>
        <w:rPr>
          <w:rFonts w:hint="eastAsia" w:ascii="宋体" w:hAnsi="宋体" w:cs="宋体"/>
          <w:sz w:val="24"/>
        </w:rPr>
        <w:t>一、参选函</w:t>
      </w:r>
      <w:bookmarkEnd w:id="316"/>
      <w:bookmarkEnd w:id="317"/>
      <w:bookmarkEnd w:id="318"/>
    </w:p>
    <w:p>
      <w:pPr>
        <w:spacing w:line="440" w:lineRule="exact"/>
        <w:rPr>
          <w:rFonts w:hint="eastAsia" w:ascii="宋体" w:hAnsi="宋体" w:cs="宋体"/>
          <w:sz w:val="24"/>
        </w:rPr>
      </w:pPr>
      <w:bookmarkStart w:id="319" w:name="_Toc25080_WPSOffice_Level2"/>
      <w:bookmarkStart w:id="320" w:name="_Toc5976"/>
      <w:bookmarkStart w:id="321" w:name="_Toc25424"/>
      <w:r>
        <w:rPr>
          <w:rFonts w:hint="eastAsia" w:ascii="宋体" w:hAnsi="宋体" w:cs="宋体"/>
          <w:sz w:val="24"/>
        </w:rPr>
        <w:t>二</w:t>
      </w:r>
      <w:bookmarkEnd w:id="319"/>
      <w:r>
        <w:rPr>
          <w:rFonts w:hint="eastAsia" w:ascii="宋体" w:hAnsi="宋体" w:cs="宋体"/>
          <w:sz w:val="24"/>
        </w:rPr>
        <w:t>、企业业绩汇总表</w:t>
      </w:r>
      <w:bookmarkEnd w:id="320"/>
      <w:bookmarkEnd w:id="321"/>
    </w:p>
    <w:p>
      <w:pPr>
        <w:spacing w:line="440" w:lineRule="exact"/>
        <w:rPr>
          <w:rFonts w:hint="eastAsia" w:ascii="宋体" w:hAnsi="宋体" w:cs="宋体"/>
          <w:sz w:val="24"/>
        </w:rPr>
      </w:pPr>
      <w:bookmarkStart w:id="322" w:name="_Toc20007"/>
      <w:bookmarkStart w:id="323" w:name="_Toc29409"/>
      <w:r>
        <w:rPr>
          <w:rFonts w:hint="eastAsia" w:ascii="宋体" w:hAnsi="宋体" w:cs="宋体"/>
          <w:sz w:val="24"/>
        </w:rPr>
        <w:t>三、企业业绩概况表</w:t>
      </w:r>
      <w:bookmarkEnd w:id="322"/>
      <w:bookmarkEnd w:id="323"/>
    </w:p>
    <w:p>
      <w:pPr>
        <w:spacing w:line="440" w:lineRule="exact"/>
        <w:rPr>
          <w:rFonts w:hint="eastAsia" w:ascii="宋体" w:hAnsi="宋体" w:cs="宋体"/>
          <w:sz w:val="24"/>
        </w:rPr>
      </w:pPr>
      <w:r>
        <w:rPr>
          <w:rFonts w:hint="eastAsia" w:ascii="宋体" w:hAnsi="宋体" w:cs="宋体"/>
          <w:sz w:val="24"/>
        </w:rPr>
        <w:t>四、综合实力</w:t>
      </w:r>
    </w:p>
    <w:p>
      <w:pPr>
        <w:spacing w:line="440" w:lineRule="exact"/>
        <w:rPr>
          <w:rFonts w:hint="eastAsia" w:ascii="宋体" w:hAnsi="宋体" w:cs="宋体"/>
          <w:sz w:val="24"/>
        </w:rPr>
      </w:pPr>
      <w:r>
        <w:rPr>
          <w:rFonts w:hint="eastAsia" w:ascii="宋体" w:hAnsi="宋体" w:cs="宋体"/>
          <w:sz w:val="24"/>
        </w:rPr>
        <w:t>（参选人自行编制目录页码）</w:t>
      </w:r>
    </w:p>
    <w:p>
      <w:pPr>
        <w:spacing w:line="440" w:lineRule="exact"/>
        <w:rPr>
          <w:rFonts w:hint="eastAsia" w:ascii="宋体" w:hAnsi="宋体" w:cs="宋体"/>
          <w:sz w:val="24"/>
        </w:rPr>
      </w:pPr>
    </w:p>
    <w:p>
      <w:pPr>
        <w:spacing w:line="440" w:lineRule="exact"/>
        <w:rPr>
          <w:rFonts w:hint="eastAsia" w:ascii="宋体" w:hAnsi="宋体" w:cs="宋体"/>
        </w:rPr>
        <w:sectPr>
          <w:pgSz w:w="11905" w:h="16838"/>
          <w:pgMar w:top="1440" w:right="1803" w:bottom="1440" w:left="1803" w:header="850" w:footer="992" w:gutter="0"/>
          <w:cols w:space="720" w:num="1"/>
          <w:docGrid w:type="lines" w:linePitch="319" w:charSpace="0"/>
        </w:sectPr>
      </w:pPr>
    </w:p>
    <w:p>
      <w:pPr>
        <w:keepNext/>
        <w:keepLines/>
        <w:spacing w:line="440" w:lineRule="exact"/>
        <w:jc w:val="center"/>
        <w:outlineLvl w:val="1"/>
        <w:rPr>
          <w:rFonts w:hint="eastAsia" w:ascii="宋体" w:hAnsi="宋体" w:cs="宋体"/>
          <w:b/>
          <w:bCs/>
          <w:kern w:val="0"/>
          <w:sz w:val="32"/>
          <w:szCs w:val="32"/>
        </w:rPr>
      </w:pPr>
      <w:bookmarkStart w:id="324" w:name="_Toc13217"/>
      <w:bookmarkStart w:id="325" w:name="_Toc21842"/>
      <w:bookmarkStart w:id="326" w:name="_Toc18552_WPSOffice_Level2"/>
      <w:bookmarkStart w:id="327" w:name="_Toc2147"/>
      <w:bookmarkStart w:id="328" w:name="_Toc5042"/>
      <w:bookmarkStart w:id="329" w:name="_Toc30573"/>
      <w:bookmarkStart w:id="330" w:name="_Toc25748"/>
      <w:bookmarkStart w:id="331" w:name="_Toc25746"/>
      <w:bookmarkStart w:id="332" w:name="_Toc30425"/>
      <w:bookmarkStart w:id="333" w:name="_Toc25904"/>
      <w:bookmarkStart w:id="334" w:name="_Toc17874"/>
      <w:bookmarkStart w:id="335" w:name="_Toc23546"/>
      <w:bookmarkStart w:id="336" w:name="_Toc10521"/>
      <w:bookmarkStart w:id="337" w:name="_Toc22818"/>
      <w:bookmarkStart w:id="338" w:name="_Toc30686"/>
      <w:bookmarkStart w:id="339" w:name="_Toc26406"/>
      <w:r>
        <w:rPr>
          <w:rFonts w:hint="eastAsia" w:ascii="宋体" w:hAnsi="宋体" w:cs="宋体"/>
          <w:b/>
          <w:bCs/>
          <w:kern w:val="0"/>
          <w:sz w:val="32"/>
          <w:szCs w:val="32"/>
        </w:rPr>
        <w:t>一、参选函</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rPr>
          <w:rFonts w:hint="eastAsia" w:ascii="宋体" w:hAnsi="宋体" w:cs="宋体"/>
        </w:rPr>
      </w:pPr>
    </w:p>
    <w:p>
      <w:pPr>
        <w:spacing w:line="440" w:lineRule="exact"/>
        <w:ind w:firstLine="422" w:firstLineChars="200"/>
        <w:rPr>
          <w:rFonts w:hint="eastAsia" w:ascii="宋体" w:hAnsi="宋体" w:cs="宋体"/>
          <w:b/>
        </w:rPr>
      </w:pPr>
      <w:r>
        <w:rPr>
          <w:rFonts w:hint="eastAsia" w:ascii="宋体" w:hAnsi="宋体" w:cs="宋体"/>
          <w:b/>
        </w:rPr>
        <w:t>致：南通轨道城市服务有限公司</w:t>
      </w:r>
    </w:p>
    <w:p>
      <w:pPr>
        <w:spacing w:line="440" w:lineRule="exact"/>
        <w:ind w:firstLine="420" w:firstLineChars="200"/>
        <w:rPr>
          <w:rFonts w:hint="eastAsia" w:ascii="宋体" w:hAnsi="宋体" w:cs="宋体"/>
        </w:rPr>
      </w:pPr>
      <w:r>
        <w:rPr>
          <w:rFonts w:hint="eastAsia" w:ascii="宋体" w:hAnsi="宋体" w:cs="宋体"/>
        </w:rPr>
        <w:t>根据已收到的</w:t>
      </w:r>
      <w:r>
        <w:rPr>
          <w:rFonts w:hint="eastAsia" w:ascii="宋体" w:hAnsi="宋体" w:cs="宋体"/>
          <w:u w:val="single"/>
        </w:rPr>
        <w:t>南通轨道城市服务有限公司2026年度第</w:t>
      </w:r>
      <w:r>
        <w:rPr>
          <w:rFonts w:hint="eastAsia" w:ascii="宋体" w:hAnsi="宋体" w:cs="宋体"/>
          <w:u w:val="single"/>
          <w:lang w:val="en-US" w:eastAsia="zh-CN"/>
        </w:rPr>
        <w:t>五</w:t>
      </w:r>
      <w:r>
        <w:rPr>
          <w:rFonts w:hint="eastAsia" w:ascii="宋体" w:hAnsi="宋体" w:cs="宋体"/>
          <w:u w:val="single"/>
        </w:rPr>
        <w:t>批劳务合作项目</w:t>
      </w:r>
      <w:r>
        <w:rPr>
          <w:rFonts w:hint="eastAsia" w:ascii="宋体" w:hAnsi="宋体" w:cs="宋体"/>
        </w:rPr>
        <w:t>比选文件，遵照规定，我方经考察现场和认真研究上述比选文件后，愿承认其全部内容。</w:t>
      </w:r>
    </w:p>
    <w:p>
      <w:pPr>
        <w:spacing w:line="440" w:lineRule="exact"/>
        <w:ind w:firstLine="420" w:firstLineChars="200"/>
        <w:rPr>
          <w:rFonts w:hint="eastAsia" w:ascii="宋体" w:hAnsi="宋体" w:cs="宋体"/>
        </w:rPr>
      </w:pPr>
      <w:r>
        <w:rPr>
          <w:rFonts w:hint="eastAsia" w:ascii="宋体" w:hAnsi="宋体" w:cs="宋体"/>
        </w:rPr>
        <w:t>1、我方以报价参选文件中的参选总报价，按比选文件中的要求承担</w:t>
      </w:r>
      <w:r>
        <w:rPr>
          <w:rFonts w:hint="eastAsia" w:ascii="宋体" w:hAnsi="宋体" w:cs="宋体"/>
          <w:u w:val="single"/>
        </w:rPr>
        <w:t>南通轨道城市服务有限公司2026年度第</w:t>
      </w:r>
      <w:r>
        <w:rPr>
          <w:rFonts w:hint="eastAsia" w:ascii="宋体" w:hAnsi="宋体" w:cs="宋体"/>
          <w:u w:val="single"/>
          <w:lang w:val="en-US" w:eastAsia="zh-CN"/>
        </w:rPr>
        <w:t>五</w:t>
      </w:r>
      <w:r>
        <w:rPr>
          <w:rFonts w:hint="eastAsia" w:ascii="宋体" w:hAnsi="宋体" w:cs="宋体"/>
          <w:u w:val="single"/>
        </w:rPr>
        <w:t>批劳务合作项目</w:t>
      </w:r>
      <w:r>
        <w:rPr>
          <w:rFonts w:hint="eastAsia" w:ascii="宋体" w:hAnsi="宋体" w:cs="宋体"/>
        </w:rPr>
        <w:t>的全部工作内容。</w:t>
      </w:r>
    </w:p>
    <w:p>
      <w:pPr>
        <w:spacing w:line="440" w:lineRule="exact"/>
        <w:ind w:firstLine="420" w:firstLineChars="200"/>
        <w:rPr>
          <w:rFonts w:hint="eastAsia" w:ascii="宋体" w:hAnsi="宋体" w:cs="宋体"/>
        </w:rPr>
      </w:pPr>
      <w:r>
        <w:rPr>
          <w:rFonts w:hint="eastAsia" w:ascii="宋体" w:hAnsi="宋体" w:cs="宋体"/>
        </w:rPr>
        <w:t>2、我方承诺服务周期及参选文件响应比选文件所规定的所有工作完成时间均满足合同条款。</w:t>
      </w:r>
    </w:p>
    <w:p>
      <w:pPr>
        <w:spacing w:line="440" w:lineRule="exact"/>
        <w:ind w:firstLine="420" w:firstLineChars="200"/>
        <w:rPr>
          <w:rFonts w:hint="eastAsia" w:ascii="宋体" w:hAnsi="宋体" w:cs="宋体"/>
        </w:rPr>
      </w:pPr>
      <w:r>
        <w:rPr>
          <w:rFonts w:hint="eastAsia" w:ascii="宋体" w:hAnsi="宋体" w:cs="宋体"/>
        </w:rPr>
        <w:t>3、如果贵方接受我方参选，我方在接到中选通知书后将按中选通知书和比选文件的要求及时签订合同，提交履约担保。我方保证在参选人须知中规定的期限内按照要求提交成果。</w:t>
      </w:r>
    </w:p>
    <w:p>
      <w:pPr>
        <w:spacing w:line="440" w:lineRule="exact"/>
        <w:ind w:firstLine="420" w:firstLineChars="200"/>
        <w:rPr>
          <w:rFonts w:hint="eastAsia" w:ascii="宋体" w:hAnsi="宋体" w:cs="宋体"/>
        </w:rPr>
      </w:pPr>
      <w:r>
        <w:rPr>
          <w:rFonts w:hint="eastAsia" w:ascii="宋体" w:hAnsi="宋体" w:cs="宋体"/>
        </w:rPr>
        <w:t>4、我方同意在贵方比选文件规定的参选有效期内遵守约定。在该期限期满之前，本参选书对我方始终具有约束力。</w:t>
      </w:r>
    </w:p>
    <w:p>
      <w:pPr>
        <w:spacing w:line="440" w:lineRule="exact"/>
        <w:ind w:firstLine="420" w:firstLineChars="200"/>
        <w:rPr>
          <w:rFonts w:hint="eastAsia" w:ascii="宋体" w:hAnsi="宋体" w:cs="宋体"/>
        </w:rPr>
      </w:pPr>
      <w:r>
        <w:rPr>
          <w:rFonts w:hint="eastAsia" w:ascii="宋体" w:hAnsi="宋体" w:cs="宋体"/>
        </w:rPr>
        <w:t>5、我方充分理解贵方比选文件所提出的关于人员、设备、管理等提出的隐性要求，一旦中选，确保能按照贵方要求执行，否则愿意接受贵方对我方的相关处罚。</w:t>
      </w:r>
    </w:p>
    <w:p>
      <w:pPr>
        <w:spacing w:line="440" w:lineRule="exact"/>
        <w:ind w:firstLine="420" w:firstLineChars="200"/>
        <w:rPr>
          <w:rFonts w:hint="eastAsia" w:ascii="宋体" w:hAnsi="宋体" w:cs="宋体"/>
        </w:rPr>
      </w:pPr>
      <w:r>
        <w:rPr>
          <w:rFonts w:hint="eastAsia" w:ascii="宋体" w:hAnsi="宋体" w:cs="宋体"/>
        </w:rPr>
        <w:t>6、在正式签订合同协议书之前，本参选书连同贵方的中选通知书应成为约束贵方、我方的合同文件。</w:t>
      </w:r>
    </w:p>
    <w:p>
      <w:pPr>
        <w:spacing w:line="440" w:lineRule="exact"/>
        <w:ind w:firstLine="420" w:firstLineChars="200"/>
        <w:rPr>
          <w:rFonts w:hint="eastAsia" w:ascii="宋体" w:hAnsi="宋体" w:cs="宋体"/>
        </w:rPr>
      </w:pPr>
      <w:r>
        <w:rPr>
          <w:rFonts w:hint="eastAsia" w:ascii="宋体" w:hAnsi="宋体" w:cs="宋体"/>
        </w:rPr>
        <w:t>7、我方理解，贵方不一定接受最低标价的参选或可能接受其他任何参选；同时也理解，贵方不负担我单位的任何参选费用。</w:t>
      </w:r>
    </w:p>
    <w:p>
      <w:pPr>
        <w:spacing w:line="440" w:lineRule="exact"/>
        <w:ind w:firstLine="420" w:firstLineChars="200"/>
        <w:rPr>
          <w:rFonts w:hint="eastAsia" w:ascii="宋体" w:hAnsi="宋体" w:cs="宋体"/>
        </w:rPr>
      </w:pPr>
      <w:r>
        <w:rPr>
          <w:rFonts w:hint="eastAsia" w:ascii="宋体" w:hAnsi="宋体" w:cs="宋体"/>
        </w:rPr>
        <w:t>8、我方承诺：本参选文件提供的信息、数据、资料或证书均真实有效，否则贵方有权取消我方的参选或中选资格。</w:t>
      </w:r>
    </w:p>
    <w:p>
      <w:pPr>
        <w:spacing w:line="440" w:lineRule="exact"/>
        <w:ind w:firstLine="420" w:firstLineChars="200"/>
        <w:rPr>
          <w:rFonts w:hint="eastAsia" w:ascii="宋体" w:hAnsi="宋体" w:cs="宋体"/>
        </w:rPr>
      </w:pPr>
    </w:p>
    <w:p>
      <w:pPr>
        <w:spacing w:line="440" w:lineRule="exact"/>
        <w:ind w:firstLine="420" w:firstLineChars="200"/>
        <w:rPr>
          <w:rFonts w:hint="eastAsia" w:ascii="宋体" w:hAnsi="宋体" w:cs="宋体"/>
        </w:rPr>
      </w:pPr>
    </w:p>
    <w:p>
      <w:pPr>
        <w:spacing w:line="440" w:lineRule="exact"/>
        <w:ind w:firstLine="403" w:firstLineChars="192"/>
        <w:rPr>
          <w:rFonts w:hint="eastAsia" w:ascii="宋体" w:hAnsi="宋体" w:cs="宋体"/>
        </w:rPr>
      </w:pPr>
    </w:p>
    <w:p>
      <w:pPr>
        <w:spacing w:line="440" w:lineRule="exact"/>
        <w:ind w:firstLine="403" w:firstLineChars="192"/>
        <w:jc w:val="right"/>
        <w:rPr>
          <w:rFonts w:hint="eastAsia" w:ascii="宋体" w:hAnsi="宋体" w:cs="宋体"/>
          <w:u w:val="single"/>
        </w:rPr>
      </w:pPr>
      <w:r>
        <w:rPr>
          <w:rFonts w:hint="eastAsia" w:ascii="宋体" w:hAnsi="宋体" w:cs="宋体"/>
        </w:rPr>
        <w:t>参选人：</w:t>
      </w:r>
      <w:r>
        <w:rPr>
          <w:rFonts w:hint="eastAsia" w:ascii="宋体" w:hAnsi="宋体" w:cs="宋体"/>
          <w:u w:val="single"/>
        </w:rPr>
        <w:t xml:space="preserve">                       （盖章） </w:t>
      </w:r>
    </w:p>
    <w:p>
      <w:pPr>
        <w:spacing w:line="440" w:lineRule="exact"/>
        <w:ind w:firstLine="403" w:firstLineChars="192"/>
        <w:jc w:val="right"/>
        <w:rPr>
          <w:rFonts w:hint="eastAsia" w:ascii="宋体" w:hAnsi="宋体" w:cs="宋体"/>
        </w:rPr>
      </w:pPr>
      <w:r>
        <w:rPr>
          <w:rFonts w:hint="eastAsia" w:ascii="宋体" w:hAnsi="宋体" w:cs="宋体"/>
        </w:rPr>
        <w:t>法定代表人或委托代理人：</w:t>
      </w:r>
      <w:r>
        <w:rPr>
          <w:rFonts w:hint="eastAsia" w:ascii="宋体" w:hAnsi="宋体" w:cs="宋体"/>
          <w:u w:val="single"/>
        </w:rPr>
        <w:t xml:space="preserve"> （签字或盖章） </w:t>
      </w:r>
      <w:r>
        <w:rPr>
          <w:rFonts w:hint="eastAsia" w:ascii="宋体" w:hAnsi="宋体" w:cs="宋体"/>
        </w:rPr>
        <w:t xml:space="preserve"> </w:t>
      </w:r>
    </w:p>
    <w:p>
      <w:pPr>
        <w:spacing w:line="440" w:lineRule="exact"/>
        <w:jc w:val="right"/>
        <w:rPr>
          <w:rFonts w:hint="eastAsia" w:ascii="宋体" w:hAnsi="宋体" w:cs="宋体"/>
        </w:rPr>
      </w:pPr>
      <w:r>
        <w:rPr>
          <w:rFonts w:hint="eastAsia" w:ascii="宋体" w:hAnsi="宋体" w:cs="宋体"/>
        </w:rPr>
        <w:t xml:space="preserve">    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spacing w:line="440" w:lineRule="exact"/>
        <w:rPr>
          <w:rFonts w:hint="eastAsia" w:ascii="宋体" w:hAnsi="宋体" w:cs="宋体"/>
        </w:rPr>
        <w:sectPr>
          <w:pgSz w:w="11905" w:h="16838"/>
          <w:pgMar w:top="1440" w:right="1803" w:bottom="1440" w:left="1803" w:header="850" w:footer="992" w:gutter="0"/>
          <w:cols w:space="720" w:num="1"/>
          <w:docGrid w:type="lines" w:linePitch="319" w:charSpace="0"/>
        </w:sectPr>
      </w:pPr>
    </w:p>
    <w:p>
      <w:pPr>
        <w:keepNext/>
        <w:keepLines/>
        <w:spacing w:line="440" w:lineRule="exact"/>
        <w:jc w:val="center"/>
        <w:outlineLvl w:val="1"/>
        <w:rPr>
          <w:rFonts w:hint="eastAsia" w:ascii="宋体" w:hAnsi="宋体" w:cs="宋体"/>
          <w:b/>
          <w:bCs/>
          <w:kern w:val="0"/>
          <w:sz w:val="32"/>
          <w:szCs w:val="32"/>
        </w:rPr>
      </w:pPr>
      <w:bookmarkStart w:id="340" w:name="_Toc25880_WPSOffice_Level2"/>
      <w:bookmarkStart w:id="341" w:name="_Toc16520"/>
      <w:bookmarkStart w:id="342" w:name="_Toc7574"/>
      <w:bookmarkStart w:id="343" w:name="_Toc13919"/>
      <w:bookmarkStart w:id="344" w:name="_Toc1151"/>
      <w:bookmarkStart w:id="345" w:name="_Toc29665"/>
      <w:bookmarkStart w:id="346" w:name="_Toc18919"/>
      <w:bookmarkStart w:id="347" w:name="_Toc521"/>
      <w:bookmarkStart w:id="348" w:name="_Toc20039"/>
      <w:bookmarkStart w:id="349" w:name="_Toc16041"/>
      <w:bookmarkStart w:id="350" w:name="_Toc22333"/>
      <w:bookmarkStart w:id="351" w:name="_Toc27920"/>
      <w:bookmarkStart w:id="352" w:name="_Toc19776"/>
      <w:bookmarkStart w:id="353" w:name="_Toc21204"/>
      <w:bookmarkStart w:id="354" w:name="_Toc26085"/>
      <w:bookmarkStart w:id="355" w:name="_Toc4389"/>
      <w:bookmarkStart w:id="356" w:name="_Toc6622"/>
      <w:bookmarkStart w:id="357" w:name="_Toc218710269"/>
      <w:r>
        <w:rPr>
          <w:rFonts w:hint="eastAsia" w:ascii="宋体" w:hAnsi="宋体" w:cs="宋体"/>
          <w:b/>
          <w:bCs/>
          <w:kern w:val="0"/>
          <w:sz w:val="32"/>
          <w:szCs w:val="32"/>
        </w:rPr>
        <w:t>二、企业业绩汇总表</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spacing w:line="440" w:lineRule="exact"/>
        <w:jc w:val="right"/>
        <w:rPr>
          <w:rFonts w:hint="eastAsia" w:ascii="宋体" w:hAnsi="宋体" w:cs="宋体"/>
        </w:rPr>
      </w:pPr>
      <w:r>
        <w:rPr>
          <w:rFonts w:hint="eastAsia" w:ascii="宋体" w:hAnsi="宋体" w:cs="宋体"/>
        </w:rPr>
        <w:t xml:space="preserve">                                            </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6"/>
        <w:gridCol w:w="1808"/>
        <w:gridCol w:w="2040"/>
        <w:gridCol w:w="2023"/>
        <w:gridCol w:w="18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1106" w:type="dxa"/>
            <w:vAlign w:val="center"/>
          </w:tcPr>
          <w:p>
            <w:pPr>
              <w:spacing w:line="440" w:lineRule="exact"/>
              <w:jc w:val="center"/>
              <w:rPr>
                <w:rFonts w:hint="eastAsia" w:ascii="宋体" w:hAnsi="宋体" w:cs="宋体"/>
              </w:rPr>
            </w:pPr>
            <w:r>
              <w:rPr>
                <w:rFonts w:hint="eastAsia" w:ascii="宋体" w:hAnsi="宋体" w:cs="宋体"/>
              </w:rPr>
              <w:t>序号</w:t>
            </w:r>
          </w:p>
        </w:tc>
        <w:tc>
          <w:tcPr>
            <w:tcW w:w="1808" w:type="dxa"/>
            <w:vAlign w:val="center"/>
          </w:tcPr>
          <w:p>
            <w:pPr>
              <w:spacing w:line="440" w:lineRule="exact"/>
              <w:jc w:val="center"/>
              <w:rPr>
                <w:rFonts w:hint="eastAsia" w:ascii="宋体" w:hAnsi="宋体" w:cs="宋体"/>
              </w:rPr>
            </w:pPr>
            <w:r>
              <w:rPr>
                <w:rFonts w:hint="eastAsia" w:ascii="宋体" w:hAnsi="宋体" w:cs="宋体"/>
              </w:rPr>
              <w:t>业主名称</w:t>
            </w:r>
          </w:p>
        </w:tc>
        <w:tc>
          <w:tcPr>
            <w:tcW w:w="2040" w:type="dxa"/>
            <w:vAlign w:val="center"/>
          </w:tcPr>
          <w:p>
            <w:pPr>
              <w:spacing w:line="440" w:lineRule="exact"/>
              <w:jc w:val="center"/>
              <w:rPr>
                <w:rFonts w:hint="eastAsia" w:ascii="宋体" w:hAnsi="宋体" w:cs="宋体"/>
              </w:rPr>
            </w:pPr>
            <w:r>
              <w:rPr>
                <w:rFonts w:hint="eastAsia" w:ascii="宋体" w:hAnsi="宋体" w:cs="宋体"/>
              </w:rPr>
              <w:t>项目名称</w:t>
            </w:r>
          </w:p>
        </w:tc>
        <w:tc>
          <w:tcPr>
            <w:tcW w:w="2023" w:type="dxa"/>
            <w:vAlign w:val="center"/>
          </w:tcPr>
          <w:p>
            <w:pPr>
              <w:spacing w:line="440" w:lineRule="exact"/>
              <w:jc w:val="center"/>
              <w:rPr>
                <w:rFonts w:hint="eastAsia" w:ascii="宋体" w:hAnsi="宋体" w:cs="宋体"/>
              </w:rPr>
            </w:pPr>
            <w:r>
              <w:rPr>
                <w:rFonts w:hint="eastAsia" w:ascii="宋体" w:hAnsi="宋体" w:cs="宋体"/>
              </w:rPr>
              <w:t>工作内容</w:t>
            </w:r>
          </w:p>
        </w:tc>
        <w:tc>
          <w:tcPr>
            <w:tcW w:w="1800" w:type="dxa"/>
            <w:vAlign w:val="center"/>
          </w:tcPr>
          <w:p>
            <w:pPr>
              <w:spacing w:line="440" w:lineRule="exact"/>
              <w:jc w:val="center"/>
              <w:rPr>
                <w:rFonts w:hint="eastAsia" w:ascii="宋体" w:hAnsi="宋体" w:cs="宋体"/>
              </w:rPr>
            </w:pPr>
            <w:r>
              <w:rPr>
                <w:rFonts w:hint="eastAsia" w:ascii="宋体" w:hAnsi="宋体" w:cs="宋体"/>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pPr>
              <w:spacing w:line="440" w:lineRule="exact"/>
              <w:jc w:val="center"/>
              <w:rPr>
                <w:rFonts w:hint="eastAsia" w:ascii="宋体" w:hAnsi="宋体" w:cs="宋体"/>
              </w:rPr>
            </w:pPr>
            <w:r>
              <w:rPr>
                <w:rFonts w:hint="eastAsia" w:ascii="宋体" w:hAnsi="宋体" w:cs="宋体"/>
              </w:rPr>
              <w:t>1</w:t>
            </w:r>
          </w:p>
        </w:tc>
        <w:tc>
          <w:tcPr>
            <w:tcW w:w="1808" w:type="dxa"/>
            <w:vAlign w:val="center"/>
          </w:tcPr>
          <w:p>
            <w:pPr>
              <w:spacing w:line="440" w:lineRule="exact"/>
              <w:jc w:val="center"/>
              <w:rPr>
                <w:rFonts w:hint="eastAsia" w:ascii="宋体" w:hAnsi="宋体" w:cs="宋体"/>
              </w:rPr>
            </w:pPr>
          </w:p>
        </w:tc>
        <w:tc>
          <w:tcPr>
            <w:tcW w:w="2040" w:type="dxa"/>
            <w:vAlign w:val="center"/>
          </w:tcPr>
          <w:p>
            <w:pPr>
              <w:spacing w:line="440" w:lineRule="exact"/>
              <w:jc w:val="center"/>
              <w:rPr>
                <w:rFonts w:hint="eastAsia" w:ascii="宋体" w:hAnsi="宋体" w:cs="宋体"/>
              </w:rPr>
            </w:pPr>
          </w:p>
        </w:tc>
        <w:tc>
          <w:tcPr>
            <w:tcW w:w="2023" w:type="dxa"/>
            <w:vAlign w:val="center"/>
          </w:tcPr>
          <w:p>
            <w:pPr>
              <w:spacing w:line="440" w:lineRule="exact"/>
              <w:jc w:val="center"/>
              <w:rPr>
                <w:rFonts w:hint="eastAsia" w:ascii="宋体" w:hAnsi="宋体" w:cs="宋体"/>
              </w:rPr>
            </w:pPr>
          </w:p>
        </w:tc>
        <w:tc>
          <w:tcPr>
            <w:tcW w:w="1800" w:type="dxa"/>
            <w:vAlign w:val="center"/>
          </w:tcPr>
          <w:p>
            <w:pPr>
              <w:spacing w:line="440" w:lineRule="exact"/>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pPr>
              <w:spacing w:line="440" w:lineRule="exact"/>
              <w:jc w:val="center"/>
              <w:rPr>
                <w:rFonts w:hint="eastAsia" w:ascii="宋体" w:hAnsi="宋体" w:cs="宋体"/>
              </w:rPr>
            </w:pPr>
            <w:r>
              <w:rPr>
                <w:rFonts w:hint="eastAsia" w:ascii="宋体" w:hAnsi="宋体" w:cs="宋体"/>
              </w:rPr>
              <w:t>2</w:t>
            </w:r>
          </w:p>
        </w:tc>
        <w:tc>
          <w:tcPr>
            <w:tcW w:w="1808" w:type="dxa"/>
            <w:vAlign w:val="center"/>
          </w:tcPr>
          <w:p>
            <w:pPr>
              <w:spacing w:line="440" w:lineRule="exact"/>
              <w:jc w:val="center"/>
              <w:rPr>
                <w:rFonts w:hint="eastAsia" w:ascii="宋体" w:hAnsi="宋体" w:cs="宋体"/>
              </w:rPr>
            </w:pPr>
          </w:p>
        </w:tc>
        <w:tc>
          <w:tcPr>
            <w:tcW w:w="2040" w:type="dxa"/>
            <w:vAlign w:val="center"/>
          </w:tcPr>
          <w:p>
            <w:pPr>
              <w:spacing w:line="440" w:lineRule="exact"/>
              <w:jc w:val="center"/>
              <w:rPr>
                <w:rFonts w:hint="eastAsia" w:ascii="宋体" w:hAnsi="宋体" w:cs="宋体"/>
              </w:rPr>
            </w:pPr>
          </w:p>
        </w:tc>
        <w:tc>
          <w:tcPr>
            <w:tcW w:w="2023" w:type="dxa"/>
            <w:vAlign w:val="center"/>
          </w:tcPr>
          <w:p>
            <w:pPr>
              <w:spacing w:line="440" w:lineRule="exact"/>
              <w:jc w:val="center"/>
              <w:rPr>
                <w:rFonts w:hint="eastAsia" w:ascii="宋体" w:hAnsi="宋体" w:cs="宋体"/>
              </w:rPr>
            </w:pPr>
          </w:p>
        </w:tc>
        <w:tc>
          <w:tcPr>
            <w:tcW w:w="1800" w:type="dxa"/>
            <w:vAlign w:val="center"/>
          </w:tcPr>
          <w:p>
            <w:pPr>
              <w:spacing w:line="440" w:lineRule="exact"/>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pPr>
              <w:spacing w:line="440" w:lineRule="exact"/>
              <w:jc w:val="center"/>
              <w:rPr>
                <w:rFonts w:hint="eastAsia" w:ascii="宋体" w:hAnsi="宋体" w:cs="宋体"/>
              </w:rPr>
            </w:pPr>
            <w:r>
              <w:rPr>
                <w:rFonts w:hint="eastAsia" w:ascii="宋体" w:hAnsi="宋体" w:cs="宋体"/>
              </w:rPr>
              <w:t>3</w:t>
            </w:r>
          </w:p>
        </w:tc>
        <w:tc>
          <w:tcPr>
            <w:tcW w:w="1808" w:type="dxa"/>
            <w:vAlign w:val="center"/>
          </w:tcPr>
          <w:p>
            <w:pPr>
              <w:spacing w:line="440" w:lineRule="exact"/>
              <w:jc w:val="center"/>
              <w:rPr>
                <w:rFonts w:hint="eastAsia" w:ascii="宋体" w:hAnsi="宋体" w:cs="宋体"/>
              </w:rPr>
            </w:pPr>
          </w:p>
        </w:tc>
        <w:tc>
          <w:tcPr>
            <w:tcW w:w="2040" w:type="dxa"/>
            <w:vAlign w:val="center"/>
          </w:tcPr>
          <w:p>
            <w:pPr>
              <w:spacing w:line="440" w:lineRule="exact"/>
              <w:jc w:val="center"/>
              <w:rPr>
                <w:rFonts w:hint="eastAsia" w:ascii="宋体" w:hAnsi="宋体" w:cs="宋体"/>
              </w:rPr>
            </w:pPr>
          </w:p>
        </w:tc>
        <w:tc>
          <w:tcPr>
            <w:tcW w:w="2023" w:type="dxa"/>
            <w:vAlign w:val="center"/>
          </w:tcPr>
          <w:p>
            <w:pPr>
              <w:spacing w:line="440" w:lineRule="exact"/>
              <w:jc w:val="center"/>
              <w:rPr>
                <w:rFonts w:hint="eastAsia" w:ascii="宋体" w:hAnsi="宋体" w:cs="宋体"/>
              </w:rPr>
            </w:pPr>
          </w:p>
        </w:tc>
        <w:tc>
          <w:tcPr>
            <w:tcW w:w="1800" w:type="dxa"/>
            <w:vAlign w:val="center"/>
          </w:tcPr>
          <w:p>
            <w:pPr>
              <w:spacing w:line="440" w:lineRule="exact"/>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0" w:hRule="atLeast"/>
          <w:jc w:val="center"/>
        </w:trPr>
        <w:tc>
          <w:tcPr>
            <w:tcW w:w="1106" w:type="dxa"/>
            <w:vAlign w:val="center"/>
          </w:tcPr>
          <w:p>
            <w:pPr>
              <w:spacing w:line="440" w:lineRule="exact"/>
              <w:jc w:val="center"/>
              <w:rPr>
                <w:rFonts w:hint="eastAsia" w:ascii="宋体" w:hAnsi="宋体" w:cs="宋体"/>
              </w:rPr>
            </w:pPr>
            <w:r>
              <w:rPr>
                <w:rFonts w:hint="eastAsia" w:ascii="宋体" w:hAnsi="宋体" w:cs="宋体"/>
              </w:rPr>
              <w:t>4</w:t>
            </w:r>
          </w:p>
        </w:tc>
        <w:tc>
          <w:tcPr>
            <w:tcW w:w="1808" w:type="dxa"/>
            <w:vAlign w:val="center"/>
          </w:tcPr>
          <w:p>
            <w:pPr>
              <w:spacing w:line="440" w:lineRule="exact"/>
              <w:jc w:val="center"/>
              <w:rPr>
                <w:rFonts w:hint="eastAsia" w:ascii="宋体" w:hAnsi="宋体" w:cs="宋体"/>
              </w:rPr>
            </w:pPr>
          </w:p>
        </w:tc>
        <w:tc>
          <w:tcPr>
            <w:tcW w:w="2040" w:type="dxa"/>
            <w:vAlign w:val="center"/>
          </w:tcPr>
          <w:p>
            <w:pPr>
              <w:spacing w:line="440" w:lineRule="exact"/>
              <w:jc w:val="center"/>
              <w:rPr>
                <w:rFonts w:hint="eastAsia" w:ascii="宋体" w:hAnsi="宋体" w:cs="宋体"/>
              </w:rPr>
            </w:pPr>
          </w:p>
        </w:tc>
        <w:tc>
          <w:tcPr>
            <w:tcW w:w="2023" w:type="dxa"/>
            <w:vAlign w:val="center"/>
          </w:tcPr>
          <w:p>
            <w:pPr>
              <w:spacing w:line="440" w:lineRule="exact"/>
              <w:jc w:val="center"/>
              <w:rPr>
                <w:rFonts w:hint="eastAsia" w:ascii="宋体" w:hAnsi="宋体" w:cs="宋体"/>
              </w:rPr>
            </w:pPr>
          </w:p>
        </w:tc>
        <w:tc>
          <w:tcPr>
            <w:tcW w:w="1800" w:type="dxa"/>
            <w:vAlign w:val="center"/>
          </w:tcPr>
          <w:p>
            <w:pPr>
              <w:spacing w:line="440" w:lineRule="exact"/>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atLeast"/>
          <w:jc w:val="center"/>
        </w:trPr>
        <w:tc>
          <w:tcPr>
            <w:tcW w:w="1106" w:type="dxa"/>
            <w:vAlign w:val="center"/>
          </w:tcPr>
          <w:p>
            <w:pPr>
              <w:spacing w:line="440" w:lineRule="exact"/>
              <w:jc w:val="center"/>
              <w:rPr>
                <w:rFonts w:hint="eastAsia" w:ascii="宋体" w:hAnsi="宋体" w:cs="宋体"/>
              </w:rPr>
            </w:pPr>
            <w:r>
              <w:rPr>
                <w:rFonts w:hint="eastAsia" w:ascii="宋体" w:hAnsi="宋体" w:cs="宋体"/>
              </w:rPr>
              <w:t>…</w:t>
            </w:r>
          </w:p>
        </w:tc>
        <w:tc>
          <w:tcPr>
            <w:tcW w:w="1808" w:type="dxa"/>
            <w:vAlign w:val="center"/>
          </w:tcPr>
          <w:p>
            <w:pPr>
              <w:spacing w:line="440" w:lineRule="exact"/>
              <w:jc w:val="center"/>
              <w:rPr>
                <w:rFonts w:hint="eastAsia" w:ascii="宋体" w:hAnsi="宋体" w:cs="宋体"/>
              </w:rPr>
            </w:pPr>
          </w:p>
        </w:tc>
        <w:tc>
          <w:tcPr>
            <w:tcW w:w="2040" w:type="dxa"/>
            <w:vAlign w:val="center"/>
          </w:tcPr>
          <w:p>
            <w:pPr>
              <w:spacing w:line="440" w:lineRule="exact"/>
              <w:jc w:val="center"/>
              <w:rPr>
                <w:rFonts w:hint="eastAsia" w:ascii="宋体" w:hAnsi="宋体" w:cs="宋体"/>
              </w:rPr>
            </w:pPr>
          </w:p>
        </w:tc>
        <w:tc>
          <w:tcPr>
            <w:tcW w:w="2023" w:type="dxa"/>
            <w:vAlign w:val="center"/>
          </w:tcPr>
          <w:p>
            <w:pPr>
              <w:spacing w:line="440" w:lineRule="exact"/>
              <w:jc w:val="center"/>
              <w:rPr>
                <w:rFonts w:hint="eastAsia" w:ascii="宋体" w:hAnsi="宋体" w:cs="宋体"/>
              </w:rPr>
            </w:pPr>
          </w:p>
        </w:tc>
        <w:tc>
          <w:tcPr>
            <w:tcW w:w="1800" w:type="dxa"/>
            <w:vAlign w:val="center"/>
          </w:tcPr>
          <w:p>
            <w:pPr>
              <w:spacing w:line="440" w:lineRule="exact"/>
              <w:jc w:val="center"/>
              <w:rPr>
                <w:rFonts w:hint="eastAsia" w:ascii="宋体" w:hAnsi="宋体" w:cs="宋体"/>
              </w:rPr>
            </w:pPr>
          </w:p>
        </w:tc>
      </w:tr>
    </w:tbl>
    <w:p>
      <w:pPr>
        <w:spacing w:line="440" w:lineRule="exact"/>
        <w:ind w:left="437" w:leftChars="208" w:firstLine="2"/>
        <w:rPr>
          <w:rFonts w:hint="eastAsia" w:ascii="宋体" w:hAnsi="宋体" w:cs="宋体"/>
          <w:b/>
        </w:rPr>
      </w:pPr>
      <w:r>
        <w:rPr>
          <w:rFonts w:hint="eastAsia" w:ascii="宋体" w:hAnsi="宋体" w:cs="宋体"/>
          <w:b/>
        </w:rPr>
        <w:t>注：本页可续表。</w:t>
      </w:r>
    </w:p>
    <w:p>
      <w:pPr>
        <w:spacing w:line="440" w:lineRule="exact"/>
        <w:ind w:firstLine="403" w:firstLineChars="192"/>
        <w:rPr>
          <w:rFonts w:hint="eastAsia" w:ascii="宋体" w:hAnsi="宋体" w:cs="宋体"/>
        </w:rPr>
      </w:pPr>
    </w:p>
    <w:p>
      <w:pPr>
        <w:spacing w:line="440" w:lineRule="exact"/>
        <w:ind w:firstLine="403" w:firstLineChars="192"/>
        <w:rPr>
          <w:rFonts w:hint="eastAsia" w:ascii="宋体" w:hAnsi="宋体" w:cs="宋体"/>
        </w:rPr>
      </w:pPr>
    </w:p>
    <w:p>
      <w:pPr>
        <w:keepNext/>
        <w:keepLines/>
        <w:spacing w:line="440" w:lineRule="exact"/>
        <w:jc w:val="center"/>
        <w:outlineLvl w:val="1"/>
        <w:rPr>
          <w:rFonts w:hint="eastAsia" w:ascii="宋体" w:hAnsi="宋体" w:cs="宋体"/>
          <w:b/>
          <w:bCs/>
          <w:kern w:val="0"/>
          <w:sz w:val="32"/>
          <w:szCs w:val="32"/>
        </w:rPr>
      </w:pPr>
      <w:r>
        <w:rPr>
          <w:rFonts w:hint="eastAsia" w:ascii="宋体" w:hAnsi="宋体" w:cs="宋体"/>
          <w:sz w:val="24"/>
        </w:rPr>
        <w:br w:type="page"/>
      </w:r>
      <w:bookmarkStart w:id="358" w:name="_Toc16889"/>
      <w:bookmarkStart w:id="359" w:name="_Toc18049"/>
      <w:bookmarkStart w:id="360" w:name="_Toc420"/>
      <w:bookmarkStart w:id="361" w:name="_Toc5618"/>
      <w:bookmarkStart w:id="362" w:name="_Toc9086"/>
      <w:bookmarkStart w:id="363" w:name="_Toc11784_WPSOffice_Level2"/>
      <w:bookmarkStart w:id="364" w:name="_Toc21319"/>
      <w:bookmarkStart w:id="365" w:name="_Toc18046"/>
      <w:bookmarkStart w:id="366" w:name="_Toc11301"/>
      <w:bookmarkStart w:id="367" w:name="_Toc22252"/>
      <w:bookmarkStart w:id="368" w:name="_Toc13113"/>
      <w:bookmarkStart w:id="369" w:name="_Toc2919"/>
      <w:bookmarkStart w:id="370" w:name="_Toc11231"/>
      <w:bookmarkStart w:id="371" w:name="_Toc2092"/>
      <w:bookmarkStart w:id="372" w:name="_Toc259"/>
      <w:bookmarkStart w:id="373" w:name="_Toc8315"/>
      <w:r>
        <w:rPr>
          <w:rFonts w:hint="eastAsia" w:ascii="宋体" w:hAnsi="宋体" w:cs="宋体"/>
          <w:b/>
          <w:bCs/>
          <w:kern w:val="0"/>
          <w:sz w:val="32"/>
          <w:szCs w:val="32"/>
        </w:rPr>
        <w:t>三、企业业绩概况表</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spacing w:line="440" w:lineRule="exact"/>
        <w:ind w:left="439" w:hanging="438" w:hangingChars="209"/>
        <w:jc w:val="right"/>
        <w:rPr>
          <w:rFonts w:hint="eastAsia" w:ascii="宋体" w:hAnsi="宋体" w:cs="宋体"/>
        </w:rPr>
      </w:pPr>
      <w:r>
        <w:rPr>
          <w:rFonts w:hint="eastAsia" w:ascii="宋体" w:hAnsi="宋体" w:cs="宋体"/>
        </w:rPr>
        <w:t xml:space="preserve">                              </w:t>
      </w:r>
    </w:p>
    <w:tbl>
      <w:tblPr>
        <w:tblStyle w:val="20"/>
        <w:tblW w:w="88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97"/>
        <w:gridCol w:w="55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序号</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项目名称</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ind w:left="42" w:hanging="42" w:hangingChars="20"/>
              <w:jc w:val="center"/>
              <w:rPr>
                <w:rFonts w:hint="eastAsia" w:ascii="宋体" w:hAnsi="宋体" w:cs="宋体"/>
              </w:rPr>
            </w:pPr>
            <w:r>
              <w:rPr>
                <w:rFonts w:hint="eastAsia" w:ascii="宋体" w:hAnsi="宋体" w:cs="宋体"/>
              </w:rPr>
              <w:t>项目所在地</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业主名称</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业主地址</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业主电话</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合同金额</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承担的工作内容</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vAlign w:val="center"/>
          </w:tcPr>
          <w:p>
            <w:pPr>
              <w:adjustRightInd w:val="0"/>
              <w:snapToGrid w:val="0"/>
              <w:spacing w:line="440" w:lineRule="exact"/>
              <w:jc w:val="center"/>
              <w:rPr>
                <w:rFonts w:hint="eastAsia" w:ascii="宋体" w:hAnsi="宋体" w:cs="宋体"/>
              </w:rPr>
            </w:pPr>
            <w:r>
              <w:rPr>
                <w:rFonts w:hint="eastAsia" w:ascii="宋体" w:hAnsi="宋体" w:cs="宋体"/>
              </w:rPr>
              <w:t>备注</w:t>
            </w:r>
          </w:p>
        </w:tc>
        <w:tc>
          <w:tcPr>
            <w:tcW w:w="5577" w:type="dxa"/>
            <w:vAlign w:val="center"/>
          </w:tcPr>
          <w:p>
            <w:pPr>
              <w:adjustRightInd w:val="0"/>
              <w:snapToGrid w:val="0"/>
              <w:spacing w:line="440" w:lineRule="exact"/>
              <w:ind w:firstLine="420" w:firstLineChars="200"/>
              <w:jc w:val="center"/>
              <w:rPr>
                <w:rFonts w:hint="eastAsia" w:ascii="宋体" w:hAnsi="宋体" w:cs="宋体"/>
              </w:rPr>
            </w:pPr>
          </w:p>
        </w:tc>
      </w:tr>
    </w:tbl>
    <w:p>
      <w:pPr>
        <w:tabs>
          <w:tab w:val="left" w:pos="440"/>
        </w:tabs>
        <w:spacing w:line="440" w:lineRule="exact"/>
        <w:ind w:left="437" w:hanging="436" w:hangingChars="208"/>
        <w:rPr>
          <w:rFonts w:hint="eastAsia" w:ascii="宋体" w:hAnsi="宋体" w:cs="宋体"/>
        </w:rPr>
      </w:pPr>
      <w:r>
        <w:rPr>
          <w:rFonts w:hint="eastAsia" w:ascii="宋体" w:hAnsi="宋体" w:cs="宋体"/>
        </w:rPr>
        <w:t>注：每一个项目填一张表，本表后附业绩证明材料的复印件或扫描件。</w:t>
      </w:r>
    </w:p>
    <w:p>
      <w:pPr>
        <w:spacing w:line="440" w:lineRule="exact"/>
        <w:ind w:left="439" w:hanging="438" w:hangingChars="209"/>
        <w:rPr>
          <w:rFonts w:hint="eastAsia" w:ascii="宋体" w:hAnsi="宋体" w:cs="宋体"/>
        </w:rPr>
      </w:pPr>
    </w:p>
    <w:p>
      <w:pPr>
        <w:rPr>
          <w:rFonts w:hint="eastAsia" w:ascii="宋体" w:hAnsi="宋体" w:cs="宋体"/>
          <w:b/>
          <w:sz w:val="36"/>
          <w:szCs w:val="36"/>
        </w:rPr>
      </w:pPr>
      <w:r>
        <w:rPr>
          <w:rFonts w:hint="eastAsia" w:ascii="宋体" w:hAnsi="宋体" w:cs="宋体"/>
          <w:b/>
          <w:bCs/>
          <w:kern w:val="0"/>
          <w:sz w:val="24"/>
        </w:rPr>
        <w:br w:type="page"/>
      </w:r>
      <w:bookmarkEnd w:id="357"/>
    </w:p>
    <w:p>
      <w:pPr>
        <w:keepNext/>
        <w:keepLines/>
        <w:spacing w:line="440" w:lineRule="exact"/>
        <w:jc w:val="center"/>
        <w:outlineLvl w:val="1"/>
        <w:rPr>
          <w:rFonts w:hint="eastAsia" w:ascii="宋体" w:hAnsi="宋体" w:cs="宋体"/>
          <w:b/>
          <w:bCs/>
          <w:kern w:val="0"/>
          <w:sz w:val="32"/>
          <w:szCs w:val="32"/>
        </w:rPr>
      </w:pPr>
      <w:r>
        <w:rPr>
          <w:rFonts w:hint="eastAsia" w:ascii="宋体" w:hAnsi="宋体" w:cs="宋体"/>
          <w:b/>
          <w:bCs/>
          <w:kern w:val="0"/>
          <w:sz w:val="32"/>
          <w:szCs w:val="32"/>
        </w:rPr>
        <w:t>四、综合实力</w:t>
      </w:r>
    </w:p>
    <w:p>
      <w:pPr>
        <w:rPr>
          <w:rFonts w:hint="eastAsia" w:ascii="宋体" w:hAnsi="宋体" w:cs="宋体"/>
        </w:rPr>
      </w:pPr>
    </w:p>
    <w:p>
      <w:pPr>
        <w:rPr>
          <w:rFonts w:hint="eastAsia" w:ascii="宋体" w:hAnsi="宋体" w:cs="宋体"/>
        </w:rPr>
      </w:pPr>
      <w:r>
        <w:rPr>
          <w:rFonts w:hint="eastAsia" w:ascii="宋体" w:hAnsi="宋体" w:cs="宋体"/>
        </w:rPr>
        <w:t>附职业健康安全管理体系证书、资信等级证书复印件或扫描件。</w:t>
      </w:r>
    </w:p>
    <w:p>
      <w:pPr>
        <w:rPr>
          <w:rFonts w:hint="eastAsia" w:ascii="宋体" w:hAnsi="宋体" w:cs="宋体"/>
        </w:rPr>
      </w:pPr>
      <w:r>
        <w:rPr>
          <w:rFonts w:hint="eastAsia" w:ascii="宋体" w:hAnsi="宋体" w:cs="宋体"/>
        </w:rPr>
        <w:br w:type="page"/>
      </w:r>
    </w:p>
    <w:p>
      <w:pPr>
        <w:rPr>
          <w:rFonts w:hint="eastAsia" w:ascii="宋体" w:hAnsi="宋体" w:cs="宋体"/>
        </w:rPr>
      </w:pPr>
    </w:p>
    <w:p>
      <w:pPr>
        <w:jc w:val="center"/>
        <w:rPr>
          <w:rFonts w:hint="eastAsia" w:ascii="宋体" w:hAnsi="宋体" w:cs="宋体"/>
          <w:b/>
          <w:sz w:val="36"/>
          <w:szCs w:val="36"/>
        </w:rPr>
      </w:pPr>
      <w:bookmarkStart w:id="374" w:name="_Toc3333"/>
      <w:bookmarkStart w:id="375" w:name="_Toc7453"/>
      <w:bookmarkStart w:id="376" w:name="_Toc17180"/>
      <w:bookmarkStart w:id="377" w:name="_Toc2971"/>
    </w:p>
    <w:p>
      <w:pPr>
        <w:jc w:val="center"/>
        <w:rPr>
          <w:rFonts w:hint="eastAsia" w:ascii="宋体" w:hAnsi="宋体" w:cs="宋体"/>
          <w:b/>
          <w:sz w:val="36"/>
          <w:szCs w:val="36"/>
        </w:rPr>
      </w:pPr>
      <w:r>
        <w:rPr>
          <w:rFonts w:hint="eastAsia" w:ascii="宋体" w:hAnsi="宋体" w:cs="宋体"/>
          <w:b/>
          <w:sz w:val="36"/>
          <w:szCs w:val="36"/>
        </w:rPr>
        <w:t>南通轨道城市服务有限公司2026年度</w:t>
      </w:r>
    </w:p>
    <w:p>
      <w:pPr>
        <w:jc w:val="center"/>
        <w:rPr>
          <w:rFonts w:hint="eastAsia" w:ascii="宋体" w:hAnsi="宋体" w:cs="宋体"/>
          <w:b/>
          <w:sz w:val="36"/>
          <w:szCs w:val="36"/>
        </w:rPr>
      </w:pPr>
      <w:r>
        <w:rPr>
          <w:rFonts w:hint="eastAsia" w:ascii="宋体" w:hAnsi="宋体" w:cs="宋体"/>
          <w:b/>
          <w:sz w:val="36"/>
          <w:szCs w:val="36"/>
        </w:rPr>
        <w:t>第</w:t>
      </w:r>
      <w:r>
        <w:rPr>
          <w:rFonts w:hint="eastAsia" w:ascii="宋体" w:hAnsi="宋体" w:cs="宋体"/>
          <w:b/>
          <w:sz w:val="36"/>
          <w:szCs w:val="36"/>
          <w:lang w:val="en-US" w:eastAsia="zh-CN"/>
        </w:rPr>
        <w:t>五</w:t>
      </w:r>
      <w:r>
        <w:rPr>
          <w:rFonts w:hint="eastAsia" w:ascii="宋体" w:hAnsi="宋体" w:cs="宋体"/>
          <w:b/>
          <w:sz w:val="36"/>
          <w:szCs w:val="36"/>
        </w:rPr>
        <w:t>批劳务合作项目</w:t>
      </w:r>
    </w:p>
    <w:p>
      <w:pPr>
        <w:rPr>
          <w:rFonts w:hint="eastAsia" w:ascii="宋体" w:hAnsi="宋体" w:cs="宋体"/>
        </w:rPr>
      </w:pPr>
    </w:p>
    <w:p>
      <w:pPr>
        <w:spacing w:line="440" w:lineRule="exact"/>
        <w:jc w:val="center"/>
        <w:outlineLvl w:val="0"/>
        <w:rPr>
          <w:rFonts w:hint="eastAsia" w:ascii="宋体" w:hAnsi="宋体" w:cs="宋体"/>
          <w:b/>
          <w:bCs/>
          <w:sz w:val="36"/>
          <w:szCs w:val="36"/>
        </w:rPr>
      </w:pPr>
      <w:bookmarkStart w:id="378" w:name="_Toc25914"/>
      <w:r>
        <w:rPr>
          <w:rFonts w:hint="eastAsia" w:ascii="宋体" w:hAnsi="宋体" w:cs="宋体"/>
          <w:b/>
          <w:bCs/>
          <w:sz w:val="36"/>
          <w:szCs w:val="36"/>
        </w:rPr>
        <w:t>（技术参选文件）</w:t>
      </w:r>
      <w:bookmarkEnd w:id="374"/>
      <w:bookmarkEnd w:id="375"/>
      <w:bookmarkEnd w:id="376"/>
      <w:bookmarkEnd w:id="377"/>
      <w:bookmarkEnd w:id="378"/>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rPr>
      </w:pPr>
    </w:p>
    <w:p>
      <w:pPr>
        <w:spacing w:line="440" w:lineRule="exact"/>
        <w:ind w:firstLine="1687" w:firstLineChars="600"/>
        <w:rPr>
          <w:rFonts w:hint="eastAsia" w:ascii="宋体" w:hAnsi="宋体" w:cs="宋体"/>
          <w:b/>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jc w:val="center"/>
        <w:rPr>
          <w:rFonts w:hint="eastAsia" w:ascii="宋体" w:hAnsi="宋体" w:cs="宋体"/>
          <w:b/>
          <w:bCs/>
          <w:sz w:val="28"/>
          <w:szCs w:val="28"/>
        </w:rPr>
      </w:pPr>
      <w:r>
        <w:rPr>
          <w:rFonts w:hint="eastAsia" w:ascii="宋体" w:hAnsi="宋体" w:cs="宋体"/>
          <w:b/>
          <w:bCs/>
          <w:sz w:val="28"/>
          <w:szCs w:val="28"/>
        </w:rPr>
        <w:t>参  选  人：</w:t>
      </w:r>
      <w:r>
        <w:rPr>
          <w:rFonts w:hint="eastAsia" w:ascii="宋体" w:hAnsi="宋体" w:cs="宋体"/>
          <w:b/>
          <w:bCs/>
          <w:sz w:val="28"/>
          <w:szCs w:val="28"/>
          <w:u w:val="single"/>
        </w:rPr>
        <w:t xml:space="preserve">         （全称）（盖章）</w:t>
      </w:r>
    </w:p>
    <w:p>
      <w:pPr>
        <w:jc w:val="center"/>
        <w:rPr>
          <w:rFonts w:hint="eastAsia" w:ascii="宋体" w:hAnsi="宋体" w:cs="宋体"/>
          <w:b/>
          <w:bCs/>
          <w:sz w:val="28"/>
          <w:szCs w:val="28"/>
        </w:rPr>
      </w:pPr>
      <w:r>
        <w:rPr>
          <w:rFonts w:hint="eastAsia" w:ascii="宋体" w:hAnsi="宋体" w:cs="宋体"/>
          <w:b/>
          <w:bCs/>
          <w:sz w:val="28"/>
          <w:szCs w:val="28"/>
        </w:rPr>
        <w:t>法定代表人：</w:t>
      </w:r>
      <w:r>
        <w:rPr>
          <w:rFonts w:hint="eastAsia" w:ascii="宋体" w:hAnsi="宋体" w:cs="宋体"/>
          <w:b/>
          <w:bCs/>
          <w:sz w:val="28"/>
          <w:szCs w:val="28"/>
          <w:u w:val="single"/>
        </w:rPr>
        <w:t xml:space="preserve">           （签字或盖章）</w:t>
      </w:r>
    </w:p>
    <w:p>
      <w:pPr>
        <w:jc w:val="center"/>
        <w:rPr>
          <w:rFonts w:hint="eastAsia" w:ascii="宋体" w:hAnsi="宋体" w:cs="宋体"/>
          <w:b/>
          <w:bCs/>
          <w:sz w:val="28"/>
          <w:szCs w:val="28"/>
        </w:rPr>
      </w:pPr>
      <w:r>
        <w:rPr>
          <w:rFonts w:hint="eastAsia" w:ascii="宋体" w:hAnsi="宋体" w:cs="宋体"/>
          <w:b/>
          <w:bCs/>
          <w:sz w:val="28"/>
          <w:szCs w:val="28"/>
        </w:rPr>
        <w:t>时      间：       年      月      日</w:t>
      </w:r>
    </w:p>
    <w:p>
      <w:pPr>
        <w:spacing w:line="440" w:lineRule="exact"/>
        <w:ind w:firstLine="1928" w:firstLineChars="600"/>
        <w:jc w:val="center"/>
        <w:rPr>
          <w:rFonts w:hint="eastAsia" w:ascii="宋体" w:hAnsi="宋体" w:cs="宋体"/>
          <w:b/>
          <w:bCs/>
          <w:sz w:val="32"/>
          <w:szCs w:val="32"/>
        </w:rPr>
        <w:sectPr>
          <w:pgSz w:w="11905" w:h="16838"/>
          <w:pgMar w:top="1440" w:right="1803" w:bottom="1440" w:left="1803" w:header="850" w:footer="992" w:gutter="0"/>
          <w:cols w:space="720" w:num="1"/>
          <w:docGrid w:type="lines" w:linePitch="319" w:charSpace="0"/>
        </w:sectPr>
      </w:pPr>
    </w:p>
    <w:p>
      <w:pPr>
        <w:spacing w:line="440" w:lineRule="exact"/>
        <w:rPr>
          <w:rFonts w:hint="eastAsia" w:ascii="宋体" w:hAnsi="宋体" w:cs="宋体"/>
        </w:rPr>
      </w:pPr>
      <w:r>
        <w:rPr>
          <w:rFonts w:hint="eastAsia" w:ascii="宋体" w:hAnsi="宋体" w:cs="宋体"/>
        </w:rPr>
        <w:t>技术参选文件无规定排版格式，由参选人自拟，但相关制作要求按比选文件具体条款执行。</w:t>
      </w:r>
    </w:p>
    <w:p>
      <w:pPr>
        <w:spacing w:line="440" w:lineRule="exact"/>
        <w:rPr>
          <w:rFonts w:hint="eastAsia" w:ascii="宋体" w:hAnsi="宋体" w:cs="宋体"/>
        </w:rPr>
        <w:sectPr>
          <w:footerReference r:id="rId5" w:type="default"/>
          <w:pgSz w:w="11905" w:h="16838"/>
          <w:pgMar w:top="1440" w:right="1803" w:bottom="1440" w:left="1803" w:header="850" w:footer="992" w:gutter="0"/>
          <w:cols w:space="720" w:num="1"/>
          <w:docGrid w:type="lines" w:linePitch="319" w:charSpace="0"/>
        </w:sectPr>
      </w:pPr>
      <w:r>
        <w:rPr>
          <w:rFonts w:hint="eastAsia" w:ascii="宋体" w:hAnsi="宋体" w:cs="宋体"/>
          <w:b/>
          <w:bCs/>
          <w:sz w:val="24"/>
        </w:rPr>
        <w:t>技术参选文件总页码（不包括封面、封底、目录）须控制在100页（含）内，双面打印。若不按此要求编制，评标委员会可在技术部分酌情扣分。</w:t>
      </w:r>
    </w:p>
    <w:p>
      <w:pPr>
        <w:spacing w:line="440" w:lineRule="exact"/>
        <w:jc w:val="center"/>
        <w:rPr>
          <w:rFonts w:hint="eastAsia" w:ascii="宋体" w:hAnsi="宋体" w:cs="宋体"/>
          <w:b/>
          <w:sz w:val="36"/>
          <w:szCs w:val="36"/>
        </w:rPr>
      </w:pPr>
      <w:bookmarkStart w:id="379" w:name="_Toc12471"/>
      <w:bookmarkStart w:id="380" w:name="_Toc1013"/>
      <w:bookmarkStart w:id="381" w:name="_Toc13787"/>
      <w:bookmarkStart w:id="382" w:name="_Toc3277"/>
      <w:bookmarkStart w:id="383" w:name="_Toc25174"/>
      <w:bookmarkStart w:id="384" w:name="_Toc27313"/>
      <w:bookmarkStart w:id="385" w:name="_Toc14282"/>
      <w:bookmarkStart w:id="386" w:name="_Toc22240"/>
      <w:bookmarkStart w:id="387" w:name="_Toc4072"/>
    </w:p>
    <w:p>
      <w:pPr>
        <w:spacing w:line="440" w:lineRule="exact"/>
        <w:jc w:val="center"/>
        <w:rPr>
          <w:rFonts w:hint="eastAsia" w:ascii="宋体" w:hAnsi="宋体" w:cs="宋体"/>
          <w:b/>
          <w:sz w:val="36"/>
          <w:szCs w:val="36"/>
        </w:rPr>
      </w:pPr>
    </w:p>
    <w:p>
      <w:pPr>
        <w:jc w:val="center"/>
        <w:rPr>
          <w:rFonts w:hint="eastAsia" w:ascii="宋体" w:hAnsi="宋体" w:cs="宋体"/>
          <w:b/>
          <w:sz w:val="36"/>
          <w:szCs w:val="36"/>
        </w:rPr>
      </w:pPr>
      <w:bookmarkStart w:id="388" w:name="_Toc16886"/>
      <w:bookmarkStart w:id="389" w:name="_Toc23148"/>
      <w:bookmarkStart w:id="390" w:name="_Toc18508"/>
      <w:bookmarkStart w:id="391" w:name="_Toc6017"/>
      <w:r>
        <w:rPr>
          <w:rFonts w:hint="eastAsia" w:ascii="宋体" w:hAnsi="宋体" w:cs="宋体"/>
          <w:b/>
          <w:sz w:val="36"/>
          <w:szCs w:val="36"/>
        </w:rPr>
        <w:t>南通轨道城市服务有限公司2026年度</w:t>
      </w:r>
    </w:p>
    <w:p>
      <w:pPr>
        <w:jc w:val="center"/>
        <w:rPr>
          <w:rFonts w:hint="eastAsia" w:ascii="宋体" w:hAnsi="宋体" w:cs="宋体"/>
          <w:b/>
          <w:sz w:val="36"/>
          <w:szCs w:val="36"/>
        </w:rPr>
      </w:pPr>
      <w:r>
        <w:rPr>
          <w:rFonts w:hint="eastAsia" w:ascii="宋体" w:hAnsi="宋体" w:cs="宋体"/>
          <w:b/>
          <w:sz w:val="36"/>
          <w:szCs w:val="36"/>
        </w:rPr>
        <w:t>第</w:t>
      </w:r>
      <w:r>
        <w:rPr>
          <w:rFonts w:hint="eastAsia" w:ascii="宋体" w:hAnsi="宋体" w:cs="宋体"/>
          <w:b/>
          <w:sz w:val="36"/>
          <w:szCs w:val="36"/>
          <w:lang w:val="en-US" w:eastAsia="zh-CN"/>
        </w:rPr>
        <w:t>五</w:t>
      </w:r>
      <w:r>
        <w:rPr>
          <w:rFonts w:hint="eastAsia" w:ascii="宋体" w:hAnsi="宋体" w:cs="宋体"/>
          <w:b/>
          <w:sz w:val="36"/>
          <w:szCs w:val="36"/>
        </w:rPr>
        <w:t>批劳务合作项目</w:t>
      </w:r>
    </w:p>
    <w:p>
      <w:pPr>
        <w:rPr>
          <w:rFonts w:hint="eastAsia" w:ascii="宋体" w:hAnsi="宋体" w:cs="宋体"/>
        </w:rPr>
      </w:pPr>
    </w:p>
    <w:p>
      <w:pPr>
        <w:spacing w:line="440" w:lineRule="exact"/>
        <w:jc w:val="center"/>
        <w:outlineLvl w:val="0"/>
        <w:rPr>
          <w:rFonts w:hint="eastAsia" w:ascii="宋体" w:hAnsi="宋体" w:cs="宋体"/>
          <w:b/>
          <w:bCs/>
          <w:sz w:val="36"/>
          <w:szCs w:val="36"/>
        </w:rPr>
      </w:pPr>
      <w:bookmarkStart w:id="392" w:name="_Toc2504"/>
      <w:r>
        <w:rPr>
          <w:rFonts w:hint="eastAsia" w:ascii="宋体" w:hAnsi="宋体" w:cs="宋体"/>
          <w:b/>
          <w:bCs/>
          <w:sz w:val="36"/>
          <w:szCs w:val="36"/>
        </w:rPr>
        <w:t>（报价参选文件）</w:t>
      </w:r>
      <w:bookmarkEnd w:id="388"/>
      <w:bookmarkEnd w:id="389"/>
      <w:bookmarkEnd w:id="390"/>
      <w:bookmarkEnd w:id="391"/>
      <w:bookmarkEnd w:id="392"/>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sz w:val="32"/>
        </w:rPr>
      </w:pPr>
    </w:p>
    <w:p>
      <w:pPr>
        <w:spacing w:line="440" w:lineRule="exact"/>
        <w:rPr>
          <w:rFonts w:hint="eastAsia" w:ascii="宋体" w:hAnsi="宋体" w:cs="宋体"/>
        </w:rPr>
      </w:pPr>
    </w:p>
    <w:p>
      <w:pPr>
        <w:spacing w:line="440" w:lineRule="exact"/>
        <w:ind w:firstLine="1687" w:firstLineChars="600"/>
        <w:rPr>
          <w:rFonts w:hint="eastAsia" w:ascii="宋体" w:hAnsi="宋体" w:cs="宋体"/>
          <w:b/>
          <w:sz w:val="28"/>
          <w:szCs w:val="28"/>
        </w:rPr>
      </w:pPr>
    </w:p>
    <w:p>
      <w:pPr>
        <w:ind w:firstLine="1585" w:firstLineChars="564"/>
        <w:rPr>
          <w:rFonts w:hint="eastAsia" w:ascii="宋体" w:hAnsi="宋体" w:cs="宋体"/>
          <w:b/>
          <w:bCs/>
          <w:sz w:val="28"/>
          <w:szCs w:val="28"/>
        </w:rPr>
      </w:pPr>
      <w:bookmarkStart w:id="393" w:name="_Toc2344"/>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ind w:firstLine="1585" w:firstLineChars="564"/>
        <w:rPr>
          <w:rFonts w:hint="eastAsia" w:ascii="宋体" w:hAnsi="宋体" w:cs="宋体"/>
          <w:b/>
          <w:bCs/>
          <w:sz w:val="28"/>
          <w:szCs w:val="28"/>
        </w:rPr>
      </w:pPr>
    </w:p>
    <w:p>
      <w:pPr>
        <w:jc w:val="center"/>
        <w:rPr>
          <w:rFonts w:hint="eastAsia" w:ascii="宋体" w:hAnsi="宋体" w:cs="宋体"/>
          <w:b/>
          <w:bCs/>
          <w:sz w:val="28"/>
          <w:szCs w:val="28"/>
        </w:rPr>
      </w:pPr>
    </w:p>
    <w:p>
      <w:pPr>
        <w:jc w:val="center"/>
        <w:rPr>
          <w:rFonts w:hint="eastAsia" w:ascii="宋体" w:hAnsi="宋体" w:cs="宋体"/>
          <w:b/>
          <w:bCs/>
          <w:sz w:val="28"/>
          <w:szCs w:val="28"/>
        </w:rPr>
      </w:pPr>
      <w:r>
        <w:rPr>
          <w:rFonts w:hint="eastAsia" w:ascii="宋体" w:hAnsi="宋体" w:cs="宋体"/>
          <w:b/>
          <w:bCs/>
          <w:sz w:val="28"/>
          <w:szCs w:val="28"/>
        </w:rPr>
        <w:t>参  选  人：</w:t>
      </w:r>
      <w:r>
        <w:rPr>
          <w:rFonts w:hint="eastAsia" w:ascii="宋体" w:hAnsi="宋体" w:cs="宋体"/>
          <w:b/>
          <w:bCs/>
          <w:sz w:val="28"/>
          <w:szCs w:val="28"/>
          <w:u w:val="single"/>
        </w:rPr>
        <w:t xml:space="preserve">         （全称）（盖章）</w:t>
      </w:r>
    </w:p>
    <w:p>
      <w:pPr>
        <w:jc w:val="center"/>
        <w:rPr>
          <w:rFonts w:hint="eastAsia" w:ascii="宋体" w:hAnsi="宋体" w:cs="宋体"/>
          <w:b/>
          <w:bCs/>
          <w:sz w:val="28"/>
          <w:szCs w:val="28"/>
        </w:rPr>
      </w:pPr>
      <w:r>
        <w:rPr>
          <w:rFonts w:hint="eastAsia" w:ascii="宋体" w:hAnsi="宋体" w:cs="宋体"/>
          <w:b/>
          <w:bCs/>
          <w:sz w:val="28"/>
          <w:szCs w:val="28"/>
        </w:rPr>
        <w:t>法定代表人：</w:t>
      </w:r>
      <w:r>
        <w:rPr>
          <w:rFonts w:hint="eastAsia" w:ascii="宋体" w:hAnsi="宋体" w:cs="宋体"/>
          <w:b/>
          <w:bCs/>
          <w:sz w:val="28"/>
          <w:szCs w:val="28"/>
          <w:u w:val="single"/>
        </w:rPr>
        <w:t xml:space="preserve">           （签字或盖章）</w:t>
      </w:r>
    </w:p>
    <w:p>
      <w:pPr>
        <w:jc w:val="center"/>
        <w:rPr>
          <w:rFonts w:hint="eastAsia" w:ascii="宋体" w:hAnsi="宋体" w:cs="宋体"/>
          <w:b/>
          <w:bCs/>
          <w:sz w:val="28"/>
          <w:szCs w:val="28"/>
        </w:rPr>
      </w:pPr>
      <w:r>
        <w:rPr>
          <w:rFonts w:hint="eastAsia" w:ascii="宋体" w:hAnsi="宋体" w:cs="宋体"/>
          <w:b/>
          <w:bCs/>
          <w:sz w:val="28"/>
          <w:szCs w:val="28"/>
        </w:rPr>
        <w:t>时      间：       年      月      日</w:t>
      </w:r>
    </w:p>
    <w:p>
      <w:pPr>
        <w:spacing w:line="440" w:lineRule="exact"/>
        <w:ind w:firstLine="1928" w:firstLineChars="600"/>
        <w:jc w:val="center"/>
        <w:rPr>
          <w:rFonts w:hint="eastAsia" w:ascii="宋体" w:hAnsi="宋体" w:cs="宋体"/>
          <w:b/>
          <w:bCs/>
          <w:sz w:val="32"/>
          <w:szCs w:val="32"/>
        </w:rPr>
        <w:sectPr>
          <w:pgSz w:w="11905" w:h="16838"/>
          <w:pgMar w:top="1440" w:right="1803" w:bottom="1440" w:left="1803" w:header="850" w:footer="992" w:gutter="0"/>
          <w:cols w:space="720" w:num="1"/>
          <w:docGrid w:type="lines" w:linePitch="319" w:charSpace="0"/>
        </w:sectPr>
      </w:pPr>
    </w:p>
    <w:p>
      <w:pPr>
        <w:keepNext/>
        <w:keepLines/>
        <w:spacing w:line="440" w:lineRule="exact"/>
        <w:jc w:val="center"/>
        <w:outlineLvl w:val="1"/>
        <w:rPr>
          <w:rFonts w:hint="eastAsia" w:ascii="宋体" w:hAnsi="宋体" w:cs="宋体"/>
          <w:b/>
          <w:bCs/>
          <w:kern w:val="0"/>
          <w:sz w:val="32"/>
          <w:szCs w:val="32"/>
        </w:rPr>
      </w:pPr>
      <w:bookmarkStart w:id="394" w:name="_Toc6143"/>
      <w:bookmarkStart w:id="395" w:name="_Toc32222"/>
      <w:bookmarkStart w:id="396" w:name="_Toc2384"/>
      <w:r>
        <w:rPr>
          <w:rFonts w:hint="eastAsia" w:ascii="宋体" w:hAnsi="宋体" w:cs="宋体"/>
          <w:b/>
          <w:bCs/>
          <w:kern w:val="0"/>
          <w:sz w:val="32"/>
          <w:szCs w:val="32"/>
        </w:rPr>
        <w:t>一、参选报价表</w:t>
      </w:r>
      <w:bookmarkEnd w:id="394"/>
    </w:p>
    <w:bookmarkEnd w:id="379"/>
    <w:bookmarkEnd w:id="380"/>
    <w:bookmarkEnd w:id="381"/>
    <w:bookmarkEnd w:id="382"/>
    <w:bookmarkEnd w:id="383"/>
    <w:bookmarkEnd w:id="384"/>
    <w:bookmarkEnd w:id="385"/>
    <w:bookmarkEnd w:id="386"/>
    <w:bookmarkEnd w:id="387"/>
    <w:bookmarkEnd w:id="393"/>
    <w:bookmarkEnd w:id="395"/>
    <w:bookmarkEnd w:id="396"/>
    <w:tbl>
      <w:tblPr>
        <w:tblStyle w:val="20"/>
        <w:tblW w:w="89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84"/>
        <w:gridCol w:w="3150"/>
        <w:gridCol w:w="12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84" w:type="dxa"/>
            <w:vAlign w:val="center"/>
          </w:tcPr>
          <w:p>
            <w:pPr>
              <w:pStyle w:val="10"/>
              <w:spacing w:line="440" w:lineRule="exact"/>
              <w:ind w:left="0"/>
              <w:jc w:val="center"/>
              <w:rPr>
                <w:rFonts w:hint="eastAsia" w:ascii="宋体" w:hAnsi="宋体" w:eastAsia="宋体" w:cs="宋体"/>
                <w:b/>
                <w:bCs/>
                <w:kern w:val="2"/>
                <w:sz w:val="21"/>
                <w:szCs w:val="24"/>
              </w:rPr>
            </w:pPr>
            <w:r>
              <w:rPr>
                <w:rFonts w:hint="eastAsia" w:ascii="宋体" w:hAnsi="宋体" w:eastAsia="宋体" w:cs="宋体"/>
                <w:b/>
                <w:bCs/>
                <w:kern w:val="2"/>
                <w:sz w:val="21"/>
                <w:szCs w:val="24"/>
              </w:rPr>
              <w:t>名称</w:t>
            </w:r>
          </w:p>
        </w:tc>
        <w:tc>
          <w:tcPr>
            <w:tcW w:w="3150" w:type="dxa"/>
            <w:vAlign w:val="center"/>
          </w:tcPr>
          <w:p>
            <w:pPr>
              <w:pStyle w:val="10"/>
              <w:spacing w:line="440" w:lineRule="exact"/>
              <w:ind w:left="0"/>
              <w:jc w:val="center"/>
              <w:rPr>
                <w:rFonts w:hint="eastAsia" w:ascii="宋体" w:hAnsi="宋体" w:eastAsia="宋体" w:cs="宋体"/>
                <w:b/>
                <w:bCs/>
                <w:kern w:val="2"/>
                <w:sz w:val="21"/>
                <w:szCs w:val="24"/>
              </w:rPr>
            </w:pPr>
            <w:r>
              <w:rPr>
                <w:rFonts w:hint="eastAsia" w:ascii="宋体" w:hAnsi="宋体" w:eastAsia="宋体" w:cs="宋体"/>
                <w:b/>
                <w:bCs/>
                <w:kern w:val="2"/>
                <w:sz w:val="21"/>
                <w:szCs w:val="24"/>
              </w:rPr>
              <w:t>投标报价</w:t>
            </w:r>
          </w:p>
        </w:tc>
        <w:tc>
          <w:tcPr>
            <w:tcW w:w="1245" w:type="dxa"/>
            <w:vAlign w:val="center"/>
          </w:tcPr>
          <w:p>
            <w:pPr>
              <w:pStyle w:val="10"/>
              <w:spacing w:line="440" w:lineRule="exact"/>
              <w:ind w:left="0"/>
              <w:jc w:val="center"/>
              <w:rPr>
                <w:rFonts w:hint="eastAsia" w:ascii="宋体" w:hAnsi="宋体" w:eastAsia="宋体" w:cs="宋体"/>
                <w:b/>
                <w:bCs/>
                <w:kern w:val="2"/>
                <w:sz w:val="21"/>
                <w:szCs w:val="24"/>
              </w:rPr>
            </w:pPr>
            <w:r>
              <w:rPr>
                <w:rFonts w:hint="eastAsia" w:ascii="宋体" w:hAnsi="宋体" w:eastAsia="宋体" w:cs="宋体"/>
                <w:b/>
                <w:bCs/>
                <w:kern w:val="2"/>
                <w:sz w:val="21"/>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84" w:type="dxa"/>
            <w:vAlign w:val="center"/>
          </w:tcPr>
          <w:p>
            <w:pPr>
              <w:pStyle w:val="10"/>
              <w:spacing w:line="44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lang w:val="en-US" w:eastAsia="zh-CN"/>
              </w:rPr>
              <w:t>不</w:t>
            </w:r>
            <w:r>
              <w:rPr>
                <w:rFonts w:hint="eastAsia" w:ascii="宋体" w:hAnsi="宋体" w:eastAsia="宋体" w:cs="宋体"/>
                <w:bCs/>
                <w:kern w:val="2"/>
                <w:sz w:val="21"/>
                <w:szCs w:val="24"/>
              </w:rPr>
              <w:t>含税参选总报价(人民币小写，精确到分)</w:t>
            </w:r>
          </w:p>
        </w:tc>
        <w:tc>
          <w:tcPr>
            <w:tcW w:w="3150" w:type="dxa"/>
            <w:vAlign w:val="center"/>
          </w:tcPr>
          <w:p>
            <w:pPr>
              <w:pStyle w:val="10"/>
              <w:spacing w:line="440" w:lineRule="exact"/>
              <w:ind w:left="0"/>
              <w:jc w:val="center"/>
              <w:rPr>
                <w:rFonts w:hint="eastAsia" w:ascii="宋体" w:hAnsi="宋体" w:eastAsia="宋体" w:cs="宋体"/>
                <w:b/>
                <w:bCs/>
                <w:kern w:val="2"/>
                <w:sz w:val="21"/>
                <w:szCs w:val="24"/>
              </w:rPr>
            </w:pPr>
          </w:p>
        </w:tc>
        <w:tc>
          <w:tcPr>
            <w:tcW w:w="1245" w:type="dxa"/>
            <w:vAlign w:val="center"/>
          </w:tcPr>
          <w:p>
            <w:pPr>
              <w:pStyle w:val="10"/>
              <w:spacing w:line="440" w:lineRule="exact"/>
              <w:ind w:left="0"/>
              <w:jc w:val="center"/>
              <w:rPr>
                <w:rFonts w:hint="eastAsia" w:ascii="宋体" w:hAnsi="宋体" w:eastAsia="宋体" w:cs="宋体"/>
                <w:b/>
                <w:bCs/>
                <w:kern w:val="2"/>
                <w:sz w:val="21"/>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84" w:type="dxa"/>
            <w:vAlign w:val="center"/>
          </w:tcPr>
          <w:p>
            <w:pPr>
              <w:pStyle w:val="10"/>
              <w:spacing w:line="44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含税参选总报价(人民币小写，精确到分)</w:t>
            </w:r>
          </w:p>
        </w:tc>
        <w:tc>
          <w:tcPr>
            <w:tcW w:w="3150" w:type="dxa"/>
            <w:vAlign w:val="center"/>
          </w:tcPr>
          <w:p>
            <w:pPr>
              <w:pStyle w:val="10"/>
              <w:spacing w:line="440" w:lineRule="exact"/>
              <w:ind w:left="0"/>
              <w:jc w:val="center"/>
              <w:rPr>
                <w:rFonts w:hint="eastAsia" w:ascii="宋体" w:hAnsi="宋体" w:eastAsia="宋体" w:cs="宋体"/>
                <w:b/>
                <w:bCs/>
                <w:kern w:val="2"/>
                <w:sz w:val="21"/>
                <w:szCs w:val="24"/>
              </w:rPr>
            </w:pPr>
          </w:p>
        </w:tc>
        <w:tc>
          <w:tcPr>
            <w:tcW w:w="1245" w:type="dxa"/>
            <w:vAlign w:val="center"/>
          </w:tcPr>
          <w:p>
            <w:pPr>
              <w:pStyle w:val="10"/>
              <w:spacing w:line="440" w:lineRule="exact"/>
              <w:ind w:left="0"/>
              <w:jc w:val="center"/>
              <w:rPr>
                <w:rFonts w:hint="eastAsia" w:ascii="宋体" w:hAnsi="宋体" w:eastAsia="宋体" w:cs="宋体"/>
                <w:b/>
                <w:bCs/>
                <w:kern w:val="2"/>
                <w:sz w:val="21"/>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584" w:type="dxa"/>
            <w:vAlign w:val="center"/>
          </w:tcPr>
          <w:p>
            <w:pPr>
              <w:pStyle w:val="10"/>
              <w:spacing w:line="440" w:lineRule="exact"/>
              <w:ind w:left="0"/>
              <w:jc w:val="center"/>
              <w:rPr>
                <w:rFonts w:hint="eastAsia" w:ascii="宋体" w:hAnsi="宋体" w:eastAsia="宋体" w:cs="宋体"/>
                <w:bCs/>
                <w:kern w:val="2"/>
                <w:sz w:val="21"/>
                <w:szCs w:val="24"/>
              </w:rPr>
            </w:pPr>
            <w:r>
              <w:rPr>
                <w:rFonts w:hint="eastAsia" w:ascii="宋体" w:hAnsi="宋体" w:eastAsia="宋体" w:cs="宋体"/>
                <w:bCs/>
                <w:kern w:val="2"/>
                <w:sz w:val="21"/>
                <w:szCs w:val="24"/>
              </w:rPr>
              <w:t>税率（%）</w:t>
            </w:r>
          </w:p>
        </w:tc>
        <w:tc>
          <w:tcPr>
            <w:tcW w:w="3150" w:type="dxa"/>
            <w:vAlign w:val="center"/>
          </w:tcPr>
          <w:p>
            <w:pPr>
              <w:pStyle w:val="10"/>
              <w:spacing w:line="440" w:lineRule="exact"/>
              <w:ind w:left="0"/>
              <w:jc w:val="center"/>
              <w:rPr>
                <w:rFonts w:hint="eastAsia" w:ascii="宋体" w:hAnsi="宋体" w:eastAsia="宋体" w:cs="宋体"/>
                <w:bCs/>
                <w:kern w:val="2"/>
                <w:sz w:val="21"/>
                <w:szCs w:val="24"/>
              </w:rPr>
            </w:pPr>
          </w:p>
        </w:tc>
        <w:tc>
          <w:tcPr>
            <w:tcW w:w="1245" w:type="dxa"/>
            <w:vAlign w:val="center"/>
          </w:tcPr>
          <w:p>
            <w:pPr>
              <w:pStyle w:val="10"/>
              <w:spacing w:line="440" w:lineRule="exact"/>
              <w:ind w:left="0"/>
              <w:jc w:val="center"/>
              <w:rPr>
                <w:rFonts w:hint="eastAsia" w:ascii="宋体" w:hAnsi="宋体" w:eastAsia="宋体" w:cs="宋体"/>
                <w:bCs/>
                <w:kern w:val="2"/>
                <w:sz w:val="21"/>
                <w:szCs w:val="24"/>
              </w:rPr>
            </w:pPr>
          </w:p>
        </w:tc>
      </w:tr>
    </w:tbl>
    <w:p>
      <w:pPr>
        <w:spacing w:line="440" w:lineRule="exact"/>
        <w:ind w:left="-21" w:firstLine="441"/>
        <w:rPr>
          <w:rFonts w:hint="eastAsia" w:ascii="宋体" w:hAnsi="宋体" w:cs="宋体"/>
        </w:rPr>
      </w:pPr>
      <w:r>
        <w:rPr>
          <w:rFonts w:hint="eastAsia" w:ascii="宋体" w:hAnsi="宋体" w:cs="宋体"/>
          <w:b/>
          <w:bCs/>
        </w:rPr>
        <w:t>注：1.</w:t>
      </w:r>
      <w:r>
        <w:rPr>
          <w:rFonts w:hint="eastAsia" w:ascii="宋体" w:hAnsi="宋体" w:cs="宋体"/>
          <w:b/>
          <w:bCs/>
          <w:szCs w:val="22"/>
        </w:rPr>
        <w:t>本表包括了参选人的全部工作内容及其费用。</w:t>
      </w:r>
      <w:r>
        <w:rPr>
          <w:rFonts w:hint="eastAsia" w:ascii="宋体" w:hAnsi="宋体" w:cs="宋体"/>
        </w:rPr>
        <w:t xml:space="preserve"> </w:t>
      </w:r>
    </w:p>
    <w:p>
      <w:pPr>
        <w:spacing w:line="440" w:lineRule="exact"/>
        <w:ind w:left="-21" w:firstLine="441"/>
        <w:rPr>
          <w:rFonts w:hint="eastAsia" w:ascii="宋体" w:hAnsi="宋体" w:cs="宋体"/>
          <w:b/>
          <w:bCs/>
        </w:rPr>
      </w:pPr>
      <w:r>
        <w:rPr>
          <w:rFonts w:hint="eastAsia" w:ascii="宋体" w:hAnsi="宋体" w:cs="宋体"/>
          <w:b/>
          <w:bCs/>
        </w:rPr>
        <w:t>2.</w:t>
      </w:r>
      <w:r>
        <w:rPr>
          <w:rFonts w:hint="eastAsia" w:ascii="宋体" w:hAnsi="宋体" w:cs="宋体"/>
          <w:b/>
          <w:bCs/>
          <w:color w:val="FF0000"/>
          <w:lang w:val="en-US" w:eastAsia="zh-CN"/>
        </w:rPr>
        <w:t>不</w:t>
      </w:r>
      <w:r>
        <w:rPr>
          <w:rFonts w:hint="eastAsia" w:ascii="宋体" w:hAnsi="宋体" w:cs="宋体"/>
          <w:b/>
          <w:bCs/>
          <w:color w:val="FF0000"/>
        </w:rPr>
        <w:t>含税</w:t>
      </w:r>
      <w:r>
        <w:rPr>
          <w:rFonts w:hint="eastAsia" w:ascii="宋体" w:hAnsi="宋体" w:cs="宋体"/>
          <w:b/>
          <w:bCs/>
        </w:rPr>
        <w:t>参选总报价不得高于比选控制价，否则参选文件按废标处理。</w:t>
      </w:r>
    </w:p>
    <w:p>
      <w:pPr>
        <w:spacing w:line="440" w:lineRule="exact"/>
        <w:ind w:left="-21" w:firstLine="441"/>
        <w:rPr>
          <w:rFonts w:hint="eastAsia" w:ascii="宋体" w:hAnsi="宋体" w:cs="宋体"/>
          <w:b/>
          <w:bCs/>
        </w:rPr>
      </w:pPr>
    </w:p>
    <w:p>
      <w:pPr>
        <w:spacing w:line="440" w:lineRule="exact"/>
        <w:ind w:firstLine="403" w:firstLineChars="192"/>
        <w:jc w:val="right"/>
        <w:rPr>
          <w:rFonts w:hint="eastAsia" w:ascii="宋体" w:hAnsi="宋体" w:cs="宋体"/>
        </w:rPr>
      </w:pPr>
    </w:p>
    <w:p>
      <w:pPr>
        <w:spacing w:line="440" w:lineRule="exact"/>
        <w:ind w:firstLine="403" w:firstLineChars="192"/>
        <w:jc w:val="right"/>
        <w:rPr>
          <w:rFonts w:hint="eastAsia" w:ascii="宋体" w:hAnsi="宋体" w:cs="宋体"/>
        </w:rPr>
      </w:pPr>
    </w:p>
    <w:p>
      <w:pPr>
        <w:spacing w:line="440" w:lineRule="exact"/>
        <w:ind w:firstLine="403" w:firstLineChars="192"/>
        <w:jc w:val="right"/>
        <w:rPr>
          <w:rFonts w:hint="eastAsia" w:ascii="宋体" w:hAnsi="宋体" w:cs="宋体"/>
        </w:rPr>
      </w:pPr>
    </w:p>
    <w:p>
      <w:pPr>
        <w:spacing w:line="440" w:lineRule="exact"/>
        <w:ind w:firstLine="403" w:firstLineChars="192"/>
        <w:jc w:val="right"/>
        <w:rPr>
          <w:rFonts w:hint="eastAsia" w:ascii="宋体" w:hAnsi="宋体" w:cs="宋体"/>
          <w:u w:val="single"/>
        </w:rPr>
      </w:pPr>
      <w:r>
        <w:rPr>
          <w:rFonts w:hint="eastAsia" w:ascii="宋体" w:hAnsi="宋体" w:cs="宋体"/>
        </w:rPr>
        <w:t>参选人：</w:t>
      </w:r>
      <w:r>
        <w:rPr>
          <w:rFonts w:hint="eastAsia" w:ascii="宋体" w:hAnsi="宋体" w:cs="宋体"/>
          <w:u w:val="single"/>
        </w:rPr>
        <w:t xml:space="preserve">                      （盖章） </w:t>
      </w:r>
    </w:p>
    <w:p>
      <w:pPr>
        <w:spacing w:line="440" w:lineRule="exact"/>
        <w:ind w:firstLine="403" w:firstLineChars="192"/>
        <w:jc w:val="right"/>
        <w:rPr>
          <w:rFonts w:hint="eastAsia" w:ascii="宋体" w:hAnsi="宋体" w:cs="宋体"/>
        </w:rPr>
      </w:pPr>
      <w:r>
        <w:rPr>
          <w:rFonts w:hint="eastAsia" w:ascii="宋体" w:hAnsi="宋体" w:cs="宋体"/>
        </w:rPr>
        <w:t>法定代表人或委托代理人：</w:t>
      </w:r>
      <w:r>
        <w:rPr>
          <w:rFonts w:hint="eastAsia" w:ascii="宋体" w:hAnsi="宋体" w:cs="宋体"/>
          <w:u w:val="single"/>
        </w:rPr>
        <w:t>（签字或盖章）</w:t>
      </w:r>
    </w:p>
    <w:p>
      <w:pPr>
        <w:spacing w:line="440" w:lineRule="exact"/>
        <w:ind w:firstLine="420" w:firstLineChars="200"/>
        <w:jc w:val="right"/>
        <w:rPr>
          <w:rFonts w:hint="eastAsia" w:ascii="宋体" w:hAnsi="宋体" w:cs="宋体"/>
        </w:rPr>
        <w:sectPr>
          <w:footerReference r:id="rId6" w:type="default"/>
          <w:pgSz w:w="11905" w:h="16838"/>
          <w:pgMar w:top="1440" w:right="1803" w:bottom="1440" w:left="1803" w:header="850" w:footer="992" w:gutter="0"/>
          <w:cols w:space="720" w:num="1"/>
          <w:docGrid w:type="lines" w:linePitch="319" w:charSpace="0"/>
        </w:sect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pPr>
        <w:keepNext/>
        <w:keepLines/>
        <w:spacing w:line="440" w:lineRule="exact"/>
        <w:jc w:val="center"/>
        <w:outlineLvl w:val="1"/>
        <w:rPr>
          <w:rFonts w:hint="eastAsia" w:ascii="宋体" w:hAnsi="宋体" w:cs="宋体"/>
          <w:b/>
          <w:bCs/>
          <w:kern w:val="0"/>
          <w:sz w:val="32"/>
          <w:szCs w:val="32"/>
        </w:rPr>
      </w:pPr>
      <w:r>
        <w:rPr>
          <w:rFonts w:hint="eastAsia" w:ascii="宋体" w:hAnsi="宋体" w:cs="宋体"/>
          <w:b/>
          <w:bCs/>
          <w:kern w:val="0"/>
          <w:sz w:val="32"/>
          <w:szCs w:val="32"/>
        </w:rPr>
        <w:t>二、报价明细表</w:t>
      </w:r>
    </w:p>
    <w:tbl>
      <w:tblPr>
        <w:tblStyle w:val="21"/>
        <w:tblW w:w="8756" w:type="dxa"/>
        <w:tblInd w:w="-19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41"/>
        <w:gridCol w:w="1281"/>
        <w:gridCol w:w="1381"/>
        <w:gridCol w:w="1388"/>
        <w:gridCol w:w="1516"/>
        <w:gridCol w:w="164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1541"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岗位</w:t>
            </w:r>
          </w:p>
        </w:tc>
        <w:tc>
          <w:tcPr>
            <w:tcW w:w="1281"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数量①</w:t>
            </w:r>
          </w:p>
        </w:tc>
        <w:tc>
          <w:tcPr>
            <w:tcW w:w="1381"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服务期限②（月）</w:t>
            </w:r>
          </w:p>
        </w:tc>
        <w:tc>
          <w:tcPr>
            <w:tcW w:w="1388" w:type="dxa"/>
            <w:tcBorders>
              <w:tl2br w:val="nil"/>
              <w:tr2bl w:val="nil"/>
            </w:tcBorders>
            <w:vAlign w:val="center"/>
          </w:tcPr>
          <w:p>
            <w:pPr>
              <w:autoSpaceDE w:val="0"/>
              <w:autoSpaceDN w:val="0"/>
              <w:spacing w:line="360" w:lineRule="exact"/>
              <w:jc w:val="center"/>
              <w:rPr>
                <w:rFonts w:hint="eastAsia" w:ascii="宋体" w:hAnsi="宋体" w:cs="宋体"/>
                <w:b/>
                <w:bCs/>
                <w:szCs w:val="21"/>
              </w:rPr>
            </w:pPr>
            <w:r>
              <w:rPr>
                <w:rFonts w:hint="eastAsia" w:ascii="宋体" w:hAnsi="宋体" w:cs="宋体"/>
                <w:b/>
                <w:bCs/>
                <w:color w:val="FF0000"/>
                <w:sz w:val="21"/>
                <w:szCs w:val="21"/>
              </w:rPr>
              <w:t>单价限价</w:t>
            </w:r>
            <w:r>
              <w:rPr>
                <w:rFonts w:hint="eastAsia" w:ascii="宋体" w:hAnsi="宋体" w:cs="宋体"/>
                <w:b/>
                <w:bCs/>
                <w:color w:val="FF0000"/>
                <w:sz w:val="21"/>
                <w:szCs w:val="21"/>
                <w:lang w:eastAsia="zh-CN"/>
              </w:rPr>
              <w:t>（</w:t>
            </w:r>
            <w:r>
              <w:rPr>
                <w:rFonts w:hint="eastAsia" w:ascii="宋体" w:hAnsi="宋体" w:cs="宋体"/>
                <w:b/>
                <w:bCs/>
                <w:color w:val="FF0000"/>
                <w:sz w:val="21"/>
                <w:szCs w:val="21"/>
                <w:lang w:val="en-US" w:eastAsia="zh-CN"/>
              </w:rPr>
              <w:t>不含税）</w:t>
            </w:r>
            <w:r>
              <w:rPr>
                <w:rFonts w:hint="eastAsia" w:ascii="宋体" w:hAnsi="宋体" w:cs="宋体"/>
                <w:b/>
                <w:bCs/>
                <w:szCs w:val="21"/>
              </w:rPr>
              <w:t>（元/月）</w:t>
            </w:r>
          </w:p>
        </w:tc>
        <w:tc>
          <w:tcPr>
            <w:tcW w:w="1516" w:type="dxa"/>
            <w:tcBorders>
              <w:tl2br w:val="nil"/>
              <w:tr2bl w:val="nil"/>
            </w:tcBorders>
            <w:vAlign w:val="center"/>
          </w:tcPr>
          <w:p>
            <w:pPr>
              <w:autoSpaceDE w:val="0"/>
              <w:autoSpaceDN w:val="0"/>
              <w:spacing w:line="360" w:lineRule="exact"/>
              <w:jc w:val="center"/>
              <w:rPr>
                <w:rFonts w:hint="eastAsia" w:ascii="宋体" w:hAnsi="宋体" w:cs="宋体"/>
                <w:b/>
                <w:bCs/>
                <w:szCs w:val="21"/>
              </w:rPr>
            </w:pPr>
            <w:r>
              <w:rPr>
                <w:rFonts w:hint="eastAsia" w:ascii="宋体" w:hAnsi="宋体" w:cs="宋体"/>
                <w:b/>
                <w:bCs/>
                <w:szCs w:val="21"/>
              </w:rPr>
              <w:t>单价报价</w:t>
            </w:r>
            <w:r>
              <w:rPr>
                <w:rFonts w:hint="eastAsia" w:ascii="宋体" w:hAnsi="宋体" w:cs="宋体"/>
                <w:b/>
                <w:bCs/>
                <w:color w:val="FF0000"/>
                <w:sz w:val="21"/>
                <w:szCs w:val="21"/>
                <w:lang w:eastAsia="zh-CN"/>
              </w:rPr>
              <w:t>（</w:t>
            </w:r>
            <w:r>
              <w:rPr>
                <w:rFonts w:hint="eastAsia" w:ascii="宋体" w:hAnsi="宋体" w:cs="宋体"/>
                <w:b/>
                <w:bCs/>
                <w:color w:val="FF0000"/>
                <w:sz w:val="21"/>
                <w:szCs w:val="21"/>
                <w:lang w:val="en-US" w:eastAsia="zh-CN"/>
              </w:rPr>
              <w:t>不含税）</w:t>
            </w:r>
            <w:r>
              <w:rPr>
                <w:rFonts w:hint="eastAsia" w:ascii="宋体" w:hAnsi="宋体" w:cs="宋体"/>
                <w:b/>
                <w:bCs/>
                <w:szCs w:val="21"/>
              </w:rPr>
              <w:t>③</w:t>
            </w:r>
          </w:p>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szCs w:val="21"/>
              </w:rPr>
              <w:t>（元/月）</w:t>
            </w:r>
          </w:p>
        </w:tc>
        <w:tc>
          <w:tcPr>
            <w:tcW w:w="1649" w:type="dxa"/>
            <w:tcBorders>
              <w:tl2br w:val="nil"/>
              <w:tr2bl w:val="nil"/>
            </w:tcBorders>
            <w:vAlign w:val="center"/>
          </w:tcPr>
          <w:p>
            <w:pPr>
              <w:widowControl/>
              <w:jc w:val="center"/>
              <w:textAlignment w:val="center"/>
              <w:rPr>
                <w:rFonts w:hint="eastAsia" w:ascii="宋体" w:hAnsi="宋体" w:cs="宋体"/>
                <w:b/>
                <w:bCs/>
                <w:color w:val="000000"/>
                <w:kern w:val="0"/>
                <w:szCs w:val="21"/>
                <w:lang w:bidi="ar"/>
              </w:rPr>
            </w:pPr>
            <w:r>
              <w:rPr>
                <w:rFonts w:hint="eastAsia" w:ascii="宋体" w:hAnsi="宋体" w:cs="宋体"/>
                <w:b/>
                <w:bCs/>
                <w:szCs w:val="21"/>
              </w:rPr>
              <w:t>小计（元）</w:t>
            </w:r>
          </w:p>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color w:val="000000"/>
                <w:kern w:val="0"/>
                <w:szCs w:val="21"/>
                <w:lang w:bidi="ar"/>
              </w:rPr>
              <w:t>=①*②*③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541" w:type="dxa"/>
            <w:tcBorders>
              <w:tl2br w:val="nil"/>
              <w:tr2bl w:val="nil"/>
            </w:tcBorders>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保洁</w:t>
            </w:r>
          </w:p>
        </w:tc>
        <w:tc>
          <w:tcPr>
            <w:tcW w:w="1281" w:type="dxa"/>
            <w:tcBorders>
              <w:tl2br w:val="nil"/>
              <w:tr2bl w:val="nil"/>
            </w:tcBorders>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4</w:t>
            </w:r>
          </w:p>
        </w:tc>
        <w:tc>
          <w:tcPr>
            <w:tcW w:w="1381" w:type="dxa"/>
            <w:tcBorders>
              <w:tl2br w:val="nil"/>
              <w:tr2bl w:val="nil"/>
            </w:tcBorders>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12</w:t>
            </w:r>
          </w:p>
        </w:tc>
        <w:tc>
          <w:tcPr>
            <w:tcW w:w="1388" w:type="dxa"/>
            <w:tcBorders>
              <w:tl2br w:val="nil"/>
              <w:tr2bl w:val="nil"/>
            </w:tcBorders>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2853</w:t>
            </w:r>
          </w:p>
        </w:tc>
        <w:tc>
          <w:tcPr>
            <w:tcW w:w="1516"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c>
          <w:tcPr>
            <w:tcW w:w="1649"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541" w:type="dxa"/>
            <w:tcBorders>
              <w:tl2br w:val="nil"/>
              <w:tr2bl w:val="nil"/>
            </w:tcBorders>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保安</w:t>
            </w:r>
          </w:p>
        </w:tc>
        <w:tc>
          <w:tcPr>
            <w:tcW w:w="1281" w:type="dxa"/>
            <w:tcBorders>
              <w:tl2br w:val="nil"/>
              <w:tr2bl w:val="nil"/>
            </w:tcBorders>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p>
        </w:tc>
        <w:tc>
          <w:tcPr>
            <w:tcW w:w="1381" w:type="dxa"/>
            <w:tcBorders>
              <w:tl2br w:val="nil"/>
              <w:tr2bl w:val="nil"/>
            </w:tcBorders>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12</w:t>
            </w:r>
          </w:p>
        </w:tc>
        <w:tc>
          <w:tcPr>
            <w:tcW w:w="1388" w:type="dxa"/>
            <w:tcBorders>
              <w:tl2br w:val="nil"/>
              <w:tr2bl w:val="nil"/>
            </w:tcBorders>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3834</w:t>
            </w:r>
          </w:p>
        </w:tc>
        <w:tc>
          <w:tcPr>
            <w:tcW w:w="1516"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c>
          <w:tcPr>
            <w:tcW w:w="1649"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541" w:type="dxa"/>
            <w:tcBorders>
              <w:tl2br w:val="nil"/>
              <w:tr2bl w:val="nil"/>
            </w:tcBorders>
            <w:vAlign w:val="center"/>
          </w:tcPr>
          <w:p>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消控</w:t>
            </w:r>
          </w:p>
        </w:tc>
        <w:tc>
          <w:tcPr>
            <w:tcW w:w="1281" w:type="dxa"/>
            <w:tcBorders>
              <w:tl2br w:val="nil"/>
              <w:tr2bl w:val="nil"/>
            </w:tcBorders>
            <w:vAlign w:val="center"/>
          </w:tcPr>
          <w:p>
            <w:pPr>
              <w:widowControl/>
              <w:jc w:val="center"/>
              <w:textAlignment w:val="cente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2</w:t>
            </w:r>
          </w:p>
        </w:tc>
        <w:tc>
          <w:tcPr>
            <w:tcW w:w="1381" w:type="dxa"/>
            <w:tcBorders>
              <w:tl2br w:val="nil"/>
              <w:tr2bl w:val="nil"/>
            </w:tcBorders>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12</w:t>
            </w:r>
          </w:p>
        </w:tc>
        <w:tc>
          <w:tcPr>
            <w:tcW w:w="1388" w:type="dxa"/>
            <w:tcBorders>
              <w:tl2br w:val="nil"/>
              <w:tr2bl w:val="nil"/>
            </w:tcBorders>
            <w:vAlign w:val="center"/>
          </w:tcPr>
          <w:p>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4905</w:t>
            </w:r>
          </w:p>
        </w:tc>
        <w:tc>
          <w:tcPr>
            <w:tcW w:w="1516"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c>
          <w:tcPr>
            <w:tcW w:w="1649"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7107" w:type="dxa"/>
            <w:gridSpan w:val="5"/>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r>
              <w:rPr>
                <w:rFonts w:hint="eastAsia" w:ascii="宋体" w:hAnsi="宋体" w:cs="宋体"/>
                <w:b/>
                <w:bCs/>
                <w:color w:val="000008"/>
                <w:kern w:val="0"/>
                <w:szCs w:val="21"/>
                <w:lang w:bidi="ar"/>
              </w:rPr>
              <w:t>合计</w:t>
            </w:r>
          </w:p>
        </w:tc>
        <w:tc>
          <w:tcPr>
            <w:tcW w:w="1649" w:type="dxa"/>
            <w:tcBorders>
              <w:tl2br w:val="nil"/>
              <w:tr2bl w:val="nil"/>
            </w:tcBorders>
            <w:vAlign w:val="center"/>
          </w:tcPr>
          <w:p>
            <w:pPr>
              <w:autoSpaceDE w:val="0"/>
              <w:autoSpaceDN w:val="0"/>
              <w:spacing w:line="360" w:lineRule="exact"/>
              <w:jc w:val="center"/>
              <w:rPr>
                <w:rFonts w:hint="eastAsia" w:ascii="宋体" w:hAnsi="宋体" w:cs="宋体"/>
                <w:b/>
                <w:bCs/>
                <w:color w:val="000008"/>
                <w:kern w:val="0"/>
                <w:szCs w:val="21"/>
                <w:lang w:bidi="ar"/>
              </w:rPr>
            </w:pPr>
          </w:p>
        </w:tc>
      </w:tr>
    </w:tbl>
    <w:p>
      <w:pPr>
        <w:widowControl/>
        <w:spacing w:line="440" w:lineRule="exact"/>
        <w:ind w:right="-739" w:rightChars="-352"/>
        <w:rPr>
          <w:rFonts w:hint="eastAsia" w:ascii="宋体" w:hAnsi="宋体" w:cs="宋体"/>
          <w:b/>
          <w:bCs/>
        </w:rPr>
      </w:pPr>
      <w:r>
        <w:rPr>
          <w:rFonts w:hint="eastAsia" w:ascii="宋体" w:hAnsi="宋体" w:cs="宋体"/>
          <w:b/>
          <w:bCs/>
        </w:rPr>
        <w:t>注：1.所报价格均为</w:t>
      </w:r>
      <w:r>
        <w:rPr>
          <w:rFonts w:hint="eastAsia" w:ascii="宋体" w:hAnsi="宋体" w:cs="宋体"/>
          <w:b/>
          <w:bCs/>
          <w:color w:val="FF0000"/>
          <w:u w:val="single"/>
          <w:lang w:val="en-US" w:eastAsia="zh-CN"/>
        </w:rPr>
        <w:t>不</w:t>
      </w:r>
      <w:r>
        <w:rPr>
          <w:rFonts w:hint="eastAsia" w:ascii="宋体" w:hAnsi="宋体" w:cs="宋体"/>
          <w:b/>
          <w:bCs/>
          <w:color w:val="FF0000"/>
          <w:u w:val="single"/>
        </w:rPr>
        <w:t>含税价</w:t>
      </w:r>
      <w:r>
        <w:rPr>
          <w:rFonts w:hint="eastAsia" w:ascii="宋体" w:hAnsi="宋体" w:cs="宋体"/>
          <w:b/>
          <w:bCs/>
        </w:rPr>
        <w:t>，报价须按照“四舍五入”原则保留两位小数。</w:t>
      </w:r>
    </w:p>
    <w:p>
      <w:pPr>
        <w:spacing w:line="440" w:lineRule="exact"/>
        <w:ind w:left="-21" w:firstLine="441"/>
        <w:rPr>
          <w:rFonts w:hint="eastAsia" w:ascii="宋体" w:hAnsi="宋体" w:cs="宋体"/>
        </w:rPr>
      </w:pPr>
      <w:r>
        <w:rPr>
          <w:rFonts w:hint="eastAsia" w:ascii="宋体" w:hAnsi="宋体" w:cs="宋体"/>
          <w:b/>
          <w:bCs/>
        </w:rPr>
        <w:t>2.单价报价不得高于单价限价，总价限价48.48万元（不含税）</w:t>
      </w:r>
      <w:r>
        <w:rPr>
          <w:rFonts w:hint="eastAsia" w:ascii="宋体" w:hAnsi="宋体" w:cs="宋体"/>
          <w:b/>
          <w:bCs/>
          <w:lang w:eastAsia="zh-CN"/>
        </w:rPr>
        <w:t>，投标总价和单价均不得超过限价，</w:t>
      </w:r>
      <w:r>
        <w:rPr>
          <w:rFonts w:hint="eastAsia" w:ascii="宋体" w:hAnsi="宋体" w:cs="宋体"/>
          <w:b/>
          <w:bCs/>
        </w:rPr>
        <w:t>否则参选文件按废标处理。</w:t>
      </w:r>
      <w:r>
        <w:rPr>
          <w:rFonts w:hint="eastAsia" w:ascii="宋体" w:hAnsi="宋体" w:cs="宋体"/>
        </w:rPr>
        <w:t xml:space="preserve"> </w:t>
      </w:r>
    </w:p>
    <w:p>
      <w:pPr>
        <w:spacing w:line="440" w:lineRule="exact"/>
        <w:ind w:firstLine="403" w:firstLineChars="192"/>
        <w:jc w:val="right"/>
        <w:rPr>
          <w:rFonts w:hint="eastAsia" w:ascii="宋体" w:hAnsi="宋体" w:cs="宋体"/>
        </w:rPr>
      </w:pPr>
    </w:p>
    <w:p>
      <w:pPr>
        <w:spacing w:line="440" w:lineRule="exact"/>
        <w:ind w:firstLine="403" w:firstLineChars="192"/>
        <w:jc w:val="right"/>
        <w:rPr>
          <w:rFonts w:hint="eastAsia" w:ascii="宋体" w:hAnsi="宋体" w:cs="宋体"/>
        </w:rPr>
      </w:pPr>
    </w:p>
    <w:p>
      <w:pPr>
        <w:spacing w:line="440" w:lineRule="exact"/>
        <w:ind w:firstLine="403" w:firstLineChars="192"/>
        <w:jc w:val="right"/>
        <w:rPr>
          <w:rFonts w:hint="eastAsia" w:ascii="宋体" w:hAnsi="宋体" w:cs="宋体"/>
          <w:u w:val="single"/>
        </w:rPr>
      </w:pPr>
      <w:r>
        <w:rPr>
          <w:rFonts w:hint="eastAsia" w:ascii="宋体" w:hAnsi="宋体" w:cs="宋体"/>
        </w:rPr>
        <w:t>参选人：</w:t>
      </w:r>
      <w:r>
        <w:rPr>
          <w:rFonts w:hint="eastAsia" w:ascii="宋体" w:hAnsi="宋体" w:cs="宋体"/>
          <w:u w:val="single"/>
        </w:rPr>
        <w:t xml:space="preserve">                      （盖章） </w:t>
      </w:r>
    </w:p>
    <w:p>
      <w:pPr>
        <w:spacing w:line="440" w:lineRule="exact"/>
        <w:ind w:firstLine="403" w:firstLineChars="192"/>
        <w:jc w:val="right"/>
        <w:rPr>
          <w:rFonts w:hint="eastAsia" w:ascii="宋体" w:hAnsi="宋体" w:cs="宋体"/>
        </w:rPr>
      </w:pPr>
      <w:r>
        <w:rPr>
          <w:rFonts w:hint="eastAsia" w:ascii="宋体" w:hAnsi="宋体" w:cs="宋体"/>
        </w:rPr>
        <w:t>法定代表人或委托代理人：</w:t>
      </w:r>
      <w:r>
        <w:rPr>
          <w:rFonts w:hint="eastAsia" w:ascii="宋体" w:hAnsi="宋体" w:cs="宋体"/>
          <w:u w:val="single"/>
        </w:rPr>
        <w:t>（签字或盖章）</w:t>
      </w:r>
    </w:p>
    <w:p>
      <w:pPr>
        <w:spacing w:line="440" w:lineRule="exact"/>
        <w:ind w:firstLine="420" w:firstLineChars="200"/>
        <w:jc w:val="right"/>
        <w:rPr>
          <w:rFonts w:hint="eastAsia" w:ascii="宋体" w:hAnsi="宋体" w:cs="宋体"/>
        </w:rPr>
      </w:pPr>
      <w:r>
        <w:rPr>
          <w:rFonts w:hint="eastAsia" w:ascii="宋体" w:hAnsi="宋体" w:cs="宋体"/>
        </w:rPr>
        <w:t>日      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sectPr>
      <w:footerReference r:id="rId7" w:type="default"/>
      <w:pgSz w:w="11905" w:h="16838"/>
      <w:pgMar w:top="1440" w:right="1803" w:bottom="1440" w:left="1803" w:header="850"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讣篮 绊雕">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48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36A37"/>
    <w:multiLevelType w:val="singleLevel"/>
    <w:tmpl w:val="BB636A37"/>
    <w:lvl w:ilvl="0" w:tentative="0">
      <w:start w:val="2"/>
      <w:numFmt w:val="chineseCounting"/>
      <w:lvlText w:val="(%1)"/>
      <w:lvlJc w:val="left"/>
      <w:pPr>
        <w:tabs>
          <w:tab w:val="left" w:pos="312"/>
        </w:tabs>
        <w:ind w:left="525" w:firstLine="0"/>
      </w:pPr>
      <w:rPr>
        <w:rFonts w:hint="eastAsia"/>
      </w:rPr>
    </w:lvl>
  </w:abstractNum>
  <w:abstractNum w:abstractNumId="1">
    <w:nsid w:val="5AC3B204"/>
    <w:multiLevelType w:val="singleLevel"/>
    <w:tmpl w:val="5AC3B204"/>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CBC36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spacing w:before="100" w:beforeLines="100" w:after="100" w:afterLines="100" w:line="590" w:lineRule="exact"/>
      <w:jc w:val="center"/>
      <w:outlineLvl w:val="0"/>
    </w:pPr>
    <w:rPr>
      <w:rFonts w:ascii="方正小标宋_GBK" w:hAnsi="方正小标宋_GBK" w:eastAsia="方正小标宋_GBK" w:cs="方正小标宋_GBK"/>
      <w:sz w:val="44"/>
      <w:szCs w:val="44"/>
    </w:rPr>
  </w:style>
  <w:style w:type="paragraph" w:styleId="3">
    <w:name w:val="heading 2"/>
    <w:basedOn w:val="1"/>
    <w:next w:val="1"/>
    <w:link w:val="25"/>
    <w:unhideWhenUsed/>
    <w:qFormat/>
    <w:uiPriority w:val="0"/>
    <w:pPr>
      <w:keepNext/>
      <w:keepLines/>
      <w:spacing w:line="590" w:lineRule="exact"/>
      <w:ind w:firstLine="400" w:firstLineChars="200"/>
      <w:outlineLvl w:val="1"/>
    </w:pPr>
    <w:rPr>
      <w:rFonts w:ascii="Arial" w:hAnsi="Arial" w:eastAsia="方正黑体_GBK" w:cs="方正仿宋_GBK"/>
      <w:sz w:val="32"/>
      <w:szCs w:val="22"/>
      <w:lang w:val="zh-CN" w:bidi="zh-CN"/>
    </w:rPr>
  </w:style>
  <w:style w:type="paragraph" w:styleId="4">
    <w:name w:val="heading 3"/>
    <w:basedOn w:val="1"/>
    <w:next w:val="1"/>
    <w:unhideWhenUsed/>
    <w:qFormat/>
    <w:uiPriority w:val="0"/>
    <w:pPr>
      <w:keepNext/>
      <w:keepLines/>
      <w:spacing w:line="590" w:lineRule="exact"/>
      <w:ind w:firstLine="880" w:firstLineChars="200"/>
      <w:jc w:val="left"/>
      <w:outlineLvl w:val="2"/>
    </w:pPr>
    <w:rPr>
      <w:rFonts w:eastAsia="方正楷体_GBK" w:cs="方正仿宋_GBK"/>
      <w:sz w:val="32"/>
      <w:szCs w:val="22"/>
      <w:lang w:val="zh-CN" w:bidi="zh-CN"/>
    </w:rPr>
  </w:style>
  <w:style w:type="paragraph" w:styleId="5">
    <w:name w:val="heading 4"/>
    <w:basedOn w:val="1"/>
    <w:next w:val="1"/>
    <w:link w:val="26"/>
    <w:unhideWhenUsed/>
    <w:qFormat/>
    <w:uiPriority w:val="0"/>
    <w:pPr>
      <w:keepNext/>
      <w:keepLines/>
      <w:spacing w:line="590" w:lineRule="exact"/>
      <w:outlineLvl w:val="3"/>
    </w:pPr>
    <w:rPr>
      <w:rFonts w:ascii="Arial" w:hAnsi="Arial" w:eastAsia="方正仿宋_GBK"/>
      <w:b/>
      <w:sz w:val="32"/>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kern w:val="0"/>
      <w:sz w:val="20"/>
      <w:szCs w:val="20"/>
    </w:rPr>
  </w:style>
  <w:style w:type="paragraph" w:styleId="7">
    <w:name w:val="toa heading"/>
    <w:basedOn w:val="1"/>
    <w:next w:val="1"/>
    <w:semiHidden/>
    <w:qFormat/>
    <w:uiPriority w:val="0"/>
    <w:pPr>
      <w:jc w:val="center"/>
    </w:pPr>
    <w:rPr>
      <w:rFonts w:ascii="Arial" w:hAnsi="Arial" w:eastAsia="黑体"/>
      <w:sz w:val="36"/>
    </w:rPr>
  </w:style>
  <w:style w:type="paragraph" w:styleId="8">
    <w:name w:val="annotation text"/>
    <w:basedOn w:val="1"/>
    <w:qFormat/>
    <w:uiPriority w:val="0"/>
    <w:pPr>
      <w:jc w:val="left"/>
    </w:pPr>
  </w:style>
  <w:style w:type="paragraph" w:styleId="9">
    <w:name w:val="Body Text"/>
    <w:basedOn w:val="1"/>
    <w:next w:val="6"/>
    <w:qFormat/>
    <w:uiPriority w:val="0"/>
    <w:pPr>
      <w:spacing w:after="120"/>
    </w:pPr>
  </w:style>
  <w:style w:type="paragraph" w:styleId="10">
    <w:name w:val="Body Text Indent"/>
    <w:basedOn w:val="1"/>
    <w:next w:val="11"/>
    <w:qFormat/>
    <w:uiPriority w:val="0"/>
    <w:pPr>
      <w:ind w:left="765"/>
    </w:pPr>
    <w:rPr>
      <w:rFonts w:ascii="仿宋_GB2312" w:eastAsia="仿宋_GB2312"/>
      <w:kern w:val="0"/>
      <w:sz w:val="28"/>
      <w:szCs w:val="20"/>
    </w:rPr>
  </w:style>
  <w:style w:type="paragraph" w:styleId="11">
    <w:name w:val="envelope return"/>
    <w:basedOn w:val="1"/>
    <w:unhideWhenUsed/>
    <w:qFormat/>
    <w:uiPriority w:val="99"/>
    <w:pPr>
      <w:snapToGrid w:val="0"/>
    </w:pPr>
    <w:rPr>
      <w:rFonts w:ascii="Arial" w:hAnsi="Arial"/>
    </w:rPr>
  </w:style>
  <w:style w:type="paragraph" w:styleId="12">
    <w:name w:val="toc 3"/>
    <w:basedOn w:val="1"/>
    <w:next w:val="1"/>
    <w:qFormat/>
    <w:uiPriority w:val="0"/>
    <w:pPr>
      <w:ind w:left="840" w:leftChars="400"/>
    </w:pPr>
  </w:style>
  <w:style w:type="paragraph" w:styleId="13">
    <w:name w:val="Plain Text"/>
    <w:basedOn w:val="1"/>
    <w:autoRedefine/>
    <w:qFormat/>
    <w:uiPriority w:val="0"/>
    <w:rPr>
      <w:rFonts w:ascii="宋体" w:hAnsi="Courier New"/>
      <w:szCs w:val="21"/>
    </w:rPr>
  </w:style>
  <w:style w:type="paragraph" w:styleId="14">
    <w:name w:val="footer"/>
    <w:basedOn w:val="1"/>
    <w:autoRedefine/>
    <w:qFormat/>
    <w:uiPriority w:val="99"/>
    <w:pPr>
      <w:tabs>
        <w:tab w:val="center" w:pos="4153"/>
        <w:tab w:val="right" w:pos="8306"/>
      </w:tabs>
      <w:snapToGrid w:val="0"/>
      <w:jc w:val="left"/>
    </w:pPr>
    <w:rPr>
      <w:kern w:val="0"/>
      <w:sz w:val="18"/>
      <w:szCs w:val="20"/>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next w:val="1"/>
    <w:autoRedefine/>
    <w:semiHidden/>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17">
    <w:name w:val="toc 2"/>
    <w:next w:val="1"/>
    <w:autoRedefine/>
    <w:qFormat/>
    <w:uiPriority w:val="39"/>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18">
    <w:name w:val="Normal (Web)"/>
    <w:basedOn w:val="1"/>
    <w:autoRedefine/>
    <w:qFormat/>
    <w:uiPriority w:val="99"/>
    <w:pPr>
      <w:widowControl/>
      <w:spacing w:before="100" w:beforeAutospacing="1" w:after="100" w:afterAutospacing="1"/>
      <w:jc w:val="left"/>
    </w:pPr>
    <w:rPr>
      <w:rFonts w:ascii="宋体" w:hAnsi="宋体"/>
      <w:color w:val="000000"/>
      <w:kern w:val="0"/>
      <w:sz w:val="24"/>
    </w:rPr>
  </w:style>
  <w:style w:type="paragraph" w:styleId="19">
    <w:name w:val="Title"/>
    <w:basedOn w:val="1"/>
    <w:next w:val="1"/>
    <w:autoRedefine/>
    <w:qFormat/>
    <w:uiPriority w:val="0"/>
    <w:pPr>
      <w:keepNext/>
      <w:keepLines/>
      <w:jc w:val="center"/>
      <w:outlineLvl w:val="0"/>
    </w:pPr>
    <w:rPr>
      <w:rFonts w:ascii="Calibri" w:hAnsi="Calibri" w:eastAsia="方正小标宋_GBK"/>
      <w:bCs/>
      <w:color w:val="1A1A1A"/>
      <w:sz w:val="44"/>
      <w:szCs w:val="48"/>
    </w:rPr>
  </w:style>
  <w:style w:type="table" w:styleId="21">
    <w:name w:val="Table Grid"/>
    <w:basedOn w:val="2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annotation reference"/>
    <w:autoRedefine/>
    <w:unhideWhenUsed/>
    <w:qFormat/>
    <w:uiPriority w:val="99"/>
    <w:rPr>
      <w:sz w:val="21"/>
      <w:szCs w:val="21"/>
    </w:rPr>
  </w:style>
  <w:style w:type="character" w:customStyle="1" w:styleId="24">
    <w:name w:val="标题 1 字符"/>
    <w:basedOn w:val="22"/>
    <w:link w:val="2"/>
    <w:autoRedefine/>
    <w:qFormat/>
    <w:uiPriority w:val="9"/>
    <w:rPr>
      <w:rFonts w:ascii="Times New Roman" w:hAnsi="Times New Roman" w:eastAsia="方正小标宋_GBK" w:cs="Times New Roman"/>
      <w:caps/>
      <w:color w:val="auto"/>
      <w:spacing w:val="0"/>
      <w:sz w:val="44"/>
      <w:szCs w:val="24"/>
    </w:rPr>
  </w:style>
  <w:style w:type="character" w:customStyle="1" w:styleId="25">
    <w:name w:val="标题 2 字符"/>
    <w:basedOn w:val="22"/>
    <w:link w:val="3"/>
    <w:autoRedefine/>
    <w:qFormat/>
    <w:uiPriority w:val="9"/>
    <w:rPr>
      <w:rFonts w:ascii="Arial" w:hAnsi="Arial" w:eastAsia="方正黑体_GBK" w:cs="方正仿宋_GBK"/>
      <w:caps/>
      <w:color w:val="auto"/>
      <w:spacing w:val="0"/>
      <w:sz w:val="32"/>
      <w:szCs w:val="22"/>
      <w:lang w:val="zh-CN" w:bidi="zh-CN"/>
    </w:rPr>
  </w:style>
  <w:style w:type="character" w:customStyle="1" w:styleId="26">
    <w:name w:val="标题 4 字符"/>
    <w:link w:val="5"/>
    <w:autoRedefine/>
    <w:qFormat/>
    <w:uiPriority w:val="0"/>
    <w:rPr>
      <w:rFonts w:ascii="Arial" w:hAnsi="Arial" w:eastAsia="方正仿宋_GBK"/>
      <w:b/>
      <w:sz w:val="32"/>
    </w:rPr>
  </w:style>
  <w:style w:type="paragraph" w:customStyle="1" w:styleId="27">
    <w:name w:val="正文会展"/>
    <w:basedOn w:val="1"/>
    <w:qFormat/>
    <w:uiPriority w:val="0"/>
    <w:pPr>
      <w:ind w:firstLine="480"/>
    </w:pPr>
    <w:rPr>
      <w:rFonts w:ascii="Calibri" w:hAnsi="Calibri" w:cs="宋体"/>
    </w:rPr>
  </w:style>
  <w:style w:type="paragraph" w:customStyle="1" w:styleId="28">
    <w:name w:val="正文缩进11"/>
    <w:autoRedefine/>
    <w:qFormat/>
    <w:uiPriority w:val="0"/>
    <w:pPr>
      <w:widowControl w:val="0"/>
      <w:ind w:firstLine="420"/>
      <w:jc w:val="both"/>
    </w:pPr>
    <w:rPr>
      <w:rFonts w:ascii="Times New Roman" w:hAnsi="Times New Roman" w:eastAsia="宋体" w:cs="Times New Roman"/>
      <w:b/>
      <w:kern w:val="2"/>
      <w:sz w:val="21"/>
      <w:lang w:val="en-US" w:eastAsia="zh-CN" w:bidi="ar-SA"/>
    </w:rPr>
  </w:style>
  <w:style w:type="paragraph" w:customStyle="1" w:styleId="29">
    <w:name w:val="正文缩进2格"/>
    <w:autoRedefine/>
    <w:qFormat/>
    <w:uiPriority w:val="0"/>
    <w:pPr>
      <w:widowControl w:val="0"/>
      <w:spacing w:line="600" w:lineRule="exact"/>
      <w:ind w:firstLine="639" w:firstLineChars="206"/>
      <w:jc w:val="both"/>
    </w:pPr>
    <w:rPr>
      <w:rFonts w:ascii="仿宋_GB2312" w:hAnsi="宋体" w:eastAsia="仿宋_GB2312" w:cs="Times New Roman"/>
      <w:sz w:val="31"/>
      <w:szCs w:val="28"/>
      <w:lang w:val="en-US" w:eastAsia="zh-CN" w:bidi="ar-SA"/>
    </w:rPr>
  </w:style>
  <w:style w:type="paragraph" w:customStyle="1" w:styleId="30">
    <w:name w:val="列出段落2"/>
    <w:autoRedefine/>
    <w:qFormat/>
    <w:uiPriority w:val="34"/>
    <w:pPr>
      <w:spacing w:line="360" w:lineRule="auto"/>
      <w:ind w:left="708" w:leftChars="150" w:firstLine="420" w:firstLineChars="200"/>
    </w:pPr>
    <w:rPr>
      <w:rFonts w:ascii="Times New Roman" w:hAnsi="Times New Roman" w:eastAsia="宋体" w:cs="Times New Roman"/>
      <w:kern w:val="2"/>
      <w:sz w:val="21"/>
      <w:szCs w:val="21"/>
      <w:lang w:val="en-US" w:eastAsia="zh-CN" w:bidi="ar-SA"/>
    </w:rPr>
  </w:style>
  <w:style w:type="paragraph" w:customStyle="1" w:styleId="31">
    <w:name w:val="正文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2">
    <w:name w:val="Default"/>
    <w:autoRedefine/>
    <w:qFormat/>
    <w:uiPriority w:val="0"/>
    <w:pPr>
      <w:widowControl w:val="0"/>
      <w:autoSpaceDE w:val="0"/>
      <w:autoSpaceDN w:val="0"/>
      <w:adjustRightInd w:val="0"/>
    </w:pPr>
    <w:rPr>
      <w:rFonts w:ascii="宋体" w:hAnsi="宋体" w:eastAsia="讣篮 绊雕" w:cs="宋体"/>
      <w:color w:val="000000"/>
      <w:sz w:val="24"/>
      <w:szCs w:val="24"/>
      <w:lang w:val="en-US" w:eastAsia="zh-CN" w:bidi="ar-SA"/>
    </w:rPr>
  </w:style>
  <w:style w:type="table" w:customStyle="1" w:styleId="33">
    <w:name w:val="Table Normal"/>
    <w:autoRedefine/>
    <w:unhideWhenUsed/>
    <w:qFormat/>
    <w:uiPriority w:val="0"/>
    <w:tblPr>
      <w:tblCellMar>
        <w:top w:w="0" w:type="dxa"/>
        <w:left w:w="0" w:type="dxa"/>
        <w:bottom w:w="0" w:type="dxa"/>
        <w:right w:w="0" w:type="dxa"/>
      </w:tblCellMar>
    </w:tblPr>
  </w:style>
  <w:style w:type="paragraph" w:customStyle="1" w:styleId="34">
    <w:name w:val="Table Text"/>
    <w:basedOn w:val="1"/>
    <w:semiHidden/>
    <w:qFormat/>
    <w:uiPriority w:val="0"/>
    <w:rPr>
      <w:rFonts w:ascii="宋体" w:hAnsi="宋体" w:cs="宋体"/>
      <w:sz w:val="18"/>
      <w:szCs w:val="18"/>
      <w:lang w:eastAsia="en-US"/>
    </w:rPr>
  </w:style>
  <w:style w:type="paragraph" w:customStyle="1" w:styleId="35">
    <w:name w:val="修订1"/>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36">
    <w:name w:val="修订2"/>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37">
    <w:name w:val="Revision"/>
    <w:autoRedefine/>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63</Pages>
  <Words>20923</Words>
  <Characters>21922</Characters>
  <Lines>266</Lines>
  <Paragraphs>74</Paragraphs>
  <TotalTime>0</TotalTime>
  <ScaleCrop>false</ScaleCrop>
  <LinksUpToDate>false</LinksUpToDate>
  <CharactersWithSpaces>22489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2026-01-14T16:55:00Z</dcterms:created>
  <dc:creator>郭苏徽</dc:creator>
  <cp:lastModifiedBy>奇奇</cp:lastModifiedBy>
  <dcterms:modified xsi:type="dcterms:W3CDTF">2026-09-14T09:27:44Z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F22C70F1F80F4C8D96AFBD9F07A31824_13</vt:lpwstr>
  </property>
  <property fmtid="{D5CDD505-2E9C-101B-9397-08002B2CF9AE}" pid="4" name="KSOTemplateDocerSaveRecord">
    <vt:lpwstr>eyJoZGlkIjoiNDE3NWQ4ZGRmMGNhODkyZjgyYTlmODllMjg2MmVkYWUiLCJ1c2VySWQiOiI2Mzk4MDA2NDAifQ==</vt:lpwstr>
  </property>
</Properties>
</file>