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D48B6">
      <w:pPr>
        <w:tabs>
          <w:tab w:val="left" w:pos="6300"/>
        </w:tabs>
        <w:snapToGrid w:val="0"/>
        <w:spacing w:line="440" w:lineRule="exact"/>
        <w:ind w:right="-941" w:rightChars="-448"/>
        <w:jc w:val="both"/>
        <w:rPr>
          <w:rFonts w:hint="eastAsia" w:ascii="宋体" w:hAnsi="宋体" w:eastAsia="宋体" w:cs="宋体"/>
          <w:b/>
          <w:sz w:val="52"/>
          <w:szCs w:val="52"/>
        </w:rPr>
      </w:pPr>
    </w:p>
    <w:p w14:paraId="485B2EA1">
      <w:pPr>
        <w:tabs>
          <w:tab w:val="left" w:pos="6300"/>
        </w:tabs>
        <w:snapToGrid w:val="0"/>
        <w:spacing w:line="360" w:lineRule="auto"/>
        <w:ind w:right="-941" w:rightChars="-448"/>
        <w:rPr>
          <w:rFonts w:hint="eastAsia" w:ascii="宋体" w:hAnsi="宋体" w:eastAsia="宋体" w:cs="宋体"/>
          <w:b/>
          <w:sz w:val="52"/>
          <w:szCs w:val="52"/>
        </w:rPr>
      </w:pPr>
    </w:p>
    <w:p w14:paraId="6D18BF63">
      <w:pPr>
        <w:spacing w:line="360" w:lineRule="auto"/>
        <w:ind w:right="-338" w:rightChars="-161"/>
        <w:jc w:val="center"/>
        <w:rPr>
          <w:rFonts w:hint="eastAsia" w:ascii="宋体" w:hAnsi="宋体" w:eastAsia="宋体" w:cs="宋体"/>
          <w:b/>
          <w:sz w:val="52"/>
          <w:szCs w:val="52"/>
        </w:rPr>
      </w:pPr>
      <w:r>
        <w:rPr>
          <w:rFonts w:hint="eastAsia" w:ascii="宋体" w:hAnsi="宋体" w:eastAsia="宋体" w:cs="宋体"/>
          <w:b/>
          <w:sz w:val="52"/>
          <w:szCs w:val="52"/>
          <w:lang w:eastAsia="zh-CN"/>
        </w:rPr>
        <w:t>招采中心设备采购项目</w:t>
      </w:r>
      <w:r>
        <w:rPr>
          <w:rFonts w:hint="eastAsia" w:ascii="宋体" w:hAnsi="宋体" w:eastAsia="宋体" w:cs="宋体"/>
          <w:b/>
          <w:sz w:val="52"/>
          <w:szCs w:val="52"/>
        </w:rPr>
        <w:t xml:space="preserve">                                                                                                                                                                                                                                                                                                                                                                                                                                                                                                                                                                                                                                                                                                                                                                                                                                                                                                                                                                                                                                                                                                                                                                                                                                                                                                                                                                                                                                                                                                                                                                                                                                                                                                                                                                                                                                                                                                                                                                                                                                                                                                                                                                                                                                                                                                                                                                                                                                                                                                                                                                                                                                                                                                                                                                                                                                                                                                                                                                                                                                                                                                                                                                                                                                                                                                                                                                                                                                                                                                                                                                                                                                                                                                                                                                                                                                                                                                                                                                                                                                                                                                                                                                                                                </w:t>
      </w:r>
      <w:r>
        <w:rPr>
          <w:rFonts w:hint="eastAsia" w:ascii="宋体" w:hAnsi="宋体" w:eastAsia="宋体" w:cs="宋体"/>
          <w:b/>
          <w:sz w:val="52"/>
          <w:szCs w:val="52"/>
        </w:rPr>
        <w:t xml:space="preserve">                                                                                                                                                                                                                                                                                                                                                                                                                                                                                                                                                                                                                                                                                                                                                                                                                                                                                                                                                                                                                                                                                                                                                                                                                                                                                                                                                                                                                                                                                                                                                                                                                                                                                                             </w:t>
      </w:r>
    </w:p>
    <w:p w14:paraId="69731E31">
      <w:pPr>
        <w:spacing w:line="360" w:lineRule="auto"/>
        <w:ind w:right="-338" w:rightChars="-161"/>
        <w:jc w:val="center"/>
        <w:rPr>
          <w:rFonts w:hint="eastAsia" w:ascii="宋体" w:hAnsi="宋体" w:eastAsia="宋体" w:cs="宋体"/>
          <w:b/>
          <w:sz w:val="100"/>
          <w:szCs w:val="100"/>
        </w:rPr>
      </w:pPr>
    </w:p>
    <w:p w14:paraId="005A26EE">
      <w:pPr>
        <w:spacing w:line="360" w:lineRule="auto"/>
        <w:ind w:right="-338" w:rightChars="-161"/>
        <w:jc w:val="center"/>
        <w:rPr>
          <w:rFonts w:hint="eastAsia" w:ascii="宋体" w:hAnsi="宋体" w:eastAsia="宋体" w:cs="宋体"/>
          <w:b/>
          <w:sz w:val="100"/>
          <w:szCs w:val="100"/>
        </w:rPr>
      </w:pPr>
      <w:r>
        <w:rPr>
          <w:rFonts w:hint="eastAsia" w:ascii="宋体" w:hAnsi="宋体" w:eastAsia="宋体" w:cs="宋体"/>
          <w:b/>
          <w:sz w:val="100"/>
          <w:szCs w:val="100"/>
        </w:rPr>
        <w:t>询价文件</w:t>
      </w:r>
    </w:p>
    <w:p w14:paraId="1D9425DF">
      <w:pPr>
        <w:spacing w:line="360" w:lineRule="auto"/>
        <w:ind w:right="-338" w:rightChars="-161"/>
        <w:rPr>
          <w:rFonts w:hint="eastAsia" w:ascii="宋体" w:hAnsi="宋体" w:eastAsia="宋体" w:cs="宋体"/>
          <w:sz w:val="36"/>
          <w:szCs w:val="36"/>
        </w:rPr>
      </w:pPr>
    </w:p>
    <w:p w14:paraId="577D9256">
      <w:pPr>
        <w:keepNext/>
        <w:spacing w:line="360" w:lineRule="auto"/>
        <w:ind w:right="-338" w:rightChars="-161"/>
        <w:jc w:val="center"/>
        <w:rPr>
          <w:rFonts w:hint="eastAsia" w:ascii="宋体" w:hAnsi="宋体" w:eastAsia="宋体" w:cs="宋体"/>
          <w:sz w:val="36"/>
          <w:szCs w:val="36"/>
        </w:rPr>
      </w:pPr>
    </w:p>
    <w:p w14:paraId="0763C98F">
      <w:pPr>
        <w:spacing w:line="440" w:lineRule="exact"/>
        <w:ind w:right="-338" w:rightChars="-161"/>
        <w:jc w:val="center"/>
        <w:rPr>
          <w:rFonts w:hint="eastAsia" w:ascii="宋体" w:hAnsi="宋体" w:eastAsia="宋体" w:cs="宋体"/>
          <w:b/>
          <w:sz w:val="36"/>
        </w:rPr>
      </w:pPr>
    </w:p>
    <w:p w14:paraId="1A381E09">
      <w:pPr>
        <w:spacing w:line="440" w:lineRule="exact"/>
        <w:ind w:right="-338" w:rightChars="-161"/>
        <w:jc w:val="center"/>
        <w:rPr>
          <w:rFonts w:hint="eastAsia" w:ascii="宋体" w:hAnsi="宋体" w:eastAsia="宋体" w:cs="宋体"/>
          <w:b/>
          <w:sz w:val="36"/>
        </w:rPr>
      </w:pPr>
    </w:p>
    <w:p w14:paraId="6C319827">
      <w:pPr>
        <w:tabs>
          <w:tab w:val="left" w:pos="8715"/>
        </w:tabs>
        <w:spacing w:line="360" w:lineRule="auto"/>
        <w:ind w:right="-338" w:rightChars="-161"/>
        <w:jc w:val="center"/>
        <w:rPr>
          <w:rFonts w:hint="eastAsia" w:ascii="宋体" w:hAnsi="宋体" w:eastAsia="宋体" w:cs="宋体"/>
          <w:bCs/>
          <w:spacing w:val="19"/>
          <w:kern w:val="0"/>
          <w:sz w:val="30"/>
          <w:szCs w:val="30"/>
        </w:rPr>
      </w:pPr>
    </w:p>
    <w:p w14:paraId="45A701AF">
      <w:pPr>
        <w:tabs>
          <w:tab w:val="left" w:pos="8715"/>
        </w:tabs>
        <w:spacing w:line="360" w:lineRule="auto"/>
        <w:ind w:right="-338" w:rightChars="-161"/>
        <w:jc w:val="center"/>
        <w:rPr>
          <w:rFonts w:hint="eastAsia" w:ascii="宋体" w:hAnsi="宋体" w:eastAsia="宋体" w:cs="宋体"/>
          <w:bCs/>
          <w:kern w:val="0"/>
          <w:sz w:val="30"/>
          <w:szCs w:val="30"/>
        </w:rPr>
      </w:pPr>
    </w:p>
    <w:p w14:paraId="32F8779C">
      <w:pPr>
        <w:tabs>
          <w:tab w:val="left" w:pos="8715"/>
        </w:tabs>
        <w:spacing w:line="360" w:lineRule="auto"/>
        <w:ind w:right="-338" w:rightChars="-161"/>
        <w:jc w:val="center"/>
        <w:rPr>
          <w:rFonts w:hint="eastAsia" w:ascii="宋体" w:hAnsi="宋体" w:eastAsia="宋体" w:cs="宋体"/>
          <w:bCs/>
          <w:kern w:val="0"/>
          <w:sz w:val="30"/>
          <w:szCs w:val="30"/>
        </w:rPr>
      </w:pPr>
    </w:p>
    <w:p w14:paraId="5297BD67">
      <w:pPr>
        <w:tabs>
          <w:tab w:val="left" w:pos="8715"/>
        </w:tabs>
        <w:spacing w:line="360" w:lineRule="auto"/>
        <w:ind w:right="-338" w:rightChars="-161"/>
        <w:jc w:val="center"/>
        <w:rPr>
          <w:rFonts w:hint="eastAsia" w:ascii="宋体" w:hAnsi="宋体" w:eastAsia="宋体" w:cs="宋体"/>
          <w:bCs/>
          <w:spacing w:val="600"/>
          <w:kern w:val="0"/>
          <w:sz w:val="30"/>
          <w:szCs w:val="30"/>
          <w:fitText w:val="900" w:id="287837340"/>
        </w:rPr>
      </w:pPr>
    </w:p>
    <w:p w14:paraId="6B0D442C">
      <w:pPr>
        <w:tabs>
          <w:tab w:val="left" w:pos="8715"/>
        </w:tabs>
        <w:spacing w:line="360" w:lineRule="auto"/>
        <w:ind w:right="-338" w:rightChars="-161"/>
        <w:jc w:val="center"/>
        <w:rPr>
          <w:rFonts w:hint="eastAsia" w:ascii="宋体" w:hAnsi="宋体" w:eastAsia="宋体" w:cs="宋体"/>
          <w:bCs/>
          <w:kern w:val="0"/>
          <w:sz w:val="30"/>
          <w:szCs w:val="30"/>
        </w:rPr>
      </w:pPr>
    </w:p>
    <w:p w14:paraId="011157C5">
      <w:pPr>
        <w:tabs>
          <w:tab w:val="left" w:pos="8715"/>
        </w:tabs>
        <w:spacing w:line="360" w:lineRule="auto"/>
        <w:ind w:right="-338" w:rightChars="-161"/>
        <w:jc w:val="center"/>
        <w:rPr>
          <w:rFonts w:hint="eastAsia" w:ascii="宋体" w:hAnsi="宋体" w:eastAsia="宋体" w:cs="宋体"/>
          <w:bCs/>
          <w:kern w:val="0"/>
          <w:sz w:val="30"/>
          <w:szCs w:val="30"/>
          <w:lang w:eastAsia="zh-CN"/>
        </w:rPr>
      </w:pPr>
      <w:r>
        <w:rPr>
          <w:rFonts w:hint="eastAsia" w:ascii="宋体" w:hAnsi="宋体" w:eastAsia="宋体" w:cs="宋体"/>
          <w:bCs/>
          <w:spacing w:val="30"/>
          <w:kern w:val="0"/>
          <w:sz w:val="30"/>
          <w:szCs w:val="30"/>
          <w:fitText w:val="5700" w:id="22949350"/>
        </w:rPr>
        <w:t>采购人：</w:t>
      </w:r>
      <w:r>
        <w:rPr>
          <w:rFonts w:hint="eastAsia" w:ascii="宋体" w:hAnsi="宋体" w:eastAsia="宋体" w:cs="宋体"/>
          <w:bCs/>
          <w:spacing w:val="30"/>
          <w:kern w:val="0"/>
          <w:sz w:val="30"/>
          <w:szCs w:val="30"/>
          <w:fitText w:val="5700" w:id="22949350"/>
          <w:lang w:eastAsia="zh-CN"/>
        </w:rPr>
        <w:t>南通轨道资源开发有限公</w:t>
      </w:r>
      <w:r>
        <w:rPr>
          <w:rFonts w:hint="eastAsia" w:ascii="宋体" w:hAnsi="宋体" w:eastAsia="宋体" w:cs="宋体"/>
          <w:bCs/>
          <w:spacing w:val="0"/>
          <w:kern w:val="0"/>
          <w:sz w:val="30"/>
          <w:szCs w:val="30"/>
          <w:fitText w:val="5700" w:id="22949350"/>
          <w:lang w:eastAsia="zh-CN"/>
        </w:rPr>
        <w:t>司</w:t>
      </w:r>
    </w:p>
    <w:p w14:paraId="1160C79B">
      <w:pPr>
        <w:tabs>
          <w:tab w:val="left" w:pos="8715"/>
        </w:tabs>
        <w:spacing w:line="360" w:lineRule="auto"/>
        <w:ind w:right="-338" w:rightChars="-161"/>
        <w:jc w:val="center"/>
        <w:rPr>
          <w:rFonts w:hint="eastAsia" w:ascii="宋体" w:hAnsi="宋体" w:eastAsia="宋体" w:cs="宋体"/>
          <w:bCs/>
          <w:spacing w:val="28"/>
          <w:kern w:val="0"/>
          <w:sz w:val="30"/>
          <w:szCs w:val="30"/>
          <w:lang w:eastAsia="zh-CN"/>
        </w:rPr>
      </w:pPr>
      <w:r>
        <w:rPr>
          <w:rFonts w:hint="eastAsia" w:ascii="宋体" w:hAnsi="宋体" w:eastAsia="宋体" w:cs="宋体"/>
          <w:bCs/>
          <w:kern w:val="0"/>
          <w:sz w:val="30"/>
          <w:szCs w:val="30"/>
        </w:rPr>
        <w:t>招标</w:t>
      </w:r>
      <w:r>
        <w:rPr>
          <w:rFonts w:hint="eastAsia" w:ascii="宋体" w:hAnsi="宋体" w:eastAsia="宋体" w:cs="宋体"/>
          <w:bCs/>
          <w:spacing w:val="18"/>
          <w:kern w:val="0"/>
          <w:sz w:val="30"/>
          <w:szCs w:val="30"/>
          <w:fitText w:val="5700" w:id="1944275033"/>
        </w:rPr>
        <w:t>代理机构：</w:t>
      </w:r>
      <w:r>
        <w:rPr>
          <w:rFonts w:hint="eastAsia" w:ascii="宋体" w:hAnsi="宋体" w:eastAsia="宋体" w:cs="宋体"/>
          <w:bCs/>
          <w:spacing w:val="18"/>
          <w:kern w:val="0"/>
          <w:sz w:val="30"/>
          <w:szCs w:val="30"/>
          <w:fitText w:val="5700" w:id="1944275033"/>
          <w:lang w:eastAsia="zh-CN"/>
        </w:rPr>
        <w:t>山东国盛项目管理有限公</w:t>
      </w:r>
      <w:r>
        <w:rPr>
          <w:rFonts w:hint="eastAsia" w:ascii="宋体" w:hAnsi="宋体" w:eastAsia="宋体" w:cs="宋体"/>
          <w:bCs/>
          <w:spacing w:val="12"/>
          <w:kern w:val="0"/>
          <w:sz w:val="30"/>
          <w:szCs w:val="30"/>
          <w:fitText w:val="5700" w:id="1944275033"/>
          <w:lang w:eastAsia="zh-CN"/>
        </w:rPr>
        <w:t>司</w:t>
      </w:r>
    </w:p>
    <w:p w14:paraId="48D65123">
      <w:pPr>
        <w:spacing w:line="360" w:lineRule="auto"/>
        <w:ind w:right="-338" w:rightChars="-161"/>
        <w:jc w:val="center"/>
        <w:rPr>
          <w:rFonts w:hint="eastAsia" w:ascii="宋体" w:hAnsi="宋体" w:eastAsia="宋体" w:cs="宋体"/>
          <w:bCs/>
          <w:sz w:val="30"/>
          <w:szCs w:val="30"/>
        </w:rPr>
      </w:pPr>
      <w:r>
        <w:rPr>
          <w:rFonts w:hint="eastAsia" w:ascii="宋体" w:hAnsi="宋体" w:eastAsia="宋体" w:cs="宋体"/>
          <w:bCs/>
          <w:sz w:val="30"/>
          <w:szCs w:val="30"/>
        </w:rPr>
        <w:t>2026年</w:t>
      </w:r>
      <w:r>
        <w:rPr>
          <w:rFonts w:hint="eastAsia" w:ascii="宋体" w:hAnsi="宋体" w:eastAsia="宋体" w:cs="宋体"/>
          <w:bCs/>
          <w:sz w:val="30"/>
          <w:szCs w:val="30"/>
          <w:lang w:val="en-US" w:eastAsia="zh-CN"/>
        </w:rPr>
        <w:t>9</w:t>
      </w:r>
      <w:r>
        <w:rPr>
          <w:rFonts w:hint="eastAsia" w:ascii="宋体" w:hAnsi="宋体" w:eastAsia="宋体" w:cs="宋体"/>
          <w:bCs/>
          <w:sz w:val="30"/>
          <w:szCs w:val="30"/>
        </w:rPr>
        <w:t>月</w:t>
      </w:r>
    </w:p>
    <w:p w14:paraId="4901F48E">
      <w:pPr>
        <w:ind w:right="-338" w:rightChars="-161"/>
        <w:jc w:val="center"/>
        <w:rPr>
          <w:rFonts w:hint="eastAsia" w:ascii="宋体" w:hAnsi="宋体" w:eastAsia="宋体" w:cs="宋体"/>
          <w:b/>
          <w:sz w:val="32"/>
          <w:szCs w:val="32"/>
          <w:lang w:val="zh-CN"/>
        </w:rPr>
        <w:sectPr>
          <w:headerReference r:id="rId3" w:type="default"/>
          <w:pgSz w:w="11906" w:h="16838"/>
          <w:pgMar w:top="1418" w:right="1531" w:bottom="1418" w:left="1474" w:header="851" w:footer="992" w:gutter="0"/>
          <w:pgBorders>
            <w:top w:val="none" w:sz="0" w:space="0"/>
            <w:left w:val="none" w:sz="0" w:space="0"/>
            <w:bottom w:val="none" w:sz="0" w:space="0"/>
            <w:right w:val="none" w:sz="0" w:space="0"/>
          </w:pgBorders>
          <w:cols w:space="720" w:num="1"/>
          <w:titlePg/>
          <w:docGrid w:type="lines" w:linePitch="312" w:charSpace="0"/>
        </w:sectPr>
      </w:pPr>
    </w:p>
    <w:sdt>
      <w:sdtPr>
        <w:rPr>
          <w:rFonts w:ascii="宋体" w:hAnsi="宋体" w:eastAsia="宋体" w:cstheme="minorBidi"/>
          <w:b/>
          <w:bCs/>
          <w:kern w:val="2"/>
          <w:sz w:val="28"/>
          <w:szCs w:val="32"/>
          <w:lang w:val="en-US" w:eastAsia="zh-CN" w:bidi="ar-SA"/>
        </w:rPr>
        <w:id w:val="147465050"/>
        <w15:color w:val="DBDBDB"/>
        <w:docPartObj>
          <w:docPartGallery w:val="Table of Contents"/>
          <w:docPartUnique/>
        </w:docPartObj>
      </w:sdtPr>
      <w:sdtEndPr>
        <w:rPr>
          <w:rFonts w:hint="eastAsia" w:ascii="宋体" w:hAnsi="宋体" w:eastAsia="宋体" w:cstheme="minorBidi"/>
          <w:b/>
          <w:bCs/>
          <w:kern w:val="2"/>
          <w:sz w:val="28"/>
          <w:szCs w:val="32"/>
          <w:lang w:val="zh-CN" w:eastAsia="zh-CN" w:bidi="ar-SA"/>
        </w:rPr>
      </w:sdtEndPr>
      <w:sdtContent>
        <w:p w14:paraId="6064F933">
          <w:pPr>
            <w:spacing w:before="0" w:beforeLines="0" w:after="0" w:afterLines="0" w:line="240" w:lineRule="auto"/>
            <w:ind w:left="0" w:leftChars="0" w:right="0" w:rightChars="0" w:firstLine="0" w:firstLineChars="0"/>
            <w:jc w:val="center"/>
            <w:rPr>
              <w:b/>
              <w:bCs/>
              <w:sz w:val="28"/>
              <w:szCs w:val="32"/>
            </w:rPr>
          </w:pPr>
          <w:bookmarkStart w:id="0" w:name="_Toc11846"/>
          <w:r>
            <w:rPr>
              <w:rFonts w:ascii="宋体" w:hAnsi="宋体" w:eastAsia="宋体"/>
              <w:b/>
              <w:bCs/>
              <w:sz w:val="28"/>
              <w:szCs w:val="32"/>
            </w:rPr>
            <w:t>目</w:t>
          </w:r>
          <w:r>
            <w:rPr>
              <w:rFonts w:hint="eastAsia" w:ascii="宋体" w:hAnsi="宋体" w:eastAsia="宋体"/>
              <w:b/>
              <w:bCs/>
              <w:sz w:val="28"/>
              <w:szCs w:val="32"/>
              <w:lang w:val="en-US" w:eastAsia="zh-CN"/>
            </w:rPr>
            <w:t xml:space="preserve"> </w:t>
          </w:r>
          <w:r>
            <w:rPr>
              <w:rFonts w:ascii="宋体" w:hAnsi="宋体" w:eastAsia="宋体"/>
              <w:b/>
              <w:bCs/>
              <w:sz w:val="28"/>
              <w:szCs w:val="32"/>
            </w:rPr>
            <w:t>录</w:t>
          </w:r>
        </w:p>
        <w:p w14:paraId="244CD4BB">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sz w:val="21"/>
              <w:szCs w:val="21"/>
              <w:lang w:val="zh-CN"/>
            </w:rPr>
            <w:fldChar w:fldCharType="begin"/>
          </w:r>
          <w:r>
            <w:rPr>
              <w:rFonts w:hint="eastAsia" w:ascii="宋体" w:hAnsi="宋体" w:eastAsia="宋体" w:cs="宋体"/>
              <w:b/>
              <w:sz w:val="21"/>
              <w:szCs w:val="21"/>
              <w:lang w:val="zh-CN"/>
            </w:rPr>
            <w:instrText xml:space="preserve">TOC \o "1-2" \h \u </w:instrText>
          </w:r>
          <w:r>
            <w:rPr>
              <w:rFonts w:hint="eastAsia" w:ascii="宋体" w:hAnsi="宋体" w:eastAsia="宋体" w:cs="宋体"/>
              <w:b/>
              <w:sz w:val="21"/>
              <w:szCs w:val="21"/>
              <w:lang w:val="zh-CN"/>
            </w:rPr>
            <w:fldChar w:fldCharType="separate"/>
          </w: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_Toc5584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zh-CN"/>
            </w:rPr>
            <w:t>第</w:t>
          </w:r>
          <w:r>
            <w:rPr>
              <w:rFonts w:hint="eastAsia" w:ascii="宋体" w:hAnsi="宋体" w:eastAsia="宋体" w:cs="宋体"/>
              <w:b/>
              <w:bCs/>
              <w:sz w:val="21"/>
              <w:szCs w:val="21"/>
            </w:rPr>
            <w:t>一章</w:t>
          </w:r>
          <w:r>
            <w:rPr>
              <w:rFonts w:hint="eastAsia" w:ascii="宋体" w:hAnsi="宋体" w:eastAsia="宋体" w:cs="宋体"/>
              <w:b/>
              <w:bCs/>
              <w:sz w:val="21"/>
              <w:szCs w:val="21"/>
              <w:lang w:val="zh-CN"/>
            </w:rPr>
            <w:t xml:space="preserve">  </w:t>
          </w:r>
          <w:r>
            <w:rPr>
              <w:rFonts w:hint="eastAsia" w:ascii="宋体" w:hAnsi="宋体" w:eastAsia="宋体" w:cs="宋体"/>
              <w:b/>
              <w:bCs/>
              <w:sz w:val="21"/>
              <w:szCs w:val="21"/>
            </w:rPr>
            <w:t>询价公告</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_Toc5584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1</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7E7C14C5">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_Toc2409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一、</w:t>
          </w:r>
          <w:r>
            <w:rPr>
              <w:rFonts w:hint="eastAsia" w:ascii="宋体" w:hAnsi="宋体" w:eastAsia="宋体" w:cs="宋体"/>
              <w:bCs/>
              <w:kern w:val="0"/>
              <w:sz w:val="21"/>
              <w:szCs w:val="21"/>
              <w:lang w:val="en-US" w:eastAsia="zh-CN"/>
            </w:rPr>
            <w:t>采购</w:t>
          </w:r>
          <w:r>
            <w:rPr>
              <w:rFonts w:hint="eastAsia" w:ascii="宋体" w:hAnsi="宋体" w:eastAsia="宋体" w:cs="宋体"/>
              <w:bCs/>
              <w:kern w:val="0"/>
              <w:sz w:val="21"/>
              <w:szCs w:val="21"/>
            </w:rPr>
            <w:t>内容及预算</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_Toc2409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0D994CAC">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_Toc9174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二、供应商资格要求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_Toc9174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26B428D1">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_Toc6358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三、获取询价文件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_Toc6358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3CC3C44E">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_Toc16687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四、询价响应文件的递交</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_Toc16687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0A908D91">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_Toc30086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五、补充说明</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_Toc30086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18A13A8D">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_Toc17931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六、联系方式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_Toc17931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72EB69C0">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_Toc27341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rPr>
            <w:t>七、异议处理方式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_Toc27341 \h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4C3448A1">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_Toc23753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zh-CN"/>
            </w:rPr>
            <w:t>第</w:t>
          </w:r>
          <w:r>
            <w:rPr>
              <w:rFonts w:hint="eastAsia" w:ascii="宋体" w:hAnsi="宋体" w:eastAsia="宋体" w:cs="宋体"/>
              <w:b/>
              <w:bCs/>
              <w:sz w:val="21"/>
              <w:szCs w:val="21"/>
            </w:rPr>
            <w:t>二章</w:t>
          </w:r>
          <w:r>
            <w:rPr>
              <w:rFonts w:hint="eastAsia" w:ascii="宋体" w:hAnsi="宋体" w:eastAsia="宋体" w:cs="宋体"/>
              <w:b/>
              <w:bCs/>
              <w:sz w:val="21"/>
              <w:szCs w:val="21"/>
              <w:lang w:val="zh-CN"/>
            </w:rPr>
            <w:t xml:space="preserve">  </w:t>
          </w:r>
          <w:r>
            <w:rPr>
              <w:rFonts w:hint="eastAsia" w:ascii="宋体" w:hAnsi="宋体" w:eastAsia="宋体" w:cs="宋体"/>
              <w:b/>
              <w:bCs/>
              <w:sz w:val="21"/>
              <w:szCs w:val="21"/>
              <w:lang w:val="en-US" w:eastAsia="zh-CN"/>
            </w:rPr>
            <w:t>项目需求</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_Toc23753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3</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468389B0">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_Toc15483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eastAsia="zh-CN"/>
            </w:rPr>
            <w:t>一、项目概况</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_Toc15483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7FD5D3AC">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_Toc14624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eastAsia="zh-CN"/>
            </w:rPr>
            <w:t>二、采购内容与技术要求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_Toc14624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56178FDD">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_Toc31221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eastAsia="zh-CN"/>
            </w:rPr>
            <w:t>三、供货及安装要求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_Toc31221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67AC041C">
          <w:pPr>
            <w:pStyle w:val="17"/>
            <w:tabs>
              <w:tab w:val="right" w:leader="dot" w:pos="8731"/>
            </w:tabs>
            <w:spacing w:line="360" w:lineRule="auto"/>
            <w:rPr>
              <w:rFonts w:hint="eastAsia" w:ascii="宋体" w:hAnsi="宋体" w:eastAsia="宋体" w:cs="宋体"/>
              <w:sz w:val="21"/>
              <w:szCs w:val="21"/>
            </w:rPr>
          </w:pPr>
          <w:r>
            <w:rPr>
              <w:rFonts w:hint="eastAsia" w:ascii="宋体" w:hAnsi="宋体" w:eastAsia="宋体" w:cs="宋体"/>
              <w:sz w:val="21"/>
              <w:szCs w:val="21"/>
              <w:lang w:val="zh-CN"/>
            </w:rPr>
            <w:fldChar w:fldCharType="begin"/>
          </w:r>
          <w:r>
            <w:rPr>
              <w:rFonts w:hint="eastAsia" w:ascii="宋体" w:hAnsi="宋体" w:eastAsia="宋体" w:cs="宋体"/>
              <w:sz w:val="21"/>
              <w:szCs w:val="21"/>
              <w:lang w:val="zh-CN"/>
            </w:rPr>
            <w:instrText xml:space="preserve"> HYPERLINK \l _Toc13660 </w:instrText>
          </w:r>
          <w:r>
            <w:rPr>
              <w:rFonts w:hint="eastAsia" w:ascii="宋体" w:hAnsi="宋体" w:eastAsia="宋体" w:cs="宋体"/>
              <w:sz w:val="21"/>
              <w:szCs w:val="21"/>
              <w:lang w:val="zh-CN"/>
            </w:rPr>
            <w:fldChar w:fldCharType="separate"/>
          </w:r>
          <w:r>
            <w:rPr>
              <w:rFonts w:hint="eastAsia" w:ascii="宋体" w:hAnsi="宋体" w:eastAsia="宋体" w:cs="宋体"/>
              <w:bCs/>
              <w:kern w:val="0"/>
              <w:sz w:val="21"/>
              <w:szCs w:val="21"/>
              <w:lang w:val="en-US" w:eastAsia="zh-CN"/>
            </w:rPr>
            <w:t>四</w:t>
          </w:r>
          <w:r>
            <w:rPr>
              <w:rFonts w:hint="eastAsia" w:ascii="宋体" w:hAnsi="宋体" w:eastAsia="宋体" w:cs="宋体"/>
              <w:bCs/>
              <w:kern w:val="0"/>
              <w:sz w:val="21"/>
              <w:szCs w:val="21"/>
              <w:lang w:eastAsia="zh-CN"/>
            </w:rPr>
            <w:t>、验收标准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_Toc13660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sz w:val="21"/>
              <w:szCs w:val="21"/>
              <w:lang w:val="zh-CN"/>
            </w:rPr>
            <w:fldChar w:fldCharType="end"/>
          </w:r>
        </w:p>
        <w:p w14:paraId="549FDC6A">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_Toc25314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en-US" w:eastAsia="zh-CN"/>
            </w:rPr>
            <w:t xml:space="preserve">第三章  </w:t>
          </w:r>
          <w:r>
            <w:rPr>
              <w:rFonts w:hint="eastAsia" w:ascii="宋体" w:hAnsi="宋体" w:eastAsia="宋体" w:cs="宋体"/>
              <w:b/>
              <w:bCs/>
              <w:sz w:val="21"/>
              <w:szCs w:val="21"/>
            </w:rPr>
            <w:t>合同条款</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_Toc25314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5</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112DD63E">
          <w:pPr>
            <w:pStyle w:val="16"/>
            <w:tabs>
              <w:tab w:val="right" w:leader="dot" w:pos="8731"/>
            </w:tabs>
            <w:spacing w:line="360" w:lineRule="auto"/>
            <w:rPr>
              <w:rFonts w:hint="eastAsia" w:ascii="宋体" w:hAnsi="宋体" w:eastAsia="宋体" w:cs="宋体"/>
              <w:b/>
              <w:bCs/>
              <w:sz w:val="21"/>
              <w:szCs w:val="21"/>
            </w:rPr>
          </w:pPr>
          <w:r>
            <w:rPr>
              <w:rFonts w:hint="eastAsia" w:ascii="宋体" w:hAnsi="宋体" w:eastAsia="宋体" w:cs="宋体"/>
              <w:b/>
              <w:bCs/>
              <w:sz w:val="21"/>
              <w:szCs w:val="21"/>
              <w:lang w:val="zh-CN"/>
            </w:rPr>
            <w:fldChar w:fldCharType="begin"/>
          </w:r>
          <w:r>
            <w:rPr>
              <w:rFonts w:hint="eastAsia" w:ascii="宋体" w:hAnsi="宋体" w:eastAsia="宋体" w:cs="宋体"/>
              <w:b/>
              <w:bCs/>
              <w:sz w:val="21"/>
              <w:szCs w:val="21"/>
              <w:lang w:val="zh-CN"/>
            </w:rPr>
            <w:instrText xml:space="preserve"> HYPERLINK \l _Toc23460 </w:instrText>
          </w:r>
          <w:r>
            <w:rPr>
              <w:rFonts w:hint="eastAsia" w:ascii="宋体" w:hAnsi="宋体" w:eastAsia="宋体" w:cs="宋体"/>
              <w:b/>
              <w:bCs/>
              <w:sz w:val="21"/>
              <w:szCs w:val="21"/>
              <w:lang w:val="zh-CN"/>
            </w:rPr>
            <w:fldChar w:fldCharType="separate"/>
          </w:r>
          <w:r>
            <w:rPr>
              <w:rFonts w:hint="eastAsia" w:ascii="宋体" w:hAnsi="宋体" w:eastAsia="宋体" w:cs="宋体"/>
              <w:b/>
              <w:bCs/>
              <w:sz w:val="21"/>
              <w:szCs w:val="21"/>
              <w:lang w:val="zh-CN"/>
            </w:rPr>
            <w:t>第</w:t>
          </w:r>
          <w:r>
            <w:rPr>
              <w:rFonts w:hint="eastAsia" w:ascii="宋体" w:hAnsi="宋体" w:eastAsia="宋体" w:cs="宋体"/>
              <w:b/>
              <w:bCs/>
              <w:sz w:val="21"/>
              <w:szCs w:val="21"/>
              <w:lang w:val="en-US" w:eastAsia="zh-CN"/>
            </w:rPr>
            <w:t>四</w:t>
          </w:r>
          <w:r>
            <w:rPr>
              <w:rFonts w:hint="eastAsia" w:ascii="宋体" w:hAnsi="宋体" w:eastAsia="宋体" w:cs="宋体"/>
              <w:b/>
              <w:bCs/>
              <w:sz w:val="21"/>
              <w:szCs w:val="21"/>
              <w:lang w:val="zh-CN"/>
            </w:rPr>
            <w:t>章  响应文件组成</w:t>
          </w:r>
          <w:r>
            <w:rPr>
              <w:rFonts w:hint="eastAsia" w:ascii="宋体" w:hAnsi="宋体" w:eastAsia="宋体" w:cs="宋体"/>
              <w:b/>
              <w:bCs/>
              <w:sz w:val="21"/>
              <w:szCs w:val="21"/>
            </w:rPr>
            <w:tab/>
          </w:r>
          <w:r>
            <w:rPr>
              <w:rFonts w:hint="eastAsia" w:ascii="宋体" w:hAnsi="宋体" w:eastAsia="宋体" w:cs="宋体"/>
              <w:b/>
              <w:bCs/>
              <w:sz w:val="21"/>
              <w:szCs w:val="21"/>
            </w:rPr>
            <w:fldChar w:fldCharType="begin"/>
          </w:r>
          <w:r>
            <w:rPr>
              <w:rFonts w:hint="eastAsia" w:ascii="宋体" w:hAnsi="宋体" w:eastAsia="宋体" w:cs="宋体"/>
              <w:b/>
              <w:bCs/>
              <w:sz w:val="21"/>
              <w:szCs w:val="21"/>
            </w:rPr>
            <w:instrText xml:space="preserve"> PAGEREF _Toc23460 \h </w:instrText>
          </w:r>
          <w:r>
            <w:rPr>
              <w:rFonts w:hint="eastAsia" w:ascii="宋体" w:hAnsi="宋体" w:eastAsia="宋体" w:cs="宋体"/>
              <w:b/>
              <w:bCs/>
              <w:sz w:val="21"/>
              <w:szCs w:val="21"/>
            </w:rPr>
            <w:fldChar w:fldCharType="separate"/>
          </w:r>
          <w:r>
            <w:rPr>
              <w:rFonts w:hint="eastAsia" w:ascii="宋体" w:hAnsi="宋体" w:eastAsia="宋体" w:cs="宋体"/>
              <w:b/>
              <w:bCs/>
              <w:sz w:val="21"/>
              <w:szCs w:val="21"/>
            </w:rPr>
            <w:t>10</w:t>
          </w:r>
          <w:r>
            <w:rPr>
              <w:rFonts w:hint="eastAsia" w:ascii="宋体" w:hAnsi="宋体" w:eastAsia="宋体" w:cs="宋体"/>
              <w:b/>
              <w:bCs/>
              <w:sz w:val="21"/>
              <w:szCs w:val="21"/>
            </w:rPr>
            <w:fldChar w:fldCharType="end"/>
          </w:r>
          <w:r>
            <w:rPr>
              <w:rFonts w:hint="eastAsia" w:ascii="宋体" w:hAnsi="宋体" w:eastAsia="宋体" w:cs="宋体"/>
              <w:b/>
              <w:bCs/>
              <w:sz w:val="21"/>
              <w:szCs w:val="21"/>
              <w:lang w:val="zh-CN"/>
            </w:rPr>
            <w:fldChar w:fldCharType="end"/>
          </w:r>
        </w:p>
        <w:p w14:paraId="6D88377A">
          <w:pPr>
            <w:bidi w:val="0"/>
            <w:rPr>
              <w:rFonts w:hint="eastAsia"/>
              <w:lang w:val="zh-CN" w:eastAsia="zh-CN"/>
            </w:rPr>
          </w:pPr>
          <w:r>
            <w:rPr>
              <w:rFonts w:hint="eastAsia"/>
              <w:lang w:val="zh-CN"/>
            </w:rPr>
            <w:fldChar w:fldCharType="end"/>
          </w:r>
        </w:p>
      </w:sdtContent>
    </w:sdt>
    <w:p w14:paraId="2FDF513F">
      <w:pPr>
        <w:keepNext/>
        <w:spacing w:line="360" w:lineRule="auto"/>
        <w:jc w:val="center"/>
        <w:outlineLvl w:val="0"/>
        <w:rPr>
          <w:rFonts w:hint="eastAsia" w:ascii="宋体" w:hAnsi="宋体" w:eastAsia="宋体" w:cs="宋体"/>
          <w:kern w:val="2"/>
          <w:sz w:val="21"/>
          <w:szCs w:val="30"/>
          <w:lang w:val="zh-CN" w:eastAsia="zh-CN" w:bidi="ar-SA"/>
        </w:rPr>
        <w:sectPr>
          <w:footerReference r:id="rId5" w:type="default"/>
          <w:headerReference r:id="rId4" w:type="even"/>
          <w:pgSz w:w="11907" w:h="16840"/>
          <w:pgMar w:top="1418" w:right="1418" w:bottom="1418" w:left="1418" w:header="720" w:footer="720" w:gutter="340"/>
          <w:pgBorders>
            <w:top w:val="none" w:sz="0" w:space="0"/>
            <w:left w:val="none" w:sz="0" w:space="0"/>
            <w:bottom w:val="none" w:sz="0" w:space="0"/>
            <w:right w:val="none" w:sz="0" w:space="0"/>
          </w:pgBorders>
          <w:pgNumType w:start="1"/>
          <w:cols w:space="720" w:num="1"/>
          <w:docGrid w:linePitch="312" w:charSpace="2048"/>
        </w:sectPr>
      </w:pPr>
    </w:p>
    <w:p w14:paraId="6B0FD29C">
      <w:pPr>
        <w:keepNext/>
        <w:spacing w:line="360" w:lineRule="auto"/>
        <w:jc w:val="center"/>
        <w:outlineLvl w:val="0"/>
        <w:rPr>
          <w:rFonts w:hint="eastAsia" w:ascii="宋体" w:hAnsi="宋体" w:eastAsia="宋体" w:cs="宋体"/>
          <w:b/>
          <w:sz w:val="30"/>
          <w:szCs w:val="30"/>
        </w:rPr>
      </w:pPr>
      <w:bookmarkStart w:id="1" w:name="_Toc5584"/>
      <w:r>
        <w:rPr>
          <w:rFonts w:hint="eastAsia" w:ascii="宋体" w:hAnsi="宋体" w:eastAsia="宋体" w:cs="宋体"/>
          <w:b/>
          <w:sz w:val="30"/>
          <w:szCs w:val="30"/>
          <w:lang w:val="zh-CN"/>
        </w:rPr>
        <w:t>第</w:t>
      </w:r>
      <w:r>
        <w:rPr>
          <w:rFonts w:hint="eastAsia" w:ascii="宋体" w:hAnsi="宋体" w:eastAsia="宋体" w:cs="宋体"/>
          <w:b/>
          <w:sz w:val="30"/>
          <w:szCs w:val="30"/>
        </w:rPr>
        <w:t>一章</w:t>
      </w:r>
      <w:r>
        <w:rPr>
          <w:rFonts w:hint="eastAsia" w:ascii="宋体" w:hAnsi="宋体" w:eastAsia="宋体" w:cs="宋体"/>
          <w:b/>
          <w:sz w:val="30"/>
          <w:szCs w:val="30"/>
          <w:lang w:val="zh-CN"/>
        </w:rPr>
        <w:t xml:space="preserve">  </w:t>
      </w:r>
      <w:r>
        <w:rPr>
          <w:rFonts w:hint="eastAsia" w:ascii="宋体" w:hAnsi="宋体" w:eastAsia="宋体" w:cs="宋体"/>
          <w:b/>
          <w:sz w:val="30"/>
          <w:szCs w:val="30"/>
        </w:rPr>
        <w:t>询价公告</w:t>
      </w:r>
      <w:bookmarkEnd w:id="0"/>
      <w:bookmarkEnd w:id="1"/>
    </w:p>
    <w:p w14:paraId="590FA182">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南通轨道资源开发有限公司</w:t>
      </w:r>
      <w:r>
        <w:rPr>
          <w:rFonts w:hint="eastAsia" w:ascii="宋体" w:hAnsi="宋体" w:eastAsia="宋体" w:cs="宋体"/>
          <w:szCs w:val="21"/>
        </w:rPr>
        <w:t>对“</w:t>
      </w:r>
      <w:r>
        <w:rPr>
          <w:rFonts w:hint="eastAsia" w:ascii="宋体" w:hAnsi="宋体" w:eastAsia="宋体" w:cs="宋体"/>
          <w:szCs w:val="21"/>
          <w:lang w:eastAsia="zh-CN"/>
        </w:rPr>
        <w:t>招采中心设备采购项目</w:t>
      </w:r>
      <w:r>
        <w:rPr>
          <w:rFonts w:hint="eastAsia" w:ascii="宋体" w:hAnsi="宋体" w:eastAsia="宋体" w:cs="宋体"/>
          <w:szCs w:val="21"/>
        </w:rPr>
        <w:t>”进行公开询价，诚邀符合条件的单位参加。</w:t>
      </w:r>
    </w:p>
    <w:p w14:paraId="47B3D55D">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2" w:name="_Toc1891"/>
      <w:bookmarkStart w:id="3" w:name="_Toc2409"/>
      <w:r>
        <w:rPr>
          <w:rFonts w:hint="eastAsia" w:ascii="宋体" w:hAnsi="宋体" w:eastAsia="宋体" w:cs="宋体"/>
          <w:b/>
          <w:bCs/>
          <w:color w:val="000000"/>
          <w:kern w:val="0"/>
          <w:szCs w:val="21"/>
        </w:rPr>
        <w:t>一、</w:t>
      </w:r>
      <w:r>
        <w:rPr>
          <w:rFonts w:hint="eastAsia" w:ascii="宋体" w:hAnsi="宋体" w:eastAsia="宋体" w:cs="宋体"/>
          <w:b/>
          <w:bCs/>
          <w:color w:val="000000"/>
          <w:kern w:val="0"/>
          <w:szCs w:val="21"/>
          <w:lang w:val="en-US" w:eastAsia="zh-CN"/>
        </w:rPr>
        <w:t>采购</w:t>
      </w:r>
      <w:r>
        <w:rPr>
          <w:rFonts w:hint="eastAsia" w:ascii="宋体" w:hAnsi="宋体" w:eastAsia="宋体" w:cs="宋体"/>
          <w:b/>
          <w:bCs/>
          <w:color w:val="000000"/>
          <w:kern w:val="0"/>
          <w:szCs w:val="21"/>
        </w:rPr>
        <w:t>内容及预算</w:t>
      </w:r>
      <w:bookmarkEnd w:id="2"/>
      <w:bookmarkEnd w:id="3"/>
    </w:p>
    <w:p w14:paraId="590D222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1.采购</w:t>
      </w:r>
      <w:r>
        <w:rPr>
          <w:rFonts w:hint="eastAsia" w:ascii="宋体" w:hAnsi="宋体" w:eastAsia="宋体" w:cs="宋体"/>
          <w:szCs w:val="21"/>
        </w:rPr>
        <w:t>内容：</w:t>
      </w:r>
      <w:r>
        <w:rPr>
          <w:rFonts w:hint="eastAsia" w:ascii="宋体" w:hAnsi="宋体" w:eastAsia="宋体" w:cs="宋体"/>
          <w:szCs w:val="21"/>
          <w:lang w:eastAsia="zh-CN"/>
        </w:rPr>
        <w:t>台式</w:t>
      </w:r>
      <w:r>
        <w:rPr>
          <w:rFonts w:hint="eastAsia" w:ascii="宋体" w:hAnsi="宋体" w:eastAsia="宋体" w:cs="宋体"/>
          <w:szCs w:val="21"/>
          <w:lang w:val="en-US" w:eastAsia="zh-CN"/>
        </w:rPr>
        <w:t>电脑、打印机，具体内容详见《项目需求》</w:t>
      </w:r>
      <w:r>
        <w:rPr>
          <w:rFonts w:hint="eastAsia" w:ascii="宋体" w:hAnsi="宋体" w:eastAsia="宋体" w:cs="宋体"/>
          <w:szCs w:val="21"/>
        </w:rPr>
        <w:t>。</w:t>
      </w:r>
    </w:p>
    <w:p w14:paraId="39EE66DB">
      <w:pPr>
        <w:pStyle w:val="9"/>
        <w:autoSpaceDE w:val="0"/>
        <w:autoSpaceDN w:val="0"/>
        <w:spacing w:line="360" w:lineRule="auto"/>
        <w:ind w:right="261" w:firstLine="420" w:firstLineChars="200"/>
        <w:rPr>
          <w:rFonts w:hint="eastAsia" w:ascii="宋体" w:hAnsi="宋体" w:eastAsia="宋体" w:cs="宋体"/>
          <w:spacing w:val="-1"/>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项目最高限价（含税）：</w:t>
      </w:r>
      <w:r>
        <w:rPr>
          <w:rFonts w:hint="eastAsia" w:ascii="宋体" w:hAnsi="宋体" w:eastAsia="宋体" w:cs="宋体"/>
          <w:sz w:val="21"/>
          <w:szCs w:val="21"/>
          <w:highlight w:val="none"/>
          <w:lang w:val="en-US" w:eastAsia="zh-CN"/>
        </w:rPr>
        <w:t>25.1</w:t>
      </w:r>
      <w:r>
        <w:rPr>
          <w:rFonts w:hint="eastAsia" w:ascii="宋体" w:hAnsi="宋体" w:eastAsia="宋体" w:cs="宋体"/>
          <w:sz w:val="21"/>
          <w:szCs w:val="21"/>
          <w:highlight w:val="none"/>
        </w:rPr>
        <w:t>万元。</w:t>
      </w:r>
    </w:p>
    <w:p w14:paraId="09ECA9D1">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 w:name="_Toc9174"/>
      <w:bookmarkStart w:id="5" w:name="_Toc22749"/>
      <w:r>
        <w:rPr>
          <w:rFonts w:hint="eastAsia" w:ascii="宋体" w:hAnsi="宋体" w:eastAsia="宋体" w:cs="宋体"/>
          <w:b/>
          <w:bCs/>
          <w:color w:val="000000"/>
          <w:kern w:val="0"/>
          <w:szCs w:val="21"/>
        </w:rPr>
        <w:t>二、供应商资格要求</w:t>
      </w:r>
      <w:bookmarkEnd w:id="4"/>
      <w:bookmarkEnd w:id="5"/>
    </w:p>
    <w:p w14:paraId="573B6AA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供应商须是具有独立法人资格的企事业单位，同时持有有效的营业执照或事业单位法人证书。</w:t>
      </w:r>
    </w:p>
    <w:p w14:paraId="0640B839">
      <w:pPr>
        <w:spacing w:line="360" w:lineRule="auto"/>
        <w:ind w:firstLine="420" w:firstLineChars="200"/>
        <w:rPr>
          <w:rFonts w:hint="eastAsia" w:ascii="宋体" w:hAnsi="宋体" w:eastAsia="宋体" w:cs="宋体"/>
          <w:szCs w:val="21"/>
        </w:rPr>
      </w:pPr>
      <w:r>
        <w:rPr>
          <w:rFonts w:hint="eastAsia" w:ascii="宋体" w:hAnsi="宋体" w:eastAsia="宋体" w:cs="宋体"/>
          <w:szCs w:val="21"/>
          <w:highlight w:val="none"/>
          <w:lang w:val="en-US" w:eastAsia="zh-CN"/>
        </w:rPr>
        <w:t>2.自2023年1月1日至今，</w:t>
      </w:r>
      <w:r>
        <w:rPr>
          <w:rFonts w:hint="eastAsia" w:ascii="宋体" w:hAnsi="宋体" w:eastAsia="宋体" w:cs="宋体"/>
          <w:szCs w:val="21"/>
        </w:rPr>
        <w:t>供应商</w:t>
      </w:r>
      <w:r>
        <w:rPr>
          <w:rFonts w:hint="eastAsia" w:ascii="宋体" w:hAnsi="宋体" w:eastAsia="宋体" w:cs="宋体"/>
          <w:szCs w:val="21"/>
          <w:lang w:val="en-US" w:eastAsia="zh-CN"/>
        </w:rPr>
        <w:t>至少具有</w:t>
      </w:r>
      <w:r>
        <w:rPr>
          <w:rFonts w:hint="eastAsia" w:ascii="宋体" w:hAnsi="宋体" w:eastAsia="宋体" w:cs="宋体"/>
          <w:szCs w:val="21"/>
          <w:highlight w:val="none"/>
          <w:lang w:val="en-US" w:eastAsia="zh-CN"/>
        </w:rPr>
        <w:t>一个合同金额5万元及以上的电脑供货业绩（业绩时间以合同签订时间为准，业绩金额以合同金额为准，若无法体现合同金额，另须提供发票或业主证明）。</w:t>
      </w:r>
    </w:p>
    <w:p w14:paraId="13B5E315">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与采购人存在利害关系可能影响采购公正性的法人、其他组织或者个人，不得参加本项目询价；单位负责人为同一人或者存在控股、管理关系的不同单位，不得参加本项目询价。</w:t>
      </w:r>
    </w:p>
    <w:p w14:paraId="43D55CD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本项目不接受联合体投标。</w:t>
      </w:r>
    </w:p>
    <w:p w14:paraId="6B57977E">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6" w:name="_Toc16718"/>
      <w:bookmarkStart w:id="7" w:name="_Toc6358"/>
      <w:bookmarkStart w:id="8" w:name="_Toc7599"/>
      <w:r>
        <w:rPr>
          <w:rFonts w:hint="eastAsia" w:ascii="宋体" w:hAnsi="宋体" w:eastAsia="宋体" w:cs="宋体"/>
          <w:b/>
          <w:bCs/>
          <w:color w:val="000000"/>
          <w:kern w:val="0"/>
          <w:szCs w:val="21"/>
        </w:rPr>
        <w:t>三、获取</w:t>
      </w:r>
      <w:bookmarkEnd w:id="6"/>
      <w:r>
        <w:rPr>
          <w:rFonts w:hint="eastAsia" w:ascii="宋体" w:hAnsi="宋体" w:eastAsia="宋体" w:cs="宋体"/>
          <w:b/>
          <w:bCs/>
          <w:color w:val="000000"/>
          <w:kern w:val="0"/>
          <w:szCs w:val="21"/>
        </w:rPr>
        <w:t>询价文件</w:t>
      </w:r>
      <w:bookmarkEnd w:id="7"/>
    </w:p>
    <w:p w14:paraId="1A5BB27D">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本公告在南通轨道交通集团有限公司官网、中国招标投标公共服务平台上发布。</w:t>
      </w:r>
    </w:p>
    <w:p w14:paraId="4ADB26A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有意参加本项目询价的单位，请在南通轨道交通集团有限公司官网本公告下方获取电子询价文件。</w:t>
      </w:r>
    </w:p>
    <w:p w14:paraId="54677657">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9" w:name="_Toc16687"/>
      <w:r>
        <w:rPr>
          <w:rFonts w:hint="eastAsia" w:ascii="宋体" w:hAnsi="宋体" w:eastAsia="宋体" w:cs="宋体"/>
          <w:b/>
          <w:bCs/>
          <w:color w:val="000000"/>
          <w:kern w:val="0"/>
          <w:szCs w:val="21"/>
        </w:rPr>
        <w:t>四、询价响应文件的递交</w:t>
      </w:r>
      <w:bookmarkEnd w:id="8"/>
      <w:bookmarkEnd w:id="9"/>
    </w:p>
    <w:p w14:paraId="1B0DA4AE">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1.响应文件递交起止时间：2026年9月28日9时00分-9时30分（北京时间，下同）</w:t>
      </w:r>
    </w:p>
    <w:p w14:paraId="74EB6B2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2.响应文件递交截止时间：2026年9月28日9时30分</w:t>
      </w:r>
    </w:p>
    <w:p w14:paraId="33364F1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3.响应文件递交地点：南通市崇川区崇川路158号地铁大厦15楼1506开标室。</w:t>
      </w:r>
    </w:p>
    <w:p w14:paraId="7692EBE3">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4.逾期送达的或者未送达指定地点的响应文件，采购人不予受理。</w:t>
      </w:r>
    </w:p>
    <w:p w14:paraId="7DB1C0EA">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询价响应文件须</w:t>
      </w:r>
      <w:r>
        <w:rPr>
          <w:rFonts w:hint="eastAsia" w:ascii="宋体" w:hAnsi="宋体" w:eastAsia="宋体" w:cs="宋体"/>
          <w:szCs w:val="21"/>
          <w:lang w:val="en-US" w:eastAsia="zh-CN"/>
        </w:rPr>
        <w:t>采用A4版面，</w:t>
      </w:r>
      <w:r>
        <w:rPr>
          <w:rFonts w:hint="eastAsia" w:ascii="宋体" w:hAnsi="宋体" w:eastAsia="宋体" w:cs="宋体"/>
          <w:szCs w:val="21"/>
        </w:rPr>
        <w:t>装订成册，一正二副，具体格式详见第三章《响应文件组成》。</w:t>
      </w:r>
    </w:p>
    <w:p w14:paraId="2742CA05">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密封要求：供应商须将询价响应文件用文件袋密封并加盖公章，文件袋上注明项目名称、单位名称。</w:t>
      </w:r>
    </w:p>
    <w:p w14:paraId="484CE2C7">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10" w:name="_Toc29803"/>
      <w:bookmarkStart w:id="11" w:name="_Toc30086"/>
      <w:r>
        <w:rPr>
          <w:rFonts w:hint="eastAsia" w:ascii="宋体" w:hAnsi="宋体" w:eastAsia="宋体" w:cs="宋体"/>
          <w:b/>
          <w:bCs/>
          <w:color w:val="000000"/>
          <w:kern w:val="0"/>
          <w:szCs w:val="21"/>
        </w:rPr>
        <w:t>五、补充说明</w:t>
      </w:r>
      <w:bookmarkEnd w:id="10"/>
      <w:bookmarkEnd w:id="11"/>
    </w:p>
    <w:p w14:paraId="48A4D8A4">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报价超过最高限价的为无效响应文件。</w:t>
      </w:r>
    </w:p>
    <w:p w14:paraId="7717D814">
      <w:pPr>
        <w:spacing w:line="360" w:lineRule="auto"/>
        <w:ind w:firstLine="422" w:firstLineChars="200"/>
        <w:rPr>
          <w:rFonts w:hint="eastAsia" w:ascii="宋体" w:hAnsi="宋体" w:eastAsia="宋体" w:cs="宋体"/>
          <w:szCs w:val="21"/>
        </w:rPr>
      </w:pPr>
      <w:r>
        <w:rPr>
          <w:rFonts w:hint="eastAsia" w:ascii="宋体" w:hAnsi="宋体" w:eastAsia="宋体" w:cs="宋体"/>
          <w:b/>
          <w:bCs/>
          <w:szCs w:val="21"/>
          <w:lang w:val="en-US" w:eastAsia="zh-CN"/>
        </w:rPr>
        <w:t>2.</w:t>
      </w:r>
      <w:r>
        <w:rPr>
          <w:rFonts w:hint="eastAsia" w:ascii="宋体" w:hAnsi="宋体" w:eastAsia="宋体" w:cs="宋体"/>
          <w:b/>
          <w:bCs/>
          <w:szCs w:val="21"/>
        </w:rPr>
        <w:t>由评标委员会对供应商的资格进行审查，对未通过审查的供应商，告知原因。评标委员会对合格供应商的响应文件进行评审，按照质量和服务均能满足询价采购文件实质性响应要求且报价最低的原则，确定成交供应商。报价如有相同者，由采购人抽签确定成交供应商。</w:t>
      </w:r>
    </w:p>
    <w:p w14:paraId="25018A99">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若某标段参与询价的供应商不足三家时，该标段流标。</w:t>
      </w:r>
    </w:p>
    <w:p w14:paraId="472EE85F">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若通过资格审查的供应商不足三家时，该标段流标。</w:t>
      </w:r>
    </w:p>
    <w:p w14:paraId="6D9567B7">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val="en-US" w:eastAsia="zh-CN"/>
        </w:rPr>
        <w:t>5.供应商应详细阅读询价文件的全部内容，供应商对询价文件有疑问或异议的，请在2026年9月24</w:t>
      </w: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"mailto:日9时00分前以电子邮件形式提出询问或疑问（word版，邮箱为3257573920@qq.com），未在规定时间内提出询问或疑问的，视同申请人理解并接受本询价文件所有内容，由此引起的损失自负。"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日14时00分前以电子邮件形式提出询问或疑问（word版，邮箱为2226458151@qq.com），未在规定时间内提出询问或疑问的，视同响应人理解并接受本询价文件所有内容，由此引起的损失自负。</w:t>
      </w:r>
      <w:r>
        <w:rPr>
          <w:rFonts w:hint="eastAsia" w:ascii="宋体" w:hAnsi="宋体" w:eastAsia="宋体" w:cs="宋体"/>
          <w:szCs w:val="21"/>
          <w:lang w:val="en-US" w:eastAsia="zh-CN"/>
        </w:rPr>
        <w:fldChar w:fldCharType="end"/>
      </w:r>
      <w:r>
        <w:rPr>
          <w:rFonts w:hint="eastAsia" w:ascii="宋体" w:hAnsi="宋体" w:eastAsia="宋体" w:cs="宋体"/>
          <w:szCs w:val="21"/>
          <w:lang w:val="en-US" w:eastAsia="zh-CN"/>
        </w:rPr>
        <w:t>答疑或澄清文件</w:t>
      </w:r>
      <w:r>
        <w:rPr>
          <w:rFonts w:hint="eastAsia" w:ascii="宋体" w:hAnsi="宋体" w:eastAsia="宋体" w:cs="宋体"/>
          <w:szCs w:val="21"/>
        </w:rPr>
        <w:t>会</w:t>
      </w:r>
      <w:r>
        <w:rPr>
          <w:rFonts w:hint="eastAsia" w:ascii="宋体" w:hAnsi="宋体" w:eastAsia="宋体" w:cs="宋体"/>
          <w:szCs w:val="21"/>
          <w:lang w:val="en-US" w:eastAsia="zh-CN"/>
        </w:rPr>
        <w:t>以公告</w:t>
      </w:r>
      <w:r>
        <w:rPr>
          <w:rFonts w:hint="eastAsia" w:ascii="宋体" w:hAnsi="宋体" w:eastAsia="宋体" w:cs="宋体"/>
          <w:szCs w:val="21"/>
        </w:rPr>
        <w:t>形式在南通轨道交通集团有限公司官网发布，供应商应及时查看，因供应商错看漏看引起的一切问题由供应商自行承担。</w:t>
      </w:r>
    </w:p>
    <w:p w14:paraId="17B8C434">
      <w:pPr>
        <w:autoSpaceDE w:val="0"/>
        <w:autoSpaceDN w:val="0"/>
        <w:adjustRightInd w:val="0"/>
        <w:spacing w:line="360" w:lineRule="auto"/>
        <w:jc w:val="left"/>
        <w:outlineLvl w:val="1"/>
        <w:rPr>
          <w:rFonts w:hint="eastAsia" w:ascii="宋体" w:hAnsi="宋体" w:eastAsia="宋体" w:cs="宋体"/>
          <w:b/>
          <w:bCs/>
          <w:szCs w:val="21"/>
        </w:rPr>
      </w:pPr>
      <w:bookmarkStart w:id="12" w:name="_Toc19921"/>
      <w:bookmarkStart w:id="13" w:name="_Toc17931"/>
      <w:r>
        <w:rPr>
          <w:rFonts w:hint="eastAsia" w:ascii="宋体" w:hAnsi="宋体" w:eastAsia="宋体" w:cs="宋体"/>
          <w:b/>
          <w:bCs/>
          <w:color w:val="000000"/>
          <w:kern w:val="0"/>
          <w:szCs w:val="21"/>
        </w:rPr>
        <w:t>六、联系方式</w:t>
      </w:r>
      <w:bookmarkEnd w:id="12"/>
      <w:bookmarkEnd w:id="13"/>
      <w:r>
        <w:rPr>
          <w:rFonts w:hint="eastAsia" w:ascii="宋体" w:hAnsi="宋体" w:eastAsia="宋体" w:cs="宋体"/>
          <w:b/>
          <w:bCs/>
          <w:color w:val="000000"/>
          <w:kern w:val="0"/>
          <w:szCs w:val="21"/>
        </w:rPr>
        <w:t xml:space="preserve"> </w:t>
      </w:r>
    </w:p>
    <w:p w14:paraId="264BC7F3">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采购人：</w:t>
      </w:r>
      <w:r>
        <w:rPr>
          <w:rFonts w:hint="eastAsia" w:ascii="宋体" w:hAnsi="宋体" w:eastAsia="宋体" w:cs="宋体"/>
          <w:szCs w:val="21"/>
          <w:lang w:eastAsia="zh-CN"/>
        </w:rPr>
        <w:t>南通轨道资源开发有限公司</w:t>
      </w:r>
    </w:p>
    <w:p w14:paraId="434C1F31">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联系地址：南通市崇川区崇川路158号18楼</w:t>
      </w:r>
    </w:p>
    <w:p w14:paraId="18FEB95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rPr>
        <w:t>联系人：</w:t>
      </w:r>
      <w:r>
        <w:rPr>
          <w:rFonts w:hint="eastAsia" w:ascii="宋体" w:hAnsi="宋体" w:eastAsia="宋体" w:cs="宋体"/>
          <w:szCs w:val="21"/>
          <w:lang w:val="en-US" w:eastAsia="zh-CN"/>
        </w:rPr>
        <w:t>郭</w:t>
      </w:r>
      <w:r>
        <w:rPr>
          <w:rFonts w:hint="eastAsia" w:ascii="宋体" w:hAnsi="宋体" w:eastAsia="宋体" w:cs="宋体"/>
          <w:szCs w:val="21"/>
        </w:rPr>
        <w:t>女士</w:t>
      </w:r>
      <w:r>
        <w:rPr>
          <w:rFonts w:hint="eastAsia" w:ascii="宋体" w:hAnsi="宋体" w:eastAsia="宋体" w:cs="宋体"/>
          <w:szCs w:val="21"/>
          <w:lang w:eastAsia="zh-CN"/>
        </w:rPr>
        <w:t>，</w:t>
      </w:r>
      <w:r>
        <w:rPr>
          <w:rFonts w:hint="eastAsia" w:ascii="宋体" w:hAnsi="宋体" w:eastAsia="宋体" w:cs="宋体"/>
          <w:szCs w:val="21"/>
          <w:lang w:val="en-US" w:eastAsia="zh-CN"/>
        </w:rPr>
        <w:t>0513-80813997</w:t>
      </w:r>
    </w:p>
    <w:p w14:paraId="189709B7">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招标代理机构：</w:t>
      </w:r>
      <w:r>
        <w:rPr>
          <w:rFonts w:hint="eastAsia" w:ascii="宋体" w:hAnsi="宋体" w:eastAsia="宋体" w:cs="宋体"/>
          <w:szCs w:val="21"/>
          <w:lang w:eastAsia="zh-CN"/>
        </w:rPr>
        <w:t>山东国盛项目管理有限公司</w:t>
      </w:r>
    </w:p>
    <w:p w14:paraId="755C6314">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rPr>
        <w:t>联系人：李先生</w:t>
      </w:r>
      <w:r>
        <w:rPr>
          <w:rFonts w:hint="eastAsia" w:ascii="宋体" w:hAnsi="宋体" w:eastAsia="宋体" w:cs="宋体"/>
          <w:szCs w:val="21"/>
          <w:lang w:val="en-US" w:eastAsia="zh-CN"/>
        </w:rPr>
        <w:t>,15192029263</w:t>
      </w:r>
    </w:p>
    <w:p w14:paraId="08D35B0D">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14" w:name="_Toc318"/>
      <w:bookmarkStart w:id="15" w:name="_Toc27341"/>
      <w:bookmarkStart w:id="16" w:name="_Toc18794"/>
      <w:r>
        <w:rPr>
          <w:rFonts w:hint="eastAsia" w:ascii="宋体" w:hAnsi="宋体" w:eastAsia="宋体" w:cs="宋体"/>
          <w:b/>
          <w:bCs/>
          <w:color w:val="000000"/>
          <w:kern w:val="0"/>
          <w:szCs w:val="21"/>
        </w:rPr>
        <w:t>七、异议处理方式</w:t>
      </w:r>
      <w:bookmarkEnd w:id="14"/>
      <w:bookmarkEnd w:id="15"/>
      <w:bookmarkEnd w:id="16"/>
    </w:p>
    <w:p w14:paraId="2F58A7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供应商或者其他利害关系人对询价文件有异议的，应当向采购人提出。受理异议人：曹老师；电话：18862941616（请在工作时间上午9：00－11：30，下午13：30－17：30联系）；通信地址：南通市崇川区崇川路158号18楼。</w:t>
      </w:r>
    </w:p>
    <w:p w14:paraId="77158F40">
      <w:pPr>
        <w:rPr>
          <w:rFonts w:hint="eastAsia" w:ascii="宋体" w:hAnsi="宋体" w:eastAsia="宋体" w:cs="宋体"/>
          <w:b/>
          <w:sz w:val="30"/>
          <w:szCs w:val="30"/>
          <w:lang w:val="zh-CN"/>
        </w:rPr>
      </w:pPr>
      <w:bookmarkStart w:id="17" w:name="_Toc4603"/>
      <w:bookmarkStart w:id="18" w:name="_Toc26234"/>
      <w:bookmarkStart w:id="19" w:name="_Toc5473"/>
      <w:bookmarkStart w:id="20" w:name="_Toc26512"/>
      <w:bookmarkStart w:id="21" w:name="_Toc21586"/>
      <w:bookmarkStart w:id="22" w:name="_Toc16980"/>
      <w:bookmarkStart w:id="23" w:name="_Toc13754"/>
      <w:bookmarkStart w:id="24" w:name="_Toc49268611"/>
      <w:bookmarkStart w:id="25" w:name="_Toc467764294"/>
      <w:bookmarkStart w:id="26" w:name="_Toc52196410"/>
      <w:bookmarkStart w:id="27" w:name="_Toc4287"/>
      <w:bookmarkStart w:id="28" w:name="_Toc25272"/>
      <w:bookmarkStart w:id="29" w:name="_Toc459729770"/>
      <w:bookmarkStart w:id="30" w:name="_Toc455145948"/>
      <w:bookmarkStart w:id="31" w:name="_Toc20816"/>
      <w:bookmarkStart w:id="32" w:name="_Toc31787"/>
      <w:bookmarkStart w:id="33" w:name="_Toc388189057"/>
      <w:bookmarkStart w:id="34" w:name="_Toc11213"/>
      <w:bookmarkStart w:id="35" w:name="_Toc3186"/>
      <w:bookmarkStart w:id="36" w:name="_Toc20216"/>
      <w:bookmarkStart w:id="37" w:name="_Toc11253"/>
      <w:bookmarkStart w:id="38" w:name="_Toc21196"/>
      <w:bookmarkStart w:id="39" w:name="_Toc4774"/>
      <w:bookmarkStart w:id="40" w:name="_Toc514430468"/>
      <w:bookmarkStart w:id="41" w:name="_Toc8487"/>
      <w:r>
        <w:rPr>
          <w:rFonts w:hint="eastAsia" w:ascii="宋体" w:hAnsi="宋体" w:eastAsia="宋体" w:cs="宋体"/>
          <w:b/>
          <w:sz w:val="30"/>
          <w:szCs w:val="30"/>
          <w:lang w:val="zh-CN"/>
        </w:rPr>
        <w:br w:type="page"/>
      </w:r>
    </w:p>
    <w:p w14:paraId="275694EB">
      <w:pPr>
        <w:keepNext/>
        <w:spacing w:line="360" w:lineRule="auto"/>
        <w:jc w:val="center"/>
        <w:outlineLvl w:val="0"/>
        <w:rPr>
          <w:rFonts w:hint="eastAsia" w:ascii="宋体" w:hAnsi="宋体" w:eastAsia="宋体" w:cs="宋体"/>
          <w:b/>
          <w:sz w:val="30"/>
          <w:szCs w:val="30"/>
          <w:lang w:val="en-US" w:eastAsia="zh-CN"/>
        </w:rPr>
      </w:pPr>
      <w:bookmarkStart w:id="42" w:name="_Toc23753"/>
      <w:r>
        <w:rPr>
          <w:rFonts w:hint="eastAsia" w:ascii="宋体" w:hAnsi="宋体" w:eastAsia="宋体" w:cs="宋体"/>
          <w:b/>
          <w:sz w:val="30"/>
          <w:szCs w:val="30"/>
          <w:lang w:val="zh-CN"/>
        </w:rPr>
        <w:t>第</w:t>
      </w:r>
      <w:r>
        <w:rPr>
          <w:rFonts w:hint="eastAsia" w:ascii="宋体" w:hAnsi="宋体" w:eastAsia="宋体" w:cs="宋体"/>
          <w:b/>
          <w:sz w:val="30"/>
          <w:szCs w:val="30"/>
        </w:rPr>
        <w:t>二章</w:t>
      </w:r>
      <w:r>
        <w:rPr>
          <w:rFonts w:hint="eastAsia" w:ascii="宋体" w:hAnsi="宋体" w:eastAsia="宋体" w:cs="宋体"/>
          <w:b/>
          <w:sz w:val="30"/>
          <w:szCs w:val="30"/>
          <w:lang w:val="zh-CN"/>
        </w:rPr>
        <w:t xml:space="preserve">  </w:t>
      </w:r>
      <w:r>
        <w:rPr>
          <w:rFonts w:hint="eastAsia" w:ascii="宋体" w:hAnsi="宋体" w:eastAsia="宋体" w:cs="宋体"/>
          <w:b/>
          <w:sz w:val="30"/>
          <w:szCs w:val="30"/>
          <w:lang w:val="en-US" w:eastAsia="zh-CN"/>
        </w:rPr>
        <w:t>项目需求</w:t>
      </w:r>
      <w:bookmarkEnd w:id="42"/>
    </w:p>
    <w:p w14:paraId="487BF12C">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3" w:name="_Toc15483"/>
      <w:r>
        <w:rPr>
          <w:rFonts w:hint="eastAsia" w:ascii="宋体" w:hAnsi="宋体" w:eastAsia="宋体" w:cs="宋体"/>
          <w:b/>
          <w:bCs/>
          <w:color w:val="000000"/>
          <w:kern w:val="0"/>
          <w:szCs w:val="21"/>
          <w:lang w:eastAsia="zh-CN"/>
        </w:rPr>
        <w:t>一、项目概况</w:t>
      </w:r>
      <w:bookmarkEnd w:id="43"/>
    </w:p>
    <w:p w14:paraId="27C7588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为保障轨道集团招采中心启用需要，现对招采中心办公及开评标所需通用设备进行采购。本项目为一个独立标段，由</w:t>
      </w:r>
      <w:bookmarkStart w:id="142" w:name="_GoBack"/>
      <w:bookmarkEnd w:id="142"/>
      <w:r>
        <w:rPr>
          <w:rFonts w:hint="eastAsia" w:ascii="宋体" w:hAnsi="宋体" w:eastAsia="宋体" w:cs="宋体"/>
          <w:szCs w:val="21"/>
          <w:lang w:eastAsia="zh-CN"/>
        </w:rPr>
        <w:t>供应商负责设备供货、运输、安装调试及验收，采购人不再另行支付除合同价款以外的任何费用。</w:t>
      </w:r>
    </w:p>
    <w:p w14:paraId="72CE4C7B">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 项目名称：招采中心设备采购项目</w:t>
      </w:r>
    </w:p>
    <w:p w14:paraId="28912957">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2. 交货及安装地点：</w:t>
      </w:r>
      <w:r>
        <w:rPr>
          <w:rFonts w:hint="eastAsia" w:ascii="宋体" w:hAnsi="宋体" w:eastAsia="宋体" w:cs="宋体"/>
          <w:szCs w:val="21"/>
          <w:lang w:val="en-US" w:eastAsia="zh-CN"/>
        </w:rPr>
        <w:t>南通市崇川区崇川路158号地铁大厦</w:t>
      </w:r>
      <w:r>
        <w:rPr>
          <w:rFonts w:hint="eastAsia" w:ascii="宋体" w:hAnsi="宋体" w:eastAsia="宋体" w:cs="宋体"/>
          <w:szCs w:val="21"/>
          <w:highlight w:val="none"/>
          <w:lang w:val="en-US" w:eastAsia="zh-CN"/>
        </w:rPr>
        <w:t>内</w:t>
      </w:r>
      <w:r>
        <w:rPr>
          <w:rFonts w:hint="eastAsia" w:ascii="宋体" w:hAnsi="宋体" w:eastAsia="宋体" w:cs="宋体"/>
          <w:szCs w:val="21"/>
          <w:lang w:val="en-US" w:eastAsia="zh-CN"/>
        </w:rPr>
        <w:t>采购人</w:t>
      </w:r>
      <w:r>
        <w:rPr>
          <w:rFonts w:hint="eastAsia" w:ascii="宋体" w:hAnsi="宋体" w:eastAsia="宋体" w:cs="宋体"/>
          <w:szCs w:val="21"/>
          <w:lang w:eastAsia="zh-CN"/>
        </w:rPr>
        <w:t>指定房间</w:t>
      </w:r>
    </w:p>
    <w:p w14:paraId="574CC217">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4" w:name="_Toc14624"/>
      <w:r>
        <w:rPr>
          <w:rFonts w:hint="eastAsia" w:ascii="宋体" w:hAnsi="宋体" w:eastAsia="宋体" w:cs="宋体"/>
          <w:b/>
          <w:bCs/>
          <w:color w:val="000000"/>
          <w:kern w:val="0"/>
          <w:szCs w:val="21"/>
          <w:lang w:eastAsia="zh-CN"/>
        </w:rPr>
        <w:t>二、采购内容与技术要求</w:t>
      </w:r>
      <w:bookmarkEnd w:id="44"/>
    </w:p>
    <w:p w14:paraId="5BA01FBC">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（一）电脑</w:t>
      </w:r>
    </w:p>
    <w:p w14:paraId="12B544EA">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1.设备形态：电脑</w:t>
      </w:r>
      <w:r>
        <w:rPr>
          <w:rFonts w:hint="eastAsia" w:ascii="宋体" w:hAnsi="宋体" w:eastAsia="宋体" w:cs="宋体"/>
          <w:szCs w:val="21"/>
          <w:lang w:val="en-US" w:eastAsia="zh-CN"/>
        </w:rPr>
        <w:t>一体机</w:t>
      </w:r>
      <w:r>
        <w:rPr>
          <w:rFonts w:hint="eastAsia" w:ascii="宋体" w:hAnsi="宋体" w:eastAsia="宋体" w:cs="宋体"/>
          <w:szCs w:val="21"/>
          <w:lang w:eastAsia="zh-CN"/>
        </w:rPr>
        <w:t>（含显示器、正版操作系统、配套键鼠及摄像头）。</w:t>
      </w:r>
    </w:p>
    <w:p w14:paraId="6B76598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2.参考配置及参数要求：</w:t>
      </w:r>
    </w:p>
    <w:tbl>
      <w:tblPr>
        <w:tblStyle w:val="21"/>
        <w:tblW w:w="4735" w:type="pct"/>
        <w:tblInd w:w="0" w:type="dxa"/>
        <w:tblLayout w:type="autofit"/>
        <w:tblCellMar>
          <w:top w:w="0" w:type="dxa"/>
          <w:left w:w="108" w:type="dxa"/>
          <w:bottom w:w="0" w:type="dxa"/>
          <w:right w:w="108" w:type="dxa"/>
        </w:tblCellMar>
      </w:tblPr>
      <w:tblGrid>
        <w:gridCol w:w="2065"/>
        <w:gridCol w:w="6203"/>
      </w:tblGrid>
      <w:tr w14:paraId="1D8834B3">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0144AD24">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b/>
              </w:rPr>
            </w:pPr>
            <w:r>
              <w:rPr>
                <w:rFonts w:hint="eastAsia" w:ascii="宋体" w:hAnsi="宋体" w:eastAsia="宋体" w:cs="宋体"/>
                <w:b/>
              </w:rPr>
              <w:t>项目</w:t>
            </w:r>
          </w:p>
        </w:tc>
        <w:tc>
          <w:tcPr>
            <w:tcW w:w="3750"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7FDDA542">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b/>
              </w:rPr>
            </w:pPr>
            <w:r>
              <w:rPr>
                <w:rFonts w:hint="eastAsia" w:ascii="宋体" w:hAnsi="宋体" w:eastAsia="宋体" w:cs="宋体"/>
                <w:b/>
              </w:rPr>
              <w:t>技术参数要求</w:t>
            </w:r>
          </w:p>
        </w:tc>
      </w:tr>
      <w:tr w14:paraId="5A0C38DC">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4993F77">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机型</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980E913">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一体机</w:t>
            </w:r>
          </w:p>
        </w:tc>
      </w:tr>
      <w:tr w14:paraId="0A15296C">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1AFCEBE">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CPU</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6261A958">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default" w:ascii="宋体" w:hAnsi="宋体" w:eastAsia="宋体" w:cs="宋体"/>
                <w:lang w:val="en-US" w:eastAsia="zh-CN"/>
              </w:rPr>
            </w:pPr>
            <w:r>
              <w:rPr>
                <w:rFonts w:hint="eastAsia" w:ascii="宋体" w:hAnsi="宋体" w:eastAsia="宋体" w:cs="宋体"/>
              </w:rPr>
              <w:t>AMD锐龙7H255处理器</w:t>
            </w:r>
            <w:r>
              <w:rPr>
                <w:rFonts w:hint="eastAsia" w:ascii="宋体" w:hAnsi="宋体" w:eastAsia="宋体" w:cs="宋体"/>
                <w:lang w:val="en-US" w:eastAsia="zh-CN"/>
              </w:rPr>
              <w:t>同等档次及以上</w:t>
            </w:r>
          </w:p>
        </w:tc>
      </w:tr>
      <w:tr w14:paraId="79AD5399">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BBACED7">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内存</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B2742B0">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16G内存 (DDR5 5600MT/s)</w:t>
            </w:r>
            <w:r>
              <w:rPr>
                <w:rFonts w:hint="eastAsia" w:ascii="宋体" w:hAnsi="宋体" w:eastAsia="宋体" w:cs="宋体"/>
                <w:lang w:val="en-US" w:eastAsia="zh-CN"/>
              </w:rPr>
              <w:t>同等档次及以上</w:t>
            </w:r>
          </w:p>
        </w:tc>
      </w:tr>
      <w:tr w14:paraId="7B108125">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7D919A2">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硬盘</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0293AC3">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512GB PCle 4.0 SSD</w:t>
            </w:r>
            <w:r>
              <w:rPr>
                <w:rFonts w:hint="eastAsia" w:ascii="宋体" w:hAnsi="宋体" w:eastAsia="宋体" w:cs="宋体"/>
                <w:lang w:val="en-US" w:eastAsia="zh-CN"/>
              </w:rPr>
              <w:t>同等档次及以上</w:t>
            </w:r>
          </w:p>
        </w:tc>
      </w:tr>
      <w:tr w14:paraId="0BC4D537">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D4A706F">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操作系统</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25A5F08">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Windows 11家庭中文版</w:t>
            </w:r>
            <w:r>
              <w:rPr>
                <w:rFonts w:hint="eastAsia" w:ascii="宋体" w:hAnsi="宋体" w:eastAsia="宋体" w:cs="宋体"/>
                <w:lang w:val="en-US" w:eastAsia="zh-CN"/>
              </w:rPr>
              <w:t>同等档次及以上</w:t>
            </w:r>
          </w:p>
        </w:tc>
      </w:tr>
      <w:tr w14:paraId="6A258BCF">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2436FC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显示器</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0A8D71D">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23.8英寸1920x1080分辨率全高清显示器屏</w:t>
            </w:r>
            <w:r>
              <w:rPr>
                <w:rFonts w:hint="eastAsia" w:ascii="宋体" w:hAnsi="宋体" w:eastAsia="宋体" w:cs="宋体"/>
                <w:lang w:val="en-US" w:eastAsia="zh-CN"/>
              </w:rPr>
              <w:t>同等档次及以上</w:t>
            </w:r>
          </w:p>
        </w:tc>
      </w:tr>
      <w:tr w14:paraId="1B4A0966">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011AD9A">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lang w:val="en-US" w:eastAsia="zh-CN"/>
              </w:rPr>
            </w:pPr>
            <w:r>
              <w:rPr>
                <w:rFonts w:hint="eastAsia" w:ascii="宋体" w:hAnsi="宋体" w:eastAsia="宋体" w:cs="宋体"/>
                <w:lang w:val="en-US" w:eastAsia="zh-CN"/>
              </w:rPr>
              <w:t>网卡</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2AB5FD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Wi-Fi6无线网卡+5.2蓝牙/千兆有线网卡</w:t>
            </w:r>
            <w:r>
              <w:rPr>
                <w:rFonts w:hint="eastAsia" w:ascii="宋体" w:hAnsi="宋体" w:eastAsia="宋体" w:cs="宋体"/>
                <w:lang w:val="en-US" w:eastAsia="zh-CN"/>
              </w:rPr>
              <w:t>同等档次及以上</w:t>
            </w:r>
          </w:p>
        </w:tc>
      </w:tr>
      <w:tr w14:paraId="4F203D40">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77A1992">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摄像头</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0512DD4">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内置500万像素高清摄像头</w:t>
            </w:r>
            <w:r>
              <w:rPr>
                <w:rFonts w:hint="eastAsia" w:ascii="宋体" w:hAnsi="宋体" w:eastAsia="宋体" w:cs="宋体"/>
                <w:lang w:val="en-US" w:eastAsia="zh-CN"/>
              </w:rPr>
              <w:t>同等档次及以上</w:t>
            </w:r>
          </w:p>
        </w:tc>
      </w:tr>
      <w:tr w14:paraId="5E9F3A8F">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6AE67A48">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键鼠</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08B0D88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配套键盘、鼠标</w:t>
            </w:r>
          </w:p>
        </w:tc>
      </w:tr>
      <w:tr w14:paraId="21FCB57F">
        <w:tblPrEx>
          <w:tblCellMar>
            <w:top w:w="0" w:type="dxa"/>
            <w:left w:w="108" w:type="dxa"/>
            <w:bottom w:w="0" w:type="dxa"/>
            <w:right w:w="108" w:type="dxa"/>
          </w:tblCellMar>
        </w:tblPrEx>
        <w:tc>
          <w:tcPr>
            <w:tcW w:w="1249"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10222E36">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质保</w:t>
            </w:r>
          </w:p>
        </w:tc>
        <w:tc>
          <w:tcPr>
            <w:tcW w:w="37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8F7ACD3">
            <w:pPr>
              <w:keepNext w:val="0"/>
              <w:keepLines w:val="0"/>
              <w:pageBreakBefore w:val="0"/>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rPr>
            </w:pPr>
            <w:r>
              <w:rPr>
                <w:rFonts w:hint="eastAsia" w:ascii="宋体" w:hAnsi="宋体" w:eastAsia="宋体" w:cs="宋体"/>
              </w:rPr>
              <w:t>3年保修+3年上门</w:t>
            </w:r>
          </w:p>
        </w:tc>
      </w:tr>
    </w:tbl>
    <w:p w14:paraId="6AF0F95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3. 说明：报价应包含设备本体、正版操作系统、随机配件、运输、安装调试、税金等全部费用。</w:t>
      </w:r>
    </w:p>
    <w:p w14:paraId="69DFCCEB">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（二）打印机</w:t>
      </w:r>
    </w:p>
    <w:p w14:paraId="4D333565">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1.数量：按分期实施要求执行（一期</w:t>
      </w:r>
      <w:r>
        <w:rPr>
          <w:rFonts w:hint="eastAsia" w:ascii="宋体" w:hAnsi="宋体" w:eastAsia="宋体" w:cs="宋体"/>
          <w:szCs w:val="21"/>
        </w:rPr>
        <w:t>1</w:t>
      </w:r>
      <w:r>
        <w:rPr>
          <w:rFonts w:hint="eastAsia" w:ascii="宋体" w:hAnsi="宋体" w:eastAsia="宋体" w:cs="宋体"/>
          <w:szCs w:val="21"/>
          <w:lang w:eastAsia="zh-CN"/>
        </w:rPr>
        <w:t>台，二期以</w:t>
      </w:r>
      <w:r>
        <w:rPr>
          <w:rFonts w:hint="eastAsia" w:ascii="宋体" w:hAnsi="宋体" w:eastAsia="宋体" w:cs="宋体"/>
          <w:szCs w:val="21"/>
          <w:lang w:val="en-US" w:eastAsia="zh-CN"/>
        </w:rPr>
        <w:t>采购</w:t>
      </w:r>
      <w:r>
        <w:rPr>
          <w:rFonts w:hint="eastAsia" w:ascii="宋体" w:hAnsi="宋体" w:eastAsia="宋体" w:cs="宋体"/>
          <w:szCs w:val="21"/>
          <w:lang w:eastAsia="zh-CN"/>
        </w:rPr>
        <w:t>人书面通知为准）。</w:t>
      </w:r>
    </w:p>
    <w:p w14:paraId="1863FC0C">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2.参考配置及参数要求：</w:t>
      </w:r>
    </w:p>
    <w:tbl>
      <w:tblPr>
        <w:tblStyle w:val="21"/>
        <w:tblW w:w="4866" w:type="pct"/>
        <w:tblInd w:w="0" w:type="dxa"/>
        <w:tblLayout w:type="autofit"/>
        <w:tblCellMar>
          <w:top w:w="0" w:type="dxa"/>
          <w:left w:w="108" w:type="dxa"/>
          <w:bottom w:w="0" w:type="dxa"/>
          <w:right w:w="108" w:type="dxa"/>
        </w:tblCellMar>
      </w:tblPr>
      <w:tblGrid>
        <w:gridCol w:w="2124"/>
        <w:gridCol w:w="6373"/>
      </w:tblGrid>
      <w:tr w14:paraId="6DC5C7D9">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26A7F39E">
            <w:pPr>
              <w:spacing w:before="60" w:after="60" w:line="240" w:lineRule="auto"/>
              <w:jc w:val="center"/>
              <w:rPr>
                <w:rFonts w:hint="eastAsia" w:ascii="宋体" w:hAnsi="宋体" w:eastAsia="宋体" w:cs="宋体"/>
              </w:rPr>
            </w:pPr>
            <w:r>
              <w:rPr>
                <w:rFonts w:hint="eastAsia" w:ascii="宋体" w:hAnsi="宋体" w:eastAsia="宋体" w:cs="宋体"/>
                <w:b/>
              </w:rPr>
              <w:t>项目</w:t>
            </w:r>
          </w:p>
        </w:tc>
        <w:tc>
          <w:tcPr>
            <w:tcW w:w="3749"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47537644">
            <w:pPr>
              <w:spacing w:before="60" w:after="60" w:line="240" w:lineRule="auto"/>
              <w:jc w:val="center"/>
              <w:rPr>
                <w:rFonts w:hint="eastAsia" w:ascii="宋体" w:hAnsi="宋体" w:eastAsia="宋体" w:cs="宋体"/>
              </w:rPr>
            </w:pPr>
            <w:r>
              <w:rPr>
                <w:rFonts w:hint="eastAsia" w:ascii="宋体" w:hAnsi="宋体" w:eastAsia="宋体" w:cs="宋体"/>
                <w:b/>
              </w:rPr>
              <w:t>技术参数要求</w:t>
            </w:r>
          </w:p>
        </w:tc>
      </w:tr>
      <w:tr w14:paraId="4C43F7F5">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0BB44557">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最大打印幅面</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6CF8285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A4</w:t>
            </w:r>
          </w:p>
        </w:tc>
      </w:tr>
      <w:tr w14:paraId="6071961A">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64EC788B">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打印速度</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0C34E6C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黑白打印速度≥25页/分钟（≥25ppm）</w:t>
            </w:r>
          </w:p>
        </w:tc>
      </w:tr>
      <w:tr w14:paraId="56C88334">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69788F54">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双面打印</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1F6C05AB">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支持自动双面打印</w:t>
            </w:r>
          </w:p>
        </w:tc>
      </w:tr>
      <w:tr w14:paraId="4B6784CE">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596C90D4">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接口类型</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3284A22B">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USB</w:t>
            </w:r>
          </w:p>
        </w:tc>
      </w:tr>
      <w:tr w14:paraId="04E330E2">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0D217F62">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耗材</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52E7EC66">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兼容常用办公耗材，供货时提供原装硒鼓/墨盒</w:t>
            </w:r>
          </w:p>
        </w:tc>
      </w:tr>
      <w:tr w14:paraId="097ED168">
        <w:tblPrEx>
          <w:tblCellMar>
            <w:top w:w="0" w:type="dxa"/>
            <w:left w:w="108" w:type="dxa"/>
            <w:bottom w:w="0" w:type="dxa"/>
            <w:right w:w="108" w:type="dxa"/>
          </w:tblCellMar>
        </w:tblPrEx>
        <w:tc>
          <w:tcPr>
            <w:tcW w:w="1250"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46210DB3">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质保</w:t>
            </w:r>
          </w:p>
        </w:tc>
        <w:tc>
          <w:tcPr>
            <w:tcW w:w="3749" w:type="pct"/>
            <w:tcBorders>
              <w:top w:val="single" w:color="000000" w:sz="6" w:space="0"/>
              <w:left w:val="single" w:color="000000" w:sz="6" w:space="0"/>
              <w:bottom w:val="single" w:color="000000" w:sz="6" w:space="0"/>
              <w:right w:val="single" w:color="000000" w:sz="6" w:space="0"/>
            </w:tcBorders>
            <w:shd w:val="clear" w:color="auto" w:fill="auto"/>
            <w:tcMar>
              <w:top w:w="120" w:type="dxa"/>
              <w:left w:w="120" w:type="dxa"/>
              <w:bottom w:w="120" w:type="dxa"/>
              <w:right w:w="120" w:type="dxa"/>
            </w:tcMar>
            <w:vAlign w:val="center"/>
          </w:tcPr>
          <w:p w14:paraId="3F5FB37C">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rPr>
              <w:t>整机质保≥</w:t>
            </w:r>
            <w:r>
              <w:rPr>
                <w:rFonts w:hint="eastAsia" w:ascii="宋体" w:hAnsi="宋体" w:eastAsia="宋体" w:cs="宋体"/>
                <w:lang w:val="en-US" w:eastAsia="zh-CN"/>
              </w:rPr>
              <w:t>3</w:t>
            </w:r>
            <w:r>
              <w:rPr>
                <w:rFonts w:hint="eastAsia" w:ascii="宋体" w:hAnsi="宋体" w:eastAsia="宋体" w:cs="宋体"/>
              </w:rPr>
              <w:t>年</w:t>
            </w:r>
          </w:p>
        </w:tc>
      </w:tr>
    </w:tbl>
    <w:p w14:paraId="2817C990">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3. 说明：报价应包含设备本体、原装耗材、驱动安装、运输、安装调试、税金等全部费用。</w:t>
      </w:r>
    </w:p>
    <w:p w14:paraId="7361AAF6">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5" w:name="_Toc31221"/>
      <w:r>
        <w:rPr>
          <w:rFonts w:hint="eastAsia" w:ascii="宋体" w:hAnsi="宋体" w:eastAsia="宋体" w:cs="宋体"/>
          <w:b/>
          <w:bCs/>
          <w:color w:val="000000"/>
          <w:kern w:val="0"/>
          <w:szCs w:val="21"/>
          <w:lang w:eastAsia="zh-CN"/>
        </w:rPr>
        <w:t>三、供货及安装要求</w:t>
      </w:r>
      <w:bookmarkEnd w:id="45"/>
    </w:p>
    <w:p w14:paraId="07118074">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供应商负责将设备运送至甲方指定地点，并按甲方要求将电脑、打印机安装到相关房间，完成设备拆箱、就位、通电、开机、联网、驱动安装及基础调试，确保设备可正常使用。</w:t>
      </w:r>
    </w:p>
    <w:p w14:paraId="0DB7F51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设备所需的电源插座、交换机、路由器等网络设备，以及网络辅材、线槽、绑扎带等安装辅材，均由供应商统筹考虑并包含在报价内，采购人不单独计费。</w:t>
      </w:r>
    </w:p>
    <w:p w14:paraId="20C966A9">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eastAsia="zh-CN"/>
        </w:rPr>
        <w:t>安装完成后，供应商应配合甲方完成设备清点及验收，提供产品合格证、说明书、保修卡、正版系统授权证明等资料。</w:t>
      </w:r>
    </w:p>
    <w:p w14:paraId="717FFBC5">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eastAsia="zh-CN"/>
        </w:rPr>
        <w:t>设备安装应整齐、美观，线缆规范敷设，不得影响房间现有装修及日常使用。</w:t>
      </w:r>
    </w:p>
    <w:p w14:paraId="5D86F7CC">
      <w:pPr>
        <w:autoSpaceDE w:val="0"/>
        <w:autoSpaceDN w:val="0"/>
        <w:adjustRightInd w:val="0"/>
        <w:spacing w:line="360" w:lineRule="auto"/>
        <w:jc w:val="left"/>
        <w:outlineLvl w:val="1"/>
        <w:rPr>
          <w:rFonts w:hint="eastAsia" w:ascii="宋体" w:hAnsi="宋体" w:eastAsia="宋体" w:cs="宋体"/>
          <w:b/>
          <w:bCs/>
          <w:color w:val="000000"/>
          <w:kern w:val="0"/>
          <w:szCs w:val="21"/>
        </w:rPr>
      </w:pPr>
      <w:bookmarkStart w:id="46" w:name="_Toc13660"/>
      <w:r>
        <w:rPr>
          <w:rFonts w:hint="eastAsia" w:ascii="宋体" w:hAnsi="宋体" w:eastAsia="宋体" w:cs="宋体"/>
          <w:b/>
          <w:bCs/>
          <w:color w:val="000000"/>
          <w:kern w:val="0"/>
          <w:szCs w:val="21"/>
          <w:lang w:val="en-US" w:eastAsia="zh-CN"/>
        </w:rPr>
        <w:t>四</w:t>
      </w:r>
      <w:r>
        <w:rPr>
          <w:rFonts w:hint="eastAsia" w:ascii="宋体" w:hAnsi="宋体" w:eastAsia="宋体" w:cs="宋体"/>
          <w:b/>
          <w:bCs/>
          <w:color w:val="000000"/>
          <w:kern w:val="0"/>
          <w:szCs w:val="21"/>
          <w:lang w:eastAsia="zh-CN"/>
        </w:rPr>
        <w:t>、</w:t>
      </w:r>
      <w:bookmarkEnd w:id="46"/>
      <w:r>
        <w:rPr>
          <w:rFonts w:hint="eastAsia" w:ascii="宋体" w:hAnsi="宋体" w:eastAsia="宋体" w:cs="宋体"/>
          <w:b/>
          <w:bCs/>
          <w:color w:val="000000"/>
          <w:kern w:val="0"/>
          <w:szCs w:val="21"/>
          <w:lang w:eastAsia="zh-CN"/>
        </w:rPr>
        <w:t>工期及分期实施要求</w:t>
      </w:r>
    </w:p>
    <w:p w14:paraId="4BFF9A28">
      <w:pPr>
        <w:spacing w:line="360" w:lineRule="auto"/>
        <w:ind w:firstLine="420" w:firstLineChars="200"/>
        <w:rPr>
          <w:rFonts w:hint="eastAsia" w:ascii="宋体" w:hAnsi="宋体" w:eastAsia="宋体" w:cs="宋体"/>
          <w:szCs w:val="21"/>
        </w:rPr>
      </w:pPr>
      <w:r>
        <w:rPr>
          <w:rFonts w:hint="eastAsia" w:ascii="宋体" w:hAnsi="宋体" w:eastAsia="宋体" w:cs="宋体"/>
          <w:szCs w:val="21"/>
          <w:lang w:eastAsia="zh-CN"/>
        </w:rPr>
        <w:t>1.分期实施安排：</w:t>
      </w:r>
    </w:p>
    <w:tbl>
      <w:tblPr>
        <w:tblStyle w:val="21"/>
        <w:tblW w:w="4924" w:type="pct"/>
        <w:tblInd w:w="0" w:type="dxa"/>
        <w:tblLayout w:type="autofit"/>
        <w:tblCellMar>
          <w:top w:w="0" w:type="dxa"/>
          <w:left w:w="108" w:type="dxa"/>
          <w:bottom w:w="0" w:type="dxa"/>
          <w:right w:w="108" w:type="dxa"/>
        </w:tblCellMar>
      </w:tblPr>
      <w:tblGrid>
        <w:gridCol w:w="1372"/>
        <w:gridCol w:w="2522"/>
        <w:gridCol w:w="4704"/>
      </w:tblGrid>
      <w:tr w14:paraId="26C3C58B">
        <w:tblPrEx>
          <w:tblCellMar>
            <w:top w:w="0" w:type="dxa"/>
            <w:left w:w="108" w:type="dxa"/>
            <w:bottom w:w="0" w:type="dxa"/>
            <w:right w:w="108" w:type="dxa"/>
          </w:tblCellMar>
        </w:tblPrEx>
        <w:trPr>
          <w:trHeight w:val="490" w:hRule="atLeast"/>
        </w:trPr>
        <w:tc>
          <w:tcPr>
            <w:tcW w:w="798"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701A659B">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期次</w:t>
            </w:r>
          </w:p>
        </w:tc>
        <w:tc>
          <w:tcPr>
            <w:tcW w:w="1466"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39A061EB">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完成期限</w:t>
            </w:r>
          </w:p>
        </w:tc>
        <w:tc>
          <w:tcPr>
            <w:tcW w:w="2735"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157A9871">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实施内容</w:t>
            </w:r>
          </w:p>
        </w:tc>
      </w:tr>
      <w:tr w14:paraId="31C56126">
        <w:tblPrEx>
          <w:tblCellMar>
            <w:top w:w="0" w:type="dxa"/>
            <w:left w:w="108" w:type="dxa"/>
            <w:bottom w:w="0" w:type="dxa"/>
            <w:right w:w="108" w:type="dxa"/>
          </w:tblCellMar>
        </w:tblPrEx>
        <w:trPr>
          <w:trHeight w:val="700" w:hRule="atLeast"/>
        </w:trPr>
        <w:tc>
          <w:tcPr>
            <w:tcW w:w="798"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08ABBE2">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一期</w:t>
            </w:r>
          </w:p>
        </w:tc>
        <w:tc>
          <w:tcPr>
            <w:tcW w:w="1466"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159A1504">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2026年10月6日前</w:t>
            </w:r>
          </w:p>
        </w:tc>
        <w:tc>
          <w:tcPr>
            <w:tcW w:w="2735"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DCD6A10">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完成既定配置清单设备安装调试，具备使用条件（电脑16台、打印机1台等）</w:t>
            </w:r>
          </w:p>
        </w:tc>
      </w:tr>
      <w:tr w14:paraId="7CF7C575">
        <w:tblPrEx>
          <w:tblCellMar>
            <w:top w:w="0" w:type="dxa"/>
            <w:left w:w="108" w:type="dxa"/>
            <w:bottom w:w="0" w:type="dxa"/>
            <w:right w:w="108" w:type="dxa"/>
          </w:tblCellMar>
        </w:tblPrEx>
        <w:trPr>
          <w:trHeight w:val="763" w:hRule="atLeast"/>
        </w:trPr>
        <w:tc>
          <w:tcPr>
            <w:tcW w:w="798"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EED15DB">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二期</w:t>
            </w:r>
          </w:p>
        </w:tc>
        <w:tc>
          <w:tcPr>
            <w:tcW w:w="1466"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4EB75F5D">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lang w:eastAsia="zh-CN"/>
              </w:rPr>
            </w:pPr>
            <w:r>
              <w:rPr>
                <w:rFonts w:hint="eastAsia" w:ascii="宋体" w:hAnsi="宋体" w:eastAsia="宋体" w:cs="宋体"/>
              </w:rPr>
              <w:t>2026年11月15日前</w:t>
            </w:r>
            <w:r>
              <w:rPr>
                <w:rFonts w:hint="eastAsia" w:ascii="宋体" w:hAnsi="宋体" w:eastAsia="宋体" w:cs="宋体"/>
                <w:lang w:eastAsia="zh-CN"/>
              </w:rPr>
              <w:t>（</w:t>
            </w:r>
            <w:r>
              <w:rPr>
                <w:rFonts w:hint="eastAsia" w:ascii="宋体" w:hAnsi="宋体" w:eastAsia="宋体" w:cs="宋体"/>
                <w:lang w:val="en-US" w:eastAsia="zh-CN"/>
              </w:rPr>
              <w:t>暂定</w:t>
            </w:r>
            <w:r>
              <w:rPr>
                <w:rFonts w:hint="eastAsia" w:ascii="宋体" w:hAnsi="宋体" w:eastAsia="宋体" w:cs="宋体"/>
                <w:lang w:eastAsia="zh-CN"/>
              </w:rPr>
              <w:t>）</w:t>
            </w:r>
          </w:p>
        </w:tc>
        <w:tc>
          <w:tcPr>
            <w:tcW w:w="2735"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35ADC6EF">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暂定</w:t>
            </w:r>
            <w:r>
              <w:rPr>
                <w:rFonts w:hint="eastAsia" w:ascii="宋体" w:hAnsi="宋体" w:eastAsia="宋体" w:cs="宋体"/>
              </w:rPr>
              <w:t>（电脑1</w:t>
            </w:r>
            <w:r>
              <w:rPr>
                <w:rFonts w:hint="eastAsia" w:ascii="宋体" w:hAnsi="宋体" w:eastAsia="宋体" w:cs="宋体"/>
                <w:lang w:val="en-US" w:eastAsia="zh-CN"/>
              </w:rPr>
              <w:t>5</w:t>
            </w:r>
            <w:r>
              <w:rPr>
                <w:rFonts w:hint="eastAsia" w:ascii="宋体" w:hAnsi="宋体" w:eastAsia="宋体" w:cs="宋体"/>
              </w:rPr>
              <w:t>台、打印机1台等）</w:t>
            </w:r>
          </w:p>
          <w:p w14:paraId="599F7A3C">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按</w:t>
            </w:r>
            <w:r>
              <w:rPr>
                <w:rFonts w:hint="eastAsia" w:ascii="宋体" w:hAnsi="宋体" w:eastAsia="宋体" w:cs="宋体"/>
                <w:lang w:val="en-US" w:eastAsia="zh-CN"/>
              </w:rPr>
              <w:t>采购</w:t>
            </w:r>
            <w:r>
              <w:rPr>
                <w:rFonts w:hint="eastAsia" w:ascii="宋体" w:hAnsi="宋体" w:eastAsia="宋体" w:cs="宋体"/>
              </w:rPr>
              <w:t>人书面通知的数量及配置供货安装，具体以</w:t>
            </w:r>
            <w:r>
              <w:rPr>
                <w:rFonts w:hint="eastAsia" w:ascii="宋体" w:hAnsi="宋体" w:eastAsia="宋体" w:cs="宋体"/>
                <w:lang w:val="en-US" w:eastAsia="zh-CN"/>
              </w:rPr>
              <w:t>采购</w:t>
            </w:r>
            <w:r>
              <w:rPr>
                <w:rFonts w:hint="eastAsia" w:ascii="宋体" w:hAnsi="宋体" w:eastAsia="宋体" w:cs="宋体"/>
              </w:rPr>
              <w:t>人要求为准</w:t>
            </w:r>
          </w:p>
        </w:tc>
      </w:tr>
    </w:tbl>
    <w:p w14:paraId="5895F428">
      <w:pPr>
        <w:autoSpaceDE w:val="0"/>
        <w:autoSpaceDN w:val="0"/>
        <w:adjustRightInd w:val="0"/>
        <w:spacing w:line="360" w:lineRule="auto"/>
        <w:jc w:val="left"/>
        <w:outlineLvl w:val="1"/>
        <w:rPr>
          <w:rFonts w:hint="eastAsia" w:ascii="宋体" w:hAnsi="宋体" w:eastAsia="宋体" w:cs="宋体"/>
          <w:b/>
          <w:bCs/>
          <w:color w:val="000000"/>
          <w:kern w:val="0"/>
          <w:szCs w:val="21"/>
          <w:lang w:val="en-US" w:eastAsia="zh-CN"/>
        </w:rPr>
      </w:pPr>
      <w:r>
        <w:rPr>
          <w:rFonts w:hint="eastAsia" w:ascii="宋体" w:hAnsi="宋体" w:eastAsia="宋体" w:cs="宋体"/>
          <w:b/>
          <w:bCs/>
          <w:color w:val="000000"/>
          <w:kern w:val="0"/>
          <w:szCs w:val="21"/>
          <w:lang w:val="en-US" w:eastAsia="zh-CN"/>
        </w:rPr>
        <w:t>七、验收标准</w:t>
      </w:r>
    </w:p>
    <w:p w14:paraId="767C51E3">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1.设备型号、规格、数量符合本需求书及合同要求。</w:t>
      </w:r>
    </w:p>
    <w:p w14:paraId="5CD65B3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2.设备外观无损坏，能够正常开机、联网、运行操作系统及常用办公软件；摄像头可正常调用、拾音清晰。</w:t>
      </w:r>
    </w:p>
    <w:p w14:paraId="7C8DA54C">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3.打印机能够正常进行黑白打印、自动双面打印。</w:t>
      </w:r>
    </w:p>
    <w:p w14:paraId="083F0049">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lang w:eastAsia="zh-CN"/>
        </w:rPr>
        <w:t>4.相关资料齐全，验收合格后方可办理结算。</w:t>
      </w:r>
    </w:p>
    <w:p w14:paraId="34747C0C">
      <w:pPr>
        <w:rPr>
          <w:rFonts w:hint="eastAsia" w:ascii="宋体" w:hAnsi="宋体" w:eastAsia="宋体" w:cs="宋体"/>
          <w:b/>
          <w:sz w:val="30"/>
          <w:szCs w:val="30"/>
          <w:lang w:val="zh-CN"/>
        </w:rPr>
      </w:pPr>
      <w:r>
        <w:rPr>
          <w:rFonts w:hint="eastAsia" w:ascii="宋体" w:hAnsi="宋体" w:eastAsia="宋体" w:cs="宋体"/>
          <w:b/>
          <w:sz w:val="30"/>
          <w:szCs w:val="30"/>
          <w:lang w:val="zh-CN"/>
        </w:rPr>
        <w:br w:type="page"/>
      </w:r>
    </w:p>
    <w:p w14:paraId="11258942">
      <w:pPr>
        <w:keepNext/>
        <w:spacing w:line="360" w:lineRule="auto"/>
        <w:jc w:val="center"/>
        <w:outlineLvl w:val="0"/>
        <w:rPr>
          <w:rFonts w:hint="eastAsia" w:ascii="宋体" w:hAnsi="宋体" w:eastAsia="宋体" w:cs="宋体"/>
          <w:b/>
          <w:sz w:val="30"/>
          <w:szCs w:val="30"/>
        </w:rPr>
      </w:pPr>
      <w:bookmarkStart w:id="47" w:name="_Toc25314"/>
      <w:r>
        <w:rPr>
          <w:rFonts w:hint="eastAsia" w:ascii="宋体" w:hAnsi="宋体" w:eastAsia="宋体" w:cs="宋体"/>
          <w:b/>
          <w:sz w:val="30"/>
          <w:szCs w:val="30"/>
          <w:lang w:val="en-US" w:eastAsia="zh-CN"/>
        </w:rPr>
        <w:t xml:space="preserve">第三章  </w:t>
      </w:r>
      <w:r>
        <w:rPr>
          <w:rFonts w:hint="eastAsia" w:ascii="宋体" w:hAnsi="宋体" w:eastAsia="宋体" w:cs="宋体"/>
          <w:b/>
          <w:sz w:val="30"/>
          <w:szCs w:val="30"/>
        </w:rPr>
        <w:t>合同条款</w:t>
      </w:r>
      <w:bookmarkEnd w:id="17"/>
      <w:bookmarkEnd w:id="47"/>
    </w:p>
    <w:p w14:paraId="680F57F4">
      <w:pPr>
        <w:spacing w:before="200" w:after="200" w:line="360" w:lineRule="auto"/>
        <w:jc w:val="center"/>
        <w:rPr>
          <w:rFonts w:hint="eastAsia" w:ascii="宋体" w:hAnsi="宋体" w:eastAsia="宋体" w:cs="宋体"/>
          <w:b/>
          <w:bCs/>
          <w:sz w:val="48"/>
          <w:szCs w:val="48"/>
        </w:rPr>
      </w:pPr>
    </w:p>
    <w:bookmarkEnd w:id="18"/>
    <w:bookmarkEnd w:id="19"/>
    <w:bookmarkEnd w:id="20"/>
    <w:bookmarkEnd w:id="21"/>
    <w:bookmarkEnd w:id="22"/>
    <w:bookmarkEnd w:id="23"/>
    <w:p w14:paraId="2FAE2793">
      <w:pPr>
        <w:spacing w:line="360" w:lineRule="auto"/>
        <w:jc w:val="center"/>
        <w:rPr>
          <w:rFonts w:hint="eastAsia" w:ascii="宋体" w:hAnsi="宋体" w:eastAsia="宋体" w:cs="宋体"/>
          <w:b/>
          <w:bCs/>
          <w:sz w:val="44"/>
          <w:szCs w:val="44"/>
        </w:rPr>
      </w:pPr>
      <w:bookmarkStart w:id="48" w:name="_Toc27296"/>
      <w:bookmarkStart w:id="49" w:name="_Toc24222"/>
      <w:bookmarkStart w:id="50" w:name="_Toc14912"/>
      <w:bookmarkStart w:id="51" w:name="_Toc18590"/>
      <w:bookmarkStart w:id="52" w:name="_Toc8321"/>
      <w:bookmarkStart w:id="53" w:name="_Toc25804"/>
      <w:r>
        <w:rPr>
          <w:rFonts w:hint="eastAsia" w:ascii="宋体" w:hAnsi="宋体" w:eastAsia="宋体" w:cs="宋体"/>
          <w:b/>
          <w:bCs/>
          <w:sz w:val="44"/>
          <w:szCs w:val="44"/>
          <w:lang w:eastAsia="zh-CN"/>
        </w:rPr>
        <w:t>招采中心设备采购项目</w:t>
      </w:r>
      <w:r>
        <w:rPr>
          <w:rFonts w:hint="eastAsia" w:ascii="宋体" w:hAnsi="宋体" w:eastAsia="宋体" w:cs="宋体"/>
          <w:b/>
          <w:bCs/>
          <w:sz w:val="44"/>
          <w:szCs w:val="44"/>
        </w:rPr>
        <w:t>合同</w:t>
      </w:r>
      <w:bookmarkEnd w:id="48"/>
    </w:p>
    <w:p w14:paraId="4730F683">
      <w:pPr>
        <w:autoSpaceDE w:val="0"/>
        <w:autoSpaceDN w:val="0"/>
        <w:adjustRightInd w:val="0"/>
        <w:spacing w:line="360" w:lineRule="auto"/>
        <w:ind w:right="-420" w:rightChars="-200"/>
        <w:jc w:val="center"/>
        <w:rPr>
          <w:rFonts w:hint="eastAsia" w:ascii="宋体" w:hAnsi="宋体" w:eastAsia="宋体" w:cs="宋体"/>
          <w:kern w:val="0"/>
          <w:sz w:val="32"/>
          <w:szCs w:val="32"/>
        </w:rPr>
      </w:pPr>
    </w:p>
    <w:p w14:paraId="3C6DDDB3">
      <w:pPr>
        <w:spacing w:line="360" w:lineRule="auto"/>
        <w:jc w:val="center"/>
        <w:rPr>
          <w:rFonts w:hint="eastAsia" w:ascii="宋体" w:hAnsi="宋体" w:eastAsia="宋体" w:cs="宋体"/>
          <w:sz w:val="32"/>
          <w:szCs w:val="32"/>
        </w:rPr>
      </w:pPr>
      <w:r>
        <w:rPr>
          <w:rFonts w:hint="eastAsia" w:ascii="宋体" w:hAnsi="宋体" w:eastAsia="宋体" w:cs="宋体"/>
          <w:sz w:val="32"/>
          <w:szCs w:val="32"/>
        </w:rPr>
        <w:t>合同编号：</w:t>
      </w:r>
    </w:p>
    <w:p w14:paraId="5DDEFB42">
      <w:pPr>
        <w:autoSpaceDE w:val="0"/>
        <w:autoSpaceDN w:val="0"/>
        <w:adjustRightInd w:val="0"/>
        <w:spacing w:line="200" w:lineRule="exact"/>
        <w:ind w:right="-420" w:rightChars="-200"/>
        <w:rPr>
          <w:rFonts w:hint="eastAsia" w:ascii="宋体" w:hAnsi="宋体" w:eastAsia="宋体" w:cs="宋体"/>
          <w:kern w:val="0"/>
          <w:sz w:val="24"/>
        </w:rPr>
      </w:pPr>
    </w:p>
    <w:p w14:paraId="4E5A0E02">
      <w:pPr>
        <w:autoSpaceDE w:val="0"/>
        <w:autoSpaceDN w:val="0"/>
        <w:adjustRightInd w:val="0"/>
        <w:spacing w:line="200" w:lineRule="exact"/>
        <w:ind w:right="-420" w:rightChars="-200"/>
        <w:rPr>
          <w:rFonts w:hint="eastAsia" w:ascii="宋体" w:hAnsi="宋体" w:eastAsia="宋体" w:cs="宋体"/>
          <w:kern w:val="0"/>
          <w:sz w:val="24"/>
        </w:rPr>
      </w:pPr>
    </w:p>
    <w:p w14:paraId="6FD8464E">
      <w:pPr>
        <w:autoSpaceDE w:val="0"/>
        <w:autoSpaceDN w:val="0"/>
        <w:adjustRightInd w:val="0"/>
        <w:spacing w:line="200" w:lineRule="exact"/>
        <w:ind w:right="-420" w:rightChars="-200"/>
        <w:rPr>
          <w:rFonts w:hint="eastAsia" w:ascii="宋体" w:hAnsi="宋体" w:eastAsia="宋体" w:cs="宋体"/>
          <w:kern w:val="0"/>
          <w:sz w:val="24"/>
        </w:rPr>
      </w:pPr>
    </w:p>
    <w:p w14:paraId="570E0789">
      <w:pPr>
        <w:autoSpaceDE w:val="0"/>
        <w:autoSpaceDN w:val="0"/>
        <w:adjustRightInd w:val="0"/>
        <w:spacing w:line="200" w:lineRule="exact"/>
        <w:ind w:right="-420" w:rightChars="-200"/>
        <w:rPr>
          <w:rFonts w:hint="eastAsia" w:ascii="宋体" w:hAnsi="宋体" w:eastAsia="宋体" w:cs="宋体"/>
          <w:kern w:val="0"/>
          <w:sz w:val="24"/>
        </w:rPr>
      </w:pPr>
    </w:p>
    <w:p w14:paraId="5043ED82">
      <w:pPr>
        <w:autoSpaceDE w:val="0"/>
        <w:autoSpaceDN w:val="0"/>
        <w:adjustRightInd w:val="0"/>
        <w:spacing w:line="200" w:lineRule="exact"/>
        <w:ind w:right="-420" w:rightChars="-200"/>
        <w:rPr>
          <w:rFonts w:hint="eastAsia" w:ascii="宋体" w:hAnsi="宋体" w:eastAsia="宋体" w:cs="宋体"/>
          <w:kern w:val="0"/>
          <w:sz w:val="24"/>
        </w:rPr>
      </w:pPr>
    </w:p>
    <w:p w14:paraId="58FB6CCA">
      <w:pPr>
        <w:autoSpaceDE w:val="0"/>
        <w:autoSpaceDN w:val="0"/>
        <w:adjustRightInd w:val="0"/>
        <w:spacing w:line="200" w:lineRule="exact"/>
        <w:ind w:right="-420" w:rightChars="-200"/>
        <w:rPr>
          <w:rFonts w:hint="eastAsia" w:ascii="宋体" w:hAnsi="宋体" w:eastAsia="宋体" w:cs="宋体"/>
          <w:kern w:val="0"/>
          <w:sz w:val="24"/>
        </w:rPr>
      </w:pPr>
    </w:p>
    <w:p w14:paraId="4089760C">
      <w:pPr>
        <w:autoSpaceDE w:val="0"/>
        <w:autoSpaceDN w:val="0"/>
        <w:adjustRightInd w:val="0"/>
        <w:spacing w:line="200" w:lineRule="exact"/>
        <w:ind w:right="-420" w:rightChars="-200"/>
        <w:rPr>
          <w:rFonts w:hint="eastAsia" w:ascii="宋体" w:hAnsi="宋体" w:eastAsia="宋体" w:cs="宋体"/>
          <w:kern w:val="0"/>
          <w:sz w:val="24"/>
        </w:rPr>
      </w:pPr>
    </w:p>
    <w:p w14:paraId="74827D14">
      <w:pPr>
        <w:autoSpaceDE w:val="0"/>
        <w:autoSpaceDN w:val="0"/>
        <w:adjustRightInd w:val="0"/>
        <w:spacing w:line="200" w:lineRule="exact"/>
        <w:ind w:right="-420" w:rightChars="-200"/>
        <w:rPr>
          <w:rFonts w:hint="eastAsia" w:ascii="宋体" w:hAnsi="宋体" w:eastAsia="宋体" w:cs="宋体"/>
          <w:kern w:val="0"/>
          <w:sz w:val="24"/>
        </w:rPr>
      </w:pPr>
    </w:p>
    <w:p w14:paraId="4D05567C">
      <w:pPr>
        <w:autoSpaceDE w:val="0"/>
        <w:autoSpaceDN w:val="0"/>
        <w:adjustRightInd w:val="0"/>
        <w:spacing w:line="200" w:lineRule="exact"/>
        <w:ind w:right="-420" w:rightChars="-200"/>
        <w:rPr>
          <w:rFonts w:hint="eastAsia" w:ascii="宋体" w:hAnsi="宋体" w:eastAsia="宋体" w:cs="宋体"/>
          <w:kern w:val="0"/>
          <w:sz w:val="24"/>
        </w:rPr>
      </w:pPr>
    </w:p>
    <w:p w14:paraId="60D3B461">
      <w:pPr>
        <w:autoSpaceDE w:val="0"/>
        <w:autoSpaceDN w:val="0"/>
        <w:adjustRightInd w:val="0"/>
        <w:spacing w:line="200" w:lineRule="exact"/>
        <w:ind w:right="-420" w:rightChars="-200"/>
        <w:rPr>
          <w:rFonts w:hint="eastAsia" w:ascii="宋体" w:hAnsi="宋体" w:eastAsia="宋体" w:cs="宋体"/>
          <w:kern w:val="0"/>
          <w:sz w:val="24"/>
        </w:rPr>
      </w:pPr>
    </w:p>
    <w:p w14:paraId="34BBC535">
      <w:pPr>
        <w:autoSpaceDE w:val="0"/>
        <w:autoSpaceDN w:val="0"/>
        <w:adjustRightInd w:val="0"/>
        <w:spacing w:line="200" w:lineRule="exact"/>
        <w:ind w:right="-420" w:rightChars="-200"/>
        <w:rPr>
          <w:rFonts w:hint="eastAsia" w:ascii="宋体" w:hAnsi="宋体" w:eastAsia="宋体" w:cs="宋体"/>
          <w:kern w:val="0"/>
          <w:sz w:val="24"/>
        </w:rPr>
      </w:pPr>
    </w:p>
    <w:p w14:paraId="22893F2C">
      <w:pPr>
        <w:autoSpaceDE w:val="0"/>
        <w:autoSpaceDN w:val="0"/>
        <w:adjustRightInd w:val="0"/>
        <w:spacing w:line="200" w:lineRule="exact"/>
        <w:ind w:right="-420" w:rightChars="-200"/>
        <w:rPr>
          <w:rFonts w:hint="eastAsia" w:ascii="宋体" w:hAnsi="宋体" w:eastAsia="宋体" w:cs="宋体"/>
          <w:kern w:val="0"/>
          <w:sz w:val="24"/>
        </w:rPr>
      </w:pPr>
    </w:p>
    <w:p w14:paraId="06494850">
      <w:pPr>
        <w:autoSpaceDE w:val="0"/>
        <w:autoSpaceDN w:val="0"/>
        <w:adjustRightInd w:val="0"/>
        <w:spacing w:line="200" w:lineRule="exact"/>
        <w:ind w:right="-420" w:rightChars="-200"/>
        <w:rPr>
          <w:rFonts w:hint="eastAsia" w:ascii="宋体" w:hAnsi="宋体" w:eastAsia="宋体" w:cs="宋体"/>
          <w:kern w:val="0"/>
          <w:sz w:val="24"/>
        </w:rPr>
      </w:pPr>
    </w:p>
    <w:p w14:paraId="4467E9EC">
      <w:pPr>
        <w:autoSpaceDE w:val="0"/>
        <w:autoSpaceDN w:val="0"/>
        <w:adjustRightInd w:val="0"/>
        <w:spacing w:line="200" w:lineRule="exact"/>
        <w:ind w:right="-420" w:rightChars="-200"/>
        <w:rPr>
          <w:rFonts w:hint="eastAsia" w:ascii="宋体" w:hAnsi="宋体" w:eastAsia="宋体" w:cs="宋体"/>
          <w:kern w:val="0"/>
          <w:sz w:val="24"/>
        </w:rPr>
      </w:pPr>
    </w:p>
    <w:p w14:paraId="6185D9CD">
      <w:pPr>
        <w:autoSpaceDE w:val="0"/>
        <w:autoSpaceDN w:val="0"/>
        <w:adjustRightInd w:val="0"/>
        <w:spacing w:line="200" w:lineRule="exact"/>
        <w:ind w:right="-420" w:rightChars="-200"/>
        <w:rPr>
          <w:rFonts w:hint="eastAsia" w:ascii="宋体" w:hAnsi="宋体" w:eastAsia="宋体" w:cs="宋体"/>
          <w:kern w:val="0"/>
          <w:sz w:val="24"/>
        </w:rPr>
      </w:pPr>
    </w:p>
    <w:p w14:paraId="670169DB">
      <w:pPr>
        <w:autoSpaceDE w:val="0"/>
        <w:autoSpaceDN w:val="0"/>
        <w:adjustRightInd w:val="0"/>
        <w:spacing w:line="200" w:lineRule="exact"/>
        <w:ind w:right="-420" w:rightChars="-200"/>
        <w:rPr>
          <w:rFonts w:hint="eastAsia" w:ascii="宋体" w:hAnsi="宋体" w:eastAsia="宋体" w:cs="宋体"/>
          <w:kern w:val="0"/>
          <w:sz w:val="24"/>
        </w:rPr>
      </w:pPr>
    </w:p>
    <w:p w14:paraId="3C46F556">
      <w:pPr>
        <w:autoSpaceDE w:val="0"/>
        <w:autoSpaceDN w:val="0"/>
        <w:adjustRightInd w:val="0"/>
        <w:spacing w:line="200" w:lineRule="exact"/>
        <w:ind w:right="-420" w:rightChars="-200"/>
        <w:rPr>
          <w:rFonts w:hint="eastAsia" w:ascii="宋体" w:hAnsi="宋体" w:eastAsia="宋体" w:cs="宋体"/>
          <w:kern w:val="0"/>
          <w:sz w:val="24"/>
        </w:rPr>
      </w:pPr>
    </w:p>
    <w:p w14:paraId="093ECAF9">
      <w:pPr>
        <w:autoSpaceDE w:val="0"/>
        <w:autoSpaceDN w:val="0"/>
        <w:adjustRightInd w:val="0"/>
        <w:spacing w:line="200" w:lineRule="exact"/>
        <w:ind w:right="-420" w:rightChars="-200"/>
        <w:rPr>
          <w:rFonts w:hint="eastAsia" w:ascii="宋体" w:hAnsi="宋体" w:eastAsia="宋体" w:cs="宋体"/>
          <w:kern w:val="0"/>
          <w:sz w:val="24"/>
        </w:rPr>
      </w:pPr>
    </w:p>
    <w:p w14:paraId="48FD670E">
      <w:pPr>
        <w:autoSpaceDE w:val="0"/>
        <w:autoSpaceDN w:val="0"/>
        <w:adjustRightInd w:val="0"/>
        <w:spacing w:line="200" w:lineRule="exact"/>
        <w:ind w:right="-420" w:rightChars="-200"/>
        <w:rPr>
          <w:rFonts w:hint="eastAsia" w:ascii="宋体" w:hAnsi="宋体" w:eastAsia="宋体" w:cs="宋体"/>
          <w:kern w:val="0"/>
          <w:sz w:val="24"/>
        </w:rPr>
      </w:pPr>
    </w:p>
    <w:p w14:paraId="3C67718F">
      <w:pPr>
        <w:autoSpaceDE w:val="0"/>
        <w:autoSpaceDN w:val="0"/>
        <w:adjustRightInd w:val="0"/>
        <w:spacing w:line="200" w:lineRule="exact"/>
        <w:ind w:right="-420" w:rightChars="-200"/>
        <w:rPr>
          <w:rFonts w:hint="eastAsia" w:ascii="宋体" w:hAnsi="宋体" w:eastAsia="宋体" w:cs="宋体"/>
          <w:kern w:val="0"/>
          <w:sz w:val="24"/>
        </w:rPr>
      </w:pPr>
    </w:p>
    <w:p w14:paraId="677C3CE2">
      <w:pPr>
        <w:autoSpaceDE w:val="0"/>
        <w:autoSpaceDN w:val="0"/>
        <w:adjustRightInd w:val="0"/>
        <w:spacing w:line="200" w:lineRule="exact"/>
        <w:ind w:right="-420" w:rightChars="-200"/>
        <w:rPr>
          <w:rFonts w:hint="eastAsia" w:ascii="宋体" w:hAnsi="宋体" w:eastAsia="宋体" w:cs="宋体"/>
          <w:kern w:val="0"/>
          <w:sz w:val="24"/>
        </w:rPr>
      </w:pPr>
    </w:p>
    <w:p w14:paraId="2438A450">
      <w:pPr>
        <w:autoSpaceDE w:val="0"/>
        <w:autoSpaceDN w:val="0"/>
        <w:adjustRightInd w:val="0"/>
        <w:spacing w:line="200" w:lineRule="exact"/>
        <w:ind w:right="-420" w:rightChars="-200"/>
        <w:rPr>
          <w:rFonts w:hint="eastAsia" w:ascii="宋体" w:hAnsi="宋体" w:eastAsia="宋体" w:cs="宋体"/>
          <w:kern w:val="0"/>
          <w:sz w:val="24"/>
        </w:rPr>
      </w:pPr>
    </w:p>
    <w:p w14:paraId="2C044E5B">
      <w:pPr>
        <w:autoSpaceDE w:val="0"/>
        <w:autoSpaceDN w:val="0"/>
        <w:adjustRightInd w:val="0"/>
        <w:spacing w:line="200" w:lineRule="exact"/>
        <w:ind w:right="-420" w:rightChars="-200"/>
        <w:rPr>
          <w:rFonts w:hint="eastAsia" w:ascii="宋体" w:hAnsi="宋体" w:eastAsia="宋体" w:cs="宋体"/>
          <w:kern w:val="0"/>
          <w:sz w:val="24"/>
        </w:rPr>
      </w:pPr>
    </w:p>
    <w:p w14:paraId="3C3EC2DD">
      <w:pPr>
        <w:autoSpaceDE w:val="0"/>
        <w:autoSpaceDN w:val="0"/>
        <w:adjustRightInd w:val="0"/>
        <w:spacing w:line="236" w:lineRule="exact"/>
        <w:ind w:right="-420" w:rightChars="-200"/>
        <w:rPr>
          <w:rFonts w:hint="eastAsia" w:ascii="宋体" w:hAnsi="宋体" w:eastAsia="宋体" w:cs="宋体"/>
          <w:kern w:val="0"/>
          <w:sz w:val="24"/>
        </w:rPr>
      </w:pPr>
    </w:p>
    <w:p w14:paraId="4EC66EE7">
      <w:pPr>
        <w:ind w:firstLine="1263" w:firstLineChars="393"/>
        <w:rPr>
          <w:rFonts w:hint="eastAsia" w:ascii="宋体" w:hAnsi="宋体" w:eastAsia="宋体" w:cs="宋体"/>
          <w:b/>
          <w:bCs/>
          <w:kern w:val="0"/>
          <w:sz w:val="32"/>
          <w:szCs w:val="32"/>
        </w:rPr>
      </w:pPr>
    </w:p>
    <w:p w14:paraId="2D996CDC">
      <w:pPr>
        <w:spacing w:line="360" w:lineRule="auto"/>
        <w:ind w:firstLine="1263" w:firstLineChars="393"/>
        <w:rPr>
          <w:rFonts w:hint="eastAsia" w:ascii="宋体" w:hAnsi="宋体" w:eastAsia="宋体" w:cs="宋体"/>
          <w:b/>
          <w:bCs/>
          <w:kern w:val="0"/>
          <w:sz w:val="32"/>
          <w:szCs w:val="32"/>
        </w:rPr>
      </w:pPr>
    </w:p>
    <w:p w14:paraId="71F1FEB3">
      <w:pPr>
        <w:spacing w:line="360" w:lineRule="auto"/>
        <w:ind w:firstLine="1263" w:firstLineChars="393"/>
        <w:rPr>
          <w:rFonts w:hint="eastAsia" w:ascii="宋体" w:hAnsi="宋体" w:eastAsia="宋体" w:cs="宋体"/>
          <w:b/>
          <w:bCs/>
          <w:kern w:val="0"/>
          <w:sz w:val="32"/>
          <w:szCs w:val="32"/>
        </w:rPr>
      </w:pPr>
    </w:p>
    <w:p w14:paraId="6BC4FD81">
      <w:pPr>
        <w:spacing w:line="360" w:lineRule="auto"/>
        <w:ind w:firstLine="1263" w:firstLineChars="393"/>
        <w:rPr>
          <w:rFonts w:hint="eastAsia" w:ascii="宋体" w:hAnsi="宋体" w:eastAsia="宋体" w:cs="宋体"/>
          <w:kern w:val="0"/>
          <w:sz w:val="24"/>
        </w:rPr>
      </w:pPr>
      <w:r>
        <w:rPr>
          <w:rFonts w:hint="eastAsia" w:ascii="宋体" w:hAnsi="宋体" w:eastAsia="宋体" w:cs="宋体"/>
          <w:b/>
          <w:bCs/>
          <w:kern w:val="0"/>
          <w:sz w:val="32"/>
          <w:szCs w:val="32"/>
        </w:rPr>
        <w:t>甲方：</w:t>
      </w:r>
      <w:r>
        <w:rPr>
          <w:rFonts w:hint="eastAsia" w:ascii="宋体" w:hAnsi="宋体" w:eastAsia="宋体" w:cs="宋体"/>
          <w:b/>
          <w:bCs/>
          <w:kern w:val="0"/>
          <w:sz w:val="32"/>
          <w:szCs w:val="32"/>
          <w:u w:val="single" w:color="000000"/>
        </w:rPr>
        <w:t xml:space="preserve"> </w:t>
      </w:r>
      <w:r>
        <w:rPr>
          <w:rFonts w:hint="eastAsia" w:ascii="宋体" w:hAnsi="宋体" w:eastAsia="宋体" w:cs="宋体"/>
          <w:b/>
          <w:bCs/>
          <w:kern w:val="0"/>
          <w:sz w:val="32"/>
          <w:szCs w:val="32"/>
          <w:u w:val="single" w:color="000000"/>
          <w:lang w:eastAsia="zh-CN"/>
        </w:rPr>
        <w:t>南通轨道资源开发有限公司</w:t>
      </w:r>
      <w:r>
        <w:rPr>
          <w:rFonts w:hint="eastAsia" w:ascii="宋体" w:hAnsi="宋体" w:eastAsia="宋体" w:cs="宋体"/>
          <w:b/>
          <w:bCs/>
          <w:kern w:val="0"/>
          <w:sz w:val="32"/>
          <w:szCs w:val="32"/>
          <w:u w:val="single" w:color="000000"/>
        </w:rPr>
        <w:t xml:space="preserve"> </w:t>
      </w:r>
    </w:p>
    <w:p w14:paraId="7F3E2E07">
      <w:pPr>
        <w:spacing w:line="360" w:lineRule="auto"/>
        <w:ind w:firstLine="1263" w:firstLineChars="393"/>
        <w:rPr>
          <w:rFonts w:hint="eastAsia" w:ascii="宋体" w:hAnsi="宋体" w:eastAsia="宋体" w:cs="宋体"/>
          <w:b/>
          <w:bCs/>
          <w:kern w:val="0"/>
          <w:sz w:val="28"/>
          <w:szCs w:val="28"/>
        </w:rPr>
      </w:pPr>
      <w:r>
        <w:rPr>
          <w:rFonts w:hint="eastAsia" w:ascii="宋体" w:hAnsi="宋体" w:eastAsia="宋体" w:cs="宋体"/>
          <w:b/>
          <w:bCs/>
          <w:kern w:val="0"/>
          <w:sz w:val="32"/>
          <w:szCs w:val="32"/>
        </w:rPr>
        <w:t>乙方：</w:t>
      </w:r>
      <w:r>
        <w:rPr>
          <w:rFonts w:hint="eastAsia" w:ascii="宋体" w:hAnsi="宋体" w:eastAsia="宋体" w:cs="宋体"/>
          <w:b/>
          <w:bCs/>
          <w:kern w:val="0"/>
          <w:sz w:val="28"/>
          <w:szCs w:val="28"/>
          <w:u w:val="single" w:color="000000"/>
        </w:rPr>
        <w:t xml:space="preserve">                             </w:t>
      </w:r>
      <w:r>
        <w:rPr>
          <w:rFonts w:hint="eastAsia" w:ascii="宋体" w:hAnsi="宋体" w:eastAsia="宋体" w:cs="宋体"/>
          <w:b/>
          <w:bCs/>
          <w:kern w:val="0"/>
          <w:sz w:val="28"/>
          <w:szCs w:val="28"/>
          <w:u w:val="single"/>
        </w:rPr>
        <w:t xml:space="preserve"> </w:t>
      </w:r>
      <w:r>
        <w:rPr>
          <w:rFonts w:hint="eastAsia" w:ascii="宋体" w:hAnsi="宋体" w:eastAsia="宋体" w:cs="宋体"/>
          <w:b/>
          <w:bCs/>
          <w:kern w:val="0"/>
          <w:sz w:val="28"/>
          <w:szCs w:val="28"/>
        </w:rPr>
        <w:t xml:space="preserve"> </w:t>
      </w:r>
    </w:p>
    <w:p w14:paraId="0F78BF9A">
      <w:pPr>
        <w:jc w:val="center"/>
        <w:rPr>
          <w:rFonts w:hint="eastAsia" w:ascii="宋体" w:hAnsi="宋体" w:eastAsia="宋体" w:cs="宋体"/>
          <w:sz w:val="32"/>
          <w:szCs w:val="32"/>
        </w:rPr>
      </w:pPr>
    </w:p>
    <w:p w14:paraId="265B3091">
      <w:pPr>
        <w:jc w:val="center"/>
        <w:rPr>
          <w:rFonts w:hint="eastAsia" w:ascii="宋体" w:hAnsi="宋体" w:eastAsia="宋体" w:cs="宋体"/>
          <w:sz w:val="32"/>
          <w:szCs w:val="32"/>
        </w:rPr>
      </w:pPr>
      <w:r>
        <w:rPr>
          <w:rFonts w:hint="eastAsia" w:ascii="宋体" w:hAnsi="宋体" w:eastAsia="宋体" w:cs="宋体"/>
          <w:sz w:val="32"/>
          <w:szCs w:val="32"/>
          <w:lang w:val="en-US" w:eastAsia="zh-CN"/>
        </w:rPr>
        <w:t>2026</w:t>
      </w:r>
      <w:r>
        <w:rPr>
          <w:rFonts w:hint="eastAsia" w:ascii="宋体" w:hAnsi="宋体" w:eastAsia="宋体" w:cs="宋体"/>
          <w:sz w:val="32"/>
          <w:szCs w:val="32"/>
        </w:rPr>
        <w:t>年  月</w:t>
      </w:r>
    </w:p>
    <w:p w14:paraId="1362F84E">
      <w:pPr>
        <w:spacing w:line="440" w:lineRule="exact"/>
        <w:ind w:firstLine="479" w:firstLineChars="199"/>
        <w:rPr>
          <w:rFonts w:hint="eastAsia" w:ascii="宋体" w:hAnsi="宋体" w:eastAsia="宋体" w:cs="宋体"/>
          <w:b/>
          <w:sz w:val="24"/>
        </w:rPr>
      </w:pPr>
    </w:p>
    <w:p w14:paraId="56DC82B4">
      <w:pPr>
        <w:pStyle w:val="4"/>
        <w:spacing w:before="240" w:after="120"/>
        <w:ind w:left="718" w:right="-508" w:rightChars="-242" w:hanging="717" w:hangingChars="299"/>
        <w:jc w:val="center"/>
        <w:rPr>
          <w:rFonts w:hint="eastAsia" w:ascii="宋体" w:hAnsi="宋体" w:eastAsia="宋体" w:cs="宋体"/>
          <w:sz w:val="24"/>
          <w:szCs w:val="24"/>
        </w:rPr>
        <w:sectPr>
          <w:footerReference r:id="rId6" w:type="default"/>
          <w:pgSz w:w="11907" w:h="16840"/>
          <w:pgMar w:top="1418" w:right="1418" w:bottom="1418" w:left="1418" w:header="720" w:footer="720" w:gutter="340"/>
          <w:pgBorders>
            <w:top w:val="none" w:sz="0" w:space="0"/>
            <w:left w:val="none" w:sz="0" w:space="0"/>
            <w:bottom w:val="none" w:sz="0" w:space="0"/>
            <w:right w:val="none" w:sz="0" w:space="0"/>
          </w:pgBorders>
          <w:pgNumType w:start="1"/>
          <w:cols w:space="720" w:num="1"/>
          <w:docGrid w:linePitch="312" w:charSpace="2048"/>
        </w:sectPr>
      </w:pPr>
      <w:bookmarkStart w:id="54" w:name="_Toc53945818"/>
      <w:bookmarkStart w:id="55" w:name="_Toc145066450"/>
      <w:bookmarkStart w:id="56" w:name="_Toc496877583"/>
      <w:bookmarkStart w:id="57" w:name="_Toc6083_WPSOffice_Level2"/>
      <w:bookmarkStart w:id="58" w:name="_Toc30198"/>
      <w:bookmarkStart w:id="59" w:name="_Toc388189046"/>
      <w:bookmarkStart w:id="60" w:name="_Toc496877615"/>
      <w:bookmarkStart w:id="61" w:name="_Toc475620753"/>
      <w:bookmarkStart w:id="62" w:name="_Toc53949215"/>
      <w:bookmarkStart w:id="63" w:name="_Toc7909_WPSOffice_Level2"/>
      <w:bookmarkStart w:id="64" w:name="_Toc28304"/>
      <w:bookmarkStart w:id="65" w:name="_Toc53948373"/>
      <w:bookmarkStart w:id="66" w:name="_Toc54278594"/>
      <w:bookmarkStart w:id="67" w:name="_Toc247690968"/>
      <w:bookmarkStart w:id="68" w:name="_Toc53948794"/>
      <w:bookmarkStart w:id="69" w:name="_Toc160842766"/>
      <w:bookmarkStart w:id="70" w:name="_Toc54281255"/>
      <w:bookmarkStart w:id="71" w:name="_Toc54291159"/>
      <w:bookmarkStart w:id="72" w:name="_Toc54279977"/>
      <w:bookmarkStart w:id="73" w:name="_Toc54280829"/>
      <w:bookmarkStart w:id="74" w:name="_Toc459729763"/>
      <w:bookmarkStart w:id="75" w:name="_Toc53916246"/>
      <w:bookmarkStart w:id="76" w:name="_Toc53939617"/>
      <w:bookmarkStart w:id="77" w:name="_Toc54280403"/>
      <w:bookmarkStart w:id="78" w:name="_Toc53936553"/>
      <w:bookmarkStart w:id="79" w:name="_Toc16433_WPSOffice_Level2"/>
      <w:bookmarkStart w:id="80" w:name="_Toc455145941"/>
    </w:p>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14:paraId="2BAED367">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eastAsia="zh-CN"/>
        </w:rPr>
      </w:pPr>
      <w:bookmarkStart w:id="81" w:name="_Toc13123"/>
      <w:bookmarkStart w:id="82" w:name="_Toc25376"/>
      <w:bookmarkStart w:id="83" w:name="_Toc534461504"/>
      <w:bookmarkStart w:id="84" w:name="_Toc30251"/>
      <w:bookmarkStart w:id="85" w:name="_Toc12230"/>
      <w:bookmarkStart w:id="86" w:name="_Toc24742"/>
      <w:r>
        <w:rPr>
          <w:rFonts w:hint="eastAsia" w:ascii="宋体" w:hAnsi="宋体" w:eastAsia="宋体" w:cs="宋体"/>
          <w:szCs w:val="21"/>
        </w:rPr>
        <w:t>甲方：</w:t>
      </w:r>
      <w:r>
        <w:rPr>
          <w:rFonts w:hint="eastAsia" w:ascii="宋体" w:hAnsi="宋体" w:eastAsia="宋体" w:cs="宋体"/>
          <w:szCs w:val="21"/>
          <w:u w:val="single"/>
          <w:lang w:eastAsia="zh-CN"/>
        </w:rPr>
        <w:t>南通轨道资源开发有限公司</w:t>
      </w:r>
    </w:p>
    <w:p w14:paraId="17138C17">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乙方：________</w:t>
      </w:r>
    </w:p>
    <w:p w14:paraId="1821D29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szCs w:val="21"/>
        </w:rPr>
      </w:pPr>
      <w:r>
        <w:rPr>
          <w:rFonts w:hint="eastAsia" w:ascii="宋体" w:hAnsi="宋体" w:eastAsia="宋体" w:cs="宋体"/>
          <w:szCs w:val="21"/>
        </w:rPr>
        <w:t>甲、乙双方根据</w:t>
      </w:r>
      <w:r>
        <w:rPr>
          <w:rFonts w:hint="eastAsia" w:ascii="宋体" w:hAnsi="宋体" w:eastAsia="宋体" w:cs="宋体"/>
          <w:szCs w:val="21"/>
          <w:u w:val="single"/>
          <w:lang w:eastAsia="zh-CN"/>
        </w:rPr>
        <w:t>招采中心设备采购项目</w:t>
      </w:r>
      <w:r>
        <w:rPr>
          <w:rFonts w:hint="eastAsia" w:ascii="宋体" w:hAnsi="宋体" w:eastAsia="宋体" w:cs="宋体"/>
          <w:szCs w:val="21"/>
        </w:rPr>
        <w:t>招标的结果，签署本合同。</w:t>
      </w:r>
    </w:p>
    <w:p w14:paraId="1ED3AEF4">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lang w:val="en-US" w:eastAsia="zh-CN"/>
        </w:rPr>
      </w:pPr>
      <w:bookmarkStart w:id="87" w:name="_Toc28372"/>
      <w:r>
        <w:rPr>
          <w:rFonts w:hint="eastAsia" w:ascii="宋体" w:hAnsi="宋体" w:eastAsia="宋体" w:cs="宋体"/>
          <w:b/>
          <w:bCs/>
          <w:color w:val="000000"/>
          <w:kern w:val="0"/>
          <w:szCs w:val="21"/>
        </w:rPr>
        <w:t>一、</w:t>
      </w:r>
      <w:r>
        <w:rPr>
          <w:rFonts w:hint="eastAsia" w:ascii="宋体" w:hAnsi="宋体" w:eastAsia="宋体" w:cs="宋体"/>
          <w:b/>
          <w:bCs/>
          <w:color w:val="000000"/>
          <w:kern w:val="0"/>
          <w:szCs w:val="21"/>
          <w:lang w:val="en-US" w:eastAsia="zh-CN"/>
        </w:rPr>
        <w:t>采购内容</w:t>
      </w:r>
      <w:bookmarkEnd w:id="87"/>
    </w:p>
    <w:p w14:paraId="2E5AE5B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电脑、打印机，详见附件《项目需求》。</w:t>
      </w:r>
    </w:p>
    <w:p w14:paraId="211416F6">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88" w:name="_Toc12895"/>
      <w:r>
        <w:rPr>
          <w:rFonts w:hint="eastAsia" w:ascii="宋体" w:hAnsi="宋体" w:eastAsia="宋体" w:cs="宋体"/>
          <w:b/>
          <w:bCs/>
          <w:color w:val="000000"/>
          <w:kern w:val="0"/>
          <w:szCs w:val="21"/>
        </w:rPr>
        <w:t>二、合同价格与支付</w:t>
      </w:r>
      <w:bookmarkEnd w:id="88"/>
    </w:p>
    <w:p w14:paraId="1E7740C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b/>
          <w:bCs/>
          <w:szCs w:val="21"/>
        </w:rPr>
        <w:t>本项目</w:t>
      </w:r>
      <w:r>
        <w:rPr>
          <w:rFonts w:hint="eastAsia" w:ascii="宋体" w:hAnsi="宋体" w:eastAsia="宋体" w:cs="宋体"/>
          <w:b/>
          <w:bCs/>
          <w:szCs w:val="21"/>
          <w:lang w:val="en-US" w:eastAsia="zh-CN"/>
        </w:rPr>
        <w:t>为固定</w:t>
      </w:r>
      <w:r>
        <w:rPr>
          <w:rFonts w:hint="eastAsia" w:hAnsi="宋体" w:eastAsia="宋体" w:cs="宋体"/>
          <w:b/>
          <w:bCs/>
          <w:szCs w:val="21"/>
          <w:lang w:val="en-US" w:eastAsia="zh-CN"/>
        </w:rPr>
        <w:t>单</w:t>
      </w:r>
      <w:r>
        <w:rPr>
          <w:rFonts w:hint="eastAsia" w:ascii="宋体" w:hAnsi="宋体" w:eastAsia="宋体" w:cs="宋体"/>
          <w:b/>
          <w:bCs/>
          <w:szCs w:val="21"/>
          <w:lang w:val="en-US" w:eastAsia="zh-CN"/>
        </w:rPr>
        <w:t>价合同，</w:t>
      </w:r>
      <w:r>
        <w:rPr>
          <w:rFonts w:hint="eastAsia" w:hAnsi="宋体" w:eastAsia="宋体" w:cs="宋体"/>
          <w:b/>
          <w:bCs/>
          <w:szCs w:val="21"/>
          <w:lang w:val="en-US" w:eastAsia="zh-CN"/>
        </w:rPr>
        <w:t>据实结算。</w:t>
      </w:r>
      <w:r>
        <w:rPr>
          <w:rFonts w:hint="eastAsia" w:hAnsi="宋体" w:eastAsia="宋体" w:cs="宋体"/>
          <w:szCs w:val="21"/>
          <w:lang w:val="en-US" w:eastAsia="zh-CN"/>
        </w:rPr>
        <w:t>暂定</w:t>
      </w:r>
      <w:r>
        <w:rPr>
          <w:rFonts w:hint="eastAsia" w:ascii="宋体" w:hAnsi="宋体" w:eastAsia="宋体" w:cs="宋体"/>
          <w:szCs w:val="21"/>
          <w:lang w:val="en-US" w:eastAsia="zh-CN"/>
        </w:rPr>
        <w:t>含税</w:t>
      </w:r>
      <w:r>
        <w:rPr>
          <w:rFonts w:hint="eastAsia" w:ascii="宋体" w:hAnsi="宋体" w:eastAsia="宋体" w:cs="宋体"/>
          <w:szCs w:val="21"/>
        </w:rPr>
        <w:t>总价为人民币（大写）</w:t>
      </w:r>
      <w:r>
        <w:rPr>
          <w:rFonts w:hint="eastAsia" w:ascii="宋体" w:hAnsi="宋体" w:eastAsia="宋体" w:cs="宋体"/>
          <w:szCs w:val="21"/>
          <w:u w:val="single"/>
        </w:rPr>
        <w:t xml:space="preserve">       </w:t>
      </w: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元）</w:t>
      </w:r>
      <w:r>
        <w:rPr>
          <w:rFonts w:hint="eastAsia" w:ascii="宋体" w:hAnsi="宋体" w:eastAsia="宋体" w:cs="宋体"/>
          <w:szCs w:val="21"/>
          <w:lang w:eastAsia="zh-CN"/>
        </w:rPr>
        <w:t>，</w:t>
      </w:r>
      <w:r>
        <w:rPr>
          <w:rFonts w:hint="eastAsia" w:hAnsi="宋体" w:eastAsia="宋体" w:cs="宋体"/>
          <w:szCs w:val="21"/>
          <w:lang w:val="en-US" w:eastAsia="zh-CN"/>
        </w:rPr>
        <w:t>暂定</w:t>
      </w:r>
      <w:r>
        <w:rPr>
          <w:rFonts w:hint="eastAsia" w:ascii="宋体" w:hAnsi="宋体" w:eastAsia="宋体" w:cs="宋体"/>
          <w:szCs w:val="21"/>
          <w:lang w:val="en-US" w:eastAsia="zh-CN"/>
        </w:rPr>
        <w:t>不含税</w:t>
      </w:r>
      <w:r>
        <w:rPr>
          <w:rFonts w:hint="eastAsia" w:ascii="宋体" w:hAnsi="宋体" w:eastAsia="宋体" w:cs="宋体"/>
          <w:szCs w:val="21"/>
        </w:rPr>
        <w:t>总价为人民币（大写）</w:t>
      </w:r>
      <w:r>
        <w:rPr>
          <w:rFonts w:hint="eastAsia" w:ascii="宋体" w:hAnsi="宋体" w:eastAsia="宋体" w:cs="宋体"/>
          <w:szCs w:val="21"/>
          <w:u w:val="single"/>
        </w:rPr>
        <w:t xml:space="preserve">       </w:t>
      </w: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rPr>
        <w:t>元）</w:t>
      </w:r>
      <w:r>
        <w:rPr>
          <w:rFonts w:hint="eastAsia" w:ascii="宋体" w:hAnsi="宋体" w:eastAsia="宋体" w:cs="宋体"/>
          <w:szCs w:val="21"/>
          <w:lang w:eastAsia="zh-CN"/>
        </w:rPr>
        <w:t>，</w:t>
      </w:r>
      <w:r>
        <w:rPr>
          <w:rFonts w:hint="eastAsia" w:hAnsi="宋体" w:eastAsia="宋体" w:cs="宋体"/>
          <w:szCs w:val="21"/>
          <w:lang w:val="en-US" w:eastAsia="zh-CN"/>
        </w:rPr>
        <w:t>税率为</w:t>
      </w:r>
      <w:r>
        <w:rPr>
          <w:rFonts w:hint="eastAsia" w:hAnsi="宋体" w:eastAsia="宋体" w:cs="宋体"/>
          <w:szCs w:val="21"/>
          <w:u w:val="single"/>
          <w:lang w:val="en-US" w:eastAsia="zh-CN"/>
        </w:rPr>
        <w:t xml:space="preserve">    %</w:t>
      </w:r>
      <w:r>
        <w:rPr>
          <w:rFonts w:hint="eastAsia" w:hAnsi="宋体" w:eastAsia="宋体" w:cs="宋体"/>
          <w:szCs w:val="21"/>
          <w:lang w:val="en-US" w:eastAsia="zh-CN"/>
        </w:rPr>
        <w:t>，合同价包括但不限于设备费、运输费、安装调试费、辅材费、网络设备费、保险费、税费、售后服务费等</w:t>
      </w:r>
      <w:r>
        <w:rPr>
          <w:rFonts w:hint="eastAsia" w:ascii="宋体" w:hAnsi="宋体" w:eastAsia="宋体" w:cs="宋体"/>
          <w:szCs w:val="21"/>
          <w:lang w:val="en-US" w:eastAsia="zh-CN"/>
        </w:rPr>
        <w:t>。</w:t>
      </w:r>
    </w:p>
    <w:tbl>
      <w:tblPr>
        <w:tblStyle w:val="22"/>
        <w:tblW w:w="883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221"/>
        <w:gridCol w:w="1862"/>
        <w:gridCol w:w="1726"/>
        <w:gridCol w:w="1755"/>
        <w:gridCol w:w="1475"/>
      </w:tblGrid>
      <w:tr w14:paraId="2E0463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98" w:type="dxa"/>
            <w:tcBorders>
              <w:tl2br w:val="nil"/>
              <w:tr2bl w:val="nil"/>
            </w:tcBorders>
            <w:vAlign w:val="center"/>
          </w:tcPr>
          <w:p w14:paraId="1438A8F0">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序号</w:t>
            </w:r>
          </w:p>
        </w:tc>
        <w:tc>
          <w:tcPr>
            <w:tcW w:w="1221" w:type="dxa"/>
            <w:tcBorders>
              <w:tl2br w:val="nil"/>
              <w:tr2bl w:val="nil"/>
            </w:tcBorders>
            <w:vAlign w:val="center"/>
          </w:tcPr>
          <w:p w14:paraId="018C4119">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名称</w:t>
            </w:r>
          </w:p>
        </w:tc>
        <w:tc>
          <w:tcPr>
            <w:tcW w:w="1862" w:type="dxa"/>
            <w:tcBorders>
              <w:tl2br w:val="nil"/>
              <w:tr2bl w:val="nil"/>
            </w:tcBorders>
            <w:vAlign w:val="center"/>
          </w:tcPr>
          <w:p w14:paraId="56CB82C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暂定数量（台）</w:t>
            </w:r>
          </w:p>
        </w:tc>
        <w:tc>
          <w:tcPr>
            <w:tcW w:w="1726" w:type="dxa"/>
            <w:tcBorders>
              <w:tl2br w:val="nil"/>
              <w:tr2bl w:val="nil"/>
            </w:tcBorders>
            <w:vAlign w:val="center"/>
          </w:tcPr>
          <w:p w14:paraId="1BCDCFFA">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品牌及型号</w:t>
            </w:r>
          </w:p>
        </w:tc>
        <w:tc>
          <w:tcPr>
            <w:tcW w:w="1755" w:type="dxa"/>
            <w:tcBorders>
              <w:tl2br w:val="nil"/>
              <w:tr2bl w:val="nil"/>
            </w:tcBorders>
            <w:vAlign w:val="center"/>
          </w:tcPr>
          <w:p w14:paraId="6C36A7F7">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单价（元/台）</w:t>
            </w:r>
          </w:p>
        </w:tc>
        <w:tc>
          <w:tcPr>
            <w:tcW w:w="1475" w:type="dxa"/>
            <w:tcBorders>
              <w:tl2br w:val="nil"/>
              <w:tr2bl w:val="nil"/>
            </w:tcBorders>
            <w:vAlign w:val="center"/>
          </w:tcPr>
          <w:p w14:paraId="3625381F">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小计（元）</w:t>
            </w:r>
          </w:p>
        </w:tc>
      </w:tr>
      <w:tr w14:paraId="61B8A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98" w:type="dxa"/>
            <w:tcBorders>
              <w:tl2br w:val="nil"/>
              <w:tr2bl w:val="nil"/>
            </w:tcBorders>
            <w:vAlign w:val="center"/>
          </w:tcPr>
          <w:p w14:paraId="4748AF0C">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1</w:t>
            </w:r>
          </w:p>
        </w:tc>
        <w:tc>
          <w:tcPr>
            <w:tcW w:w="1221" w:type="dxa"/>
            <w:tcBorders>
              <w:tl2br w:val="nil"/>
              <w:tr2bl w:val="nil"/>
            </w:tcBorders>
            <w:vAlign w:val="center"/>
          </w:tcPr>
          <w:p w14:paraId="69E35FC4">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电脑</w:t>
            </w:r>
          </w:p>
        </w:tc>
        <w:tc>
          <w:tcPr>
            <w:tcW w:w="1862" w:type="dxa"/>
            <w:tcBorders>
              <w:tl2br w:val="nil"/>
              <w:tr2bl w:val="nil"/>
            </w:tcBorders>
            <w:shd w:val="clear" w:color="auto" w:fill="auto"/>
            <w:vAlign w:val="center"/>
          </w:tcPr>
          <w:p w14:paraId="76CCCED9">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31</w:t>
            </w:r>
          </w:p>
        </w:tc>
        <w:tc>
          <w:tcPr>
            <w:tcW w:w="1726" w:type="dxa"/>
            <w:tcBorders>
              <w:tl2br w:val="nil"/>
              <w:tr2bl w:val="nil"/>
            </w:tcBorders>
            <w:vAlign w:val="center"/>
          </w:tcPr>
          <w:p w14:paraId="155541F8">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755" w:type="dxa"/>
            <w:tcBorders>
              <w:tl2br w:val="nil"/>
              <w:tr2bl w:val="nil"/>
            </w:tcBorders>
            <w:vAlign w:val="center"/>
          </w:tcPr>
          <w:p w14:paraId="3D6FE745">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475" w:type="dxa"/>
            <w:tcBorders>
              <w:tl2br w:val="nil"/>
              <w:tr2bl w:val="nil"/>
            </w:tcBorders>
            <w:vAlign w:val="center"/>
          </w:tcPr>
          <w:p w14:paraId="419479E2">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3A4C71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98" w:type="dxa"/>
            <w:tcBorders>
              <w:tl2br w:val="nil"/>
              <w:tr2bl w:val="nil"/>
            </w:tcBorders>
            <w:vAlign w:val="center"/>
          </w:tcPr>
          <w:p w14:paraId="6BED1022">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2</w:t>
            </w:r>
          </w:p>
        </w:tc>
        <w:tc>
          <w:tcPr>
            <w:tcW w:w="1221" w:type="dxa"/>
            <w:tcBorders>
              <w:tl2br w:val="nil"/>
              <w:tr2bl w:val="nil"/>
            </w:tcBorders>
            <w:vAlign w:val="center"/>
          </w:tcPr>
          <w:p w14:paraId="1B42C6C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打印机</w:t>
            </w:r>
          </w:p>
        </w:tc>
        <w:tc>
          <w:tcPr>
            <w:tcW w:w="1862" w:type="dxa"/>
            <w:tcBorders>
              <w:tl2br w:val="nil"/>
              <w:tr2bl w:val="nil"/>
            </w:tcBorders>
            <w:shd w:val="clear" w:color="auto" w:fill="auto"/>
            <w:vAlign w:val="center"/>
          </w:tcPr>
          <w:p w14:paraId="2FCA7F60">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2</w:t>
            </w:r>
          </w:p>
        </w:tc>
        <w:tc>
          <w:tcPr>
            <w:tcW w:w="1726" w:type="dxa"/>
            <w:tcBorders>
              <w:tl2br w:val="nil"/>
              <w:tr2bl w:val="nil"/>
            </w:tcBorders>
            <w:vAlign w:val="center"/>
          </w:tcPr>
          <w:p w14:paraId="57E8B37B">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755" w:type="dxa"/>
            <w:tcBorders>
              <w:tl2br w:val="nil"/>
              <w:tr2bl w:val="nil"/>
            </w:tcBorders>
            <w:vAlign w:val="center"/>
          </w:tcPr>
          <w:p w14:paraId="4F678C71">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475" w:type="dxa"/>
            <w:tcBorders>
              <w:tl2br w:val="nil"/>
              <w:tr2bl w:val="nil"/>
            </w:tcBorders>
            <w:vAlign w:val="center"/>
          </w:tcPr>
          <w:p w14:paraId="7135B723">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38973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362" w:type="dxa"/>
            <w:gridSpan w:val="5"/>
            <w:tcBorders>
              <w:tl2br w:val="nil"/>
              <w:tr2bl w:val="nil"/>
            </w:tcBorders>
            <w:vAlign w:val="center"/>
          </w:tcPr>
          <w:p w14:paraId="15F489E5">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合计</w:t>
            </w:r>
          </w:p>
        </w:tc>
        <w:tc>
          <w:tcPr>
            <w:tcW w:w="1475" w:type="dxa"/>
            <w:tcBorders>
              <w:tl2br w:val="nil"/>
              <w:tr2bl w:val="nil"/>
            </w:tcBorders>
            <w:vAlign w:val="center"/>
          </w:tcPr>
          <w:p w14:paraId="46E51749">
            <w:pPr>
              <w:keepNext/>
              <w:keepLines/>
              <w:spacing w:line="440" w:lineRule="exact"/>
              <w:jc w:val="center"/>
              <w:outlineLvl w:val="1"/>
              <w:rPr>
                <w:rFonts w:hint="eastAsia" w:ascii="宋体" w:hAnsi="宋体" w:eastAsia="宋体" w:cs="宋体"/>
                <w:b w:val="0"/>
                <w:bCs w:val="0"/>
                <w:kern w:val="0"/>
                <w:sz w:val="21"/>
                <w:szCs w:val="21"/>
                <w:vertAlign w:val="baseline"/>
              </w:rPr>
            </w:pPr>
          </w:p>
        </w:tc>
      </w:tr>
    </w:tbl>
    <w:p w14:paraId="474727D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2.付款方式：</w:t>
      </w:r>
    </w:p>
    <w:p w14:paraId="1A2B45F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bCs/>
          <w:szCs w:val="21"/>
          <w:highlight w:val="none"/>
          <w:lang w:val="en-US" w:eastAsia="zh-CN"/>
        </w:rPr>
      </w:pPr>
      <w:r>
        <w:rPr>
          <w:rFonts w:hint="eastAsia" w:hAnsi="宋体" w:eastAsia="宋体" w:cs="宋体"/>
          <w:b/>
          <w:bCs/>
          <w:szCs w:val="21"/>
          <w:highlight w:val="none"/>
          <w:lang w:val="en-US" w:eastAsia="zh-CN"/>
        </w:rPr>
        <w:t>一期：</w:t>
      </w:r>
      <w:r>
        <w:rPr>
          <w:rFonts w:hint="eastAsia" w:ascii="宋体" w:hAnsi="宋体" w:eastAsia="宋体" w:cs="宋体"/>
          <w:b/>
          <w:bCs/>
          <w:szCs w:val="21"/>
          <w:highlight w:val="none"/>
          <w:lang w:val="en-US" w:eastAsia="zh-CN"/>
        </w:rPr>
        <w:t>所有货物安装调试完毕，验收合格后付</w:t>
      </w:r>
      <w:r>
        <w:rPr>
          <w:rFonts w:hint="eastAsia" w:hAnsi="宋体" w:eastAsia="宋体" w:cs="宋体"/>
          <w:b/>
          <w:bCs/>
          <w:szCs w:val="21"/>
          <w:highlight w:val="none"/>
          <w:lang w:val="en-US" w:eastAsia="zh-CN"/>
        </w:rPr>
        <w:t>至该批货物对应</w:t>
      </w:r>
      <w:r>
        <w:rPr>
          <w:rFonts w:hint="eastAsia" w:ascii="宋体" w:hAnsi="宋体" w:eastAsia="宋体" w:cs="宋体"/>
          <w:b/>
          <w:bCs/>
          <w:szCs w:val="21"/>
          <w:highlight w:val="none"/>
          <w:lang w:val="en-US" w:eastAsia="zh-CN"/>
        </w:rPr>
        <w:t>合同金额的90%；余款在质保期满后付清。</w:t>
      </w:r>
    </w:p>
    <w:p w14:paraId="59C3EEC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b/>
          <w:bCs/>
          <w:szCs w:val="21"/>
          <w:highlight w:val="none"/>
          <w:lang w:val="en-US" w:eastAsia="zh-CN"/>
        </w:rPr>
      </w:pPr>
      <w:r>
        <w:rPr>
          <w:rFonts w:hint="eastAsia" w:hAnsi="宋体" w:eastAsia="宋体" w:cs="宋体"/>
          <w:b/>
          <w:bCs/>
          <w:szCs w:val="21"/>
          <w:highlight w:val="none"/>
          <w:lang w:val="en-US" w:eastAsia="zh-CN"/>
        </w:rPr>
        <w:t>二期：</w:t>
      </w:r>
      <w:r>
        <w:rPr>
          <w:rFonts w:hint="eastAsia" w:ascii="宋体" w:hAnsi="宋体" w:eastAsia="宋体" w:cs="宋体"/>
          <w:b/>
          <w:bCs/>
          <w:szCs w:val="21"/>
          <w:highlight w:val="none"/>
          <w:lang w:val="en-US" w:eastAsia="zh-CN"/>
        </w:rPr>
        <w:t>所有货物安装调试完毕，验收合格后付</w:t>
      </w:r>
      <w:r>
        <w:rPr>
          <w:rFonts w:hint="eastAsia" w:hAnsi="宋体" w:eastAsia="宋体" w:cs="宋体"/>
          <w:b/>
          <w:bCs/>
          <w:szCs w:val="21"/>
          <w:highlight w:val="none"/>
          <w:lang w:val="en-US" w:eastAsia="zh-CN"/>
        </w:rPr>
        <w:t>至该批货物对应</w:t>
      </w:r>
      <w:r>
        <w:rPr>
          <w:rFonts w:hint="eastAsia" w:ascii="宋体" w:hAnsi="宋体" w:eastAsia="宋体" w:cs="宋体"/>
          <w:b/>
          <w:bCs/>
          <w:szCs w:val="21"/>
          <w:highlight w:val="none"/>
          <w:lang w:val="en-US" w:eastAsia="zh-CN"/>
        </w:rPr>
        <w:t>合同金额的90%；余款在质保期满后付清。</w:t>
      </w:r>
    </w:p>
    <w:p w14:paraId="6F8B20E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rPr>
        <w:t>乙方</w:t>
      </w:r>
      <w:r>
        <w:rPr>
          <w:rFonts w:hint="eastAsia" w:ascii="宋体" w:hAnsi="宋体" w:eastAsia="宋体" w:cs="宋体"/>
          <w:szCs w:val="21"/>
          <w:lang w:val="en-US" w:eastAsia="zh-CN"/>
        </w:rPr>
        <w:t>须</w:t>
      </w:r>
      <w:r>
        <w:rPr>
          <w:rFonts w:hint="eastAsia" w:ascii="宋体" w:hAnsi="宋体" w:eastAsia="宋体" w:cs="宋体"/>
          <w:szCs w:val="21"/>
        </w:rPr>
        <w:t>向甲方开具合法有效的等额增值税专用发票。若乙方存在任何违约行为，甲方有权在支付任何一笔款项时直接予以抵扣。</w:t>
      </w:r>
    </w:p>
    <w:p w14:paraId="0D66353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89" w:name="_Toc710"/>
      <w:r>
        <w:rPr>
          <w:rFonts w:hint="eastAsia" w:ascii="宋体" w:hAnsi="宋体" w:eastAsia="宋体" w:cs="宋体"/>
          <w:b/>
          <w:bCs/>
          <w:color w:val="000000"/>
          <w:kern w:val="0"/>
          <w:szCs w:val="21"/>
        </w:rPr>
        <w:t>三、实施期限</w:t>
      </w:r>
      <w:bookmarkEnd w:id="89"/>
    </w:p>
    <w:tbl>
      <w:tblPr>
        <w:tblStyle w:val="21"/>
        <w:tblW w:w="5347" w:type="pct"/>
        <w:tblInd w:w="0" w:type="dxa"/>
        <w:tblLayout w:type="autofit"/>
        <w:tblCellMar>
          <w:top w:w="0" w:type="dxa"/>
          <w:left w:w="108" w:type="dxa"/>
          <w:bottom w:w="0" w:type="dxa"/>
          <w:right w:w="108" w:type="dxa"/>
        </w:tblCellMar>
      </w:tblPr>
      <w:tblGrid>
        <w:gridCol w:w="1303"/>
        <w:gridCol w:w="2397"/>
        <w:gridCol w:w="5175"/>
      </w:tblGrid>
      <w:tr w14:paraId="0B45650B">
        <w:tblPrEx>
          <w:tblCellMar>
            <w:top w:w="0" w:type="dxa"/>
            <w:left w:w="108" w:type="dxa"/>
            <w:bottom w:w="0" w:type="dxa"/>
            <w:right w:w="108" w:type="dxa"/>
          </w:tblCellMar>
        </w:tblPrEx>
        <w:trPr>
          <w:trHeight w:val="490" w:hRule="atLeast"/>
        </w:trPr>
        <w:tc>
          <w:tcPr>
            <w:tcW w:w="734"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721D3E6C">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bookmarkStart w:id="90" w:name="_Toc3304"/>
            <w:r>
              <w:rPr>
                <w:rFonts w:hint="eastAsia" w:ascii="宋体" w:hAnsi="宋体" w:eastAsia="宋体" w:cs="宋体"/>
                <w:b/>
              </w:rPr>
              <w:t>期次</w:t>
            </w:r>
          </w:p>
        </w:tc>
        <w:tc>
          <w:tcPr>
            <w:tcW w:w="1350"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1FCEE1D8">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完成期限</w:t>
            </w:r>
          </w:p>
        </w:tc>
        <w:tc>
          <w:tcPr>
            <w:tcW w:w="2914" w:type="pct"/>
            <w:tcBorders>
              <w:top w:val="single" w:color="000000" w:sz="6" w:space="0"/>
              <w:left w:val="single" w:color="000000" w:sz="6" w:space="0"/>
              <w:bottom w:val="single" w:color="000000" w:sz="6" w:space="0"/>
              <w:right w:val="single" w:color="000000" w:sz="6" w:space="0"/>
            </w:tcBorders>
            <w:shd w:val="clear" w:color="auto" w:fill="F2F2F2"/>
            <w:tcMar>
              <w:top w:w="120" w:type="dxa"/>
              <w:left w:w="120" w:type="dxa"/>
              <w:bottom w:w="120" w:type="dxa"/>
              <w:right w:w="120" w:type="dxa"/>
            </w:tcMar>
            <w:vAlign w:val="center"/>
          </w:tcPr>
          <w:p w14:paraId="2235967E">
            <w:pPr>
              <w:keepNext w:val="0"/>
              <w:keepLines w:val="0"/>
              <w:pageBreakBefore w:val="0"/>
              <w:widowControl/>
              <w:kinsoku/>
              <w:wordWrap/>
              <w:overflowPunct/>
              <w:topLinePunct w:val="0"/>
              <w:autoSpaceDE/>
              <w:autoSpaceDN/>
              <w:bidi w:val="0"/>
              <w:adjustRightInd/>
              <w:snapToGrid/>
              <w:spacing w:before="0" w:after="0" w:line="240" w:lineRule="auto"/>
              <w:ind w:firstLine="0"/>
              <w:jc w:val="center"/>
              <w:textAlignment w:val="auto"/>
              <w:rPr>
                <w:rFonts w:hint="eastAsia" w:ascii="宋体" w:hAnsi="宋体" w:eastAsia="宋体" w:cs="宋体"/>
              </w:rPr>
            </w:pPr>
            <w:r>
              <w:rPr>
                <w:rFonts w:hint="eastAsia" w:ascii="宋体" w:hAnsi="宋体" w:eastAsia="宋体" w:cs="宋体"/>
                <w:b/>
              </w:rPr>
              <w:t>实施内容</w:t>
            </w:r>
          </w:p>
        </w:tc>
      </w:tr>
      <w:tr w14:paraId="4928BCC0">
        <w:tblPrEx>
          <w:tblCellMar>
            <w:top w:w="0" w:type="dxa"/>
            <w:left w:w="108" w:type="dxa"/>
            <w:bottom w:w="0" w:type="dxa"/>
            <w:right w:w="108" w:type="dxa"/>
          </w:tblCellMar>
        </w:tblPrEx>
        <w:trPr>
          <w:trHeight w:val="700" w:hRule="atLeast"/>
        </w:trPr>
        <w:tc>
          <w:tcPr>
            <w:tcW w:w="73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0BFE9C5">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一期</w:t>
            </w:r>
          </w:p>
        </w:tc>
        <w:tc>
          <w:tcPr>
            <w:tcW w:w="13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6598AF2">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2026年10月6日前</w:t>
            </w:r>
          </w:p>
        </w:tc>
        <w:tc>
          <w:tcPr>
            <w:tcW w:w="291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6DFBEF3D">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完成既定配置清单设备安装调试，具备使用条件（电脑16台、打印机1台等）</w:t>
            </w:r>
          </w:p>
        </w:tc>
      </w:tr>
      <w:tr w14:paraId="390E0A8D">
        <w:tblPrEx>
          <w:tblCellMar>
            <w:top w:w="0" w:type="dxa"/>
            <w:left w:w="108" w:type="dxa"/>
            <w:bottom w:w="0" w:type="dxa"/>
            <w:right w:w="108" w:type="dxa"/>
          </w:tblCellMar>
        </w:tblPrEx>
        <w:trPr>
          <w:trHeight w:val="763" w:hRule="atLeast"/>
        </w:trPr>
        <w:tc>
          <w:tcPr>
            <w:tcW w:w="73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76D14AD2">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rPr>
            </w:pPr>
            <w:r>
              <w:rPr>
                <w:rFonts w:hint="eastAsia" w:ascii="宋体" w:hAnsi="宋体" w:eastAsia="宋体" w:cs="宋体"/>
              </w:rPr>
              <w:t>二期</w:t>
            </w:r>
          </w:p>
        </w:tc>
        <w:tc>
          <w:tcPr>
            <w:tcW w:w="1350"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51CFBE5D">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eastAsia" w:ascii="宋体" w:hAnsi="宋体" w:eastAsia="宋体" w:cs="宋体"/>
                <w:lang w:eastAsia="zh-CN"/>
              </w:rPr>
            </w:pPr>
            <w:r>
              <w:rPr>
                <w:rFonts w:hint="eastAsia" w:ascii="宋体" w:hAnsi="宋体" w:eastAsia="宋体" w:cs="宋体"/>
              </w:rPr>
              <w:t>2026年11月15日前</w:t>
            </w:r>
            <w:r>
              <w:rPr>
                <w:rFonts w:hint="eastAsia" w:ascii="宋体" w:hAnsi="宋体" w:eastAsia="宋体" w:cs="宋体"/>
                <w:lang w:eastAsia="zh-CN"/>
              </w:rPr>
              <w:t>（</w:t>
            </w:r>
            <w:r>
              <w:rPr>
                <w:rFonts w:hint="eastAsia" w:ascii="宋体" w:hAnsi="宋体" w:eastAsia="宋体" w:cs="宋体"/>
                <w:lang w:val="en-US" w:eastAsia="zh-CN"/>
              </w:rPr>
              <w:t>暂定</w:t>
            </w:r>
            <w:r>
              <w:rPr>
                <w:rFonts w:hint="eastAsia" w:ascii="宋体" w:hAnsi="宋体" w:eastAsia="宋体" w:cs="宋体"/>
                <w:lang w:eastAsia="zh-CN"/>
              </w:rPr>
              <w:t>）</w:t>
            </w:r>
          </w:p>
        </w:tc>
        <w:tc>
          <w:tcPr>
            <w:tcW w:w="2914" w:type="pct"/>
            <w:tcBorders>
              <w:top w:val="single" w:color="000000" w:sz="6" w:space="0"/>
              <w:left w:val="single" w:color="000000" w:sz="6" w:space="0"/>
              <w:bottom w:val="single" w:color="000000" w:sz="6" w:space="0"/>
              <w:right w:val="single" w:color="000000" w:sz="6" w:space="0"/>
            </w:tcBorders>
            <w:tcMar>
              <w:top w:w="120" w:type="dxa"/>
              <w:left w:w="120" w:type="dxa"/>
              <w:bottom w:w="120" w:type="dxa"/>
              <w:right w:w="120" w:type="dxa"/>
            </w:tcMar>
            <w:vAlign w:val="center"/>
          </w:tcPr>
          <w:p w14:paraId="27623EEF">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lang w:val="en-US" w:eastAsia="zh-CN"/>
              </w:rPr>
              <w:t>暂定</w:t>
            </w:r>
            <w:r>
              <w:rPr>
                <w:rFonts w:hint="eastAsia" w:ascii="宋体" w:hAnsi="宋体" w:eastAsia="宋体" w:cs="宋体"/>
              </w:rPr>
              <w:t>（电脑1</w:t>
            </w:r>
            <w:r>
              <w:rPr>
                <w:rFonts w:hint="eastAsia" w:ascii="宋体" w:hAnsi="宋体" w:eastAsia="宋体" w:cs="宋体"/>
                <w:lang w:val="en-US" w:eastAsia="zh-CN"/>
              </w:rPr>
              <w:t>5</w:t>
            </w:r>
            <w:r>
              <w:rPr>
                <w:rFonts w:hint="eastAsia" w:ascii="宋体" w:hAnsi="宋体" w:eastAsia="宋体" w:cs="宋体"/>
              </w:rPr>
              <w:t>台、打印机1台等）</w:t>
            </w:r>
          </w:p>
          <w:p w14:paraId="0B78F8E5">
            <w:pPr>
              <w:keepNext w:val="0"/>
              <w:keepLines w:val="0"/>
              <w:pageBreakBefore w:val="0"/>
              <w:widowControl/>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ascii="宋体" w:hAnsi="宋体" w:eastAsia="宋体" w:cs="宋体"/>
              </w:rPr>
            </w:pPr>
            <w:r>
              <w:rPr>
                <w:rFonts w:hint="eastAsia" w:ascii="宋体" w:hAnsi="宋体" w:eastAsia="宋体" w:cs="宋体"/>
              </w:rPr>
              <w:t>按</w:t>
            </w:r>
            <w:r>
              <w:rPr>
                <w:rFonts w:hint="eastAsia" w:ascii="宋体" w:hAnsi="宋体" w:eastAsia="宋体" w:cs="宋体"/>
                <w:lang w:val="en-US" w:eastAsia="zh-CN"/>
              </w:rPr>
              <w:t>甲方</w:t>
            </w:r>
            <w:r>
              <w:rPr>
                <w:rFonts w:hint="eastAsia" w:ascii="宋体" w:hAnsi="宋体" w:eastAsia="宋体" w:cs="宋体"/>
              </w:rPr>
              <w:t>书面通知的数量及配置供货安装，具体以</w:t>
            </w:r>
            <w:r>
              <w:rPr>
                <w:rFonts w:hint="eastAsia" w:ascii="宋体" w:hAnsi="宋体" w:eastAsia="宋体" w:cs="宋体"/>
                <w:lang w:val="en-US" w:eastAsia="zh-CN"/>
              </w:rPr>
              <w:t>甲方</w:t>
            </w:r>
            <w:r>
              <w:rPr>
                <w:rFonts w:hint="eastAsia" w:ascii="宋体" w:hAnsi="宋体" w:eastAsia="宋体" w:cs="宋体"/>
              </w:rPr>
              <w:t>要求为准</w:t>
            </w:r>
          </w:p>
        </w:tc>
      </w:tr>
    </w:tbl>
    <w:p w14:paraId="6DF66202">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四、质保期限</w:t>
      </w:r>
      <w:bookmarkEnd w:id="90"/>
    </w:p>
    <w:p w14:paraId="61D9A9FD">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highlight w:val="none"/>
        </w:rPr>
      </w:pPr>
      <w:r>
        <w:rPr>
          <w:rFonts w:hint="eastAsia" w:ascii="宋体" w:hAnsi="宋体" w:eastAsia="宋体" w:cs="宋体"/>
          <w:szCs w:val="21"/>
          <w:highlight w:val="none"/>
          <w:lang w:eastAsia="zh-CN"/>
        </w:rPr>
        <w:t>自验收合格之日起整机质保不少于</w:t>
      </w:r>
      <w:r>
        <w:rPr>
          <w:rFonts w:hint="eastAsia" w:hAnsi="宋体" w:eastAsia="宋体" w:cs="宋体"/>
          <w:szCs w:val="21"/>
          <w:highlight w:val="none"/>
          <w:lang w:val="en-US" w:eastAsia="zh-CN"/>
        </w:rPr>
        <w:t>3</w:t>
      </w:r>
      <w:r>
        <w:rPr>
          <w:rFonts w:hint="eastAsia" w:ascii="宋体" w:hAnsi="宋体" w:eastAsia="宋体" w:cs="宋体"/>
          <w:szCs w:val="21"/>
          <w:highlight w:val="none"/>
          <w:lang w:eastAsia="zh-CN"/>
        </w:rPr>
        <w:t>年。</w:t>
      </w:r>
    </w:p>
    <w:p w14:paraId="1FBD5A6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1" w:name="_Toc22319"/>
      <w:r>
        <w:rPr>
          <w:rFonts w:hint="eastAsia" w:ascii="宋体" w:hAnsi="宋体" w:eastAsia="宋体" w:cs="宋体"/>
          <w:b/>
          <w:bCs/>
          <w:color w:val="000000"/>
          <w:kern w:val="0"/>
          <w:szCs w:val="21"/>
        </w:rPr>
        <w:t>五、质量要求</w:t>
      </w:r>
      <w:bookmarkEnd w:id="91"/>
    </w:p>
    <w:p w14:paraId="4EF8E9DA">
      <w:pPr>
        <w:pStyle w:val="50"/>
        <w:keepNext w:val="0"/>
        <w:keepLines w:val="0"/>
        <w:pageBreakBefore w:val="0"/>
        <w:widowControl w:val="0"/>
        <w:tabs>
          <w:tab w:val="left" w:pos="6510"/>
        </w:tabs>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乙方</w:t>
      </w:r>
      <w:r>
        <w:rPr>
          <w:rFonts w:hint="eastAsia" w:ascii="宋体" w:hAnsi="宋体" w:eastAsia="宋体" w:cs="宋体"/>
          <w:szCs w:val="21"/>
        </w:rPr>
        <w:t>应保证货物是全新、未使用过的原装合格正品，并完全符合</w:t>
      </w:r>
      <w:r>
        <w:rPr>
          <w:rFonts w:hint="eastAsia" w:ascii="宋体" w:hAnsi="宋体" w:eastAsia="宋体" w:cs="宋体"/>
          <w:szCs w:val="21"/>
          <w:lang w:eastAsia="zh-CN"/>
        </w:rPr>
        <w:t>询价文件</w:t>
      </w:r>
      <w:r>
        <w:rPr>
          <w:rFonts w:hint="eastAsia" w:ascii="宋体" w:hAnsi="宋体" w:eastAsia="宋体" w:cs="宋体"/>
          <w:szCs w:val="21"/>
        </w:rPr>
        <w:t>及本项目合同规定的质量、规格和性能的要求。</w:t>
      </w:r>
    </w:p>
    <w:p w14:paraId="7B797470">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2.成交产品的技术标准按国家标准执行，无国家标准的，按行业标准执行，无国家和行业标准的，按企业标准执行；但在</w:t>
      </w:r>
      <w:r>
        <w:rPr>
          <w:rFonts w:hint="eastAsia" w:ascii="宋体" w:hAnsi="宋体" w:eastAsia="宋体" w:cs="宋体"/>
          <w:szCs w:val="21"/>
          <w:lang w:eastAsia="zh-CN"/>
        </w:rPr>
        <w:t>询价文件</w:t>
      </w:r>
      <w:r>
        <w:rPr>
          <w:rFonts w:hint="eastAsia" w:ascii="宋体" w:hAnsi="宋体" w:eastAsia="宋体" w:cs="宋体"/>
          <w:szCs w:val="21"/>
        </w:rPr>
        <w:t>中有特别要求的，按</w:t>
      </w:r>
      <w:r>
        <w:rPr>
          <w:rFonts w:hint="eastAsia" w:ascii="宋体" w:hAnsi="宋体" w:eastAsia="宋体" w:cs="宋体"/>
          <w:szCs w:val="21"/>
          <w:lang w:eastAsia="zh-CN"/>
        </w:rPr>
        <w:t>询价文件</w:t>
      </w:r>
      <w:r>
        <w:rPr>
          <w:rFonts w:hint="eastAsia" w:ascii="宋体" w:hAnsi="宋体" w:eastAsia="宋体" w:cs="宋体"/>
          <w:szCs w:val="21"/>
        </w:rPr>
        <w:t>中规定的要求执行，并且符合相关法律、法规规定的要求。</w:t>
      </w:r>
    </w:p>
    <w:p w14:paraId="0D07F52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 xml:space="preserve">3.产品的包装，国家或行业主管部门有规定的，按规定执行。 </w:t>
      </w:r>
    </w:p>
    <w:p w14:paraId="74947AF1">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eastAsia="zh-CN"/>
        </w:rPr>
        <w:t>乙方</w:t>
      </w:r>
      <w:r>
        <w:rPr>
          <w:rFonts w:hint="eastAsia" w:ascii="宋体" w:hAnsi="宋体" w:eastAsia="宋体" w:cs="宋体"/>
          <w:szCs w:val="21"/>
        </w:rPr>
        <w:t>应保证提供的产品不得侵犯第三方专利权、商标权和工业设计权、版权等。否则，</w:t>
      </w:r>
      <w:r>
        <w:rPr>
          <w:rFonts w:hint="eastAsia" w:ascii="宋体" w:hAnsi="宋体" w:eastAsia="宋体" w:cs="宋体"/>
          <w:szCs w:val="21"/>
          <w:lang w:eastAsia="zh-CN"/>
        </w:rPr>
        <w:t>乙方</w:t>
      </w:r>
      <w:r>
        <w:rPr>
          <w:rFonts w:hint="eastAsia" w:ascii="宋体" w:hAnsi="宋体" w:eastAsia="宋体" w:cs="宋体"/>
          <w:szCs w:val="21"/>
        </w:rPr>
        <w:t>应负全部责任，并承担由此引起的一切后果。</w:t>
      </w:r>
    </w:p>
    <w:p w14:paraId="5BEECB48">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5.</w:t>
      </w:r>
      <w:r>
        <w:rPr>
          <w:rFonts w:hint="eastAsia" w:ascii="宋体" w:hAnsi="宋体" w:eastAsia="宋体" w:cs="宋体"/>
          <w:szCs w:val="21"/>
          <w:lang w:eastAsia="zh-CN"/>
        </w:rPr>
        <w:t>乙方</w:t>
      </w:r>
      <w:r>
        <w:rPr>
          <w:rFonts w:hint="eastAsia" w:ascii="宋体" w:hAnsi="宋体" w:eastAsia="宋体" w:cs="宋体"/>
          <w:szCs w:val="21"/>
        </w:rPr>
        <w:t>应保证其货物在正确安装、正常使用和保养条件下，在其使用寿命期内应具有满意的性能。</w:t>
      </w:r>
    </w:p>
    <w:p w14:paraId="4E7E3F7E">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6.</w:t>
      </w:r>
      <w:r>
        <w:rPr>
          <w:rFonts w:hint="eastAsia" w:ascii="宋体" w:hAnsi="宋体" w:eastAsia="宋体" w:cs="宋体"/>
          <w:szCs w:val="21"/>
          <w:lang w:eastAsia="zh-CN"/>
        </w:rPr>
        <w:t>乙方</w:t>
      </w:r>
      <w:r>
        <w:rPr>
          <w:rFonts w:hint="eastAsia" w:ascii="宋体" w:hAnsi="宋体" w:eastAsia="宋体" w:cs="宋体"/>
          <w:szCs w:val="21"/>
        </w:rPr>
        <w:t>应采取必要的安全措施保证货物的运输及安装的安全，并承担货物的运输及安装过程中产生的一切风险及全部责任。</w:t>
      </w:r>
    </w:p>
    <w:p w14:paraId="6DF1A85D">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szCs w:val="21"/>
        </w:rPr>
      </w:pPr>
      <w:bookmarkStart w:id="92" w:name="_Toc28232"/>
      <w:r>
        <w:rPr>
          <w:rFonts w:hint="eastAsia" w:ascii="宋体" w:hAnsi="宋体" w:eastAsia="宋体" w:cs="宋体"/>
          <w:b/>
          <w:bCs/>
          <w:szCs w:val="21"/>
        </w:rPr>
        <w:t>六、售后服务及质保</w:t>
      </w:r>
      <w:bookmarkEnd w:id="92"/>
    </w:p>
    <w:p w14:paraId="1A6F1E2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1.售后服务方案：</w:t>
      </w:r>
    </w:p>
    <w:p w14:paraId="34823F2F">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（1）如</w:t>
      </w:r>
      <w:r>
        <w:rPr>
          <w:rFonts w:hint="eastAsia" w:ascii="宋体" w:hAnsi="宋体" w:eastAsia="宋体" w:cs="宋体"/>
          <w:szCs w:val="21"/>
          <w:lang w:eastAsia="zh-CN"/>
        </w:rPr>
        <w:t>乙方</w:t>
      </w:r>
      <w:r>
        <w:rPr>
          <w:rFonts w:hint="eastAsia" w:ascii="宋体" w:hAnsi="宋体" w:eastAsia="宋体" w:cs="宋体"/>
          <w:szCs w:val="21"/>
        </w:rPr>
        <w:t>就本次投标产品的售后维护服务委托代理维护机构负责，则须在本次招标项目投标书内明确提供该售后维护服务方案得到被委托的代理维护机构确认的书面函，同时该售后服务维护方案的工作内容不得超出委托双方就本</w:t>
      </w:r>
      <w:r>
        <w:rPr>
          <w:rFonts w:hint="eastAsia" w:ascii="宋体" w:hAnsi="宋体" w:eastAsia="宋体" w:cs="宋体"/>
          <w:szCs w:val="21"/>
          <w:lang w:eastAsia="zh-CN"/>
        </w:rPr>
        <w:t>询价文件</w:t>
      </w:r>
      <w:r>
        <w:rPr>
          <w:rFonts w:hint="eastAsia" w:ascii="宋体" w:hAnsi="宋体" w:eastAsia="宋体" w:cs="宋体"/>
          <w:szCs w:val="21"/>
        </w:rPr>
        <w:t>涉及到的货物售后维护服务内容而签署的协议的范围，除非</w:t>
      </w:r>
      <w:r>
        <w:rPr>
          <w:rFonts w:hint="eastAsia" w:ascii="宋体" w:hAnsi="宋体" w:eastAsia="宋体" w:cs="宋体"/>
          <w:szCs w:val="21"/>
          <w:lang w:eastAsia="zh-CN"/>
        </w:rPr>
        <w:t>乙方</w:t>
      </w:r>
      <w:r>
        <w:rPr>
          <w:rFonts w:hint="eastAsia" w:ascii="宋体" w:hAnsi="宋体" w:eastAsia="宋体" w:cs="宋体"/>
          <w:szCs w:val="21"/>
        </w:rPr>
        <w:t>另有说明且合理。</w:t>
      </w:r>
    </w:p>
    <w:p w14:paraId="2EC8D3E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无论对其投标产品的售后服务维护有无委托均不能免除其对投标项目涉及到的产品所作出的售后服务承诺的一切责任。</w:t>
      </w:r>
    </w:p>
    <w:p w14:paraId="5151470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负责安装、调试、配合</w:t>
      </w:r>
      <w:r>
        <w:rPr>
          <w:rFonts w:hint="eastAsia" w:ascii="宋体" w:hAnsi="宋体" w:eastAsia="宋体" w:cs="宋体"/>
          <w:szCs w:val="21"/>
          <w:lang w:eastAsia="zh-CN"/>
        </w:rPr>
        <w:t>甲方</w:t>
      </w:r>
      <w:r>
        <w:rPr>
          <w:rFonts w:hint="eastAsia" w:ascii="宋体" w:hAnsi="宋体" w:eastAsia="宋体" w:cs="宋体"/>
          <w:szCs w:val="21"/>
        </w:rPr>
        <w:t>验收，并承担因此发生的一切费用。</w:t>
      </w:r>
    </w:p>
    <w:p w14:paraId="111F29E6">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3.质保期内免费提供货物的维修维护，包括非人为因素发生的设备修理、更换的费用。</w:t>
      </w:r>
    </w:p>
    <w:p w14:paraId="3E1481BE">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eastAsia="zh-CN"/>
        </w:rPr>
      </w:pPr>
      <w:r>
        <w:rPr>
          <w:rFonts w:hint="eastAsia" w:ascii="宋体" w:hAnsi="宋体" w:eastAsia="宋体" w:cs="宋体"/>
          <w:szCs w:val="21"/>
        </w:rPr>
        <w:t>4.</w:t>
      </w:r>
      <w:r>
        <w:rPr>
          <w:rFonts w:hint="eastAsia" w:ascii="宋体" w:hAnsi="宋体" w:eastAsia="宋体" w:cs="宋体"/>
          <w:szCs w:val="21"/>
          <w:lang w:eastAsia="zh-CN"/>
        </w:rPr>
        <w:t>质保期内，设备出现非人为损坏故障，</w:t>
      </w:r>
      <w:r>
        <w:rPr>
          <w:rFonts w:hint="eastAsia" w:hAnsi="宋体" w:eastAsia="宋体" w:cs="宋体"/>
          <w:szCs w:val="21"/>
          <w:lang w:val="en-US" w:eastAsia="zh-CN"/>
        </w:rPr>
        <w:t>乙方</w:t>
      </w:r>
      <w:r>
        <w:rPr>
          <w:rFonts w:hint="eastAsia" w:ascii="宋体" w:hAnsi="宋体" w:eastAsia="宋体" w:cs="宋体"/>
          <w:szCs w:val="21"/>
          <w:lang w:eastAsia="zh-CN"/>
        </w:rPr>
        <w:t>应在接到甲方通知后</w:t>
      </w:r>
      <w:r>
        <w:rPr>
          <w:rFonts w:hint="eastAsia" w:ascii="宋体" w:hAnsi="宋体" w:eastAsia="宋体" w:cs="宋体"/>
          <w:szCs w:val="21"/>
        </w:rPr>
        <w:t>4</w:t>
      </w:r>
      <w:r>
        <w:rPr>
          <w:rFonts w:hint="eastAsia" w:ascii="宋体" w:hAnsi="宋体" w:eastAsia="宋体" w:cs="宋体"/>
          <w:szCs w:val="21"/>
          <w:lang w:eastAsia="zh-CN"/>
        </w:rPr>
        <w:t>小时内响应，</w:t>
      </w:r>
      <w:r>
        <w:rPr>
          <w:rFonts w:hint="eastAsia" w:ascii="宋体" w:hAnsi="宋体" w:eastAsia="宋体" w:cs="宋体"/>
          <w:szCs w:val="21"/>
        </w:rPr>
        <w:t>24</w:t>
      </w:r>
      <w:r>
        <w:rPr>
          <w:rFonts w:hint="eastAsia" w:ascii="宋体" w:hAnsi="宋体" w:eastAsia="宋体" w:cs="宋体"/>
          <w:szCs w:val="21"/>
          <w:lang w:eastAsia="zh-CN"/>
        </w:rPr>
        <w:t>小时内完成修复或更换。</w:t>
      </w:r>
    </w:p>
    <w:p w14:paraId="4F73BA28">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5.质保期外，</w:t>
      </w:r>
      <w:r>
        <w:rPr>
          <w:rFonts w:hint="eastAsia" w:hAnsi="宋体" w:eastAsia="宋体" w:cs="宋体"/>
          <w:szCs w:val="21"/>
          <w:lang w:val="en-US" w:eastAsia="zh-CN"/>
        </w:rPr>
        <w:t>乙方</w:t>
      </w:r>
      <w:r>
        <w:rPr>
          <w:rFonts w:hint="eastAsia" w:ascii="宋体" w:hAnsi="宋体" w:eastAsia="宋体" w:cs="宋体"/>
          <w:szCs w:val="21"/>
          <w:lang w:val="en-US" w:eastAsia="zh-CN"/>
        </w:rPr>
        <w:t>应继续提供有偿维修服务，维修费用不得高于市场公允价格。</w:t>
      </w:r>
    </w:p>
    <w:p w14:paraId="3826B17A">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6</w:t>
      </w:r>
      <w:r>
        <w:rPr>
          <w:rFonts w:hint="eastAsia" w:ascii="宋体" w:hAnsi="宋体" w:eastAsia="宋体" w:cs="宋体"/>
          <w:szCs w:val="21"/>
        </w:rPr>
        <w:t xml:space="preserve">.服务要求 </w:t>
      </w:r>
    </w:p>
    <w:p w14:paraId="67E936BF">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在质保期内，</w:t>
      </w:r>
      <w:r>
        <w:rPr>
          <w:rFonts w:hint="eastAsia" w:ascii="宋体" w:hAnsi="宋体" w:eastAsia="宋体" w:cs="宋体"/>
          <w:szCs w:val="21"/>
          <w:lang w:eastAsia="zh-CN"/>
        </w:rPr>
        <w:t>乙方</w:t>
      </w:r>
      <w:r>
        <w:rPr>
          <w:rFonts w:hint="eastAsia" w:ascii="宋体" w:hAnsi="宋体" w:eastAsia="宋体" w:cs="宋体"/>
          <w:szCs w:val="21"/>
        </w:rPr>
        <w:t>应无偿承担故障维修，更换零配件的义务，确系质量原因无法正常工作时，</w:t>
      </w:r>
      <w:r>
        <w:rPr>
          <w:rFonts w:hint="eastAsia" w:ascii="宋体" w:hAnsi="宋体" w:eastAsia="宋体" w:cs="宋体"/>
          <w:szCs w:val="21"/>
          <w:lang w:eastAsia="zh-CN"/>
        </w:rPr>
        <w:t>乙方</w:t>
      </w:r>
      <w:r>
        <w:rPr>
          <w:rFonts w:hint="eastAsia" w:ascii="宋体" w:hAnsi="宋体" w:eastAsia="宋体" w:cs="宋体"/>
          <w:szCs w:val="21"/>
        </w:rPr>
        <w:t>应无偿更换全新合格产品。</w:t>
      </w:r>
    </w:p>
    <w:p w14:paraId="27D6CC88">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3" w:name="_Toc30563"/>
      <w:r>
        <w:rPr>
          <w:rFonts w:hint="eastAsia" w:ascii="宋体" w:hAnsi="宋体" w:eastAsia="宋体" w:cs="宋体"/>
          <w:b/>
          <w:bCs/>
          <w:color w:val="000000"/>
          <w:kern w:val="0"/>
          <w:szCs w:val="21"/>
        </w:rPr>
        <w:t>七、验收</w:t>
      </w:r>
      <w:bookmarkEnd w:id="93"/>
    </w:p>
    <w:p w14:paraId="5576FAF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1.项目涉及到的货物由</w:t>
      </w:r>
      <w:r>
        <w:rPr>
          <w:rFonts w:hint="eastAsia" w:ascii="宋体" w:hAnsi="宋体" w:eastAsia="宋体" w:cs="宋体"/>
          <w:szCs w:val="21"/>
          <w:lang w:eastAsia="zh-CN"/>
        </w:rPr>
        <w:t>甲方</w:t>
      </w:r>
      <w:r>
        <w:rPr>
          <w:rFonts w:hint="eastAsia" w:ascii="宋体" w:hAnsi="宋体" w:eastAsia="宋体" w:cs="宋体"/>
          <w:szCs w:val="21"/>
        </w:rPr>
        <w:t>及有关部门进行专项验收。</w:t>
      </w:r>
    </w:p>
    <w:p w14:paraId="1118575D">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所供货物在通过专项验收时，应对由于设计、工艺或材料的缺陷而发生的任何不足或故障负责，并承担由此引起的一切后果。</w:t>
      </w:r>
    </w:p>
    <w:p w14:paraId="663A346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.验收合格的同时，</w:t>
      </w:r>
      <w:r>
        <w:rPr>
          <w:rFonts w:hint="eastAsia" w:ascii="宋体" w:hAnsi="宋体" w:eastAsia="宋体" w:cs="宋体"/>
          <w:szCs w:val="21"/>
          <w:lang w:eastAsia="zh-CN"/>
        </w:rPr>
        <w:t>乙方</w:t>
      </w:r>
      <w:r>
        <w:rPr>
          <w:rFonts w:hint="eastAsia" w:ascii="宋体" w:hAnsi="宋体" w:eastAsia="宋体" w:cs="宋体"/>
          <w:szCs w:val="21"/>
        </w:rPr>
        <w:t>需提供质保书、保修证明、检测报告等书面资料，并按国家制造和安装的标准要求检测验收。</w:t>
      </w:r>
    </w:p>
    <w:p w14:paraId="7EF8DFD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.对于检测不合格的，该批次货物无条件退场，并由此认定为是</w:t>
      </w:r>
      <w:r>
        <w:rPr>
          <w:rFonts w:hint="eastAsia" w:ascii="宋体" w:hAnsi="宋体" w:eastAsia="宋体" w:cs="宋体"/>
          <w:szCs w:val="21"/>
          <w:lang w:eastAsia="zh-CN"/>
        </w:rPr>
        <w:t>乙方</w:t>
      </w:r>
      <w:r>
        <w:rPr>
          <w:rFonts w:hint="eastAsia" w:ascii="宋体" w:hAnsi="宋体" w:eastAsia="宋体" w:cs="宋体"/>
          <w:szCs w:val="21"/>
        </w:rPr>
        <w:t>自身的原因而导致该结果，</w:t>
      </w:r>
      <w:r>
        <w:rPr>
          <w:rFonts w:hint="eastAsia" w:ascii="宋体" w:hAnsi="宋体" w:eastAsia="宋体" w:cs="宋体"/>
          <w:szCs w:val="21"/>
          <w:lang w:eastAsia="zh-CN"/>
        </w:rPr>
        <w:t>甲方</w:t>
      </w:r>
      <w:r>
        <w:rPr>
          <w:rFonts w:hint="eastAsia" w:ascii="宋体" w:hAnsi="宋体" w:eastAsia="宋体" w:cs="宋体"/>
          <w:szCs w:val="21"/>
        </w:rPr>
        <w:t>有权取消</w:t>
      </w:r>
      <w:r>
        <w:rPr>
          <w:rFonts w:hint="eastAsia" w:ascii="宋体" w:hAnsi="宋体" w:eastAsia="宋体" w:cs="宋体"/>
          <w:szCs w:val="21"/>
          <w:lang w:eastAsia="zh-CN"/>
        </w:rPr>
        <w:t>乙方</w:t>
      </w:r>
      <w:r>
        <w:rPr>
          <w:rFonts w:hint="eastAsia" w:ascii="宋体" w:hAnsi="宋体" w:eastAsia="宋体" w:cs="宋体"/>
          <w:szCs w:val="21"/>
        </w:rPr>
        <w:t>的中标资格且解除采购合同。</w:t>
      </w:r>
    </w:p>
    <w:p w14:paraId="74501F2D">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4" w:name="_Toc8275"/>
      <w:r>
        <w:rPr>
          <w:rFonts w:hint="eastAsia" w:ascii="宋体" w:hAnsi="宋体" w:eastAsia="宋体" w:cs="宋体"/>
          <w:b/>
          <w:bCs/>
          <w:color w:val="000000"/>
          <w:kern w:val="0"/>
          <w:szCs w:val="21"/>
        </w:rPr>
        <w:t>八、违约责任</w:t>
      </w:r>
      <w:bookmarkEnd w:id="94"/>
    </w:p>
    <w:p w14:paraId="5FF3EC3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有下列情形之一的，甲方有权没收履约保证金，并追究乙方的违约责任。</w:t>
      </w:r>
      <w:r>
        <w:rPr>
          <w:rFonts w:hint="eastAsia" w:ascii="宋体" w:hAnsi="宋体" w:eastAsia="宋体" w:cs="宋体"/>
          <w:szCs w:val="21"/>
          <w:lang w:eastAsia="zh-CN"/>
        </w:rPr>
        <w:t>每延误一天，乙方按合同总价款的</w:t>
      </w:r>
      <w:r>
        <w:rPr>
          <w:rFonts w:hint="eastAsia" w:ascii="宋体" w:hAnsi="宋体" w:eastAsia="宋体" w:cs="宋体"/>
          <w:szCs w:val="21"/>
        </w:rPr>
        <w:t>0.5%</w:t>
      </w:r>
      <w:r>
        <w:rPr>
          <w:rFonts w:hint="eastAsia" w:ascii="宋体" w:hAnsi="宋体" w:eastAsia="宋体" w:cs="宋体"/>
          <w:szCs w:val="21"/>
          <w:lang w:eastAsia="zh-CN"/>
        </w:rPr>
        <w:t>向甲方支付违约金；违约金累计上限不超过合同总价款的</w:t>
      </w:r>
      <w:r>
        <w:rPr>
          <w:rFonts w:hint="eastAsia" w:ascii="宋体" w:hAnsi="宋体" w:eastAsia="宋体" w:cs="宋体"/>
          <w:szCs w:val="21"/>
        </w:rPr>
        <w:t>10%</w:t>
      </w:r>
      <w:r>
        <w:rPr>
          <w:rFonts w:hint="eastAsia" w:ascii="宋体" w:hAnsi="宋体" w:eastAsia="宋体" w:cs="宋体"/>
          <w:szCs w:val="21"/>
          <w:lang w:eastAsia="zh-CN"/>
        </w:rPr>
        <w:t>。因甲方原因或不可抗力导致的延误，经甲方书面确认后工期相应顺延。</w:t>
      </w:r>
      <w:r>
        <w:rPr>
          <w:rFonts w:hint="eastAsia" w:ascii="宋体" w:hAnsi="宋体" w:eastAsia="宋体" w:cs="宋体"/>
          <w:szCs w:val="21"/>
        </w:rPr>
        <w:t>如不足以弥补甲方因此遭受的实际损失的，乙方还应对超出部分予以赔偿：</w:t>
      </w:r>
    </w:p>
    <w:p w14:paraId="2BBA3A66">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1.乙方不能如期完成项目；</w:t>
      </w:r>
    </w:p>
    <w:p w14:paraId="225F1FEA">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2.乙方所供货物与甲方要求的设备型号不匹配，在规定时间内未按甲方要求整改的；</w:t>
      </w:r>
    </w:p>
    <w:p w14:paraId="36582B1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3.乙方提供的设备、服务侵犯第三人合法权益的；</w:t>
      </w:r>
    </w:p>
    <w:p w14:paraId="09754361">
      <w:pPr>
        <w:pStyle w:val="50"/>
        <w:keepNext w:val="0"/>
        <w:keepLines w:val="0"/>
        <w:pageBreakBefore w:val="0"/>
        <w:widowControl w:val="0"/>
        <w:numPr>
          <w:ilvl w:val="0"/>
          <w:numId w:val="0"/>
        </w:numPr>
        <w:kinsoku/>
        <w:wordWrap/>
        <w:overflowPunct/>
        <w:topLinePunct w:val="0"/>
        <w:bidi w:val="0"/>
        <w:snapToGrid/>
        <w:spacing w:line="440" w:lineRule="exact"/>
        <w:ind w:right="-521" w:rightChars="-248" w:firstLine="420" w:firstLineChars="0"/>
        <w:textAlignment w:val="auto"/>
        <w:rPr>
          <w:rFonts w:hint="eastAsia" w:ascii="宋体" w:hAnsi="宋体" w:eastAsia="宋体" w:cs="宋体"/>
          <w:szCs w:val="21"/>
          <w:lang w:val="en-US" w:eastAsia="zh-CN"/>
        </w:rPr>
      </w:pPr>
      <w:r>
        <w:rPr>
          <w:rFonts w:hint="eastAsia" w:ascii="宋体" w:hAnsi="宋体" w:eastAsia="宋体" w:cs="宋体"/>
          <w:szCs w:val="21"/>
        </w:rPr>
        <w:t>4.乙方将本合同全部或部分转让、转包或分包的。</w:t>
      </w:r>
    </w:p>
    <w:p w14:paraId="727D7E85">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5" w:name="_Toc2672"/>
      <w:r>
        <w:rPr>
          <w:rFonts w:hint="eastAsia" w:ascii="宋体" w:hAnsi="宋体" w:eastAsia="宋体" w:cs="宋体"/>
          <w:b/>
          <w:bCs/>
          <w:color w:val="000000"/>
          <w:kern w:val="0"/>
          <w:szCs w:val="21"/>
        </w:rPr>
        <w:t>九、履约保证金</w:t>
      </w:r>
      <w:bookmarkEnd w:id="95"/>
    </w:p>
    <w:p w14:paraId="7AC16716">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lang w:val="en-US"/>
        </w:rPr>
      </w:pPr>
      <w:r>
        <w:rPr>
          <w:rFonts w:hint="eastAsia" w:ascii="宋体" w:hAnsi="宋体" w:eastAsia="宋体" w:cs="宋体"/>
          <w:szCs w:val="21"/>
        </w:rPr>
        <w:t>履约担保金额为</w:t>
      </w:r>
      <w:r>
        <w:rPr>
          <w:rFonts w:hint="eastAsia" w:ascii="宋体" w:hAnsi="宋体" w:eastAsia="宋体" w:cs="宋体"/>
          <w:szCs w:val="21"/>
          <w:lang w:val="en-US" w:eastAsia="zh-CN"/>
        </w:rPr>
        <w:t>5</w:t>
      </w:r>
      <w:r>
        <w:rPr>
          <w:rFonts w:hint="eastAsia" w:ascii="宋体" w:hAnsi="宋体" w:eastAsia="宋体" w:cs="宋体"/>
          <w:szCs w:val="21"/>
        </w:rPr>
        <w:t>00</w:t>
      </w:r>
      <w:r>
        <w:rPr>
          <w:rFonts w:hint="eastAsia" w:ascii="宋体" w:hAnsi="宋体" w:eastAsia="宋体" w:cs="宋体"/>
          <w:szCs w:val="21"/>
          <w:lang w:val="en-US" w:eastAsia="zh-CN"/>
        </w:rPr>
        <w:t>0</w:t>
      </w:r>
      <w:r>
        <w:rPr>
          <w:rFonts w:hint="eastAsia" w:ascii="宋体" w:hAnsi="宋体" w:eastAsia="宋体" w:cs="宋体"/>
          <w:szCs w:val="21"/>
        </w:rPr>
        <w:t>元</w:t>
      </w:r>
      <w:r>
        <w:rPr>
          <w:rFonts w:hint="eastAsia" w:ascii="宋体" w:hAnsi="宋体" w:eastAsia="宋体" w:cs="宋体"/>
          <w:szCs w:val="21"/>
          <w:lang w:eastAsia="zh-CN"/>
        </w:rPr>
        <w:t>，</w:t>
      </w:r>
      <w:r>
        <w:rPr>
          <w:rFonts w:hint="eastAsia" w:ascii="宋体" w:hAnsi="宋体" w:eastAsia="宋体" w:cs="宋体"/>
          <w:szCs w:val="21"/>
          <w:lang w:val="en-US" w:eastAsia="zh-CN"/>
        </w:rPr>
        <w:t>缴纳方式为转账，在合同签订前交纳，</w:t>
      </w:r>
      <w:r>
        <w:rPr>
          <w:rFonts w:hint="eastAsia" w:ascii="宋体" w:hAnsi="宋体" w:eastAsia="宋体" w:cs="宋体"/>
          <w:szCs w:val="21"/>
        </w:rPr>
        <w:t>完成安装并验收合格后无息退还。</w:t>
      </w:r>
    </w:p>
    <w:p w14:paraId="6401605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6" w:name="_Toc18493"/>
      <w:r>
        <w:rPr>
          <w:rFonts w:hint="eastAsia" w:ascii="宋体" w:hAnsi="宋体" w:eastAsia="宋体" w:cs="宋体"/>
          <w:b/>
          <w:bCs/>
          <w:color w:val="000000"/>
          <w:kern w:val="0"/>
          <w:szCs w:val="21"/>
        </w:rPr>
        <w:t>十、不可抗力</w:t>
      </w:r>
      <w:bookmarkEnd w:id="96"/>
    </w:p>
    <w:p w14:paraId="0B4904F4">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1.因不可抗力不能履行合同的，根据不可抗力的影响，部分或者全部免除责任。但合同一方延迟履行后发生不可抗力的，不能免除责任。</w:t>
      </w:r>
    </w:p>
    <w:p w14:paraId="15D4821A">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2.合同一方因不可抗力不能履行合同的，应当及时通知对方，以减轻可能给对方造成的损失，并应当在合理期限内提供证明。</w:t>
      </w:r>
    </w:p>
    <w:p w14:paraId="7B7D78C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7" w:name="_Toc22933"/>
      <w:r>
        <w:rPr>
          <w:rFonts w:hint="eastAsia" w:ascii="宋体" w:hAnsi="宋体" w:eastAsia="宋体" w:cs="宋体"/>
          <w:b/>
          <w:bCs/>
          <w:color w:val="000000"/>
          <w:kern w:val="0"/>
          <w:szCs w:val="21"/>
        </w:rPr>
        <w:t>十一、合同的解除和转让</w:t>
      </w:r>
      <w:bookmarkEnd w:id="97"/>
    </w:p>
    <w:p w14:paraId="4051B2FF">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1.甲方和乙方协商一致，可以解除合同。</w:t>
      </w:r>
    </w:p>
    <w:p w14:paraId="0719A092">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2.有下列情形之一，合同一方可以解除合同：</w:t>
      </w:r>
    </w:p>
    <w:p w14:paraId="2FE6373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 因不可抗力致使不能实现合同目的，未受不可抗力影响的一方有权解除合同。</w:t>
      </w:r>
    </w:p>
    <w:p w14:paraId="38E1EAE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 因合同一方违约导致合同不能履行，另一方有权解除合同。</w:t>
      </w:r>
    </w:p>
    <w:p w14:paraId="54937CC2">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 合同的部分和全部都不得转让；乙方转让或转包、分包的，一经发现，甲方有权解除本合同，由此导致的损失由乙方承担。</w:t>
      </w:r>
    </w:p>
    <w:p w14:paraId="67431B75">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3.合同的部分和全部都不得转让。</w:t>
      </w:r>
    </w:p>
    <w:p w14:paraId="7F5153FE">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8" w:name="_Toc18371"/>
      <w:r>
        <w:rPr>
          <w:rFonts w:hint="eastAsia" w:ascii="宋体" w:hAnsi="宋体" w:eastAsia="宋体" w:cs="宋体"/>
          <w:b/>
          <w:bCs/>
          <w:color w:val="000000"/>
          <w:kern w:val="0"/>
          <w:szCs w:val="21"/>
        </w:rPr>
        <w:t>十二、合同的生效</w:t>
      </w:r>
      <w:bookmarkEnd w:id="98"/>
      <w:r>
        <w:rPr>
          <w:rFonts w:hint="eastAsia" w:ascii="宋体" w:hAnsi="宋体" w:eastAsia="宋体" w:cs="宋体"/>
          <w:b/>
          <w:bCs/>
          <w:color w:val="000000"/>
          <w:kern w:val="0"/>
          <w:szCs w:val="21"/>
        </w:rPr>
        <w:t xml:space="preserve"> </w:t>
      </w:r>
    </w:p>
    <w:p w14:paraId="60F5C9DE">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 xml:space="preserve">本合同在甲乙双方法定代表人或授权代表签字并加盖公章，且乙方按照约定交纳履约保证金后即生效。  </w:t>
      </w:r>
    </w:p>
    <w:p w14:paraId="448988DE">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99" w:name="_Toc20296"/>
      <w:r>
        <w:rPr>
          <w:rFonts w:hint="eastAsia" w:ascii="宋体" w:hAnsi="宋体" w:eastAsia="宋体" w:cs="宋体"/>
          <w:b/>
          <w:bCs/>
          <w:color w:val="000000"/>
          <w:kern w:val="0"/>
          <w:szCs w:val="21"/>
        </w:rPr>
        <w:t>十三、争议的解决</w:t>
      </w:r>
      <w:bookmarkEnd w:id="99"/>
    </w:p>
    <w:p w14:paraId="7196CC1C">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合同实施中或与合同有关的一切争议可通过双方友好协商解决。如未协商或友好协商开始后六十（60）天内不能达成协议时，争议应提交</w:t>
      </w:r>
      <w:r>
        <w:rPr>
          <w:rFonts w:hint="eastAsia" w:hAnsi="宋体" w:eastAsia="宋体" w:cs="宋体"/>
          <w:szCs w:val="21"/>
          <w:lang w:val="en-US" w:eastAsia="zh-CN"/>
        </w:rPr>
        <w:t>南通市崇川区人民法院诉讼</w:t>
      </w:r>
      <w:r>
        <w:rPr>
          <w:rFonts w:hint="eastAsia" w:ascii="宋体" w:hAnsi="宋体" w:eastAsia="宋体" w:cs="宋体"/>
          <w:szCs w:val="21"/>
        </w:rPr>
        <w:t>。</w:t>
      </w:r>
    </w:p>
    <w:p w14:paraId="5BEDE827">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hAnsi="宋体" w:eastAsia="宋体" w:cs="宋体"/>
          <w:szCs w:val="21"/>
          <w:lang w:val="en-US" w:eastAsia="zh-CN"/>
        </w:rPr>
        <w:t>诉讼涉及的</w:t>
      </w:r>
      <w:r>
        <w:rPr>
          <w:rFonts w:hint="eastAsia" w:ascii="宋体" w:hAnsi="宋体" w:eastAsia="宋体" w:cs="宋体"/>
          <w:szCs w:val="21"/>
        </w:rPr>
        <w:t>费</w:t>
      </w:r>
      <w:r>
        <w:rPr>
          <w:rFonts w:hint="eastAsia" w:hAnsi="宋体" w:eastAsia="宋体" w:cs="宋体"/>
          <w:szCs w:val="21"/>
          <w:lang w:val="en-US" w:eastAsia="zh-CN"/>
        </w:rPr>
        <w:t>用</w:t>
      </w:r>
      <w:r>
        <w:rPr>
          <w:rFonts w:hint="eastAsia" w:ascii="宋体" w:hAnsi="宋体" w:eastAsia="宋体" w:cs="宋体"/>
          <w:szCs w:val="21"/>
        </w:rPr>
        <w:t>（包括但不限于</w:t>
      </w:r>
      <w:r>
        <w:rPr>
          <w:rFonts w:hint="eastAsia" w:hAnsi="宋体" w:eastAsia="宋体" w:cs="宋体"/>
          <w:szCs w:val="21"/>
          <w:lang w:val="en-US" w:eastAsia="zh-CN"/>
        </w:rPr>
        <w:t>诉讼费、</w:t>
      </w:r>
      <w:r>
        <w:rPr>
          <w:rFonts w:hint="eastAsia" w:ascii="宋体" w:hAnsi="宋体" w:eastAsia="宋体" w:cs="宋体"/>
          <w:szCs w:val="21"/>
        </w:rPr>
        <w:t>鉴定费、评估费、公证费</w:t>
      </w:r>
      <w:r>
        <w:rPr>
          <w:rFonts w:hint="eastAsia" w:hAnsi="宋体" w:eastAsia="宋体" w:cs="宋体"/>
          <w:szCs w:val="21"/>
          <w:lang w:val="en-US" w:eastAsia="zh-CN"/>
        </w:rPr>
        <w:t>及胜诉方为此支付的</w:t>
      </w:r>
      <w:r>
        <w:rPr>
          <w:rFonts w:hint="eastAsia" w:ascii="宋体" w:hAnsi="宋体" w:eastAsia="宋体" w:cs="宋体"/>
          <w:szCs w:val="21"/>
        </w:rPr>
        <w:t>交通费、律师费、保全保险费等）应由败诉方负担。</w:t>
      </w:r>
    </w:p>
    <w:p w14:paraId="11D4BA70">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在</w:t>
      </w:r>
      <w:r>
        <w:rPr>
          <w:rFonts w:hint="eastAsia" w:hAnsi="宋体" w:eastAsia="宋体" w:cs="宋体"/>
          <w:szCs w:val="21"/>
          <w:lang w:val="en-US" w:eastAsia="zh-CN"/>
        </w:rPr>
        <w:t>诉讼</w:t>
      </w:r>
      <w:r>
        <w:rPr>
          <w:rFonts w:hint="eastAsia" w:ascii="宋体" w:hAnsi="宋体" w:eastAsia="宋体" w:cs="宋体"/>
          <w:szCs w:val="21"/>
        </w:rPr>
        <w:t>期间，除正在进行</w:t>
      </w:r>
      <w:r>
        <w:rPr>
          <w:rFonts w:hint="eastAsia" w:hAnsi="宋体" w:eastAsia="宋体" w:cs="宋体"/>
          <w:szCs w:val="21"/>
          <w:lang w:val="en-US" w:eastAsia="zh-CN"/>
        </w:rPr>
        <w:t>诉讼</w:t>
      </w:r>
      <w:r>
        <w:rPr>
          <w:rFonts w:hint="eastAsia" w:ascii="宋体" w:hAnsi="宋体" w:eastAsia="宋体" w:cs="宋体"/>
          <w:szCs w:val="21"/>
        </w:rPr>
        <w:t>的部分外，应继续执行本合同其它部分。</w:t>
      </w:r>
    </w:p>
    <w:p w14:paraId="23254073">
      <w:pPr>
        <w:keepNext w:val="0"/>
        <w:keepLines w:val="0"/>
        <w:pageBreakBefore w:val="0"/>
        <w:widowControl w:val="0"/>
        <w:kinsoku/>
        <w:wordWrap/>
        <w:overflowPunct/>
        <w:topLinePunct w:val="0"/>
        <w:autoSpaceDE w:val="0"/>
        <w:autoSpaceDN w:val="0"/>
        <w:bidi w:val="0"/>
        <w:adjustRightInd w:val="0"/>
        <w:snapToGrid/>
        <w:spacing w:line="440" w:lineRule="exact"/>
        <w:ind w:left="0" w:leftChars="0" w:firstLine="422" w:firstLineChars="200"/>
        <w:jc w:val="left"/>
        <w:textAlignment w:val="auto"/>
        <w:outlineLvl w:val="1"/>
        <w:rPr>
          <w:rFonts w:hint="eastAsia" w:ascii="宋体" w:hAnsi="宋体" w:eastAsia="宋体" w:cs="宋体"/>
          <w:b/>
          <w:bCs/>
          <w:color w:val="000000"/>
          <w:kern w:val="0"/>
          <w:szCs w:val="21"/>
        </w:rPr>
      </w:pPr>
      <w:bookmarkStart w:id="100" w:name="_Toc22659"/>
      <w:r>
        <w:rPr>
          <w:rFonts w:hint="eastAsia" w:ascii="宋体" w:hAnsi="宋体" w:eastAsia="宋体" w:cs="宋体"/>
          <w:b/>
          <w:bCs/>
          <w:color w:val="000000"/>
          <w:kern w:val="0"/>
          <w:szCs w:val="21"/>
        </w:rPr>
        <w:t>十四、附则</w:t>
      </w:r>
      <w:bookmarkEnd w:id="100"/>
    </w:p>
    <w:p w14:paraId="47FB11C4">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color w:val="auto"/>
          <w:kern w:val="2"/>
          <w:sz w:val="21"/>
          <w:szCs w:val="21"/>
          <w:highlight w:val="none"/>
          <w:lang w:val="en-US" w:eastAsia="zh-CN" w:bidi="ar-SA"/>
        </w:rPr>
        <w:t>本合同一式陆份，甲乙双方各叁份，具有同等法律效力。</w:t>
      </w:r>
      <w:r>
        <w:rPr>
          <w:rFonts w:hint="eastAsia" w:ascii="宋体" w:hAnsi="宋体" w:eastAsia="宋体" w:cs="宋体"/>
          <w:szCs w:val="21"/>
        </w:rPr>
        <w:t>本合同正副本具有同等法律效力，当正本和副本不一致时以正本为准。</w:t>
      </w:r>
    </w:p>
    <w:p w14:paraId="123E3280">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2.本合同文件使用中文书写、解释和说明。</w:t>
      </w:r>
    </w:p>
    <w:p w14:paraId="2BA215C9">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3.本合同履行过程中产生的纪要、协议以及成交通知书、</w:t>
      </w:r>
      <w:r>
        <w:rPr>
          <w:rFonts w:hint="eastAsia" w:ascii="宋体" w:hAnsi="宋体" w:eastAsia="宋体" w:cs="宋体"/>
          <w:szCs w:val="21"/>
          <w:lang w:eastAsia="zh-CN"/>
        </w:rPr>
        <w:t>询价文件</w:t>
      </w:r>
      <w:r>
        <w:rPr>
          <w:rFonts w:hint="eastAsia" w:ascii="宋体" w:hAnsi="宋体" w:eastAsia="宋体" w:cs="宋体"/>
          <w:szCs w:val="21"/>
        </w:rPr>
        <w:t>和</w:t>
      </w:r>
      <w:r>
        <w:rPr>
          <w:rFonts w:hint="eastAsia" w:ascii="宋体" w:hAnsi="宋体" w:eastAsia="宋体" w:cs="宋体"/>
          <w:szCs w:val="21"/>
          <w:lang w:val="en-US" w:eastAsia="zh-CN"/>
        </w:rPr>
        <w:t>响应</w:t>
      </w:r>
      <w:r>
        <w:rPr>
          <w:rFonts w:hint="eastAsia" w:ascii="宋体" w:hAnsi="宋体" w:eastAsia="宋体" w:cs="宋体"/>
          <w:szCs w:val="21"/>
          <w:lang w:eastAsia="zh-CN"/>
        </w:rPr>
        <w:t>文件</w:t>
      </w:r>
      <w:r>
        <w:rPr>
          <w:rFonts w:hint="eastAsia" w:ascii="宋体" w:hAnsi="宋体" w:eastAsia="宋体" w:cs="宋体"/>
          <w:szCs w:val="21"/>
        </w:rPr>
        <w:t>为本合同的附件，与合同具有同等效力。</w:t>
      </w:r>
    </w:p>
    <w:p w14:paraId="135C8683">
      <w:pPr>
        <w:pStyle w:val="50"/>
        <w:keepNext w:val="0"/>
        <w:keepLines w:val="0"/>
        <w:pageBreakBefore w:val="0"/>
        <w:widowControl w:val="0"/>
        <w:kinsoku/>
        <w:wordWrap/>
        <w:overflowPunct/>
        <w:topLinePunct w:val="0"/>
        <w:bidi w:val="0"/>
        <w:snapToGrid/>
        <w:spacing w:line="440" w:lineRule="exact"/>
        <w:ind w:right="-521" w:rightChars="-248" w:firstLine="420"/>
        <w:textAlignment w:val="auto"/>
        <w:rPr>
          <w:rFonts w:hint="eastAsia" w:ascii="宋体" w:hAnsi="宋体" w:eastAsia="宋体" w:cs="宋体"/>
          <w:szCs w:val="21"/>
        </w:rPr>
      </w:pPr>
      <w:r>
        <w:rPr>
          <w:rFonts w:hint="eastAsia" w:ascii="宋体" w:hAnsi="宋体" w:eastAsia="宋体" w:cs="宋体"/>
          <w:szCs w:val="21"/>
        </w:rPr>
        <w:t>4.本合同未尽事宜应按照《中华人民共和国民法典》及其相关配套法律法规之规定解释。</w:t>
      </w:r>
    </w:p>
    <w:p w14:paraId="74273532">
      <w:pPr>
        <w:pStyle w:val="50"/>
        <w:spacing w:line="440" w:lineRule="exact"/>
        <w:ind w:right="-521" w:rightChars="-248" w:firstLine="420"/>
        <w:rPr>
          <w:rFonts w:hint="eastAsia" w:ascii="宋体" w:hAnsi="宋体" w:eastAsia="宋体" w:cs="宋体"/>
          <w:szCs w:val="21"/>
        </w:rPr>
      </w:pPr>
    </w:p>
    <w:p w14:paraId="52F1CD1D">
      <w:pPr>
        <w:pStyle w:val="50"/>
        <w:spacing w:line="440" w:lineRule="exact"/>
        <w:ind w:right="-521" w:rightChars="-248" w:firstLine="420"/>
        <w:rPr>
          <w:rFonts w:hint="eastAsia" w:ascii="宋体" w:hAnsi="宋体" w:eastAsia="宋体" w:cs="宋体"/>
          <w:szCs w:val="21"/>
        </w:rPr>
      </w:pPr>
    </w:p>
    <w:tbl>
      <w:tblPr>
        <w:tblStyle w:val="21"/>
        <w:tblW w:w="9039" w:type="dxa"/>
        <w:tblInd w:w="0" w:type="dxa"/>
        <w:tblLayout w:type="fixed"/>
        <w:tblCellMar>
          <w:top w:w="0" w:type="dxa"/>
          <w:left w:w="108" w:type="dxa"/>
          <w:bottom w:w="0" w:type="dxa"/>
          <w:right w:w="108" w:type="dxa"/>
        </w:tblCellMar>
      </w:tblPr>
      <w:tblGrid>
        <w:gridCol w:w="4491"/>
        <w:gridCol w:w="4548"/>
      </w:tblGrid>
      <w:tr w14:paraId="6A688CC6">
        <w:tblPrEx>
          <w:tblCellMar>
            <w:top w:w="0" w:type="dxa"/>
            <w:left w:w="108" w:type="dxa"/>
            <w:bottom w:w="0" w:type="dxa"/>
            <w:right w:w="108" w:type="dxa"/>
          </w:tblCellMar>
        </w:tblPrEx>
        <w:tc>
          <w:tcPr>
            <w:tcW w:w="4491" w:type="dxa"/>
          </w:tcPr>
          <w:p w14:paraId="7D49CD76">
            <w:pPr>
              <w:spacing w:before="162" w:beforeLines="50" w:line="360" w:lineRule="auto"/>
              <w:rPr>
                <w:rFonts w:hint="eastAsia" w:ascii="宋体" w:hAnsi="宋体" w:eastAsia="宋体" w:cs="宋体"/>
                <w:szCs w:val="21"/>
              </w:rPr>
            </w:pPr>
            <w:r>
              <w:rPr>
                <w:rFonts w:hint="eastAsia" w:ascii="宋体" w:hAnsi="宋体" w:eastAsia="宋体" w:cs="宋体"/>
                <w:szCs w:val="21"/>
              </w:rPr>
              <w:t>甲方（盖章）：_________________________</w:t>
            </w:r>
          </w:p>
          <w:p w14:paraId="51E7EF52">
            <w:pPr>
              <w:spacing w:before="162" w:beforeLines="50" w:line="360" w:lineRule="auto"/>
              <w:rPr>
                <w:rFonts w:hint="eastAsia" w:ascii="宋体" w:hAnsi="宋体" w:eastAsia="宋体" w:cs="宋体"/>
                <w:szCs w:val="21"/>
              </w:rPr>
            </w:pPr>
            <w:r>
              <w:rPr>
                <w:rFonts w:hint="eastAsia" w:ascii="宋体" w:hAnsi="宋体" w:eastAsia="宋体" w:cs="宋体"/>
                <w:szCs w:val="21"/>
              </w:rPr>
              <w:t>法定代表人或</w:t>
            </w:r>
          </w:p>
          <w:p w14:paraId="4886303A">
            <w:pPr>
              <w:spacing w:before="162" w:beforeLines="50" w:line="360" w:lineRule="auto"/>
              <w:rPr>
                <w:rFonts w:hint="eastAsia" w:ascii="宋体" w:hAnsi="宋体" w:eastAsia="宋体" w:cs="宋体"/>
                <w:szCs w:val="21"/>
              </w:rPr>
            </w:pPr>
            <w:r>
              <w:rPr>
                <w:rFonts w:hint="eastAsia" w:ascii="宋体" w:hAnsi="宋体" w:eastAsia="宋体" w:cs="宋体"/>
                <w:szCs w:val="21"/>
              </w:rPr>
              <w:t>其授权委托人（签字或盖章）：____________</w:t>
            </w:r>
          </w:p>
          <w:p w14:paraId="66684245">
            <w:pPr>
              <w:spacing w:before="162" w:beforeLines="50" w:line="360" w:lineRule="auto"/>
              <w:rPr>
                <w:rFonts w:hint="eastAsia" w:ascii="宋体" w:hAnsi="宋体" w:eastAsia="宋体" w:cs="宋体"/>
                <w:szCs w:val="21"/>
              </w:rPr>
            </w:pPr>
            <w:r>
              <w:rPr>
                <w:rFonts w:hint="eastAsia" w:ascii="宋体" w:hAnsi="宋体" w:eastAsia="宋体" w:cs="宋体"/>
                <w:szCs w:val="21"/>
              </w:rPr>
              <w:t>日期：2026年___月___日</w:t>
            </w:r>
          </w:p>
          <w:p w14:paraId="03A90FEF">
            <w:pPr>
              <w:spacing w:before="162" w:beforeLines="50" w:line="360" w:lineRule="auto"/>
              <w:rPr>
                <w:rFonts w:hint="eastAsia" w:ascii="宋体" w:hAnsi="宋体" w:eastAsia="宋体" w:cs="宋体"/>
                <w:szCs w:val="21"/>
              </w:rPr>
            </w:pPr>
            <w:r>
              <w:rPr>
                <w:rFonts w:hint="eastAsia" w:ascii="宋体" w:hAnsi="宋体" w:eastAsia="宋体" w:cs="宋体"/>
                <w:szCs w:val="21"/>
              </w:rPr>
              <w:t>地址：</w:t>
            </w:r>
            <w:r>
              <w:rPr>
                <w:rFonts w:hint="eastAsia" w:ascii="宋体" w:hAnsi="宋体" w:eastAsia="宋体" w:cs="宋体"/>
                <w:szCs w:val="21"/>
                <w:u w:val="single"/>
              </w:rPr>
              <w:t>南通市崇川区崇川路158号18楼</w:t>
            </w:r>
          </w:p>
          <w:p w14:paraId="7F6A411C">
            <w:pPr>
              <w:spacing w:before="162" w:beforeLines="50" w:line="360" w:lineRule="auto"/>
              <w:rPr>
                <w:rFonts w:hint="eastAsia" w:ascii="宋体" w:hAnsi="宋体" w:eastAsia="宋体" w:cs="宋体"/>
                <w:szCs w:val="21"/>
              </w:rPr>
            </w:pPr>
            <w:r>
              <w:rPr>
                <w:rFonts w:hint="eastAsia" w:ascii="宋体" w:hAnsi="宋体" w:eastAsia="宋体" w:cs="宋体"/>
                <w:szCs w:val="21"/>
              </w:rPr>
              <w:t>电话：</w:t>
            </w:r>
            <w:r>
              <w:rPr>
                <w:rFonts w:hint="eastAsia" w:ascii="宋体" w:hAnsi="宋体" w:eastAsia="宋体" w:cs="宋体"/>
                <w:szCs w:val="21"/>
                <w:u w:val="single"/>
                <w:lang w:val="en-US" w:eastAsia="zh-CN"/>
              </w:rPr>
              <w:t>0513-80813997</w:t>
            </w:r>
          </w:p>
        </w:tc>
        <w:tc>
          <w:tcPr>
            <w:tcW w:w="4548" w:type="dxa"/>
          </w:tcPr>
          <w:p w14:paraId="185AD92C">
            <w:pPr>
              <w:spacing w:before="162" w:beforeLines="50" w:line="360" w:lineRule="auto"/>
              <w:rPr>
                <w:rFonts w:hint="eastAsia" w:ascii="宋体" w:hAnsi="宋体" w:eastAsia="宋体" w:cs="宋体"/>
                <w:szCs w:val="21"/>
              </w:rPr>
            </w:pPr>
            <w:r>
              <w:rPr>
                <w:rFonts w:hint="eastAsia" w:ascii="宋体" w:hAnsi="宋体" w:eastAsia="宋体" w:cs="宋体"/>
                <w:szCs w:val="21"/>
              </w:rPr>
              <w:t xml:space="preserve">乙方（盖章）：______________________  </w:t>
            </w:r>
          </w:p>
          <w:p w14:paraId="137DA4CB">
            <w:pPr>
              <w:spacing w:before="162" w:beforeLines="50" w:line="360" w:lineRule="auto"/>
              <w:rPr>
                <w:rFonts w:hint="eastAsia" w:ascii="宋体" w:hAnsi="宋体" w:eastAsia="宋体" w:cs="宋体"/>
                <w:szCs w:val="21"/>
              </w:rPr>
            </w:pPr>
            <w:r>
              <w:rPr>
                <w:rFonts w:hint="eastAsia" w:ascii="宋体" w:hAnsi="宋体" w:eastAsia="宋体" w:cs="宋体"/>
                <w:szCs w:val="21"/>
              </w:rPr>
              <w:t>法定代表人或</w:t>
            </w:r>
          </w:p>
          <w:p w14:paraId="236A0EC2">
            <w:pPr>
              <w:spacing w:before="162" w:beforeLines="50" w:line="360" w:lineRule="auto"/>
              <w:rPr>
                <w:rFonts w:hint="eastAsia" w:ascii="宋体" w:hAnsi="宋体" w:eastAsia="宋体" w:cs="宋体"/>
                <w:szCs w:val="21"/>
              </w:rPr>
            </w:pPr>
            <w:r>
              <w:rPr>
                <w:rFonts w:hint="eastAsia" w:ascii="宋体" w:hAnsi="宋体" w:eastAsia="宋体" w:cs="宋体"/>
                <w:szCs w:val="21"/>
              </w:rPr>
              <w:t>其授权委托人（签字或盖章）：________</w:t>
            </w:r>
          </w:p>
          <w:p w14:paraId="129DAAC3">
            <w:pPr>
              <w:spacing w:before="162" w:beforeLines="50" w:line="360" w:lineRule="auto"/>
              <w:rPr>
                <w:rFonts w:hint="eastAsia" w:ascii="宋体" w:hAnsi="宋体" w:eastAsia="宋体" w:cs="宋体"/>
                <w:szCs w:val="21"/>
              </w:rPr>
            </w:pPr>
            <w:r>
              <w:rPr>
                <w:rFonts w:hint="eastAsia" w:ascii="宋体" w:hAnsi="宋体" w:eastAsia="宋体" w:cs="宋体"/>
                <w:szCs w:val="21"/>
              </w:rPr>
              <w:t>日期：2026年__月___日</w:t>
            </w:r>
          </w:p>
          <w:p w14:paraId="6C4D195C">
            <w:pPr>
              <w:spacing w:before="162" w:beforeLines="50" w:line="360" w:lineRule="auto"/>
              <w:rPr>
                <w:rFonts w:hint="eastAsia" w:ascii="宋体" w:hAnsi="宋体" w:eastAsia="宋体" w:cs="宋体"/>
                <w:szCs w:val="21"/>
              </w:rPr>
            </w:pPr>
            <w:r>
              <w:rPr>
                <w:rFonts w:hint="eastAsia" w:ascii="宋体" w:hAnsi="宋体" w:eastAsia="宋体" w:cs="宋体"/>
                <w:szCs w:val="21"/>
              </w:rPr>
              <w:t>地址：_____________________________</w:t>
            </w:r>
          </w:p>
          <w:p w14:paraId="7AEC320C">
            <w:pPr>
              <w:spacing w:before="162" w:beforeLines="50" w:line="360" w:lineRule="auto"/>
              <w:rPr>
                <w:rFonts w:hint="eastAsia" w:ascii="宋体" w:hAnsi="宋体" w:eastAsia="宋体" w:cs="宋体"/>
                <w:szCs w:val="21"/>
              </w:rPr>
            </w:pPr>
            <w:r>
              <w:rPr>
                <w:rFonts w:hint="eastAsia" w:ascii="宋体" w:hAnsi="宋体" w:eastAsia="宋体" w:cs="宋体"/>
                <w:szCs w:val="21"/>
              </w:rPr>
              <w:t>电话：_____________________________</w:t>
            </w:r>
          </w:p>
        </w:tc>
      </w:tr>
      <w:bookmarkEnd w:id="81"/>
      <w:bookmarkEnd w:id="82"/>
      <w:bookmarkEnd w:id="83"/>
      <w:bookmarkEnd w:id="84"/>
      <w:bookmarkEnd w:id="85"/>
      <w:bookmarkEnd w:id="86"/>
    </w:tbl>
    <w:p w14:paraId="627604AB">
      <w:pPr>
        <w:rPr>
          <w:rFonts w:hint="eastAsia" w:ascii="宋体" w:hAnsi="宋体" w:eastAsia="宋体" w:cs="宋体"/>
          <w:bCs/>
          <w:szCs w:val="21"/>
        </w:rPr>
      </w:pPr>
      <w:bookmarkStart w:id="101" w:name="_Toc4702"/>
      <w:r>
        <w:rPr>
          <w:rFonts w:hint="eastAsia" w:ascii="宋体" w:hAnsi="宋体" w:eastAsia="宋体" w:cs="宋体"/>
          <w:bCs/>
          <w:szCs w:val="21"/>
        </w:rPr>
        <w:br w:type="page"/>
      </w:r>
    </w:p>
    <w:bookmarkEnd w:id="101"/>
    <w:p w14:paraId="6523E7AA">
      <w:pPr>
        <w:keepNext/>
        <w:spacing w:line="360" w:lineRule="auto"/>
        <w:jc w:val="center"/>
        <w:outlineLvl w:val="0"/>
        <w:rPr>
          <w:rFonts w:hint="eastAsia" w:ascii="宋体" w:hAnsi="宋体" w:eastAsia="宋体" w:cs="宋体"/>
          <w:b/>
          <w:sz w:val="30"/>
          <w:szCs w:val="30"/>
          <w:lang w:val="zh-CN"/>
        </w:rPr>
      </w:pPr>
      <w:bookmarkStart w:id="102" w:name="_Toc5930"/>
      <w:bookmarkStart w:id="103" w:name="_Toc23460"/>
      <w:bookmarkStart w:id="104" w:name="_Toc17814"/>
      <w:bookmarkStart w:id="105" w:name="_Toc12215"/>
      <w:bookmarkStart w:id="106" w:name="_Toc9891"/>
      <w:bookmarkStart w:id="107" w:name="_Toc13519"/>
      <w:r>
        <w:rPr>
          <w:rFonts w:hint="eastAsia" w:ascii="宋体" w:hAnsi="宋体" w:eastAsia="宋体" w:cs="宋体"/>
          <w:b/>
          <w:sz w:val="30"/>
          <w:szCs w:val="30"/>
          <w:lang w:val="zh-CN"/>
        </w:rPr>
        <w:t>第</w:t>
      </w:r>
      <w:r>
        <w:rPr>
          <w:rFonts w:hint="eastAsia" w:ascii="宋体" w:hAnsi="宋体" w:eastAsia="宋体" w:cs="宋体"/>
          <w:b/>
          <w:sz w:val="30"/>
          <w:szCs w:val="30"/>
          <w:lang w:val="en-US" w:eastAsia="zh-CN"/>
        </w:rPr>
        <w:t>四</w:t>
      </w:r>
      <w:r>
        <w:rPr>
          <w:rFonts w:hint="eastAsia" w:ascii="宋体" w:hAnsi="宋体" w:eastAsia="宋体" w:cs="宋体"/>
          <w:b/>
          <w:sz w:val="30"/>
          <w:szCs w:val="30"/>
          <w:lang w:val="zh-CN"/>
        </w:rPr>
        <w:t>章  响应文件组成</w:t>
      </w:r>
      <w:bookmarkEnd w:id="102"/>
      <w:bookmarkEnd w:id="103"/>
      <w:bookmarkEnd w:id="104"/>
      <w:bookmarkEnd w:id="105"/>
      <w:bookmarkEnd w:id="106"/>
      <w:bookmarkEnd w:id="107"/>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9"/>
    <w:bookmarkEnd w:id="50"/>
    <w:bookmarkEnd w:id="51"/>
    <w:bookmarkEnd w:id="52"/>
    <w:bookmarkEnd w:id="53"/>
    <w:p w14:paraId="2D7B5CCB">
      <w:pPr>
        <w:rPr>
          <w:rFonts w:hint="eastAsia" w:ascii="宋体" w:hAnsi="宋体" w:eastAsia="宋体" w:cs="宋体"/>
        </w:rPr>
      </w:pPr>
    </w:p>
    <w:p w14:paraId="70A3B122">
      <w:pPr>
        <w:rPr>
          <w:rFonts w:hint="eastAsia" w:ascii="宋体" w:hAnsi="宋体" w:eastAsia="宋体" w:cs="宋体"/>
        </w:rPr>
      </w:pPr>
    </w:p>
    <w:p w14:paraId="52CF59F0">
      <w:pPr>
        <w:rPr>
          <w:rFonts w:hint="eastAsia" w:ascii="宋体" w:hAnsi="宋体" w:eastAsia="宋体" w:cs="宋体"/>
        </w:rPr>
      </w:pPr>
    </w:p>
    <w:p w14:paraId="77BA3E4D">
      <w:pPr>
        <w:spacing w:line="360" w:lineRule="auto"/>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招采中心设备采购项目</w:t>
      </w:r>
    </w:p>
    <w:p w14:paraId="3EF50250">
      <w:pPr>
        <w:rPr>
          <w:rFonts w:hint="eastAsia" w:ascii="宋体" w:hAnsi="宋体" w:eastAsia="宋体" w:cs="宋体"/>
        </w:rPr>
      </w:pPr>
    </w:p>
    <w:p w14:paraId="58669818">
      <w:pPr>
        <w:rPr>
          <w:rFonts w:hint="eastAsia" w:ascii="宋体" w:hAnsi="宋体" w:eastAsia="宋体" w:cs="宋体"/>
        </w:rPr>
      </w:pPr>
    </w:p>
    <w:p w14:paraId="72E5B32C">
      <w:pPr>
        <w:pStyle w:val="5"/>
        <w:ind w:firstLine="723"/>
        <w:rPr>
          <w:rFonts w:hint="eastAsia" w:ascii="宋体" w:hAnsi="宋体" w:eastAsia="宋体" w:cs="宋体"/>
          <w:b/>
          <w:bCs/>
          <w:sz w:val="36"/>
          <w:szCs w:val="36"/>
        </w:rPr>
      </w:pPr>
    </w:p>
    <w:p w14:paraId="711792BF">
      <w:pPr>
        <w:rPr>
          <w:rFonts w:hint="eastAsia" w:ascii="宋体" w:hAnsi="宋体" w:eastAsia="宋体" w:cs="宋体"/>
        </w:rPr>
      </w:pPr>
    </w:p>
    <w:p w14:paraId="30659BA7">
      <w:pPr>
        <w:rPr>
          <w:rFonts w:hint="eastAsia" w:ascii="宋体" w:hAnsi="宋体" w:eastAsia="宋体" w:cs="宋体"/>
        </w:rPr>
      </w:pPr>
    </w:p>
    <w:p w14:paraId="45112FA8">
      <w:pPr>
        <w:spacing w:line="360" w:lineRule="auto"/>
        <w:jc w:val="center"/>
        <w:rPr>
          <w:rFonts w:hint="eastAsia" w:ascii="宋体" w:hAnsi="宋体" w:eastAsia="宋体" w:cs="宋体"/>
          <w:sz w:val="44"/>
          <w:szCs w:val="44"/>
        </w:rPr>
      </w:pPr>
      <w:bookmarkStart w:id="108" w:name="_Toc25251"/>
      <w:r>
        <w:rPr>
          <w:rFonts w:hint="eastAsia" w:ascii="宋体" w:hAnsi="宋体" w:eastAsia="宋体" w:cs="宋体"/>
          <w:sz w:val="44"/>
          <w:szCs w:val="44"/>
        </w:rPr>
        <w:t>（响应文件）</w:t>
      </w:r>
      <w:bookmarkEnd w:id="108"/>
    </w:p>
    <w:p w14:paraId="3F5E1FA4">
      <w:pPr>
        <w:spacing w:line="360" w:lineRule="auto"/>
        <w:rPr>
          <w:rFonts w:hint="eastAsia" w:ascii="宋体" w:hAnsi="宋体" w:eastAsia="宋体" w:cs="宋体"/>
          <w:sz w:val="32"/>
        </w:rPr>
      </w:pPr>
    </w:p>
    <w:p w14:paraId="18F0A7BA">
      <w:pPr>
        <w:spacing w:line="440" w:lineRule="exact"/>
        <w:rPr>
          <w:rFonts w:hint="eastAsia" w:ascii="宋体" w:hAnsi="宋体" w:eastAsia="宋体" w:cs="宋体"/>
          <w:sz w:val="32"/>
        </w:rPr>
      </w:pPr>
    </w:p>
    <w:p w14:paraId="635F598B">
      <w:pPr>
        <w:spacing w:line="440" w:lineRule="exact"/>
        <w:rPr>
          <w:rFonts w:hint="eastAsia" w:ascii="宋体" w:hAnsi="宋体" w:eastAsia="宋体" w:cs="宋体"/>
          <w:sz w:val="32"/>
        </w:rPr>
      </w:pPr>
    </w:p>
    <w:p w14:paraId="5BFB1491">
      <w:pPr>
        <w:spacing w:line="440" w:lineRule="exact"/>
        <w:rPr>
          <w:rFonts w:hint="eastAsia" w:ascii="宋体" w:hAnsi="宋体" w:eastAsia="宋体" w:cs="宋体"/>
          <w:sz w:val="32"/>
        </w:rPr>
      </w:pPr>
    </w:p>
    <w:p w14:paraId="4A50EE2B">
      <w:pPr>
        <w:spacing w:line="440" w:lineRule="exact"/>
        <w:rPr>
          <w:rFonts w:hint="eastAsia" w:ascii="宋体" w:hAnsi="宋体" w:eastAsia="宋体" w:cs="宋体"/>
          <w:sz w:val="32"/>
        </w:rPr>
      </w:pPr>
    </w:p>
    <w:p w14:paraId="1DCDCC41">
      <w:pPr>
        <w:jc w:val="center"/>
        <w:rPr>
          <w:rFonts w:hint="eastAsia" w:ascii="宋体" w:hAnsi="宋体" w:eastAsia="宋体" w:cs="宋体"/>
          <w:b/>
          <w:bCs/>
          <w:sz w:val="28"/>
          <w:szCs w:val="28"/>
        </w:rPr>
      </w:pPr>
    </w:p>
    <w:p w14:paraId="7B218AEA">
      <w:pPr>
        <w:jc w:val="center"/>
        <w:rPr>
          <w:rFonts w:hint="eastAsia" w:ascii="宋体" w:hAnsi="宋体" w:eastAsia="宋体" w:cs="宋体"/>
          <w:b/>
          <w:bCs/>
          <w:sz w:val="28"/>
          <w:szCs w:val="28"/>
        </w:rPr>
      </w:pPr>
    </w:p>
    <w:p w14:paraId="50DB20C7">
      <w:pPr>
        <w:jc w:val="center"/>
        <w:rPr>
          <w:rFonts w:hint="eastAsia" w:ascii="宋体" w:hAnsi="宋体" w:eastAsia="宋体" w:cs="宋体"/>
          <w:b/>
          <w:bCs/>
          <w:sz w:val="28"/>
          <w:szCs w:val="28"/>
        </w:rPr>
      </w:pPr>
    </w:p>
    <w:p w14:paraId="0185502F">
      <w:pPr>
        <w:ind w:firstLine="1265" w:firstLineChars="450"/>
        <w:rPr>
          <w:rFonts w:hint="eastAsia" w:ascii="宋体" w:hAnsi="宋体" w:eastAsia="宋体" w:cs="宋体"/>
          <w:b/>
          <w:bCs/>
          <w:sz w:val="28"/>
          <w:szCs w:val="28"/>
        </w:rPr>
      </w:pPr>
    </w:p>
    <w:p w14:paraId="7261BF09">
      <w:pPr>
        <w:ind w:firstLine="1265" w:firstLineChars="450"/>
        <w:rPr>
          <w:rFonts w:hint="eastAsia" w:ascii="宋体" w:hAnsi="宋体" w:eastAsia="宋体" w:cs="宋体"/>
          <w:b/>
          <w:bCs/>
          <w:sz w:val="28"/>
          <w:szCs w:val="28"/>
          <w:u w:val="single"/>
        </w:rPr>
      </w:pPr>
      <w:r>
        <w:rPr>
          <w:rFonts w:hint="eastAsia" w:ascii="宋体" w:hAnsi="宋体" w:eastAsia="宋体" w:cs="宋体"/>
          <w:b/>
          <w:bCs/>
          <w:sz w:val="28"/>
          <w:szCs w:val="28"/>
        </w:rPr>
        <w:t xml:space="preserve">供应商: </w:t>
      </w:r>
      <w:r>
        <w:rPr>
          <w:rFonts w:hint="eastAsia" w:ascii="宋体" w:hAnsi="宋体" w:eastAsia="宋体" w:cs="宋体"/>
          <w:b/>
          <w:bCs/>
          <w:sz w:val="28"/>
          <w:szCs w:val="28"/>
          <w:u w:val="single"/>
        </w:rPr>
        <w:t xml:space="preserve">                    （全称）（盖章）</w:t>
      </w:r>
    </w:p>
    <w:p w14:paraId="2AEAC3AB">
      <w:pPr>
        <w:ind w:firstLine="1265" w:firstLineChars="450"/>
        <w:rPr>
          <w:rFonts w:hint="eastAsia" w:ascii="宋体" w:hAnsi="宋体" w:eastAsia="宋体" w:cs="宋体"/>
          <w:b/>
          <w:bCs/>
          <w:sz w:val="28"/>
          <w:szCs w:val="28"/>
          <w:u w:val="single"/>
        </w:rPr>
      </w:pPr>
      <w:r>
        <w:rPr>
          <w:rFonts w:hint="eastAsia" w:ascii="宋体" w:hAnsi="宋体" w:eastAsia="宋体" w:cs="宋体"/>
          <w:b/>
          <w:bCs/>
          <w:sz w:val="28"/>
          <w:szCs w:val="28"/>
        </w:rPr>
        <w:t>法定代表人：</w:t>
      </w:r>
      <w:r>
        <w:rPr>
          <w:rFonts w:hint="eastAsia" w:ascii="宋体" w:hAnsi="宋体" w:eastAsia="宋体" w:cs="宋体"/>
          <w:b/>
          <w:bCs/>
          <w:sz w:val="28"/>
          <w:szCs w:val="28"/>
          <w:u w:val="single"/>
        </w:rPr>
        <w:t xml:space="preserve">                  （签字或盖章）</w:t>
      </w:r>
    </w:p>
    <w:p w14:paraId="0B613ED5">
      <w:pPr>
        <w:ind w:firstLine="1265" w:firstLineChars="450"/>
        <w:rPr>
          <w:rFonts w:hint="eastAsia" w:ascii="宋体" w:hAnsi="宋体" w:eastAsia="宋体" w:cs="宋体"/>
          <w:b/>
          <w:bCs/>
          <w:sz w:val="32"/>
          <w:szCs w:val="32"/>
        </w:rPr>
        <w:sectPr>
          <w:footerReference r:id="rId7" w:type="default"/>
          <w:pgSz w:w="11905" w:h="16838"/>
          <w:pgMar w:top="1440" w:right="1803" w:bottom="1440" w:left="1803" w:header="850" w:footer="992" w:gutter="0"/>
          <w:pgBorders>
            <w:top w:val="none" w:sz="0" w:space="0"/>
            <w:left w:val="none" w:sz="0" w:space="0"/>
            <w:bottom w:val="none" w:sz="0" w:space="0"/>
            <w:right w:val="none" w:sz="0" w:space="0"/>
          </w:pgBorders>
          <w:cols w:space="720" w:num="1"/>
          <w:docGrid w:type="lines" w:linePitch="325" w:charSpace="0"/>
        </w:sectPr>
      </w:pPr>
      <w:r>
        <w:rPr>
          <w:rFonts w:hint="eastAsia" w:ascii="宋体" w:hAnsi="宋体" w:eastAsia="宋体" w:cs="宋体"/>
          <w:b/>
          <w:bCs/>
          <w:sz w:val="28"/>
          <w:szCs w:val="28"/>
        </w:rPr>
        <w:t>时  间：       年      月      日</w:t>
      </w:r>
    </w:p>
    <w:p w14:paraId="2CB41E56">
      <w:pPr>
        <w:pStyle w:val="3"/>
        <w:spacing w:before="0" w:after="0" w:line="440" w:lineRule="exact"/>
        <w:jc w:val="center"/>
        <w:rPr>
          <w:rFonts w:hint="eastAsia" w:ascii="宋体" w:hAnsi="宋体" w:eastAsia="宋体" w:cs="宋体"/>
          <w:sz w:val="30"/>
          <w:szCs w:val="30"/>
        </w:rPr>
      </w:pPr>
      <w:bookmarkStart w:id="109" w:name="_Toc12306"/>
      <w:bookmarkStart w:id="110" w:name="_Toc15159"/>
      <w:r>
        <w:rPr>
          <w:rFonts w:hint="eastAsia" w:ascii="宋体" w:hAnsi="宋体" w:eastAsia="宋体" w:cs="宋体"/>
          <w:sz w:val="30"/>
          <w:szCs w:val="30"/>
        </w:rPr>
        <w:t>一、法定代表人身份证明</w:t>
      </w:r>
      <w:bookmarkEnd w:id="109"/>
      <w:bookmarkEnd w:id="110"/>
    </w:p>
    <w:p w14:paraId="14FCA27C">
      <w:pPr>
        <w:pStyle w:val="12"/>
        <w:ind w:left="0" w:leftChars="0" w:firstLine="480" w:firstLineChars="200"/>
        <w:rPr>
          <w:rFonts w:hint="eastAsia" w:ascii="宋体" w:hAnsi="宋体" w:eastAsia="宋体" w:cs="宋体"/>
          <w:sz w:val="24"/>
          <w:szCs w:val="24"/>
        </w:rPr>
      </w:pPr>
    </w:p>
    <w:p w14:paraId="3AF22F56">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供应商名称：</w:t>
      </w:r>
      <w:r>
        <w:rPr>
          <w:rFonts w:hint="eastAsia" w:ascii="宋体" w:hAnsi="宋体" w:eastAsia="宋体" w:cs="宋体"/>
          <w:sz w:val="24"/>
          <w:szCs w:val="24"/>
          <w:u w:val="single"/>
        </w:rPr>
        <w:t xml:space="preserve">                                  </w:t>
      </w:r>
    </w:p>
    <w:p w14:paraId="6A715163">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地址：</w:t>
      </w:r>
      <w:r>
        <w:rPr>
          <w:rFonts w:hint="eastAsia" w:ascii="宋体" w:hAnsi="宋体" w:eastAsia="宋体" w:cs="宋体"/>
          <w:sz w:val="24"/>
          <w:szCs w:val="24"/>
          <w:u w:val="single"/>
        </w:rPr>
        <w:t xml:space="preserve">                                        </w:t>
      </w:r>
    </w:p>
    <w:p w14:paraId="184C2AE5">
      <w:pPr>
        <w:pStyle w:val="12"/>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成立时间：</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D164432">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经营期限：</w:t>
      </w:r>
      <w:r>
        <w:rPr>
          <w:rFonts w:hint="eastAsia" w:ascii="宋体" w:hAnsi="宋体" w:eastAsia="宋体" w:cs="宋体"/>
          <w:sz w:val="24"/>
          <w:szCs w:val="24"/>
          <w:u w:val="single"/>
        </w:rPr>
        <w:t xml:space="preserve">                                    </w:t>
      </w:r>
    </w:p>
    <w:p w14:paraId="1A430410">
      <w:pPr>
        <w:pStyle w:val="12"/>
        <w:ind w:left="0" w:leftChars="0" w:firstLine="420" w:firstLineChars="175"/>
        <w:rPr>
          <w:rFonts w:hint="eastAsia" w:ascii="宋体" w:hAnsi="宋体" w:eastAsia="宋体" w:cs="宋体"/>
          <w:sz w:val="24"/>
          <w:szCs w:val="24"/>
          <w:u w:val="single"/>
        </w:rPr>
      </w:pPr>
      <w:r>
        <w:rPr>
          <w:rFonts w:hint="eastAsia" w:ascii="宋体" w:hAnsi="宋体" w:eastAsia="宋体" w:cs="宋体"/>
          <w:sz w:val="24"/>
          <w:szCs w:val="24"/>
        </w:rPr>
        <w:t>姓名：</w:t>
      </w:r>
      <w:r>
        <w:rPr>
          <w:rFonts w:hint="eastAsia" w:ascii="宋体" w:hAnsi="宋体" w:eastAsia="宋体" w:cs="宋体"/>
          <w:sz w:val="24"/>
          <w:szCs w:val="24"/>
          <w:u w:val="single"/>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rPr>
        <w:t>年龄：</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p>
    <w:p w14:paraId="17FFA1BF">
      <w:pPr>
        <w:pStyle w:val="12"/>
        <w:ind w:left="0" w:leftChars="0" w:firstLine="420" w:firstLineChars="175"/>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eastAsia="宋体" w:cs="宋体"/>
          <w:sz w:val="24"/>
          <w:szCs w:val="24"/>
        </w:rPr>
        <w:t>（供应商名称）的法定代表人。特此证明。</w:t>
      </w:r>
    </w:p>
    <w:p w14:paraId="44ECDE40">
      <w:pPr>
        <w:spacing w:line="360" w:lineRule="auto"/>
        <w:ind w:firstLine="420" w:firstLineChars="175"/>
        <w:rPr>
          <w:rFonts w:hint="eastAsia" w:ascii="宋体" w:hAnsi="宋体" w:eastAsia="宋体" w:cs="宋体"/>
          <w:sz w:val="24"/>
          <w:szCs w:val="24"/>
        </w:rPr>
      </w:pPr>
      <w:r>
        <w:rPr>
          <w:rFonts w:hint="eastAsia" w:ascii="宋体" w:hAnsi="宋体" w:eastAsia="宋体" w:cs="宋体"/>
          <w:sz w:val="24"/>
          <w:szCs w:val="24"/>
        </w:rPr>
        <w:t>附：法定代表人身份证复印件或扫描件。</w:t>
      </w:r>
    </w:p>
    <w:tbl>
      <w:tblPr>
        <w:tblStyle w:val="21"/>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80"/>
      </w:tblGrid>
      <w:tr w14:paraId="59951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3" w:hRule="atLeast"/>
        </w:trPr>
        <w:tc>
          <w:tcPr>
            <w:tcW w:w="9174" w:type="dxa"/>
            <w:tcBorders>
              <w:top w:val="single" w:color="000000" w:sz="4" w:space="0"/>
              <w:left w:val="single" w:color="000000" w:sz="4" w:space="0"/>
              <w:bottom w:val="single" w:color="000000" w:sz="4" w:space="0"/>
              <w:right w:val="single" w:color="000000" w:sz="4" w:space="0"/>
            </w:tcBorders>
            <w:vAlign w:val="center"/>
          </w:tcPr>
          <w:p w14:paraId="64EC5566">
            <w:pPr>
              <w:pStyle w:val="12"/>
              <w:adjustRightInd w:val="0"/>
              <w:snapToGrid w:val="0"/>
              <w:ind w:left="764" w:hanging="449"/>
              <w:jc w:val="center"/>
              <w:rPr>
                <w:rFonts w:hint="eastAsia" w:ascii="宋体" w:hAnsi="宋体" w:eastAsia="宋体" w:cs="宋体"/>
                <w:sz w:val="24"/>
                <w:szCs w:val="24"/>
              </w:rPr>
            </w:pPr>
            <w:r>
              <w:rPr>
                <w:rFonts w:hint="eastAsia" w:ascii="宋体" w:hAnsi="宋体" w:eastAsia="宋体" w:cs="宋体"/>
                <w:sz w:val="24"/>
                <w:szCs w:val="24"/>
              </w:rPr>
              <w:t>法定代表人身份证复印件或扫描件</w:t>
            </w:r>
          </w:p>
        </w:tc>
      </w:tr>
    </w:tbl>
    <w:p w14:paraId="480D73F8">
      <w:pPr>
        <w:pStyle w:val="12"/>
        <w:adjustRightInd w:val="0"/>
        <w:snapToGrid w:val="0"/>
        <w:ind w:left="315" w:leftChars="0" w:firstLine="480" w:firstLineChars="200"/>
        <w:jc w:val="right"/>
        <w:rPr>
          <w:rFonts w:hint="eastAsia" w:ascii="宋体" w:hAnsi="宋体" w:eastAsia="宋体" w:cs="宋体"/>
          <w:sz w:val="24"/>
          <w:szCs w:val="24"/>
        </w:rPr>
      </w:pPr>
    </w:p>
    <w:p w14:paraId="4726DEA4">
      <w:pPr>
        <w:spacing w:line="360" w:lineRule="auto"/>
        <w:rPr>
          <w:rFonts w:hint="eastAsia" w:ascii="宋体" w:hAnsi="宋体" w:eastAsia="宋体" w:cs="宋体"/>
          <w:sz w:val="24"/>
          <w:szCs w:val="24"/>
        </w:rPr>
      </w:pPr>
    </w:p>
    <w:p w14:paraId="3938027C">
      <w:pPr>
        <w:spacing w:line="360" w:lineRule="auto"/>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34C41EC6">
      <w:pPr>
        <w:spacing w:line="360" w:lineRule="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62DD4F98">
      <w:pPr>
        <w:pStyle w:val="12"/>
        <w:adjustRightInd w:val="0"/>
        <w:snapToGrid w:val="0"/>
        <w:ind w:left="0" w:leftChars="0" w:right="131" w:firstLine="0" w:firstLineChars="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5F4366DD">
      <w:pPr>
        <w:pStyle w:val="12"/>
        <w:adjustRightInd w:val="0"/>
        <w:snapToGrid w:val="0"/>
        <w:ind w:left="315" w:leftChars="0" w:right="131" w:firstLine="560" w:firstLineChars="200"/>
        <w:jc w:val="center"/>
        <w:rPr>
          <w:rFonts w:hint="eastAsia" w:ascii="宋体" w:hAnsi="宋体" w:eastAsia="宋体" w:cs="宋体"/>
          <w:sz w:val="28"/>
          <w:szCs w:val="28"/>
        </w:rPr>
      </w:pPr>
      <w:r>
        <w:rPr>
          <w:rFonts w:hint="eastAsia" w:ascii="宋体" w:hAnsi="宋体" w:eastAsia="宋体" w:cs="宋体"/>
          <w:sz w:val="28"/>
          <w:szCs w:val="28"/>
        </w:rPr>
        <w:br w:type="page"/>
      </w:r>
    </w:p>
    <w:p w14:paraId="37CE14A9">
      <w:pPr>
        <w:pStyle w:val="3"/>
        <w:spacing w:before="0" w:after="0" w:line="440" w:lineRule="exact"/>
        <w:jc w:val="center"/>
        <w:rPr>
          <w:rFonts w:hint="eastAsia" w:ascii="宋体" w:hAnsi="宋体" w:eastAsia="宋体" w:cs="宋体"/>
          <w:sz w:val="30"/>
          <w:szCs w:val="30"/>
        </w:rPr>
      </w:pPr>
      <w:bookmarkStart w:id="111" w:name="_Toc459729771"/>
      <w:bookmarkStart w:id="112" w:name="_Toc29790"/>
      <w:bookmarkStart w:id="113" w:name="_Toc7783"/>
      <w:bookmarkStart w:id="114" w:name="_Toc52196411"/>
      <w:bookmarkStart w:id="115" w:name="_Toc12517"/>
      <w:bookmarkStart w:id="116" w:name="_Toc21361"/>
      <w:bookmarkStart w:id="117" w:name="_Toc23027"/>
      <w:bookmarkStart w:id="118" w:name="_Toc455145949"/>
      <w:bookmarkStart w:id="119" w:name="_Toc21014"/>
      <w:bookmarkStart w:id="120" w:name="_Toc20805"/>
      <w:bookmarkStart w:id="121" w:name="_Toc467764295"/>
      <w:bookmarkStart w:id="122" w:name="_Toc5627"/>
      <w:bookmarkStart w:id="123" w:name="_Toc49268612"/>
      <w:bookmarkStart w:id="124" w:name="_Toc11617"/>
      <w:bookmarkStart w:id="125" w:name="_Toc514430469"/>
      <w:bookmarkStart w:id="126" w:name="_Toc2797"/>
      <w:bookmarkStart w:id="127" w:name="_Toc17963"/>
      <w:bookmarkStart w:id="128" w:name="_Toc388189058"/>
      <w:bookmarkStart w:id="129" w:name="_Toc24345"/>
      <w:bookmarkStart w:id="130" w:name="_Toc25789"/>
      <w:r>
        <w:rPr>
          <w:rFonts w:hint="eastAsia" w:ascii="宋体" w:hAnsi="宋体" w:eastAsia="宋体" w:cs="宋体"/>
          <w:sz w:val="30"/>
          <w:szCs w:val="30"/>
        </w:rPr>
        <w:t>二、授权委托书</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77FB7234">
      <w:pPr>
        <w:spacing w:line="360" w:lineRule="auto"/>
        <w:ind w:firstLine="480" w:firstLineChars="200"/>
        <w:rPr>
          <w:rFonts w:hint="eastAsia" w:ascii="宋体" w:hAnsi="宋体" w:eastAsia="宋体" w:cs="宋体"/>
          <w:sz w:val="24"/>
          <w:szCs w:val="24"/>
        </w:rPr>
      </w:pPr>
      <w:bookmarkStart w:id="131" w:name="_Toc18209295"/>
    </w:p>
    <w:p w14:paraId="04593AC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供应商名称）的法定代表人，现委托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（姓名）为我方代理人，代理人有权签署、澄清确认、递交、撤回、修改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（项目名称）响应文件、签订合同和处理有关事宜，其法律后果由我方承担。</w:t>
      </w:r>
    </w:p>
    <w:p w14:paraId="6E3121A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w:t>
      </w:r>
    </w:p>
    <w:p w14:paraId="6DE444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附：委托代理人身份证复印件或扫描件</w:t>
      </w:r>
    </w:p>
    <w:tbl>
      <w:tblPr>
        <w:tblStyle w:val="21"/>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80"/>
      </w:tblGrid>
      <w:tr w14:paraId="7B974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3" w:hRule="atLeast"/>
        </w:trPr>
        <w:tc>
          <w:tcPr>
            <w:tcW w:w="9174" w:type="dxa"/>
            <w:tcBorders>
              <w:top w:val="single" w:color="000000" w:sz="4" w:space="0"/>
              <w:left w:val="single" w:color="000000" w:sz="4" w:space="0"/>
              <w:bottom w:val="single" w:color="000000" w:sz="4" w:space="0"/>
              <w:right w:val="single" w:color="000000" w:sz="4" w:space="0"/>
            </w:tcBorders>
            <w:vAlign w:val="center"/>
          </w:tcPr>
          <w:p w14:paraId="691C3E84">
            <w:pPr>
              <w:pStyle w:val="12"/>
              <w:adjustRightInd w:val="0"/>
              <w:snapToGrid w:val="0"/>
              <w:ind w:left="764" w:hanging="449"/>
              <w:jc w:val="center"/>
              <w:rPr>
                <w:rFonts w:hint="eastAsia" w:ascii="宋体" w:hAnsi="宋体" w:eastAsia="宋体" w:cs="宋体"/>
                <w:sz w:val="24"/>
                <w:szCs w:val="24"/>
              </w:rPr>
            </w:pPr>
            <w:r>
              <w:rPr>
                <w:rFonts w:hint="eastAsia" w:ascii="宋体" w:hAnsi="宋体" w:eastAsia="宋体" w:cs="宋体"/>
                <w:sz w:val="24"/>
                <w:szCs w:val="24"/>
              </w:rPr>
              <w:t>委托代理人身份证复印件或扫描件</w:t>
            </w:r>
          </w:p>
        </w:tc>
      </w:tr>
    </w:tbl>
    <w:p w14:paraId="76CC2422">
      <w:pPr>
        <w:spacing w:line="360" w:lineRule="auto"/>
        <w:rPr>
          <w:rFonts w:hint="eastAsia" w:ascii="宋体" w:hAnsi="宋体" w:eastAsia="宋体" w:cs="宋体"/>
          <w:sz w:val="24"/>
          <w:szCs w:val="24"/>
        </w:rPr>
      </w:pPr>
    </w:p>
    <w:p w14:paraId="109310AF">
      <w:pPr>
        <w:spacing w:line="360" w:lineRule="auto"/>
        <w:rPr>
          <w:rFonts w:hint="eastAsia" w:ascii="宋体" w:hAnsi="宋体" w:eastAsia="宋体" w:cs="宋体"/>
          <w:sz w:val="24"/>
          <w:szCs w:val="24"/>
        </w:rPr>
      </w:pPr>
    </w:p>
    <w:p w14:paraId="74F3C570">
      <w:pPr>
        <w:spacing w:line="360" w:lineRule="auto"/>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46EA5EE9">
      <w:pPr>
        <w:spacing w:line="360" w:lineRule="auto"/>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69C1EB4E">
      <w:pPr>
        <w:spacing w:line="360" w:lineRule="auto"/>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21036BF8">
      <w:pPr>
        <w:spacing w:line="360" w:lineRule="auto"/>
        <w:rPr>
          <w:rFonts w:hint="eastAsia" w:ascii="宋体" w:hAnsi="宋体" w:eastAsia="宋体" w:cs="宋体"/>
          <w:sz w:val="24"/>
          <w:szCs w:val="24"/>
          <w:u w:val="single"/>
        </w:rPr>
      </w:pPr>
      <w:r>
        <w:rPr>
          <w:rFonts w:hint="eastAsia" w:ascii="宋体" w:hAnsi="宋体" w:eastAsia="宋体" w:cs="宋体"/>
          <w:sz w:val="24"/>
          <w:szCs w:val="24"/>
        </w:rPr>
        <w:t>委托代理人联系方式：</w:t>
      </w:r>
      <w:r>
        <w:rPr>
          <w:rFonts w:hint="eastAsia" w:ascii="宋体" w:hAnsi="宋体" w:eastAsia="宋体" w:cs="宋体"/>
          <w:sz w:val="24"/>
          <w:szCs w:val="24"/>
          <w:u w:val="single"/>
        </w:rPr>
        <w:t xml:space="preserve">                             </w:t>
      </w:r>
    </w:p>
    <w:p w14:paraId="1B51CE8E">
      <w:pPr>
        <w:tabs>
          <w:tab w:val="left" w:pos="6387"/>
        </w:tabs>
        <w:spacing w:line="360" w:lineRule="auto"/>
        <w:ind w:right="-88" w:rightChars="-4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bookmarkEnd w:id="131"/>
    </w:p>
    <w:p w14:paraId="2C6DDFAD">
      <w:pPr>
        <w:widowControl/>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rPr>
        <w:br w:type="page"/>
      </w:r>
    </w:p>
    <w:p w14:paraId="3AFC3F3E">
      <w:pPr>
        <w:pStyle w:val="3"/>
        <w:spacing w:before="0" w:after="0" w:line="440" w:lineRule="exact"/>
        <w:jc w:val="center"/>
        <w:rPr>
          <w:rFonts w:hint="eastAsia" w:ascii="宋体" w:hAnsi="宋体" w:eastAsia="宋体" w:cs="宋体"/>
          <w:sz w:val="30"/>
          <w:szCs w:val="30"/>
          <w:lang w:val="en-US" w:eastAsia="zh-CN"/>
        </w:rPr>
      </w:pPr>
      <w:bookmarkStart w:id="132" w:name="_Toc25013"/>
      <w:bookmarkStart w:id="133" w:name="_Toc23280"/>
      <w:r>
        <w:rPr>
          <w:rFonts w:hint="eastAsia" w:ascii="宋体" w:hAnsi="宋体" w:eastAsia="宋体" w:cs="宋体"/>
          <w:sz w:val="30"/>
          <w:szCs w:val="30"/>
          <w:lang w:val="en-US" w:eastAsia="zh-CN"/>
        </w:rPr>
        <w:t>三</w:t>
      </w:r>
      <w:r>
        <w:rPr>
          <w:rFonts w:hint="eastAsia" w:ascii="宋体" w:hAnsi="宋体" w:eastAsia="宋体" w:cs="宋体"/>
          <w:sz w:val="30"/>
          <w:szCs w:val="30"/>
        </w:rPr>
        <w:t>、</w:t>
      </w:r>
      <w:r>
        <w:rPr>
          <w:rFonts w:hint="eastAsia" w:ascii="宋体" w:hAnsi="宋体" w:eastAsia="宋体" w:cs="宋体"/>
          <w:sz w:val="30"/>
          <w:szCs w:val="30"/>
          <w:lang w:val="en-US" w:eastAsia="zh-CN"/>
        </w:rPr>
        <w:t>营业执照</w:t>
      </w:r>
      <w:bookmarkEnd w:id="132"/>
    </w:p>
    <w:p w14:paraId="51EDE98C">
      <w:pPr>
        <w:rPr>
          <w:rFonts w:hint="eastAsia" w:ascii="宋体" w:hAnsi="宋体" w:eastAsia="宋体" w:cs="宋体"/>
          <w:sz w:val="24"/>
          <w:szCs w:val="24"/>
        </w:rPr>
      </w:pPr>
    </w:p>
    <w:p w14:paraId="185D0363">
      <w:pPr>
        <w:rPr>
          <w:rFonts w:hint="eastAsia" w:ascii="宋体" w:hAnsi="宋体" w:eastAsia="宋体" w:cs="宋体"/>
          <w:sz w:val="24"/>
          <w:szCs w:val="24"/>
        </w:rPr>
      </w:pPr>
      <w:r>
        <w:rPr>
          <w:rFonts w:hint="eastAsia" w:ascii="宋体" w:hAnsi="宋体" w:eastAsia="宋体" w:cs="宋体"/>
          <w:sz w:val="24"/>
          <w:szCs w:val="24"/>
          <w:lang w:val="en-US" w:eastAsia="zh-CN"/>
        </w:rPr>
        <w:t>提供</w:t>
      </w:r>
      <w:r>
        <w:rPr>
          <w:rFonts w:hint="eastAsia" w:ascii="宋体" w:hAnsi="宋体" w:eastAsia="宋体" w:cs="宋体"/>
          <w:sz w:val="24"/>
          <w:szCs w:val="24"/>
        </w:rPr>
        <w:t>营业执照或事业单位法人证书复印件或扫描件。</w:t>
      </w:r>
      <w:r>
        <w:rPr>
          <w:rFonts w:hint="eastAsia" w:ascii="宋体" w:hAnsi="宋体" w:eastAsia="宋体" w:cs="宋体"/>
          <w:sz w:val="24"/>
          <w:szCs w:val="24"/>
        </w:rPr>
        <w:br w:type="page"/>
      </w:r>
    </w:p>
    <w:p w14:paraId="73533792">
      <w:pPr>
        <w:pStyle w:val="3"/>
        <w:spacing w:before="0" w:after="0" w:line="440" w:lineRule="exact"/>
        <w:jc w:val="center"/>
        <w:rPr>
          <w:rFonts w:hint="eastAsia" w:ascii="宋体" w:hAnsi="宋体" w:eastAsia="宋体" w:cs="宋体"/>
          <w:sz w:val="30"/>
          <w:szCs w:val="30"/>
        </w:rPr>
      </w:pPr>
      <w:bookmarkStart w:id="134" w:name="_Toc9673"/>
      <w:r>
        <w:rPr>
          <w:rFonts w:hint="eastAsia" w:ascii="宋体" w:hAnsi="宋体" w:eastAsia="宋体" w:cs="宋体"/>
          <w:sz w:val="30"/>
          <w:szCs w:val="30"/>
          <w:lang w:val="en-US" w:eastAsia="zh-CN"/>
        </w:rPr>
        <w:t>四</w:t>
      </w:r>
      <w:r>
        <w:rPr>
          <w:rFonts w:hint="eastAsia" w:ascii="宋体" w:hAnsi="宋体" w:eastAsia="宋体" w:cs="宋体"/>
          <w:sz w:val="30"/>
          <w:szCs w:val="30"/>
        </w:rPr>
        <w:t>、业绩证明</w:t>
      </w:r>
      <w:bookmarkEnd w:id="133"/>
      <w:bookmarkEnd w:id="134"/>
    </w:p>
    <w:p w14:paraId="5A87D0ED">
      <w:pPr>
        <w:rPr>
          <w:rFonts w:hint="eastAsia" w:ascii="宋体" w:hAnsi="宋体" w:eastAsia="宋体" w:cs="宋体"/>
          <w:sz w:val="24"/>
          <w:szCs w:val="24"/>
        </w:rPr>
      </w:pPr>
    </w:p>
    <w:p w14:paraId="2766FBBA">
      <w:pPr>
        <w:rPr>
          <w:rFonts w:hint="eastAsia" w:ascii="宋体" w:hAnsi="宋体" w:eastAsia="宋体" w:cs="宋体"/>
          <w:sz w:val="30"/>
          <w:szCs w:val="30"/>
        </w:rPr>
      </w:pPr>
      <w:r>
        <w:rPr>
          <w:rFonts w:hint="eastAsia" w:ascii="宋体" w:hAnsi="宋体" w:eastAsia="宋体" w:cs="宋体"/>
          <w:sz w:val="24"/>
          <w:szCs w:val="24"/>
        </w:rPr>
        <w:t>提供合同等资料复印件或扫描件。</w:t>
      </w:r>
      <w:r>
        <w:rPr>
          <w:rFonts w:hint="eastAsia" w:ascii="宋体" w:hAnsi="宋体" w:eastAsia="宋体" w:cs="宋体"/>
          <w:sz w:val="30"/>
          <w:szCs w:val="30"/>
        </w:rPr>
        <w:br w:type="page"/>
      </w:r>
    </w:p>
    <w:p w14:paraId="34D3CA10">
      <w:pPr>
        <w:pStyle w:val="3"/>
        <w:spacing w:before="0" w:after="0" w:line="440" w:lineRule="exact"/>
        <w:jc w:val="center"/>
        <w:rPr>
          <w:rFonts w:hint="eastAsia" w:ascii="宋体" w:hAnsi="宋体" w:eastAsia="宋体" w:cs="宋体"/>
          <w:sz w:val="30"/>
          <w:szCs w:val="30"/>
        </w:rPr>
      </w:pPr>
      <w:bookmarkStart w:id="135" w:name="_Toc29140"/>
      <w:bookmarkStart w:id="136" w:name="_Toc4025"/>
      <w:r>
        <w:rPr>
          <w:rFonts w:hint="eastAsia" w:ascii="宋体" w:hAnsi="宋体" w:eastAsia="宋体" w:cs="宋体"/>
          <w:sz w:val="30"/>
          <w:szCs w:val="30"/>
          <w:lang w:val="en-US" w:eastAsia="zh-CN"/>
        </w:rPr>
        <w:t>五</w:t>
      </w:r>
      <w:r>
        <w:rPr>
          <w:rFonts w:hint="eastAsia" w:ascii="宋体" w:hAnsi="宋体" w:eastAsia="宋体" w:cs="宋体"/>
          <w:sz w:val="30"/>
          <w:szCs w:val="30"/>
        </w:rPr>
        <w:t>、</w:t>
      </w:r>
      <w:bookmarkEnd w:id="135"/>
      <w:bookmarkStart w:id="137" w:name="_Toc7057"/>
      <w:r>
        <w:rPr>
          <w:rFonts w:hint="eastAsia" w:ascii="宋体" w:hAnsi="宋体" w:eastAsia="宋体" w:cs="宋体"/>
          <w:sz w:val="30"/>
          <w:szCs w:val="30"/>
        </w:rPr>
        <w:t>询价响应函</w:t>
      </w:r>
      <w:bookmarkEnd w:id="136"/>
      <w:bookmarkEnd w:id="137"/>
    </w:p>
    <w:p w14:paraId="3BFBAA32">
      <w:pPr>
        <w:pStyle w:val="19"/>
        <w:shd w:val="clear" w:color="auto" w:fill="FFFFFF"/>
        <w:spacing w:before="0" w:beforeAutospacing="0" w:after="0" w:afterAutospacing="0" w:line="440" w:lineRule="exact"/>
        <w:jc w:val="both"/>
        <w:rPr>
          <w:rFonts w:hint="eastAsia" w:ascii="宋体" w:hAnsi="宋体" w:eastAsia="宋体" w:cs="宋体"/>
          <w:b/>
          <w:color w:val="000000"/>
        </w:rPr>
      </w:pPr>
      <w:r>
        <w:rPr>
          <w:rFonts w:hint="eastAsia" w:ascii="宋体" w:hAnsi="宋体" w:eastAsia="宋体" w:cs="宋体"/>
          <w:b/>
          <w:color w:val="000000"/>
          <w:u w:val="single"/>
          <w:shd w:val="clear" w:color="auto" w:fill="FFFFFF"/>
          <w:lang w:eastAsia="zh-CN"/>
        </w:rPr>
        <w:t>南通轨道资源开发有限公司</w:t>
      </w:r>
      <w:r>
        <w:rPr>
          <w:rFonts w:hint="eastAsia" w:ascii="宋体" w:hAnsi="宋体" w:eastAsia="宋体" w:cs="宋体"/>
          <w:b/>
          <w:color w:val="000000"/>
          <w:u w:val="single"/>
          <w:shd w:val="clear" w:color="auto" w:fill="FFFFFF"/>
        </w:rPr>
        <w:t>：</w:t>
      </w:r>
    </w:p>
    <w:p w14:paraId="40BD0699">
      <w:pPr>
        <w:pStyle w:val="19"/>
        <w:shd w:val="clear" w:color="auto" w:fill="FFFFFF"/>
        <w:spacing w:before="0" w:beforeAutospacing="0" w:after="0" w:afterAutospacing="0" w:line="440" w:lineRule="exact"/>
        <w:ind w:firstLine="480" w:firstLineChars="200"/>
        <w:jc w:val="both"/>
        <w:rPr>
          <w:rFonts w:hint="eastAsia" w:ascii="宋体" w:hAnsi="宋体" w:eastAsia="宋体" w:cs="宋体"/>
          <w:color w:val="000000"/>
          <w:shd w:val="clear" w:color="auto" w:fill="FFFFFF"/>
        </w:rPr>
      </w:pPr>
      <w:r>
        <w:rPr>
          <w:rFonts w:hint="eastAsia" w:ascii="宋体" w:hAnsi="宋体" w:eastAsia="宋体" w:cs="宋体"/>
        </w:rPr>
        <w:t>根据已收到的</w:t>
      </w:r>
      <w:r>
        <w:rPr>
          <w:rFonts w:hint="eastAsia" w:ascii="宋体" w:hAnsi="宋体" w:eastAsia="宋体" w:cs="宋体"/>
          <w:u w:val="single"/>
        </w:rPr>
        <w:t xml:space="preserve">              （项目名称）</w:t>
      </w:r>
      <w:r>
        <w:rPr>
          <w:rFonts w:hint="eastAsia" w:ascii="宋体" w:hAnsi="宋体" w:eastAsia="宋体" w:cs="宋体"/>
        </w:rPr>
        <w:t>询价文件，遵照规定,我方经考察和认真研究上述询价文件后，愿承认其全部内容。</w:t>
      </w:r>
    </w:p>
    <w:p w14:paraId="2EB2EB88">
      <w:pPr>
        <w:pStyle w:val="19"/>
        <w:shd w:val="clear" w:color="auto" w:fill="FFFFFF"/>
        <w:spacing w:before="0" w:beforeAutospacing="0" w:after="0" w:afterAutospacing="0" w:line="440" w:lineRule="exact"/>
        <w:ind w:firstLine="480" w:firstLineChars="200"/>
        <w:jc w:val="both"/>
        <w:rPr>
          <w:rFonts w:hint="eastAsia" w:ascii="宋体" w:hAnsi="宋体" w:eastAsia="宋体" w:cs="宋体"/>
          <w:color w:val="000000"/>
        </w:rPr>
      </w:pPr>
      <w:r>
        <w:rPr>
          <w:rFonts w:hint="eastAsia" w:ascii="宋体" w:hAnsi="宋体" w:eastAsia="宋体" w:cs="宋体"/>
          <w:color w:val="000000"/>
          <w:shd w:val="clear" w:color="auto" w:fill="FFFFFF"/>
        </w:rPr>
        <w:t>1.我方以询价响应文件中的总报价和分项报价，按询价文件中的要求承担</w:t>
      </w:r>
      <w:r>
        <w:rPr>
          <w:rFonts w:hint="eastAsia" w:ascii="宋体" w:hAnsi="宋体" w:eastAsia="宋体" w:cs="宋体"/>
          <w:color w:val="000000"/>
          <w:u w:val="single"/>
          <w:shd w:val="clear" w:color="auto" w:fill="FFFFFF"/>
          <w:lang w:eastAsia="zh-CN"/>
        </w:rPr>
        <w:t>招采中心设备采购项目</w:t>
      </w:r>
      <w:r>
        <w:rPr>
          <w:rFonts w:hint="eastAsia" w:ascii="宋体" w:hAnsi="宋体" w:eastAsia="宋体" w:cs="宋体"/>
          <w:color w:val="000000"/>
          <w:shd w:val="clear" w:color="auto" w:fill="FFFFFF"/>
        </w:rPr>
        <w:t>的全部工作内容。</w:t>
      </w:r>
    </w:p>
    <w:p w14:paraId="210292FB">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2．如果贵方接受我方询价响应，我方在接到成交通知书后将按成交通知书和询价文件的要求及时签订合同，提交履约保证金。我方保证在询价文件中规定的期限内按照要求提交成果，按询价文件的规定履行合同责任和义务。</w:t>
      </w:r>
    </w:p>
    <w:p w14:paraId="7ACD611A">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3.我方的询价响应文件自递交文件后60天内有效。</w:t>
      </w:r>
    </w:p>
    <w:p w14:paraId="34130BF2">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4.我方充分理解贵方询价文件所提出的关于人员、设备、管理等提出的隐性要求，一旦中标，确保能按照贵方要求执行，否则愿意接受贵方对我方的相关处罚。</w:t>
      </w:r>
    </w:p>
    <w:p w14:paraId="59BE1329">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5.我方理解，贵方不一定接受最低标价的投标或可能接受其他任何投标；同时也理解，贵方不负担我单位的任何投标费用。</w:t>
      </w:r>
    </w:p>
    <w:p w14:paraId="6BF1FA56">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6.我方承诺：本询价响应文件提供的信息、数据、资料或证书均真实有效，否则贵方有权取消我方的询价响应或中标资格。</w:t>
      </w:r>
    </w:p>
    <w:p w14:paraId="3D1DAB68">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7.我方承诺：具有良好的商业信誉和健全的财务会计制度。</w:t>
      </w:r>
    </w:p>
    <w:p w14:paraId="3645797E">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8.我方承诺：</w:t>
      </w:r>
      <w:r>
        <w:rPr>
          <w:rFonts w:hint="eastAsia" w:ascii="宋体" w:hAnsi="宋体" w:eastAsia="宋体" w:cs="宋体"/>
        </w:rPr>
        <w:t>与采购人存在利害关系可能影响采购公正性的法人、其他组织或者个人，不得参加本项目询价；单位负责人为同一人或者存在控股、管理关系的不同单位，不得参加本项目询价。</w:t>
      </w:r>
      <w:r>
        <w:rPr>
          <w:rFonts w:hint="eastAsia" w:ascii="宋体" w:hAnsi="宋体" w:eastAsia="宋体" w:cs="宋体"/>
          <w:color w:val="000000"/>
          <w:shd w:val="clear" w:color="auto" w:fill="FFFFFF"/>
        </w:rPr>
        <w:t>否则贵方有权取消我方的询价响应或中标资格。</w:t>
      </w:r>
    </w:p>
    <w:p w14:paraId="22529FE8">
      <w:pPr>
        <w:pStyle w:val="19"/>
        <w:shd w:val="clear" w:color="auto" w:fill="FFFFFF"/>
        <w:spacing w:before="0" w:beforeAutospacing="0" w:after="0" w:afterAutospacing="0" w:line="440" w:lineRule="exact"/>
        <w:ind w:firstLine="480"/>
        <w:jc w:val="both"/>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9.我方承诺：</w:t>
      </w:r>
      <w:r>
        <w:rPr>
          <w:rFonts w:hint="eastAsia" w:ascii="宋体" w:hAnsi="宋体" w:eastAsia="宋体" w:cs="宋体"/>
        </w:rPr>
        <w:t>信用记录中未被“信用中国”网站（www.creditchina.gov.cn）、“中国执行信息公开网（http://zxgk.court.gov.cn/）”等列入失信被执行人、企业经营异常名录、重大税收违法案件当事人等名单。否则，可将我方的询价响应文件按照无效响应文件处理。</w:t>
      </w:r>
    </w:p>
    <w:p w14:paraId="56CD458C">
      <w:pPr>
        <w:tabs>
          <w:tab w:val="left" w:pos="1200"/>
        </w:tabs>
        <w:spacing w:line="440" w:lineRule="exact"/>
        <w:jc w:val="right"/>
        <w:rPr>
          <w:rFonts w:hint="eastAsia" w:ascii="宋体" w:hAnsi="宋体" w:eastAsia="宋体" w:cs="宋体"/>
          <w:sz w:val="24"/>
          <w:szCs w:val="24"/>
        </w:rPr>
      </w:pPr>
    </w:p>
    <w:p w14:paraId="1BF1E387">
      <w:pPr>
        <w:tabs>
          <w:tab w:val="left" w:pos="1200"/>
        </w:tabs>
        <w:spacing w:line="440" w:lineRule="exact"/>
        <w:jc w:val="right"/>
        <w:rPr>
          <w:rFonts w:hint="eastAsia" w:ascii="宋体" w:hAnsi="宋体" w:eastAsia="宋体" w:cs="宋体"/>
          <w:sz w:val="24"/>
          <w:szCs w:val="24"/>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（盖单位公章）</w:t>
      </w:r>
    </w:p>
    <w:p w14:paraId="29B27974">
      <w:pPr>
        <w:tabs>
          <w:tab w:val="left" w:pos="1200"/>
        </w:tabs>
        <w:spacing w:line="440" w:lineRule="exact"/>
        <w:jc w:val="righ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3EEA0E97">
      <w:pPr>
        <w:pStyle w:val="5"/>
        <w:spacing w:line="440" w:lineRule="exact"/>
        <w:ind w:firstLine="0" w:firstLineChars="0"/>
        <w:jc w:val="right"/>
        <w:rPr>
          <w:rFonts w:hint="eastAsia" w:ascii="宋体" w:hAnsi="宋体" w:eastAsia="宋体" w:cs="宋体"/>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年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43E7A38">
      <w:pPr>
        <w:widowControl/>
        <w:jc w:val="left"/>
        <w:rPr>
          <w:rFonts w:hint="eastAsia" w:ascii="宋体" w:hAnsi="宋体" w:eastAsia="宋体" w:cs="宋体"/>
          <w:b/>
          <w:sz w:val="24"/>
          <w:szCs w:val="24"/>
        </w:rPr>
      </w:pPr>
      <w:r>
        <w:rPr>
          <w:rFonts w:hint="eastAsia" w:ascii="宋体" w:hAnsi="宋体" w:eastAsia="宋体" w:cs="宋体"/>
          <w:bCs/>
          <w:sz w:val="24"/>
          <w:szCs w:val="24"/>
        </w:rPr>
        <w:br w:type="page"/>
      </w:r>
    </w:p>
    <w:p w14:paraId="5BE37522">
      <w:pPr>
        <w:pStyle w:val="3"/>
        <w:spacing w:before="0" w:after="0" w:line="440" w:lineRule="exact"/>
        <w:jc w:val="center"/>
        <w:rPr>
          <w:rFonts w:hint="eastAsia" w:ascii="宋体" w:hAnsi="宋体" w:eastAsia="宋体" w:cs="宋体"/>
          <w:sz w:val="30"/>
          <w:szCs w:val="30"/>
        </w:rPr>
        <w:sectPr>
          <w:footerReference r:id="rId8" w:type="default"/>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9" w:charSpace="0"/>
        </w:sectPr>
      </w:pPr>
      <w:bookmarkStart w:id="138" w:name="_Toc3718"/>
    </w:p>
    <w:p w14:paraId="40117B6F">
      <w:pPr>
        <w:keepNext/>
        <w:keepLines/>
        <w:spacing w:line="440" w:lineRule="exact"/>
        <w:jc w:val="center"/>
        <w:outlineLvl w:val="1"/>
        <w:rPr>
          <w:rFonts w:hint="eastAsia" w:ascii="宋体" w:hAnsi="宋体" w:eastAsia="宋体" w:cs="宋体"/>
          <w:b/>
          <w:bCs/>
          <w:kern w:val="0"/>
          <w:sz w:val="32"/>
          <w:szCs w:val="32"/>
        </w:rPr>
      </w:pPr>
      <w:bookmarkStart w:id="139" w:name="_Toc12463"/>
      <w:r>
        <w:rPr>
          <w:rFonts w:hint="eastAsia" w:ascii="宋体" w:hAnsi="宋体" w:eastAsia="宋体" w:cs="宋体"/>
          <w:b/>
          <w:bCs/>
          <w:kern w:val="0"/>
          <w:sz w:val="32"/>
          <w:szCs w:val="32"/>
          <w:lang w:val="en-US" w:eastAsia="zh-CN"/>
        </w:rPr>
        <w:t>六</w:t>
      </w:r>
      <w:r>
        <w:rPr>
          <w:rFonts w:hint="eastAsia" w:ascii="宋体" w:hAnsi="宋体" w:eastAsia="宋体" w:cs="宋体"/>
          <w:b/>
          <w:bCs/>
          <w:kern w:val="0"/>
          <w:sz w:val="32"/>
          <w:szCs w:val="32"/>
        </w:rPr>
        <w:t>、</w:t>
      </w:r>
      <w:bookmarkStart w:id="140" w:name="_Toc18935"/>
      <w:r>
        <w:rPr>
          <w:rFonts w:hint="eastAsia" w:ascii="宋体" w:hAnsi="宋体" w:eastAsia="宋体" w:cs="宋体"/>
          <w:b/>
          <w:bCs/>
          <w:kern w:val="0"/>
          <w:sz w:val="32"/>
          <w:szCs w:val="32"/>
        </w:rPr>
        <w:t>报价表</w:t>
      </w:r>
      <w:bookmarkEnd w:id="139"/>
      <w:bookmarkEnd w:id="140"/>
    </w:p>
    <w:tbl>
      <w:tblPr>
        <w:tblStyle w:val="21"/>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5"/>
        <w:gridCol w:w="4895"/>
      </w:tblGrid>
      <w:tr w14:paraId="60B0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4185" w:type="dxa"/>
            <w:tcBorders>
              <w:top w:val="single" w:color="auto" w:sz="12" w:space="0"/>
              <w:left w:val="single" w:color="auto" w:sz="12" w:space="0"/>
            </w:tcBorders>
            <w:vAlign w:val="center"/>
          </w:tcPr>
          <w:p w14:paraId="79B9223E">
            <w:pPr>
              <w:pStyle w:val="10"/>
              <w:spacing w:line="40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含税总报价(人民币小写，精确到分)</w:t>
            </w:r>
          </w:p>
        </w:tc>
        <w:tc>
          <w:tcPr>
            <w:tcW w:w="4895" w:type="dxa"/>
            <w:tcBorders>
              <w:top w:val="single" w:color="auto" w:sz="12" w:space="0"/>
              <w:right w:val="single" w:color="auto" w:sz="12" w:space="0"/>
            </w:tcBorders>
            <w:vAlign w:val="center"/>
          </w:tcPr>
          <w:p w14:paraId="4E63AB52">
            <w:pPr>
              <w:pStyle w:val="10"/>
              <w:spacing w:line="400" w:lineRule="exact"/>
              <w:ind w:left="0"/>
              <w:jc w:val="center"/>
              <w:rPr>
                <w:rFonts w:hint="eastAsia" w:ascii="宋体" w:hAnsi="宋体" w:eastAsia="宋体" w:cs="宋体"/>
                <w:bCs/>
                <w:szCs w:val="21"/>
              </w:rPr>
            </w:pPr>
          </w:p>
        </w:tc>
      </w:tr>
      <w:tr w14:paraId="65CA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185" w:type="dxa"/>
            <w:tcBorders>
              <w:left w:val="single" w:color="auto" w:sz="12" w:space="0"/>
            </w:tcBorders>
            <w:vAlign w:val="center"/>
          </w:tcPr>
          <w:p w14:paraId="63AB7B29">
            <w:pPr>
              <w:pStyle w:val="10"/>
              <w:spacing w:line="40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不含税总报价(人民币小写，精确到分)</w:t>
            </w:r>
          </w:p>
        </w:tc>
        <w:tc>
          <w:tcPr>
            <w:tcW w:w="4895" w:type="dxa"/>
            <w:tcBorders>
              <w:right w:val="single" w:color="auto" w:sz="12" w:space="0"/>
            </w:tcBorders>
            <w:vAlign w:val="center"/>
          </w:tcPr>
          <w:p w14:paraId="44A0BEF8">
            <w:pPr>
              <w:pStyle w:val="10"/>
              <w:spacing w:line="400" w:lineRule="exact"/>
              <w:ind w:left="0"/>
              <w:jc w:val="center"/>
              <w:rPr>
                <w:rFonts w:hint="eastAsia" w:ascii="宋体" w:hAnsi="宋体" w:eastAsia="宋体" w:cs="宋体"/>
                <w:bCs/>
                <w:szCs w:val="21"/>
              </w:rPr>
            </w:pPr>
          </w:p>
        </w:tc>
      </w:tr>
      <w:tr w14:paraId="776A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4185" w:type="dxa"/>
            <w:tcBorders>
              <w:left w:val="single" w:color="auto" w:sz="12" w:space="0"/>
            </w:tcBorders>
            <w:vAlign w:val="center"/>
          </w:tcPr>
          <w:p w14:paraId="36C7E456">
            <w:pPr>
              <w:pStyle w:val="10"/>
              <w:spacing w:line="40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税率（%）</w:t>
            </w:r>
          </w:p>
        </w:tc>
        <w:tc>
          <w:tcPr>
            <w:tcW w:w="4895" w:type="dxa"/>
            <w:tcBorders>
              <w:right w:val="single" w:color="auto" w:sz="12" w:space="0"/>
            </w:tcBorders>
            <w:vAlign w:val="center"/>
          </w:tcPr>
          <w:p w14:paraId="2D8F8EE9">
            <w:pPr>
              <w:pStyle w:val="10"/>
              <w:spacing w:line="400" w:lineRule="exact"/>
              <w:ind w:left="0"/>
              <w:jc w:val="center"/>
              <w:rPr>
                <w:rFonts w:hint="eastAsia" w:ascii="宋体" w:hAnsi="宋体" w:eastAsia="宋体" w:cs="宋体"/>
                <w:bCs/>
                <w:szCs w:val="21"/>
              </w:rPr>
            </w:pPr>
          </w:p>
        </w:tc>
      </w:tr>
      <w:tr w14:paraId="7AD0C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4185" w:type="dxa"/>
            <w:tcBorders>
              <w:left w:val="single" w:color="auto" w:sz="12" w:space="0"/>
              <w:bottom w:val="single" w:color="auto" w:sz="12" w:space="0"/>
            </w:tcBorders>
            <w:vAlign w:val="center"/>
          </w:tcPr>
          <w:p w14:paraId="435AF888">
            <w:pPr>
              <w:widowControl/>
              <w:jc w:val="center"/>
              <w:textAlignment w:val="center"/>
              <w:rPr>
                <w:rFonts w:hint="eastAsia" w:ascii="宋体" w:hAnsi="宋体" w:eastAsia="宋体" w:cs="宋体"/>
              </w:rPr>
            </w:pPr>
            <w:r>
              <w:rPr>
                <w:rFonts w:hint="eastAsia" w:ascii="宋体" w:hAnsi="宋体" w:eastAsia="宋体" w:cs="宋体"/>
                <w:bCs/>
              </w:rPr>
              <w:t>备注</w:t>
            </w:r>
          </w:p>
        </w:tc>
        <w:tc>
          <w:tcPr>
            <w:tcW w:w="4895" w:type="dxa"/>
            <w:tcBorders>
              <w:bottom w:val="single" w:color="auto" w:sz="12" w:space="0"/>
              <w:right w:val="single" w:color="auto" w:sz="12" w:space="0"/>
            </w:tcBorders>
            <w:vAlign w:val="center"/>
          </w:tcPr>
          <w:p w14:paraId="13FD6322">
            <w:pPr>
              <w:spacing w:line="360" w:lineRule="exact"/>
              <w:jc w:val="center"/>
              <w:rPr>
                <w:rFonts w:hint="eastAsia" w:ascii="宋体" w:hAnsi="宋体" w:eastAsia="宋体" w:cs="宋体"/>
              </w:rPr>
            </w:pPr>
          </w:p>
        </w:tc>
      </w:tr>
    </w:tbl>
    <w:p w14:paraId="37811D29">
      <w:pPr>
        <w:tabs>
          <w:tab w:val="left" w:pos="5362"/>
        </w:tabs>
        <w:spacing w:line="440" w:lineRule="exact"/>
        <w:ind w:left="655" w:hanging="655" w:hangingChars="312"/>
        <w:rPr>
          <w:rFonts w:hint="eastAsia" w:ascii="宋体" w:hAnsi="宋体" w:eastAsia="宋体" w:cs="宋体"/>
        </w:rPr>
      </w:pPr>
      <w:r>
        <w:rPr>
          <w:rFonts w:hint="eastAsia" w:ascii="宋体" w:hAnsi="宋体" w:eastAsia="宋体" w:cs="宋体"/>
        </w:rPr>
        <w:t>注：1.本表包括了乙方的全部工作内容及其费用；</w:t>
      </w:r>
    </w:p>
    <w:p w14:paraId="6F487EE4">
      <w:pPr>
        <w:spacing w:line="440" w:lineRule="exact"/>
        <w:ind w:left="-21" w:firstLine="441"/>
        <w:rPr>
          <w:rFonts w:hint="eastAsia" w:ascii="宋体" w:hAnsi="宋体" w:eastAsia="宋体" w:cs="宋体"/>
        </w:rPr>
      </w:pPr>
      <w:r>
        <w:rPr>
          <w:rFonts w:hint="eastAsia" w:ascii="宋体" w:hAnsi="宋体" w:eastAsia="宋体" w:cs="宋体"/>
        </w:rPr>
        <w:t>2.含税总报价不得高于限价，否则响应文件按废标处理。</w:t>
      </w:r>
    </w:p>
    <w:p w14:paraId="4B38D83B">
      <w:pPr>
        <w:rPr>
          <w:rFonts w:hint="eastAsia" w:ascii="宋体" w:hAnsi="宋体" w:eastAsia="宋体" w:cs="宋体"/>
        </w:rPr>
      </w:pPr>
    </w:p>
    <w:p w14:paraId="1B56339D">
      <w:pPr>
        <w:tabs>
          <w:tab w:val="left" w:pos="1200"/>
          <w:tab w:val="left" w:pos="8190"/>
        </w:tabs>
        <w:spacing w:line="440" w:lineRule="exact"/>
        <w:ind w:right="-99" w:rightChars="-47"/>
        <w:jc w:val="right"/>
        <w:rPr>
          <w:rFonts w:hint="eastAsia" w:ascii="宋体" w:hAnsi="宋体" w:eastAsia="宋体" w:cs="宋体"/>
          <w:szCs w:val="21"/>
        </w:rPr>
      </w:pPr>
    </w:p>
    <w:p w14:paraId="5ECC1C62">
      <w:pPr>
        <w:tabs>
          <w:tab w:val="left" w:pos="1200"/>
          <w:tab w:val="left" w:pos="819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供应商：</w:t>
      </w:r>
      <w:r>
        <w:rPr>
          <w:rFonts w:hint="eastAsia" w:ascii="宋体" w:hAnsi="宋体" w:eastAsia="宋体" w:cs="宋体"/>
          <w:szCs w:val="21"/>
          <w:u w:val="single"/>
        </w:rPr>
        <w:t xml:space="preserve">                       </w:t>
      </w:r>
      <w:r>
        <w:rPr>
          <w:rFonts w:hint="eastAsia" w:ascii="宋体" w:hAnsi="宋体" w:eastAsia="宋体" w:cs="宋体"/>
          <w:szCs w:val="21"/>
        </w:rPr>
        <w:t>（盖单位公章）</w:t>
      </w:r>
    </w:p>
    <w:p w14:paraId="5769CA58">
      <w:pPr>
        <w:tabs>
          <w:tab w:val="left" w:pos="120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（签字或盖章）</w:t>
      </w:r>
    </w:p>
    <w:p w14:paraId="319F6A32">
      <w:pPr>
        <w:pStyle w:val="5"/>
        <w:spacing w:line="440" w:lineRule="exact"/>
        <w:ind w:right="-99" w:rightChars="-47" w:firstLine="0" w:firstLineChars="0"/>
        <w:jc w:val="right"/>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 xml:space="preserve">年 </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bookmarkEnd w:id="138"/>
    </w:p>
    <w:p w14:paraId="58DDF890">
      <w:pPr>
        <w:rPr>
          <w:rFonts w:hint="eastAsia" w:ascii="宋体" w:hAnsi="宋体" w:eastAsia="宋体" w:cs="宋体"/>
          <w:szCs w:val="21"/>
        </w:rPr>
      </w:pPr>
      <w:r>
        <w:rPr>
          <w:rFonts w:hint="eastAsia" w:ascii="宋体" w:hAnsi="宋体" w:eastAsia="宋体" w:cs="宋体"/>
          <w:szCs w:val="21"/>
        </w:rPr>
        <w:br w:type="page"/>
      </w:r>
    </w:p>
    <w:p w14:paraId="44CCDC32">
      <w:pPr>
        <w:keepNext/>
        <w:keepLines/>
        <w:spacing w:line="440" w:lineRule="exact"/>
        <w:jc w:val="center"/>
        <w:outlineLvl w:val="1"/>
        <w:rPr>
          <w:rFonts w:hint="eastAsia" w:ascii="宋体" w:hAnsi="宋体" w:eastAsia="宋体" w:cs="宋体"/>
          <w:b/>
          <w:bCs/>
          <w:kern w:val="0"/>
          <w:sz w:val="32"/>
          <w:szCs w:val="32"/>
          <w:vertAlign w:val="baseline"/>
        </w:rPr>
      </w:pPr>
      <w:bookmarkStart w:id="141" w:name="_Toc18053"/>
      <w:r>
        <w:rPr>
          <w:rFonts w:hint="eastAsia" w:ascii="宋体" w:hAnsi="宋体" w:eastAsia="宋体" w:cs="宋体"/>
          <w:b/>
          <w:bCs/>
          <w:kern w:val="0"/>
          <w:sz w:val="32"/>
          <w:szCs w:val="32"/>
          <w:lang w:val="en-US" w:eastAsia="zh-CN"/>
        </w:rPr>
        <w:t>七</w:t>
      </w:r>
      <w:r>
        <w:rPr>
          <w:rFonts w:hint="eastAsia" w:ascii="宋体" w:hAnsi="宋体" w:eastAsia="宋体" w:cs="宋体"/>
          <w:b/>
          <w:bCs/>
          <w:kern w:val="0"/>
          <w:sz w:val="32"/>
          <w:szCs w:val="32"/>
        </w:rPr>
        <w:t>、</w:t>
      </w:r>
      <w:r>
        <w:rPr>
          <w:rFonts w:hint="eastAsia" w:ascii="宋体" w:hAnsi="宋体" w:eastAsia="宋体" w:cs="宋体"/>
          <w:b/>
          <w:bCs/>
          <w:kern w:val="0"/>
          <w:sz w:val="32"/>
          <w:szCs w:val="32"/>
          <w:lang w:val="en-US" w:eastAsia="zh-CN"/>
        </w:rPr>
        <w:t>分项</w:t>
      </w:r>
      <w:r>
        <w:rPr>
          <w:rFonts w:hint="eastAsia" w:ascii="宋体" w:hAnsi="宋体" w:eastAsia="宋体" w:cs="宋体"/>
          <w:b/>
          <w:bCs/>
          <w:kern w:val="0"/>
          <w:sz w:val="32"/>
          <w:szCs w:val="32"/>
        </w:rPr>
        <w:t>报价表</w:t>
      </w:r>
      <w:bookmarkEnd w:id="141"/>
    </w:p>
    <w:tbl>
      <w:tblPr>
        <w:tblStyle w:val="22"/>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143"/>
        <w:gridCol w:w="1742"/>
        <w:gridCol w:w="1615"/>
        <w:gridCol w:w="1642"/>
        <w:gridCol w:w="1380"/>
      </w:tblGrid>
      <w:tr w14:paraId="3D0A3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48" w:type="dxa"/>
            <w:tcBorders>
              <w:tl2br w:val="nil"/>
              <w:tr2bl w:val="nil"/>
            </w:tcBorders>
            <w:vAlign w:val="center"/>
          </w:tcPr>
          <w:p w14:paraId="4BC68EA3">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序号</w:t>
            </w:r>
          </w:p>
        </w:tc>
        <w:tc>
          <w:tcPr>
            <w:tcW w:w="1143" w:type="dxa"/>
            <w:tcBorders>
              <w:tl2br w:val="nil"/>
              <w:tr2bl w:val="nil"/>
            </w:tcBorders>
            <w:vAlign w:val="center"/>
          </w:tcPr>
          <w:p w14:paraId="09B29D3B">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名称</w:t>
            </w:r>
          </w:p>
        </w:tc>
        <w:tc>
          <w:tcPr>
            <w:tcW w:w="1742" w:type="dxa"/>
            <w:tcBorders>
              <w:tl2br w:val="nil"/>
              <w:tr2bl w:val="nil"/>
            </w:tcBorders>
            <w:vAlign w:val="center"/>
          </w:tcPr>
          <w:p w14:paraId="6DF5231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暂定数量（台）</w:t>
            </w:r>
          </w:p>
        </w:tc>
        <w:tc>
          <w:tcPr>
            <w:tcW w:w="1615" w:type="dxa"/>
            <w:tcBorders>
              <w:tl2br w:val="nil"/>
              <w:tr2bl w:val="nil"/>
            </w:tcBorders>
            <w:vAlign w:val="center"/>
          </w:tcPr>
          <w:p w14:paraId="04E2B75A">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品牌及型号</w:t>
            </w:r>
          </w:p>
        </w:tc>
        <w:tc>
          <w:tcPr>
            <w:tcW w:w="1642" w:type="dxa"/>
            <w:tcBorders>
              <w:tl2br w:val="nil"/>
              <w:tr2bl w:val="nil"/>
            </w:tcBorders>
            <w:vAlign w:val="center"/>
          </w:tcPr>
          <w:p w14:paraId="711E7232">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单价（元/台）</w:t>
            </w:r>
          </w:p>
        </w:tc>
        <w:tc>
          <w:tcPr>
            <w:tcW w:w="1380" w:type="dxa"/>
            <w:tcBorders>
              <w:tl2br w:val="nil"/>
              <w:tr2bl w:val="nil"/>
            </w:tcBorders>
            <w:vAlign w:val="center"/>
          </w:tcPr>
          <w:p w14:paraId="4D043256">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小计（元）</w:t>
            </w:r>
          </w:p>
        </w:tc>
      </w:tr>
      <w:tr w14:paraId="6FFE3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48" w:type="dxa"/>
            <w:tcBorders>
              <w:tl2br w:val="nil"/>
              <w:tr2bl w:val="nil"/>
            </w:tcBorders>
            <w:vAlign w:val="center"/>
          </w:tcPr>
          <w:p w14:paraId="24C6ABD9">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1</w:t>
            </w:r>
          </w:p>
        </w:tc>
        <w:tc>
          <w:tcPr>
            <w:tcW w:w="1143" w:type="dxa"/>
            <w:tcBorders>
              <w:tl2br w:val="nil"/>
              <w:tr2bl w:val="nil"/>
            </w:tcBorders>
            <w:vAlign w:val="center"/>
          </w:tcPr>
          <w:p w14:paraId="3E993472">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电脑</w:t>
            </w:r>
          </w:p>
        </w:tc>
        <w:tc>
          <w:tcPr>
            <w:tcW w:w="1742" w:type="dxa"/>
            <w:tcBorders>
              <w:tl2br w:val="nil"/>
              <w:tr2bl w:val="nil"/>
            </w:tcBorders>
            <w:shd w:val="clear" w:color="auto" w:fill="auto"/>
            <w:vAlign w:val="center"/>
          </w:tcPr>
          <w:p w14:paraId="28F47A1E">
            <w:pPr>
              <w:keepNext/>
              <w:keepLines/>
              <w:spacing w:line="440" w:lineRule="exact"/>
              <w:jc w:val="center"/>
              <w:outlineLvl w:val="1"/>
              <w:rPr>
                <w:rFonts w:hint="default"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31</w:t>
            </w:r>
          </w:p>
        </w:tc>
        <w:tc>
          <w:tcPr>
            <w:tcW w:w="1615" w:type="dxa"/>
            <w:tcBorders>
              <w:tl2br w:val="nil"/>
              <w:tr2bl w:val="nil"/>
            </w:tcBorders>
            <w:vAlign w:val="center"/>
          </w:tcPr>
          <w:p w14:paraId="474C5B44">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642" w:type="dxa"/>
            <w:tcBorders>
              <w:tl2br w:val="nil"/>
              <w:tr2bl w:val="nil"/>
            </w:tcBorders>
            <w:vAlign w:val="center"/>
          </w:tcPr>
          <w:p w14:paraId="7E53CD6E">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380" w:type="dxa"/>
            <w:tcBorders>
              <w:tl2br w:val="nil"/>
              <w:tr2bl w:val="nil"/>
            </w:tcBorders>
            <w:vAlign w:val="center"/>
          </w:tcPr>
          <w:p w14:paraId="6E304784">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14E31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748" w:type="dxa"/>
            <w:tcBorders>
              <w:tl2br w:val="nil"/>
              <w:tr2bl w:val="nil"/>
            </w:tcBorders>
            <w:vAlign w:val="center"/>
          </w:tcPr>
          <w:p w14:paraId="7D2D7EE5">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2</w:t>
            </w:r>
          </w:p>
        </w:tc>
        <w:tc>
          <w:tcPr>
            <w:tcW w:w="1143" w:type="dxa"/>
            <w:tcBorders>
              <w:tl2br w:val="nil"/>
              <w:tr2bl w:val="nil"/>
            </w:tcBorders>
            <w:vAlign w:val="center"/>
          </w:tcPr>
          <w:p w14:paraId="02379C3D">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打印机</w:t>
            </w:r>
          </w:p>
        </w:tc>
        <w:tc>
          <w:tcPr>
            <w:tcW w:w="1742" w:type="dxa"/>
            <w:tcBorders>
              <w:tl2br w:val="nil"/>
              <w:tr2bl w:val="nil"/>
            </w:tcBorders>
            <w:shd w:val="clear" w:color="auto" w:fill="auto"/>
            <w:vAlign w:val="center"/>
          </w:tcPr>
          <w:p w14:paraId="4D85A06C">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bidi="ar-SA"/>
              </w:rPr>
            </w:pPr>
            <w:r>
              <w:rPr>
                <w:rFonts w:hint="eastAsia" w:ascii="宋体" w:hAnsi="宋体" w:eastAsia="宋体" w:cs="宋体"/>
                <w:b w:val="0"/>
                <w:bCs w:val="0"/>
                <w:kern w:val="0"/>
                <w:sz w:val="21"/>
                <w:szCs w:val="21"/>
                <w:vertAlign w:val="baseline"/>
                <w:lang w:val="en-US" w:eastAsia="zh-CN"/>
              </w:rPr>
              <w:t>2</w:t>
            </w:r>
          </w:p>
        </w:tc>
        <w:tc>
          <w:tcPr>
            <w:tcW w:w="1615" w:type="dxa"/>
            <w:tcBorders>
              <w:tl2br w:val="nil"/>
              <w:tr2bl w:val="nil"/>
            </w:tcBorders>
            <w:vAlign w:val="center"/>
          </w:tcPr>
          <w:p w14:paraId="216F9C22">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642" w:type="dxa"/>
            <w:tcBorders>
              <w:tl2br w:val="nil"/>
              <w:tr2bl w:val="nil"/>
            </w:tcBorders>
            <w:vAlign w:val="center"/>
          </w:tcPr>
          <w:p w14:paraId="414A6F08">
            <w:pPr>
              <w:keepNext/>
              <w:keepLines/>
              <w:spacing w:line="440" w:lineRule="exact"/>
              <w:jc w:val="center"/>
              <w:outlineLvl w:val="1"/>
              <w:rPr>
                <w:rFonts w:hint="eastAsia" w:ascii="宋体" w:hAnsi="宋体" w:eastAsia="宋体" w:cs="宋体"/>
                <w:b w:val="0"/>
                <w:bCs w:val="0"/>
                <w:kern w:val="0"/>
                <w:sz w:val="21"/>
                <w:szCs w:val="21"/>
                <w:vertAlign w:val="baseline"/>
              </w:rPr>
            </w:pPr>
          </w:p>
        </w:tc>
        <w:tc>
          <w:tcPr>
            <w:tcW w:w="1380" w:type="dxa"/>
            <w:tcBorders>
              <w:tl2br w:val="nil"/>
              <w:tr2bl w:val="nil"/>
            </w:tcBorders>
            <w:vAlign w:val="center"/>
          </w:tcPr>
          <w:p w14:paraId="3A1A3EBF">
            <w:pPr>
              <w:keepNext/>
              <w:keepLines/>
              <w:spacing w:line="440" w:lineRule="exact"/>
              <w:jc w:val="center"/>
              <w:outlineLvl w:val="1"/>
              <w:rPr>
                <w:rFonts w:hint="eastAsia" w:ascii="宋体" w:hAnsi="宋体" w:eastAsia="宋体" w:cs="宋体"/>
                <w:b w:val="0"/>
                <w:bCs w:val="0"/>
                <w:kern w:val="0"/>
                <w:sz w:val="21"/>
                <w:szCs w:val="21"/>
                <w:vertAlign w:val="baseline"/>
              </w:rPr>
            </w:pPr>
          </w:p>
        </w:tc>
      </w:tr>
      <w:tr w14:paraId="6C8CE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6890" w:type="dxa"/>
            <w:gridSpan w:val="5"/>
            <w:tcBorders>
              <w:tl2br w:val="nil"/>
              <w:tr2bl w:val="nil"/>
            </w:tcBorders>
            <w:vAlign w:val="center"/>
          </w:tcPr>
          <w:p w14:paraId="180A0C94">
            <w:pPr>
              <w:keepNext/>
              <w:keepLines/>
              <w:spacing w:line="440" w:lineRule="exact"/>
              <w:jc w:val="center"/>
              <w:outlineLvl w:val="1"/>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kern w:val="0"/>
                <w:sz w:val="21"/>
                <w:szCs w:val="21"/>
                <w:vertAlign w:val="baseline"/>
                <w:lang w:val="en-US" w:eastAsia="zh-CN"/>
              </w:rPr>
              <w:t>合计</w:t>
            </w:r>
          </w:p>
        </w:tc>
        <w:tc>
          <w:tcPr>
            <w:tcW w:w="1380" w:type="dxa"/>
            <w:tcBorders>
              <w:tl2br w:val="nil"/>
              <w:tr2bl w:val="nil"/>
            </w:tcBorders>
            <w:vAlign w:val="center"/>
          </w:tcPr>
          <w:p w14:paraId="0BB0BBF6">
            <w:pPr>
              <w:keepNext/>
              <w:keepLines/>
              <w:spacing w:line="440" w:lineRule="exact"/>
              <w:jc w:val="center"/>
              <w:outlineLvl w:val="1"/>
              <w:rPr>
                <w:rFonts w:hint="eastAsia" w:ascii="宋体" w:hAnsi="宋体" w:eastAsia="宋体" w:cs="宋体"/>
                <w:b w:val="0"/>
                <w:bCs w:val="0"/>
                <w:kern w:val="0"/>
                <w:sz w:val="21"/>
                <w:szCs w:val="21"/>
                <w:vertAlign w:val="baseline"/>
              </w:rPr>
            </w:pPr>
          </w:p>
        </w:tc>
      </w:tr>
    </w:tbl>
    <w:p w14:paraId="49FE591B">
      <w:pPr>
        <w:rPr>
          <w:rFonts w:hint="eastAsia" w:ascii="宋体" w:hAnsi="宋体" w:eastAsia="宋体" w:cs="宋体"/>
        </w:rPr>
      </w:pPr>
    </w:p>
    <w:p w14:paraId="7E05F4C6">
      <w:pPr>
        <w:tabs>
          <w:tab w:val="left" w:pos="1200"/>
          <w:tab w:val="left" w:pos="8190"/>
        </w:tabs>
        <w:spacing w:line="440" w:lineRule="exact"/>
        <w:ind w:right="-99" w:rightChars="-47"/>
        <w:jc w:val="right"/>
        <w:rPr>
          <w:rFonts w:hint="eastAsia" w:ascii="宋体" w:hAnsi="宋体" w:eastAsia="宋体" w:cs="宋体"/>
          <w:szCs w:val="21"/>
        </w:rPr>
      </w:pPr>
    </w:p>
    <w:p w14:paraId="276821A9">
      <w:pPr>
        <w:tabs>
          <w:tab w:val="left" w:pos="1200"/>
          <w:tab w:val="left" w:pos="819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供应商：</w:t>
      </w:r>
      <w:r>
        <w:rPr>
          <w:rFonts w:hint="eastAsia" w:ascii="宋体" w:hAnsi="宋体" w:eastAsia="宋体" w:cs="宋体"/>
          <w:szCs w:val="21"/>
          <w:u w:val="single"/>
        </w:rPr>
        <w:t xml:space="preserve">                       </w:t>
      </w:r>
      <w:r>
        <w:rPr>
          <w:rFonts w:hint="eastAsia" w:ascii="宋体" w:hAnsi="宋体" w:eastAsia="宋体" w:cs="宋体"/>
          <w:szCs w:val="21"/>
        </w:rPr>
        <w:t>（盖单位公章）</w:t>
      </w:r>
    </w:p>
    <w:p w14:paraId="2844174D">
      <w:pPr>
        <w:tabs>
          <w:tab w:val="left" w:pos="1200"/>
        </w:tabs>
        <w:spacing w:line="440" w:lineRule="exact"/>
        <w:ind w:right="-99" w:rightChars="-47"/>
        <w:jc w:val="right"/>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（签字或盖章）</w:t>
      </w:r>
    </w:p>
    <w:p w14:paraId="0C6A6991">
      <w:pPr>
        <w:pStyle w:val="5"/>
        <w:spacing w:line="440" w:lineRule="exact"/>
        <w:ind w:right="-99" w:rightChars="-47" w:firstLine="0" w:firstLineChars="0"/>
        <w:jc w:val="right"/>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 xml:space="preserve">年 </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CDE936C">
      <w:pPr>
        <w:bidi w:val="0"/>
        <w:rPr>
          <w:rFonts w:hint="eastAsia"/>
        </w:rPr>
      </w:pPr>
    </w:p>
    <w:p w14:paraId="321E73B0">
      <w:pPr>
        <w:keepNext/>
        <w:keepLines/>
        <w:spacing w:line="440" w:lineRule="exact"/>
        <w:jc w:val="center"/>
        <w:outlineLvl w:val="1"/>
        <w:rPr>
          <w:rFonts w:hint="eastAsia" w:ascii="宋体" w:hAnsi="宋体" w:eastAsia="宋体" w:cs="宋体"/>
          <w:b/>
          <w:bCs/>
          <w:kern w:val="0"/>
          <w:sz w:val="32"/>
          <w:szCs w:val="32"/>
        </w:rPr>
      </w:pPr>
    </w:p>
    <w:p w14:paraId="1FEC52F6">
      <w:pPr>
        <w:rPr>
          <w:rFonts w:hint="eastAsia" w:ascii="宋体" w:hAnsi="宋体" w:eastAsia="宋体" w:cs="宋体"/>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靱.">
    <w:altName w:val="宋体"/>
    <w:panose1 w:val="00000000000000000000"/>
    <w:charset w:val="86"/>
    <w:family w:val="roma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59C3B">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1C210">
    <w:pPr>
      <w:pStyle w:val="14"/>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A3F70">
                          <w:pPr>
                            <w:pStyle w:val="14"/>
                            <w:rPr>
                              <w:rFonts w:hint="eastAsia"/>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3</w:t>
                          </w:r>
                          <w:r>
                            <w:rPr>
                              <w:rFonts w:hint="eastAsia" w:ascii="宋体" w:hAnsi="宋体" w:eastAsia="宋体" w:cs="宋体"/>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AEA3F70">
                    <w:pPr>
                      <w:pStyle w:val="14"/>
                      <w:rPr>
                        <w:rFonts w:hint="eastAsia"/>
                        <w:sz w:val="18"/>
                        <w:szCs w:val="18"/>
                      </w:rPr>
                    </w:pP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3</w:t>
                    </w:r>
                    <w:r>
                      <w:rPr>
                        <w:rFonts w:hint="eastAsia" w:ascii="宋体" w:hAnsi="宋体" w:eastAsia="宋体" w:cs="宋体"/>
                        <w:sz w:val="1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4ABD">
    <w:pPr>
      <w:pStyle w:val="14"/>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205D2">
                          <w:pPr>
                            <w:pStyle w:val="14"/>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FE205D2">
                    <w:pPr>
                      <w:pStyle w:val="14"/>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68C66">
    <w:pPr>
      <w:pStyle w:val="14"/>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9841"/>
                          </w:sdtPr>
                          <w:sdtContent>
                            <w:p w14:paraId="4F1F9EED">
                              <w:pPr>
                                <w:pStyle w:val="14"/>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0B20D865">
                          <w:pPr>
                            <w:pStyle w:val="5"/>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147469841"/>
                    </w:sdtPr>
                    <w:sdtContent>
                      <w:p w14:paraId="4F1F9EED">
                        <w:pPr>
                          <w:pStyle w:val="14"/>
                          <w:jc w:val="center"/>
                          <w:rPr>
                            <w:rFonts w:hint="eastAsia"/>
                          </w:rPr>
                        </w:pPr>
                        <w:r>
                          <w:fldChar w:fldCharType="begin"/>
                        </w:r>
                        <w:r>
                          <w:instrText xml:space="preserve">PAGE   \* MERGEFORMAT</w:instrText>
                        </w:r>
                        <w:r>
                          <w:fldChar w:fldCharType="separate"/>
                        </w:r>
                        <w:r>
                          <w:rPr>
                            <w:lang w:val="zh-CN"/>
                          </w:rPr>
                          <w:t>1</w:t>
                        </w:r>
                        <w:r>
                          <w:fldChar w:fldCharType="end"/>
                        </w:r>
                      </w:p>
                    </w:sdtContent>
                  </w:sdt>
                  <w:p w14:paraId="0B20D865">
                    <w:pPr>
                      <w:pStyle w:val="5"/>
                      <w:rPr>
                        <w:rFonts w:hint="eastAsia"/>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703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EB278">
    <w:pPr>
      <w:pBdr>
        <w:bottom w:val="thinThickSmallGap" w:color="auto" w:sz="12" w:space="0"/>
      </w:pBdr>
      <w:ind w:left="1" w:right="-141" w:rightChars="-67"/>
      <w:textAlignment w:val="center"/>
      <w:rPr>
        <w:rFonts w:hint="eastAsia"/>
        <w:szCs w:val="21"/>
      </w:rPr>
    </w:pPr>
    <w:r>
      <w:rPr>
        <w:b/>
        <w:szCs w:val="21"/>
      </w:rPr>
      <w:t xml:space="preserve">. </w:t>
    </w:r>
    <w:r>
      <w:rPr>
        <w:bCs/>
        <w:szCs w:val="21"/>
      </w:rPr>
      <w:fldChar w:fldCharType="begin"/>
    </w:r>
    <w:r>
      <w:rPr>
        <w:bCs/>
        <w:szCs w:val="21"/>
      </w:rPr>
      <w:instrText xml:space="preserve"> PAGE </w:instrText>
    </w:r>
    <w:r>
      <w:rPr>
        <w:bCs/>
        <w:szCs w:val="21"/>
      </w:rPr>
      <w:fldChar w:fldCharType="separate"/>
    </w:r>
    <w:r>
      <w:rPr>
        <w:bCs/>
        <w:szCs w:val="21"/>
      </w:rPr>
      <w:t>24</w:t>
    </w:r>
    <w:r>
      <w:rPr>
        <w:bCs/>
        <w:szCs w:val="21"/>
      </w:rPr>
      <w:fldChar w:fldCharType="end"/>
    </w:r>
    <w:r>
      <w:rPr>
        <w:bCs/>
        <w:szCs w:val="21"/>
      </w:rPr>
      <w:t xml:space="preserve"> .</w:t>
    </w:r>
    <w:r>
      <w:rPr>
        <w:rFonts w:hint="eastAsia" w:ascii="宋体" w:hAnsi="宋体"/>
        <w:kern w:val="0"/>
        <w:szCs w:val="21"/>
      </w:rPr>
      <w:t xml:space="preserve">南通市城市轨道交通2号线一期工程正线家具采购项目            </w:t>
    </w:r>
    <w:r>
      <w:rPr>
        <w:rFonts w:hint="eastAsia"/>
        <w:bCs/>
        <w:szCs w:val="21"/>
      </w:rPr>
      <w:t xml:space="preserve">      </w:t>
    </w:r>
    <w:r>
      <w:rPr>
        <w:rFonts w:hint="eastAsia"/>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yYTNlZGQxYmM4NjY4ZWE0MjY4MWE4MjE0NjlhZmUifQ=="/>
  </w:docVars>
  <w:rsids>
    <w:rsidRoot w:val="003B1FB4"/>
    <w:rsid w:val="000549BD"/>
    <w:rsid w:val="00061836"/>
    <w:rsid w:val="000D5654"/>
    <w:rsid w:val="00107DE6"/>
    <w:rsid w:val="001577C8"/>
    <w:rsid w:val="00182FC8"/>
    <w:rsid w:val="001E1982"/>
    <w:rsid w:val="002A696C"/>
    <w:rsid w:val="002D61E1"/>
    <w:rsid w:val="002E1B4B"/>
    <w:rsid w:val="00350FCD"/>
    <w:rsid w:val="003B1FB4"/>
    <w:rsid w:val="0050385C"/>
    <w:rsid w:val="00523EB0"/>
    <w:rsid w:val="00536DA7"/>
    <w:rsid w:val="005567D2"/>
    <w:rsid w:val="005607DA"/>
    <w:rsid w:val="005B1BBB"/>
    <w:rsid w:val="005B7CC6"/>
    <w:rsid w:val="00600ECB"/>
    <w:rsid w:val="006222EB"/>
    <w:rsid w:val="00637499"/>
    <w:rsid w:val="00667F61"/>
    <w:rsid w:val="00692FA7"/>
    <w:rsid w:val="0071733A"/>
    <w:rsid w:val="00725556"/>
    <w:rsid w:val="007E65D3"/>
    <w:rsid w:val="007F20F3"/>
    <w:rsid w:val="008B3C35"/>
    <w:rsid w:val="008B3EBB"/>
    <w:rsid w:val="008F6424"/>
    <w:rsid w:val="00943827"/>
    <w:rsid w:val="009632EF"/>
    <w:rsid w:val="009C337D"/>
    <w:rsid w:val="00A42068"/>
    <w:rsid w:val="00A970E8"/>
    <w:rsid w:val="00AA413D"/>
    <w:rsid w:val="00AD4EE7"/>
    <w:rsid w:val="00B10D1C"/>
    <w:rsid w:val="00B26ACD"/>
    <w:rsid w:val="00B32454"/>
    <w:rsid w:val="00BD4AAE"/>
    <w:rsid w:val="00C74082"/>
    <w:rsid w:val="00D20B4D"/>
    <w:rsid w:val="00D20C3F"/>
    <w:rsid w:val="00D36043"/>
    <w:rsid w:val="00D74B29"/>
    <w:rsid w:val="00D75221"/>
    <w:rsid w:val="00D95616"/>
    <w:rsid w:val="00E55F32"/>
    <w:rsid w:val="00E81B92"/>
    <w:rsid w:val="00F06D68"/>
    <w:rsid w:val="00F62F76"/>
    <w:rsid w:val="00F67520"/>
    <w:rsid w:val="00F92C97"/>
    <w:rsid w:val="01130852"/>
    <w:rsid w:val="01170C55"/>
    <w:rsid w:val="014D0C00"/>
    <w:rsid w:val="014F0B3B"/>
    <w:rsid w:val="0157753E"/>
    <w:rsid w:val="01626374"/>
    <w:rsid w:val="017460A8"/>
    <w:rsid w:val="018054F1"/>
    <w:rsid w:val="018E7861"/>
    <w:rsid w:val="01934780"/>
    <w:rsid w:val="01A3073B"/>
    <w:rsid w:val="01D86DE9"/>
    <w:rsid w:val="01DB715F"/>
    <w:rsid w:val="01F05373"/>
    <w:rsid w:val="01FF0067"/>
    <w:rsid w:val="023C4667"/>
    <w:rsid w:val="028E44B9"/>
    <w:rsid w:val="029B6145"/>
    <w:rsid w:val="02A22BA1"/>
    <w:rsid w:val="02AD40CA"/>
    <w:rsid w:val="02B65C90"/>
    <w:rsid w:val="02C60BF3"/>
    <w:rsid w:val="03086AA8"/>
    <w:rsid w:val="030C0A49"/>
    <w:rsid w:val="032770F0"/>
    <w:rsid w:val="0337738D"/>
    <w:rsid w:val="03377B2F"/>
    <w:rsid w:val="03541CED"/>
    <w:rsid w:val="035E3D65"/>
    <w:rsid w:val="035F453B"/>
    <w:rsid w:val="03631D93"/>
    <w:rsid w:val="03AA0CB7"/>
    <w:rsid w:val="03B47C4B"/>
    <w:rsid w:val="03C50E3C"/>
    <w:rsid w:val="03DA48E8"/>
    <w:rsid w:val="03EF7C67"/>
    <w:rsid w:val="03F21AD0"/>
    <w:rsid w:val="03F248A9"/>
    <w:rsid w:val="03F37758"/>
    <w:rsid w:val="03F60FF6"/>
    <w:rsid w:val="0402799B"/>
    <w:rsid w:val="0405310F"/>
    <w:rsid w:val="04160396"/>
    <w:rsid w:val="04333FF8"/>
    <w:rsid w:val="043A563D"/>
    <w:rsid w:val="04B27174"/>
    <w:rsid w:val="04BE3ED5"/>
    <w:rsid w:val="04F62A1A"/>
    <w:rsid w:val="04FD3C4F"/>
    <w:rsid w:val="0517066E"/>
    <w:rsid w:val="05222FC2"/>
    <w:rsid w:val="053C6EDC"/>
    <w:rsid w:val="056F4EFC"/>
    <w:rsid w:val="057E6160"/>
    <w:rsid w:val="05A50F26"/>
    <w:rsid w:val="05AA2098"/>
    <w:rsid w:val="05B20F4D"/>
    <w:rsid w:val="05B6205D"/>
    <w:rsid w:val="05CF7D50"/>
    <w:rsid w:val="05FD1851"/>
    <w:rsid w:val="06023C82"/>
    <w:rsid w:val="06374B62"/>
    <w:rsid w:val="064249C6"/>
    <w:rsid w:val="06585F98"/>
    <w:rsid w:val="066606B5"/>
    <w:rsid w:val="066761DB"/>
    <w:rsid w:val="0676641E"/>
    <w:rsid w:val="068B1EC9"/>
    <w:rsid w:val="068E5516"/>
    <w:rsid w:val="06976AC0"/>
    <w:rsid w:val="069A3EBB"/>
    <w:rsid w:val="06BC6527"/>
    <w:rsid w:val="06D9586C"/>
    <w:rsid w:val="070E48A8"/>
    <w:rsid w:val="073F50CC"/>
    <w:rsid w:val="075C1AB8"/>
    <w:rsid w:val="075F5104"/>
    <w:rsid w:val="07885B96"/>
    <w:rsid w:val="079052BE"/>
    <w:rsid w:val="07A16205"/>
    <w:rsid w:val="07AB0349"/>
    <w:rsid w:val="07BA1D4E"/>
    <w:rsid w:val="07E92107"/>
    <w:rsid w:val="08007A98"/>
    <w:rsid w:val="08031F33"/>
    <w:rsid w:val="08061E83"/>
    <w:rsid w:val="08082567"/>
    <w:rsid w:val="08204208"/>
    <w:rsid w:val="08314631"/>
    <w:rsid w:val="085207C5"/>
    <w:rsid w:val="087B6ACF"/>
    <w:rsid w:val="087E2DD8"/>
    <w:rsid w:val="08915791"/>
    <w:rsid w:val="08962DA7"/>
    <w:rsid w:val="08D93BA8"/>
    <w:rsid w:val="08E97B4C"/>
    <w:rsid w:val="08FD5DC4"/>
    <w:rsid w:val="090C3DE8"/>
    <w:rsid w:val="09293C1C"/>
    <w:rsid w:val="09475E50"/>
    <w:rsid w:val="094F3109"/>
    <w:rsid w:val="09502F56"/>
    <w:rsid w:val="09542264"/>
    <w:rsid w:val="097A3FC4"/>
    <w:rsid w:val="09886B94"/>
    <w:rsid w:val="0992356F"/>
    <w:rsid w:val="09A17C56"/>
    <w:rsid w:val="09CE1B6F"/>
    <w:rsid w:val="09D32F52"/>
    <w:rsid w:val="09E331B4"/>
    <w:rsid w:val="09E367E8"/>
    <w:rsid w:val="0A216915"/>
    <w:rsid w:val="0A4837C0"/>
    <w:rsid w:val="0A544CC8"/>
    <w:rsid w:val="0A5C3376"/>
    <w:rsid w:val="0A6C6C62"/>
    <w:rsid w:val="0A6D3361"/>
    <w:rsid w:val="0ABA0BDC"/>
    <w:rsid w:val="0AE506A2"/>
    <w:rsid w:val="0AE75B3C"/>
    <w:rsid w:val="0B0B182B"/>
    <w:rsid w:val="0B2428ED"/>
    <w:rsid w:val="0B3316D4"/>
    <w:rsid w:val="0B6F52BB"/>
    <w:rsid w:val="0B7E674B"/>
    <w:rsid w:val="0B8E420A"/>
    <w:rsid w:val="0BA071E0"/>
    <w:rsid w:val="0BA63302"/>
    <w:rsid w:val="0BBB283E"/>
    <w:rsid w:val="0BC11EE9"/>
    <w:rsid w:val="0BC35C62"/>
    <w:rsid w:val="0BC424F5"/>
    <w:rsid w:val="0BD73E58"/>
    <w:rsid w:val="0BDA2695"/>
    <w:rsid w:val="0C000C64"/>
    <w:rsid w:val="0C105C49"/>
    <w:rsid w:val="0C2C7CAB"/>
    <w:rsid w:val="0C3B7F04"/>
    <w:rsid w:val="0C631072"/>
    <w:rsid w:val="0C825B1D"/>
    <w:rsid w:val="0C8460D5"/>
    <w:rsid w:val="0C9910B8"/>
    <w:rsid w:val="0CC359AF"/>
    <w:rsid w:val="0CD619C5"/>
    <w:rsid w:val="0CF34325"/>
    <w:rsid w:val="0CFD33F5"/>
    <w:rsid w:val="0D124B42"/>
    <w:rsid w:val="0D301714"/>
    <w:rsid w:val="0D37043B"/>
    <w:rsid w:val="0D5D20E6"/>
    <w:rsid w:val="0D7A4A46"/>
    <w:rsid w:val="0D8853B5"/>
    <w:rsid w:val="0D8A0C99"/>
    <w:rsid w:val="0D8A34B8"/>
    <w:rsid w:val="0DB241E0"/>
    <w:rsid w:val="0DB547BE"/>
    <w:rsid w:val="0DD71FA0"/>
    <w:rsid w:val="0DDF2AFB"/>
    <w:rsid w:val="0DE549DB"/>
    <w:rsid w:val="0DFC4113"/>
    <w:rsid w:val="0E06277D"/>
    <w:rsid w:val="0E1F1149"/>
    <w:rsid w:val="0E385D2E"/>
    <w:rsid w:val="0E3C648A"/>
    <w:rsid w:val="0E5C4CC4"/>
    <w:rsid w:val="0E6643C1"/>
    <w:rsid w:val="0EB65F51"/>
    <w:rsid w:val="0EC0292C"/>
    <w:rsid w:val="0ED5253C"/>
    <w:rsid w:val="0F01127E"/>
    <w:rsid w:val="0F1A5289"/>
    <w:rsid w:val="0F236BBB"/>
    <w:rsid w:val="0F48325A"/>
    <w:rsid w:val="0F5117D6"/>
    <w:rsid w:val="0F9C5147"/>
    <w:rsid w:val="0FB56209"/>
    <w:rsid w:val="0FCE6A44"/>
    <w:rsid w:val="0FD068F7"/>
    <w:rsid w:val="0FDE06D0"/>
    <w:rsid w:val="0FE25086"/>
    <w:rsid w:val="1027357A"/>
    <w:rsid w:val="103A226A"/>
    <w:rsid w:val="108F0808"/>
    <w:rsid w:val="10927418"/>
    <w:rsid w:val="10993435"/>
    <w:rsid w:val="109F18A3"/>
    <w:rsid w:val="10DA43E1"/>
    <w:rsid w:val="10E4370F"/>
    <w:rsid w:val="10F82C51"/>
    <w:rsid w:val="110F3B44"/>
    <w:rsid w:val="111E587A"/>
    <w:rsid w:val="11216C1D"/>
    <w:rsid w:val="11380EA0"/>
    <w:rsid w:val="114A2981"/>
    <w:rsid w:val="115209CB"/>
    <w:rsid w:val="115D4462"/>
    <w:rsid w:val="117852DF"/>
    <w:rsid w:val="118032A3"/>
    <w:rsid w:val="1193356B"/>
    <w:rsid w:val="11963E18"/>
    <w:rsid w:val="119E7DF7"/>
    <w:rsid w:val="11A448C7"/>
    <w:rsid w:val="11B81FE1"/>
    <w:rsid w:val="11BD5937"/>
    <w:rsid w:val="11E44CC8"/>
    <w:rsid w:val="11F56779"/>
    <w:rsid w:val="11FC1ECD"/>
    <w:rsid w:val="123553DF"/>
    <w:rsid w:val="12411FD6"/>
    <w:rsid w:val="12476C85"/>
    <w:rsid w:val="12533DA4"/>
    <w:rsid w:val="1260628E"/>
    <w:rsid w:val="12767ED2"/>
    <w:rsid w:val="1286542A"/>
    <w:rsid w:val="128D0D77"/>
    <w:rsid w:val="12C01BCE"/>
    <w:rsid w:val="12CA43DE"/>
    <w:rsid w:val="12ED7A68"/>
    <w:rsid w:val="12F62807"/>
    <w:rsid w:val="13262589"/>
    <w:rsid w:val="138403CC"/>
    <w:rsid w:val="13BB75C8"/>
    <w:rsid w:val="13C3713F"/>
    <w:rsid w:val="13C609E5"/>
    <w:rsid w:val="13E21014"/>
    <w:rsid w:val="13F476FC"/>
    <w:rsid w:val="14076166"/>
    <w:rsid w:val="140B63F8"/>
    <w:rsid w:val="14477FE7"/>
    <w:rsid w:val="147860A8"/>
    <w:rsid w:val="1481188B"/>
    <w:rsid w:val="14911761"/>
    <w:rsid w:val="149D16A7"/>
    <w:rsid w:val="149D3294"/>
    <w:rsid w:val="14AA20B4"/>
    <w:rsid w:val="14B00D4D"/>
    <w:rsid w:val="14B3487E"/>
    <w:rsid w:val="14C34F24"/>
    <w:rsid w:val="14ED5654"/>
    <w:rsid w:val="14F670A8"/>
    <w:rsid w:val="14F677CC"/>
    <w:rsid w:val="14FE2281"/>
    <w:rsid w:val="152265CD"/>
    <w:rsid w:val="15436C90"/>
    <w:rsid w:val="1566380D"/>
    <w:rsid w:val="15802E15"/>
    <w:rsid w:val="15A308B2"/>
    <w:rsid w:val="15B36D47"/>
    <w:rsid w:val="15BC24B9"/>
    <w:rsid w:val="15D66ED9"/>
    <w:rsid w:val="15ED387C"/>
    <w:rsid w:val="16332567"/>
    <w:rsid w:val="1638724C"/>
    <w:rsid w:val="165D1D4B"/>
    <w:rsid w:val="165F2A2B"/>
    <w:rsid w:val="16624DBC"/>
    <w:rsid w:val="169D6D1F"/>
    <w:rsid w:val="16C5772D"/>
    <w:rsid w:val="16D451C7"/>
    <w:rsid w:val="16D63AA2"/>
    <w:rsid w:val="16E507BE"/>
    <w:rsid w:val="17013AE2"/>
    <w:rsid w:val="1713571E"/>
    <w:rsid w:val="173B3498"/>
    <w:rsid w:val="1762215E"/>
    <w:rsid w:val="176C7539"/>
    <w:rsid w:val="177366C3"/>
    <w:rsid w:val="178642C9"/>
    <w:rsid w:val="17AA4300"/>
    <w:rsid w:val="17C76AD9"/>
    <w:rsid w:val="17CA0378"/>
    <w:rsid w:val="17E53404"/>
    <w:rsid w:val="17EC6AFA"/>
    <w:rsid w:val="180729F7"/>
    <w:rsid w:val="180C68D7"/>
    <w:rsid w:val="181119FA"/>
    <w:rsid w:val="181B432F"/>
    <w:rsid w:val="186662F2"/>
    <w:rsid w:val="189129DB"/>
    <w:rsid w:val="189D7BD5"/>
    <w:rsid w:val="18B40FBC"/>
    <w:rsid w:val="18B67FA0"/>
    <w:rsid w:val="18B95A3D"/>
    <w:rsid w:val="18BA4890"/>
    <w:rsid w:val="18D249C3"/>
    <w:rsid w:val="18E134FB"/>
    <w:rsid w:val="18EA3550"/>
    <w:rsid w:val="18ED4334"/>
    <w:rsid w:val="19173A91"/>
    <w:rsid w:val="19191C63"/>
    <w:rsid w:val="19193365"/>
    <w:rsid w:val="19297320"/>
    <w:rsid w:val="193277BF"/>
    <w:rsid w:val="196D2C5C"/>
    <w:rsid w:val="1990311A"/>
    <w:rsid w:val="19A0612D"/>
    <w:rsid w:val="19BE6D80"/>
    <w:rsid w:val="19CE05F3"/>
    <w:rsid w:val="19DE2475"/>
    <w:rsid w:val="19E020D4"/>
    <w:rsid w:val="19EC0531"/>
    <w:rsid w:val="1A041EBA"/>
    <w:rsid w:val="1A1A55E6"/>
    <w:rsid w:val="1A1C5267"/>
    <w:rsid w:val="1A2F6BB8"/>
    <w:rsid w:val="1A545A6F"/>
    <w:rsid w:val="1A5605E9"/>
    <w:rsid w:val="1A7647E7"/>
    <w:rsid w:val="1A874F40"/>
    <w:rsid w:val="1A927101"/>
    <w:rsid w:val="1AA17AB6"/>
    <w:rsid w:val="1AB01AA7"/>
    <w:rsid w:val="1AC90DBB"/>
    <w:rsid w:val="1ADB223A"/>
    <w:rsid w:val="1AFF1486"/>
    <w:rsid w:val="1B0A2A89"/>
    <w:rsid w:val="1B171B26"/>
    <w:rsid w:val="1B1F09DB"/>
    <w:rsid w:val="1B5468D6"/>
    <w:rsid w:val="1B577A36"/>
    <w:rsid w:val="1B8151F1"/>
    <w:rsid w:val="1B85437C"/>
    <w:rsid w:val="1B943177"/>
    <w:rsid w:val="1BA10E42"/>
    <w:rsid w:val="1BD6378F"/>
    <w:rsid w:val="1BF6332A"/>
    <w:rsid w:val="1C4F06E5"/>
    <w:rsid w:val="1C5648D0"/>
    <w:rsid w:val="1C9553F8"/>
    <w:rsid w:val="1CC96E50"/>
    <w:rsid w:val="1CCF02AF"/>
    <w:rsid w:val="1CDC6B57"/>
    <w:rsid w:val="1D04432C"/>
    <w:rsid w:val="1D1F69ED"/>
    <w:rsid w:val="1D240D8E"/>
    <w:rsid w:val="1D6103FD"/>
    <w:rsid w:val="1D7E2E6D"/>
    <w:rsid w:val="1DA23028"/>
    <w:rsid w:val="1DA56095"/>
    <w:rsid w:val="1DF9030C"/>
    <w:rsid w:val="1DFC2F2D"/>
    <w:rsid w:val="1E2A7DC2"/>
    <w:rsid w:val="1E5B7F19"/>
    <w:rsid w:val="1E636E30"/>
    <w:rsid w:val="1E6673D8"/>
    <w:rsid w:val="1E7B1CA7"/>
    <w:rsid w:val="1E9A4F48"/>
    <w:rsid w:val="1EA731C1"/>
    <w:rsid w:val="1EAC07D7"/>
    <w:rsid w:val="1EC24C68"/>
    <w:rsid w:val="1EEB29E8"/>
    <w:rsid w:val="1EF37E84"/>
    <w:rsid w:val="1F063A06"/>
    <w:rsid w:val="1F7A1FF1"/>
    <w:rsid w:val="1F861028"/>
    <w:rsid w:val="1FC60134"/>
    <w:rsid w:val="1FFA1F91"/>
    <w:rsid w:val="1FFF642A"/>
    <w:rsid w:val="20247BFF"/>
    <w:rsid w:val="20464C6E"/>
    <w:rsid w:val="20AC4ABE"/>
    <w:rsid w:val="20C548AE"/>
    <w:rsid w:val="20CB422E"/>
    <w:rsid w:val="20D64231"/>
    <w:rsid w:val="20F6042F"/>
    <w:rsid w:val="21055681"/>
    <w:rsid w:val="21406E88"/>
    <w:rsid w:val="21742949"/>
    <w:rsid w:val="217840FE"/>
    <w:rsid w:val="2188160C"/>
    <w:rsid w:val="21CB241D"/>
    <w:rsid w:val="21E85FCA"/>
    <w:rsid w:val="221548E5"/>
    <w:rsid w:val="221B014E"/>
    <w:rsid w:val="222A213F"/>
    <w:rsid w:val="22350C23"/>
    <w:rsid w:val="227663F2"/>
    <w:rsid w:val="22C97440"/>
    <w:rsid w:val="22CE51C0"/>
    <w:rsid w:val="22D13310"/>
    <w:rsid w:val="22F81EC6"/>
    <w:rsid w:val="22F866E1"/>
    <w:rsid w:val="23027530"/>
    <w:rsid w:val="23056708"/>
    <w:rsid w:val="23142000"/>
    <w:rsid w:val="233E17D0"/>
    <w:rsid w:val="23575EA4"/>
    <w:rsid w:val="2398629F"/>
    <w:rsid w:val="23BD3591"/>
    <w:rsid w:val="23D762F6"/>
    <w:rsid w:val="23EE3640"/>
    <w:rsid w:val="23F30C56"/>
    <w:rsid w:val="246B3BB5"/>
    <w:rsid w:val="246F652F"/>
    <w:rsid w:val="247578BD"/>
    <w:rsid w:val="24D40A88"/>
    <w:rsid w:val="25036D06"/>
    <w:rsid w:val="250F51D5"/>
    <w:rsid w:val="253B7D61"/>
    <w:rsid w:val="254933EC"/>
    <w:rsid w:val="254B640F"/>
    <w:rsid w:val="258013FF"/>
    <w:rsid w:val="25813A04"/>
    <w:rsid w:val="25873D4C"/>
    <w:rsid w:val="258E6E89"/>
    <w:rsid w:val="25A17296"/>
    <w:rsid w:val="25CC175F"/>
    <w:rsid w:val="25D03FE5"/>
    <w:rsid w:val="25E2786E"/>
    <w:rsid w:val="26296BB1"/>
    <w:rsid w:val="262D4649"/>
    <w:rsid w:val="2661634B"/>
    <w:rsid w:val="269C2A4F"/>
    <w:rsid w:val="26BC7A25"/>
    <w:rsid w:val="26CF59AB"/>
    <w:rsid w:val="26D94133"/>
    <w:rsid w:val="26E15B99"/>
    <w:rsid w:val="26EE20B0"/>
    <w:rsid w:val="26EF7DFB"/>
    <w:rsid w:val="27191928"/>
    <w:rsid w:val="2736025A"/>
    <w:rsid w:val="274104B7"/>
    <w:rsid w:val="27531993"/>
    <w:rsid w:val="275375C4"/>
    <w:rsid w:val="2758738F"/>
    <w:rsid w:val="275F738A"/>
    <w:rsid w:val="27890A62"/>
    <w:rsid w:val="27893DAB"/>
    <w:rsid w:val="27C73119"/>
    <w:rsid w:val="27CE0F0A"/>
    <w:rsid w:val="27D44EFA"/>
    <w:rsid w:val="27F74757"/>
    <w:rsid w:val="28021016"/>
    <w:rsid w:val="284B1061"/>
    <w:rsid w:val="28726438"/>
    <w:rsid w:val="28B906C0"/>
    <w:rsid w:val="28BB6A0A"/>
    <w:rsid w:val="28E24A9D"/>
    <w:rsid w:val="28E26357"/>
    <w:rsid w:val="28FB3848"/>
    <w:rsid w:val="29032C29"/>
    <w:rsid w:val="290336EA"/>
    <w:rsid w:val="290D4568"/>
    <w:rsid w:val="291476A5"/>
    <w:rsid w:val="29634188"/>
    <w:rsid w:val="29820AB2"/>
    <w:rsid w:val="29891E41"/>
    <w:rsid w:val="29C03740"/>
    <w:rsid w:val="29C72386"/>
    <w:rsid w:val="2A0911D4"/>
    <w:rsid w:val="2A0E0200"/>
    <w:rsid w:val="2A3F0751"/>
    <w:rsid w:val="2A560DF6"/>
    <w:rsid w:val="2A726C79"/>
    <w:rsid w:val="2ABE5B1A"/>
    <w:rsid w:val="2AC62C21"/>
    <w:rsid w:val="2AD74E2E"/>
    <w:rsid w:val="2AF04F74"/>
    <w:rsid w:val="2B103C7E"/>
    <w:rsid w:val="2B165246"/>
    <w:rsid w:val="2B243FAA"/>
    <w:rsid w:val="2B7D59D5"/>
    <w:rsid w:val="2B8473D6"/>
    <w:rsid w:val="2BB1567F"/>
    <w:rsid w:val="2BC367BD"/>
    <w:rsid w:val="2BCF1FA9"/>
    <w:rsid w:val="2BDA36C4"/>
    <w:rsid w:val="2BEE5AF4"/>
    <w:rsid w:val="2C4C3402"/>
    <w:rsid w:val="2C6377AD"/>
    <w:rsid w:val="2C6C4A11"/>
    <w:rsid w:val="2C702950"/>
    <w:rsid w:val="2C714D71"/>
    <w:rsid w:val="2C7400DA"/>
    <w:rsid w:val="2CAF25B0"/>
    <w:rsid w:val="2CCF5C64"/>
    <w:rsid w:val="2CDC5892"/>
    <w:rsid w:val="2CE42831"/>
    <w:rsid w:val="2D08350A"/>
    <w:rsid w:val="2D145EC5"/>
    <w:rsid w:val="2D1E0D80"/>
    <w:rsid w:val="2D4F33A1"/>
    <w:rsid w:val="2D7876F7"/>
    <w:rsid w:val="2D877BC2"/>
    <w:rsid w:val="2D8D5C78"/>
    <w:rsid w:val="2D8D74D8"/>
    <w:rsid w:val="2D957F46"/>
    <w:rsid w:val="2DC5391B"/>
    <w:rsid w:val="2DD35D80"/>
    <w:rsid w:val="2E195FFC"/>
    <w:rsid w:val="2E2016DB"/>
    <w:rsid w:val="2E36678D"/>
    <w:rsid w:val="2E4439BD"/>
    <w:rsid w:val="2E67471B"/>
    <w:rsid w:val="2E6764D8"/>
    <w:rsid w:val="2EBE07DF"/>
    <w:rsid w:val="2ECD27D0"/>
    <w:rsid w:val="2ED31DB0"/>
    <w:rsid w:val="2EDF460C"/>
    <w:rsid w:val="2EEC4921"/>
    <w:rsid w:val="2F182020"/>
    <w:rsid w:val="2F1F6DA3"/>
    <w:rsid w:val="2F216E40"/>
    <w:rsid w:val="2F285C58"/>
    <w:rsid w:val="2F436A23"/>
    <w:rsid w:val="2F4D7FCC"/>
    <w:rsid w:val="2F4F58DB"/>
    <w:rsid w:val="2F533315"/>
    <w:rsid w:val="2F601055"/>
    <w:rsid w:val="2F7C5FE4"/>
    <w:rsid w:val="2FAD6B34"/>
    <w:rsid w:val="2FE02815"/>
    <w:rsid w:val="2FEE1F30"/>
    <w:rsid w:val="2FFE733B"/>
    <w:rsid w:val="30360848"/>
    <w:rsid w:val="30474804"/>
    <w:rsid w:val="304940D8"/>
    <w:rsid w:val="304E16EE"/>
    <w:rsid w:val="30700C98"/>
    <w:rsid w:val="309549FE"/>
    <w:rsid w:val="30964D84"/>
    <w:rsid w:val="30D00B9B"/>
    <w:rsid w:val="30D047F9"/>
    <w:rsid w:val="30DB333C"/>
    <w:rsid w:val="30E05F2B"/>
    <w:rsid w:val="30FD4EC2"/>
    <w:rsid w:val="31541218"/>
    <w:rsid w:val="31634510"/>
    <w:rsid w:val="317E6003"/>
    <w:rsid w:val="31A17F44"/>
    <w:rsid w:val="31A812D2"/>
    <w:rsid w:val="31AD4B3A"/>
    <w:rsid w:val="31AF1D23"/>
    <w:rsid w:val="31EC5663"/>
    <w:rsid w:val="321E77E6"/>
    <w:rsid w:val="32395DE2"/>
    <w:rsid w:val="323D60FF"/>
    <w:rsid w:val="32A277CA"/>
    <w:rsid w:val="32AE46C6"/>
    <w:rsid w:val="33092EA9"/>
    <w:rsid w:val="33482725"/>
    <w:rsid w:val="33512DC5"/>
    <w:rsid w:val="33594996"/>
    <w:rsid w:val="337D1398"/>
    <w:rsid w:val="338250D8"/>
    <w:rsid w:val="338B2C59"/>
    <w:rsid w:val="33A17EB0"/>
    <w:rsid w:val="33B91BDD"/>
    <w:rsid w:val="33C1667B"/>
    <w:rsid w:val="33FF7B43"/>
    <w:rsid w:val="34075C82"/>
    <w:rsid w:val="340F73E6"/>
    <w:rsid w:val="344C063B"/>
    <w:rsid w:val="344C36D7"/>
    <w:rsid w:val="345D63A4"/>
    <w:rsid w:val="34E8433A"/>
    <w:rsid w:val="34FD2AAD"/>
    <w:rsid w:val="35142D24"/>
    <w:rsid w:val="35602ED6"/>
    <w:rsid w:val="35632153"/>
    <w:rsid w:val="356E638F"/>
    <w:rsid w:val="359635F1"/>
    <w:rsid w:val="35A4385C"/>
    <w:rsid w:val="35AB1391"/>
    <w:rsid w:val="361D7406"/>
    <w:rsid w:val="361E6007"/>
    <w:rsid w:val="362176E6"/>
    <w:rsid w:val="362B4280"/>
    <w:rsid w:val="363C3B54"/>
    <w:rsid w:val="36432D79"/>
    <w:rsid w:val="36472DD8"/>
    <w:rsid w:val="367936F0"/>
    <w:rsid w:val="368E5CE6"/>
    <w:rsid w:val="368F2A60"/>
    <w:rsid w:val="36981915"/>
    <w:rsid w:val="36AF4EB1"/>
    <w:rsid w:val="36BF7EB7"/>
    <w:rsid w:val="36E168A2"/>
    <w:rsid w:val="36E440AD"/>
    <w:rsid w:val="37023232"/>
    <w:rsid w:val="3703214E"/>
    <w:rsid w:val="371D62BE"/>
    <w:rsid w:val="372E04CB"/>
    <w:rsid w:val="374D6B39"/>
    <w:rsid w:val="375128C7"/>
    <w:rsid w:val="37677539"/>
    <w:rsid w:val="37863E63"/>
    <w:rsid w:val="379816BA"/>
    <w:rsid w:val="379A5256"/>
    <w:rsid w:val="37BC5760"/>
    <w:rsid w:val="37DA3BEF"/>
    <w:rsid w:val="37EE1CCB"/>
    <w:rsid w:val="380B4369"/>
    <w:rsid w:val="382A1E1E"/>
    <w:rsid w:val="38390ED6"/>
    <w:rsid w:val="384010E0"/>
    <w:rsid w:val="38433B03"/>
    <w:rsid w:val="38445CD2"/>
    <w:rsid w:val="38563836"/>
    <w:rsid w:val="387168C2"/>
    <w:rsid w:val="387C7014"/>
    <w:rsid w:val="38821AF2"/>
    <w:rsid w:val="388738C9"/>
    <w:rsid w:val="38A620ED"/>
    <w:rsid w:val="38C611F4"/>
    <w:rsid w:val="38D155B2"/>
    <w:rsid w:val="38E01351"/>
    <w:rsid w:val="38F46E58"/>
    <w:rsid w:val="390414E4"/>
    <w:rsid w:val="390E5CB1"/>
    <w:rsid w:val="394731E4"/>
    <w:rsid w:val="39846EB6"/>
    <w:rsid w:val="39A248CB"/>
    <w:rsid w:val="39A91C31"/>
    <w:rsid w:val="39B53613"/>
    <w:rsid w:val="39CE16DA"/>
    <w:rsid w:val="39DC5FBD"/>
    <w:rsid w:val="3A092B2A"/>
    <w:rsid w:val="3A2D545E"/>
    <w:rsid w:val="3A3B05D1"/>
    <w:rsid w:val="3A4563D8"/>
    <w:rsid w:val="3A4A6EED"/>
    <w:rsid w:val="3A4B4EF0"/>
    <w:rsid w:val="3A4C4B05"/>
    <w:rsid w:val="3A6648D6"/>
    <w:rsid w:val="3A9B7C26"/>
    <w:rsid w:val="3AA0523C"/>
    <w:rsid w:val="3AC92B77"/>
    <w:rsid w:val="3AD273C0"/>
    <w:rsid w:val="3ADB6274"/>
    <w:rsid w:val="3AF47336"/>
    <w:rsid w:val="3B246625"/>
    <w:rsid w:val="3B506C62"/>
    <w:rsid w:val="3B992BD7"/>
    <w:rsid w:val="3BB645EB"/>
    <w:rsid w:val="3BE6298F"/>
    <w:rsid w:val="3C103A9D"/>
    <w:rsid w:val="3C1C6B44"/>
    <w:rsid w:val="3C3E4D0D"/>
    <w:rsid w:val="3C5A4785"/>
    <w:rsid w:val="3C6127A9"/>
    <w:rsid w:val="3C6D73A0"/>
    <w:rsid w:val="3CAF70AC"/>
    <w:rsid w:val="3CC549B2"/>
    <w:rsid w:val="3CDB6A41"/>
    <w:rsid w:val="3CDE204C"/>
    <w:rsid w:val="3CE04446"/>
    <w:rsid w:val="3D406863"/>
    <w:rsid w:val="3D51281E"/>
    <w:rsid w:val="3D605157"/>
    <w:rsid w:val="3D6E33D0"/>
    <w:rsid w:val="3D7B3755"/>
    <w:rsid w:val="3D7E738B"/>
    <w:rsid w:val="3DA5103A"/>
    <w:rsid w:val="3DE47B36"/>
    <w:rsid w:val="3DF14C86"/>
    <w:rsid w:val="3DF40CFB"/>
    <w:rsid w:val="3E31321A"/>
    <w:rsid w:val="3E483BB4"/>
    <w:rsid w:val="3E9B15A0"/>
    <w:rsid w:val="3E9C3F6D"/>
    <w:rsid w:val="3EA6138C"/>
    <w:rsid w:val="3ECD76FC"/>
    <w:rsid w:val="3EE25404"/>
    <w:rsid w:val="3EF45B57"/>
    <w:rsid w:val="3EF5367D"/>
    <w:rsid w:val="3EF92832"/>
    <w:rsid w:val="3EFC2C5D"/>
    <w:rsid w:val="3EFD7166"/>
    <w:rsid w:val="3F1000C2"/>
    <w:rsid w:val="3F101821"/>
    <w:rsid w:val="3F192EF0"/>
    <w:rsid w:val="3F4C14EF"/>
    <w:rsid w:val="3F4C679F"/>
    <w:rsid w:val="3F4C7741"/>
    <w:rsid w:val="3F5624AC"/>
    <w:rsid w:val="3F8A0269"/>
    <w:rsid w:val="3F920C7C"/>
    <w:rsid w:val="3FCD243B"/>
    <w:rsid w:val="3FD55988"/>
    <w:rsid w:val="3FE07E89"/>
    <w:rsid w:val="3FE200A5"/>
    <w:rsid w:val="403A3A3D"/>
    <w:rsid w:val="404C3770"/>
    <w:rsid w:val="406F128D"/>
    <w:rsid w:val="40984D90"/>
    <w:rsid w:val="40C164A8"/>
    <w:rsid w:val="40D460E1"/>
    <w:rsid w:val="40D863D6"/>
    <w:rsid w:val="40DA57F1"/>
    <w:rsid w:val="40F033C2"/>
    <w:rsid w:val="41056899"/>
    <w:rsid w:val="41160006"/>
    <w:rsid w:val="41175B2C"/>
    <w:rsid w:val="411F6550"/>
    <w:rsid w:val="41534BC0"/>
    <w:rsid w:val="416F7F33"/>
    <w:rsid w:val="41CD5B07"/>
    <w:rsid w:val="41DB6285"/>
    <w:rsid w:val="41EB4FF5"/>
    <w:rsid w:val="41EF2605"/>
    <w:rsid w:val="41F41FE1"/>
    <w:rsid w:val="420936C7"/>
    <w:rsid w:val="420A0C87"/>
    <w:rsid w:val="42187DAE"/>
    <w:rsid w:val="42971083"/>
    <w:rsid w:val="42D33472"/>
    <w:rsid w:val="42D46C1B"/>
    <w:rsid w:val="43505326"/>
    <w:rsid w:val="43AA2C88"/>
    <w:rsid w:val="43CF173E"/>
    <w:rsid w:val="43D321DE"/>
    <w:rsid w:val="43E95AA6"/>
    <w:rsid w:val="43FE4D82"/>
    <w:rsid w:val="443F7874"/>
    <w:rsid w:val="4456696C"/>
    <w:rsid w:val="44C22253"/>
    <w:rsid w:val="45106920"/>
    <w:rsid w:val="45331436"/>
    <w:rsid w:val="45356EC9"/>
    <w:rsid w:val="45390767"/>
    <w:rsid w:val="453F38A4"/>
    <w:rsid w:val="4545710C"/>
    <w:rsid w:val="454669E0"/>
    <w:rsid w:val="45512953"/>
    <w:rsid w:val="4554734F"/>
    <w:rsid w:val="4585575A"/>
    <w:rsid w:val="45876549"/>
    <w:rsid w:val="458D4075"/>
    <w:rsid w:val="459C028B"/>
    <w:rsid w:val="45AA6F6F"/>
    <w:rsid w:val="45B357D5"/>
    <w:rsid w:val="45B918A8"/>
    <w:rsid w:val="45BA2B7D"/>
    <w:rsid w:val="45D04998"/>
    <w:rsid w:val="460926E4"/>
    <w:rsid w:val="460F1C96"/>
    <w:rsid w:val="46115240"/>
    <w:rsid w:val="4613720A"/>
    <w:rsid w:val="461C11F4"/>
    <w:rsid w:val="46453835"/>
    <w:rsid w:val="4654337F"/>
    <w:rsid w:val="469320F9"/>
    <w:rsid w:val="46D16476"/>
    <w:rsid w:val="46E44703"/>
    <w:rsid w:val="47440DC1"/>
    <w:rsid w:val="477A2E85"/>
    <w:rsid w:val="47847198"/>
    <w:rsid w:val="47A81BD4"/>
    <w:rsid w:val="47B033BC"/>
    <w:rsid w:val="47B14F84"/>
    <w:rsid w:val="47CF7161"/>
    <w:rsid w:val="47D23443"/>
    <w:rsid w:val="47F753A6"/>
    <w:rsid w:val="481D349E"/>
    <w:rsid w:val="48766AD5"/>
    <w:rsid w:val="487B35EF"/>
    <w:rsid w:val="489B34E7"/>
    <w:rsid w:val="489E7DD6"/>
    <w:rsid w:val="48D87CB6"/>
    <w:rsid w:val="48E00EFA"/>
    <w:rsid w:val="48FD5F50"/>
    <w:rsid w:val="49307B69"/>
    <w:rsid w:val="493C25D4"/>
    <w:rsid w:val="494951F7"/>
    <w:rsid w:val="494C0871"/>
    <w:rsid w:val="494D2A33"/>
    <w:rsid w:val="49662D5A"/>
    <w:rsid w:val="4970227E"/>
    <w:rsid w:val="498A1B9C"/>
    <w:rsid w:val="498D40EA"/>
    <w:rsid w:val="49BD2466"/>
    <w:rsid w:val="4A1E617D"/>
    <w:rsid w:val="4A205A52"/>
    <w:rsid w:val="4A3B5ADB"/>
    <w:rsid w:val="4A3D67CF"/>
    <w:rsid w:val="4A5750B4"/>
    <w:rsid w:val="4A665746"/>
    <w:rsid w:val="4A78588E"/>
    <w:rsid w:val="4A7A6660"/>
    <w:rsid w:val="4A995804"/>
    <w:rsid w:val="4AAE5753"/>
    <w:rsid w:val="4AFE26BA"/>
    <w:rsid w:val="4B111096"/>
    <w:rsid w:val="4B1D08B4"/>
    <w:rsid w:val="4B274558"/>
    <w:rsid w:val="4B2772B4"/>
    <w:rsid w:val="4B3764A5"/>
    <w:rsid w:val="4B5E6D7A"/>
    <w:rsid w:val="4B6A2461"/>
    <w:rsid w:val="4B6C068A"/>
    <w:rsid w:val="4B8E10E1"/>
    <w:rsid w:val="4B9762C0"/>
    <w:rsid w:val="4BAF1783"/>
    <w:rsid w:val="4BB754A1"/>
    <w:rsid w:val="4BCF3BD3"/>
    <w:rsid w:val="4BD54814"/>
    <w:rsid w:val="4C243449"/>
    <w:rsid w:val="4C3F6401"/>
    <w:rsid w:val="4C6360CA"/>
    <w:rsid w:val="4C860569"/>
    <w:rsid w:val="4C891FD4"/>
    <w:rsid w:val="4CBE7479"/>
    <w:rsid w:val="4CCA4F23"/>
    <w:rsid w:val="4CEE1E37"/>
    <w:rsid w:val="4D0E0C85"/>
    <w:rsid w:val="4D220E31"/>
    <w:rsid w:val="4D354BFE"/>
    <w:rsid w:val="4D3937F2"/>
    <w:rsid w:val="4D3F04A9"/>
    <w:rsid w:val="4D3F08E5"/>
    <w:rsid w:val="4D427BD0"/>
    <w:rsid w:val="4D9008BD"/>
    <w:rsid w:val="4D901140"/>
    <w:rsid w:val="4D9C1D46"/>
    <w:rsid w:val="4DA62712"/>
    <w:rsid w:val="4DA71163"/>
    <w:rsid w:val="4DA76C00"/>
    <w:rsid w:val="4DB03590"/>
    <w:rsid w:val="4DBB074D"/>
    <w:rsid w:val="4DBF37D4"/>
    <w:rsid w:val="4DD51249"/>
    <w:rsid w:val="4DF70A31"/>
    <w:rsid w:val="4E1402DE"/>
    <w:rsid w:val="4E200716"/>
    <w:rsid w:val="4E555EE6"/>
    <w:rsid w:val="4E6B06B5"/>
    <w:rsid w:val="4E7D0E90"/>
    <w:rsid w:val="4EE71234"/>
    <w:rsid w:val="4EEC47CE"/>
    <w:rsid w:val="4EFF13E5"/>
    <w:rsid w:val="4F343E85"/>
    <w:rsid w:val="4F3D0E54"/>
    <w:rsid w:val="4F3D70A6"/>
    <w:rsid w:val="4F5E6AB0"/>
    <w:rsid w:val="4F74503C"/>
    <w:rsid w:val="4F8E742F"/>
    <w:rsid w:val="4FE941EC"/>
    <w:rsid w:val="501A2154"/>
    <w:rsid w:val="50213CEB"/>
    <w:rsid w:val="503D071F"/>
    <w:rsid w:val="505C17AE"/>
    <w:rsid w:val="50626B94"/>
    <w:rsid w:val="50E167CF"/>
    <w:rsid w:val="50FA3D93"/>
    <w:rsid w:val="51117001"/>
    <w:rsid w:val="51246E66"/>
    <w:rsid w:val="51416066"/>
    <w:rsid w:val="51474BCE"/>
    <w:rsid w:val="51497F84"/>
    <w:rsid w:val="515108BD"/>
    <w:rsid w:val="515F5A90"/>
    <w:rsid w:val="517B3EB5"/>
    <w:rsid w:val="51806DAD"/>
    <w:rsid w:val="51BB2C6F"/>
    <w:rsid w:val="51BE3252"/>
    <w:rsid w:val="51C22CB8"/>
    <w:rsid w:val="51C24AFB"/>
    <w:rsid w:val="51CD2963"/>
    <w:rsid w:val="51D33CF1"/>
    <w:rsid w:val="51E27A91"/>
    <w:rsid w:val="52114A6A"/>
    <w:rsid w:val="521315F1"/>
    <w:rsid w:val="52175153"/>
    <w:rsid w:val="5221680B"/>
    <w:rsid w:val="524114C4"/>
    <w:rsid w:val="524D7600"/>
    <w:rsid w:val="52727066"/>
    <w:rsid w:val="527A5F1B"/>
    <w:rsid w:val="528943B0"/>
    <w:rsid w:val="52974D1F"/>
    <w:rsid w:val="52990A97"/>
    <w:rsid w:val="52997891"/>
    <w:rsid w:val="52A31916"/>
    <w:rsid w:val="52AB34CB"/>
    <w:rsid w:val="52B61649"/>
    <w:rsid w:val="52C10903"/>
    <w:rsid w:val="52CB6777"/>
    <w:rsid w:val="52DC20E5"/>
    <w:rsid w:val="52E840C9"/>
    <w:rsid w:val="52EB47AC"/>
    <w:rsid w:val="5307508F"/>
    <w:rsid w:val="533D6CAE"/>
    <w:rsid w:val="53542C10"/>
    <w:rsid w:val="535A0DBC"/>
    <w:rsid w:val="535A6478"/>
    <w:rsid w:val="53620E89"/>
    <w:rsid w:val="53682217"/>
    <w:rsid w:val="53865D3E"/>
    <w:rsid w:val="538C5F06"/>
    <w:rsid w:val="538D040F"/>
    <w:rsid w:val="538D2364"/>
    <w:rsid w:val="539603B9"/>
    <w:rsid w:val="53A14F26"/>
    <w:rsid w:val="53D225BC"/>
    <w:rsid w:val="53D43C9C"/>
    <w:rsid w:val="53E53868"/>
    <w:rsid w:val="53F428F8"/>
    <w:rsid w:val="540A7883"/>
    <w:rsid w:val="54223A58"/>
    <w:rsid w:val="5454607D"/>
    <w:rsid w:val="5463736B"/>
    <w:rsid w:val="54795824"/>
    <w:rsid w:val="54AA4B49"/>
    <w:rsid w:val="54D933CD"/>
    <w:rsid w:val="54E81862"/>
    <w:rsid w:val="54E948DF"/>
    <w:rsid w:val="54EC75A4"/>
    <w:rsid w:val="54F41FB5"/>
    <w:rsid w:val="54FB0256"/>
    <w:rsid w:val="5505497F"/>
    <w:rsid w:val="550C09E1"/>
    <w:rsid w:val="551157A3"/>
    <w:rsid w:val="55186E34"/>
    <w:rsid w:val="55992B5C"/>
    <w:rsid w:val="559E0172"/>
    <w:rsid w:val="55B6370E"/>
    <w:rsid w:val="55E24503"/>
    <w:rsid w:val="56352885"/>
    <w:rsid w:val="56382375"/>
    <w:rsid w:val="56644F18"/>
    <w:rsid w:val="56740E56"/>
    <w:rsid w:val="567710EF"/>
    <w:rsid w:val="567C04B4"/>
    <w:rsid w:val="56BB2C1C"/>
    <w:rsid w:val="56DA342C"/>
    <w:rsid w:val="56DF169C"/>
    <w:rsid w:val="56F03D99"/>
    <w:rsid w:val="5705494D"/>
    <w:rsid w:val="570B1838"/>
    <w:rsid w:val="57387588"/>
    <w:rsid w:val="573A3ECB"/>
    <w:rsid w:val="5756101C"/>
    <w:rsid w:val="575907F5"/>
    <w:rsid w:val="5765719A"/>
    <w:rsid w:val="57F8000E"/>
    <w:rsid w:val="580E0F44"/>
    <w:rsid w:val="58134E48"/>
    <w:rsid w:val="582A3F3F"/>
    <w:rsid w:val="582B57B9"/>
    <w:rsid w:val="582C5F09"/>
    <w:rsid w:val="58325EFF"/>
    <w:rsid w:val="583B7EFB"/>
    <w:rsid w:val="58670CF0"/>
    <w:rsid w:val="58A955C7"/>
    <w:rsid w:val="58E40592"/>
    <w:rsid w:val="58E93DFA"/>
    <w:rsid w:val="58EA0B58"/>
    <w:rsid w:val="58F921C2"/>
    <w:rsid w:val="590A6A01"/>
    <w:rsid w:val="59323A1D"/>
    <w:rsid w:val="593432C8"/>
    <w:rsid w:val="59435580"/>
    <w:rsid w:val="59441031"/>
    <w:rsid w:val="59657925"/>
    <w:rsid w:val="59682F71"/>
    <w:rsid w:val="59C873C6"/>
    <w:rsid w:val="59E3540B"/>
    <w:rsid w:val="59FF11D8"/>
    <w:rsid w:val="5A4E03B9"/>
    <w:rsid w:val="5A574C29"/>
    <w:rsid w:val="5A5C0D28"/>
    <w:rsid w:val="5A6A4FD7"/>
    <w:rsid w:val="5AA63D51"/>
    <w:rsid w:val="5AC16DDD"/>
    <w:rsid w:val="5AF80252"/>
    <w:rsid w:val="5B106EAE"/>
    <w:rsid w:val="5B393913"/>
    <w:rsid w:val="5B3F26D6"/>
    <w:rsid w:val="5B7F2398"/>
    <w:rsid w:val="5BBE50CA"/>
    <w:rsid w:val="5BD7618C"/>
    <w:rsid w:val="5BF850F5"/>
    <w:rsid w:val="5BFE196B"/>
    <w:rsid w:val="5C1F6E08"/>
    <w:rsid w:val="5C2C472A"/>
    <w:rsid w:val="5C502193"/>
    <w:rsid w:val="5C62014C"/>
    <w:rsid w:val="5C653BA7"/>
    <w:rsid w:val="5C6B33F5"/>
    <w:rsid w:val="5C6C7405"/>
    <w:rsid w:val="5CA83399"/>
    <w:rsid w:val="5CBD4A5F"/>
    <w:rsid w:val="5CC540A6"/>
    <w:rsid w:val="5CC91F79"/>
    <w:rsid w:val="5CCA6D8C"/>
    <w:rsid w:val="5CF241AA"/>
    <w:rsid w:val="5D1A106C"/>
    <w:rsid w:val="5D3245B8"/>
    <w:rsid w:val="5D431EB6"/>
    <w:rsid w:val="5D463117"/>
    <w:rsid w:val="5D881E34"/>
    <w:rsid w:val="5DB13D45"/>
    <w:rsid w:val="5DB46785"/>
    <w:rsid w:val="5DD35AD9"/>
    <w:rsid w:val="5DD37888"/>
    <w:rsid w:val="5DDA6EB2"/>
    <w:rsid w:val="5E196F30"/>
    <w:rsid w:val="5E2D1468"/>
    <w:rsid w:val="5E3574D4"/>
    <w:rsid w:val="5E455888"/>
    <w:rsid w:val="5E4915C3"/>
    <w:rsid w:val="5E8B1BDC"/>
    <w:rsid w:val="5E8E5228"/>
    <w:rsid w:val="5E9465B6"/>
    <w:rsid w:val="5EA52F36"/>
    <w:rsid w:val="5EB50A07"/>
    <w:rsid w:val="5EB55739"/>
    <w:rsid w:val="5EC37AEA"/>
    <w:rsid w:val="5F677827"/>
    <w:rsid w:val="60145372"/>
    <w:rsid w:val="602A71D2"/>
    <w:rsid w:val="603101EA"/>
    <w:rsid w:val="603B2DDA"/>
    <w:rsid w:val="60700984"/>
    <w:rsid w:val="60870181"/>
    <w:rsid w:val="60B80CC9"/>
    <w:rsid w:val="60CE7B5E"/>
    <w:rsid w:val="60DA0BF8"/>
    <w:rsid w:val="60F021CA"/>
    <w:rsid w:val="60F1387B"/>
    <w:rsid w:val="61066080"/>
    <w:rsid w:val="610C0686"/>
    <w:rsid w:val="611D19FA"/>
    <w:rsid w:val="61204131"/>
    <w:rsid w:val="61381C7F"/>
    <w:rsid w:val="615F4C5A"/>
    <w:rsid w:val="61633E0D"/>
    <w:rsid w:val="6166248C"/>
    <w:rsid w:val="61834DEC"/>
    <w:rsid w:val="61A3723C"/>
    <w:rsid w:val="61A905CB"/>
    <w:rsid w:val="61C3168D"/>
    <w:rsid w:val="61C84EF5"/>
    <w:rsid w:val="61D25FF4"/>
    <w:rsid w:val="61FA4982"/>
    <w:rsid w:val="622649F9"/>
    <w:rsid w:val="623E36DF"/>
    <w:rsid w:val="624B3430"/>
    <w:rsid w:val="624C43BB"/>
    <w:rsid w:val="624D6138"/>
    <w:rsid w:val="6267026A"/>
    <w:rsid w:val="62C51434"/>
    <w:rsid w:val="62ED4349"/>
    <w:rsid w:val="62ED4CCD"/>
    <w:rsid w:val="630E06DF"/>
    <w:rsid w:val="63166F37"/>
    <w:rsid w:val="63215357"/>
    <w:rsid w:val="637A5D7B"/>
    <w:rsid w:val="637E7B6C"/>
    <w:rsid w:val="63A8734B"/>
    <w:rsid w:val="63AB633A"/>
    <w:rsid w:val="63AD3BFB"/>
    <w:rsid w:val="63B95A6A"/>
    <w:rsid w:val="63BC4B5A"/>
    <w:rsid w:val="63D61C77"/>
    <w:rsid w:val="63EB4EEE"/>
    <w:rsid w:val="63FD075A"/>
    <w:rsid w:val="64436AB5"/>
    <w:rsid w:val="644B534B"/>
    <w:rsid w:val="645760BC"/>
    <w:rsid w:val="64671D6D"/>
    <w:rsid w:val="6489228A"/>
    <w:rsid w:val="64A81928"/>
    <w:rsid w:val="64C4253B"/>
    <w:rsid w:val="64C43464"/>
    <w:rsid w:val="64C476ED"/>
    <w:rsid w:val="64C729AF"/>
    <w:rsid w:val="64E745A4"/>
    <w:rsid w:val="6576417D"/>
    <w:rsid w:val="65A92947"/>
    <w:rsid w:val="65CD5B7B"/>
    <w:rsid w:val="65DA67A2"/>
    <w:rsid w:val="66163B0A"/>
    <w:rsid w:val="66242210"/>
    <w:rsid w:val="6684491E"/>
    <w:rsid w:val="66925AD1"/>
    <w:rsid w:val="66CF7AC4"/>
    <w:rsid w:val="66D24120"/>
    <w:rsid w:val="66F95B50"/>
    <w:rsid w:val="670E33AA"/>
    <w:rsid w:val="673426E5"/>
    <w:rsid w:val="674548F2"/>
    <w:rsid w:val="674E66DB"/>
    <w:rsid w:val="67741042"/>
    <w:rsid w:val="677D5BED"/>
    <w:rsid w:val="67ED57A5"/>
    <w:rsid w:val="682D2E4E"/>
    <w:rsid w:val="68686AEA"/>
    <w:rsid w:val="68ED6FEF"/>
    <w:rsid w:val="68F420D2"/>
    <w:rsid w:val="68FE2FAA"/>
    <w:rsid w:val="69002CE9"/>
    <w:rsid w:val="6907196F"/>
    <w:rsid w:val="691868F3"/>
    <w:rsid w:val="691B590A"/>
    <w:rsid w:val="693B7D5A"/>
    <w:rsid w:val="69636A92"/>
    <w:rsid w:val="696A6892"/>
    <w:rsid w:val="69851B9E"/>
    <w:rsid w:val="69961435"/>
    <w:rsid w:val="699C229F"/>
    <w:rsid w:val="69AC6EAA"/>
    <w:rsid w:val="69F65ECC"/>
    <w:rsid w:val="6A072332"/>
    <w:rsid w:val="6A1F674E"/>
    <w:rsid w:val="6ACC5D87"/>
    <w:rsid w:val="6AD14C52"/>
    <w:rsid w:val="6AD47298"/>
    <w:rsid w:val="6AE578F2"/>
    <w:rsid w:val="6B054A88"/>
    <w:rsid w:val="6B0B6B13"/>
    <w:rsid w:val="6B142F59"/>
    <w:rsid w:val="6B431D5A"/>
    <w:rsid w:val="6B4849B1"/>
    <w:rsid w:val="6B4E24B7"/>
    <w:rsid w:val="6BC9530F"/>
    <w:rsid w:val="6BCA58C6"/>
    <w:rsid w:val="6C047C83"/>
    <w:rsid w:val="6C447B47"/>
    <w:rsid w:val="6C847C6A"/>
    <w:rsid w:val="6CA17546"/>
    <w:rsid w:val="6CC22541"/>
    <w:rsid w:val="6CC3531E"/>
    <w:rsid w:val="6CF00164"/>
    <w:rsid w:val="6CF77AC1"/>
    <w:rsid w:val="6D163421"/>
    <w:rsid w:val="6D1A3DA5"/>
    <w:rsid w:val="6D254FA9"/>
    <w:rsid w:val="6D392803"/>
    <w:rsid w:val="6D512242"/>
    <w:rsid w:val="6D631F76"/>
    <w:rsid w:val="6D7C0AE9"/>
    <w:rsid w:val="6D8141AA"/>
    <w:rsid w:val="6DA505FF"/>
    <w:rsid w:val="6DB35909"/>
    <w:rsid w:val="6DC5678C"/>
    <w:rsid w:val="6E044E45"/>
    <w:rsid w:val="6E0A5F70"/>
    <w:rsid w:val="6E182EDE"/>
    <w:rsid w:val="6E463D8D"/>
    <w:rsid w:val="6E4F136D"/>
    <w:rsid w:val="6E5B49FB"/>
    <w:rsid w:val="6E5E0992"/>
    <w:rsid w:val="6E6A700D"/>
    <w:rsid w:val="6E9074AE"/>
    <w:rsid w:val="6E91666F"/>
    <w:rsid w:val="6EAD3A45"/>
    <w:rsid w:val="6EAD4C9B"/>
    <w:rsid w:val="6EC6456A"/>
    <w:rsid w:val="6ECE4B29"/>
    <w:rsid w:val="6F113990"/>
    <w:rsid w:val="6F142651"/>
    <w:rsid w:val="6F190B3E"/>
    <w:rsid w:val="6F266C57"/>
    <w:rsid w:val="6F485BA3"/>
    <w:rsid w:val="6F516A80"/>
    <w:rsid w:val="6F55385B"/>
    <w:rsid w:val="6F5F5E0D"/>
    <w:rsid w:val="6F643E35"/>
    <w:rsid w:val="6FB70357"/>
    <w:rsid w:val="6FBA38B6"/>
    <w:rsid w:val="6FD76132"/>
    <w:rsid w:val="6FF36EBB"/>
    <w:rsid w:val="6FFD3863"/>
    <w:rsid w:val="703F36CC"/>
    <w:rsid w:val="7040659E"/>
    <w:rsid w:val="708348B7"/>
    <w:rsid w:val="70993623"/>
    <w:rsid w:val="70A408DB"/>
    <w:rsid w:val="70D96DA8"/>
    <w:rsid w:val="70FF6F71"/>
    <w:rsid w:val="71072D19"/>
    <w:rsid w:val="71431EA2"/>
    <w:rsid w:val="71573041"/>
    <w:rsid w:val="71615EB0"/>
    <w:rsid w:val="717300E1"/>
    <w:rsid w:val="718A28DB"/>
    <w:rsid w:val="718B3849"/>
    <w:rsid w:val="71A469C4"/>
    <w:rsid w:val="71CF72AB"/>
    <w:rsid w:val="71D16E10"/>
    <w:rsid w:val="72164FA8"/>
    <w:rsid w:val="722649A5"/>
    <w:rsid w:val="72302F09"/>
    <w:rsid w:val="723C5A8B"/>
    <w:rsid w:val="72924A04"/>
    <w:rsid w:val="729937EA"/>
    <w:rsid w:val="72AC1CC9"/>
    <w:rsid w:val="72B734B8"/>
    <w:rsid w:val="72D96DE6"/>
    <w:rsid w:val="730E64E0"/>
    <w:rsid w:val="73555EBD"/>
    <w:rsid w:val="73925BAA"/>
    <w:rsid w:val="7395275D"/>
    <w:rsid w:val="73CF0FF0"/>
    <w:rsid w:val="74135A7E"/>
    <w:rsid w:val="742D0570"/>
    <w:rsid w:val="74327BA4"/>
    <w:rsid w:val="74364F53"/>
    <w:rsid w:val="743D52CE"/>
    <w:rsid w:val="74463990"/>
    <w:rsid w:val="744877CF"/>
    <w:rsid w:val="74703282"/>
    <w:rsid w:val="749D7B1B"/>
    <w:rsid w:val="74B17A6A"/>
    <w:rsid w:val="74B6435D"/>
    <w:rsid w:val="74BE4222"/>
    <w:rsid w:val="74C57072"/>
    <w:rsid w:val="74DB1B9D"/>
    <w:rsid w:val="74F6722B"/>
    <w:rsid w:val="74FA69CC"/>
    <w:rsid w:val="75045DEC"/>
    <w:rsid w:val="750758DC"/>
    <w:rsid w:val="751B4EE4"/>
    <w:rsid w:val="753F5076"/>
    <w:rsid w:val="756C2FB4"/>
    <w:rsid w:val="758E56B6"/>
    <w:rsid w:val="759A04FF"/>
    <w:rsid w:val="75C82C96"/>
    <w:rsid w:val="75DE663D"/>
    <w:rsid w:val="765C7562"/>
    <w:rsid w:val="766823AB"/>
    <w:rsid w:val="766B0673"/>
    <w:rsid w:val="76766CBF"/>
    <w:rsid w:val="76854D0B"/>
    <w:rsid w:val="769F5444"/>
    <w:rsid w:val="76B86E8E"/>
    <w:rsid w:val="76CC01DA"/>
    <w:rsid w:val="76D7666E"/>
    <w:rsid w:val="76DC1BD1"/>
    <w:rsid w:val="76DE3E86"/>
    <w:rsid w:val="76FD0D45"/>
    <w:rsid w:val="772C5186"/>
    <w:rsid w:val="775E429A"/>
    <w:rsid w:val="77B52A02"/>
    <w:rsid w:val="77CB5FF1"/>
    <w:rsid w:val="77F376A8"/>
    <w:rsid w:val="77F739E6"/>
    <w:rsid w:val="77FC2DAB"/>
    <w:rsid w:val="780576E7"/>
    <w:rsid w:val="7809215D"/>
    <w:rsid w:val="781400F4"/>
    <w:rsid w:val="782B3690"/>
    <w:rsid w:val="78320EC2"/>
    <w:rsid w:val="783936BC"/>
    <w:rsid w:val="783D05B3"/>
    <w:rsid w:val="7854778A"/>
    <w:rsid w:val="785931B9"/>
    <w:rsid w:val="788021F6"/>
    <w:rsid w:val="78B83176"/>
    <w:rsid w:val="78BD05A7"/>
    <w:rsid w:val="78D51699"/>
    <w:rsid w:val="78DD3D89"/>
    <w:rsid w:val="78E274D8"/>
    <w:rsid w:val="78E3749D"/>
    <w:rsid w:val="791D747D"/>
    <w:rsid w:val="794B1BA1"/>
    <w:rsid w:val="79A25BD4"/>
    <w:rsid w:val="79BB2413"/>
    <w:rsid w:val="79BD41C2"/>
    <w:rsid w:val="7A1C5986"/>
    <w:rsid w:val="7A61783D"/>
    <w:rsid w:val="7A8772A3"/>
    <w:rsid w:val="7A8F3CFA"/>
    <w:rsid w:val="7AD565AB"/>
    <w:rsid w:val="7AEA338E"/>
    <w:rsid w:val="7AF75AAB"/>
    <w:rsid w:val="7B0A598D"/>
    <w:rsid w:val="7B292109"/>
    <w:rsid w:val="7B7274B5"/>
    <w:rsid w:val="7BA21E8B"/>
    <w:rsid w:val="7BD931D0"/>
    <w:rsid w:val="7C0641F8"/>
    <w:rsid w:val="7C0D307F"/>
    <w:rsid w:val="7C17408A"/>
    <w:rsid w:val="7C296F99"/>
    <w:rsid w:val="7C55517F"/>
    <w:rsid w:val="7C694787"/>
    <w:rsid w:val="7C6D1FC3"/>
    <w:rsid w:val="7C7810BB"/>
    <w:rsid w:val="7C7A4BE6"/>
    <w:rsid w:val="7CA0464C"/>
    <w:rsid w:val="7CB9583F"/>
    <w:rsid w:val="7CBC7B4E"/>
    <w:rsid w:val="7CC36CEE"/>
    <w:rsid w:val="7CCF05C4"/>
    <w:rsid w:val="7D0A41BC"/>
    <w:rsid w:val="7D1731FF"/>
    <w:rsid w:val="7D1B3CD3"/>
    <w:rsid w:val="7D261F50"/>
    <w:rsid w:val="7D2D5DF4"/>
    <w:rsid w:val="7D3E79C1"/>
    <w:rsid w:val="7D450D50"/>
    <w:rsid w:val="7D6311E5"/>
    <w:rsid w:val="7D747887"/>
    <w:rsid w:val="7D926908"/>
    <w:rsid w:val="7DC022C0"/>
    <w:rsid w:val="7DE14F1D"/>
    <w:rsid w:val="7DEE2688"/>
    <w:rsid w:val="7DF06F0E"/>
    <w:rsid w:val="7DFA5FDE"/>
    <w:rsid w:val="7E071003"/>
    <w:rsid w:val="7E8E1E5B"/>
    <w:rsid w:val="7E927FC5"/>
    <w:rsid w:val="7EAB72D9"/>
    <w:rsid w:val="7ECC2314"/>
    <w:rsid w:val="7ED36EBB"/>
    <w:rsid w:val="7EE55BE9"/>
    <w:rsid w:val="7EF21420"/>
    <w:rsid w:val="7F032C71"/>
    <w:rsid w:val="7F34107C"/>
    <w:rsid w:val="7F39127B"/>
    <w:rsid w:val="7F5E6DA6"/>
    <w:rsid w:val="7F6B42CA"/>
    <w:rsid w:val="7F6C6A68"/>
    <w:rsid w:val="7F805A9C"/>
    <w:rsid w:val="7F9A1827"/>
    <w:rsid w:val="7FC40652"/>
    <w:rsid w:val="7FD340CD"/>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Times New Roman"/>
      <w:b/>
      <w:kern w:val="44"/>
      <w:sz w:val="48"/>
      <w:szCs w:val="48"/>
    </w:rPr>
  </w:style>
  <w:style w:type="paragraph" w:styleId="3">
    <w:name w:val="heading 2"/>
    <w:basedOn w:val="1"/>
    <w:next w:val="1"/>
    <w:link w:val="2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keepNext/>
      <w:keepLines/>
      <w:spacing w:line="590" w:lineRule="exact"/>
      <w:ind w:firstLine="880" w:firstLineChars="200"/>
      <w:jc w:val="left"/>
      <w:outlineLvl w:val="2"/>
    </w:pPr>
    <w:rPr>
      <w:rFonts w:ascii="Times New Roman" w:hAnsi="Times New Roman" w:eastAsia="方正楷体_GBK"/>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34"/>
    <w:semiHidden/>
    <w:unhideWhenUsed/>
    <w:qFormat/>
    <w:uiPriority w:val="0"/>
    <w:pPr>
      <w:widowControl/>
      <w:ind w:firstLine="420" w:firstLineChars="200"/>
      <w:jc w:val="left"/>
    </w:pPr>
  </w:style>
  <w:style w:type="paragraph" w:styleId="6">
    <w:name w:val="index 5"/>
    <w:next w:val="1"/>
    <w:qFormat/>
    <w:uiPriority w:val="0"/>
    <w:pPr>
      <w:widowControl w:val="0"/>
      <w:adjustRightInd w:val="0"/>
      <w:snapToGrid w:val="0"/>
      <w:spacing w:line="360" w:lineRule="auto"/>
      <w:jc w:val="center"/>
    </w:pPr>
    <w:rPr>
      <w:rFonts w:ascii="宋体" w:hAnsi="宋体" w:eastAsia="宋体" w:cs="宋体"/>
      <w:bCs/>
      <w:sz w:val="21"/>
      <w:szCs w:val="21"/>
      <w:lang w:val="en-US" w:eastAsia="zh-CN" w:bidi="ar-SA"/>
    </w:rPr>
  </w:style>
  <w:style w:type="paragraph" w:styleId="7">
    <w:name w:val="toa heading"/>
    <w:basedOn w:val="1"/>
    <w:next w:val="1"/>
    <w:semiHidden/>
    <w:qFormat/>
    <w:uiPriority w:val="0"/>
    <w:pPr>
      <w:jc w:val="center"/>
    </w:pPr>
    <w:rPr>
      <w:rFonts w:ascii="Arial" w:hAnsi="Arial" w:eastAsia="黑体"/>
      <w:sz w:val="36"/>
    </w:rPr>
  </w:style>
  <w:style w:type="paragraph" w:styleId="8">
    <w:name w:val="annotation text"/>
    <w:basedOn w:val="1"/>
    <w:unhideWhenUsed/>
    <w:qFormat/>
    <w:uiPriority w:val="99"/>
    <w:pPr>
      <w:jc w:val="left"/>
    </w:pPr>
  </w:style>
  <w:style w:type="paragraph" w:styleId="9">
    <w:name w:val="Body Text"/>
    <w:basedOn w:val="1"/>
    <w:next w:val="5"/>
    <w:qFormat/>
    <w:uiPriority w:val="0"/>
    <w:rPr>
      <w:rFonts w:ascii="仿宋_GB2312" w:hAnsi="Times New Roman" w:eastAsia="仿宋_GB2312" w:cs="Times New Roman"/>
      <w:kern w:val="0"/>
      <w:sz w:val="24"/>
      <w:szCs w:val="20"/>
    </w:rPr>
  </w:style>
  <w:style w:type="paragraph" w:styleId="10">
    <w:name w:val="Body Text Indent"/>
    <w:basedOn w:val="1"/>
    <w:next w:val="11"/>
    <w:qFormat/>
    <w:uiPriority w:val="0"/>
    <w:pPr>
      <w:ind w:left="765"/>
    </w:pPr>
    <w:rPr>
      <w:rFonts w:ascii="仿宋_GB2312" w:eastAsia="仿宋_GB2312"/>
      <w:kern w:val="0"/>
      <w:sz w:val="28"/>
      <w:szCs w:val="20"/>
    </w:rPr>
  </w:style>
  <w:style w:type="paragraph" w:styleId="11">
    <w:name w:val="envelope return"/>
    <w:basedOn w:val="1"/>
    <w:unhideWhenUsed/>
    <w:qFormat/>
    <w:uiPriority w:val="99"/>
    <w:pPr>
      <w:snapToGrid w:val="0"/>
    </w:pPr>
    <w:rPr>
      <w:rFonts w:ascii="Arial" w:hAnsi="Arial"/>
    </w:rPr>
  </w:style>
  <w:style w:type="paragraph" w:styleId="12">
    <w:name w:val="Plain Text"/>
    <w:basedOn w:val="1"/>
    <w:link w:val="33"/>
    <w:unhideWhenUsed/>
    <w:qFormat/>
    <w:uiPriority w:val="0"/>
    <w:pPr>
      <w:spacing w:line="360" w:lineRule="auto"/>
      <w:ind w:left="708" w:leftChars="150" w:hanging="393" w:hangingChars="187"/>
    </w:pPr>
    <w:rPr>
      <w:rFonts w:ascii="宋体" w:hAnsi="Courier New" w:eastAsia="宋体" w:cs="Times New Roman"/>
      <w:kern w:val="0"/>
      <w:sz w:val="20"/>
      <w:szCs w:val="21"/>
    </w:rPr>
  </w:style>
  <w:style w:type="paragraph" w:styleId="13">
    <w:name w:val="Balloon Text"/>
    <w:basedOn w:val="1"/>
    <w:link w:val="31"/>
    <w:semiHidden/>
    <w:unhideWhenUsed/>
    <w:qFormat/>
    <w:uiPriority w:val="99"/>
    <w:rPr>
      <w:sz w:val="18"/>
      <w:szCs w:val="18"/>
    </w:rPr>
  </w:style>
  <w:style w:type="paragraph" w:styleId="14">
    <w:name w:val="footer"/>
    <w:basedOn w:val="1"/>
    <w:link w:val="30"/>
    <w:unhideWhenUsed/>
    <w:qFormat/>
    <w:uiPriority w:val="99"/>
    <w:pPr>
      <w:tabs>
        <w:tab w:val="center" w:pos="4153"/>
        <w:tab w:val="right" w:pos="8306"/>
      </w:tabs>
      <w:snapToGrid w:val="0"/>
      <w:jc w:val="left"/>
    </w:pPr>
    <w:rPr>
      <w:sz w:val="18"/>
      <w:szCs w:val="18"/>
    </w:rPr>
  </w:style>
  <w:style w:type="paragraph" w:styleId="15">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unhideWhenUsed/>
    <w:qFormat/>
    <w:uiPriority w:val="39"/>
  </w:style>
  <w:style w:type="paragraph" w:styleId="17">
    <w:name w:val="toc 2"/>
    <w:basedOn w:val="1"/>
    <w:next w:val="1"/>
    <w:semiHidden/>
    <w:unhideWhenUsed/>
    <w:qFormat/>
    <w:uiPriority w:val="39"/>
    <w:pPr>
      <w:ind w:left="420" w:leftChars="200"/>
    </w:pPr>
  </w:style>
  <w:style w:type="paragraph" w:styleId="18">
    <w:name w:val="Body Text 2"/>
    <w:basedOn w:val="1"/>
    <w:next w:val="9"/>
    <w:qFormat/>
    <w:uiPriority w:val="99"/>
    <w:pPr>
      <w:spacing w:after="120" w:line="480" w:lineRule="auto"/>
    </w:pPr>
    <w:rPr>
      <w:kern w:val="0"/>
      <w:sz w:val="20"/>
      <w:szCs w:val="20"/>
    </w:rPr>
  </w:style>
  <w:style w:type="paragraph" w:styleId="19">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Body Text First Indent"/>
    <w:basedOn w:val="9"/>
    <w:next w:val="1"/>
    <w:qFormat/>
    <w:uiPriority w:val="0"/>
    <w:pPr>
      <w:spacing w:after="120" w:line="360" w:lineRule="auto"/>
      <w:ind w:firstLine="482"/>
    </w:pPr>
    <w:rPr>
      <w:rFonts w:ascii="Times New Roman" w:eastAsia="宋体"/>
      <w:b/>
      <w:kern w:val="2"/>
      <w:szCs w:val="24"/>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semiHidden/>
    <w:unhideWhenUsed/>
    <w:qFormat/>
    <w:uiPriority w:val="99"/>
    <w:rPr>
      <w:color w:val="0000FF"/>
      <w:u w:val="single"/>
    </w:rPr>
  </w:style>
  <w:style w:type="character" w:styleId="25">
    <w:name w:val="annotation reference"/>
    <w:basedOn w:val="23"/>
    <w:semiHidden/>
    <w:unhideWhenUsed/>
    <w:qFormat/>
    <w:uiPriority w:val="99"/>
    <w:rPr>
      <w:sz w:val="21"/>
      <w:szCs w:val="21"/>
    </w:rPr>
  </w:style>
  <w:style w:type="paragraph" w:customStyle="1" w:styleId="26">
    <w:name w:val="正文会展"/>
    <w:basedOn w:val="1"/>
    <w:qFormat/>
    <w:uiPriority w:val="0"/>
    <w:pPr>
      <w:ind w:firstLine="480"/>
    </w:pPr>
    <w:rPr>
      <w:rFonts w:ascii="Calibri" w:hAnsi="Calibri" w:eastAsia="宋体" w:cs="宋体"/>
    </w:rPr>
  </w:style>
  <w:style w:type="paragraph" w:customStyle="1" w:styleId="27">
    <w:name w:val="Default"/>
    <w:qFormat/>
    <w:uiPriority w:val="0"/>
    <w:pPr>
      <w:widowControl w:val="0"/>
      <w:autoSpaceDE w:val="0"/>
      <w:autoSpaceDN w:val="0"/>
      <w:adjustRightInd w:val="0"/>
    </w:pPr>
    <w:rPr>
      <w:rFonts w:ascii="方正小标宋·靱." w:eastAsia="方正小标宋·靱." w:cs="方正小标宋·靱." w:hAnsiTheme="minorHAnsi"/>
      <w:color w:val="000000"/>
      <w:sz w:val="24"/>
      <w:szCs w:val="24"/>
      <w:lang w:val="en-US" w:eastAsia="zh-CN" w:bidi="ar-SA"/>
    </w:rPr>
  </w:style>
  <w:style w:type="character" w:customStyle="1" w:styleId="28">
    <w:name w:val="标题 2 字符"/>
    <w:basedOn w:val="23"/>
    <w:link w:val="3"/>
    <w:semiHidden/>
    <w:qFormat/>
    <w:uiPriority w:val="9"/>
    <w:rPr>
      <w:rFonts w:asciiTheme="majorHAnsi" w:hAnsiTheme="majorHAnsi" w:eastAsiaTheme="majorEastAsia" w:cstheme="majorBidi"/>
      <w:b/>
      <w:bCs/>
      <w:sz w:val="32"/>
      <w:szCs w:val="32"/>
    </w:rPr>
  </w:style>
  <w:style w:type="character" w:customStyle="1" w:styleId="29">
    <w:name w:val="页眉 字符"/>
    <w:basedOn w:val="23"/>
    <w:link w:val="15"/>
    <w:qFormat/>
    <w:uiPriority w:val="99"/>
    <w:rPr>
      <w:sz w:val="18"/>
      <w:szCs w:val="18"/>
    </w:rPr>
  </w:style>
  <w:style w:type="character" w:customStyle="1" w:styleId="30">
    <w:name w:val="页脚 字符"/>
    <w:basedOn w:val="23"/>
    <w:link w:val="14"/>
    <w:qFormat/>
    <w:uiPriority w:val="99"/>
    <w:rPr>
      <w:sz w:val="18"/>
      <w:szCs w:val="18"/>
    </w:rPr>
  </w:style>
  <w:style w:type="character" w:customStyle="1" w:styleId="31">
    <w:name w:val="批注框文本 字符"/>
    <w:basedOn w:val="23"/>
    <w:link w:val="13"/>
    <w:semiHidden/>
    <w:qFormat/>
    <w:uiPriority w:val="99"/>
    <w:rPr>
      <w:sz w:val="18"/>
      <w:szCs w:val="18"/>
    </w:rPr>
  </w:style>
  <w:style w:type="character" w:customStyle="1" w:styleId="32">
    <w:name w:val="纯文本 Char"/>
    <w:basedOn w:val="23"/>
    <w:semiHidden/>
    <w:qFormat/>
    <w:uiPriority w:val="99"/>
    <w:rPr>
      <w:rFonts w:ascii="宋体" w:hAnsi="Courier New" w:eastAsia="宋体" w:cs="Courier New"/>
      <w:szCs w:val="21"/>
    </w:rPr>
  </w:style>
  <w:style w:type="character" w:customStyle="1" w:styleId="33">
    <w:name w:val="纯文本 字符"/>
    <w:link w:val="12"/>
    <w:qFormat/>
    <w:locked/>
    <w:uiPriority w:val="0"/>
    <w:rPr>
      <w:rFonts w:ascii="宋体" w:hAnsi="Courier New" w:eastAsia="宋体" w:cs="Times New Roman"/>
      <w:kern w:val="0"/>
      <w:sz w:val="20"/>
      <w:szCs w:val="21"/>
    </w:rPr>
  </w:style>
  <w:style w:type="character" w:customStyle="1" w:styleId="34">
    <w:name w:val="正文缩进 字符"/>
    <w:link w:val="5"/>
    <w:semiHidden/>
    <w:qFormat/>
    <w:locked/>
    <w:uiPriority w:val="0"/>
  </w:style>
  <w:style w:type="character" w:customStyle="1" w:styleId="35">
    <w:name w:val="font81"/>
    <w:basedOn w:val="23"/>
    <w:qFormat/>
    <w:uiPriority w:val="0"/>
    <w:rPr>
      <w:rFonts w:hint="eastAsia" w:ascii="楷体" w:hAnsi="楷体" w:eastAsia="楷体" w:cs="楷体"/>
      <w:b/>
      <w:bCs/>
      <w:color w:val="000000"/>
      <w:sz w:val="18"/>
      <w:szCs w:val="18"/>
      <w:u w:val="none"/>
    </w:rPr>
  </w:style>
  <w:style w:type="character" w:customStyle="1" w:styleId="36">
    <w:name w:val="font91"/>
    <w:basedOn w:val="23"/>
    <w:qFormat/>
    <w:uiPriority w:val="0"/>
    <w:rPr>
      <w:rFonts w:hint="eastAsia" w:ascii="宋体" w:hAnsi="宋体" w:eastAsia="宋体" w:cs="宋体"/>
      <w:color w:val="000000"/>
      <w:sz w:val="18"/>
      <w:szCs w:val="18"/>
      <w:u w:val="none"/>
    </w:rPr>
  </w:style>
  <w:style w:type="character" w:customStyle="1" w:styleId="37">
    <w:name w:val="font101"/>
    <w:basedOn w:val="23"/>
    <w:qFormat/>
    <w:uiPriority w:val="0"/>
    <w:rPr>
      <w:rFonts w:hint="eastAsia" w:ascii="楷体" w:hAnsi="楷体" w:eastAsia="楷体" w:cs="楷体"/>
      <w:b/>
      <w:bCs/>
      <w:color w:val="000000"/>
      <w:sz w:val="18"/>
      <w:szCs w:val="18"/>
      <w:u w:val="none"/>
    </w:rPr>
  </w:style>
  <w:style w:type="character" w:customStyle="1" w:styleId="38">
    <w:name w:val="font112"/>
    <w:basedOn w:val="23"/>
    <w:qFormat/>
    <w:uiPriority w:val="0"/>
    <w:rPr>
      <w:rFonts w:hint="eastAsia" w:ascii="楷体" w:hAnsi="楷体" w:eastAsia="楷体" w:cs="楷体"/>
      <w:color w:val="000000"/>
      <w:sz w:val="18"/>
      <w:szCs w:val="18"/>
      <w:u w:val="single"/>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1">
    <w:name w:val="font11"/>
    <w:basedOn w:val="23"/>
    <w:qFormat/>
    <w:uiPriority w:val="0"/>
    <w:rPr>
      <w:rFonts w:hint="eastAsia" w:ascii="宋体" w:hAnsi="宋体" w:eastAsia="宋体" w:cs="宋体"/>
      <w:color w:val="FF0000"/>
      <w:sz w:val="22"/>
      <w:szCs w:val="22"/>
      <w:u w:val="none"/>
    </w:rPr>
  </w:style>
  <w:style w:type="character" w:customStyle="1" w:styleId="42">
    <w:name w:val="font01"/>
    <w:basedOn w:val="23"/>
    <w:qFormat/>
    <w:uiPriority w:val="0"/>
    <w:rPr>
      <w:rFonts w:hint="eastAsia" w:ascii="宋体" w:hAnsi="宋体" w:eastAsia="宋体" w:cs="宋体"/>
      <w:color w:val="000000"/>
      <w:sz w:val="22"/>
      <w:szCs w:val="22"/>
      <w:u w:val="none"/>
    </w:rPr>
  </w:style>
  <w:style w:type="character" w:customStyle="1" w:styleId="43">
    <w:name w:val="font51"/>
    <w:basedOn w:val="23"/>
    <w:qFormat/>
    <w:uiPriority w:val="0"/>
    <w:rPr>
      <w:rFonts w:hint="eastAsia" w:ascii="宋体" w:hAnsi="宋体" w:eastAsia="宋体" w:cs="宋体"/>
      <w:color w:val="000000"/>
      <w:sz w:val="20"/>
      <w:szCs w:val="20"/>
      <w:u w:val="none"/>
    </w:rPr>
  </w:style>
  <w:style w:type="character" w:customStyle="1" w:styleId="44">
    <w:name w:val="font61"/>
    <w:basedOn w:val="23"/>
    <w:qFormat/>
    <w:uiPriority w:val="0"/>
    <w:rPr>
      <w:rFonts w:hint="eastAsia" w:ascii="宋体" w:hAnsi="宋体" w:eastAsia="宋体" w:cs="宋体"/>
      <w:color w:val="1A1A1A"/>
      <w:sz w:val="20"/>
      <w:szCs w:val="20"/>
      <w:u w:val="none"/>
    </w:rPr>
  </w:style>
  <w:style w:type="character" w:customStyle="1" w:styleId="45">
    <w:name w:val="font71"/>
    <w:basedOn w:val="23"/>
    <w:qFormat/>
    <w:uiPriority w:val="0"/>
    <w:rPr>
      <w:rFonts w:ascii="Tahoma" w:hAnsi="Tahoma" w:eastAsia="Tahoma" w:cs="Tahoma"/>
      <w:color w:val="1A1A1A"/>
      <w:sz w:val="20"/>
      <w:szCs w:val="20"/>
      <w:u w:val="none"/>
    </w:rPr>
  </w:style>
  <w:style w:type="character" w:customStyle="1" w:styleId="46">
    <w:name w:val="font21"/>
    <w:basedOn w:val="23"/>
    <w:qFormat/>
    <w:uiPriority w:val="0"/>
    <w:rPr>
      <w:rFonts w:hint="eastAsia" w:ascii="宋体" w:hAnsi="宋体" w:eastAsia="宋体" w:cs="宋体"/>
      <w:color w:val="000000"/>
      <w:sz w:val="21"/>
      <w:szCs w:val="21"/>
      <w:u w:val="none"/>
    </w:rPr>
  </w:style>
  <w:style w:type="character" w:customStyle="1" w:styleId="47">
    <w:name w:val="font31"/>
    <w:basedOn w:val="23"/>
    <w:qFormat/>
    <w:uiPriority w:val="0"/>
    <w:rPr>
      <w:rFonts w:hint="eastAsia" w:ascii="宋体" w:hAnsi="宋体" w:eastAsia="宋体" w:cs="宋体"/>
      <w:color w:val="1A1A1A"/>
      <w:sz w:val="21"/>
      <w:szCs w:val="21"/>
      <w:u w:val="none"/>
    </w:rPr>
  </w:style>
  <w:style w:type="paragraph" w:customStyle="1" w:styleId="48">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0">
    <w:name w:val="纯文本11"/>
    <w:basedOn w:val="1"/>
    <w:qFormat/>
    <w:uiPriority w:val="0"/>
    <w:rPr>
      <w:rFonts w:ascii="宋体" w:hAnsi="Courier New" w:cs="Courier New"/>
    </w:rPr>
  </w:style>
  <w:style w:type="paragraph" w:customStyle="1" w:styleId="5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3e4168fe-a8a0-4a78-9ab4-598a83dd1b0f</errorID>
      <errorWord>：</errorWord>
      <group>L1_Format</group>
      <groupName>格式问题</groupName>
      <ability>L2_HalfPunc</ability>
      <abilityName>全半角检查</abilityName>
      <candidateList>
        <item>:</item>
      </candidateList>
      <explain>文本全半角错误。</explain>
      <paraID>2F58A743</paraID>
      <start>70</start>
      <end>71</end>
      <status>unmodified</status>
      <modifiedWord/>
      <trackRevisions>false</trackRevisions>
    </reviewItem>
    <reviewItem>
      <errorID>31db6152-2922-4d38-9e2b-4115b1c92544</errorID>
      <errorWord>：</errorWord>
      <group>L1_Format</group>
      <groupName>格式问题</groupName>
      <ability>L2_HalfPunc</ability>
      <abilityName>全半角检查</abilityName>
      <candidateList>
        <item>:</item>
      </candidateList>
      <explain>文本全半角错误。</explain>
      <paraID>2F58A743</paraID>
      <start>76</start>
      <end>77</end>
      <status>unmodified</status>
      <modifiedWord/>
      <trackRevisions>false</trackRevisions>
    </reviewItem>
    <reviewItem>
      <errorID>70be39ff-896a-462d-9ae5-a4b31f036dc1</errorID>
      <errorWord>下午13：30</errorWord>
      <group>L1_Knowledge</group>
      <groupName>知识性问题</groupName>
      <ability>L2_Time</ability>
      <abilityName>日期时间</abilityName>
      <candidateList>
        <item>13:30</item>
      </candidateList>
      <explain>24小时制的时间，不需要强调“下午”，并且冒号应使用半角。</explain>
      <paraID>2F58A743</paraID>
      <start>80</start>
      <end>87</end>
      <status>unmodified</status>
      <modifiedWord/>
      <trackRevisions>false</trackRevisions>
    </reviewItem>
    <reviewItem>
      <errorID>4c3b7afc-4662-4fce-bb99-14ca943a52a1</errorID>
      <errorWord>：</errorWord>
      <group>L1_Format</group>
      <groupName>格式问题</groupName>
      <ability>L2_HalfPunc</ability>
      <abilityName>全半角检查</abilityName>
      <candidateList>
        <item>:</item>
      </candidateList>
      <explain>文本全半角错误。</explain>
      <paraID>2F58A743</paraID>
      <start>90</start>
      <end>91</end>
      <status>unmodified</status>
      <modifiedWord/>
      <trackRevisions>false</trackRevisions>
    </reviewItem>
    <reviewItem>
      <errorID>e0330b01-4965-4f4a-aaa9-e63e6fffc218</errorID>
      <errorWord>签</errorWord>
      <group>L1_Word</group>
      <groupName>字词问题</groupName>
      <ability>L2_Typo</ability>
      <abilityName>字词错误</abilityName>
      <candidateList>
        <item>签订</item>
      </candidateList>
      <explain>〈动〉订立条约或合同并签字：两国～了贸易议定书和支付协定。</explain>
      <paraID>6259E4C7</paraID>
      <start>35</start>
      <end>36</end>
      <status>unmodified</status>
      <modifiedWord/>
      <trackRevisions>false</trackRevisions>
    </reviewItem>
    <reviewItem>
      <errorID>ad3b5d56-dbb1-4432-bc75-1ec03d35a2fb</errorID>
      <errorWord>为止</errorWord>
      <group>L1_Word</group>
      <groupName>字词问题</groupName>
      <ability>L2_Typo</ability>
      <abilityName>字词错误</abilityName>
      <candidateList>
        <item>止</item>
      </candidateList>
      <explain/>
      <paraID>50D36631</paraID>
      <start>28</start>
      <end>30</end>
      <status>unmodified</status>
      <modifiedWord/>
      <trackRevisions>false</trackRevisions>
    </reviewItem>
    <reviewItem>
      <errorID>70e58260-ac60-4359-9f14-e7e68b71c05c</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5A46FE35</paraID>
      <start>30</start>
      <end>34</end>
      <status>unmodified</status>
      <modifiedWord/>
      <trackRevisions>false</trackRevisions>
    </reviewItem>
    <reviewItem>
      <errorID>2d6c4110-dc52-45d3-8fe5-a49724c39645</errorID>
      <errorWord>《民法典》</errorWord>
      <group>L1_Word</group>
      <groupName>字词问题</groupName>
      <ability>L2_Typo</ability>
      <abilityName>字词错误</abilityName>
      <candidateList>
        <item>《中华人民共和国民法典》</item>
      </candidateList>
      <explain/>
      <paraID>4A411562</paraID>
      <start>14</start>
      <end>19</end>
      <status>unmodified</status>
      <modifiedWord/>
      <trackRevisions>false</trackRevisions>
    </reviewItem>
    <reviewItem>
      <errorID>1d84f78e-274a-4396-b039-ec6ed7bf4f1c</errorID>
      <errorWord>;</errorWord>
      <group>L1_Format</group>
      <groupName>格式问题</groupName>
      <ability>L2_HalfPunc</ability>
      <abilityName>全半角检查</abilityName>
      <candidateList>
        <item>；</item>
      </candidateList>
      <explain>文本全半角错误。</explain>
      <paraID>44385250</paraID>
      <start>46</start>
      <end>47</end>
      <status>unmodified</status>
      <modifiedWord/>
      <trackRevisions>false</trackRevisions>
    </reviewItem>
    <reviewItem>
      <errorID>bf36e73c-ed5e-47e0-9e02-ca53c9f05693</errorID>
      <errorWord>,</errorWord>
      <group>L1_Format</group>
      <groupName>格式问题</groupName>
      <ability>L2_HalfPunc</ability>
      <abilityName>全半角检查</abilityName>
      <candidateList>
        <item>，</item>
      </candidateList>
      <explain>文本全半角错误。</explain>
      <paraID>44385250</paraID>
      <start>52</start>
      <end>53</end>
      <status>unmodified</status>
      <modifiedWord/>
      <trackRevisions>false</trackRevisions>
    </reviewItem>
    <reviewItem>
      <errorID>c73c9142-33be-41da-8e58-4c764acb7862</errorID>
      <errorWord>:</errorWord>
      <group>L1_Format</group>
      <groupName>格式问题</groupName>
      <ability>L2_HalfPunc</ability>
      <abilityName>全半角检查</abilityName>
      <candidateList>
        <item>：</item>
      </candidateList>
      <explain>文本全半角错误。</explain>
      <paraID>7261BF09</paraID>
      <start>3</start>
      <end>4</end>
      <status>unmodified</status>
      <modifiedWord/>
      <trackRevisions>false</trackRevisions>
    </reviewItem>
    <reviewItem>
      <errorID>3e7846b8-bcc3-44bd-8c16-2da3e00c8614</errorID>
      <errorWord>,</errorWord>
      <group>L1_Format</group>
      <groupName>格式问题</groupName>
      <ability>L2_HalfPunc</ability>
      <abilityName>全半角检查</abilityName>
      <candidateList>
        <item>，</item>
      </candidateList>
      <explain>文本全半角错误。</explain>
      <paraID>40BD0699</paraID>
      <start>35</start>
      <end>36</end>
      <status>unmodified</status>
      <modifiedWord/>
      <trackRevisions>false</trackRevisions>
    </reviewItem>
    <reviewItem>
      <errorID>b7437584-b5d2-4daa-871a-e47645f4754c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210292FB</paraID>
      <start>0</start>
      <end>2</end>
      <status>unmodified</status>
      <modifiedWord/>
      <trackRevisions>false</trackRevisions>
    </reviewItem>
    <reviewItem>
      <errorID>20c2863b-fbbc-4c01-904b-39c733899fbc</errorID>
      <errorWord>/）</errorWord>
      <group>L1_Punc</group>
      <groupName>标点问题</groupName>
      <ability>L2_Punc</ability>
      <abilityName>标点符号检查</abilityName>
      <candidateList>
        <item>）</item>
      </candidateList>
      <explain/>
      <paraID>22529FE8</paraID>
      <start>82</start>
      <end>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671B0F-DE7D-41A8-B1D2-A6E36EC52DD9}">
  <ds:schemaRefs/>
</ds:datastoreItem>
</file>

<file path=docProps/app.xml><?xml version="1.0" encoding="utf-8"?>
<Properties xmlns="http://schemas.openxmlformats.org/officeDocument/2006/extended-properties" xmlns:vt="http://schemas.openxmlformats.org/officeDocument/2006/docPropsVTypes">
  <Template>Normal</Template>
  <Pages>19</Pages>
  <Words>2952</Words>
  <Characters>3191</Characters>
  <Lines>110</Lines>
  <Paragraphs>31</Paragraphs>
  <TotalTime>1</TotalTime>
  <ScaleCrop>false</ScaleCrop>
  <LinksUpToDate>false</LinksUpToDate>
  <CharactersWithSpaces>9016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2026-01-12T09:30:00Z</dcterms:created>
  <dc:creator>王杰</dc:creator>
  <cp:lastModifiedBy>吴颖沛</cp:lastModifiedBy>
  <cp:lastPrinted>2026-09-20T01:07:00Z</cp:lastPrinted>
  <dcterms:modified xsi:type="dcterms:W3CDTF">2026-09-22T07:28:15Z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DB2508787250444383AE089330311237_13</vt:lpwstr>
  </property>
  <property fmtid="{D5CDD505-2E9C-101B-9397-08002B2CF9AE}" pid="4" name="KSOTemplateDocerSaveRecord">
    <vt:lpwstr>eyJoZGlkIjoiMzFkYTY2NjhhNDVhYTZjZjQwZjI3ZTljNmI3MzY0NzMiLCJ1c2VySWQiOiIxNDgxMjYwNTI4In0=</vt:lpwstr>
  </property>
</Properties>
</file>