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D48B6">
      <w:pPr>
        <w:tabs>
          <w:tab w:val="left" w:pos="6300"/>
        </w:tabs>
        <w:snapToGrid w:val="0"/>
        <w:spacing w:line="440" w:lineRule="exact"/>
        <w:ind w:right="-941" w:rightChars="-448"/>
        <w:jc w:val="both"/>
        <w:rPr>
          <w:rFonts w:hint="eastAsia" w:ascii="宋体" w:hAnsi="宋体" w:eastAsia="宋体" w:cs="宋体"/>
          <w:b/>
          <w:sz w:val="52"/>
          <w:szCs w:val="52"/>
        </w:rPr>
      </w:pPr>
    </w:p>
    <w:p w14:paraId="485B2EA1">
      <w:pPr>
        <w:tabs>
          <w:tab w:val="left" w:pos="6300"/>
        </w:tabs>
        <w:snapToGrid w:val="0"/>
        <w:spacing w:line="360" w:lineRule="auto"/>
        <w:ind w:right="-941" w:rightChars="-448"/>
        <w:rPr>
          <w:rFonts w:hint="eastAsia" w:ascii="宋体" w:hAnsi="宋体" w:eastAsia="宋体" w:cs="宋体"/>
          <w:b/>
          <w:sz w:val="52"/>
          <w:szCs w:val="52"/>
        </w:rPr>
      </w:pPr>
    </w:p>
    <w:p w14:paraId="6D18BF63">
      <w:pPr>
        <w:spacing w:line="360" w:lineRule="auto"/>
        <w:ind w:right="-338" w:rightChars="-161"/>
        <w:jc w:val="center"/>
        <w:rPr>
          <w:rFonts w:hint="eastAsia" w:ascii="宋体" w:hAnsi="宋体" w:eastAsia="宋体" w:cs="宋体"/>
          <w:b/>
          <w:sz w:val="52"/>
          <w:szCs w:val="52"/>
        </w:rPr>
      </w:pPr>
      <w:r>
        <w:rPr>
          <w:rFonts w:hint="eastAsia" w:ascii="宋体" w:hAnsi="宋体" w:eastAsia="宋体" w:cs="宋体"/>
          <w:b/>
          <w:sz w:val="52"/>
          <w:szCs w:val="52"/>
          <w:lang w:eastAsia="zh-CN"/>
        </w:rPr>
        <w:t>招采中心设备采购项目（</w:t>
      </w:r>
      <w:r>
        <w:rPr>
          <w:rFonts w:hint="eastAsia" w:ascii="宋体" w:hAnsi="宋体" w:eastAsia="宋体" w:cs="宋体"/>
          <w:b/>
          <w:sz w:val="52"/>
          <w:szCs w:val="52"/>
          <w:lang w:val="en-US" w:eastAsia="zh-CN"/>
        </w:rPr>
        <w:t>二次</w:t>
      </w:r>
      <w:r>
        <w:rPr>
          <w:rFonts w:hint="eastAsia" w:ascii="宋体" w:hAnsi="宋体" w:eastAsia="宋体" w:cs="宋体"/>
          <w:b/>
          <w:sz w:val="52"/>
          <w:szCs w:val="52"/>
          <w:lang w:eastAsia="zh-CN"/>
        </w:rPr>
        <w:t>）</w:t>
      </w:r>
      <w:r>
        <w:rPr>
          <w:rFonts w:hint="eastAsia" w:ascii="宋体" w:hAnsi="宋体" w:eastAsia="宋体" w:cs="宋体"/>
          <w:b/>
          <w:sz w:val="52"/>
          <w:szCs w:val="52"/>
        </w:rPr>
        <w:t xml:space="preserve">                                                                                                                                                                                                                                                                                                                                                                                                                                                                                                                                                                                                                                                                                                                                                                                                                                                                                                                                                                                                                                                                                                                                                                                                                                                                                                                                                                                                                                                                                                                                                                                                                                                                                                                                                                                                                                                                                                                                                                                                                                                                                                                                                                                                                                                                                                                                                                                                                                                                                                                                                                                                                                                                                                                                                                                                                                                                                                                                                                                                                                                                                                                                                                                                                                                                                                                                                                                                                                                                                                                                                                                                                                                                                                                                                                                                                                                                                                                                                                                                                                                                                                                                                                                                                </w:t>
      </w:r>
      <w:r>
        <w:rPr>
          <w:rFonts w:hint="eastAsia" w:ascii="宋体" w:hAnsi="宋体" w:eastAsia="宋体" w:cs="宋体"/>
          <w:b/>
          <w:sz w:val="52"/>
          <w:szCs w:val="52"/>
        </w:rPr>
        <w:t xml:space="preserve">                                                                                                                                                                                                                                                                                                                                                                                                                                                                                                                                                                                                                                                                                                                                                                                                                                                                                                                                                                                                                                                                                                                                                                                                                                                                                                                                                                                                                                                                                                                                                                                                                                                                                                             </w:t>
      </w:r>
    </w:p>
    <w:p w14:paraId="69731E31">
      <w:pPr>
        <w:spacing w:line="360" w:lineRule="auto"/>
        <w:ind w:right="-338" w:rightChars="-161"/>
        <w:jc w:val="center"/>
        <w:rPr>
          <w:rFonts w:hint="eastAsia" w:ascii="宋体" w:hAnsi="宋体" w:eastAsia="宋体" w:cs="宋体"/>
          <w:b/>
          <w:sz w:val="100"/>
          <w:szCs w:val="100"/>
        </w:rPr>
      </w:pPr>
    </w:p>
    <w:p w14:paraId="005A26EE">
      <w:pPr>
        <w:spacing w:line="360" w:lineRule="auto"/>
        <w:ind w:right="-338" w:rightChars="-161"/>
        <w:jc w:val="center"/>
        <w:rPr>
          <w:rFonts w:hint="eastAsia" w:ascii="宋体" w:hAnsi="宋体" w:eastAsia="宋体" w:cs="宋体"/>
          <w:b/>
          <w:sz w:val="100"/>
          <w:szCs w:val="100"/>
        </w:rPr>
      </w:pPr>
      <w:r>
        <w:rPr>
          <w:rFonts w:hint="eastAsia" w:ascii="宋体" w:hAnsi="宋体" w:eastAsia="宋体" w:cs="宋体"/>
          <w:b/>
          <w:sz w:val="100"/>
          <w:szCs w:val="100"/>
        </w:rPr>
        <w:t>询价文件</w:t>
      </w:r>
    </w:p>
    <w:p w14:paraId="1D9425DF">
      <w:pPr>
        <w:spacing w:line="360" w:lineRule="auto"/>
        <w:ind w:right="-338" w:rightChars="-161"/>
        <w:rPr>
          <w:rFonts w:hint="eastAsia" w:ascii="宋体" w:hAnsi="宋体" w:eastAsia="宋体" w:cs="宋体"/>
          <w:sz w:val="36"/>
          <w:szCs w:val="36"/>
        </w:rPr>
      </w:pPr>
    </w:p>
    <w:p w14:paraId="577D9256">
      <w:pPr>
        <w:keepNext/>
        <w:spacing w:line="360" w:lineRule="auto"/>
        <w:ind w:right="-338" w:rightChars="-161"/>
        <w:jc w:val="center"/>
        <w:rPr>
          <w:rFonts w:hint="eastAsia" w:ascii="宋体" w:hAnsi="宋体" w:eastAsia="宋体" w:cs="宋体"/>
          <w:sz w:val="36"/>
          <w:szCs w:val="36"/>
        </w:rPr>
      </w:pPr>
    </w:p>
    <w:p w14:paraId="0763C98F">
      <w:pPr>
        <w:spacing w:line="440" w:lineRule="exact"/>
        <w:ind w:right="-338" w:rightChars="-161"/>
        <w:jc w:val="center"/>
        <w:rPr>
          <w:rFonts w:hint="eastAsia" w:ascii="宋体" w:hAnsi="宋体" w:eastAsia="宋体" w:cs="宋体"/>
          <w:b/>
          <w:sz w:val="36"/>
        </w:rPr>
      </w:pPr>
    </w:p>
    <w:p w14:paraId="1A381E09">
      <w:pPr>
        <w:spacing w:line="440" w:lineRule="exact"/>
        <w:ind w:right="-338" w:rightChars="-161"/>
        <w:jc w:val="center"/>
        <w:rPr>
          <w:rFonts w:hint="eastAsia" w:ascii="宋体" w:hAnsi="宋体" w:eastAsia="宋体" w:cs="宋体"/>
          <w:b/>
          <w:sz w:val="36"/>
        </w:rPr>
      </w:pPr>
    </w:p>
    <w:p w14:paraId="6C319827">
      <w:pPr>
        <w:tabs>
          <w:tab w:val="left" w:pos="8715"/>
        </w:tabs>
        <w:spacing w:line="360" w:lineRule="auto"/>
        <w:ind w:right="-338" w:rightChars="-161"/>
        <w:jc w:val="center"/>
        <w:rPr>
          <w:rFonts w:hint="eastAsia" w:ascii="宋体" w:hAnsi="宋体" w:eastAsia="宋体" w:cs="宋体"/>
          <w:bCs/>
          <w:spacing w:val="19"/>
          <w:kern w:val="0"/>
          <w:sz w:val="30"/>
          <w:szCs w:val="30"/>
        </w:rPr>
      </w:pPr>
    </w:p>
    <w:p w14:paraId="45A701AF">
      <w:pPr>
        <w:tabs>
          <w:tab w:val="left" w:pos="8715"/>
        </w:tabs>
        <w:spacing w:line="360" w:lineRule="auto"/>
        <w:ind w:right="-338" w:rightChars="-161"/>
        <w:jc w:val="center"/>
        <w:rPr>
          <w:rFonts w:hint="eastAsia" w:ascii="宋体" w:hAnsi="宋体" w:eastAsia="宋体" w:cs="宋体"/>
          <w:bCs/>
          <w:kern w:val="0"/>
          <w:sz w:val="30"/>
          <w:szCs w:val="30"/>
        </w:rPr>
      </w:pPr>
    </w:p>
    <w:p w14:paraId="32F8779C">
      <w:pPr>
        <w:tabs>
          <w:tab w:val="left" w:pos="8715"/>
        </w:tabs>
        <w:spacing w:line="360" w:lineRule="auto"/>
        <w:ind w:right="-338" w:rightChars="-161"/>
        <w:jc w:val="center"/>
        <w:rPr>
          <w:rFonts w:hint="eastAsia" w:ascii="宋体" w:hAnsi="宋体" w:eastAsia="宋体" w:cs="宋体"/>
          <w:bCs/>
          <w:kern w:val="0"/>
          <w:sz w:val="30"/>
          <w:szCs w:val="30"/>
        </w:rPr>
      </w:pPr>
    </w:p>
    <w:p w14:paraId="5297BD67">
      <w:pPr>
        <w:tabs>
          <w:tab w:val="left" w:pos="8715"/>
        </w:tabs>
        <w:spacing w:line="360" w:lineRule="auto"/>
        <w:ind w:right="-338" w:rightChars="-161"/>
        <w:jc w:val="center"/>
        <w:rPr>
          <w:rFonts w:hint="eastAsia" w:ascii="宋体" w:hAnsi="宋体" w:eastAsia="宋体" w:cs="宋体"/>
          <w:bCs/>
          <w:spacing w:val="600"/>
          <w:kern w:val="0"/>
          <w:sz w:val="30"/>
          <w:szCs w:val="30"/>
          <w:fitText w:val="900" w:id="287837340"/>
        </w:rPr>
      </w:pPr>
    </w:p>
    <w:p w14:paraId="6B0D442C">
      <w:pPr>
        <w:tabs>
          <w:tab w:val="left" w:pos="8715"/>
        </w:tabs>
        <w:spacing w:line="360" w:lineRule="auto"/>
        <w:ind w:right="-338" w:rightChars="-161"/>
        <w:jc w:val="center"/>
        <w:rPr>
          <w:rFonts w:hint="eastAsia" w:ascii="宋体" w:hAnsi="宋体" w:eastAsia="宋体" w:cs="宋体"/>
          <w:bCs/>
          <w:kern w:val="0"/>
          <w:sz w:val="30"/>
          <w:szCs w:val="30"/>
        </w:rPr>
      </w:pPr>
    </w:p>
    <w:p w14:paraId="011157C5">
      <w:pPr>
        <w:tabs>
          <w:tab w:val="left" w:pos="8715"/>
        </w:tabs>
        <w:spacing w:line="360" w:lineRule="auto"/>
        <w:ind w:right="-338" w:rightChars="-161"/>
        <w:jc w:val="center"/>
        <w:rPr>
          <w:rFonts w:hint="eastAsia" w:ascii="宋体" w:hAnsi="宋体" w:eastAsia="宋体" w:cs="宋体"/>
          <w:bCs/>
          <w:kern w:val="0"/>
          <w:sz w:val="30"/>
          <w:szCs w:val="30"/>
          <w:lang w:eastAsia="zh-CN"/>
        </w:rPr>
      </w:pPr>
      <w:r>
        <w:rPr>
          <w:rFonts w:hint="eastAsia" w:ascii="宋体" w:hAnsi="宋体" w:eastAsia="宋体" w:cs="宋体"/>
          <w:bCs/>
          <w:spacing w:val="30"/>
          <w:kern w:val="0"/>
          <w:sz w:val="30"/>
          <w:szCs w:val="30"/>
          <w:fitText w:val="5700" w:id="22949350"/>
        </w:rPr>
        <w:t>采购人：</w:t>
      </w:r>
      <w:r>
        <w:rPr>
          <w:rFonts w:hint="eastAsia" w:ascii="宋体" w:hAnsi="宋体" w:eastAsia="宋体" w:cs="宋体"/>
          <w:bCs/>
          <w:spacing w:val="30"/>
          <w:kern w:val="0"/>
          <w:sz w:val="30"/>
          <w:szCs w:val="30"/>
          <w:fitText w:val="5700" w:id="22949350"/>
          <w:lang w:eastAsia="zh-CN"/>
        </w:rPr>
        <w:t>南通轨道资源开发有限公</w:t>
      </w:r>
      <w:r>
        <w:rPr>
          <w:rFonts w:hint="eastAsia" w:ascii="宋体" w:hAnsi="宋体" w:eastAsia="宋体" w:cs="宋体"/>
          <w:bCs/>
          <w:spacing w:val="0"/>
          <w:kern w:val="0"/>
          <w:sz w:val="30"/>
          <w:szCs w:val="30"/>
          <w:fitText w:val="5700" w:id="22949350"/>
          <w:lang w:eastAsia="zh-CN"/>
        </w:rPr>
        <w:t>司</w:t>
      </w:r>
    </w:p>
    <w:p w14:paraId="1160C79B">
      <w:pPr>
        <w:tabs>
          <w:tab w:val="left" w:pos="8715"/>
        </w:tabs>
        <w:spacing w:line="360" w:lineRule="auto"/>
        <w:ind w:right="-338" w:rightChars="-161"/>
        <w:jc w:val="center"/>
        <w:rPr>
          <w:rFonts w:hint="eastAsia" w:ascii="宋体" w:hAnsi="宋体" w:eastAsia="宋体" w:cs="宋体"/>
          <w:bCs/>
          <w:spacing w:val="28"/>
          <w:kern w:val="0"/>
          <w:sz w:val="30"/>
          <w:szCs w:val="30"/>
          <w:lang w:eastAsia="zh-CN"/>
        </w:rPr>
      </w:pPr>
      <w:r>
        <w:rPr>
          <w:rFonts w:hint="eastAsia" w:ascii="宋体" w:hAnsi="宋体" w:eastAsia="宋体" w:cs="宋体"/>
          <w:bCs/>
          <w:kern w:val="0"/>
          <w:sz w:val="30"/>
          <w:szCs w:val="30"/>
        </w:rPr>
        <w:t>招标</w:t>
      </w:r>
      <w:r>
        <w:rPr>
          <w:rFonts w:hint="eastAsia" w:ascii="宋体" w:hAnsi="宋体" w:eastAsia="宋体" w:cs="宋体"/>
          <w:bCs/>
          <w:spacing w:val="18"/>
          <w:kern w:val="0"/>
          <w:sz w:val="30"/>
          <w:szCs w:val="30"/>
          <w:fitText w:val="5700" w:id="1944275033"/>
        </w:rPr>
        <w:t>代理机构：</w:t>
      </w:r>
      <w:r>
        <w:rPr>
          <w:rFonts w:hint="eastAsia" w:ascii="宋体" w:hAnsi="宋体" w:eastAsia="宋体" w:cs="宋体"/>
          <w:bCs/>
          <w:spacing w:val="18"/>
          <w:kern w:val="0"/>
          <w:sz w:val="30"/>
          <w:szCs w:val="30"/>
          <w:fitText w:val="5700" w:id="1944275033"/>
          <w:lang w:eastAsia="zh-CN"/>
        </w:rPr>
        <w:t>山东国盛项目管理有限公</w:t>
      </w:r>
      <w:r>
        <w:rPr>
          <w:rFonts w:hint="eastAsia" w:ascii="宋体" w:hAnsi="宋体" w:eastAsia="宋体" w:cs="宋体"/>
          <w:bCs/>
          <w:spacing w:val="12"/>
          <w:kern w:val="0"/>
          <w:sz w:val="30"/>
          <w:szCs w:val="30"/>
          <w:fitText w:val="5700" w:id="1944275033"/>
          <w:lang w:eastAsia="zh-CN"/>
        </w:rPr>
        <w:t>司</w:t>
      </w:r>
    </w:p>
    <w:p w14:paraId="48D65123">
      <w:pPr>
        <w:spacing w:line="360" w:lineRule="auto"/>
        <w:ind w:right="-338" w:rightChars="-161"/>
        <w:jc w:val="center"/>
        <w:rPr>
          <w:rFonts w:hint="eastAsia" w:ascii="宋体" w:hAnsi="宋体" w:eastAsia="宋体" w:cs="宋体"/>
          <w:bCs/>
          <w:sz w:val="30"/>
          <w:szCs w:val="30"/>
        </w:rPr>
      </w:pPr>
      <w:r>
        <w:rPr>
          <w:rFonts w:hint="eastAsia" w:ascii="宋体" w:hAnsi="宋体" w:eastAsia="宋体" w:cs="宋体"/>
          <w:bCs/>
          <w:sz w:val="30"/>
          <w:szCs w:val="30"/>
        </w:rPr>
        <w:t>2026年</w:t>
      </w:r>
      <w:r>
        <w:rPr>
          <w:rFonts w:hint="eastAsia" w:ascii="宋体" w:hAnsi="宋体" w:eastAsia="宋体" w:cs="宋体"/>
          <w:bCs/>
          <w:sz w:val="30"/>
          <w:szCs w:val="30"/>
          <w:lang w:val="en-US" w:eastAsia="zh-CN"/>
        </w:rPr>
        <w:t>9</w:t>
      </w:r>
      <w:r>
        <w:rPr>
          <w:rFonts w:hint="eastAsia" w:ascii="宋体" w:hAnsi="宋体" w:eastAsia="宋体" w:cs="宋体"/>
          <w:bCs/>
          <w:sz w:val="30"/>
          <w:szCs w:val="30"/>
        </w:rPr>
        <w:t>月</w:t>
      </w:r>
    </w:p>
    <w:p w14:paraId="4901F48E">
      <w:pPr>
        <w:ind w:right="-338" w:rightChars="-161"/>
        <w:jc w:val="center"/>
        <w:rPr>
          <w:rFonts w:hint="eastAsia" w:ascii="宋体" w:hAnsi="宋体" w:eastAsia="宋体" w:cs="宋体"/>
          <w:b/>
          <w:sz w:val="32"/>
          <w:szCs w:val="32"/>
          <w:lang w:val="zh-CN"/>
        </w:rPr>
        <w:sectPr>
          <w:headerReference r:id="rId3" w:type="default"/>
          <w:pgSz w:w="11906" w:h="16838"/>
          <w:pgMar w:top="1418" w:right="1531" w:bottom="1418" w:left="1474" w:header="851" w:footer="992" w:gutter="0"/>
          <w:pgBorders>
            <w:top w:val="none" w:sz="0" w:space="0"/>
            <w:left w:val="none" w:sz="0" w:space="0"/>
            <w:bottom w:val="none" w:sz="0" w:space="0"/>
            <w:right w:val="none" w:sz="0" w:space="0"/>
          </w:pgBorders>
          <w:cols w:space="720" w:num="1"/>
          <w:titlePg/>
          <w:docGrid w:type="lines" w:linePitch="312" w:charSpace="0"/>
        </w:sectPr>
      </w:pPr>
    </w:p>
    <w:sdt>
      <w:sdtPr>
        <w:rPr>
          <w:rFonts w:ascii="宋体" w:hAnsi="宋体" w:eastAsia="宋体" w:cstheme="minorBidi"/>
          <w:b/>
          <w:bCs/>
          <w:kern w:val="2"/>
          <w:sz w:val="28"/>
          <w:szCs w:val="32"/>
          <w:lang w:val="en-US" w:eastAsia="zh-CN" w:bidi="ar-SA"/>
        </w:rPr>
        <w:id w:val="147465050"/>
        <w15:color w:val="DBDBDB"/>
        <w:docPartObj>
          <w:docPartGallery w:val="Table of Contents"/>
          <w:docPartUnique/>
        </w:docPartObj>
      </w:sdtPr>
      <w:sdtEndPr>
        <w:rPr>
          <w:rFonts w:hint="eastAsia" w:ascii="宋体" w:hAnsi="宋体" w:eastAsia="宋体" w:cstheme="minorBidi"/>
          <w:b/>
          <w:bCs/>
          <w:kern w:val="2"/>
          <w:sz w:val="28"/>
          <w:szCs w:val="32"/>
          <w:lang w:val="zh-CN" w:eastAsia="zh-CN" w:bidi="ar-SA"/>
        </w:rPr>
      </w:sdtEndPr>
      <w:sdtContent>
        <w:p w14:paraId="6064F933">
          <w:pPr>
            <w:spacing w:before="0" w:beforeLines="0" w:after="0" w:afterLines="0" w:line="240" w:lineRule="auto"/>
            <w:ind w:left="0" w:leftChars="0" w:right="0" w:rightChars="0" w:firstLine="0" w:firstLineChars="0"/>
            <w:jc w:val="center"/>
            <w:rPr>
              <w:b/>
              <w:bCs/>
              <w:sz w:val="28"/>
              <w:szCs w:val="32"/>
            </w:rPr>
          </w:pPr>
          <w:bookmarkStart w:id="0" w:name="_Toc11846"/>
          <w:r>
            <w:rPr>
              <w:rFonts w:ascii="宋体" w:hAnsi="宋体" w:eastAsia="宋体"/>
              <w:b/>
              <w:bCs/>
              <w:sz w:val="28"/>
              <w:szCs w:val="32"/>
            </w:rPr>
            <w:t>目</w:t>
          </w:r>
          <w:r>
            <w:rPr>
              <w:rFonts w:hint="eastAsia" w:ascii="宋体" w:hAnsi="宋体" w:eastAsia="宋体"/>
              <w:b/>
              <w:bCs/>
              <w:sz w:val="28"/>
              <w:szCs w:val="32"/>
              <w:lang w:val="en-US" w:eastAsia="zh-CN"/>
            </w:rPr>
            <w:t xml:space="preserve"> </w:t>
          </w:r>
          <w:r>
            <w:rPr>
              <w:rFonts w:ascii="宋体" w:hAnsi="宋体" w:eastAsia="宋体"/>
              <w:b/>
              <w:bCs/>
              <w:sz w:val="28"/>
              <w:szCs w:val="32"/>
            </w:rPr>
            <w:t>录</w:t>
          </w:r>
        </w:p>
        <w:p w14:paraId="244CD4BB">
          <w:pPr>
            <w:pStyle w:val="16"/>
            <w:tabs>
              <w:tab w:val="right" w:leader="dot" w:pos="8731"/>
            </w:tabs>
            <w:spacing w:line="360" w:lineRule="auto"/>
            <w:rPr>
              <w:rFonts w:hint="eastAsia" w:ascii="宋体" w:hAnsi="宋体" w:eastAsia="宋体" w:cs="宋体"/>
              <w:b/>
              <w:bCs/>
              <w:sz w:val="21"/>
              <w:szCs w:val="21"/>
            </w:rPr>
          </w:pPr>
          <w:r>
            <w:rPr>
              <w:rFonts w:hint="eastAsia" w:ascii="宋体" w:hAnsi="宋体" w:eastAsia="宋体" w:cs="宋体"/>
              <w:b/>
              <w:sz w:val="21"/>
              <w:szCs w:val="21"/>
              <w:lang w:val="zh-CN"/>
            </w:rPr>
            <w:fldChar w:fldCharType="begin"/>
          </w:r>
          <w:r>
            <w:rPr>
              <w:rFonts w:hint="eastAsia" w:ascii="宋体" w:hAnsi="宋体" w:eastAsia="宋体" w:cs="宋体"/>
              <w:b/>
              <w:sz w:val="21"/>
              <w:szCs w:val="21"/>
              <w:lang w:val="zh-CN"/>
            </w:rPr>
            <w:instrText xml:space="preserve">TOC \o "1-2" \h \u </w:instrText>
          </w:r>
          <w:r>
            <w:rPr>
              <w:rFonts w:hint="eastAsia" w:ascii="宋体" w:hAnsi="宋体" w:eastAsia="宋体" w:cs="宋体"/>
              <w:b/>
              <w:sz w:val="21"/>
              <w:szCs w:val="21"/>
              <w:lang w:val="zh-CN"/>
            </w:rPr>
            <w:fldChar w:fldCharType="separate"/>
          </w:r>
          <w:r>
            <w:rPr>
              <w:rFonts w:hint="eastAsia" w:ascii="宋体" w:hAnsi="宋体" w:eastAsia="宋体" w:cs="宋体"/>
              <w:b/>
              <w:bCs/>
              <w:sz w:val="21"/>
              <w:szCs w:val="21"/>
              <w:lang w:val="zh-CN"/>
            </w:rPr>
            <w:fldChar w:fldCharType="begin"/>
          </w:r>
          <w:r>
            <w:rPr>
              <w:rFonts w:hint="eastAsia" w:ascii="宋体" w:hAnsi="宋体" w:eastAsia="宋体" w:cs="宋体"/>
              <w:b/>
              <w:bCs/>
              <w:sz w:val="21"/>
              <w:szCs w:val="21"/>
              <w:lang w:val="zh-CN"/>
            </w:rPr>
            <w:instrText xml:space="preserve"> HYPERLINK \l _Toc5584 </w:instrText>
          </w:r>
          <w:r>
            <w:rPr>
              <w:rFonts w:hint="eastAsia" w:ascii="宋体" w:hAnsi="宋体" w:eastAsia="宋体" w:cs="宋体"/>
              <w:b/>
              <w:bCs/>
              <w:sz w:val="21"/>
              <w:szCs w:val="21"/>
              <w:lang w:val="zh-CN"/>
            </w:rPr>
            <w:fldChar w:fldCharType="separate"/>
          </w:r>
          <w:r>
            <w:rPr>
              <w:rFonts w:hint="eastAsia" w:ascii="宋体" w:hAnsi="宋体" w:eastAsia="宋体" w:cs="宋体"/>
              <w:b/>
              <w:bCs/>
              <w:sz w:val="21"/>
              <w:szCs w:val="21"/>
              <w:lang w:val="zh-CN"/>
            </w:rPr>
            <w:t>第</w:t>
          </w:r>
          <w:r>
            <w:rPr>
              <w:rFonts w:hint="eastAsia" w:ascii="宋体" w:hAnsi="宋体" w:eastAsia="宋体" w:cs="宋体"/>
              <w:b/>
              <w:bCs/>
              <w:sz w:val="21"/>
              <w:szCs w:val="21"/>
            </w:rPr>
            <w:t>一章</w:t>
          </w:r>
          <w:r>
            <w:rPr>
              <w:rFonts w:hint="eastAsia" w:ascii="宋体" w:hAnsi="宋体" w:eastAsia="宋体" w:cs="宋体"/>
              <w:b/>
              <w:bCs/>
              <w:sz w:val="21"/>
              <w:szCs w:val="21"/>
              <w:lang w:val="zh-CN"/>
            </w:rPr>
            <w:t xml:space="preserve">  </w:t>
          </w:r>
          <w:r>
            <w:rPr>
              <w:rFonts w:hint="eastAsia" w:ascii="宋体" w:hAnsi="宋体" w:eastAsia="宋体" w:cs="宋体"/>
              <w:b/>
              <w:bCs/>
              <w:sz w:val="21"/>
              <w:szCs w:val="21"/>
            </w:rPr>
            <w:t>询价公告</w:t>
          </w:r>
          <w:r>
            <w:rPr>
              <w:rFonts w:hint="eastAsia" w:ascii="宋体" w:hAnsi="宋体" w:eastAsia="宋体" w:cs="宋体"/>
              <w:b/>
              <w:bCs/>
              <w:sz w:val="21"/>
              <w:szCs w:val="21"/>
            </w:rPr>
            <w:tab/>
          </w:r>
          <w:r>
            <w:rPr>
              <w:rFonts w:hint="eastAsia" w:ascii="宋体" w:hAnsi="宋体" w:eastAsia="宋体" w:cs="宋体"/>
              <w:b/>
              <w:bCs/>
              <w:sz w:val="21"/>
              <w:szCs w:val="21"/>
            </w:rPr>
            <w:fldChar w:fldCharType="begin"/>
          </w:r>
          <w:r>
            <w:rPr>
              <w:rFonts w:hint="eastAsia" w:ascii="宋体" w:hAnsi="宋体" w:eastAsia="宋体" w:cs="宋体"/>
              <w:b/>
              <w:bCs/>
              <w:sz w:val="21"/>
              <w:szCs w:val="21"/>
            </w:rPr>
            <w:instrText xml:space="preserve"> PAGEREF _Toc5584 \h </w:instrText>
          </w:r>
          <w:r>
            <w:rPr>
              <w:rFonts w:hint="eastAsia" w:ascii="宋体" w:hAnsi="宋体" w:eastAsia="宋体" w:cs="宋体"/>
              <w:b/>
              <w:bCs/>
              <w:sz w:val="21"/>
              <w:szCs w:val="21"/>
            </w:rPr>
            <w:fldChar w:fldCharType="separate"/>
          </w:r>
          <w:r>
            <w:rPr>
              <w:rFonts w:hint="eastAsia" w:ascii="宋体" w:hAnsi="宋体" w:eastAsia="宋体" w:cs="宋体"/>
              <w:b/>
              <w:bCs/>
              <w:sz w:val="21"/>
              <w:szCs w:val="21"/>
            </w:rPr>
            <w:t>1</w:t>
          </w:r>
          <w:r>
            <w:rPr>
              <w:rFonts w:hint="eastAsia" w:ascii="宋体" w:hAnsi="宋体" w:eastAsia="宋体" w:cs="宋体"/>
              <w:b/>
              <w:bCs/>
              <w:sz w:val="21"/>
              <w:szCs w:val="21"/>
            </w:rPr>
            <w:fldChar w:fldCharType="end"/>
          </w:r>
          <w:r>
            <w:rPr>
              <w:rFonts w:hint="eastAsia" w:ascii="宋体" w:hAnsi="宋体" w:eastAsia="宋体" w:cs="宋体"/>
              <w:b/>
              <w:bCs/>
              <w:sz w:val="21"/>
              <w:szCs w:val="21"/>
              <w:lang w:val="zh-CN"/>
            </w:rPr>
            <w:fldChar w:fldCharType="end"/>
          </w:r>
        </w:p>
        <w:p w14:paraId="7E7C14C5">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_Toc2409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rPr>
            <w:t>一、</w:t>
          </w:r>
          <w:r>
            <w:rPr>
              <w:rFonts w:hint="eastAsia" w:ascii="宋体" w:hAnsi="宋体" w:eastAsia="宋体" w:cs="宋体"/>
              <w:bCs/>
              <w:kern w:val="0"/>
              <w:sz w:val="21"/>
              <w:szCs w:val="21"/>
              <w:lang w:val="en-US" w:eastAsia="zh-CN"/>
            </w:rPr>
            <w:t>采购</w:t>
          </w:r>
          <w:r>
            <w:rPr>
              <w:rFonts w:hint="eastAsia" w:ascii="宋体" w:hAnsi="宋体" w:eastAsia="宋体" w:cs="宋体"/>
              <w:bCs/>
              <w:kern w:val="0"/>
              <w:sz w:val="21"/>
              <w:szCs w:val="21"/>
            </w:rPr>
            <w:t>内容及预算</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_Toc2409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0D994CAC">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_Toc9174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rPr>
            <w:t>二、供应商资格要求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_Toc9174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26B428D1">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_Toc6358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rPr>
            <w:t>三、获取询价文件</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_Toc6358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3CC3C44E">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_Toc16687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rPr>
            <w:t>四、询价响应文件的递交</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_Toc16687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0A908D91">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_Toc30086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rPr>
            <w:t>五、补充说明</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_Toc30086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18A13A8D">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_Toc17931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rPr>
            <w:t>六、联系方式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_Toc17931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72EB69C0">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_Toc27341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rPr>
            <w:t>七、异议处理方式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_Toc27341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4C3448A1">
          <w:pPr>
            <w:pStyle w:val="16"/>
            <w:tabs>
              <w:tab w:val="right" w:leader="dot" w:pos="8731"/>
            </w:tabs>
            <w:spacing w:line="360" w:lineRule="auto"/>
            <w:rPr>
              <w:rFonts w:hint="eastAsia" w:ascii="宋体" w:hAnsi="宋体" w:eastAsia="宋体" w:cs="宋体"/>
              <w:b/>
              <w:bCs/>
              <w:sz w:val="21"/>
              <w:szCs w:val="21"/>
            </w:rPr>
          </w:pPr>
          <w:r>
            <w:rPr>
              <w:rFonts w:hint="eastAsia" w:ascii="宋体" w:hAnsi="宋体" w:eastAsia="宋体" w:cs="宋体"/>
              <w:b/>
              <w:bCs/>
              <w:sz w:val="21"/>
              <w:szCs w:val="21"/>
              <w:lang w:val="zh-CN"/>
            </w:rPr>
            <w:fldChar w:fldCharType="begin"/>
          </w:r>
          <w:r>
            <w:rPr>
              <w:rFonts w:hint="eastAsia" w:ascii="宋体" w:hAnsi="宋体" w:eastAsia="宋体" w:cs="宋体"/>
              <w:b/>
              <w:bCs/>
              <w:sz w:val="21"/>
              <w:szCs w:val="21"/>
              <w:lang w:val="zh-CN"/>
            </w:rPr>
            <w:instrText xml:space="preserve"> HYPERLINK \l _Toc23753 </w:instrText>
          </w:r>
          <w:r>
            <w:rPr>
              <w:rFonts w:hint="eastAsia" w:ascii="宋体" w:hAnsi="宋体" w:eastAsia="宋体" w:cs="宋体"/>
              <w:b/>
              <w:bCs/>
              <w:sz w:val="21"/>
              <w:szCs w:val="21"/>
              <w:lang w:val="zh-CN"/>
            </w:rPr>
            <w:fldChar w:fldCharType="separate"/>
          </w:r>
          <w:r>
            <w:rPr>
              <w:rFonts w:hint="eastAsia" w:ascii="宋体" w:hAnsi="宋体" w:eastAsia="宋体" w:cs="宋体"/>
              <w:b/>
              <w:bCs/>
              <w:sz w:val="21"/>
              <w:szCs w:val="21"/>
              <w:lang w:val="zh-CN"/>
            </w:rPr>
            <w:t>第</w:t>
          </w:r>
          <w:r>
            <w:rPr>
              <w:rFonts w:hint="eastAsia" w:ascii="宋体" w:hAnsi="宋体" w:eastAsia="宋体" w:cs="宋体"/>
              <w:b/>
              <w:bCs/>
              <w:sz w:val="21"/>
              <w:szCs w:val="21"/>
            </w:rPr>
            <w:t>二章</w:t>
          </w:r>
          <w:r>
            <w:rPr>
              <w:rFonts w:hint="eastAsia" w:ascii="宋体" w:hAnsi="宋体" w:eastAsia="宋体" w:cs="宋体"/>
              <w:b/>
              <w:bCs/>
              <w:sz w:val="21"/>
              <w:szCs w:val="21"/>
              <w:lang w:val="zh-CN"/>
            </w:rPr>
            <w:t xml:space="preserve">  </w:t>
          </w:r>
          <w:r>
            <w:rPr>
              <w:rFonts w:hint="eastAsia" w:ascii="宋体" w:hAnsi="宋体" w:eastAsia="宋体" w:cs="宋体"/>
              <w:b/>
              <w:bCs/>
              <w:sz w:val="21"/>
              <w:szCs w:val="21"/>
              <w:lang w:val="en-US" w:eastAsia="zh-CN"/>
            </w:rPr>
            <w:t>项目需求</w:t>
          </w:r>
          <w:r>
            <w:rPr>
              <w:rFonts w:hint="eastAsia" w:ascii="宋体" w:hAnsi="宋体" w:eastAsia="宋体" w:cs="宋体"/>
              <w:b/>
              <w:bCs/>
              <w:sz w:val="21"/>
              <w:szCs w:val="21"/>
            </w:rPr>
            <w:tab/>
          </w:r>
          <w:r>
            <w:rPr>
              <w:rFonts w:hint="eastAsia" w:ascii="宋体" w:hAnsi="宋体" w:eastAsia="宋体" w:cs="宋体"/>
              <w:b/>
              <w:bCs/>
              <w:sz w:val="21"/>
              <w:szCs w:val="21"/>
            </w:rPr>
            <w:fldChar w:fldCharType="begin"/>
          </w:r>
          <w:r>
            <w:rPr>
              <w:rFonts w:hint="eastAsia" w:ascii="宋体" w:hAnsi="宋体" w:eastAsia="宋体" w:cs="宋体"/>
              <w:b/>
              <w:bCs/>
              <w:sz w:val="21"/>
              <w:szCs w:val="21"/>
            </w:rPr>
            <w:instrText xml:space="preserve"> PAGEREF _Toc23753 \h </w:instrText>
          </w:r>
          <w:r>
            <w:rPr>
              <w:rFonts w:hint="eastAsia" w:ascii="宋体" w:hAnsi="宋体" w:eastAsia="宋体" w:cs="宋体"/>
              <w:b/>
              <w:bCs/>
              <w:sz w:val="21"/>
              <w:szCs w:val="21"/>
            </w:rPr>
            <w:fldChar w:fldCharType="separate"/>
          </w:r>
          <w:r>
            <w:rPr>
              <w:rFonts w:hint="eastAsia" w:ascii="宋体" w:hAnsi="宋体" w:eastAsia="宋体" w:cs="宋体"/>
              <w:b/>
              <w:bCs/>
              <w:sz w:val="21"/>
              <w:szCs w:val="21"/>
            </w:rPr>
            <w:t>3</w:t>
          </w:r>
          <w:r>
            <w:rPr>
              <w:rFonts w:hint="eastAsia" w:ascii="宋体" w:hAnsi="宋体" w:eastAsia="宋体" w:cs="宋体"/>
              <w:b/>
              <w:bCs/>
              <w:sz w:val="21"/>
              <w:szCs w:val="21"/>
            </w:rPr>
            <w:fldChar w:fldCharType="end"/>
          </w:r>
          <w:r>
            <w:rPr>
              <w:rFonts w:hint="eastAsia" w:ascii="宋体" w:hAnsi="宋体" w:eastAsia="宋体" w:cs="宋体"/>
              <w:b/>
              <w:bCs/>
              <w:sz w:val="21"/>
              <w:szCs w:val="21"/>
              <w:lang w:val="zh-CN"/>
            </w:rPr>
            <w:fldChar w:fldCharType="end"/>
          </w:r>
        </w:p>
        <w:p w14:paraId="468389B0">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_Toc15483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lang w:eastAsia="zh-CN"/>
            </w:rPr>
            <w:t>一、项目概况</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_Toc15483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7FD5D3AC">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_Toc14624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lang w:eastAsia="zh-CN"/>
            </w:rPr>
            <w:t>二、采购内容与技术要求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_Toc14624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56178FDD">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_Toc31221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lang w:eastAsia="zh-CN"/>
            </w:rPr>
            <w:t>三、供货及安装要求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_Toc31221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67AC041C">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_Toc13660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lang w:val="en-US" w:eastAsia="zh-CN"/>
            </w:rPr>
            <w:t>四</w:t>
          </w:r>
          <w:r>
            <w:rPr>
              <w:rFonts w:hint="eastAsia" w:ascii="宋体" w:hAnsi="宋体" w:eastAsia="宋体" w:cs="宋体"/>
              <w:bCs/>
              <w:kern w:val="0"/>
              <w:sz w:val="21"/>
              <w:szCs w:val="21"/>
              <w:lang w:eastAsia="zh-CN"/>
            </w:rPr>
            <w:t>、验收标准</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_Toc13660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549FDC6A">
          <w:pPr>
            <w:pStyle w:val="16"/>
            <w:tabs>
              <w:tab w:val="right" w:leader="dot" w:pos="8731"/>
            </w:tabs>
            <w:spacing w:line="360" w:lineRule="auto"/>
            <w:rPr>
              <w:rFonts w:hint="eastAsia" w:ascii="宋体" w:hAnsi="宋体" w:eastAsia="宋体" w:cs="宋体"/>
              <w:b/>
              <w:bCs/>
              <w:sz w:val="21"/>
              <w:szCs w:val="21"/>
            </w:rPr>
          </w:pPr>
          <w:r>
            <w:rPr>
              <w:rFonts w:hint="eastAsia" w:ascii="宋体" w:hAnsi="宋体" w:eastAsia="宋体" w:cs="宋体"/>
              <w:b/>
              <w:bCs/>
              <w:sz w:val="21"/>
              <w:szCs w:val="21"/>
              <w:lang w:val="zh-CN"/>
            </w:rPr>
            <w:fldChar w:fldCharType="begin"/>
          </w:r>
          <w:r>
            <w:rPr>
              <w:rFonts w:hint="eastAsia" w:ascii="宋体" w:hAnsi="宋体" w:eastAsia="宋体" w:cs="宋体"/>
              <w:b/>
              <w:bCs/>
              <w:sz w:val="21"/>
              <w:szCs w:val="21"/>
              <w:lang w:val="zh-CN"/>
            </w:rPr>
            <w:instrText xml:space="preserve"> HYPERLINK \l _Toc25314 </w:instrText>
          </w:r>
          <w:r>
            <w:rPr>
              <w:rFonts w:hint="eastAsia" w:ascii="宋体" w:hAnsi="宋体" w:eastAsia="宋体" w:cs="宋体"/>
              <w:b/>
              <w:bCs/>
              <w:sz w:val="21"/>
              <w:szCs w:val="21"/>
              <w:lang w:val="zh-CN"/>
            </w:rPr>
            <w:fldChar w:fldCharType="separate"/>
          </w:r>
          <w:r>
            <w:rPr>
              <w:rFonts w:hint="eastAsia" w:ascii="宋体" w:hAnsi="宋体" w:eastAsia="宋体" w:cs="宋体"/>
              <w:b/>
              <w:bCs/>
              <w:sz w:val="21"/>
              <w:szCs w:val="21"/>
              <w:lang w:val="en-US" w:eastAsia="zh-CN"/>
            </w:rPr>
            <w:t xml:space="preserve">第三章  </w:t>
          </w:r>
          <w:r>
            <w:rPr>
              <w:rFonts w:hint="eastAsia" w:ascii="宋体" w:hAnsi="宋体" w:eastAsia="宋体" w:cs="宋体"/>
              <w:b/>
              <w:bCs/>
              <w:sz w:val="21"/>
              <w:szCs w:val="21"/>
            </w:rPr>
            <w:t>合同条款</w:t>
          </w:r>
          <w:r>
            <w:rPr>
              <w:rFonts w:hint="eastAsia" w:ascii="宋体" w:hAnsi="宋体" w:eastAsia="宋体" w:cs="宋体"/>
              <w:b/>
              <w:bCs/>
              <w:sz w:val="21"/>
              <w:szCs w:val="21"/>
            </w:rPr>
            <w:tab/>
          </w:r>
          <w:r>
            <w:rPr>
              <w:rFonts w:hint="eastAsia" w:ascii="宋体" w:hAnsi="宋体" w:eastAsia="宋体" w:cs="宋体"/>
              <w:b/>
              <w:bCs/>
              <w:sz w:val="21"/>
              <w:szCs w:val="21"/>
            </w:rPr>
            <w:fldChar w:fldCharType="begin"/>
          </w:r>
          <w:r>
            <w:rPr>
              <w:rFonts w:hint="eastAsia" w:ascii="宋体" w:hAnsi="宋体" w:eastAsia="宋体" w:cs="宋体"/>
              <w:b/>
              <w:bCs/>
              <w:sz w:val="21"/>
              <w:szCs w:val="21"/>
            </w:rPr>
            <w:instrText xml:space="preserve"> PAGEREF _Toc25314 \h </w:instrText>
          </w:r>
          <w:r>
            <w:rPr>
              <w:rFonts w:hint="eastAsia" w:ascii="宋体" w:hAnsi="宋体" w:eastAsia="宋体" w:cs="宋体"/>
              <w:b/>
              <w:bCs/>
              <w:sz w:val="21"/>
              <w:szCs w:val="21"/>
            </w:rPr>
            <w:fldChar w:fldCharType="separate"/>
          </w:r>
          <w:r>
            <w:rPr>
              <w:rFonts w:hint="eastAsia" w:ascii="宋体" w:hAnsi="宋体" w:eastAsia="宋体" w:cs="宋体"/>
              <w:b/>
              <w:bCs/>
              <w:sz w:val="21"/>
              <w:szCs w:val="21"/>
            </w:rPr>
            <w:t>5</w:t>
          </w:r>
          <w:r>
            <w:rPr>
              <w:rFonts w:hint="eastAsia" w:ascii="宋体" w:hAnsi="宋体" w:eastAsia="宋体" w:cs="宋体"/>
              <w:b/>
              <w:bCs/>
              <w:sz w:val="21"/>
              <w:szCs w:val="21"/>
            </w:rPr>
            <w:fldChar w:fldCharType="end"/>
          </w:r>
          <w:r>
            <w:rPr>
              <w:rFonts w:hint="eastAsia" w:ascii="宋体" w:hAnsi="宋体" w:eastAsia="宋体" w:cs="宋体"/>
              <w:b/>
              <w:bCs/>
              <w:sz w:val="21"/>
              <w:szCs w:val="21"/>
              <w:lang w:val="zh-CN"/>
            </w:rPr>
            <w:fldChar w:fldCharType="end"/>
          </w:r>
        </w:p>
        <w:p w14:paraId="112DD63E">
          <w:pPr>
            <w:pStyle w:val="16"/>
            <w:tabs>
              <w:tab w:val="right" w:leader="dot" w:pos="8731"/>
            </w:tabs>
            <w:spacing w:line="360" w:lineRule="auto"/>
            <w:rPr>
              <w:rFonts w:hint="eastAsia" w:ascii="宋体" w:hAnsi="宋体" w:eastAsia="宋体" w:cs="宋体"/>
              <w:b/>
              <w:bCs/>
              <w:sz w:val="21"/>
              <w:szCs w:val="21"/>
            </w:rPr>
          </w:pPr>
          <w:r>
            <w:rPr>
              <w:rFonts w:hint="eastAsia" w:ascii="宋体" w:hAnsi="宋体" w:eastAsia="宋体" w:cs="宋体"/>
              <w:b/>
              <w:bCs/>
              <w:sz w:val="21"/>
              <w:szCs w:val="21"/>
              <w:lang w:val="zh-CN"/>
            </w:rPr>
            <w:fldChar w:fldCharType="begin"/>
          </w:r>
          <w:r>
            <w:rPr>
              <w:rFonts w:hint="eastAsia" w:ascii="宋体" w:hAnsi="宋体" w:eastAsia="宋体" w:cs="宋体"/>
              <w:b/>
              <w:bCs/>
              <w:sz w:val="21"/>
              <w:szCs w:val="21"/>
              <w:lang w:val="zh-CN"/>
            </w:rPr>
            <w:instrText xml:space="preserve"> HYPERLINK \l _Toc23460 </w:instrText>
          </w:r>
          <w:r>
            <w:rPr>
              <w:rFonts w:hint="eastAsia" w:ascii="宋体" w:hAnsi="宋体" w:eastAsia="宋体" w:cs="宋体"/>
              <w:b/>
              <w:bCs/>
              <w:sz w:val="21"/>
              <w:szCs w:val="21"/>
              <w:lang w:val="zh-CN"/>
            </w:rPr>
            <w:fldChar w:fldCharType="separate"/>
          </w:r>
          <w:r>
            <w:rPr>
              <w:rFonts w:hint="eastAsia" w:ascii="宋体" w:hAnsi="宋体" w:eastAsia="宋体" w:cs="宋体"/>
              <w:b/>
              <w:bCs/>
              <w:sz w:val="21"/>
              <w:szCs w:val="21"/>
              <w:lang w:val="zh-CN"/>
            </w:rPr>
            <w:t>第</w:t>
          </w:r>
          <w:r>
            <w:rPr>
              <w:rFonts w:hint="eastAsia" w:ascii="宋体" w:hAnsi="宋体" w:eastAsia="宋体" w:cs="宋体"/>
              <w:b/>
              <w:bCs/>
              <w:sz w:val="21"/>
              <w:szCs w:val="21"/>
              <w:lang w:val="en-US" w:eastAsia="zh-CN"/>
            </w:rPr>
            <w:t>四</w:t>
          </w:r>
          <w:r>
            <w:rPr>
              <w:rFonts w:hint="eastAsia" w:ascii="宋体" w:hAnsi="宋体" w:eastAsia="宋体" w:cs="宋体"/>
              <w:b/>
              <w:bCs/>
              <w:sz w:val="21"/>
              <w:szCs w:val="21"/>
              <w:lang w:val="zh-CN"/>
            </w:rPr>
            <w:t>章  响应文件组成</w:t>
          </w:r>
          <w:r>
            <w:rPr>
              <w:rFonts w:hint="eastAsia" w:ascii="宋体" w:hAnsi="宋体" w:eastAsia="宋体" w:cs="宋体"/>
              <w:b/>
              <w:bCs/>
              <w:sz w:val="21"/>
              <w:szCs w:val="21"/>
            </w:rPr>
            <w:tab/>
          </w:r>
          <w:r>
            <w:rPr>
              <w:rFonts w:hint="eastAsia" w:ascii="宋体" w:hAnsi="宋体" w:eastAsia="宋体" w:cs="宋体"/>
              <w:b/>
              <w:bCs/>
              <w:sz w:val="21"/>
              <w:szCs w:val="21"/>
            </w:rPr>
            <w:fldChar w:fldCharType="begin"/>
          </w:r>
          <w:r>
            <w:rPr>
              <w:rFonts w:hint="eastAsia" w:ascii="宋体" w:hAnsi="宋体" w:eastAsia="宋体" w:cs="宋体"/>
              <w:b/>
              <w:bCs/>
              <w:sz w:val="21"/>
              <w:szCs w:val="21"/>
            </w:rPr>
            <w:instrText xml:space="preserve"> PAGEREF _Toc23460 \h </w:instrText>
          </w:r>
          <w:r>
            <w:rPr>
              <w:rFonts w:hint="eastAsia" w:ascii="宋体" w:hAnsi="宋体" w:eastAsia="宋体" w:cs="宋体"/>
              <w:b/>
              <w:bCs/>
              <w:sz w:val="21"/>
              <w:szCs w:val="21"/>
            </w:rPr>
            <w:fldChar w:fldCharType="separate"/>
          </w:r>
          <w:r>
            <w:rPr>
              <w:rFonts w:hint="eastAsia" w:ascii="宋体" w:hAnsi="宋体" w:eastAsia="宋体" w:cs="宋体"/>
              <w:b/>
              <w:bCs/>
              <w:sz w:val="21"/>
              <w:szCs w:val="21"/>
            </w:rPr>
            <w:t>10</w:t>
          </w:r>
          <w:r>
            <w:rPr>
              <w:rFonts w:hint="eastAsia" w:ascii="宋体" w:hAnsi="宋体" w:eastAsia="宋体" w:cs="宋体"/>
              <w:b/>
              <w:bCs/>
              <w:sz w:val="21"/>
              <w:szCs w:val="21"/>
            </w:rPr>
            <w:fldChar w:fldCharType="end"/>
          </w:r>
          <w:r>
            <w:rPr>
              <w:rFonts w:hint="eastAsia" w:ascii="宋体" w:hAnsi="宋体" w:eastAsia="宋体" w:cs="宋体"/>
              <w:b/>
              <w:bCs/>
              <w:sz w:val="21"/>
              <w:szCs w:val="21"/>
              <w:lang w:val="zh-CN"/>
            </w:rPr>
            <w:fldChar w:fldCharType="end"/>
          </w:r>
        </w:p>
        <w:p w14:paraId="6D88377A">
          <w:pPr>
            <w:bidi w:val="0"/>
            <w:rPr>
              <w:rFonts w:hint="eastAsia"/>
              <w:lang w:val="zh-CN" w:eastAsia="zh-CN"/>
            </w:rPr>
          </w:pPr>
          <w:r>
            <w:rPr>
              <w:rFonts w:hint="eastAsia"/>
              <w:lang w:val="zh-CN"/>
            </w:rPr>
            <w:fldChar w:fldCharType="end"/>
          </w:r>
        </w:p>
      </w:sdtContent>
    </w:sdt>
    <w:p w14:paraId="2FDF513F">
      <w:pPr>
        <w:keepNext/>
        <w:spacing w:line="360" w:lineRule="auto"/>
        <w:jc w:val="center"/>
        <w:outlineLvl w:val="0"/>
        <w:rPr>
          <w:rFonts w:hint="eastAsia" w:ascii="宋体" w:hAnsi="宋体" w:eastAsia="宋体" w:cs="宋体"/>
          <w:kern w:val="2"/>
          <w:sz w:val="21"/>
          <w:szCs w:val="30"/>
          <w:lang w:val="zh-CN" w:eastAsia="zh-CN" w:bidi="ar-SA"/>
        </w:rPr>
        <w:sectPr>
          <w:footerReference r:id="rId5" w:type="default"/>
          <w:headerReference r:id="rId4" w:type="even"/>
          <w:pgSz w:w="11907" w:h="16840"/>
          <w:pgMar w:top="1418" w:right="1418" w:bottom="1418" w:left="1418" w:header="720" w:footer="720" w:gutter="340"/>
          <w:pgBorders>
            <w:top w:val="none" w:sz="0" w:space="0"/>
            <w:left w:val="none" w:sz="0" w:space="0"/>
            <w:bottom w:val="none" w:sz="0" w:space="0"/>
            <w:right w:val="none" w:sz="0" w:space="0"/>
          </w:pgBorders>
          <w:pgNumType w:start="1"/>
          <w:cols w:space="720" w:num="1"/>
          <w:docGrid w:linePitch="312" w:charSpace="2048"/>
        </w:sectPr>
      </w:pPr>
    </w:p>
    <w:p w14:paraId="6B0FD29C">
      <w:pPr>
        <w:keepNext/>
        <w:spacing w:line="360" w:lineRule="auto"/>
        <w:jc w:val="center"/>
        <w:outlineLvl w:val="0"/>
        <w:rPr>
          <w:rFonts w:hint="eastAsia" w:ascii="宋体" w:hAnsi="宋体" w:eastAsia="宋体" w:cs="宋体"/>
          <w:b/>
          <w:sz w:val="30"/>
          <w:szCs w:val="30"/>
        </w:rPr>
      </w:pPr>
      <w:bookmarkStart w:id="1" w:name="_Toc5584"/>
      <w:r>
        <w:rPr>
          <w:rFonts w:hint="eastAsia" w:ascii="宋体" w:hAnsi="宋体" w:eastAsia="宋体" w:cs="宋体"/>
          <w:b/>
          <w:sz w:val="30"/>
          <w:szCs w:val="30"/>
          <w:lang w:val="zh-CN"/>
        </w:rPr>
        <w:t>第</w:t>
      </w:r>
      <w:r>
        <w:rPr>
          <w:rFonts w:hint="eastAsia" w:ascii="宋体" w:hAnsi="宋体" w:eastAsia="宋体" w:cs="宋体"/>
          <w:b/>
          <w:sz w:val="30"/>
          <w:szCs w:val="30"/>
        </w:rPr>
        <w:t>一章</w:t>
      </w:r>
      <w:r>
        <w:rPr>
          <w:rFonts w:hint="eastAsia" w:ascii="宋体" w:hAnsi="宋体" w:eastAsia="宋体" w:cs="宋体"/>
          <w:b/>
          <w:sz w:val="30"/>
          <w:szCs w:val="30"/>
          <w:lang w:val="zh-CN"/>
        </w:rPr>
        <w:t xml:space="preserve">  </w:t>
      </w:r>
      <w:r>
        <w:rPr>
          <w:rFonts w:hint="eastAsia" w:ascii="宋体" w:hAnsi="宋体" w:eastAsia="宋体" w:cs="宋体"/>
          <w:b/>
          <w:sz w:val="30"/>
          <w:szCs w:val="30"/>
        </w:rPr>
        <w:t>询价公告</w:t>
      </w:r>
      <w:bookmarkEnd w:id="0"/>
      <w:bookmarkEnd w:id="1"/>
    </w:p>
    <w:p w14:paraId="590FA182">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南通轨道资源开发有限公司</w:t>
      </w:r>
      <w:r>
        <w:rPr>
          <w:rFonts w:hint="eastAsia" w:ascii="宋体" w:hAnsi="宋体" w:eastAsia="宋体" w:cs="宋体"/>
          <w:szCs w:val="21"/>
        </w:rPr>
        <w:t>对“</w:t>
      </w:r>
      <w:r>
        <w:rPr>
          <w:rFonts w:hint="eastAsia" w:ascii="宋体" w:hAnsi="宋体" w:eastAsia="宋体" w:cs="宋体"/>
          <w:szCs w:val="21"/>
          <w:lang w:eastAsia="zh-CN"/>
        </w:rPr>
        <w:t>招采中心设备采购项目（</w:t>
      </w:r>
      <w:r>
        <w:rPr>
          <w:rFonts w:hint="eastAsia" w:ascii="宋体" w:hAnsi="宋体" w:eastAsia="宋体" w:cs="宋体"/>
          <w:szCs w:val="21"/>
          <w:lang w:val="en-US" w:eastAsia="zh-CN"/>
        </w:rPr>
        <w:t>二次</w:t>
      </w:r>
      <w:r>
        <w:rPr>
          <w:rFonts w:hint="eastAsia" w:ascii="宋体" w:hAnsi="宋体" w:eastAsia="宋体" w:cs="宋体"/>
          <w:szCs w:val="21"/>
          <w:lang w:eastAsia="zh-CN"/>
        </w:rPr>
        <w:t>）</w:t>
      </w:r>
      <w:r>
        <w:rPr>
          <w:rFonts w:hint="eastAsia" w:ascii="宋体" w:hAnsi="宋体" w:eastAsia="宋体" w:cs="宋体"/>
          <w:szCs w:val="21"/>
        </w:rPr>
        <w:t>”进行公开询价，诚邀符合条件的单位参加。</w:t>
      </w:r>
    </w:p>
    <w:p w14:paraId="47B3D55D">
      <w:pPr>
        <w:autoSpaceDE w:val="0"/>
        <w:autoSpaceDN w:val="0"/>
        <w:adjustRightInd w:val="0"/>
        <w:spacing w:line="360" w:lineRule="auto"/>
        <w:jc w:val="left"/>
        <w:outlineLvl w:val="1"/>
        <w:rPr>
          <w:rFonts w:hint="eastAsia" w:ascii="宋体" w:hAnsi="宋体" w:eastAsia="宋体" w:cs="宋体"/>
          <w:b/>
          <w:bCs/>
          <w:color w:val="000000"/>
          <w:kern w:val="0"/>
          <w:szCs w:val="21"/>
        </w:rPr>
      </w:pPr>
      <w:bookmarkStart w:id="2" w:name="_Toc1891"/>
      <w:bookmarkStart w:id="3" w:name="_Toc2409"/>
      <w:r>
        <w:rPr>
          <w:rFonts w:hint="eastAsia" w:ascii="宋体" w:hAnsi="宋体" w:eastAsia="宋体" w:cs="宋体"/>
          <w:b/>
          <w:bCs/>
          <w:color w:val="000000"/>
          <w:kern w:val="0"/>
          <w:szCs w:val="21"/>
        </w:rPr>
        <w:t>一、</w:t>
      </w:r>
      <w:r>
        <w:rPr>
          <w:rFonts w:hint="eastAsia" w:ascii="宋体" w:hAnsi="宋体" w:eastAsia="宋体" w:cs="宋体"/>
          <w:b/>
          <w:bCs/>
          <w:color w:val="000000"/>
          <w:kern w:val="0"/>
          <w:szCs w:val="21"/>
          <w:lang w:val="en-US" w:eastAsia="zh-CN"/>
        </w:rPr>
        <w:t>采购</w:t>
      </w:r>
      <w:r>
        <w:rPr>
          <w:rFonts w:hint="eastAsia" w:ascii="宋体" w:hAnsi="宋体" w:eastAsia="宋体" w:cs="宋体"/>
          <w:b/>
          <w:bCs/>
          <w:color w:val="000000"/>
          <w:kern w:val="0"/>
          <w:szCs w:val="21"/>
        </w:rPr>
        <w:t>内容及预算</w:t>
      </w:r>
      <w:bookmarkEnd w:id="2"/>
      <w:bookmarkEnd w:id="3"/>
    </w:p>
    <w:p w14:paraId="590D2228">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1.采购</w:t>
      </w:r>
      <w:r>
        <w:rPr>
          <w:rFonts w:hint="eastAsia" w:ascii="宋体" w:hAnsi="宋体" w:eastAsia="宋体" w:cs="宋体"/>
          <w:szCs w:val="21"/>
        </w:rPr>
        <w:t>内容：</w:t>
      </w:r>
      <w:r>
        <w:rPr>
          <w:rFonts w:hint="eastAsia" w:ascii="宋体" w:hAnsi="宋体" w:eastAsia="宋体" w:cs="宋体"/>
          <w:szCs w:val="21"/>
          <w:lang w:eastAsia="zh-CN"/>
        </w:rPr>
        <w:t>台式</w:t>
      </w:r>
      <w:r>
        <w:rPr>
          <w:rFonts w:hint="eastAsia" w:ascii="宋体" w:hAnsi="宋体" w:eastAsia="宋体" w:cs="宋体"/>
          <w:szCs w:val="21"/>
          <w:lang w:val="en-US" w:eastAsia="zh-CN"/>
        </w:rPr>
        <w:t>电脑、打印机，具体内容详见《项目需求》</w:t>
      </w:r>
      <w:r>
        <w:rPr>
          <w:rFonts w:hint="eastAsia" w:ascii="宋体" w:hAnsi="宋体" w:eastAsia="宋体" w:cs="宋体"/>
          <w:szCs w:val="21"/>
        </w:rPr>
        <w:t>。</w:t>
      </w:r>
    </w:p>
    <w:p w14:paraId="39EE66DB">
      <w:pPr>
        <w:pStyle w:val="9"/>
        <w:autoSpaceDE w:val="0"/>
        <w:autoSpaceDN w:val="0"/>
        <w:spacing w:line="360" w:lineRule="auto"/>
        <w:ind w:right="261" w:firstLine="420" w:firstLineChars="200"/>
        <w:rPr>
          <w:rFonts w:hint="eastAsia" w:ascii="宋体" w:hAnsi="宋体" w:eastAsia="宋体" w:cs="宋体"/>
          <w:spacing w:val="-1"/>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项目最高限价（含税）：</w:t>
      </w:r>
      <w:r>
        <w:rPr>
          <w:rFonts w:hint="eastAsia" w:ascii="宋体" w:hAnsi="宋体" w:eastAsia="宋体" w:cs="宋体"/>
          <w:sz w:val="21"/>
          <w:szCs w:val="21"/>
          <w:highlight w:val="none"/>
          <w:lang w:val="en-US" w:eastAsia="zh-CN"/>
        </w:rPr>
        <w:t>25.1</w:t>
      </w:r>
      <w:r>
        <w:rPr>
          <w:rFonts w:hint="eastAsia" w:ascii="宋体" w:hAnsi="宋体" w:eastAsia="宋体" w:cs="宋体"/>
          <w:sz w:val="21"/>
          <w:szCs w:val="21"/>
          <w:highlight w:val="none"/>
        </w:rPr>
        <w:t>万元。</w:t>
      </w:r>
    </w:p>
    <w:p w14:paraId="09ECA9D1">
      <w:pPr>
        <w:autoSpaceDE w:val="0"/>
        <w:autoSpaceDN w:val="0"/>
        <w:adjustRightInd w:val="0"/>
        <w:spacing w:line="360" w:lineRule="auto"/>
        <w:jc w:val="left"/>
        <w:outlineLvl w:val="1"/>
        <w:rPr>
          <w:rFonts w:hint="eastAsia" w:ascii="宋体" w:hAnsi="宋体" w:eastAsia="宋体" w:cs="宋体"/>
          <w:b/>
          <w:bCs/>
          <w:color w:val="000000"/>
          <w:kern w:val="0"/>
          <w:szCs w:val="21"/>
        </w:rPr>
      </w:pPr>
      <w:bookmarkStart w:id="4" w:name="_Toc22749"/>
      <w:bookmarkStart w:id="5" w:name="_Toc9174"/>
      <w:r>
        <w:rPr>
          <w:rFonts w:hint="eastAsia" w:ascii="宋体" w:hAnsi="宋体" w:eastAsia="宋体" w:cs="宋体"/>
          <w:b/>
          <w:bCs/>
          <w:color w:val="000000"/>
          <w:kern w:val="0"/>
          <w:szCs w:val="21"/>
        </w:rPr>
        <w:t>二、供应商资格要求</w:t>
      </w:r>
      <w:bookmarkEnd w:id="4"/>
      <w:bookmarkEnd w:id="5"/>
    </w:p>
    <w:p w14:paraId="573B6AA0">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1.</w:t>
      </w:r>
      <w:r>
        <w:rPr>
          <w:rFonts w:hint="eastAsia" w:ascii="宋体" w:hAnsi="宋体" w:eastAsia="宋体" w:cs="宋体"/>
          <w:szCs w:val="21"/>
        </w:rPr>
        <w:t>供应商须是具有独立法人资格的企事业单位，同时持有有效的营业执照或事业单位法人证书。</w:t>
      </w:r>
    </w:p>
    <w:p w14:paraId="0640B839">
      <w:pPr>
        <w:spacing w:line="360" w:lineRule="auto"/>
        <w:ind w:firstLine="420" w:firstLineChars="200"/>
        <w:rPr>
          <w:rFonts w:hint="eastAsia" w:ascii="宋体" w:hAnsi="宋体" w:eastAsia="宋体" w:cs="宋体"/>
          <w:szCs w:val="21"/>
        </w:rPr>
      </w:pPr>
      <w:r>
        <w:rPr>
          <w:rFonts w:hint="eastAsia" w:ascii="宋体" w:hAnsi="宋体" w:eastAsia="宋体" w:cs="宋体"/>
          <w:szCs w:val="21"/>
          <w:highlight w:val="none"/>
          <w:lang w:val="en-US" w:eastAsia="zh-CN"/>
        </w:rPr>
        <w:t>2.自2023年1月1日至今，</w:t>
      </w:r>
      <w:r>
        <w:rPr>
          <w:rFonts w:hint="eastAsia" w:ascii="宋体" w:hAnsi="宋体" w:eastAsia="宋体" w:cs="宋体"/>
          <w:szCs w:val="21"/>
        </w:rPr>
        <w:t>供应商</w:t>
      </w:r>
      <w:r>
        <w:rPr>
          <w:rFonts w:hint="eastAsia" w:ascii="宋体" w:hAnsi="宋体" w:eastAsia="宋体" w:cs="宋体"/>
          <w:szCs w:val="21"/>
          <w:lang w:val="en-US" w:eastAsia="zh-CN"/>
        </w:rPr>
        <w:t>至少具有</w:t>
      </w:r>
      <w:r>
        <w:rPr>
          <w:rFonts w:hint="eastAsia" w:ascii="宋体" w:hAnsi="宋体" w:eastAsia="宋体" w:cs="宋体"/>
          <w:szCs w:val="21"/>
          <w:highlight w:val="none"/>
          <w:lang w:val="en-US" w:eastAsia="zh-CN"/>
        </w:rPr>
        <w:t>一个合同金额5万元及以上的电脑供货业绩（业绩时间以合同签订时间为准，业绩金额以合同金额为准，若无法体现合同金额，另须提供发票或业主证明）。</w:t>
      </w:r>
    </w:p>
    <w:p w14:paraId="13B5E315">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rPr>
        <w:t>与采购人存在利害关系可能影响采购公正性的法人、其他组织或者个人，不得参加本项目询价；单位负责人为同一人或者存在控股、管理关系的不同单位，不得参加本项目询价。</w:t>
      </w:r>
    </w:p>
    <w:p w14:paraId="43D55CD8">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4.</w:t>
      </w:r>
      <w:r>
        <w:rPr>
          <w:rFonts w:hint="eastAsia" w:ascii="宋体" w:hAnsi="宋体" w:eastAsia="宋体" w:cs="宋体"/>
          <w:szCs w:val="21"/>
        </w:rPr>
        <w:t>本项目不接受联合体投标。</w:t>
      </w:r>
    </w:p>
    <w:p w14:paraId="6B57977E">
      <w:pPr>
        <w:autoSpaceDE w:val="0"/>
        <w:autoSpaceDN w:val="0"/>
        <w:adjustRightInd w:val="0"/>
        <w:spacing w:line="360" w:lineRule="auto"/>
        <w:jc w:val="left"/>
        <w:outlineLvl w:val="1"/>
        <w:rPr>
          <w:rFonts w:hint="eastAsia" w:ascii="宋体" w:hAnsi="宋体" w:eastAsia="宋体" w:cs="宋体"/>
          <w:b/>
          <w:bCs/>
          <w:color w:val="000000"/>
          <w:kern w:val="0"/>
          <w:szCs w:val="21"/>
        </w:rPr>
      </w:pPr>
      <w:bookmarkStart w:id="6" w:name="_Toc16718"/>
      <w:bookmarkStart w:id="7" w:name="_Toc6358"/>
      <w:bookmarkStart w:id="8" w:name="_Toc7599"/>
      <w:r>
        <w:rPr>
          <w:rFonts w:hint="eastAsia" w:ascii="宋体" w:hAnsi="宋体" w:eastAsia="宋体" w:cs="宋体"/>
          <w:b/>
          <w:bCs/>
          <w:color w:val="000000"/>
          <w:kern w:val="0"/>
          <w:szCs w:val="21"/>
        </w:rPr>
        <w:t>三、获取</w:t>
      </w:r>
      <w:bookmarkEnd w:id="6"/>
      <w:r>
        <w:rPr>
          <w:rFonts w:hint="eastAsia" w:ascii="宋体" w:hAnsi="宋体" w:eastAsia="宋体" w:cs="宋体"/>
          <w:b/>
          <w:bCs/>
          <w:color w:val="000000"/>
          <w:kern w:val="0"/>
          <w:szCs w:val="21"/>
        </w:rPr>
        <w:t>询价文件</w:t>
      </w:r>
      <w:bookmarkEnd w:id="7"/>
    </w:p>
    <w:p w14:paraId="1A5BB27D">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本公告在南通轨道交通集团有限公司官网、中国招标投标公共服务平台上发布。</w:t>
      </w:r>
    </w:p>
    <w:p w14:paraId="4ADB26AC">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有意参加本项目询价的单位，请在南通轨道交通集团有限公司官网本公告下方获取电子询价文件。</w:t>
      </w:r>
    </w:p>
    <w:p w14:paraId="54677657">
      <w:pPr>
        <w:autoSpaceDE w:val="0"/>
        <w:autoSpaceDN w:val="0"/>
        <w:adjustRightInd w:val="0"/>
        <w:spacing w:line="360" w:lineRule="auto"/>
        <w:jc w:val="left"/>
        <w:outlineLvl w:val="1"/>
        <w:rPr>
          <w:rFonts w:hint="eastAsia" w:ascii="宋体" w:hAnsi="宋体" w:eastAsia="宋体" w:cs="宋体"/>
          <w:b/>
          <w:bCs/>
          <w:color w:val="000000"/>
          <w:kern w:val="0"/>
          <w:szCs w:val="21"/>
        </w:rPr>
      </w:pPr>
      <w:bookmarkStart w:id="9" w:name="_Toc16687"/>
      <w:r>
        <w:rPr>
          <w:rFonts w:hint="eastAsia" w:ascii="宋体" w:hAnsi="宋体" w:eastAsia="宋体" w:cs="宋体"/>
          <w:b/>
          <w:bCs/>
          <w:color w:val="000000"/>
          <w:kern w:val="0"/>
          <w:szCs w:val="21"/>
        </w:rPr>
        <w:t>四、询价响应文件的递交</w:t>
      </w:r>
      <w:bookmarkEnd w:id="8"/>
      <w:bookmarkEnd w:id="9"/>
    </w:p>
    <w:p w14:paraId="1B0DA4AE">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1.响应文件递交起止时间：2026年10月2日9时00分-9时30分（北京时间，下同）</w:t>
      </w:r>
    </w:p>
    <w:p w14:paraId="74EB6B24">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2.响应文件递交截止时间：2026年10月2日9时30分</w:t>
      </w:r>
    </w:p>
    <w:p w14:paraId="33364F14">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3.响应文件递交地点：南通市崇川区崇川路158号地铁大厦15楼1506开标室。</w:t>
      </w:r>
    </w:p>
    <w:p w14:paraId="7692EBE3">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4.逾期送达的或者未送达指定地点的响应文件，采购人不予受理。</w:t>
      </w:r>
    </w:p>
    <w:p w14:paraId="7DB1C0EA">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5.</w:t>
      </w:r>
      <w:r>
        <w:rPr>
          <w:rFonts w:hint="eastAsia" w:ascii="宋体" w:hAnsi="宋体" w:eastAsia="宋体" w:cs="宋体"/>
          <w:szCs w:val="21"/>
        </w:rPr>
        <w:t>询价响应文件须</w:t>
      </w:r>
      <w:r>
        <w:rPr>
          <w:rFonts w:hint="eastAsia" w:ascii="宋体" w:hAnsi="宋体" w:eastAsia="宋体" w:cs="宋体"/>
          <w:szCs w:val="21"/>
          <w:lang w:val="en-US" w:eastAsia="zh-CN"/>
        </w:rPr>
        <w:t>采用A4版面，</w:t>
      </w:r>
      <w:r>
        <w:rPr>
          <w:rFonts w:hint="eastAsia" w:ascii="宋体" w:hAnsi="宋体" w:eastAsia="宋体" w:cs="宋体"/>
          <w:szCs w:val="21"/>
        </w:rPr>
        <w:t>装订成册，一正二副，具体格式详见第三章《响应文件组成》。</w:t>
      </w:r>
    </w:p>
    <w:p w14:paraId="2742CA05">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6.</w:t>
      </w:r>
      <w:r>
        <w:rPr>
          <w:rFonts w:hint="eastAsia" w:ascii="宋体" w:hAnsi="宋体" w:eastAsia="宋体" w:cs="宋体"/>
          <w:szCs w:val="21"/>
        </w:rPr>
        <w:t>密封要求：供应商须将询价响应文件用文件袋密封并加盖公章，文件袋上注明项目名称、单位名称。</w:t>
      </w:r>
    </w:p>
    <w:p w14:paraId="484CE2C7">
      <w:pPr>
        <w:autoSpaceDE w:val="0"/>
        <w:autoSpaceDN w:val="0"/>
        <w:adjustRightInd w:val="0"/>
        <w:spacing w:line="360" w:lineRule="auto"/>
        <w:jc w:val="left"/>
        <w:outlineLvl w:val="1"/>
        <w:rPr>
          <w:rFonts w:hint="eastAsia" w:ascii="宋体" w:hAnsi="宋体" w:eastAsia="宋体" w:cs="宋体"/>
          <w:b/>
          <w:bCs/>
          <w:color w:val="000000"/>
          <w:kern w:val="0"/>
          <w:szCs w:val="21"/>
        </w:rPr>
      </w:pPr>
      <w:bookmarkStart w:id="10" w:name="_Toc30086"/>
      <w:bookmarkStart w:id="11" w:name="_Toc29803"/>
      <w:r>
        <w:rPr>
          <w:rFonts w:hint="eastAsia" w:ascii="宋体" w:hAnsi="宋体" w:eastAsia="宋体" w:cs="宋体"/>
          <w:b/>
          <w:bCs/>
          <w:color w:val="000000"/>
          <w:kern w:val="0"/>
          <w:szCs w:val="21"/>
        </w:rPr>
        <w:t>五、补充说明</w:t>
      </w:r>
      <w:bookmarkEnd w:id="10"/>
      <w:bookmarkEnd w:id="11"/>
    </w:p>
    <w:p w14:paraId="48A4D8A4">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1.</w:t>
      </w:r>
      <w:r>
        <w:rPr>
          <w:rFonts w:hint="eastAsia" w:ascii="宋体" w:hAnsi="宋体" w:eastAsia="宋体" w:cs="宋体"/>
          <w:szCs w:val="21"/>
        </w:rPr>
        <w:t>报价超过最高限价的为无效响应文件。</w:t>
      </w:r>
    </w:p>
    <w:p w14:paraId="7717D814">
      <w:pPr>
        <w:spacing w:line="360" w:lineRule="auto"/>
        <w:ind w:firstLine="422" w:firstLineChars="200"/>
        <w:rPr>
          <w:rFonts w:hint="eastAsia" w:ascii="宋体" w:hAnsi="宋体" w:eastAsia="宋体" w:cs="宋体"/>
          <w:szCs w:val="21"/>
        </w:rPr>
      </w:pPr>
      <w:r>
        <w:rPr>
          <w:rFonts w:hint="eastAsia" w:ascii="宋体" w:hAnsi="宋体" w:eastAsia="宋体" w:cs="宋体"/>
          <w:b/>
          <w:bCs/>
          <w:szCs w:val="21"/>
          <w:lang w:val="en-US" w:eastAsia="zh-CN"/>
        </w:rPr>
        <w:t>2.</w:t>
      </w:r>
      <w:r>
        <w:rPr>
          <w:rFonts w:hint="eastAsia" w:ascii="宋体" w:hAnsi="宋体" w:eastAsia="宋体" w:cs="宋体"/>
          <w:b/>
          <w:bCs/>
          <w:szCs w:val="21"/>
        </w:rPr>
        <w:t>由评标委员会对供应商的资格进行审查，对未通过审查的供应商，告知原因。评标委员会对合格供应商的响应文件进行评审，按照质量和服务均能满足询价采购文件实质性响应要求且报价最低的原则，确定成交供应商。报价如有相同者，由采购人抽签确定成交供应商。</w:t>
      </w:r>
    </w:p>
    <w:p w14:paraId="25018A99">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rPr>
        <w:t>若某标段参与询价的供应商不足三家时，该标段流标。</w:t>
      </w:r>
    </w:p>
    <w:p w14:paraId="472EE85F">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4.</w:t>
      </w:r>
      <w:r>
        <w:rPr>
          <w:rFonts w:hint="eastAsia" w:ascii="宋体" w:hAnsi="宋体" w:eastAsia="宋体" w:cs="宋体"/>
          <w:szCs w:val="21"/>
        </w:rPr>
        <w:t>若通过资格审查的供应商不足三家时，该标段流标。</w:t>
      </w:r>
    </w:p>
    <w:p w14:paraId="6D9567B7">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5.供应商应详细阅读询价文件的全部内容，供应商对询价文件有疑问或异议的，请在2026年9月30</w:t>
      </w:r>
      <w:r>
        <w:rPr>
          <w:rFonts w:hint="eastAsia" w:ascii="宋体" w:hAnsi="宋体" w:eastAsia="宋体" w:cs="宋体"/>
          <w:szCs w:val="21"/>
          <w:lang w:val="en-US" w:eastAsia="zh-CN"/>
        </w:rPr>
        <w:fldChar w:fldCharType="begin"/>
      </w:r>
      <w:r>
        <w:rPr>
          <w:rFonts w:hint="eastAsia" w:ascii="宋体" w:hAnsi="宋体" w:eastAsia="宋体" w:cs="宋体"/>
          <w:szCs w:val="21"/>
          <w:lang w:val="en-US" w:eastAsia="zh-CN"/>
        </w:rPr>
        <w:instrText xml:space="preserve"> HYPERLINK "mailto:日9时00分前以电子邮件形式提出询问或疑问（word版，邮箱为3257573920@qq.com），未在规定时间内提出询问或疑问的，视同申请人理解并接受本询价文件所有内容，由此引起的损失自负。" </w:instrText>
      </w:r>
      <w:r>
        <w:rPr>
          <w:rFonts w:hint="eastAsia" w:ascii="宋体" w:hAnsi="宋体" w:eastAsia="宋体" w:cs="宋体"/>
          <w:szCs w:val="21"/>
          <w:lang w:val="en-US" w:eastAsia="zh-CN"/>
        </w:rPr>
        <w:fldChar w:fldCharType="separate"/>
      </w:r>
      <w:r>
        <w:rPr>
          <w:rFonts w:hint="eastAsia" w:ascii="宋体" w:hAnsi="宋体" w:eastAsia="宋体" w:cs="宋体"/>
          <w:szCs w:val="21"/>
          <w:lang w:val="en-US" w:eastAsia="zh-CN"/>
        </w:rPr>
        <w:t>日14时00分前以电子邮件形式提出询问或疑问（word版，邮箱为2226458151@qq.com），未在规定时间内提出询问或疑问的，视同响应人理解并接受本询价文件所有内容，由此引起的损失自负。</w:t>
      </w:r>
      <w:r>
        <w:rPr>
          <w:rFonts w:hint="eastAsia" w:ascii="宋体" w:hAnsi="宋体" w:eastAsia="宋体" w:cs="宋体"/>
          <w:szCs w:val="21"/>
          <w:lang w:val="en-US" w:eastAsia="zh-CN"/>
        </w:rPr>
        <w:fldChar w:fldCharType="end"/>
      </w:r>
      <w:r>
        <w:rPr>
          <w:rFonts w:hint="eastAsia" w:ascii="宋体" w:hAnsi="宋体" w:eastAsia="宋体" w:cs="宋体"/>
          <w:szCs w:val="21"/>
          <w:lang w:val="en-US" w:eastAsia="zh-CN"/>
        </w:rPr>
        <w:t>答疑或澄清文件</w:t>
      </w:r>
      <w:r>
        <w:rPr>
          <w:rFonts w:hint="eastAsia" w:ascii="宋体" w:hAnsi="宋体" w:eastAsia="宋体" w:cs="宋体"/>
          <w:szCs w:val="21"/>
        </w:rPr>
        <w:t>会</w:t>
      </w:r>
      <w:r>
        <w:rPr>
          <w:rFonts w:hint="eastAsia" w:ascii="宋体" w:hAnsi="宋体" w:eastAsia="宋体" w:cs="宋体"/>
          <w:szCs w:val="21"/>
          <w:lang w:val="en-US" w:eastAsia="zh-CN"/>
        </w:rPr>
        <w:t>以公告</w:t>
      </w:r>
      <w:r>
        <w:rPr>
          <w:rFonts w:hint="eastAsia" w:ascii="宋体" w:hAnsi="宋体" w:eastAsia="宋体" w:cs="宋体"/>
          <w:szCs w:val="21"/>
        </w:rPr>
        <w:t>形式在南通轨道交通集团有限公司官网发布，供应商应及时查看，因供应商错看漏看引起的一切问题由供应商自行承担。</w:t>
      </w:r>
    </w:p>
    <w:p w14:paraId="17B8C434">
      <w:pPr>
        <w:autoSpaceDE w:val="0"/>
        <w:autoSpaceDN w:val="0"/>
        <w:adjustRightInd w:val="0"/>
        <w:spacing w:line="360" w:lineRule="auto"/>
        <w:jc w:val="left"/>
        <w:outlineLvl w:val="1"/>
        <w:rPr>
          <w:rFonts w:hint="eastAsia" w:ascii="宋体" w:hAnsi="宋体" w:eastAsia="宋体" w:cs="宋体"/>
          <w:b/>
          <w:bCs/>
          <w:szCs w:val="21"/>
        </w:rPr>
      </w:pPr>
      <w:bookmarkStart w:id="12" w:name="_Toc19921"/>
      <w:bookmarkStart w:id="13" w:name="_Toc17931"/>
      <w:r>
        <w:rPr>
          <w:rFonts w:hint="eastAsia" w:ascii="宋体" w:hAnsi="宋体" w:eastAsia="宋体" w:cs="宋体"/>
          <w:b/>
          <w:bCs/>
          <w:color w:val="000000"/>
          <w:kern w:val="0"/>
          <w:szCs w:val="21"/>
        </w:rPr>
        <w:t>六、联系方式</w:t>
      </w:r>
      <w:bookmarkEnd w:id="12"/>
      <w:bookmarkEnd w:id="13"/>
      <w:r>
        <w:rPr>
          <w:rFonts w:hint="eastAsia" w:ascii="宋体" w:hAnsi="宋体" w:eastAsia="宋体" w:cs="宋体"/>
          <w:b/>
          <w:bCs/>
          <w:color w:val="000000"/>
          <w:kern w:val="0"/>
          <w:szCs w:val="21"/>
        </w:rPr>
        <w:t xml:space="preserve"> </w:t>
      </w:r>
    </w:p>
    <w:p w14:paraId="264BC7F3">
      <w:pPr>
        <w:spacing w:line="360" w:lineRule="auto"/>
        <w:ind w:firstLine="420" w:firstLineChars="200"/>
        <w:rPr>
          <w:rFonts w:hint="eastAsia" w:ascii="宋体" w:hAnsi="宋体" w:eastAsia="宋体" w:cs="宋体"/>
          <w:szCs w:val="21"/>
          <w:lang w:eastAsia="zh-CN"/>
        </w:rPr>
      </w:pPr>
      <w:r>
        <w:rPr>
          <w:rFonts w:hint="eastAsia" w:ascii="宋体" w:hAnsi="宋体" w:eastAsia="宋体" w:cs="宋体"/>
          <w:szCs w:val="21"/>
        </w:rPr>
        <w:t>采购人：</w:t>
      </w:r>
      <w:r>
        <w:rPr>
          <w:rFonts w:hint="eastAsia" w:ascii="宋体" w:hAnsi="宋体" w:eastAsia="宋体" w:cs="宋体"/>
          <w:szCs w:val="21"/>
          <w:lang w:eastAsia="zh-CN"/>
        </w:rPr>
        <w:t>南通轨道资源开发有限公司</w:t>
      </w:r>
    </w:p>
    <w:p w14:paraId="434C1F31">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联系地址：南通市崇川区崇川路158号18楼</w:t>
      </w:r>
    </w:p>
    <w:p w14:paraId="18FEB954">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rPr>
        <w:t>联系人：</w:t>
      </w:r>
      <w:r>
        <w:rPr>
          <w:rFonts w:hint="eastAsia" w:ascii="宋体" w:hAnsi="宋体" w:eastAsia="宋体" w:cs="宋体"/>
          <w:szCs w:val="21"/>
          <w:lang w:val="en-US" w:eastAsia="zh-CN"/>
        </w:rPr>
        <w:t>郭</w:t>
      </w:r>
      <w:r>
        <w:rPr>
          <w:rFonts w:hint="eastAsia" w:ascii="宋体" w:hAnsi="宋体" w:eastAsia="宋体" w:cs="宋体"/>
          <w:szCs w:val="21"/>
        </w:rPr>
        <w:t>女士</w:t>
      </w:r>
      <w:r>
        <w:rPr>
          <w:rFonts w:hint="eastAsia" w:ascii="宋体" w:hAnsi="宋体" w:eastAsia="宋体" w:cs="宋体"/>
          <w:szCs w:val="21"/>
          <w:lang w:eastAsia="zh-CN"/>
        </w:rPr>
        <w:t>，</w:t>
      </w:r>
      <w:r>
        <w:rPr>
          <w:rFonts w:hint="eastAsia" w:ascii="宋体" w:hAnsi="宋体" w:eastAsia="宋体" w:cs="宋体"/>
          <w:szCs w:val="21"/>
          <w:lang w:val="en-US" w:eastAsia="zh-CN"/>
        </w:rPr>
        <w:t>0513-80813997</w:t>
      </w:r>
    </w:p>
    <w:p w14:paraId="189709B7">
      <w:pPr>
        <w:spacing w:line="360" w:lineRule="auto"/>
        <w:ind w:firstLine="420" w:firstLineChars="200"/>
        <w:rPr>
          <w:rFonts w:hint="eastAsia" w:ascii="宋体" w:hAnsi="宋体" w:eastAsia="宋体" w:cs="宋体"/>
          <w:szCs w:val="21"/>
          <w:lang w:eastAsia="zh-CN"/>
        </w:rPr>
      </w:pPr>
      <w:r>
        <w:rPr>
          <w:rFonts w:hint="eastAsia" w:ascii="宋体" w:hAnsi="宋体" w:eastAsia="宋体" w:cs="宋体"/>
          <w:szCs w:val="21"/>
        </w:rPr>
        <w:t>招标代理机构：</w:t>
      </w:r>
      <w:r>
        <w:rPr>
          <w:rFonts w:hint="eastAsia" w:ascii="宋体" w:hAnsi="宋体" w:eastAsia="宋体" w:cs="宋体"/>
          <w:szCs w:val="21"/>
          <w:lang w:eastAsia="zh-CN"/>
        </w:rPr>
        <w:t>山东国盛项目管理有限公司</w:t>
      </w:r>
    </w:p>
    <w:p w14:paraId="755C6314">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rPr>
        <w:t>联系人：李先生</w:t>
      </w:r>
      <w:r>
        <w:rPr>
          <w:rFonts w:hint="eastAsia" w:ascii="宋体" w:hAnsi="宋体" w:eastAsia="宋体" w:cs="宋体"/>
          <w:szCs w:val="21"/>
          <w:lang w:val="en-US" w:eastAsia="zh-CN"/>
        </w:rPr>
        <w:t>,15192029263</w:t>
      </w:r>
    </w:p>
    <w:p w14:paraId="08D35B0D">
      <w:pPr>
        <w:autoSpaceDE w:val="0"/>
        <w:autoSpaceDN w:val="0"/>
        <w:adjustRightInd w:val="0"/>
        <w:spacing w:line="360" w:lineRule="auto"/>
        <w:jc w:val="left"/>
        <w:outlineLvl w:val="1"/>
        <w:rPr>
          <w:rFonts w:hint="eastAsia" w:ascii="宋体" w:hAnsi="宋体" w:eastAsia="宋体" w:cs="宋体"/>
          <w:b/>
          <w:bCs/>
          <w:color w:val="000000"/>
          <w:kern w:val="0"/>
          <w:szCs w:val="21"/>
        </w:rPr>
      </w:pPr>
      <w:bookmarkStart w:id="14" w:name="_Toc18794"/>
      <w:bookmarkStart w:id="15" w:name="_Toc27341"/>
      <w:bookmarkStart w:id="16" w:name="_Toc318"/>
      <w:r>
        <w:rPr>
          <w:rFonts w:hint="eastAsia" w:ascii="宋体" w:hAnsi="宋体" w:eastAsia="宋体" w:cs="宋体"/>
          <w:b/>
          <w:bCs/>
          <w:color w:val="000000"/>
          <w:kern w:val="0"/>
          <w:szCs w:val="21"/>
        </w:rPr>
        <w:t>七、异议处理方式</w:t>
      </w:r>
      <w:bookmarkEnd w:id="14"/>
      <w:bookmarkEnd w:id="15"/>
      <w:bookmarkEnd w:id="16"/>
    </w:p>
    <w:p w14:paraId="2F58A743">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供应商或者其他利害关系人对询价文件有异议的，应当向采购人提出。受理异议人：曹老师；电话：18862941616（请在工作时间上午9：00－11：30，下午13：30－17：30联系）；通信地址：南通市崇川区崇川路158号18楼。</w:t>
      </w:r>
    </w:p>
    <w:p w14:paraId="77158F40">
      <w:pPr>
        <w:rPr>
          <w:rFonts w:hint="eastAsia" w:ascii="宋体" w:hAnsi="宋体" w:eastAsia="宋体" w:cs="宋体"/>
          <w:b/>
          <w:sz w:val="30"/>
          <w:szCs w:val="30"/>
          <w:lang w:val="zh-CN"/>
        </w:rPr>
      </w:pPr>
      <w:bookmarkStart w:id="17" w:name="_Toc4603"/>
      <w:bookmarkStart w:id="18" w:name="_Toc26234"/>
      <w:bookmarkStart w:id="19" w:name="_Toc5473"/>
      <w:bookmarkStart w:id="20" w:name="_Toc21586"/>
      <w:bookmarkStart w:id="21" w:name="_Toc16980"/>
      <w:bookmarkStart w:id="22" w:name="_Toc26512"/>
      <w:bookmarkStart w:id="23" w:name="_Toc13754"/>
      <w:bookmarkStart w:id="24" w:name="_Toc3186"/>
      <w:bookmarkStart w:id="25" w:name="_Toc514430468"/>
      <w:bookmarkStart w:id="26" w:name="_Toc11253"/>
      <w:bookmarkStart w:id="27" w:name="_Toc21196"/>
      <w:bookmarkStart w:id="28" w:name="_Toc467764294"/>
      <w:bookmarkStart w:id="29" w:name="_Toc20216"/>
      <w:bookmarkStart w:id="30" w:name="_Toc20816"/>
      <w:bookmarkStart w:id="31" w:name="_Toc455145948"/>
      <w:bookmarkStart w:id="32" w:name="_Toc25272"/>
      <w:bookmarkStart w:id="33" w:name="_Toc11213"/>
      <w:bookmarkStart w:id="34" w:name="_Toc49268611"/>
      <w:bookmarkStart w:id="35" w:name="_Toc8487"/>
      <w:bookmarkStart w:id="36" w:name="_Toc459729770"/>
      <w:bookmarkStart w:id="37" w:name="_Toc4774"/>
      <w:bookmarkStart w:id="38" w:name="_Toc4287"/>
      <w:bookmarkStart w:id="39" w:name="_Toc31787"/>
      <w:bookmarkStart w:id="40" w:name="_Toc52196410"/>
      <w:bookmarkStart w:id="41" w:name="_Toc388189057"/>
      <w:r>
        <w:rPr>
          <w:rFonts w:hint="eastAsia" w:ascii="宋体" w:hAnsi="宋体" w:eastAsia="宋体" w:cs="宋体"/>
          <w:b/>
          <w:sz w:val="30"/>
          <w:szCs w:val="30"/>
          <w:lang w:val="zh-CN"/>
        </w:rPr>
        <w:br w:type="page"/>
      </w:r>
    </w:p>
    <w:p w14:paraId="275694EB">
      <w:pPr>
        <w:keepNext/>
        <w:spacing w:line="360" w:lineRule="auto"/>
        <w:jc w:val="center"/>
        <w:outlineLvl w:val="0"/>
        <w:rPr>
          <w:rFonts w:hint="eastAsia" w:ascii="宋体" w:hAnsi="宋体" w:eastAsia="宋体" w:cs="宋体"/>
          <w:b/>
          <w:sz w:val="30"/>
          <w:szCs w:val="30"/>
          <w:lang w:val="en-US" w:eastAsia="zh-CN"/>
        </w:rPr>
      </w:pPr>
      <w:bookmarkStart w:id="42" w:name="_Toc23753"/>
      <w:r>
        <w:rPr>
          <w:rFonts w:hint="eastAsia" w:ascii="宋体" w:hAnsi="宋体" w:eastAsia="宋体" w:cs="宋体"/>
          <w:b/>
          <w:sz w:val="30"/>
          <w:szCs w:val="30"/>
          <w:lang w:val="zh-CN"/>
        </w:rPr>
        <w:t>第</w:t>
      </w:r>
      <w:r>
        <w:rPr>
          <w:rFonts w:hint="eastAsia" w:ascii="宋体" w:hAnsi="宋体" w:eastAsia="宋体" w:cs="宋体"/>
          <w:b/>
          <w:sz w:val="30"/>
          <w:szCs w:val="30"/>
        </w:rPr>
        <w:t>二章</w:t>
      </w:r>
      <w:r>
        <w:rPr>
          <w:rFonts w:hint="eastAsia" w:ascii="宋体" w:hAnsi="宋体" w:eastAsia="宋体" w:cs="宋体"/>
          <w:b/>
          <w:sz w:val="30"/>
          <w:szCs w:val="30"/>
          <w:lang w:val="zh-CN"/>
        </w:rPr>
        <w:t xml:space="preserve">  </w:t>
      </w:r>
      <w:r>
        <w:rPr>
          <w:rFonts w:hint="eastAsia" w:ascii="宋体" w:hAnsi="宋体" w:eastAsia="宋体" w:cs="宋体"/>
          <w:b/>
          <w:sz w:val="30"/>
          <w:szCs w:val="30"/>
          <w:lang w:val="en-US" w:eastAsia="zh-CN"/>
        </w:rPr>
        <w:t>项目需求</w:t>
      </w:r>
      <w:bookmarkEnd w:id="42"/>
    </w:p>
    <w:p w14:paraId="487BF12C">
      <w:pPr>
        <w:autoSpaceDE w:val="0"/>
        <w:autoSpaceDN w:val="0"/>
        <w:adjustRightInd w:val="0"/>
        <w:spacing w:line="360" w:lineRule="auto"/>
        <w:jc w:val="left"/>
        <w:outlineLvl w:val="1"/>
        <w:rPr>
          <w:rFonts w:hint="eastAsia" w:ascii="宋体" w:hAnsi="宋体" w:eastAsia="宋体" w:cs="宋体"/>
          <w:b/>
          <w:bCs/>
          <w:color w:val="000000"/>
          <w:kern w:val="0"/>
          <w:szCs w:val="21"/>
        </w:rPr>
      </w:pPr>
      <w:bookmarkStart w:id="43" w:name="_Toc15483"/>
      <w:r>
        <w:rPr>
          <w:rFonts w:hint="eastAsia" w:ascii="宋体" w:hAnsi="宋体" w:eastAsia="宋体" w:cs="宋体"/>
          <w:b/>
          <w:bCs/>
          <w:color w:val="000000"/>
          <w:kern w:val="0"/>
          <w:szCs w:val="21"/>
          <w:lang w:eastAsia="zh-CN"/>
        </w:rPr>
        <w:t>一、项目概况</w:t>
      </w:r>
      <w:bookmarkEnd w:id="43"/>
    </w:p>
    <w:p w14:paraId="27C75880">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为保障轨道集团招采中心启用需要，现对招采中心办公及开评标所需通用设备进行采购。本项目为一个独立标段，由供应商负责设备供货、运输、安装调试及验收，采购人不再另行支付除合同价款以外的任何费用。</w:t>
      </w:r>
    </w:p>
    <w:p w14:paraId="72CE4C7B">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1. 项目名称：招采中心设备采购项目</w:t>
      </w:r>
    </w:p>
    <w:p w14:paraId="28912957">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2. 交货及安装地点：</w:t>
      </w:r>
      <w:r>
        <w:rPr>
          <w:rFonts w:hint="eastAsia" w:ascii="宋体" w:hAnsi="宋体" w:eastAsia="宋体" w:cs="宋体"/>
          <w:szCs w:val="21"/>
          <w:lang w:val="en-US" w:eastAsia="zh-CN"/>
        </w:rPr>
        <w:t>南通市崇川区崇川路158号地铁大厦</w:t>
      </w:r>
      <w:r>
        <w:rPr>
          <w:rFonts w:hint="eastAsia" w:ascii="宋体" w:hAnsi="宋体" w:eastAsia="宋体" w:cs="宋体"/>
          <w:szCs w:val="21"/>
          <w:highlight w:val="none"/>
          <w:lang w:val="en-US" w:eastAsia="zh-CN"/>
        </w:rPr>
        <w:t>内</w:t>
      </w:r>
      <w:r>
        <w:rPr>
          <w:rFonts w:hint="eastAsia" w:ascii="宋体" w:hAnsi="宋体" w:eastAsia="宋体" w:cs="宋体"/>
          <w:szCs w:val="21"/>
          <w:lang w:val="en-US" w:eastAsia="zh-CN"/>
        </w:rPr>
        <w:t>采购人</w:t>
      </w:r>
      <w:r>
        <w:rPr>
          <w:rFonts w:hint="eastAsia" w:ascii="宋体" w:hAnsi="宋体" w:eastAsia="宋体" w:cs="宋体"/>
          <w:szCs w:val="21"/>
          <w:lang w:eastAsia="zh-CN"/>
        </w:rPr>
        <w:t>指定房间</w:t>
      </w:r>
    </w:p>
    <w:p w14:paraId="574CC217">
      <w:pPr>
        <w:autoSpaceDE w:val="0"/>
        <w:autoSpaceDN w:val="0"/>
        <w:adjustRightInd w:val="0"/>
        <w:spacing w:line="360" w:lineRule="auto"/>
        <w:jc w:val="left"/>
        <w:outlineLvl w:val="1"/>
        <w:rPr>
          <w:rFonts w:hint="eastAsia" w:ascii="宋体" w:hAnsi="宋体" w:eastAsia="宋体" w:cs="宋体"/>
          <w:b/>
          <w:bCs/>
          <w:color w:val="000000"/>
          <w:kern w:val="0"/>
          <w:szCs w:val="21"/>
        </w:rPr>
      </w:pPr>
      <w:bookmarkStart w:id="44" w:name="_Toc14624"/>
      <w:r>
        <w:rPr>
          <w:rFonts w:hint="eastAsia" w:ascii="宋体" w:hAnsi="宋体" w:eastAsia="宋体" w:cs="宋体"/>
          <w:b/>
          <w:bCs/>
          <w:color w:val="000000"/>
          <w:kern w:val="0"/>
          <w:szCs w:val="21"/>
          <w:lang w:eastAsia="zh-CN"/>
        </w:rPr>
        <w:t>二、采购内容与技术要求</w:t>
      </w:r>
      <w:bookmarkEnd w:id="44"/>
    </w:p>
    <w:p w14:paraId="5BA01FBC">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（一）电脑</w:t>
      </w:r>
    </w:p>
    <w:p w14:paraId="12B544EA">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1.设备形态：电脑</w:t>
      </w:r>
      <w:r>
        <w:rPr>
          <w:rFonts w:hint="eastAsia" w:ascii="宋体" w:hAnsi="宋体" w:eastAsia="宋体" w:cs="宋体"/>
          <w:szCs w:val="21"/>
          <w:lang w:val="en-US" w:eastAsia="zh-CN"/>
        </w:rPr>
        <w:t>一体机</w:t>
      </w:r>
      <w:r>
        <w:rPr>
          <w:rFonts w:hint="eastAsia" w:ascii="宋体" w:hAnsi="宋体" w:eastAsia="宋体" w:cs="宋体"/>
          <w:szCs w:val="21"/>
          <w:lang w:eastAsia="zh-CN"/>
        </w:rPr>
        <w:t>（含显示器、正版操作系统、配套键鼠及摄像头）。</w:t>
      </w:r>
      <w:bookmarkStart w:id="142" w:name="_GoBack"/>
      <w:bookmarkEnd w:id="142"/>
    </w:p>
    <w:p w14:paraId="6B765980">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2.参考配置及参数要求：</w:t>
      </w:r>
    </w:p>
    <w:tbl>
      <w:tblPr>
        <w:tblStyle w:val="21"/>
        <w:tblW w:w="4735" w:type="pct"/>
        <w:tblInd w:w="0" w:type="dxa"/>
        <w:tblLayout w:type="autofit"/>
        <w:tblCellMar>
          <w:top w:w="0" w:type="dxa"/>
          <w:left w:w="108" w:type="dxa"/>
          <w:bottom w:w="0" w:type="dxa"/>
          <w:right w:w="108" w:type="dxa"/>
        </w:tblCellMar>
      </w:tblPr>
      <w:tblGrid>
        <w:gridCol w:w="2065"/>
        <w:gridCol w:w="6203"/>
      </w:tblGrid>
      <w:tr w14:paraId="1D8834B3">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shd w:val="clear" w:color="auto" w:fill="F2F2F2"/>
            <w:tcMar>
              <w:top w:w="120" w:type="dxa"/>
              <w:left w:w="120" w:type="dxa"/>
              <w:bottom w:w="120" w:type="dxa"/>
              <w:right w:w="120" w:type="dxa"/>
            </w:tcMar>
            <w:vAlign w:val="center"/>
          </w:tcPr>
          <w:p w14:paraId="0144AD24">
            <w:pPr>
              <w:keepNext w:val="0"/>
              <w:keepLines w:val="0"/>
              <w:pageBreakBefore w:val="0"/>
              <w:widowControl/>
              <w:kinsoku/>
              <w:wordWrap/>
              <w:overflowPunct/>
              <w:topLinePunct w:val="0"/>
              <w:autoSpaceDE/>
              <w:autoSpaceDN/>
              <w:bidi w:val="0"/>
              <w:adjustRightInd/>
              <w:snapToGrid/>
              <w:spacing w:before="0" w:after="0" w:line="240" w:lineRule="auto"/>
              <w:ind w:firstLine="0"/>
              <w:jc w:val="center"/>
              <w:textAlignment w:val="auto"/>
              <w:rPr>
                <w:rFonts w:hint="eastAsia" w:ascii="宋体" w:hAnsi="宋体" w:eastAsia="宋体" w:cs="宋体"/>
                <w:b/>
              </w:rPr>
            </w:pPr>
            <w:r>
              <w:rPr>
                <w:rFonts w:hint="eastAsia" w:ascii="宋体" w:hAnsi="宋体" w:eastAsia="宋体" w:cs="宋体"/>
                <w:b/>
              </w:rPr>
              <w:t>项目</w:t>
            </w:r>
          </w:p>
        </w:tc>
        <w:tc>
          <w:tcPr>
            <w:tcW w:w="3750" w:type="pct"/>
            <w:tcBorders>
              <w:top w:val="single" w:color="000000" w:sz="6" w:space="0"/>
              <w:left w:val="single" w:color="000000" w:sz="6" w:space="0"/>
              <w:bottom w:val="single" w:color="000000" w:sz="6" w:space="0"/>
              <w:right w:val="single" w:color="000000" w:sz="6" w:space="0"/>
            </w:tcBorders>
            <w:shd w:val="clear" w:color="auto" w:fill="F2F2F2"/>
            <w:tcMar>
              <w:top w:w="120" w:type="dxa"/>
              <w:left w:w="120" w:type="dxa"/>
              <w:bottom w:w="120" w:type="dxa"/>
              <w:right w:w="120" w:type="dxa"/>
            </w:tcMar>
            <w:vAlign w:val="center"/>
          </w:tcPr>
          <w:p w14:paraId="7FDDA542">
            <w:pPr>
              <w:keepNext w:val="0"/>
              <w:keepLines w:val="0"/>
              <w:pageBreakBefore w:val="0"/>
              <w:widowControl/>
              <w:kinsoku/>
              <w:wordWrap/>
              <w:overflowPunct/>
              <w:topLinePunct w:val="0"/>
              <w:autoSpaceDE/>
              <w:autoSpaceDN/>
              <w:bidi w:val="0"/>
              <w:adjustRightInd/>
              <w:snapToGrid/>
              <w:spacing w:before="0" w:after="0" w:line="240" w:lineRule="auto"/>
              <w:ind w:firstLine="0"/>
              <w:jc w:val="center"/>
              <w:textAlignment w:val="auto"/>
              <w:rPr>
                <w:rFonts w:hint="eastAsia" w:ascii="宋体" w:hAnsi="宋体" w:eastAsia="宋体" w:cs="宋体"/>
                <w:b/>
              </w:rPr>
            </w:pPr>
            <w:r>
              <w:rPr>
                <w:rFonts w:hint="eastAsia" w:ascii="宋体" w:hAnsi="宋体" w:eastAsia="宋体" w:cs="宋体"/>
                <w:b/>
              </w:rPr>
              <w:t>技术参数要求</w:t>
            </w:r>
          </w:p>
        </w:tc>
      </w:tr>
      <w:tr w14:paraId="5A0C38DC">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24993F77">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机型</w:t>
            </w:r>
          </w:p>
        </w:tc>
        <w:tc>
          <w:tcPr>
            <w:tcW w:w="37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0980E913">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一体机</w:t>
            </w:r>
          </w:p>
        </w:tc>
      </w:tr>
      <w:tr w14:paraId="0A15296C">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41AFCEBE">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CPU</w:t>
            </w:r>
          </w:p>
        </w:tc>
        <w:tc>
          <w:tcPr>
            <w:tcW w:w="37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6261A958">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default" w:ascii="宋体" w:hAnsi="宋体" w:eastAsia="宋体" w:cs="宋体"/>
                <w:lang w:val="en-US" w:eastAsia="zh-CN"/>
              </w:rPr>
            </w:pPr>
            <w:r>
              <w:rPr>
                <w:rFonts w:hint="eastAsia" w:ascii="宋体" w:hAnsi="宋体" w:eastAsia="宋体" w:cs="宋体"/>
              </w:rPr>
              <w:t>AMD锐龙7H255处理器</w:t>
            </w:r>
            <w:r>
              <w:rPr>
                <w:rFonts w:hint="eastAsia" w:ascii="宋体" w:hAnsi="宋体" w:eastAsia="宋体" w:cs="宋体"/>
                <w:lang w:val="en-US" w:eastAsia="zh-CN"/>
              </w:rPr>
              <w:t>同等档次及以上</w:t>
            </w:r>
          </w:p>
        </w:tc>
      </w:tr>
      <w:tr w14:paraId="79AD5399">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0BBACED7">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内存</w:t>
            </w:r>
          </w:p>
        </w:tc>
        <w:tc>
          <w:tcPr>
            <w:tcW w:w="37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3B2742B0">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16G内存 (DDR5 5600MT/s)</w:t>
            </w:r>
            <w:r>
              <w:rPr>
                <w:rFonts w:hint="eastAsia" w:ascii="宋体" w:hAnsi="宋体" w:eastAsia="宋体" w:cs="宋体"/>
                <w:lang w:val="en-US" w:eastAsia="zh-CN"/>
              </w:rPr>
              <w:t>同等档次及以上</w:t>
            </w:r>
          </w:p>
        </w:tc>
      </w:tr>
      <w:tr w14:paraId="7B108125">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37D919A2">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硬盘</w:t>
            </w:r>
          </w:p>
        </w:tc>
        <w:tc>
          <w:tcPr>
            <w:tcW w:w="37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00293AC3">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512GB PCle 4.0 SSD</w:t>
            </w:r>
            <w:r>
              <w:rPr>
                <w:rFonts w:hint="eastAsia" w:ascii="宋体" w:hAnsi="宋体" w:eastAsia="宋体" w:cs="宋体"/>
                <w:lang w:val="en-US" w:eastAsia="zh-CN"/>
              </w:rPr>
              <w:t>同等档次及以上</w:t>
            </w:r>
          </w:p>
        </w:tc>
      </w:tr>
      <w:tr w14:paraId="0BC4D537">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3D4A706F">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操作系统</w:t>
            </w:r>
          </w:p>
        </w:tc>
        <w:tc>
          <w:tcPr>
            <w:tcW w:w="37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225A5F08">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Windows 11家庭中文版</w:t>
            </w:r>
            <w:r>
              <w:rPr>
                <w:rFonts w:hint="eastAsia" w:ascii="宋体" w:hAnsi="宋体" w:eastAsia="宋体" w:cs="宋体"/>
                <w:lang w:val="en-US" w:eastAsia="zh-CN"/>
              </w:rPr>
              <w:t>同等档次及以上</w:t>
            </w:r>
          </w:p>
        </w:tc>
      </w:tr>
      <w:tr w14:paraId="6A258BCF">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52436FC6">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显示器</w:t>
            </w:r>
          </w:p>
        </w:tc>
        <w:tc>
          <w:tcPr>
            <w:tcW w:w="37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00A8D71D">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23.8英寸1920x1080分辨率全高清显示器屏</w:t>
            </w:r>
            <w:r>
              <w:rPr>
                <w:rFonts w:hint="eastAsia" w:ascii="宋体" w:hAnsi="宋体" w:eastAsia="宋体" w:cs="宋体"/>
                <w:lang w:val="en-US" w:eastAsia="zh-CN"/>
              </w:rPr>
              <w:t>同等档次及以上</w:t>
            </w:r>
          </w:p>
        </w:tc>
      </w:tr>
      <w:tr w14:paraId="1B4A0966">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7011AD9A">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lang w:val="en-US" w:eastAsia="zh-CN"/>
              </w:rPr>
            </w:pPr>
            <w:r>
              <w:rPr>
                <w:rFonts w:hint="eastAsia" w:ascii="宋体" w:hAnsi="宋体" w:eastAsia="宋体" w:cs="宋体"/>
                <w:lang w:val="en-US" w:eastAsia="zh-CN"/>
              </w:rPr>
              <w:t>网卡</w:t>
            </w:r>
          </w:p>
        </w:tc>
        <w:tc>
          <w:tcPr>
            <w:tcW w:w="37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02AB5FD6">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Wi-Fi6无线网卡+5.2蓝牙/千兆有线网卡</w:t>
            </w:r>
            <w:r>
              <w:rPr>
                <w:rFonts w:hint="eastAsia" w:ascii="宋体" w:hAnsi="宋体" w:eastAsia="宋体" w:cs="宋体"/>
                <w:lang w:val="en-US" w:eastAsia="zh-CN"/>
              </w:rPr>
              <w:t>同等档次及以上</w:t>
            </w:r>
          </w:p>
        </w:tc>
      </w:tr>
      <w:tr w14:paraId="4F203D40">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377A1992">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摄像头</w:t>
            </w:r>
          </w:p>
        </w:tc>
        <w:tc>
          <w:tcPr>
            <w:tcW w:w="37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50512DD4">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内置500万像素高清摄像头</w:t>
            </w:r>
            <w:r>
              <w:rPr>
                <w:rFonts w:hint="eastAsia" w:ascii="宋体" w:hAnsi="宋体" w:eastAsia="宋体" w:cs="宋体"/>
                <w:lang w:val="en-US" w:eastAsia="zh-CN"/>
              </w:rPr>
              <w:t>同等档次及以上</w:t>
            </w:r>
          </w:p>
        </w:tc>
      </w:tr>
      <w:tr w14:paraId="5E9F3A8F">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6AE67A48">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键鼠</w:t>
            </w:r>
          </w:p>
        </w:tc>
        <w:tc>
          <w:tcPr>
            <w:tcW w:w="37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08B0D886">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配套键盘、鼠标</w:t>
            </w:r>
          </w:p>
        </w:tc>
      </w:tr>
      <w:tr w14:paraId="21FCB57F">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10222E36">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质保</w:t>
            </w:r>
          </w:p>
        </w:tc>
        <w:tc>
          <w:tcPr>
            <w:tcW w:w="37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28F7ACD3">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3年保修+3年上门</w:t>
            </w:r>
          </w:p>
        </w:tc>
      </w:tr>
    </w:tbl>
    <w:p w14:paraId="6AF0F958">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3. 说明：报价应包含设备本体、正版操作系统、随机配件、运输、安装调试、税金等全部费用。</w:t>
      </w:r>
    </w:p>
    <w:p w14:paraId="69DFCCEB">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（二）打印机</w:t>
      </w:r>
    </w:p>
    <w:p w14:paraId="4D333565">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1.数量：按分期实施要求执行（一期</w:t>
      </w:r>
      <w:r>
        <w:rPr>
          <w:rFonts w:hint="eastAsia" w:ascii="宋体" w:hAnsi="宋体" w:eastAsia="宋体" w:cs="宋体"/>
          <w:szCs w:val="21"/>
        </w:rPr>
        <w:t>1</w:t>
      </w:r>
      <w:r>
        <w:rPr>
          <w:rFonts w:hint="eastAsia" w:ascii="宋体" w:hAnsi="宋体" w:eastAsia="宋体" w:cs="宋体"/>
          <w:szCs w:val="21"/>
          <w:lang w:eastAsia="zh-CN"/>
        </w:rPr>
        <w:t>台，二期以</w:t>
      </w:r>
      <w:r>
        <w:rPr>
          <w:rFonts w:hint="eastAsia" w:ascii="宋体" w:hAnsi="宋体" w:eastAsia="宋体" w:cs="宋体"/>
          <w:szCs w:val="21"/>
          <w:lang w:val="en-US" w:eastAsia="zh-CN"/>
        </w:rPr>
        <w:t>采购</w:t>
      </w:r>
      <w:r>
        <w:rPr>
          <w:rFonts w:hint="eastAsia" w:ascii="宋体" w:hAnsi="宋体" w:eastAsia="宋体" w:cs="宋体"/>
          <w:szCs w:val="21"/>
          <w:lang w:eastAsia="zh-CN"/>
        </w:rPr>
        <w:t>人书面通知为准）。</w:t>
      </w:r>
    </w:p>
    <w:p w14:paraId="1863FC0C">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2.参考配置及参数要求：</w:t>
      </w:r>
    </w:p>
    <w:tbl>
      <w:tblPr>
        <w:tblStyle w:val="21"/>
        <w:tblW w:w="4866" w:type="pct"/>
        <w:tblInd w:w="0" w:type="dxa"/>
        <w:tblLayout w:type="autofit"/>
        <w:tblCellMar>
          <w:top w:w="0" w:type="dxa"/>
          <w:left w:w="108" w:type="dxa"/>
          <w:bottom w:w="0" w:type="dxa"/>
          <w:right w:w="108" w:type="dxa"/>
        </w:tblCellMar>
      </w:tblPr>
      <w:tblGrid>
        <w:gridCol w:w="2124"/>
        <w:gridCol w:w="6373"/>
      </w:tblGrid>
      <w:tr w14:paraId="6DC5C7D9">
        <w:tblPrEx>
          <w:tblCellMar>
            <w:top w:w="0" w:type="dxa"/>
            <w:left w:w="108" w:type="dxa"/>
            <w:bottom w:w="0" w:type="dxa"/>
            <w:right w:w="108" w:type="dxa"/>
          </w:tblCellMar>
        </w:tblPrEx>
        <w:tc>
          <w:tcPr>
            <w:tcW w:w="1250" w:type="pct"/>
            <w:tcBorders>
              <w:top w:val="single" w:color="000000" w:sz="6" w:space="0"/>
              <w:left w:val="single" w:color="000000" w:sz="6" w:space="0"/>
              <w:bottom w:val="single" w:color="000000" w:sz="6" w:space="0"/>
              <w:right w:val="single" w:color="000000" w:sz="6" w:space="0"/>
            </w:tcBorders>
            <w:shd w:val="clear" w:color="auto" w:fill="F2F2F2"/>
            <w:tcMar>
              <w:top w:w="120" w:type="dxa"/>
              <w:left w:w="120" w:type="dxa"/>
              <w:bottom w:w="120" w:type="dxa"/>
              <w:right w:w="120" w:type="dxa"/>
            </w:tcMar>
            <w:vAlign w:val="center"/>
          </w:tcPr>
          <w:p w14:paraId="26A7F39E">
            <w:pPr>
              <w:spacing w:before="60" w:after="60" w:line="240" w:lineRule="auto"/>
              <w:jc w:val="center"/>
              <w:rPr>
                <w:rFonts w:hint="eastAsia" w:ascii="宋体" w:hAnsi="宋体" w:eastAsia="宋体" w:cs="宋体"/>
              </w:rPr>
            </w:pPr>
            <w:r>
              <w:rPr>
                <w:rFonts w:hint="eastAsia" w:ascii="宋体" w:hAnsi="宋体" w:eastAsia="宋体" w:cs="宋体"/>
                <w:b/>
              </w:rPr>
              <w:t>项目</w:t>
            </w:r>
          </w:p>
        </w:tc>
        <w:tc>
          <w:tcPr>
            <w:tcW w:w="3749" w:type="pct"/>
            <w:tcBorders>
              <w:top w:val="single" w:color="000000" w:sz="6" w:space="0"/>
              <w:left w:val="single" w:color="000000" w:sz="6" w:space="0"/>
              <w:bottom w:val="single" w:color="000000" w:sz="6" w:space="0"/>
              <w:right w:val="single" w:color="000000" w:sz="6" w:space="0"/>
            </w:tcBorders>
            <w:shd w:val="clear" w:color="auto" w:fill="F2F2F2"/>
            <w:tcMar>
              <w:top w:w="120" w:type="dxa"/>
              <w:left w:w="120" w:type="dxa"/>
              <w:bottom w:w="120" w:type="dxa"/>
              <w:right w:w="120" w:type="dxa"/>
            </w:tcMar>
            <w:vAlign w:val="center"/>
          </w:tcPr>
          <w:p w14:paraId="47537644">
            <w:pPr>
              <w:spacing w:before="60" w:after="60" w:line="240" w:lineRule="auto"/>
              <w:jc w:val="center"/>
              <w:rPr>
                <w:rFonts w:hint="eastAsia" w:ascii="宋体" w:hAnsi="宋体" w:eastAsia="宋体" w:cs="宋体"/>
              </w:rPr>
            </w:pPr>
            <w:r>
              <w:rPr>
                <w:rFonts w:hint="eastAsia" w:ascii="宋体" w:hAnsi="宋体" w:eastAsia="宋体" w:cs="宋体"/>
                <w:b/>
              </w:rPr>
              <w:t>技术参数要求</w:t>
            </w:r>
          </w:p>
        </w:tc>
      </w:tr>
      <w:tr w14:paraId="4C43F7F5">
        <w:tblPrEx>
          <w:tblCellMar>
            <w:top w:w="0" w:type="dxa"/>
            <w:left w:w="108" w:type="dxa"/>
            <w:bottom w:w="0" w:type="dxa"/>
            <w:right w:w="108" w:type="dxa"/>
          </w:tblCellMar>
        </w:tblPrEx>
        <w:tc>
          <w:tcPr>
            <w:tcW w:w="1250"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0BB44557">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最大打印幅面</w:t>
            </w:r>
          </w:p>
        </w:tc>
        <w:tc>
          <w:tcPr>
            <w:tcW w:w="3749"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6CF82856">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A4</w:t>
            </w:r>
          </w:p>
        </w:tc>
      </w:tr>
      <w:tr w14:paraId="6071961A">
        <w:tblPrEx>
          <w:tblCellMar>
            <w:top w:w="0" w:type="dxa"/>
            <w:left w:w="108" w:type="dxa"/>
            <w:bottom w:w="0" w:type="dxa"/>
            <w:right w:w="108" w:type="dxa"/>
          </w:tblCellMar>
        </w:tblPrEx>
        <w:tc>
          <w:tcPr>
            <w:tcW w:w="1250"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64EC788B">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打印速度</w:t>
            </w:r>
          </w:p>
        </w:tc>
        <w:tc>
          <w:tcPr>
            <w:tcW w:w="3749"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0C34E6C6">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黑白打印速度≥25页/分钟（≥25ppm）</w:t>
            </w:r>
          </w:p>
        </w:tc>
      </w:tr>
      <w:tr w14:paraId="56C88334">
        <w:tblPrEx>
          <w:tblCellMar>
            <w:top w:w="0" w:type="dxa"/>
            <w:left w:w="108" w:type="dxa"/>
            <w:bottom w:w="0" w:type="dxa"/>
            <w:right w:w="108" w:type="dxa"/>
          </w:tblCellMar>
        </w:tblPrEx>
        <w:tc>
          <w:tcPr>
            <w:tcW w:w="1250"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69788F54">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双面打印</w:t>
            </w:r>
          </w:p>
        </w:tc>
        <w:tc>
          <w:tcPr>
            <w:tcW w:w="3749"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1F6C05AB">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支持自动双面打印</w:t>
            </w:r>
          </w:p>
        </w:tc>
      </w:tr>
      <w:tr w14:paraId="4B6784CE">
        <w:tblPrEx>
          <w:tblCellMar>
            <w:top w:w="0" w:type="dxa"/>
            <w:left w:w="108" w:type="dxa"/>
            <w:bottom w:w="0" w:type="dxa"/>
            <w:right w:w="108" w:type="dxa"/>
          </w:tblCellMar>
        </w:tblPrEx>
        <w:tc>
          <w:tcPr>
            <w:tcW w:w="1250"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596C90D4">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接口类型</w:t>
            </w:r>
          </w:p>
        </w:tc>
        <w:tc>
          <w:tcPr>
            <w:tcW w:w="3749"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3284A22B">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USB</w:t>
            </w:r>
          </w:p>
        </w:tc>
      </w:tr>
      <w:tr w14:paraId="04E330E2">
        <w:tblPrEx>
          <w:tblCellMar>
            <w:top w:w="0" w:type="dxa"/>
            <w:left w:w="108" w:type="dxa"/>
            <w:bottom w:w="0" w:type="dxa"/>
            <w:right w:w="108" w:type="dxa"/>
          </w:tblCellMar>
        </w:tblPrEx>
        <w:tc>
          <w:tcPr>
            <w:tcW w:w="1250"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0D217F62">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耗材</w:t>
            </w:r>
          </w:p>
        </w:tc>
        <w:tc>
          <w:tcPr>
            <w:tcW w:w="3749"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52E7EC66">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兼容常用办公耗材，供货时提供原装硒鼓/墨盒</w:t>
            </w:r>
          </w:p>
        </w:tc>
      </w:tr>
      <w:tr w14:paraId="097ED168">
        <w:tblPrEx>
          <w:tblCellMar>
            <w:top w:w="0" w:type="dxa"/>
            <w:left w:w="108" w:type="dxa"/>
            <w:bottom w:w="0" w:type="dxa"/>
            <w:right w:w="108" w:type="dxa"/>
          </w:tblCellMar>
        </w:tblPrEx>
        <w:tc>
          <w:tcPr>
            <w:tcW w:w="1250"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46210DB3">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质保</w:t>
            </w:r>
          </w:p>
        </w:tc>
        <w:tc>
          <w:tcPr>
            <w:tcW w:w="3749"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3F5FB37C">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整机质保≥</w:t>
            </w:r>
            <w:r>
              <w:rPr>
                <w:rFonts w:hint="eastAsia" w:ascii="宋体" w:hAnsi="宋体" w:eastAsia="宋体" w:cs="宋体"/>
                <w:lang w:val="en-US" w:eastAsia="zh-CN"/>
              </w:rPr>
              <w:t>3</w:t>
            </w:r>
            <w:r>
              <w:rPr>
                <w:rFonts w:hint="eastAsia" w:ascii="宋体" w:hAnsi="宋体" w:eastAsia="宋体" w:cs="宋体"/>
              </w:rPr>
              <w:t>年</w:t>
            </w:r>
          </w:p>
        </w:tc>
      </w:tr>
    </w:tbl>
    <w:p w14:paraId="2817C990">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3. 说明：报价应包含设备本体、原装耗材、驱动安装、运输、安装调试、税金等全部费用。</w:t>
      </w:r>
    </w:p>
    <w:p w14:paraId="7361AAF6">
      <w:pPr>
        <w:autoSpaceDE w:val="0"/>
        <w:autoSpaceDN w:val="0"/>
        <w:adjustRightInd w:val="0"/>
        <w:spacing w:line="360" w:lineRule="auto"/>
        <w:jc w:val="left"/>
        <w:outlineLvl w:val="1"/>
        <w:rPr>
          <w:rFonts w:hint="eastAsia" w:ascii="宋体" w:hAnsi="宋体" w:eastAsia="宋体" w:cs="宋体"/>
          <w:b/>
          <w:bCs/>
          <w:color w:val="000000"/>
          <w:kern w:val="0"/>
          <w:szCs w:val="21"/>
        </w:rPr>
      </w:pPr>
      <w:bookmarkStart w:id="45" w:name="_Toc31221"/>
      <w:r>
        <w:rPr>
          <w:rFonts w:hint="eastAsia" w:ascii="宋体" w:hAnsi="宋体" w:eastAsia="宋体" w:cs="宋体"/>
          <w:b/>
          <w:bCs/>
          <w:color w:val="000000"/>
          <w:kern w:val="0"/>
          <w:szCs w:val="21"/>
          <w:lang w:eastAsia="zh-CN"/>
        </w:rPr>
        <w:t>三、供货及安装要求</w:t>
      </w:r>
      <w:bookmarkEnd w:id="45"/>
    </w:p>
    <w:p w14:paraId="07118074">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eastAsia="zh-CN"/>
        </w:rPr>
        <w:t>供应商负责将设备运送至甲方指定地点，并按甲方要求将电脑、打印机安装到相关房间，完成设备拆箱、就位、通电、开机、联网、驱动安装及基础调试，确保设备可正常使用。</w:t>
      </w:r>
    </w:p>
    <w:p w14:paraId="0DB7F519">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szCs w:val="21"/>
          <w:lang w:eastAsia="zh-CN"/>
        </w:rPr>
        <w:t>设备所需的电源插座、交换机、路由器等网络设备，以及网络辅材、线槽、绑扎带等安装辅材，均由供应商统筹考虑并包含在报价内，采购人不单独计费。</w:t>
      </w:r>
    </w:p>
    <w:p w14:paraId="20C966A9">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3.</w:t>
      </w:r>
      <w:r>
        <w:rPr>
          <w:rFonts w:hint="eastAsia" w:ascii="宋体" w:hAnsi="宋体" w:eastAsia="宋体" w:cs="宋体"/>
          <w:szCs w:val="21"/>
          <w:lang w:eastAsia="zh-CN"/>
        </w:rPr>
        <w:t>安装完成后，供应商应配合甲方完成设备清点及验收，提供产品合格证、说明书、保修卡、正版系统授权证明等资料。</w:t>
      </w:r>
    </w:p>
    <w:p w14:paraId="717FFBC5">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4.</w:t>
      </w:r>
      <w:r>
        <w:rPr>
          <w:rFonts w:hint="eastAsia" w:ascii="宋体" w:hAnsi="宋体" w:eastAsia="宋体" w:cs="宋体"/>
          <w:szCs w:val="21"/>
          <w:lang w:eastAsia="zh-CN"/>
        </w:rPr>
        <w:t>设备安装应整齐、美观，线缆规范敷设，不得影响房间现有装修及日常使用。</w:t>
      </w:r>
    </w:p>
    <w:p w14:paraId="5D86F7CC">
      <w:pPr>
        <w:autoSpaceDE w:val="0"/>
        <w:autoSpaceDN w:val="0"/>
        <w:adjustRightInd w:val="0"/>
        <w:spacing w:line="360" w:lineRule="auto"/>
        <w:jc w:val="left"/>
        <w:outlineLvl w:val="1"/>
        <w:rPr>
          <w:rFonts w:hint="eastAsia" w:ascii="宋体" w:hAnsi="宋体" w:eastAsia="宋体" w:cs="宋体"/>
          <w:b/>
          <w:bCs/>
          <w:color w:val="000000"/>
          <w:kern w:val="0"/>
          <w:szCs w:val="21"/>
        </w:rPr>
      </w:pPr>
      <w:bookmarkStart w:id="46" w:name="_Toc13660"/>
      <w:r>
        <w:rPr>
          <w:rFonts w:hint="eastAsia" w:ascii="宋体" w:hAnsi="宋体" w:eastAsia="宋体" w:cs="宋体"/>
          <w:b/>
          <w:bCs/>
          <w:color w:val="000000"/>
          <w:kern w:val="0"/>
          <w:szCs w:val="21"/>
          <w:lang w:val="en-US" w:eastAsia="zh-CN"/>
        </w:rPr>
        <w:t>四</w:t>
      </w:r>
      <w:r>
        <w:rPr>
          <w:rFonts w:hint="eastAsia" w:ascii="宋体" w:hAnsi="宋体" w:eastAsia="宋体" w:cs="宋体"/>
          <w:b/>
          <w:bCs/>
          <w:color w:val="000000"/>
          <w:kern w:val="0"/>
          <w:szCs w:val="21"/>
          <w:lang w:eastAsia="zh-CN"/>
        </w:rPr>
        <w:t>、</w:t>
      </w:r>
      <w:bookmarkEnd w:id="46"/>
      <w:r>
        <w:rPr>
          <w:rFonts w:hint="eastAsia" w:ascii="宋体" w:hAnsi="宋体" w:eastAsia="宋体" w:cs="宋体"/>
          <w:b/>
          <w:bCs/>
          <w:color w:val="000000"/>
          <w:kern w:val="0"/>
          <w:szCs w:val="21"/>
          <w:lang w:eastAsia="zh-CN"/>
        </w:rPr>
        <w:t>工期及分期实施要求</w:t>
      </w:r>
    </w:p>
    <w:p w14:paraId="4BFF9A28">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1.分期实施安排：</w:t>
      </w:r>
    </w:p>
    <w:tbl>
      <w:tblPr>
        <w:tblStyle w:val="21"/>
        <w:tblW w:w="4924" w:type="pct"/>
        <w:tblInd w:w="0" w:type="dxa"/>
        <w:tblLayout w:type="autofit"/>
        <w:tblCellMar>
          <w:top w:w="0" w:type="dxa"/>
          <w:left w:w="108" w:type="dxa"/>
          <w:bottom w:w="0" w:type="dxa"/>
          <w:right w:w="108" w:type="dxa"/>
        </w:tblCellMar>
      </w:tblPr>
      <w:tblGrid>
        <w:gridCol w:w="1372"/>
        <w:gridCol w:w="2522"/>
        <w:gridCol w:w="4704"/>
      </w:tblGrid>
      <w:tr w14:paraId="26C3C58B">
        <w:tblPrEx>
          <w:tblCellMar>
            <w:top w:w="0" w:type="dxa"/>
            <w:left w:w="108" w:type="dxa"/>
            <w:bottom w:w="0" w:type="dxa"/>
            <w:right w:w="108" w:type="dxa"/>
          </w:tblCellMar>
        </w:tblPrEx>
        <w:trPr>
          <w:trHeight w:val="490" w:hRule="atLeast"/>
        </w:trPr>
        <w:tc>
          <w:tcPr>
            <w:tcW w:w="798" w:type="pct"/>
            <w:tcBorders>
              <w:top w:val="single" w:color="000000" w:sz="6" w:space="0"/>
              <w:left w:val="single" w:color="000000" w:sz="6" w:space="0"/>
              <w:bottom w:val="single" w:color="000000" w:sz="6" w:space="0"/>
              <w:right w:val="single" w:color="000000" w:sz="6" w:space="0"/>
            </w:tcBorders>
            <w:shd w:val="clear" w:color="auto" w:fill="F2F2F2"/>
            <w:tcMar>
              <w:top w:w="120" w:type="dxa"/>
              <w:left w:w="120" w:type="dxa"/>
              <w:bottom w:w="120" w:type="dxa"/>
              <w:right w:w="120" w:type="dxa"/>
            </w:tcMar>
            <w:vAlign w:val="center"/>
          </w:tcPr>
          <w:p w14:paraId="701A659B">
            <w:pPr>
              <w:keepNext w:val="0"/>
              <w:keepLines w:val="0"/>
              <w:pageBreakBefore w:val="0"/>
              <w:widowControl/>
              <w:kinsoku/>
              <w:wordWrap/>
              <w:overflowPunct/>
              <w:topLinePunct w:val="0"/>
              <w:autoSpaceDE/>
              <w:autoSpaceDN/>
              <w:bidi w:val="0"/>
              <w:adjustRightInd/>
              <w:snapToGrid/>
              <w:spacing w:before="0" w:after="0" w:line="240" w:lineRule="auto"/>
              <w:ind w:firstLine="0"/>
              <w:jc w:val="center"/>
              <w:textAlignment w:val="auto"/>
              <w:rPr>
                <w:rFonts w:hint="eastAsia" w:ascii="宋体" w:hAnsi="宋体" w:eastAsia="宋体" w:cs="宋体"/>
              </w:rPr>
            </w:pPr>
            <w:r>
              <w:rPr>
                <w:rFonts w:hint="eastAsia" w:ascii="宋体" w:hAnsi="宋体" w:eastAsia="宋体" w:cs="宋体"/>
                <w:b/>
              </w:rPr>
              <w:t>期次</w:t>
            </w:r>
          </w:p>
        </w:tc>
        <w:tc>
          <w:tcPr>
            <w:tcW w:w="1466" w:type="pct"/>
            <w:tcBorders>
              <w:top w:val="single" w:color="000000" w:sz="6" w:space="0"/>
              <w:left w:val="single" w:color="000000" w:sz="6" w:space="0"/>
              <w:bottom w:val="single" w:color="000000" w:sz="6" w:space="0"/>
              <w:right w:val="single" w:color="000000" w:sz="6" w:space="0"/>
            </w:tcBorders>
            <w:shd w:val="clear" w:color="auto" w:fill="F2F2F2"/>
            <w:tcMar>
              <w:top w:w="120" w:type="dxa"/>
              <w:left w:w="120" w:type="dxa"/>
              <w:bottom w:w="120" w:type="dxa"/>
              <w:right w:w="120" w:type="dxa"/>
            </w:tcMar>
            <w:vAlign w:val="center"/>
          </w:tcPr>
          <w:p w14:paraId="39A061EB">
            <w:pPr>
              <w:keepNext w:val="0"/>
              <w:keepLines w:val="0"/>
              <w:pageBreakBefore w:val="0"/>
              <w:widowControl/>
              <w:kinsoku/>
              <w:wordWrap/>
              <w:overflowPunct/>
              <w:topLinePunct w:val="0"/>
              <w:autoSpaceDE/>
              <w:autoSpaceDN/>
              <w:bidi w:val="0"/>
              <w:adjustRightInd/>
              <w:snapToGrid/>
              <w:spacing w:before="0" w:after="0" w:line="240" w:lineRule="auto"/>
              <w:ind w:firstLine="0"/>
              <w:jc w:val="center"/>
              <w:textAlignment w:val="auto"/>
              <w:rPr>
                <w:rFonts w:hint="eastAsia" w:ascii="宋体" w:hAnsi="宋体" w:eastAsia="宋体" w:cs="宋体"/>
              </w:rPr>
            </w:pPr>
            <w:r>
              <w:rPr>
                <w:rFonts w:hint="eastAsia" w:ascii="宋体" w:hAnsi="宋体" w:eastAsia="宋体" w:cs="宋体"/>
                <w:b/>
              </w:rPr>
              <w:t>完成期限</w:t>
            </w:r>
          </w:p>
        </w:tc>
        <w:tc>
          <w:tcPr>
            <w:tcW w:w="2735" w:type="pct"/>
            <w:tcBorders>
              <w:top w:val="single" w:color="000000" w:sz="6" w:space="0"/>
              <w:left w:val="single" w:color="000000" w:sz="6" w:space="0"/>
              <w:bottom w:val="single" w:color="000000" w:sz="6" w:space="0"/>
              <w:right w:val="single" w:color="000000" w:sz="6" w:space="0"/>
            </w:tcBorders>
            <w:shd w:val="clear" w:color="auto" w:fill="F2F2F2"/>
            <w:tcMar>
              <w:top w:w="120" w:type="dxa"/>
              <w:left w:w="120" w:type="dxa"/>
              <w:bottom w:w="120" w:type="dxa"/>
              <w:right w:w="120" w:type="dxa"/>
            </w:tcMar>
            <w:vAlign w:val="center"/>
          </w:tcPr>
          <w:p w14:paraId="157A9871">
            <w:pPr>
              <w:keepNext w:val="0"/>
              <w:keepLines w:val="0"/>
              <w:pageBreakBefore w:val="0"/>
              <w:widowControl/>
              <w:kinsoku/>
              <w:wordWrap/>
              <w:overflowPunct/>
              <w:topLinePunct w:val="0"/>
              <w:autoSpaceDE/>
              <w:autoSpaceDN/>
              <w:bidi w:val="0"/>
              <w:adjustRightInd/>
              <w:snapToGrid/>
              <w:spacing w:before="0" w:after="0" w:line="240" w:lineRule="auto"/>
              <w:ind w:firstLine="0"/>
              <w:jc w:val="center"/>
              <w:textAlignment w:val="auto"/>
              <w:rPr>
                <w:rFonts w:hint="eastAsia" w:ascii="宋体" w:hAnsi="宋体" w:eastAsia="宋体" w:cs="宋体"/>
              </w:rPr>
            </w:pPr>
            <w:r>
              <w:rPr>
                <w:rFonts w:hint="eastAsia" w:ascii="宋体" w:hAnsi="宋体" w:eastAsia="宋体" w:cs="宋体"/>
                <w:b/>
              </w:rPr>
              <w:t>实施内容</w:t>
            </w:r>
          </w:p>
        </w:tc>
      </w:tr>
      <w:tr w14:paraId="31C56126">
        <w:tblPrEx>
          <w:tblCellMar>
            <w:top w:w="0" w:type="dxa"/>
            <w:left w:w="108" w:type="dxa"/>
            <w:bottom w:w="0" w:type="dxa"/>
            <w:right w:w="108" w:type="dxa"/>
          </w:tblCellMar>
        </w:tblPrEx>
        <w:trPr>
          <w:trHeight w:val="700" w:hRule="atLeast"/>
        </w:trPr>
        <w:tc>
          <w:tcPr>
            <w:tcW w:w="798"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708ABBE2">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eastAsia" w:ascii="宋体" w:hAnsi="宋体" w:eastAsia="宋体" w:cs="宋体"/>
              </w:rPr>
            </w:pPr>
            <w:r>
              <w:rPr>
                <w:rFonts w:hint="eastAsia" w:ascii="宋体" w:hAnsi="宋体" w:eastAsia="宋体" w:cs="宋体"/>
              </w:rPr>
              <w:t>一期</w:t>
            </w:r>
          </w:p>
        </w:tc>
        <w:tc>
          <w:tcPr>
            <w:tcW w:w="1466"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159A1504">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eastAsia" w:ascii="宋体" w:hAnsi="宋体" w:eastAsia="宋体" w:cs="宋体"/>
              </w:rPr>
            </w:pPr>
            <w:r>
              <w:rPr>
                <w:rFonts w:hint="eastAsia" w:ascii="宋体" w:hAnsi="宋体" w:eastAsia="宋体" w:cs="宋体"/>
              </w:rPr>
              <w:t>2026年10月6日前</w:t>
            </w:r>
          </w:p>
        </w:tc>
        <w:tc>
          <w:tcPr>
            <w:tcW w:w="2735"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4DCD6A10">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ascii="宋体" w:hAnsi="宋体" w:eastAsia="宋体" w:cs="宋体"/>
              </w:rPr>
            </w:pPr>
            <w:r>
              <w:rPr>
                <w:rFonts w:hint="eastAsia" w:ascii="宋体" w:hAnsi="宋体" w:eastAsia="宋体" w:cs="宋体"/>
              </w:rPr>
              <w:t>完成既定配置清单设备安装调试，具备使用条件（电脑16台、打印机1台等）</w:t>
            </w:r>
          </w:p>
        </w:tc>
      </w:tr>
      <w:tr w14:paraId="7CF7C575">
        <w:tblPrEx>
          <w:tblCellMar>
            <w:top w:w="0" w:type="dxa"/>
            <w:left w:w="108" w:type="dxa"/>
            <w:bottom w:w="0" w:type="dxa"/>
            <w:right w:w="108" w:type="dxa"/>
          </w:tblCellMar>
        </w:tblPrEx>
        <w:trPr>
          <w:trHeight w:val="763" w:hRule="atLeast"/>
        </w:trPr>
        <w:tc>
          <w:tcPr>
            <w:tcW w:w="798"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4EED15DB">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eastAsia" w:ascii="宋体" w:hAnsi="宋体" w:eastAsia="宋体" w:cs="宋体"/>
              </w:rPr>
            </w:pPr>
            <w:r>
              <w:rPr>
                <w:rFonts w:hint="eastAsia" w:ascii="宋体" w:hAnsi="宋体" w:eastAsia="宋体" w:cs="宋体"/>
              </w:rPr>
              <w:t>二期</w:t>
            </w:r>
          </w:p>
        </w:tc>
        <w:tc>
          <w:tcPr>
            <w:tcW w:w="1466"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4EB75F5D">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eastAsia" w:ascii="宋体" w:hAnsi="宋体" w:eastAsia="宋体" w:cs="宋体"/>
                <w:lang w:eastAsia="zh-CN"/>
              </w:rPr>
            </w:pPr>
            <w:r>
              <w:rPr>
                <w:rFonts w:hint="eastAsia" w:ascii="宋体" w:hAnsi="宋体" w:eastAsia="宋体" w:cs="宋体"/>
              </w:rPr>
              <w:t>2026年11月15日前</w:t>
            </w:r>
            <w:r>
              <w:rPr>
                <w:rFonts w:hint="eastAsia" w:ascii="宋体" w:hAnsi="宋体" w:eastAsia="宋体" w:cs="宋体"/>
                <w:lang w:eastAsia="zh-CN"/>
              </w:rPr>
              <w:t>（</w:t>
            </w:r>
            <w:r>
              <w:rPr>
                <w:rFonts w:hint="eastAsia" w:ascii="宋体" w:hAnsi="宋体" w:eastAsia="宋体" w:cs="宋体"/>
                <w:lang w:val="en-US" w:eastAsia="zh-CN"/>
              </w:rPr>
              <w:t>暂定</w:t>
            </w:r>
            <w:r>
              <w:rPr>
                <w:rFonts w:hint="eastAsia" w:ascii="宋体" w:hAnsi="宋体" w:eastAsia="宋体" w:cs="宋体"/>
                <w:lang w:eastAsia="zh-CN"/>
              </w:rPr>
              <w:t>）</w:t>
            </w:r>
          </w:p>
        </w:tc>
        <w:tc>
          <w:tcPr>
            <w:tcW w:w="2735"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35ADC6EF">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暂定</w:t>
            </w:r>
            <w:r>
              <w:rPr>
                <w:rFonts w:hint="eastAsia" w:ascii="宋体" w:hAnsi="宋体" w:eastAsia="宋体" w:cs="宋体"/>
              </w:rPr>
              <w:t>（电脑1</w:t>
            </w:r>
            <w:r>
              <w:rPr>
                <w:rFonts w:hint="eastAsia" w:ascii="宋体" w:hAnsi="宋体" w:eastAsia="宋体" w:cs="宋体"/>
                <w:lang w:val="en-US" w:eastAsia="zh-CN"/>
              </w:rPr>
              <w:t>5</w:t>
            </w:r>
            <w:r>
              <w:rPr>
                <w:rFonts w:hint="eastAsia" w:ascii="宋体" w:hAnsi="宋体" w:eastAsia="宋体" w:cs="宋体"/>
              </w:rPr>
              <w:t>台、打印机1台等）</w:t>
            </w:r>
          </w:p>
          <w:p w14:paraId="599F7A3C">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ascii="宋体" w:hAnsi="宋体" w:eastAsia="宋体" w:cs="宋体"/>
              </w:rPr>
            </w:pPr>
            <w:r>
              <w:rPr>
                <w:rFonts w:hint="eastAsia" w:ascii="宋体" w:hAnsi="宋体" w:eastAsia="宋体" w:cs="宋体"/>
              </w:rPr>
              <w:t>按</w:t>
            </w:r>
            <w:r>
              <w:rPr>
                <w:rFonts w:hint="eastAsia" w:ascii="宋体" w:hAnsi="宋体" w:eastAsia="宋体" w:cs="宋体"/>
                <w:lang w:val="en-US" w:eastAsia="zh-CN"/>
              </w:rPr>
              <w:t>采购</w:t>
            </w:r>
            <w:r>
              <w:rPr>
                <w:rFonts w:hint="eastAsia" w:ascii="宋体" w:hAnsi="宋体" w:eastAsia="宋体" w:cs="宋体"/>
              </w:rPr>
              <w:t>人书面通知的数量及配置供货安装，具体以</w:t>
            </w:r>
            <w:r>
              <w:rPr>
                <w:rFonts w:hint="eastAsia" w:ascii="宋体" w:hAnsi="宋体" w:eastAsia="宋体" w:cs="宋体"/>
                <w:lang w:val="en-US" w:eastAsia="zh-CN"/>
              </w:rPr>
              <w:t>采购</w:t>
            </w:r>
            <w:r>
              <w:rPr>
                <w:rFonts w:hint="eastAsia" w:ascii="宋体" w:hAnsi="宋体" w:eastAsia="宋体" w:cs="宋体"/>
              </w:rPr>
              <w:t>人要求为准</w:t>
            </w:r>
          </w:p>
        </w:tc>
      </w:tr>
    </w:tbl>
    <w:p w14:paraId="5895F428">
      <w:pPr>
        <w:autoSpaceDE w:val="0"/>
        <w:autoSpaceDN w:val="0"/>
        <w:adjustRightInd w:val="0"/>
        <w:spacing w:line="360" w:lineRule="auto"/>
        <w:jc w:val="left"/>
        <w:outlineLvl w:val="1"/>
        <w:rPr>
          <w:rFonts w:hint="eastAsia"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五、验收标准</w:t>
      </w:r>
    </w:p>
    <w:p w14:paraId="767C51E3">
      <w:pPr>
        <w:spacing w:line="360" w:lineRule="auto"/>
        <w:ind w:firstLine="420" w:firstLineChars="200"/>
        <w:rPr>
          <w:rFonts w:hint="eastAsia" w:ascii="宋体" w:hAnsi="宋体" w:eastAsia="宋体" w:cs="宋体"/>
          <w:szCs w:val="21"/>
          <w:lang w:eastAsia="zh-CN"/>
        </w:rPr>
      </w:pPr>
      <w:r>
        <w:rPr>
          <w:rFonts w:hint="eastAsia" w:ascii="宋体" w:hAnsi="宋体" w:eastAsia="宋体" w:cs="宋体"/>
          <w:szCs w:val="21"/>
          <w:lang w:eastAsia="zh-CN"/>
        </w:rPr>
        <w:t>1.设备型号、规格、数量符合本需求书及合同要求。</w:t>
      </w:r>
    </w:p>
    <w:p w14:paraId="5CD65B34">
      <w:pPr>
        <w:spacing w:line="360" w:lineRule="auto"/>
        <w:ind w:firstLine="420" w:firstLineChars="200"/>
        <w:rPr>
          <w:rFonts w:hint="eastAsia" w:ascii="宋体" w:hAnsi="宋体" w:eastAsia="宋体" w:cs="宋体"/>
          <w:szCs w:val="21"/>
          <w:lang w:eastAsia="zh-CN"/>
        </w:rPr>
      </w:pPr>
      <w:r>
        <w:rPr>
          <w:rFonts w:hint="eastAsia" w:ascii="宋体" w:hAnsi="宋体" w:eastAsia="宋体" w:cs="宋体"/>
          <w:szCs w:val="21"/>
          <w:lang w:eastAsia="zh-CN"/>
        </w:rPr>
        <w:t>2.设备外观无损坏，能够正常开机、联网、运行操作系统及常用办公软件；摄像头可正常调用、拾音清晰。</w:t>
      </w:r>
    </w:p>
    <w:p w14:paraId="7C8DA54C">
      <w:pPr>
        <w:spacing w:line="360" w:lineRule="auto"/>
        <w:ind w:firstLine="420" w:firstLineChars="200"/>
        <w:rPr>
          <w:rFonts w:hint="eastAsia" w:ascii="宋体" w:hAnsi="宋体" w:eastAsia="宋体" w:cs="宋体"/>
          <w:szCs w:val="21"/>
          <w:lang w:eastAsia="zh-CN"/>
        </w:rPr>
      </w:pPr>
      <w:r>
        <w:rPr>
          <w:rFonts w:hint="eastAsia" w:ascii="宋体" w:hAnsi="宋体" w:eastAsia="宋体" w:cs="宋体"/>
          <w:szCs w:val="21"/>
          <w:lang w:eastAsia="zh-CN"/>
        </w:rPr>
        <w:t>3.打印机能够正常进行黑白打印、自动双面打印。</w:t>
      </w:r>
    </w:p>
    <w:p w14:paraId="083F0049">
      <w:pPr>
        <w:spacing w:line="360" w:lineRule="auto"/>
        <w:ind w:firstLine="420" w:firstLineChars="200"/>
        <w:rPr>
          <w:rFonts w:hint="eastAsia" w:ascii="宋体" w:hAnsi="宋体" w:eastAsia="宋体" w:cs="宋体"/>
          <w:szCs w:val="21"/>
          <w:lang w:eastAsia="zh-CN"/>
        </w:rPr>
      </w:pPr>
      <w:r>
        <w:rPr>
          <w:rFonts w:hint="eastAsia" w:ascii="宋体" w:hAnsi="宋体" w:eastAsia="宋体" w:cs="宋体"/>
          <w:szCs w:val="21"/>
          <w:lang w:eastAsia="zh-CN"/>
        </w:rPr>
        <w:t>4.相关资料齐全，验收合格后方可办理结算。</w:t>
      </w:r>
    </w:p>
    <w:p w14:paraId="34747C0C">
      <w:pPr>
        <w:rPr>
          <w:rFonts w:hint="eastAsia" w:ascii="宋体" w:hAnsi="宋体" w:eastAsia="宋体" w:cs="宋体"/>
          <w:b/>
          <w:sz w:val="30"/>
          <w:szCs w:val="30"/>
          <w:lang w:val="zh-CN"/>
        </w:rPr>
      </w:pPr>
      <w:r>
        <w:rPr>
          <w:rFonts w:hint="eastAsia" w:ascii="宋体" w:hAnsi="宋体" w:eastAsia="宋体" w:cs="宋体"/>
          <w:b/>
          <w:sz w:val="30"/>
          <w:szCs w:val="30"/>
          <w:lang w:val="zh-CN"/>
        </w:rPr>
        <w:br w:type="page"/>
      </w:r>
    </w:p>
    <w:p w14:paraId="11258942">
      <w:pPr>
        <w:keepNext/>
        <w:spacing w:line="360" w:lineRule="auto"/>
        <w:jc w:val="center"/>
        <w:outlineLvl w:val="0"/>
        <w:rPr>
          <w:rFonts w:hint="eastAsia" w:ascii="宋体" w:hAnsi="宋体" w:eastAsia="宋体" w:cs="宋体"/>
          <w:b/>
          <w:sz w:val="30"/>
          <w:szCs w:val="30"/>
        </w:rPr>
      </w:pPr>
      <w:bookmarkStart w:id="47" w:name="_Toc25314"/>
      <w:r>
        <w:rPr>
          <w:rFonts w:hint="eastAsia" w:ascii="宋体" w:hAnsi="宋体" w:eastAsia="宋体" w:cs="宋体"/>
          <w:b/>
          <w:sz w:val="30"/>
          <w:szCs w:val="30"/>
          <w:lang w:val="en-US" w:eastAsia="zh-CN"/>
        </w:rPr>
        <w:t xml:space="preserve">第三章  </w:t>
      </w:r>
      <w:r>
        <w:rPr>
          <w:rFonts w:hint="eastAsia" w:ascii="宋体" w:hAnsi="宋体" w:eastAsia="宋体" w:cs="宋体"/>
          <w:b/>
          <w:sz w:val="30"/>
          <w:szCs w:val="30"/>
        </w:rPr>
        <w:t>合同条款</w:t>
      </w:r>
      <w:bookmarkEnd w:id="17"/>
      <w:bookmarkEnd w:id="47"/>
    </w:p>
    <w:p w14:paraId="680F57F4">
      <w:pPr>
        <w:spacing w:before="200" w:after="200" w:line="360" w:lineRule="auto"/>
        <w:jc w:val="center"/>
        <w:rPr>
          <w:rFonts w:hint="eastAsia" w:ascii="宋体" w:hAnsi="宋体" w:eastAsia="宋体" w:cs="宋体"/>
          <w:b/>
          <w:bCs/>
          <w:sz w:val="48"/>
          <w:szCs w:val="48"/>
        </w:rPr>
      </w:pPr>
    </w:p>
    <w:bookmarkEnd w:id="18"/>
    <w:bookmarkEnd w:id="19"/>
    <w:bookmarkEnd w:id="20"/>
    <w:bookmarkEnd w:id="21"/>
    <w:bookmarkEnd w:id="22"/>
    <w:bookmarkEnd w:id="23"/>
    <w:p w14:paraId="2FAE2793">
      <w:pPr>
        <w:spacing w:line="360" w:lineRule="auto"/>
        <w:jc w:val="center"/>
        <w:rPr>
          <w:rFonts w:hint="eastAsia" w:ascii="宋体" w:hAnsi="宋体" w:eastAsia="宋体" w:cs="宋体"/>
          <w:b/>
          <w:bCs/>
          <w:sz w:val="44"/>
          <w:szCs w:val="44"/>
        </w:rPr>
      </w:pPr>
      <w:bookmarkStart w:id="48" w:name="_Toc27296"/>
      <w:bookmarkStart w:id="49" w:name="_Toc8321"/>
      <w:bookmarkStart w:id="50" w:name="_Toc14912"/>
      <w:bookmarkStart w:id="51" w:name="_Toc24222"/>
      <w:bookmarkStart w:id="52" w:name="_Toc25804"/>
      <w:bookmarkStart w:id="53" w:name="_Toc18590"/>
      <w:r>
        <w:rPr>
          <w:rFonts w:hint="eastAsia" w:ascii="宋体" w:hAnsi="宋体" w:eastAsia="宋体" w:cs="宋体"/>
          <w:b/>
          <w:bCs/>
          <w:sz w:val="44"/>
          <w:szCs w:val="44"/>
          <w:lang w:eastAsia="zh-CN"/>
        </w:rPr>
        <w:t>招采中心设备采购项目</w:t>
      </w:r>
      <w:r>
        <w:rPr>
          <w:rFonts w:hint="eastAsia" w:ascii="宋体" w:hAnsi="宋体" w:eastAsia="宋体" w:cs="宋体"/>
          <w:b/>
          <w:bCs/>
          <w:sz w:val="44"/>
          <w:szCs w:val="44"/>
        </w:rPr>
        <w:t>合同</w:t>
      </w:r>
      <w:bookmarkEnd w:id="48"/>
    </w:p>
    <w:p w14:paraId="4730F683">
      <w:pPr>
        <w:autoSpaceDE w:val="0"/>
        <w:autoSpaceDN w:val="0"/>
        <w:adjustRightInd w:val="0"/>
        <w:spacing w:line="360" w:lineRule="auto"/>
        <w:ind w:right="-420" w:rightChars="-200"/>
        <w:jc w:val="center"/>
        <w:rPr>
          <w:rFonts w:hint="eastAsia" w:ascii="宋体" w:hAnsi="宋体" w:eastAsia="宋体" w:cs="宋体"/>
          <w:kern w:val="0"/>
          <w:sz w:val="32"/>
          <w:szCs w:val="32"/>
        </w:rPr>
      </w:pPr>
    </w:p>
    <w:p w14:paraId="3C6DDDB3">
      <w:pPr>
        <w:spacing w:line="360" w:lineRule="auto"/>
        <w:jc w:val="center"/>
        <w:rPr>
          <w:rFonts w:hint="eastAsia" w:ascii="宋体" w:hAnsi="宋体" w:eastAsia="宋体" w:cs="宋体"/>
          <w:sz w:val="32"/>
          <w:szCs w:val="32"/>
        </w:rPr>
      </w:pPr>
      <w:r>
        <w:rPr>
          <w:rFonts w:hint="eastAsia" w:ascii="宋体" w:hAnsi="宋体" w:eastAsia="宋体" w:cs="宋体"/>
          <w:sz w:val="32"/>
          <w:szCs w:val="32"/>
        </w:rPr>
        <w:t>合同编号：</w:t>
      </w:r>
    </w:p>
    <w:p w14:paraId="5DDEFB42">
      <w:pPr>
        <w:autoSpaceDE w:val="0"/>
        <w:autoSpaceDN w:val="0"/>
        <w:adjustRightInd w:val="0"/>
        <w:spacing w:line="200" w:lineRule="exact"/>
        <w:ind w:right="-420" w:rightChars="-200"/>
        <w:rPr>
          <w:rFonts w:hint="eastAsia" w:ascii="宋体" w:hAnsi="宋体" w:eastAsia="宋体" w:cs="宋体"/>
          <w:kern w:val="0"/>
          <w:sz w:val="24"/>
        </w:rPr>
      </w:pPr>
    </w:p>
    <w:p w14:paraId="4E5A0E02">
      <w:pPr>
        <w:autoSpaceDE w:val="0"/>
        <w:autoSpaceDN w:val="0"/>
        <w:adjustRightInd w:val="0"/>
        <w:spacing w:line="200" w:lineRule="exact"/>
        <w:ind w:right="-420" w:rightChars="-200"/>
        <w:rPr>
          <w:rFonts w:hint="eastAsia" w:ascii="宋体" w:hAnsi="宋体" w:eastAsia="宋体" w:cs="宋体"/>
          <w:kern w:val="0"/>
          <w:sz w:val="24"/>
        </w:rPr>
      </w:pPr>
    </w:p>
    <w:p w14:paraId="6FD8464E">
      <w:pPr>
        <w:autoSpaceDE w:val="0"/>
        <w:autoSpaceDN w:val="0"/>
        <w:adjustRightInd w:val="0"/>
        <w:spacing w:line="200" w:lineRule="exact"/>
        <w:ind w:right="-420" w:rightChars="-200"/>
        <w:rPr>
          <w:rFonts w:hint="eastAsia" w:ascii="宋体" w:hAnsi="宋体" w:eastAsia="宋体" w:cs="宋体"/>
          <w:kern w:val="0"/>
          <w:sz w:val="24"/>
        </w:rPr>
      </w:pPr>
    </w:p>
    <w:p w14:paraId="570E0789">
      <w:pPr>
        <w:autoSpaceDE w:val="0"/>
        <w:autoSpaceDN w:val="0"/>
        <w:adjustRightInd w:val="0"/>
        <w:spacing w:line="200" w:lineRule="exact"/>
        <w:ind w:right="-420" w:rightChars="-200"/>
        <w:rPr>
          <w:rFonts w:hint="eastAsia" w:ascii="宋体" w:hAnsi="宋体" w:eastAsia="宋体" w:cs="宋体"/>
          <w:kern w:val="0"/>
          <w:sz w:val="24"/>
        </w:rPr>
      </w:pPr>
    </w:p>
    <w:p w14:paraId="5043ED82">
      <w:pPr>
        <w:autoSpaceDE w:val="0"/>
        <w:autoSpaceDN w:val="0"/>
        <w:adjustRightInd w:val="0"/>
        <w:spacing w:line="200" w:lineRule="exact"/>
        <w:ind w:right="-420" w:rightChars="-200"/>
        <w:rPr>
          <w:rFonts w:hint="eastAsia" w:ascii="宋体" w:hAnsi="宋体" w:eastAsia="宋体" w:cs="宋体"/>
          <w:kern w:val="0"/>
          <w:sz w:val="24"/>
        </w:rPr>
      </w:pPr>
    </w:p>
    <w:p w14:paraId="58FB6CCA">
      <w:pPr>
        <w:autoSpaceDE w:val="0"/>
        <w:autoSpaceDN w:val="0"/>
        <w:adjustRightInd w:val="0"/>
        <w:spacing w:line="200" w:lineRule="exact"/>
        <w:ind w:right="-420" w:rightChars="-200"/>
        <w:rPr>
          <w:rFonts w:hint="eastAsia" w:ascii="宋体" w:hAnsi="宋体" w:eastAsia="宋体" w:cs="宋体"/>
          <w:kern w:val="0"/>
          <w:sz w:val="24"/>
        </w:rPr>
      </w:pPr>
    </w:p>
    <w:p w14:paraId="4089760C">
      <w:pPr>
        <w:autoSpaceDE w:val="0"/>
        <w:autoSpaceDN w:val="0"/>
        <w:adjustRightInd w:val="0"/>
        <w:spacing w:line="200" w:lineRule="exact"/>
        <w:ind w:right="-420" w:rightChars="-200"/>
        <w:rPr>
          <w:rFonts w:hint="eastAsia" w:ascii="宋体" w:hAnsi="宋体" w:eastAsia="宋体" w:cs="宋体"/>
          <w:kern w:val="0"/>
          <w:sz w:val="24"/>
        </w:rPr>
      </w:pPr>
    </w:p>
    <w:p w14:paraId="74827D14">
      <w:pPr>
        <w:autoSpaceDE w:val="0"/>
        <w:autoSpaceDN w:val="0"/>
        <w:adjustRightInd w:val="0"/>
        <w:spacing w:line="200" w:lineRule="exact"/>
        <w:ind w:right="-420" w:rightChars="-200"/>
        <w:rPr>
          <w:rFonts w:hint="eastAsia" w:ascii="宋体" w:hAnsi="宋体" w:eastAsia="宋体" w:cs="宋体"/>
          <w:kern w:val="0"/>
          <w:sz w:val="24"/>
        </w:rPr>
      </w:pPr>
    </w:p>
    <w:p w14:paraId="4D05567C">
      <w:pPr>
        <w:autoSpaceDE w:val="0"/>
        <w:autoSpaceDN w:val="0"/>
        <w:adjustRightInd w:val="0"/>
        <w:spacing w:line="200" w:lineRule="exact"/>
        <w:ind w:right="-420" w:rightChars="-200"/>
        <w:rPr>
          <w:rFonts w:hint="eastAsia" w:ascii="宋体" w:hAnsi="宋体" w:eastAsia="宋体" w:cs="宋体"/>
          <w:kern w:val="0"/>
          <w:sz w:val="24"/>
        </w:rPr>
      </w:pPr>
    </w:p>
    <w:p w14:paraId="60D3B461">
      <w:pPr>
        <w:autoSpaceDE w:val="0"/>
        <w:autoSpaceDN w:val="0"/>
        <w:adjustRightInd w:val="0"/>
        <w:spacing w:line="200" w:lineRule="exact"/>
        <w:ind w:right="-420" w:rightChars="-200"/>
        <w:rPr>
          <w:rFonts w:hint="eastAsia" w:ascii="宋体" w:hAnsi="宋体" w:eastAsia="宋体" w:cs="宋体"/>
          <w:kern w:val="0"/>
          <w:sz w:val="24"/>
        </w:rPr>
      </w:pPr>
    </w:p>
    <w:p w14:paraId="34BBC535">
      <w:pPr>
        <w:autoSpaceDE w:val="0"/>
        <w:autoSpaceDN w:val="0"/>
        <w:adjustRightInd w:val="0"/>
        <w:spacing w:line="200" w:lineRule="exact"/>
        <w:ind w:right="-420" w:rightChars="-200"/>
        <w:rPr>
          <w:rFonts w:hint="eastAsia" w:ascii="宋体" w:hAnsi="宋体" w:eastAsia="宋体" w:cs="宋体"/>
          <w:kern w:val="0"/>
          <w:sz w:val="24"/>
        </w:rPr>
      </w:pPr>
    </w:p>
    <w:p w14:paraId="22893F2C">
      <w:pPr>
        <w:autoSpaceDE w:val="0"/>
        <w:autoSpaceDN w:val="0"/>
        <w:adjustRightInd w:val="0"/>
        <w:spacing w:line="200" w:lineRule="exact"/>
        <w:ind w:right="-420" w:rightChars="-200"/>
        <w:rPr>
          <w:rFonts w:hint="eastAsia" w:ascii="宋体" w:hAnsi="宋体" w:eastAsia="宋体" w:cs="宋体"/>
          <w:kern w:val="0"/>
          <w:sz w:val="24"/>
        </w:rPr>
      </w:pPr>
    </w:p>
    <w:p w14:paraId="06494850">
      <w:pPr>
        <w:autoSpaceDE w:val="0"/>
        <w:autoSpaceDN w:val="0"/>
        <w:adjustRightInd w:val="0"/>
        <w:spacing w:line="200" w:lineRule="exact"/>
        <w:ind w:right="-420" w:rightChars="-200"/>
        <w:rPr>
          <w:rFonts w:hint="eastAsia" w:ascii="宋体" w:hAnsi="宋体" w:eastAsia="宋体" w:cs="宋体"/>
          <w:kern w:val="0"/>
          <w:sz w:val="24"/>
        </w:rPr>
      </w:pPr>
    </w:p>
    <w:p w14:paraId="4467E9EC">
      <w:pPr>
        <w:autoSpaceDE w:val="0"/>
        <w:autoSpaceDN w:val="0"/>
        <w:adjustRightInd w:val="0"/>
        <w:spacing w:line="200" w:lineRule="exact"/>
        <w:ind w:right="-420" w:rightChars="-200"/>
        <w:rPr>
          <w:rFonts w:hint="eastAsia" w:ascii="宋体" w:hAnsi="宋体" w:eastAsia="宋体" w:cs="宋体"/>
          <w:kern w:val="0"/>
          <w:sz w:val="24"/>
        </w:rPr>
      </w:pPr>
    </w:p>
    <w:p w14:paraId="6185D9CD">
      <w:pPr>
        <w:autoSpaceDE w:val="0"/>
        <w:autoSpaceDN w:val="0"/>
        <w:adjustRightInd w:val="0"/>
        <w:spacing w:line="200" w:lineRule="exact"/>
        <w:ind w:right="-420" w:rightChars="-200"/>
        <w:rPr>
          <w:rFonts w:hint="eastAsia" w:ascii="宋体" w:hAnsi="宋体" w:eastAsia="宋体" w:cs="宋体"/>
          <w:kern w:val="0"/>
          <w:sz w:val="24"/>
        </w:rPr>
      </w:pPr>
    </w:p>
    <w:p w14:paraId="670169DB">
      <w:pPr>
        <w:autoSpaceDE w:val="0"/>
        <w:autoSpaceDN w:val="0"/>
        <w:adjustRightInd w:val="0"/>
        <w:spacing w:line="200" w:lineRule="exact"/>
        <w:ind w:right="-420" w:rightChars="-200"/>
        <w:rPr>
          <w:rFonts w:hint="eastAsia" w:ascii="宋体" w:hAnsi="宋体" w:eastAsia="宋体" w:cs="宋体"/>
          <w:kern w:val="0"/>
          <w:sz w:val="24"/>
        </w:rPr>
      </w:pPr>
    </w:p>
    <w:p w14:paraId="3C46F556">
      <w:pPr>
        <w:autoSpaceDE w:val="0"/>
        <w:autoSpaceDN w:val="0"/>
        <w:adjustRightInd w:val="0"/>
        <w:spacing w:line="200" w:lineRule="exact"/>
        <w:ind w:right="-420" w:rightChars="-200"/>
        <w:rPr>
          <w:rFonts w:hint="eastAsia" w:ascii="宋体" w:hAnsi="宋体" w:eastAsia="宋体" w:cs="宋体"/>
          <w:kern w:val="0"/>
          <w:sz w:val="24"/>
        </w:rPr>
      </w:pPr>
    </w:p>
    <w:p w14:paraId="093ECAF9">
      <w:pPr>
        <w:autoSpaceDE w:val="0"/>
        <w:autoSpaceDN w:val="0"/>
        <w:adjustRightInd w:val="0"/>
        <w:spacing w:line="200" w:lineRule="exact"/>
        <w:ind w:right="-420" w:rightChars="-200"/>
        <w:rPr>
          <w:rFonts w:hint="eastAsia" w:ascii="宋体" w:hAnsi="宋体" w:eastAsia="宋体" w:cs="宋体"/>
          <w:kern w:val="0"/>
          <w:sz w:val="24"/>
        </w:rPr>
      </w:pPr>
    </w:p>
    <w:p w14:paraId="48FD670E">
      <w:pPr>
        <w:autoSpaceDE w:val="0"/>
        <w:autoSpaceDN w:val="0"/>
        <w:adjustRightInd w:val="0"/>
        <w:spacing w:line="200" w:lineRule="exact"/>
        <w:ind w:right="-420" w:rightChars="-200"/>
        <w:rPr>
          <w:rFonts w:hint="eastAsia" w:ascii="宋体" w:hAnsi="宋体" w:eastAsia="宋体" w:cs="宋体"/>
          <w:kern w:val="0"/>
          <w:sz w:val="24"/>
        </w:rPr>
      </w:pPr>
    </w:p>
    <w:p w14:paraId="3C67718F">
      <w:pPr>
        <w:autoSpaceDE w:val="0"/>
        <w:autoSpaceDN w:val="0"/>
        <w:adjustRightInd w:val="0"/>
        <w:spacing w:line="200" w:lineRule="exact"/>
        <w:ind w:right="-420" w:rightChars="-200"/>
        <w:rPr>
          <w:rFonts w:hint="eastAsia" w:ascii="宋体" w:hAnsi="宋体" w:eastAsia="宋体" w:cs="宋体"/>
          <w:kern w:val="0"/>
          <w:sz w:val="24"/>
        </w:rPr>
      </w:pPr>
    </w:p>
    <w:p w14:paraId="677C3CE2">
      <w:pPr>
        <w:autoSpaceDE w:val="0"/>
        <w:autoSpaceDN w:val="0"/>
        <w:adjustRightInd w:val="0"/>
        <w:spacing w:line="200" w:lineRule="exact"/>
        <w:ind w:right="-420" w:rightChars="-200"/>
        <w:rPr>
          <w:rFonts w:hint="eastAsia" w:ascii="宋体" w:hAnsi="宋体" w:eastAsia="宋体" w:cs="宋体"/>
          <w:kern w:val="0"/>
          <w:sz w:val="24"/>
        </w:rPr>
      </w:pPr>
    </w:p>
    <w:p w14:paraId="2438A450">
      <w:pPr>
        <w:autoSpaceDE w:val="0"/>
        <w:autoSpaceDN w:val="0"/>
        <w:adjustRightInd w:val="0"/>
        <w:spacing w:line="200" w:lineRule="exact"/>
        <w:ind w:right="-420" w:rightChars="-200"/>
        <w:rPr>
          <w:rFonts w:hint="eastAsia" w:ascii="宋体" w:hAnsi="宋体" w:eastAsia="宋体" w:cs="宋体"/>
          <w:kern w:val="0"/>
          <w:sz w:val="24"/>
        </w:rPr>
      </w:pPr>
    </w:p>
    <w:p w14:paraId="2C044E5B">
      <w:pPr>
        <w:autoSpaceDE w:val="0"/>
        <w:autoSpaceDN w:val="0"/>
        <w:adjustRightInd w:val="0"/>
        <w:spacing w:line="200" w:lineRule="exact"/>
        <w:ind w:right="-420" w:rightChars="-200"/>
        <w:rPr>
          <w:rFonts w:hint="eastAsia" w:ascii="宋体" w:hAnsi="宋体" w:eastAsia="宋体" w:cs="宋体"/>
          <w:kern w:val="0"/>
          <w:sz w:val="24"/>
        </w:rPr>
      </w:pPr>
    </w:p>
    <w:p w14:paraId="3C3EC2DD">
      <w:pPr>
        <w:autoSpaceDE w:val="0"/>
        <w:autoSpaceDN w:val="0"/>
        <w:adjustRightInd w:val="0"/>
        <w:spacing w:line="236" w:lineRule="exact"/>
        <w:ind w:right="-420" w:rightChars="-200"/>
        <w:rPr>
          <w:rFonts w:hint="eastAsia" w:ascii="宋体" w:hAnsi="宋体" w:eastAsia="宋体" w:cs="宋体"/>
          <w:kern w:val="0"/>
          <w:sz w:val="24"/>
        </w:rPr>
      </w:pPr>
    </w:p>
    <w:p w14:paraId="4EC66EE7">
      <w:pPr>
        <w:ind w:firstLine="1263" w:firstLineChars="393"/>
        <w:rPr>
          <w:rFonts w:hint="eastAsia" w:ascii="宋体" w:hAnsi="宋体" w:eastAsia="宋体" w:cs="宋体"/>
          <w:b/>
          <w:bCs/>
          <w:kern w:val="0"/>
          <w:sz w:val="32"/>
          <w:szCs w:val="32"/>
        </w:rPr>
      </w:pPr>
    </w:p>
    <w:p w14:paraId="2D996CDC">
      <w:pPr>
        <w:spacing w:line="360" w:lineRule="auto"/>
        <w:ind w:firstLine="1263" w:firstLineChars="393"/>
        <w:rPr>
          <w:rFonts w:hint="eastAsia" w:ascii="宋体" w:hAnsi="宋体" w:eastAsia="宋体" w:cs="宋体"/>
          <w:b/>
          <w:bCs/>
          <w:kern w:val="0"/>
          <w:sz w:val="32"/>
          <w:szCs w:val="32"/>
        </w:rPr>
      </w:pPr>
    </w:p>
    <w:p w14:paraId="71F1FEB3">
      <w:pPr>
        <w:spacing w:line="360" w:lineRule="auto"/>
        <w:ind w:firstLine="1263" w:firstLineChars="393"/>
        <w:rPr>
          <w:rFonts w:hint="eastAsia" w:ascii="宋体" w:hAnsi="宋体" w:eastAsia="宋体" w:cs="宋体"/>
          <w:b/>
          <w:bCs/>
          <w:kern w:val="0"/>
          <w:sz w:val="32"/>
          <w:szCs w:val="32"/>
        </w:rPr>
      </w:pPr>
    </w:p>
    <w:p w14:paraId="6BC4FD81">
      <w:pPr>
        <w:spacing w:line="360" w:lineRule="auto"/>
        <w:ind w:firstLine="1263" w:firstLineChars="393"/>
        <w:rPr>
          <w:rFonts w:hint="eastAsia" w:ascii="宋体" w:hAnsi="宋体" w:eastAsia="宋体" w:cs="宋体"/>
          <w:kern w:val="0"/>
          <w:sz w:val="24"/>
        </w:rPr>
      </w:pPr>
      <w:r>
        <w:rPr>
          <w:rFonts w:hint="eastAsia" w:ascii="宋体" w:hAnsi="宋体" w:eastAsia="宋体" w:cs="宋体"/>
          <w:b/>
          <w:bCs/>
          <w:kern w:val="0"/>
          <w:sz w:val="32"/>
          <w:szCs w:val="32"/>
        </w:rPr>
        <w:t>甲方：</w:t>
      </w:r>
      <w:r>
        <w:rPr>
          <w:rFonts w:hint="eastAsia" w:ascii="宋体" w:hAnsi="宋体" w:eastAsia="宋体" w:cs="宋体"/>
          <w:b/>
          <w:bCs/>
          <w:kern w:val="0"/>
          <w:sz w:val="32"/>
          <w:szCs w:val="32"/>
          <w:u w:val="single" w:color="000000"/>
        </w:rPr>
        <w:t xml:space="preserve"> </w:t>
      </w:r>
      <w:r>
        <w:rPr>
          <w:rFonts w:hint="eastAsia" w:ascii="宋体" w:hAnsi="宋体" w:eastAsia="宋体" w:cs="宋体"/>
          <w:b/>
          <w:bCs/>
          <w:kern w:val="0"/>
          <w:sz w:val="32"/>
          <w:szCs w:val="32"/>
          <w:u w:val="single" w:color="000000"/>
          <w:lang w:eastAsia="zh-CN"/>
        </w:rPr>
        <w:t>南通轨道资源开发有限公司</w:t>
      </w:r>
      <w:r>
        <w:rPr>
          <w:rFonts w:hint="eastAsia" w:ascii="宋体" w:hAnsi="宋体" w:eastAsia="宋体" w:cs="宋体"/>
          <w:b/>
          <w:bCs/>
          <w:kern w:val="0"/>
          <w:sz w:val="32"/>
          <w:szCs w:val="32"/>
          <w:u w:val="single" w:color="000000"/>
        </w:rPr>
        <w:t xml:space="preserve"> </w:t>
      </w:r>
    </w:p>
    <w:p w14:paraId="7F3E2E07">
      <w:pPr>
        <w:spacing w:line="360" w:lineRule="auto"/>
        <w:ind w:firstLine="1263" w:firstLineChars="393"/>
        <w:rPr>
          <w:rFonts w:hint="eastAsia" w:ascii="宋体" w:hAnsi="宋体" w:eastAsia="宋体" w:cs="宋体"/>
          <w:b/>
          <w:bCs/>
          <w:kern w:val="0"/>
          <w:sz w:val="28"/>
          <w:szCs w:val="28"/>
        </w:rPr>
      </w:pPr>
      <w:r>
        <w:rPr>
          <w:rFonts w:hint="eastAsia" w:ascii="宋体" w:hAnsi="宋体" w:eastAsia="宋体" w:cs="宋体"/>
          <w:b/>
          <w:bCs/>
          <w:kern w:val="0"/>
          <w:sz w:val="32"/>
          <w:szCs w:val="32"/>
        </w:rPr>
        <w:t>乙方：</w:t>
      </w:r>
      <w:r>
        <w:rPr>
          <w:rFonts w:hint="eastAsia" w:ascii="宋体" w:hAnsi="宋体" w:eastAsia="宋体" w:cs="宋体"/>
          <w:b/>
          <w:bCs/>
          <w:kern w:val="0"/>
          <w:sz w:val="28"/>
          <w:szCs w:val="28"/>
          <w:u w:val="single" w:color="000000"/>
        </w:rPr>
        <w:t xml:space="preserve">                             </w:t>
      </w:r>
      <w:r>
        <w:rPr>
          <w:rFonts w:hint="eastAsia" w:ascii="宋体" w:hAnsi="宋体" w:eastAsia="宋体" w:cs="宋体"/>
          <w:b/>
          <w:bCs/>
          <w:kern w:val="0"/>
          <w:sz w:val="28"/>
          <w:szCs w:val="28"/>
          <w:u w:val="single"/>
        </w:rPr>
        <w:t xml:space="preserve"> </w:t>
      </w:r>
      <w:r>
        <w:rPr>
          <w:rFonts w:hint="eastAsia" w:ascii="宋体" w:hAnsi="宋体" w:eastAsia="宋体" w:cs="宋体"/>
          <w:b/>
          <w:bCs/>
          <w:kern w:val="0"/>
          <w:sz w:val="28"/>
          <w:szCs w:val="28"/>
        </w:rPr>
        <w:t xml:space="preserve"> </w:t>
      </w:r>
    </w:p>
    <w:p w14:paraId="0F78BF9A">
      <w:pPr>
        <w:jc w:val="center"/>
        <w:rPr>
          <w:rFonts w:hint="eastAsia" w:ascii="宋体" w:hAnsi="宋体" w:eastAsia="宋体" w:cs="宋体"/>
          <w:sz w:val="32"/>
          <w:szCs w:val="32"/>
        </w:rPr>
      </w:pPr>
    </w:p>
    <w:p w14:paraId="265B3091">
      <w:pPr>
        <w:jc w:val="center"/>
        <w:rPr>
          <w:rFonts w:hint="eastAsia" w:ascii="宋体" w:hAnsi="宋体" w:eastAsia="宋体" w:cs="宋体"/>
          <w:sz w:val="32"/>
          <w:szCs w:val="32"/>
        </w:rPr>
      </w:pPr>
      <w:r>
        <w:rPr>
          <w:rFonts w:hint="eastAsia" w:ascii="宋体" w:hAnsi="宋体" w:eastAsia="宋体" w:cs="宋体"/>
          <w:sz w:val="32"/>
          <w:szCs w:val="32"/>
          <w:lang w:val="en-US" w:eastAsia="zh-CN"/>
        </w:rPr>
        <w:t>2026</w:t>
      </w:r>
      <w:r>
        <w:rPr>
          <w:rFonts w:hint="eastAsia" w:ascii="宋体" w:hAnsi="宋体" w:eastAsia="宋体" w:cs="宋体"/>
          <w:sz w:val="32"/>
          <w:szCs w:val="32"/>
        </w:rPr>
        <w:t>年  月</w:t>
      </w:r>
    </w:p>
    <w:p w14:paraId="1362F84E">
      <w:pPr>
        <w:spacing w:line="440" w:lineRule="exact"/>
        <w:ind w:firstLine="479" w:firstLineChars="199"/>
        <w:rPr>
          <w:rFonts w:hint="eastAsia" w:ascii="宋体" w:hAnsi="宋体" w:eastAsia="宋体" w:cs="宋体"/>
          <w:b/>
          <w:sz w:val="24"/>
        </w:rPr>
      </w:pPr>
    </w:p>
    <w:p w14:paraId="56DC82B4">
      <w:pPr>
        <w:pStyle w:val="4"/>
        <w:spacing w:before="240" w:after="120"/>
        <w:ind w:left="718" w:right="-508" w:rightChars="-242" w:hanging="717" w:hangingChars="299"/>
        <w:jc w:val="center"/>
        <w:rPr>
          <w:rFonts w:hint="eastAsia" w:ascii="宋体" w:hAnsi="宋体" w:eastAsia="宋体" w:cs="宋体"/>
          <w:sz w:val="24"/>
          <w:szCs w:val="24"/>
        </w:rPr>
        <w:sectPr>
          <w:footerReference r:id="rId6" w:type="default"/>
          <w:pgSz w:w="11907" w:h="16840"/>
          <w:pgMar w:top="1418" w:right="1418" w:bottom="1418" w:left="1418" w:header="720" w:footer="720" w:gutter="340"/>
          <w:pgBorders>
            <w:top w:val="none" w:sz="0" w:space="0"/>
            <w:left w:val="none" w:sz="0" w:space="0"/>
            <w:bottom w:val="none" w:sz="0" w:space="0"/>
            <w:right w:val="none" w:sz="0" w:space="0"/>
          </w:pgBorders>
          <w:pgNumType w:start="1"/>
          <w:cols w:space="720" w:num="1"/>
          <w:docGrid w:linePitch="312" w:charSpace="2048"/>
        </w:sectPr>
      </w:pPr>
      <w:bookmarkStart w:id="54" w:name="_Toc7909_WPSOffice_Level2"/>
      <w:bookmarkStart w:id="55" w:name="_Toc6083_WPSOffice_Level2"/>
      <w:bookmarkStart w:id="56" w:name="_Toc53945818"/>
      <w:bookmarkStart w:id="57" w:name="_Toc54291159"/>
      <w:bookmarkStart w:id="58" w:name="_Toc496877615"/>
      <w:bookmarkStart w:id="59" w:name="_Toc459729763"/>
      <w:bookmarkStart w:id="60" w:name="_Toc54279977"/>
      <w:bookmarkStart w:id="61" w:name="_Toc53936553"/>
      <w:bookmarkStart w:id="62" w:name="_Toc54280403"/>
      <w:bookmarkStart w:id="63" w:name="_Toc54278594"/>
      <w:bookmarkStart w:id="64" w:name="_Toc496877583"/>
      <w:bookmarkStart w:id="65" w:name="_Toc388189046"/>
      <w:bookmarkStart w:id="66" w:name="_Toc160842766"/>
      <w:bookmarkStart w:id="67" w:name="_Toc30198"/>
      <w:bookmarkStart w:id="68" w:name="_Toc16433_WPSOffice_Level2"/>
      <w:bookmarkStart w:id="69" w:name="_Toc53948373"/>
      <w:bookmarkStart w:id="70" w:name="_Toc28304"/>
      <w:bookmarkStart w:id="71" w:name="_Toc53916246"/>
      <w:bookmarkStart w:id="72" w:name="_Toc145066450"/>
      <w:bookmarkStart w:id="73" w:name="_Toc455145941"/>
      <w:bookmarkStart w:id="74" w:name="_Toc53939617"/>
      <w:bookmarkStart w:id="75" w:name="_Toc54281255"/>
      <w:bookmarkStart w:id="76" w:name="_Toc54280829"/>
      <w:bookmarkStart w:id="77" w:name="_Toc247690968"/>
      <w:bookmarkStart w:id="78" w:name="_Toc53948794"/>
      <w:bookmarkStart w:id="79" w:name="_Toc475620753"/>
      <w:bookmarkStart w:id="80" w:name="_Toc53949215"/>
    </w:p>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14:paraId="2BAED367">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lang w:eastAsia="zh-CN"/>
        </w:rPr>
      </w:pPr>
      <w:bookmarkStart w:id="81" w:name="_Toc24742"/>
      <w:bookmarkStart w:id="82" w:name="_Toc13123"/>
      <w:bookmarkStart w:id="83" w:name="_Toc534461504"/>
      <w:bookmarkStart w:id="84" w:name="_Toc25376"/>
      <w:bookmarkStart w:id="85" w:name="_Toc12230"/>
      <w:bookmarkStart w:id="86" w:name="_Toc30251"/>
      <w:r>
        <w:rPr>
          <w:rFonts w:hint="eastAsia" w:ascii="宋体" w:hAnsi="宋体" w:eastAsia="宋体" w:cs="宋体"/>
          <w:szCs w:val="21"/>
        </w:rPr>
        <w:t>甲方：</w:t>
      </w:r>
      <w:r>
        <w:rPr>
          <w:rFonts w:hint="eastAsia" w:ascii="宋体" w:hAnsi="宋体" w:eastAsia="宋体" w:cs="宋体"/>
          <w:szCs w:val="21"/>
          <w:u w:val="single"/>
          <w:lang w:eastAsia="zh-CN"/>
        </w:rPr>
        <w:t>南通轨道资源开发有限公司</w:t>
      </w:r>
    </w:p>
    <w:p w14:paraId="17138C17">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乙方：________</w:t>
      </w:r>
    </w:p>
    <w:p w14:paraId="1821D29C">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b/>
          <w:szCs w:val="21"/>
        </w:rPr>
      </w:pPr>
      <w:r>
        <w:rPr>
          <w:rFonts w:hint="eastAsia" w:ascii="宋体" w:hAnsi="宋体" w:eastAsia="宋体" w:cs="宋体"/>
          <w:szCs w:val="21"/>
        </w:rPr>
        <w:t>甲、乙双方根据</w:t>
      </w:r>
      <w:r>
        <w:rPr>
          <w:rFonts w:hint="eastAsia" w:ascii="宋体" w:hAnsi="宋体" w:eastAsia="宋体" w:cs="宋体"/>
          <w:szCs w:val="21"/>
          <w:u w:val="single"/>
          <w:lang w:eastAsia="zh-CN"/>
        </w:rPr>
        <w:t>招采中心设备采购项目</w:t>
      </w:r>
      <w:r>
        <w:rPr>
          <w:rFonts w:hint="eastAsia" w:ascii="宋体" w:hAnsi="宋体" w:eastAsia="宋体" w:cs="宋体"/>
          <w:szCs w:val="21"/>
        </w:rPr>
        <w:t>招标的结果，签署本合同。</w:t>
      </w:r>
    </w:p>
    <w:p w14:paraId="1ED3AEF4">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lang w:val="en-US" w:eastAsia="zh-CN"/>
        </w:rPr>
      </w:pPr>
      <w:bookmarkStart w:id="87" w:name="_Toc28372"/>
      <w:r>
        <w:rPr>
          <w:rFonts w:hint="eastAsia" w:ascii="宋体" w:hAnsi="宋体" w:eastAsia="宋体" w:cs="宋体"/>
          <w:b/>
          <w:bCs/>
          <w:color w:val="000000"/>
          <w:kern w:val="0"/>
          <w:szCs w:val="21"/>
        </w:rPr>
        <w:t>一、</w:t>
      </w:r>
      <w:r>
        <w:rPr>
          <w:rFonts w:hint="eastAsia" w:ascii="宋体" w:hAnsi="宋体" w:eastAsia="宋体" w:cs="宋体"/>
          <w:b/>
          <w:bCs/>
          <w:color w:val="000000"/>
          <w:kern w:val="0"/>
          <w:szCs w:val="21"/>
          <w:lang w:val="en-US" w:eastAsia="zh-CN"/>
        </w:rPr>
        <w:t>采购内容</w:t>
      </w:r>
      <w:bookmarkEnd w:id="87"/>
    </w:p>
    <w:p w14:paraId="2E5AE5B3">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电脑、打印机，详见附件《项目需求》。</w:t>
      </w:r>
    </w:p>
    <w:p w14:paraId="211416F6">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88" w:name="_Toc12895"/>
      <w:r>
        <w:rPr>
          <w:rFonts w:hint="eastAsia" w:ascii="宋体" w:hAnsi="宋体" w:eastAsia="宋体" w:cs="宋体"/>
          <w:b/>
          <w:bCs/>
          <w:color w:val="000000"/>
          <w:kern w:val="0"/>
          <w:szCs w:val="21"/>
        </w:rPr>
        <w:t>二、合同价格与支付</w:t>
      </w:r>
      <w:bookmarkEnd w:id="88"/>
    </w:p>
    <w:p w14:paraId="1E7740C9">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b/>
          <w:bCs/>
          <w:szCs w:val="21"/>
        </w:rPr>
        <w:t>本项目</w:t>
      </w:r>
      <w:r>
        <w:rPr>
          <w:rFonts w:hint="eastAsia" w:ascii="宋体" w:hAnsi="宋体" w:eastAsia="宋体" w:cs="宋体"/>
          <w:b/>
          <w:bCs/>
          <w:szCs w:val="21"/>
          <w:lang w:val="en-US" w:eastAsia="zh-CN"/>
        </w:rPr>
        <w:t>为固定</w:t>
      </w:r>
      <w:r>
        <w:rPr>
          <w:rFonts w:hint="eastAsia" w:hAnsi="宋体" w:eastAsia="宋体" w:cs="宋体"/>
          <w:b/>
          <w:bCs/>
          <w:szCs w:val="21"/>
          <w:lang w:val="en-US" w:eastAsia="zh-CN"/>
        </w:rPr>
        <w:t>单</w:t>
      </w:r>
      <w:r>
        <w:rPr>
          <w:rFonts w:hint="eastAsia" w:ascii="宋体" w:hAnsi="宋体" w:eastAsia="宋体" w:cs="宋体"/>
          <w:b/>
          <w:bCs/>
          <w:szCs w:val="21"/>
          <w:lang w:val="en-US" w:eastAsia="zh-CN"/>
        </w:rPr>
        <w:t>价合同，</w:t>
      </w:r>
      <w:r>
        <w:rPr>
          <w:rFonts w:hint="eastAsia" w:hAnsi="宋体" w:eastAsia="宋体" w:cs="宋体"/>
          <w:b/>
          <w:bCs/>
          <w:szCs w:val="21"/>
          <w:lang w:val="en-US" w:eastAsia="zh-CN"/>
        </w:rPr>
        <w:t>据实结算。</w:t>
      </w:r>
      <w:r>
        <w:rPr>
          <w:rFonts w:hint="eastAsia" w:hAnsi="宋体" w:eastAsia="宋体" w:cs="宋体"/>
          <w:szCs w:val="21"/>
          <w:lang w:val="en-US" w:eastAsia="zh-CN"/>
        </w:rPr>
        <w:t>暂定</w:t>
      </w:r>
      <w:r>
        <w:rPr>
          <w:rFonts w:hint="eastAsia" w:ascii="宋体" w:hAnsi="宋体" w:eastAsia="宋体" w:cs="宋体"/>
          <w:szCs w:val="21"/>
          <w:lang w:val="en-US" w:eastAsia="zh-CN"/>
        </w:rPr>
        <w:t>含税</w:t>
      </w:r>
      <w:r>
        <w:rPr>
          <w:rFonts w:hint="eastAsia" w:ascii="宋体" w:hAnsi="宋体" w:eastAsia="宋体" w:cs="宋体"/>
          <w:szCs w:val="21"/>
        </w:rPr>
        <w:t>总价为人民币（大写）</w:t>
      </w:r>
      <w:r>
        <w:rPr>
          <w:rFonts w:hint="eastAsia" w:ascii="宋体" w:hAnsi="宋体" w:eastAsia="宋体" w:cs="宋体"/>
          <w:szCs w:val="21"/>
          <w:u w:val="single"/>
        </w:rPr>
        <w:t xml:space="preserve">       </w:t>
      </w:r>
      <w:r>
        <w:rPr>
          <w:rFonts w:hint="eastAsia" w:ascii="宋体" w:hAnsi="宋体" w:eastAsia="宋体" w:cs="宋体"/>
          <w:szCs w:val="21"/>
        </w:rPr>
        <w:t>（小写：￥</w:t>
      </w:r>
      <w:r>
        <w:rPr>
          <w:rFonts w:hint="eastAsia" w:ascii="宋体" w:hAnsi="宋体" w:eastAsia="宋体" w:cs="宋体"/>
          <w:szCs w:val="21"/>
          <w:u w:val="single"/>
        </w:rPr>
        <w:t xml:space="preserve">    </w:t>
      </w:r>
      <w:r>
        <w:rPr>
          <w:rFonts w:hint="eastAsia" w:ascii="宋体" w:hAnsi="宋体" w:eastAsia="宋体" w:cs="宋体"/>
          <w:szCs w:val="21"/>
        </w:rPr>
        <w:t>元）</w:t>
      </w:r>
      <w:r>
        <w:rPr>
          <w:rFonts w:hint="eastAsia" w:ascii="宋体" w:hAnsi="宋体" w:eastAsia="宋体" w:cs="宋体"/>
          <w:szCs w:val="21"/>
          <w:lang w:eastAsia="zh-CN"/>
        </w:rPr>
        <w:t>，</w:t>
      </w:r>
      <w:r>
        <w:rPr>
          <w:rFonts w:hint="eastAsia" w:hAnsi="宋体" w:eastAsia="宋体" w:cs="宋体"/>
          <w:szCs w:val="21"/>
          <w:lang w:val="en-US" w:eastAsia="zh-CN"/>
        </w:rPr>
        <w:t>暂定</w:t>
      </w:r>
      <w:r>
        <w:rPr>
          <w:rFonts w:hint="eastAsia" w:ascii="宋体" w:hAnsi="宋体" w:eastAsia="宋体" w:cs="宋体"/>
          <w:szCs w:val="21"/>
          <w:lang w:val="en-US" w:eastAsia="zh-CN"/>
        </w:rPr>
        <w:t>不含税</w:t>
      </w:r>
      <w:r>
        <w:rPr>
          <w:rFonts w:hint="eastAsia" w:ascii="宋体" w:hAnsi="宋体" w:eastAsia="宋体" w:cs="宋体"/>
          <w:szCs w:val="21"/>
        </w:rPr>
        <w:t>总价为人民币（大写）</w:t>
      </w:r>
      <w:r>
        <w:rPr>
          <w:rFonts w:hint="eastAsia" w:ascii="宋体" w:hAnsi="宋体" w:eastAsia="宋体" w:cs="宋体"/>
          <w:szCs w:val="21"/>
          <w:u w:val="single"/>
        </w:rPr>
        <w:t xml:space="preserve">       </w:t>
      </w:r>
      <w:r>
        <w:rPr>
          <w:rFonts w:hint="eastAsia" w:ascii="宋体" w:hAnsi="宋体" w:eastAsia="宋体" w:cs="宋体"/>
          <w:szCs w:val="21"/>
        </w:rPr>
        <w:t>（小写：￥</w:t>
      </w:r>
      <w:r>
        <w:rPr>
          <w:rFonts w:hint="eastAsia" w:ascii="宋体" w:hAnsi="宋体" w:eastAsia="宋体" w:cs="宋体"/>
          <w:szCs w:val="21"/>
          <w:u w:val="single"/>
        </w:rPr>
        <w:t xml:space="preserve">    </w:t>
      </w:r>
      <w:r>
        <w:rPr>
          <w:rFonts w:hint="eastAsia" w:ascii="宋体" w:hAnsi="宋体" w:eastAsia="宋体" w:cs="宋体"/>
          <w:szCs w:val="21"/>
        </w:rPr>
        <w:t>元）</w:t>
      </w:r>
      <w:r>
        <w:rPr>
          <w:rFonts w:hint="eastAsia" w:ascii="宋体" w:hAnsi="宋体" w:eastAsia="宋体" w:cs="宋体"/>
          <w:szCs w:val="21"/>
          <w:lang w:eastAsia="zh-CN"/>
        </w:rPr>
        <w:t>，</w:t>
      </w:r>
      <w:r>
        <w:rPr>
          <w:rFonts w:hint="eastAsia" w:hAnsi="宋体" w:eastAsia="宋体" w:cs="宋体"/>
          <w:szCs w:val="21"/>
          <w:lang w:val="en-US" w:eastAsia="zh-CN"/>
        </w:rPr>
        <w:t>税率为</w:t>
      </w:r>
      <w:r>
        <w:rPr>
          <w:rFonts w:hint="eastAsia" w:hAnsi="宋体" w:eastAsia="宋体" w:cs="宋体"/>
          <w:szCs w:val="21"/>
          <w:u w:val="single"/>
          <w:lang w:val="en-US" w:eastAsia="zh-CN"/>
        </w:rPr>
        <w:t xml:space="preserve">    %</w:t>
      </w:r>
      <w:r>
        <w:rPr>
          <w:rFonts w:hint="eastAsia" w:hAnsi="宋体" w:eastAsia="宋体" w:cs="宋体"/>
          <w:szCs w:val="21"/>
          <w:lang w:val="en-US" w:eastAsia="zh-CN"/>
        </w:rPr>
        <w:t>，合同价包括但不限于设备费、运输费、安装调试费、辅材费、网络设备费、保险费、税费、售后服务费等</w:t>
      </w:r>
      <w:r>
        <w:rPr>
          <w:rFonts w:hint="eastAsia" w:ascii="宋体" w:hAnsi="宋体" w:eastAsia="宋体" w:cs="宋体"/>
          <w:szCs w:val="21"/>
          <w:lang w:val="en-US" w:eastAsia="zh-CN"/>
        </w:rPr>
        <w:t>。</w:t>
      </w:r>
    </w:p>
    <w:tbl>
      <w:tblPr>
        <w:tblStyle w:val="22"/>
        <w:tblW w:w="883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1221"/>
        <w:gridCol w:w="1862"/>
        <w:gridCol w:w="1726"/>
        <w:gridCol w:w="1755"/>
        <w:gridCol w:w="1475"/>
      </w:tblGrid>
      <w:tr w14:paraId="2E0463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798" w:type="dxa"/>
            <w:tcBorders>
              <w:tl2br w:val="nil"/>
              <w:tr2bl w:val="nil"/>
            </w:tcBorders>
            <w:vAlign w:val="center"/>
          </w:tcPr>
          <w:p w14:paraId="1438A8F0">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序号</w:t>
            </w:r>
          </w:p>
        </w:tc>
        <w:tc>
          <w:tcPr>
            <w:tcW w:w="1221" w:type="dxa"/>
            <w:tcBorders>
              <w:tl2br w:val="nil"/>
              <w:tr2bl w:val="nil"/>
            </w:tcBorders>
            <w:vAlign w:val="center"/>
          </w:tcPr>
          <w:p w14:paraId="018C4119">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名称</w:t>
            </w:r>
          </w:p>
        </w:tc>
        <w:tc>
          <w:tcPr>
            <w:tcW w:w="1862" w:type="dxa"/>
            <w:tcBorders>
              <w:tl2br w:val="nil"/>
              <w:tr2bl w:val="nil"/>
            </w:tcBorders>
            <w:vAlign w:val="center"/>
          </w:tcPr>
          <w:p w14:paraId="56CB82C6">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暂定数量（台）</w:t>
            </w:r>
          </w:p>
        </w:tc>
        <w:tc>
          <w:tcPr>
            <w:tcW w:w="1726" w:type="dxa"/>
            <w:tcBorders>
              <w:tl2br w:val="nil"/>
              <w:tr2bl w:val="nil"/>
            </w:tcBorders>
            <w:vAlign w:val="center"/>
          </w:tcPr>
          <w:p w14:paraId="1BCDCFFA">
            <w:pPr>
              <w:keepNext/>
              <w:keepLines/>
              <w:spacing w:line="440" w:lineRule="exact"/>
              <w:jc w:val="center"/>
              <w:outlineLvl w:val="1"/>
              <w:rPr>
                <w:rFonts w:hint="default"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品牌及型号</w:t>
            </w:r>
          </w:p>
        </w:tc>
        <w:tc>
          <w:tcPr>
            <w:tcW w:w="1755" w:type="dxa"/>
            <w:tcBorders>
              <w:tl2br w:val="nil"/>
              <w:tr2bl w:val="nil"/>
            </w:tcBorders>
            <w:vAlign w:val="center"/>
          </w:tcPr>
          <w:p w14:paraId="6C36A7F7">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单价（元/台）</w:t>
            </w:r>
          </w:p>
        </w:tc>
        <w:tc>
          <w:tcPr>
            <w:tcW w:w="1475" w:type="dxa"/>
            <w:tcBorders>
              <w:tl2br w:val="nil"/>
              <w:tr2bl w:val="nil"/>
            </w:tcBorders>
            <w:vAlign w:val="center"/>
          </w:tcPr>
          <w:p w14:paraId="3625381F">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小计（元）</w:t>
            </w:r>
          </w:p>
        </w:tc>
      </w:tr>
      <w:tr w14:paraId="61B8A8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98" w:type="dxa"/>
            <w:tcBorders>
              <w:tl2br w:val="nil"/>
              <w:tr2bl w:val="nil"/>
            </w:tcBorders>
            <w:vAlign w:val="center"/>
          </w:tcPr>
          <w:p w14:paraId="4748AF0C">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1</w:t>
            </w:r>
          </w:p>
        </w:tc>
        <w:tc>
          <w:tcPr>
            <w:tcW w:w="1221" w:type="dxa"/>
            <w:tcBorders>
              <w:tl2br w:val="nil"/>
              <w:tr2bl w:val="nil"/>
            </w:tcBorders>
            <w:vAlign w:val="center"/>
          </w:tcPr>
          <w:p w14:paraId="69E35FC4">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电脑</w:t>
            </w:r>
          </w:p>
        </w:tc>
        <w:tc>
          <w:tcPr>
            <w:tcW w:w="1862" w:type="dxa"/>
            <w:tcBorders>
              <w:tl2br w:val="nil"/>
              <w:tr2bl w:val="nil"/>
            </w:tcBorders>
            <w:shd w:val="clear" w:color="auto" w:fill="auto"/>
            <w:vAlign w:val="center"/>
          </w:tcPr>
          <w:p w14:paraId="76CCCED9">
            <w:pPr>
              <w:keepNext/>
              <w:keepLines/>
              <w:spacing w:line="440" w:lineRule="exact"/>
              <w:jc w:val="center"/>
              <w:outlineLvl w:val="1"/>
              <w:rPr>
                <w:rFonts w:hint="default" w:ascii="宋体" w:hAnsi="宋体" w:eastAsia="宋体" w:cs="宋体"/>
                <w:b w:val="0"/>
                <w:bCs w:val="0"/>
                <w:kern w:val="0"/>
                <w:sz w:val="21"/>
                <w:szCs w:val="21"/>
                <w:vertAlign w:val="baseline"/>
                <w:lang w:val="en-US" w:eastAsia="zh-CN" w:bidi="ar-SA"/>
              </w:rPr>
            </w:pPr>
            <w:r>
              <w:rPr>
                <w:rFonts w:hint="eastAsia" w:ascii="宋体" w:hAnsi="宋体" w:eastAsia="宋体" w:cs="宋体"/>
                <w:b w:val="0"/>
                <w:bCs w:val="0"/>
                <w:kern w:val="0"/>
                <w:sz w:val="21"/>
                <w:szCs w:val="21"/>
                <w:vertAlign w:val="baseline"/>
                <w:lang w:val="en-US" w:eastAsia="zh-CN"/>
              </w:rPr>
              <w:t>31</w:t>
            </w:r>
          </w:p>
        </w:tc>
        <w:tc>
          <w:tcPr>
            <w:tcW w:w="1726" w:type="dxa"/>
            <w:tcBorders>
              <w:tl2br w:val="nil"/>
              <w:tr2bl w:val="nil"/>
            </w:tcBorders>
            <w:vAlign w:val="center"/>
          </w:tcPr>
          <w:p w14:paraId="155541F8">
            <w:pPr>
              <w:keepNext/>
              <w:keepLines/>
              <w:spacing w:line="440" w:lineRule="exact"/>
              <w:jc w:val="center"/>
              <w:outlineLvl w:val="1"/>
              <w:rPr>
                <w:rFonts w:hint="eastAsia" w:ascii="宋体" w:hAnsi="宋体" w:eastAsia="宋体" w:cs="宋体"/>
                <w:b w:val="0"/>
                <w:bCs w:val="0"/>
                <w:kern w:val="0"/>
                <w:sz w:val="21"/>
                <w:szCs w:val="21"/>
                <w:vertAlign w:val="baseline"/>
              </w:rPr>
            </w:pPr>
          </w:p>
        </w:tc>
        <w:tc>
          <w:tcPr>
            <w:tcW w:w="1755" w:type="dxa"/>
            <w:tcBorders>
              <w:tl2br w:val="nil"/>
              <w:tr2bl w:val="nil"/>
            </w:tcBorders>
            <w:vAlign w:val="center"/>
          </w:tcPr>
          <w:p w14:paraId="3D6FE745">
            <w:pPr>
              <w:keepNext/>
              <w:keepLines/>
              <w:spacing w:line="440" w:lineRule="exact"/>
              <w:jc w:val="center"/>
              <w:outlineLvl w:val="1"/>
              <w:rPr>
                <w:rFonts w:hint="eastAsia" w:ascii="宋体" w:hAnsi="宋体" w:eastAsia="宋体" w:cs="宋体"/>
                <w:b w:val="0"/>
                <w:bCs w:val="0"/>
                <w:kern w:val="0"/>
                <w:sz w:val="21"/>
                <w:szCs w:val="21"/>
                <w:vertAlign w:val="baseline"/>
              </w:rPr>
            </w:pPr>
          </w:p>
        </w:tc>
        <w:tc>
          <w:tcPr>
            <w:tcW w:w="1475" w:type="dxa"/>
            <w:tcBorders>
              <w:tl2br w:val="nil"/>
              <w:tr2bl w:val="nil"/>
            </w:tcBorders>
            <w:vAlign w:val="center"/>
          </w:tcPr>
          <w:p w14:paraId="419479E2">
            <w:pPr>
              <w:keepNext/>
              <w:keepLines/>
              <w:spacing w:line="440" w:lineRule="exact"/>
              <w:jc w:val="center"/>
              <w:outlineLvl w:val="1"/>
              <w:rPr>
                <w:rFonts w:hint="eastAsia" w:ascii="宋体" w:hAnsi="宋体" w:eastAsia="宋体" w:cs="宋体"/>
                <w:b w:val="0"/>
                <w:bCs w:val="0"/>
                <w:kern w:val="0"/>
                <w:sz w:val="21"/>
                <w:szCs w:val="21"/>
                <w:vertAlign w:val="baseline"/>
              </w:rPr>
            </w:pPr>
          </w:p>
        </w:tc>
      </w:tr>
      <w:tr w14:paraId="3A4C71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98" w:type="dxa"/>
            <w:tcBorders>
              <w:tl2br w:val="nil"/>
              <w:tr2bl w:val="nil"/>
            </w:tcBorders>
            <w:vAlign w:val="center"/>
          </w:tcPr>
          <w:p w14:paraId="6BED1022">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2</w:t>
            </w:r>
          </w:p>
        </w:tc>
        <w:tc>
          <w:tcPr>
            <w:tcW w:w="1221" w:type="dxa"/>
            <w:tcBorders>
              <w:tl2br w:val="nil"/>
              <w:tr2bl w:val="nil"/>
            </w:tcBorders>
            <w:vAlign w:val="center"/>
          </w:tcPr>
          <w:p w14:paraId="1B42C6C6">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打印机</w:t>
            </w:r>
          </w:p>
        </w:tc>
        <w:tc>
          <w:tcPr>
            <w:tcW w:w="1862" w:type="dxa"/>
            <w:tcBorders>
              <w:tl2br w:val="nil"/>
              <w:tr2bl w:val="nil"/>
            </w:tcBorders>
            <w:shd w:val="clear" w:color="auto" w:fill="auto"/>
            <w:vAlign w:val="center"/>
          </w:tcPr>
          <w:p w14:paraId="2FCA7F60">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bidi="ar-SA"/>
              </w:rPr>
            </w:pPr>
            <w:r>
              <w:rPr>
                <w:rFonts w:hint="eastAsia" w:ascii="宋体" w:hAnsi="宋体" w:eastAsia="宋体" w:cs="宋体"/>
                <w:b w:val="0"/>
                <w:bCs w:val="0"/>
                <w:kern w:val="0"/>
                <w:sz w:val="21"/>
                <w:szCs w:val="21"/>
                <w:vertAlign w:val="baseline"/>
                <w:lang w:val="en-US" w:eastAsia="zh-CN"/>
              </w:rPr>
              <w:t>2</w:t>
            </w:r>
          </w:p>
        </w:tc>
        <w:tc>
          <w:tcPr>
            <w:tcW w:w="1726" w:type="dxa"/>
            <w:tcBorders>
              <w:tl2br w:val="nil"/>
              <w:tr2bl w:val="nil"/>
            </w:tcBorders>
            <w:vAlign w:val="center"/>
          </w:tcPr>
          <w:p w14:paraId="57E8B37B">
            <w:pPr>
              <w:keepNext/>
              <w:keepLines/>
              <w:spacing w:line="440" w:lineRule="exact"/>
              <w:jc w:val="center"/>
              <w:outlineLvl w:val="1"/>
              <w:rPr>
                <w:rFonts w:hint="eastAsia" w:ascii="宋体" w:hAnsi="宋体" w:eastAsia="宋体" w:cs="宋体"/>
                <w:b w:val="0"/>
                <w:bCs w:val="0"/>
                <w:kern w:val="0"/>
                <w:sz w:val="21"/>
                <w:szCs w:val="21"/>
                <w:vertAlign w:val="baseline"/>
              </w:rPr>
            </w:pPr>
          </w:p>
        </w:tc>
        <w:tc>
          <w:tcPr>
            <w:tcW w:w="1755" w:type="dxa"/>
            <w:tcBorders>
              <w:tl2br w:val="nil"/>
              <w:tr2bl w:val="nil"/>
            </w:tcBorders>
            <w:vAlign w:val="center"/>
          </w:tcPr>
          <w:p w14:paraId="4F678C71">
            <w:pPr>
              <w:keepNext/>
              <w:keepLines/>
              <w:spacing w:line="440" w:lineRule="exact"/>
              <w:jc w:val="center"/>
              <w:outlineLvl w:val="1"/>
              <w:rPr>
                <w:rFonts w:hint="eastAsia" w:ascii="宋体" w:hAnsi="宋体" w:eastAsia="宋体" w:cs="宋体"/>
                <w:b w:val="0"/>
                <w:bCs w:val="0"/>
                <w:kern w:val="0"/>
                <w:sz w:val="21"/>
                <w:szCs w:val="21"/>
                <w:vertAlign w:val="baseline"/>
              </w:rPr>
            </w:pPr>
          </w:p>
        </w:tc>
        <w:tc>
          <w:tcPr>
            <w:tcW w:w="1475" w:type="dxa"/>
            <w:tcBorders>
              <w:tl2br w:val="nil"/>
              <w:tr2bl w:val="nil"/>
            </w:tcBorders>
            <w:vAlign w:val="center"/>
          </w:tcPr>
          <w:p w14:paraId="7135B723">
            <w:pPr>
              <w:keepNext/>
              <w:keepLines/>
              <w:spacing w:line="440" w:lineRule="exact"/>
              <w:jc w:val="center"/>
              <w:outlineLvl w:val="1"/>
              <w:rPr>
                <w:rFonts w:hint="eastAsia" w:ascii="宋体" w:hAnsi="宋体" w:eastAsia="宋体" w:cs="宋体"/>
                <w:b w:val="0"/>
                <w:bCs w:val="0"/>
                <w:kern w:val="0"/>
                <w:sz w:val="21"/>
                <w:szCs w:val="21"/>
                <w:vertAlign w:val="baseline"/>
              </w:rPr>
            </w:pPr>
          </w:p>
        </w:tc>
      </w:tr>
      <w:tr w14:paraId="389733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362" w:type="dxa"/>
            <w:gridSpan w:val="5"/>
            <w:tcBorders>
              <w:tl2br w:val="nil"/>
              <w:tr2bl w:val="nil"/>
            </w:tcBorders>
            <w:vAlign w:val="center"/>
          </w:tcPr>
          <w:p w14:paraId="15F489E5">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合计</w:t>
            </w:r>
          </w:p>
        </w:tc>
        <w:tc>
          <w:tcPr>
            <w:tcW w:w="1475" w:type="dxa"/>
            <w:tcBorders>
              <w:tl2br w:val="nil"/>
              <w:tr2bl w:val="nil"/>
            </w:tcBorders>
            <w:vAlign w:val="center"/>
          </w:tcPr>
          <w:p w14:paraId="46E51749">
            <w:pPr>
              <w:keepNext/>
              <w:keepLines/>
              <w:spacing w:line="440" w:lineRule="exact"/>
              <w:jc w:val="center"/>
              <w:outlineLvl w:val="1"/>
              <w:rPr>
                <w:rFonts w:hint="eastAsia" w:ascii="宋体" w:hAnsi="宋体" w:eastAsia="宋体" w:cs="宋体"/>
                <w:b w:val="0"/>
                <w:bCs w:val="0"/>
                <w:kern w:val="0"/>
                <w:sz w:val="21"/>
                <w:szCs w:val="21"/>
                <w:vertAlign w:val="baseline"/>
              </w:rPr>
            </w:pPr>
          </w:p>
        </w:tc>
      </w:tr>
    </w:tbl>
    <w:p w14:paraId="474727DC">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2.付款方式：</w:t>
      </w:r>
    </w:p>
    <w:p w14:paraId="1A2B45FC">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b/>
          <w:bCs/>
          <w:szCs w:val="21"/>
          <w:highlight w:val="none"/>
          <w:lang w:val="en-US" w:eastAsia="zh-CN"/>
        </w:rPr>
      </w:pPr>
      <w:r>
        <w:rPr>
          <w:rFonts w:hint="eastAsia" w:hAnsi="宋体" w:eastAsia="宋体" w:cs="宋体"/>
          <w:b/>
          <w:bCs/>
          <w:szCs w:val="21"/>
          <w:highlight w:val="none"/>
          <w:lang w:val="en-US" w:eastAsia="zh-CN"/>
        </w:rPr>
        <w:t>一期：</w:t>
      </w:r>
      <w:r>
        <w:rPr>
          <w:rFonts w:hint="eastAsia" w:ascii="宋体" w:hAnsi="宋体" w:eastAsia="宋体" w:cs="宋体"/>
          <w:b/>
          <w:bCs/>
          <w:szCs w:val="21"/>
          <w:highlight w:val="none"/>
          <w:lang w:val="en-US" w:eastAsia="zh-CN"/>
        </w:rPr>
        <w:t>所有货物安装调试完毕，验收合格后付</w:t>
      </w:r>
      <w:r>
        <w:rPr>
          <w:rFonts w:hint="eastAsia" w:hAnsi="宋体" w:eastAsia="宋体" w:cs="宋体"/>
          <w:b/>
          <w:bCs/>
          <w:szCs w:val="21"/>
          <w:highlight w:val="none"/>
          <w:lang w:val="en-US" w:eastAsia="zh-CN"/>
        </w:rPr>
        <w:t>至该批货物对应</w:t>
      </w:r>
      <w:r>
        <w:rPr>
          <w:rFonts w:hint="eastAsia" w:ascii="宋体" w:hAnsi="宋体" w:eastAsia="宋体" w:cs="宋体"/>
          <w:b/>
          <w:bCs/>
          <w:szCs w:val="21"/>
          <w:highlight w:val="none"/>
          <w:lang w:val="en-US" w:eastAsia="zh-CN"/>
        </w:rPr>
        <w:t>合同金额的90%；余款在质保期满后付清。</w:t>
      </w:r>
    </w:p>
    <w:p w14:paraId="59C3EEC3">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b/>
          <w:bCs/>
          <w:szCs w:val="21"/>
          <w:highlight w:val="none"/>
          <w:lang w:val="en-US" w:eastAsia="zh-CN"/>
        </w:rPr>
      </w:pPr>
      <w:r>
        <w:rPr>
          <w:rFonts w:hint="eastAsia" w:hAnsi="宋体" w:eastAsia="宋体" w:cs="宋体"/>
          <w:b/>
          <w:bCs/>
          <w:szCs w:val="21"/>
          <w:highlight w:val="none"/>
          <w:lang w:val="en-US" w:eastAsia="zh-CN"/>
        </w:rPr>
        <w:t>二期：</w:t>
      </w:r>
      <w:r>
        <w:rPr>
          <w:rFonts w:hint="eastAsia" w:ascii="宋体" w:hAnsi="宋体" w:eastAsia="宋体" w:cs="宋体"/>
          <w:b/>
          <w:bCs/>
          <w:szCs w:val="21"/>
          <w:highlight w:val="none"/>
          <w:lang w:val="en-US" w:eastAsia="zh-CN"/>
        </w:rPr>
        <w:t>所有货物安装调试完毕，验收合格后付</w:t>
      </w:r>
      <w:r>
        <w:rPr>
          <w:rFonts w:hint="eastAsia" w:hAnsi="宋体" w:eastAsia="宋体" w:cs="宋体"/>
          <w:b/>
          <w:bCs/>
          <w:szCs w:val="21"/>
          <w:highlight w:val="none"/>
          <w:lang w:val="en-US" w:eastAsia="zh-CN"/>
        </w:rPr>
        <w:t>至该批货物对应</w:t>
      </w:r>
      <w:r>
        <w:rPr>
          <w:rFonts w:hint="eastAsia" w:ascii="宋体" w:hAnsi="宋体" w:eastAsia="宋体" w:cs="宋体"/>
          <w:b/>
          <w:bCs/>
          <w:szCs w:val="21"/>
          <w:highlight w:val="none"/>
          <w:lang w:val="en-US" w:eastAsia="zh-CN"/>
        </w:rPr>
        <w:t>合同金额的90%；余款在质保期满后付清。</w:t>
      </w:r>
    </w:p>
    <w:p w14:paraId="6F8B20EC">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rPr>
        <w:t>乙方</w:t>
      </w:r>
      <w:r>
        <w:rPr>
          <w:rFonts w:hint="eastAsia" w:ascii="宋体" w:hAnsi="宋体" w:eastAsia="宋体" w:cs="宋体"/>
          <w:szCs w:val="21"/>
          <w:lang w:val="en-US" w:eastAsia="zh-CN"/>
        </w:rPr>
        <w:t>须</w:t>
      </w:r>
      <w:r>
        <w:rPr>
          <w:rFonts w:hint="eastAsia" w:ascii="宋体" w:hAnsi="宋体" w:eastAsia="宋体" w:cs="宋体"/>
          <w:szCs w:val="21"/>
        </w:rPr>
        <w:t>向甲方开具合法有效的等额增值税专用发票。若乙方存在任何违约行为，甲方有权在支付任何一笔款项时直接予以抵扣。</w:t>
      </w:r>
    </w:p>
    <w:p w14:paraId="0D663535">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89" w:name="_Toc710"/>
      <w:r>
        <w:rPr>
          <w:rFonts w:hint="eastAsia" w:ascii="宋体" w:hAnsi="宋体" w:eastAsia="宋体" w:cs="宋体"/>
          <w:b/>
          <w:bCs/>
          <w:color w:val="000000"/>
          <w:kern w:val="0"/>
          <w:szCs w:val="21"/>
        </w:rPr>
        <w:t>三、实施期限</w:t>
      </w:r>
      <w:bookmarkEnd w:id="89"/>
    </w:p>
    <w:tbl>
      <w:tblPr>
        <w:tblStyle w:val="21"/>
        <w:tblW w:w="5347" w:type="pct"/>
        <w:tblInd w:w="0" w:type="dxa"/>
        <w:tblLayout w:type="autofit"/>
        <w:tblCellMar>
          <w:top w:w="0" w:type="dxa"/>
          <w:left w:w="108" w:type="dxa"/>
          <w:bottom w:w="0" w:type="dxa"/>
          <w:right w:w="108" w:type="dxa"/>
        </w:tblCellMar>
      </w:tblPr>
      <w:tblGrid>
        <w:gridCol w:w="1303"/>
        <w:gridCol w:w="2397"/>
        <w:gridCol w:w="5175"/>
      </w:tblGrid>
      <w:tr w14:paraId="0B45650B">
        <w:tblPrEx>
          <w:tblCellMar>
            <w:top w:w="0" w:type="dxa"/>
            <w:left w:w="108" w:type="dxa"/>
            <w:bottom w:w="0" w:type="dxa"/>
            <w:right w:w="108" w:type="dxa"/>
          </w:tblCellMar>
        </w:tblPrEx>
        <w:trPr>
          <w:trHeight w:val="490" w:hRule="atLeast"/>
        </w:trPr>
        <w:tc>
          <w:tcPr>
            <w:tcW w:w="734" w:type="pct"/>
            <w:tcBorders>
              <w:top w:val="single" w:color="000000" w:sz="6" w:space="0"/>
              <w:left w:val="single" w:color="000000" w:sz="6" w:space="0"/>
              <w:bottom w:val="single" w:color="000000" w:sz="6" w:space="0"/>
              <w:right w:val="single" w:color="000000" w:sz="6" w:space="0"/>
            </w:tcBorders>
            <w:shd w:val="clear" w:color="auto" w:fill="F2F2F2"/>
            <w:tcMar>
              <w:top w:w="120" w:type="dxa"/>
              <w:left w:w="120" w:type="dxa"/>
              <w:bottom w:w="120" w:type="dxa"/>
              <w:right w:w="120" w:type="dxa"/>
            </w:tcMar>
            <w:vAlign w:val="center"/>
          </w:tcPr>
          <w:p w14:paraId="721D3E6C">
            <w:pPr>
              <w:keepNext w:val="0"/>
              <w:keepLines w:val="0"/>
              <w:pageBreakBefore w:val="0"/>
              <w:widowControl/>
              <w:kinsoku/>
              <w:wordWrap/>
              <w:overflowPunct/>
              <w:topLinePunct w:val="0"/>
              <w:autoSpaceDE/>
              <w:autoSpaceDN/>
              <w:bidi w:val="0"/>
              <w:adjustRightInd/>
              <w:snapToGrid/>
              <w:spacing w:before="0" w:after="0" w:line="240" w:lineRule="auto"/>
              <w:ind w:firstLine="0"/>
              <w:jc w:val="center"/>
              <w:textAlignment w:val="auto"/>
              <w:rPr>
                <w:rFonts w:hint="eastAsia" w:ascii="宋体" w:hAnsi="宋体" w:eastAsia="宋体" w:cs="宋体"/>
              </w:rPr>
            </w:pPr>
            <w:bookmarkStart w:id="90" w:name="_Toc3304"/>
            <w:r>
              <w:rPr>
                <w:rFonts w:hint="eastAsia" w:ascii="宋体" w:hAnsi="宋体" w:eastAsia="宋体" w:cs="宋体"/>
                <w:b/>
              </w:rPr>
              <w:t>期次</w:t>
            </w:r>
          </w:p>
        </w:tc>
        <w:tc>
          <w:tcPr>
            <w:tcW w:w="1350" w:type="pct"/>
            <w:tcBorders>
              <w:top w:val="single" w:color="000000" w:sz="6" w:space="0"/>
              <w:left w:val="single" w:color="000000" w:sz="6" w:space="0"/>
              <w:bottom w:val="single" w:color="000000" w:sz="6" w:space="0"/>
              <w:right w:val="single" w:color="000000" w:sz="6" w:space="0"/>
            </w:tcBorders>
            <w:shd w:val="clear" w:color="auto" w:fill="F2F2F2"/>
            <w:tcMar>
              <w:top w:w="120" w:type="dxa"/>
              <w:left w:w="120" w:type="dxa"/>
              <w:bottom w:w="120" w:type="dxa"/>
              <w:right w:w="120" w:type="dxa"/>
            </w:tcMar>
            <w:vAlign w:val="center"/>
          </w:tcPr>
          <w:p w14:paraId="1FCEE1D8">
            <w:pPr>
              <w:keepNext w:val="0"/>
              <w:keepLines w:val="0"/>
              <w:pageBreakBefore w:val="0"/>
              <w:widowControl/>
              <w:kinsoku/>
              <w:wordWrap/>
              <w:overflowPunct/>
              <w:topLinePunct w:val="0"/>
              <w:autoSpaceDE/>
              <w:autoSpaceDN/>
              <w:bidi w:val="0"/>
              <w:adjustRightInd/>
              <w:snapToGrid/>
              <w:spacing w:before="0" w:after="0" w:line="240" w:lineRule="auto"/>
              <w:ind w:firstLine="0"/>
              <w:jc w:val="center"/>
              <w:textAlignment w:val="auto"/>
              <w:rPr>
                <w:rFonts w:hint="eastAsia" w:ascii="宋体" w:hAnsi="宋体" w:eastAsia="宋体" w:cs="宋体"/>
              </w:rPr>
            </w:pPr>
            <w:r>
              <w:rPr>
                <w:rFonts w:hint="eastAsia" w:ascii="宋体" w:hAnsi="宋体" w:eastAsia="宋体" w:cs="宋体"/>
                <w:b/>
              </w:rPr>
              <w:t>完成期限</w:t>
            </w:r>
          </w:p>
        </w:tc>
        <w:tc>
          <w:tcPr>
            <w:tcW w:w="2914" w:type="pct"/>
            <w:tcBorders>
              <w:top w:val="single" w:color="000000" w:sz="6" w:space="0"/>
              <w:left w:val="single" w:color="000000" w:sz="6" w:space="0"/>
              <w:bottom w:val="single" w:color="000000" w:sz="6" w:space="0"/>
              <w:right w:val="single" w:color="000000" w:sz="6" w:space="0"/>
            </w:tcBorders>
            <w:shd w:val="clear" w:color="auto" w:fill="F2F2F2"/>
            <w:tcMar>
              <w:top w:w="120" w:type="dxa"/>
              <w:left w:w="120" w:type="dxa"/>
              <w:bottom w:w="120" w:type="dxa"/>
              <w:right w:w="120" w:type="dxa"/>
            </w:tcMar>
            <w:vAlign w:val="center"/>
          </w:tcPr>
          <w:p w14:paraId="2235967E">
            <w:pPr>
              <w:keepNext w:val="0"/>
              <w:keepLines w:val="0"/>
              <w:pageBreakBefore w:val="0"/>
              <w:widowControl/>
              <w:kinsoku/>
              <w:wordWrap/>
              <w:overflowPunct/>
              <w:topLinePunct w:val="0"/>
              <w:autoSpaceDE/>
              <w:autoSpaceDN/>
              <w:bidi w:val="0"/>
              <w:adjustRightInd/>
              <w:snapToGrid/>
              <w:spacing w:before="0" w:after="0" w:line="240" w:lineRule="auto"/>
              <w:ind w:firstLine="0"/>
              <w:jc w:val="center"/>
              <w:textAlignment w:val="auto"/>
              <w:rPr>
                <w:rFonts w:hint="eastAsia" w:ascii="宋体" w:hAnsi="宋体" w:eastAsia="宋体" w:cs="宋体"/>
              </w:rPr>
            </w:pPr>
            <w:r>
              <w:rPr>
                <w:rFonts w:hint="eastAsia" w:ascii="宋体" w:hAnsi="宋体" w:eastAsia="宋体" w:cs="宋体"/>
                <w:b/>
              </w:rPr>
              <w:t>实施内容</w:t>
            </w:r>
          </w:p>
        </w:tc>
      </w:tr>
      <w:tr w14:paraId="4928BCC0">
        <w:tblPrEx>
          <w:tblCellMar>
            <w:top w:w="0" w:type="dxa"/>
            <w:left w:w="108" w:type="dxa"/>
            <w:bottom w:w="0" w:type="dxa"/>
            <w:right w:w="108" w:type="dxa"/>
          </w:tblCellMar>
        </w:tblPrEx>
        <w:trPr>
          <w:trHeight w:val="700" w:hRule="atLeast"/>
        </w:trPr>
        <w:tc>
          <w:tcPr>
            <w:tcW w:w="734"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50BFE9C5">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eastAsia" w:ascii="宋体" w:hAnsi="宋体" w:eastAsia="宋体" w:cs="宋体"/>
              </w:rPr>
            </w:pPr>
            <w:r>
              <w:rPr>
                <w:rFonts w:hint="eastAsia" w:ascii="宋体" w:hAnsi="宋体" w:eastAsia="宋体" w:cs="宋体"/>
              </w:rPr>
              <w:t>一期</w:t>
            </w:r>
          </w:p>
        </w:tc>
        <w:tc>
          <w:tcPr>
            <w:tcW w:w="13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76598AF2">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eastAsia" w:ascii="宋体" w:hAnsi="宋体" w:eastAsia="宋体" w:cs="宋体"/>
              </w:rPr>
            </w:pPr>
            <w:r>
              <w:rPr>
                <w:rFonts w:hint="eastAsia" w:ascii="宋体" w:hAnsi="宋体" w:eastAsia="宋体" w:cs="宋体"/>
              </w:rPr>
              <w:t>2026年10月6日前</w:t>
            </w:r>
          </w:p>
        </w:tc>
        <w:tc>
          <w:tcPr>
            <w:tcW w:w="2914"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6DFBEF3D">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ascii="宋体" w:hAnsi="宋体" w:eastAsia="宋体" w:cs="宋体"/>
              </w:rPr>
            </w:pPr>
            <w:r>
              <w:rPr>
                <w:rFonts w:hint="eastAsia" w:ascii="宋体" w:hAnsi="宋体" w:eastAsia="宋体" w:cs="宋体"/>
              </w:rPr>
              <w:t>完成既定配置清单设备安装调试，具备使用条件（电脑16台、打印机1台等）</w:t>
            </w:r>
          </w:p>
        </w:tc>
      </w:tr>
      <w:tr w14:paraId="390E0A8D">
        <w:tblPrEx>
          <w:tblCellMar>
            <w:top w:w="0" w:type="dxa"/>
            <w:left w:w="108" w:type="dxa"/>
            <w:bottom w:w="0" w:type="dxa"/>
            <w:right w:w="108" w:type="dxa"/>
          </w:tblCellMar>
        </w:tblPrEx>
        <w:trPr>
          <w:trHeight w:val="763" w:hRule="atLeast"/>
        </w:trPr>
        <w:tc>
          <w:tcPr>
            <w:tcW w:w="734"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76D14AD2">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eastAsia" w:ascii="宋体" w:hAnsi="宋体" w:eastAsia="宋体" w:cs="宋体"/>
              </w:rPr>
            </w:pPr>
            <w:r>
              <w:rPr>
                <w:rFonts w:hint="eastAsia" w:ascii="宋体" w:hAnsi="宋体" w:eastAsia="宋体" w:cs="宋体"/>
              </w:rPr>
              <w:t>二期</w:t>
            </w:r>
          </w:p>
        </w:tc>
        <w:tc>
          <w:tcPr>
            <w:tcW w:w="13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51CFBE5D">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eastAsia" w:ascii="宋体" w:hAnsi="宋体" w:eastAsia="宋体" w:cs="宋体"/>
                <w:lang w:eastAsia="zh-CN"/>
              </w:rPr>
            </w:pPr>
            <w:r>
              <w:rPr>
                <w:rFonts w:hint="eastAsia" w:ascii="宋体" w:hAnsi="宋体" w:eastAsia="宋体" w:cs="宋体"/>
              </w:rPr>
              <w:t>2026年11月15日前</w:t>
            </w:r>
            <w:r>
              <w:rPr>
                <w:rFonts w:hint="eastAsia" w:ascii="宋体" w:hAnsi="宋体" w:eastAsia="宋体" w:cs="宋体"/>
                <w:lang w:eastAsia="zh-CN"/>
              </w:rPr>
              <w:t>（</w:t>
            </w:r>
            <w:r>
              <w:rPr>
                <w:rFonts w:hint="eastAsia" w:ascii="宋体" w:hAnsi="宋体" w:eastAsia="宋体" w:cs="宋体"/>
                <w:lang w:val="en-US" w:eastAsia="zh-CN"/>
              </w:rPr>
              <w:t>暂定</w:t>
            </w:r>
            <w:r>
              <w:rPr>
                <w:rFonts w:hint="eastAsia" w:ascii="宋体" w:hAnsi="宋体" w:eastAsia="宋体" w:cs="宋体"/>
                <w:lang w:eastAsia="zh-CN"/>
              </w:rPr>
              <w:t>）</w:t>
            </w:r>
          </w:p>
        </w:tc>
        <w:tc>
          <w:tcPr>
            <w:tcW w:w="2914"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27623EEF">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暂定</w:t>
            </w:r>
            <w:r>
              <w:rPr>
                <w:rFonts w:hint="eastAsia" w:ascii="宋体" w:hAnsi="宋体" w:eastAsia="宋体" w:cs="宋体"/>
              </w:rPr>
              <w:t>（电脑1</w:t>
            </w:r>
            <w:r>
              <w:rPr>
                <w:rFonts w:hint="eastAsia" w:ascii="宋体" w:hAnsi="宋体" w:eastAsia="宋体" w:cs="宋体"/>
                <w:lang w:val="en-US" w:eastAsia="zh-CN"/>
              </w:rPr>
              <w:t>5</w:t>
            </w:r>
            <w:r>
              <w:rPr>
                <w:rFonts w:hint="eastAsia" w:ascii="宋体" w:hAnsi="宋体" w:eastAsia="宋体" w:cs="宋体"/>
              </w:rPr>
              <w:t>台、打印机1台等）</w:t>
            </w:r>
          </w:p>
          <w:p w14:paraId="0B78F8E5">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ascii="宋体" w:hAnsi="宋体" w:eastAsia="宋体" w:cs="宋体"/>
              </w:rPr>
            </w:pPr>
            <w:r>
              <w:rPr>
                <w:rFonts w:hint="eastAsia" w:ascii="宋体" w:hAnsi="宋体" w:eastAsia="宋体" w:cs="宋体"/>
              </w:rPr>
              <w:t>按</w:t>
            </w:r>
            <w:r>
              <w:rPr>
                <w:rFonts w:hint="eastAsia" w:ascii="宋体" w:hAnsi="宋体" w:eastAsia="宋体" w:cs="宋体"/>
                <w:lang w:val="en-US" w:eastAsia="zh-CN"/>
              </w:rPr>
              <w:t>甲方</w:t>
            </w:r>
            <w:r>
              <w:rPr>
                <w:rFonts w:hint="eastAsia" w:ascii="宋体" w:hAnsi="宋体" w:eastAsia="宋体" w:cs="宋体"/>
              </w:rPr>
              <w:t>书面通知的数量及配置供货安装，具体以</w:t>
            </w:r>
            <w:r>
              <w:rPr>
                <w:rFonts w:hint="eastAsia" w:ascii="宋体" w:hAnsi="宋体" w:eastAsia="宋体" w:cs="宋体"/>
                <w:lang w:val="en-US" w:eastAsia="zh-CN"/>
              </w:rPr>
              <w:t>甲方</w:t>
            </w:r>
            <w:r>
              <w:rPr>
                <w:rFonts w:hint="eastAsia" w:ascii="宋体" w:hAnsi="宋体" w:eastAsia="宋体" w:cs="宋体"/>
              </w:rPr>
              <w:t>要求为准</w:t>
            </w:r>
          </w:p>
        </w:tc>
      </w:tr>
    </w:tbl>
    <w:p w14:paraId="6DF66202">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四、质保期限</w:t>
      </w:r>
      <w:bookmarkEnd w:id="90"/>
    </w:p>
    <w:p w14:paraId="61D9A9FD">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lang w:eastAsia="zh-CN"/>
        </w:rPr>
        <w:t>自验收合格之日起整机质保不少于</w:t>
      </w:r>
      <w:r>
        <w:rPr>
          <w:rFonts w:hint="eastAsia" w:hAnsi="宋体" w:eastAsia="宋体" w:cs="宋体"/>
          <w:szCs w:val="21"/>
          <w:highlight w:val="none"/>
          <w:lang w:val="en-US" w:eastAsia="zh-CN"/>
        </w:rPr>
        <w:t>3</w:t>
      </w:r>
      <w:r>
        <w:rPr>
          <w:rFonts w:hint="eastAsia" w:ascii="宋体" w:hAnsi="宋体" w:eastAsia="宋体" w:cs="宋体"/>
          <w:szCs w:val="21"/>
          <w:highlight w:val="none"/>
          <w:lang w:eastAsia="zh-CN"/>
        </w:rPr>
        <w:t>年。</w:t>
      </w:r>
    </w:p>
    <w:p w14:paraId="1FBD5A65">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91" w:name="_Toc22319"/>
      <w:r>
        <w:rPr>
          <w:rFonts w:hint="eastAsia" w:ascii="宋体" w:hAnsi="宋体" w:eastAsia="宋体" w:cs="宋体"/>
          <w:b/>
          <w:bCs/>
          <w:color w:val="000000"/>
          <w:kern w:val="0"/>
          <w:szCs w:val="21"/>
        </w:rPr>
        <w:t>五、质量要求</w:t>
      </w:r>
      <w:bookmarkEnd w:id="91"/>
    </w:p>
    <w:p w14:paraId="4EF8E9DA">
      <w:pPr>
        <w:pStyle w:val="50"/>
        <w:keepNext w:val="0"/>
        <w:keepLines w:val="0"/>
        <w:pageBreakBefore w:val="0"/>
        <w:widowControl w:val="0"/>
        <w:tabs>
          <w:tab w:val="left" w:pos="6510"/>
        </w:tabs>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eastAsia="zh-CN"/>
        </w:rPr>
        <w:t>乙方</w:t>
      </w:r>
      <w:r>
        <w:rPr>
          <w:rFonts w:hint="eastAsia" w:ascii="宋体" w:hAnsi="宋体" w:eastAsia="宋体" w:cs="宋体"/>
          <w:szCs w:val="21"/>
        </w:rPr>
        <w:t>应保证货物是全新、未使用过的原装合格正品，并完全符合</w:t>
      </w:r>
      <w:r>
        <w:rPr>
          <w:rFonts w:hint="eastAsia" w:ascii="宋体" w:hAnsi="宋体" w:eastAsia="宋体" w:cs="宋体"/>
          <w:szCs w:val="21"/>
          <w:lang w:eastAsia="zh-CN"/>
        </w:rPr>
        <w:t>询价文件</w:t>
      </w:r>
      <w:r>
        <w:rPr>
          <w:rFonts w:hint="eastAsia" w:ascii="宋体" w:hAnsi="宋体" w:eastAsia="宋体" w:cs="宋体"/>
          <w:szCs w:val="21"/>
        </w:rPr>
        <w:t>及本项目合同规定的质量、规格和性能的要求。</w:t>
      </w:r>
    </w:p>
    <w:p w14:paraId="7B797470">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2.成交产品的技术标准按国家标准执行，无国家标准的，按行业标准执行，无国家和行业标准的，按企业标准执行；但在</w:t>
      </w:r>
      <w:r>
        <w:rPr>
          <w:rFonts w:hint="eastAsia" w:ascii="宋体" w:hAnsi="宋体" w:eastAsia="宋体" w:cs="宋体"/>
          <w:szCs w:val="21"/>
          <w:lang w:eastAsia="zh-CN"/>
        </w:rPr>
        <w:t>询价文件</w:t>
      </w:r>
      <w:r>
        <w:rPr>
          <w:rFonts w:hint="eastAsia" w:ascii="宋体" w:hAnsi="宋体" w:eastAsia="宋体" w:cs="宋体"/>
          <w:szCs w:val="21"/>
        </w:rPr>
        <w:t>中有特别要求的，按</w:t>
      </w:r>
      <w:r>
        <w:rPr>
          <w:rFonts w:hint="eastAsia" w:ascii="宋体" w:hAnsi="宋体" w:eastAsia="宋体" w:cs="宋体"/>
          <w:szCs w:val="21"/>
          <w:lang w:eastAsia="zh-CN"/>
        </w:rPr>
        <w:t>询价文件</w:t>
      </w:r>
      <w:r>
        <w:rPr>
          <w:rFonts w:hint="eastAsia" w:ascii="宋体" w:hAnsi="宋体" w:eastAsia="宋体" w:cs="宋体"/>
          <w:szCs w:val="21"/>
        </w:rPr>
        <w:t>中规定的要求执行，并且符合相关法律、法规规定的要求。</w:t>
      </w:r>
    </w:p>
    <w:p w14:paraId="0D07F52C">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 xml:space="preserve">3.产品的包装，国家或行业主管部门有规定的，按规定执行。 </w:t>
      </w:r>
    </w:p>
    <w:p w14:paraId="74947AF1">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4.</w:t>
      </w:r>
      <w:r>
        <w:rPr>
          <w:rFonts w:hint="eastAsia" w:ascii="宋体" w:hAnsi="宋体" w:eastAsia="宋体" w:cs="宋体"/>
          <w:szCs w:val="21"/>
          <w:lang w:eastAsia="zh-CN"/>
        </w:rPr>
        <w:t>乙方</w:t>
      </w:r>
      <w:r>
        <w:rPr>
          <w:rFonts w:hint="eastAsia" w:ascii="宋体" w:hAnsi="宋体" w:eastAsia="宋体" w:cs="宋体"/>
          <w:szCs w:val="21"/>
        </w:rPr>
        <w:t>应保证提供的产品不得侵犯第三方专利权、商标权和工业设计权、版权等。否则，</w:t>
      </w:r>
      <w:r>
        <w:rPr>
          <w:rFonts w:hint="eastAsia" w:ascii="宋体" w:hAnsi="宋体" w:eastAsia="宋体" w:cs="宋体"/>
          <w:szCs w:val="21"/>
          <w:lang w:eastAsia="zh-CN"/>
        </w:rPr>
        <w:t>乙方</w:t>
      </w:r>
      <w:r>
        <w:rPr>
          <w:rFonts w:hint="eastAsia" w:ascii="宋体" w:hAnsi="宋体" w:eastAsia="宋体" w:cs="宋体"/>
          <w:szCs w:val="21"/>
        </w:rPr>
        <w:t>应负全部责任，并承担由此引起的一切后果。</w:t>
      </w:r>
    </w:p>
    <w:p w14:paraId="5BEECB48">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5.</w:t>
      </w:r>
      <w:r>
        <w:rPr>
          <w:rFonts w:hint="eastAsia" w:ascii="宋体" w:hAnsi="宋体" w:eastAsia="宋体" w:cs="宋体"/>
          <w:szCs w:val="21"/>
          <w:lang w:eastAsia="zh-CN"/>
        </w:rPr>
        <w:t>乙方</w:t>
      </w:r>
      <w:r>
        <w:rPr>
          <w:rFonts w:hint="eastAsia" w:ascii="宋体" w:hAnsi="宋体" w:eastAsia="宋体" w:cs="宋体"/>
          <w:szCs w:val="21"/>
        </w:rPr>
        <w:t>应保证其货物在正确安装、正常使用和保养条件下，在其使用寿命期内应具有满意的性能。</w:t>
      </w:r>
    </w:p>
    <w:p w14:paraId="4E7E3F7E">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6.</w:t>
      </w:r>
      <w:r>
        <w:rPr>
          <w:rFonts w:hint="eastAsia" w:ascii="宋体" w:hAnsi="宋体" w:eastAsia="宋体" w:cs="宋体"/>
          <w:szCs w:val="21"/>
          <w:lang w:eastAsia="zh-CN"/>
        </w:rPr>
        <w:t>乙方</w:t>
      </w:r>
      <w:r>
        <w:rPr>
          <w:rFonts w:hint="eastAsia" w:ascii="宋体" w:hAnsi="宋体" w:eastAsia="宋体" w:cs="宋体"/>
          <w:szCs w:val="21"/>
        </w:rPr>
        <w:t>应采取必要的安全措施保证货物的运输及安装的安全，并承担货物的运输及安装过程中产生的一切风险及全部责任。</w:t>
      </w:r>
    </w:p>
    <w:p w14:paraId="6DF1A85D">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szCs w:val="21"/>
        </w:rPr>
      </w:pPr>
      <w:bookmarkStart w:id="92" w:name="_Toc28232"/>
      <w:r>
        <w:rPr>
          <w:rFonts w:hint="eastAsia" w:ascii="宋体" w:hAnsi="宋体" w:eastAsia="宋体" w:cs="宋体"/>
          <w:b/>
          <w:bCs/>
          <w:szCs w:val="21"/>
        </w:rPr>
        <w:t>六、售后服务及质保</w:t>
      </w:r>
      <w:bookmarkEnd w:id="92"/>
    </w:p>
    <w:p w14:paraId="1A6F1E29">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1.售后服务方案：</w:t>
      </w:r>
    </w:p>
    <w:p w14:paraId="34823F2F">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（1）如</w:t>
      </w:r>
      <w:r>
        <w:rPr>
          <w:rFonts w:hint="eastAsia" w:ascii="宋体" w:hAnsi="宋体" w:eastAsia="宋体" w:cs="宋体"/>
          <w:szCs w:val="21"/>
          <w:lang w:eastAsia="zh-CN"/>
        </w:rPr>
        <w:t>乙方</w:t>
      </w:r>
      <w:r>
        <w:rPr>
          <w:rFonts w:hint="eastAsia" w:ascii="宋体" w:hAnsi="宋体" w:eastAsia="宋体" w:cs="宋体"/>
          <w:szCs w:val="21"/>
        </w:rPr>
        <w:t>就本次投标产品的售后维护服务委托代理维护机构负责，则须在本次招标项目投标书内明确提供该售后维护服务方案得到被委托的代理维护机构确认的书面函，同时该售后服务维护方案的工作内容不得超出委托双方就本</w:t>
      </w:r>
      <w:r>
        <w:rPr>
          <w:rFonts w:hint="eastAsia" w:ascii="宋体" w:hAnsi="宋体" w:eastAsia="宋体" w:cs="宋体"/>
          <w:szCs w:val="21"/>
          <w:lang w:eastAsia="zh-CN"/>
        </w:rPr>
        <w:t>询价文件</w:t>
      </w:r>
      <w:r>
        <w:rPr>
          <w:rFonts w:hint="eastAsia" w:ascii="宋体" w:hAnsi="宋体" w:eastAsia="宋体" w:cs="宋体"/>
          <w:szCs w:val="21"/>
        </w:rPr>
        <w:t>涉及到的货物售后维护服务内容而签署的协议的范围，除非</w:t>
      </w:r>
      <w:r>
        <w:rPr>
          <w:rFonts w:hint="eastAsia" w:ascii="宋体" w:hAnsi="宋体" w:eastAsia="宋体" w:cs="宋体"/>
          <w:szCs w:val="21"/>
          <w:lang w:eastAsia="zh-CN"/>
        </w:rPr>
        <w:t>乙方</w:t>
      </w:r>
      <w:r>
        <w:rPr>
          <w:rFonts w:hint="eastAsia" w:ascii="宋体" w:hAnsi="宋体" w:eastAsia="宋体" w:cs="宋体"/>
          <w:szCs w:val="21"/>
        </w:rPr>
        <w:t>另有说明且合理。</w:t>
      </w:r>
    </w:p>
    <w:p w14:paraId="2EC8D3E5">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szCs w:val="21"/>
          <w:lang w:eastAsia="zh-CN"/>
        </w:rPr>
        <w:t>乙方</w:t>
      </w:r>
      <w:r>
        <w:rPr>
          <w:rFonts w:hint="eastAsia" w:ascii="宋体" w:hAnsi="宋体" w:eastAsia="宋体" w:cs="宋体"/>
          <w:szCs w:val="21"/>
        </w:rPr>
        <w:t>无论对其投标产品的售后服务维护有无委托均不能免除其对投标项目涉及到的产品所作出的售后服务承诺的一切责任。</w:t>
      </w:r>
    </w:p>
    <w:p w14:paraId="51514709">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szCs w:val="21"/>
          <w:lang w:eastAsia="zh-CN"/>
        </w:rPr>
        <w:t>乙方</w:t>
      </w:r>
      <w:r>
        <w:rPr>
          <w:rFonts w:hint="eastAsia" w:ascii="宋体" w:hAnsi="宋体" w:eastAsia="宋体" w:cs="宋体"/>
          <w:szCs w:val="21"/>
        </w:rPr>
        <w:t>负责安装、调试、配合</w:t>
      </w:r>
      <w:r>
        <w:rPr>
          <w:rFonts w:hint="eastAsia" w:ascii="宋体" w:hAnsi="宋体" w:eastAsia="宋体" w:cs="宋体"/>
          <w:szCs w:val="21"/>
          <w:lang w:eastAsia="zh-CN"/>
        </w:rPr>
        <w:t>甲方</w:t>
      </w:r>
      <w:r>
        <w:rPr>
          <w:rFonts w:hint="eastAsia" w:ascii="宋体" w:hAnsi="宋体" w:eastAsia="宋体" w:cs="宋体"/>
          <w:szCs w:val="21"/>
        </w:rPr>
        <w:t>验收，并承担因此发生的一切费用。</w:t>
      </w:r>
    </w:p>
    <w:p w14:paraId="111F29E6">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3.质保期内免费提供货物的维修维护，包括非人为因素发生的设备修理、更换的费用。</w:t>
      </w:r>
    </w:p>
    <w:p w14:paraId="3E1481BE">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lang w:eastAsia="zh-CN"/>
        </w:rPr>
      </w:pPr>
      <w:r>
        <w:rPr>
          <w:rFonts w:hint="eastAsia" w:ascii="宋体" w:hAnsi="宋体" w:eastAsia="宋体" w:cs="宋体"/>
          <w:szCs w:val="21"/>
        </w:rPr>
        <w:t>4.</w:t>
      </w:r>
      <w:r>
        <w:rPr>
          <w:rFonts w:hint="eastAsia" w:ascii="宋体" w:hAnsi="宋体" w:eastAsia="宋体" w:cs="宋体"/>
          <w:szCs w:val="21"/>
          <w:lang w:eastAsia="zh-CN"/>
        </w:rPr>
        <w:t>质保期内，设备出现非人为损坏故障，</w:t>
      </w:r>
      <w:r>
        <w:rPr>
          <w:rFonts w:hint="eastAsia" w:hAnsi="宋体" w:eastAsia="宋体" w:cs="宋体"/>
          <w:szCs w:val="21"/>
          <w:lang w:val="en-US" w:eastAsia="zh-CN"/>
        </w:rPr>
        <w:t>乙方</w:t>
      </w:r>
      <w:r>
        <w:rPr>
          <w:rFonts w:hint="eastAsia" w:ascii="宋体" w:hAnsi="宋体" w:eastAsia="宋体" w:cs="宋体"/>
          <w:szCs w:val="21"/>
          <w:lang w:eastAsia="zh-CN"/>
        </w:rPr>
        <w:t>应在接到甲方通知后</w:t>
      </w:r>
      <w:r>
        <w:rPr>
          <w:rFonts w:hint="eastAsia" w:ascii="宋体" w:hAnsi="宋体" w:eastAsia="宋体" w:cs="宋体"/>
          <w:szCs w:val="21"/>
        </w:rPr>
        <w:t>4</w:t>
      </w:r>
      <w:r>
        <w:rPr>
          <w:rFonts w:hint="eastAsia" w:ascii="宋体" w:hAnsi="宋体" w:eastAsia="宋体" w:cs="宋体"/>
          <w:szCs w:val="21"/>
          <w:lang w:eastAsia="zh-CN"/>
        </w:rPr>
        <w:t>小时内响应，</w:t>
      </w:r>
      <w:r>
        <w:rPr>
          <w:rFonts w:hint="eastAsia" w:ascii="宋体" w:hAnsi="宋体" w:eastAsia="宋体" w:cs="宋体"/>
          <w:szCs w:val="21"/>
        </w:rPr>
        <w:t>24</w:t>
      </w:r>
      <w:r>
        <w:rPr>
          <w:rFonts w:hint="eastAsia" w:ascii="宋体" w:hAnsi="宋体" w:eastAsia="宋体" w:cs="宋体"/>
          <w:szCs w:val="21"/>
          <w:lang w:eastAsia="zh-CN"/>
        </w:rPr>
        <w:t>小时内完成修复或更换。</w:t>
      </w:r>
    </w:p>
    <w:p w14:paraId="4F73BA28">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lang w:val="en-US" w:eastAsia="zh-CN"/>
        </w:rPr>
        <w:t>5.质保期外，</w:t>
      </w:r>
      <w:r>
        <w:rPr>
          <w:rFonts w:hint="eastAsia" w:hAnsi="宋体" w:eastAsia="宋体" w:cs="宋体"/>
          <w:szCs w:val="21"/>
          <w:lang w:val="en-US" w:eastAsia="zh-CN"/>
        </w:rPr>
        <w:t>乙方</w:t>
      </w:r>
      <w:r>
        <w:rPr>
          <w:rFonts w:hint="eastAsia" w:ascii="宋体" w:hAnsi="宋体" w:eastAsia="宋体" w:cs="宋体"/>
          <w:szCs w:val="21"/>
          <w:lang w:val="en-US" w:eastAsia="zh-CN"/>
        </w:rPr>
        <w:t>应继续提供有偿维修服务，维修费用不得高于市场公允价格。</w:t>
      </w:r>
    </w:p>
    <w:p w14:paraId="3826B17A">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lang w:val="en-US" w:eastAsia="zh-CN"/>
        </w:rPr>
        <w:t>6</w:t>
      </w:r>
      <w:r>
        <w:rPr>
          <w:rFonts w:hint="eastAsia" w:ascii="宋体" w:hAnsi="宋体" w:eastAsia="宋体" w:cs="宋体"/>
          <w:szCs w:val="21"/>
        </w:rPr>
        <w:t xml:space="preserve">.服务要求 </w:t>
      </w:r>
    </w:p>
    <w:p w14:paraId="67E936BF">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在质保期内，</w:t>
      </w:r>
      <w:r>
        <w:rPr>
          <w:rFonts w:hint="eastAsia" w:ascii="宋体" w:hAnsi="宋体" w:eastAsia="宋体" w:cs="宋体"/>
          <w:szCs w:val="21"/>
          <w:lang w:eastAsia="zh-CN"/>
        </w:rPr>
        <w:t>乙方</w:t>
      </w:r>
      <w:r>
        <w:rPr>
          <w:rFonts w:hint="eastAsia" w:ascii="宋体" w:hAnsi="宋体" w:eastAsia="宋体" w:cs="宋体"/>
          <w:szCs w:val="21"/>
        </w:rPr>
        <w:t>应无偿承担故障维修，更换零配件的义务，确系质量原因无法正常工作时，</w:t>
      </w:r>
      <w:r>
        <w:rPr>
          <w:rFonts w:hint="eastAsia" w:ascii="宋体" w:hAnsi="宋体" w:eastAsia="宋体" w:cs="宋体"/>
          <w:szCs w:val="21"/>
          <w:lang w:eastAsia="zh-CN"/>
        </w:rPr>
        <w:t>乙方</w:t>
      </w:r>
      <w:r>
        <w:rPr>
          <w:rFonts w:hint="eastAsia" w:ascii="宋体" w:hAnsi="宋体" w:eastAsia="宋体" w:cs="宋体"/>
          <w:szCs w:val="21"/>
        </w:rPr>
        <w:t>应无偿更换全新合格产品。</w:t>
      </w:r>
    </w:p>
    <w:p w14:paraId="27D6CC88">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93" w:name="_Toc30563"/>
      <w:r>
        <w:rPr>
          <w:rFonts w:hint="eastAsia" w:ascii="宋体" w:hAnsi="宋体" w:eastAsia="宋体" w:cs="宋体"/>
          <w:b/>
          <w:bCs/>
          <w:color w:val="000000"/>
          <w:kern w:val="0"/>
          <w:szCs w:val="21"/>
        </w:rPr>
        <w:t>七、验收</w:t>
      </w:r>
      <w:bookmarkEnd w:id="93"/>
    </w:p>
    <w:p w14:paraId="5576FAFC">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1.项目涉及到的货物由</w:t>
      </w:r>
      <w:r>
        <w:rPr>
          <w:rFonts w:hint="eastAsia" w:ascii="宋体" w:hAnsi="宋体" w:eastAsia="宋体" w:cs="宋体"/>
          <w:szCs w:val="21"/>
          <w:lang w:eastAsia="zh-CN"/>
        </w:rPr>
        <w:t>甲方</w:t>
      </w:r>
      <w:r>
        <w:rPr>
          <w:rFonts w:hint="eastAsia" w:ascii="宋体" w:hAnsi="宋体" w:eastAsia="宋体" w:cs="宋体"/>
          <w:szCs w:val="21"/>
        </w:rPr>
        <w:t>及有关部门进行专项验收。</w:t>
      </w:r>
    </w:p>
    <w:p w14:paraId="1118575D">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szCs w:val="21"/>
          <w:lang w:eastAsia="zh-CN"/>
        </w:rPr>
        <w:t>乙方</w:t>
      </w:r>
      <w:r>
        <w:rPr>
          <w:rFonts w:hint="eastAsia" w:ascii="宋体" w:hAnsi="宋体" w:eastAsia="宋体" w:cs="宋体"/>
          <w:szCs w:val="21"/>
        </w:rPr>
        <w:t>所供货物在通过专项验收时，应对由于设计、工艺或材料的缺陷而发生的任何不足或故障负责，并承担由此引起的一切后果。</w:t>
      </w:r>
    </w:p>
    <w:p w14:paraId="663A3465">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rPr>
        <w:t>.验收合格的同时，</w:t>
      </w:r>
      <w:r>
        <w:rPr>
          <w:rFonts w:hint="eastAsia" w:ascii="宋体" w:hAnsi="宋体" w:eastAsia="宋体" w:cs="宋体"/>
          <w:szCs w:val="21"/>
          <w:lang w:eastAsia="zh-CN"/>
        </w:rPr>
        <w:t>乙方</w:t>
      </w:r>
      <w:r>
        <w:rPr>
          <w:rFonts w:hint="eastAsia" w:ascii="宋体" w:hAnsi="宋体" w:eastAsia="宋体" w:cs="宋体"/>
          <w:szCs w:val="21"/>
        </w:rPr>
        <w:t>需提供质保书、保修证明、检测报告等书面资料，并按国家制造和安装的标准要求检测验收。</w:t>
      </w:r>
    </w:p>
    <w:p w14:paraId="7EF8DFD5">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lang w:val="en-US" w:eastAsia="zh-CN"/>
        </w:rPr>
        <w:t>4</w:t>
      </w:r>
      <w:r>
        <w:rPr>
          <w:rFonts w:hint="eastAsia" w:ascii="宋体" w:hAnsi="宋体" w:eastAsia="宋体" w:cs="宋体"/>
          <w:szCs w:val="21"/>
        </w:rPr>
        <w:t>.对于检测不合格的，该批次货物无条件退场，并由此认定为是</w:t>
      </w:r>
      <w:r>
        <w:rPr>
          <w:rFonts w:hint="eastAsia" w:ascii="宋体" w:hAnsi="宋体" w:eastAsia="宋体" w:cs="宋体"/>
          <w:szCs w:val="21"/>
          <w:lang w:eastAsia="zh-CN"/>
        </w:rPr>
        <w:t>乙方</w:t>
      </w:r>
      <w:r>
        <w:rPr>
          <w:rFonts w:hint="eastAsia" w:ascii="宋体" w:hAnsi="宋体" w:eastAsia="宋体" w:cs="宋体"/>
          <w:szCs w:val="21"/>
        </w:rPr>
        <w:t>自身的原因而导致该结果，</w:t>
      </w:r>
      <w:r>
        <w:rPr>
          <w:rFonts w:hint="eastAsia" w:ascii="宋体" w:hAnsi="宋体" w:eastAsia="宋体" w:cs="宋体"/>
          <w:szCs w:val="21"/>
          <w:lang w:eastAsia="zh-CN"/>
        </w:rPr>
        <w:t>甲方</w:t>
      </w:r>
      <w:r>
        <w:rPr>
          <w:rFonts w:hint="eastAsia" w:ascii="宋体" w:hAnsi="宋体" w:eastAsia="宋体" w:cs="宋体"/>
          <w:szCs w:val="21"/>
        </w:rPr>
        <w:t>有权取消</w:t>
      </w:r>
      <w:r>
        <w:rPr>
          <w:rFonts w:hint="eastAsia" w:ascii="宋体" w:hAnsi="宋体" w:eastAsia="宋体" w:cs="宋体"/>
          <w:szCs w:val="21"/>
          <w:lang w:eastAsia="zh-CN"/>
        </w:rPr>
        <w:t>乙方</w:t>
      </w:r>
      <w:r>
        <w:rPr>
          <w:rFonts w:hint="eastAsia" w:ascii="宋体" w:hAnsi="宋体" w:eastAsia="宋体" w:cs="宋体"/>
          <w:szCs w:val="21"/>
        </w:rPr>
        <w:t>的中标资格且解除采购合同。</w:t>
      </w:r>
    </w:p>
    <w:p w14:paraId="74501F2D">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94" w:name="_Toc8275"/>
      <w:r>
        <w:rPr>
          <w:rFonts w:hint="eastAsia" w:ascii="宋体" w:hAnsi="宋体" w:eastAsia="宋体" w:cs="宋体"/>
          <w:b/>
          <w:bCs/>
          <w:color w:val="000000"/>
          <w:kern w:val="0"/>
          <w:szCs w:val="21"/>
        </w:rPr>
        <w:t>八、违约责任</w:t>
      </w:r>
      <w:bookmarkEnd w:id="94"/>
    </w:p>
    <w:p w14:paraId="5FF3EC39">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有下列情形之一的，甲方有权没收履约保证金，并追究乙方的违约责任。</w:t>
      </w:r>
      <w:r>
        <w:rPr>
          <w:rFonts w:hint="eastAsia" w:ascii="宋体" w:hAnsi="宋体" w:eastAsia="宋体" w:cs="宋体"/>
          <w:szCs w:val="21"/>
          <w:lang w:eastAsia="zh-CN"/>
        </w:rPr>
        <w:t>每延误一天，乙方按合同总价款的</w:t>
      </w:r>
      <w:r>
        <w:rPr>
          <w:rFonts w:hint="eastAsia" w:ascii="宋体" w:hAnsi="宋体" w:eastAsia="宋体" w:cs="宋体"/>
          <w:szCs w:val="21"/>
        </w:rPr>
        <w:t>0.5%</w:t>
      </w:r>
      <w:r>
        <w:rPr>
          <w:rFonts w:hint="eastAsia" w:ascii="宋体" w:hAnsi="宋体" w:eastAsia="宋体" w:cs="宋体"/>
          <w:szCs w:val="21"/>
          <w:lang w:eastAsia="zh-CN"/>
        </w:rPr>
        <w:t>向甲方支付违约金；违约金累计上限不超过合同总价款的</w:t>
      </w:r>
      <w:r>
        <w:rPr>
          <w:rFonts w:hint="eastAsia" w:ascii="宋体" w:hAnsi="宋体" w:eastAsia="宋体" w:cs="宋体"/>
          <w:szCs w:val="21"/>
        </w:rPr>
        <w:t>10%</w:t>
      </w:r>
      <w:r>
        <w:rPr>
          <w:rFonts w:hint="eastAsia" w:ascii="宋体" w:hAnsi="宋体" w:eastAsia="宋体" w:cs="宋体"/>
          <w:szCs w:val="21"/>
          <w:lang w:eastAsia="zh-CN"/>
        </w:rPr>
        <w:t>。因甲方原因或不可抗力导致的延误，经甲方书面确认后工期相应顺延。</w:t>
      </w:r>
      <w:r>
        <w:rPr>
          <w:rFonts w:hint="eastAsia" w:ascii="宋体" w:hAnsi="宋体" w:eastAsia="宋体" w:cs="宋体"/>
          <w:szCs w:val="21"/>
        </w:rPr>
        <w:t>如不足以弥补甲方因此遭受的实际损失的，乙方还应对超出部分予以赔偿：</w:t>
      </w:r>
    </w:p>
    <w:p w14:paraId="2BBA3A66">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1.乙方不能如期完成项目；</w:t>
      </w:r>
    </w:p>
    <w:p w14:paraId="225F1FEA">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2.乙方所供货物与甲方要求的设备型号不匹配，在规定时间内未按甲方要求整改的；</w:t>
      </w:r>
    </w:p>
    <w:p w14:paraId="36582B13">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3.乙方提供的设备、服务侵犯第三人合法权益的；</w:t>
      </w:r>
    </w:p>
    <w:p w14:paraId="09754361">
      <w:pPr>
        <w:pStyle w:val="50"/>
        <w:keepNext w:val="0"/>
        <w:keepLines w:val="0"/>
        <w:pageBreakBefore w:val="0"/>
        <w:widowControl w:val="0"/>
        <w:numPr>
          <w:ilvl w:val="0"/>
          <w:numId w:val="0"/>
        </w:numPr>
        <w:kinsoku/>
        <w:wordWrap/>
        <w:overflowPunct/>
        <w:topLinePunct w:val="0"/>
        <w:bidi w:val="0"/>
        <w:snapToGrid/>
        <w:spacing w:line="440" w:lineRule="exact"/>
        <w:ind w:right="-521" w:rightChars="-248" w:firstLine="420" w:firstLineChars="0"/>
        <w:textAlignment w:val="auto"/>
        <w:rPr>
          <w:rFonts w:hint="eastAsia" w:ascii="宋体" w:hAnsi="宋体" w:eastAsia="宋体" w:cs="宋体"/>
          <w:szCs w:val="21"/>
          <w:lang w:val="en-US" w:eastAsia="zh-CN"/>
        </w:rPr>
      </w:pPr>
      <w:r>
        <w:rPr>
          <w:rFonts w:hint="eastAsia" w:ascii="宋体" w:hAnsi="宋体" w:eastAsia="宋体" w:cs="宋体"/>
          <w:szCs w:val="21"/>
        </w:rPr>
        <w:t>4.乙方将本合同全部或部分转让、转包或分包的。</w:t>
      </w:r>
    </w:p>
    <w:p w14:paraId="727D7E85">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95" w:name="_Toc2672"/>
      <w:r>
        <w:rPr>
          <w:rFonts w:hint="eastAsia" w:ascii="宋体" w:hAnsi="宋体" w:eastAsia="宋体" w:cs="宋体"/>
          <w:b/>
          <w:bCs/>
          <w:color w:val="000000"/>
          <w:kern w:val="0"/>
          <w:szCs w:val="21"/>
        </w:rPr>
        <w:t>九、履约保证金</w:t>
      </w:r>
      <w:bookmarkEnd w:id="95"/>
    </w:p>
    <w:p w14:paraId="7AC16716">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lang w:val="en-US"/>
        </w:rPr>
      </w:pPr>
      <w:r>
        <w:rPr>
          <w:rFonts w:hint="eastAsia" w:ascii="宋体" w:hAnsi="宋体" w:eastAsia="宋体" w:cs="宋体"/>
          <w:szCs w:val="21"/>
        </w:rPr>
        <w:t>履约担保金额为</w:t>
      </w:r>
      <w:r>
        <w:rPr>
          <w:rFonts w:hint="eastAsia" w:ascii="宋体" w:hAnsi="宋体" w:eastAsia="宋体" w:cs="宋体"/>
          <w:szCs w:val="21"/>
          <w:lang w:val="en-US" w:eastAsia="zh-CN"/>
        </w:rPr>
        <w:t>5</w:t>
      </w:r>
      <w:r>
        <w:rPr>
          <w:rFonts w:hint="eastAsia" w:ascii="宋体" w:hAnsi="宋体" w:eastAsia="宋体" w:cs="宋体"/>
          <w:szCs w:val="21"/>
        </w:rPr>
        <w:t>00</w:t>
      </w:r>
      <w:r>
        <w:rPr>
          <w:rFonts w:hint="eastAsia" w:ascii="宋体" w:hAnsi="宋体" w:eastAsia="宋体" w:cs="宋体"/>
          <w:szCs w:val="21"/>
          <w:lang w:val="en-US" w:eastAsia="zh-CN"/>
        </w:rPr>
        <w:t>0</w:t>
      </w:r>
      <w:r>
        <w:rPr>
          <w:rFonts w:hint="eastAsia" w:ascii="宋体" w:hAnsi="宋体" w:eastAsia="宋体" w:cs="宋体"/>
          <w:szCs w:val="21"/>
        </w:rPr>
        <w:t>元</w:t>
      </w:r>
      <w:r>
        <w:rPr>
          <w:rFonts w:hint="eastAsia" w:ascii="宋体" w:hAnsi="宋体" w:eastAsia="宋体" w:cs="宋体"/>
          <w:szCs w:val="21"/>
          <w:lang w:eastAsia="zh-CN"/>
        </w:rPr>
        <w:t>，</w:t>
      </w:r>
      <w:r>
        <w:rPr>
          <w:rFonts w:hint="eastAsia" w:ascii="宋体" w:hAnsi="宋体" w:eastAsia="宋体" w:cs="宋体"/>
          <w:szCs w:val="21"/>
          <w:lang w:val="en-US" w:eastAsia="zh-CN"/>
        </w:rPr>
        <w:t>缴纳方式为转账，在合同签订前交纳，</w:t>
      </w:r>
      <w:r>
        <w:rPr>
          <w:rFonts w:hint="eastAsia" w:ascii="宋体" w:hAnsi="宋体" w:eastAsia="宋体" w:cs="宋体"/>
          <w:szCs w:val="21"/>
        </w:rPr>
        <w:t>完成安装并验收合格后无息退还。</w:t>
      </w:r>
    </w:p>
    <w:p w14:paraId="64016053">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96" w:name="_Toc18493"/>
      <w:r>
        <w:rPr>
          <w:rFonts w:hint="eastAsia" w:ascii="宋体" w:hAnsi="宋体" w:eastAsia="宋体" w:cs="宋体"/>
          <w:b/>
          <w:bCs/>
          <w:color w:val="000000"/>
          <w:kern w:val="0"/>
          <w:szCs w:val="21"/>
        </w:rPr>
        <w:t>十、不可抗力</w:t>
      </w:r>
      <w:bookmarkEnd w:id="96"/>
    </w:p>
    <w:p w14:paraId="0B4904F4">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1.因不可抗力不能履行合同的，根据不可抗力的影响，部分或者全部免除责任。但合同一方延迟履行后发生不可抗力的，不能免除责任。</w:t>
      </w:r>
    </w:p>
    <w:p w14:paraId="15D4821A">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2.合同一方因不可抗力不能履行合同的，应当及时通知对方，以减轻可能给对方造成的损失，并应当在合理期限内提供证明。</w:t>
      </w:r>
    </w:p>
    <w:p w14:paraId="7B7D78C3">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97" w:name="_Toc22933"/>
      <w:r>
        <w:rPr>
          <w:rFonts w:hint="eastAsia" w:ascii="宋体" w:hAnsi="宋体" w:eastAsia="宋体" w:cs="宋体"/>
          <w:b/>
          <w:bCs/>
          <w:color w:val="000000"/>
          <w:kern w:val="0"/>
          <w:szCs w:val="21"/>
        </w:rPr>
        <w:t>十一、合同的解除和转让</w:t>
      </w:r>
      <w:bookmarkEnd w:id="97"/>
    </w:p>
    <w:p w14:paraId="4051B2FF">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1.甲方和乙方协商一致，可以解除合同。</w:t>
      </w:r>
    </w:p>
    <w:p w14:paraId="0719A092">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2.有下列情形之一，合同一方可以解除合同：</w:t>
      </w:r>
    </w:p>
    <w:p w14:paraId="2FE63739">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（1） 因不可抗力致使不能实现合同目的，未受不可抗力影响的一方有权解除合同。</w:t>
      </w:r>
    </w:p>
    <w:p w14:paraId="38E1EAEC">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（2） 因合同一方违约导致合同不能履行，另一方有权解除合同。</w:t>
      </w:r>
    </w:p>
    <w:p w14:paraId="54937CC2">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（3） 合同的部分和全部都不得转让；乙方转让或转包、分包的，一经发现，甲方有权解除本合同，由此导致的损失由乙方承担。</w:t>
      </w:r>
    </w:p>
    <w:p w14:paraId="67431B75">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3.合同的部分和全部都不得转让。</w:t>
      </w:r>
    </w:p>
    <w:p w14:paraId="7F5153FE">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98" w:name="_Toc18371"/>
      <w:r>
        <w:rPr>
          <w:rFonts w:hint="eastAsia" w:ascii="宋体" w:hAnsi="宋体" w:eastAsia="宋体" w:cs="宋体"/>
          <w:b/>
          <w:bCs/>
          <w:color w:val="000000"/>
          <w:kern w:val="0"/>
          <w:szCs w:val="21"/>
        </w:rPr>
        <w:t>十二、合同的生效</w:t>
      </w:r>
      <w:bookmarkEnd w:id="98"/>
      <w:r>
        <w:rPr>
          <w:rFonts w:hint="eastAsia" w:ascii="宋体" w:hAnsi="宋体" w:eastAsia="宋体" w:cs="宋体"/>
          <w:b/>
          <w:bCs/>
          <w:color w:val="000000"/>
          <w:kern w:val="0"/>
          <w:szCs w:val="21"/>
        </w:rPr>
        <w:t xml:space="preserve"> </w:t>
      </w:r>
    </w:p>
    <w:p w14:paraId="60F5C9DE">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 xml:space="preserve">本合同在甲乙双方法定代表人或授权代表签字并加盖公章，且乙方按照约定交纳履约保证金后即生效。  </w:t>
      </w:r>
    </w:p>
    <w:p w14:paraId="448988DE">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99" w:name="_Toc20296"/>
      <w:r>
        <w:rPr>
          <w:rFonts w:hint="eastAsia" w:ascii="宋体" w:hAnsi="宋体" w:eastAsia="宋体" w:cs="宋体"/>
          <w:b/>
          <w:bCs/>
          <w:color w:val="000000"/>
          <w:kern w:val="0"/>
          <w:szCs w:val="21"/>
        </w:rPr>
        <w:t>十三、争议的解决</w:t>
      </w:r>
      <w:bookmarkEnd w:id="99"/>
    </w:p>
    <w:p w14:paraId="7196CC1C">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lang w:val="en-US" w:eastAsia="zh-CN"/>
        </w:rPr>
        <w:t>1.</w:t>
      </w:r>
      <w:r>
        <w:rPr>
          <w:rFonts w:hint="eastAsia" w:ascii="宋体" w:hAnsi="宋体" w:eastAsia="宋体" w:cs="宋体"/>
          <w:szCs w:val="21"/>
        </w:rPr>
        <w:t>合同实施中或与合同有关的一切争议可通过双方友好协商解决。如未协商或友好协商开始后六十（60）天内不能达成协议时，争议应提交</w:t>
      </w:r>
      <w:r>
        <w:rPr>
          <w:rFonts w:hint="eastAsia" w:hAnsi="宋体" w:eastAsia="宋体" w:cs="宋体"/>
          <w:szCs w:val="21"/>
          <w:lang w:val="en-US" w:eastAsia="zh-CN"/>
        </w:rPr>
        <w:t>南通市崇川区人民法院诉讼</w:t>
      </w:r>
      <w:r>
        <w:rPr>
          <w:rFonts w:hint="eastAsia" w:ascii="宋体" w:hAnsi="宋体" w:eastAsia="宋体" w:cs="宋体"/>
          <w:szCs w:val="21"/>
        </w:rPr>
        <w:t>。</w:t>
      </w:r>
    </w:p>
    <w:p w14:paraId="5BEDE827">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hAnsi="宋体" w:eastAsia="宋体" w:cs="宋体"/>
          <w:szCs w:val="21"/>
          <w:lang w:val="en-US" w:eastAsia="zh-CN"/>
        </w:rPr>
        <w:t>诉讼涉及的</w:t>
      </w:r>
      <w:r>
        <w:rPr>
          <w:rFonts w:hint="eastAsia" w:ascii="宋体" w:hAnsi="宋体" w:eastAsia="宋体" w:cs="宋体"/>
          <w:szCs w:val="21"/>
        </w:rPr>
        <w:t>费</w:t>
      </w:r>
      <w:r>
        <w:rPr>
          <w:rFonts w:hint="eastAsia" w:hAnsi="宋体" w:eastAsia="宋体" w:cs="宋体"/>
          <w:szCs w:val="21"/>
          <w:lang w:val="en-US" w:eastAsia="zh-CN"/>
        </w:rPr>
        <w:t>用</w:t>
      </w:r>
      <w:r>
        <w:rPr>
          <w:rFonts w:hint="eastAsia" w:ascii="宋体" w:hAnsi="宋体" w:eastAsia="宋体" w:cs="宋体"/>
          <w:szCs w:val="21"/>
        </w:rPr>
        <w:t>（包括但不限于</w:t>
      </w:r>
      <w:r>
        <w:rPr>
          <w:rFonts w:hint="eastAsia" w:hAnsi="宋体" w:eastAsia="宋体" w:cs="宋体"/>
          <w:szCs w:val="21"/>
          <w:lang w:val="en-US" w:eastAsia="zh-CN"/>
        </w:rPr>
        <w:t>诉讼费、</w:t>
      </w:r>
      <w:r>
        <w:rPr>
          <w:rFonts w:hint="eastAsia" w:ascii="宋体" w:hAnsi="宋体" w:eastAsia="宋体" w:cs="宋体"/>
          <w:szCs w:val="21"/>
        </w:rPr>
        <w:t>鉴定费、评估费、公证费</w:t>
      </w:r>
      <w:r>
        <w:rPr>
          <w:rFonts w:hint="eastAsia" w:hAnsi="宋体" w:eastAsia="宋体" w:cs="宋体"/>
          <w:szCs w:val="21"/>
          <w:lang w:val="en-US" w:eastAsia="zh-CN"/>
        </w:rPr>
        <w:t>及胜诉方为此支付的</w:t>
      </w:r>
      <w:r>
        <w:rPr>
          <w:rFonts w:hint="eastAsia" w:ascii="宋体" w:hAnsi="宋体" w:eastAsia="宋体" w:cs="宋体"/>
          <w:szCs w:val="21"/>
        </w:rPr>
        <w:t>交通费、律师费、保全保险费等）应由败诉方负担。</w:t>
      </w:r>
    </w:p>
    <w:p w14:paraId="11D4BA70">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lang w:val="en-US" w:eastAsia="zh-CN"/>
        </w:rPr>
        <w:t>4.</w:t>
      </w:r>
      <w:r>
        <w:rPr>
          <w:rFonts w:hint="eastAsia" w:ascii="宋体" w:hAnsi="宋体" w:eastAsia="宋体" w:cs="宋体"/>
          <w:szCs w:val="21"/>
        </w:rPr>
        <w:t>在</w:t>
      </w:r>
      <w:r>
        <w:rPr>
          <w:rFonts w:hint="eastAsia" w:hAnsi="宋体" w:eastAsia="宋体" w:cs="宋体"/>
          <w:szCs w:val="21"/>
          <w:lang w:val="en-US" w:eastAsia="zh-CN"/>
        </w:rPr>
        <w:t>诉讼</w:t>
      </w:r>
      <w:r>
        <w:rPr>
          <w:rFonts w:hint="eastAsia" w:ascii="宋体" w:hAnsi="宋体" w:eastAsia="宋体" w:cs="宋体"/>
          <w:szCs w:val="21"/>
        </w:rPr>
        <w:t>期间，除正在进行</w:t>
      </w:r>
      <w:r>
        <w:rPr>
          <w:rFonts w:hint="eastAsia" w:hAnsi="宋体" w:eastAsia="宋体" w:cs="宋体"/>
          <w:szCs w:val="21"/>
          <w:lang w:val="en-US" w:eastAsia="zh-CN"/>
        </w:rPr>
        <w:t>诉讼</w:t>
      </w:r>
      <w:r>
        <w:rPr>
          <w:rFonts w:hint="eastAsia" w:ascii="宋体" w:hAnsi="宋体" w:eastAsia="宋体" w:cs="宋体"/>
          <w:szCs w:val="21"/>
        </w:rPr>
        <w:t>的部分外，应继续执行本合同其它部分。</w:t>
      </w:r>
    </w:p>
    <w:p w14:paraId="23254073">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100" w:name="_Toc22659"/>
      <w:r>
        <w:rPr>
          <w:rFonts w:hint="eastAsia" w:ascii="宋体" w:hAnsi="宋体" w:eastAsia="宋体" w:cs="宋体"/>
          <w:b/>
          <w:bCs/>
          <w:color w:val="000000"/>
          <w:kern w:val="0"/>
          <w:szCs w:val="21"/>
        </w:rPr>
        <w:t>十四、附则</w:t>
      </w:r>
      <w:bookmarkEnd w:id="100"/>
    </w:p>
    <w:p w14:paraId="47FB11C4">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color w:val="auto"/>
          <w:kern w:val="2"/>
          <w:sz w:val="21"/>
          <w:szCs w:val="21"/>
          <w:highlight w:val="none"/>
          <w:lang w:val="en-US" w:eastAsia="zh-CN" w:bidi="ar-SA"/>
        </w:rPr>
        <w:t>本合同一式陆份，甲乙双方各叁份，具有同等法律效力。</w:t>
      </w:r>
      <w:r>
        <w:rPr>
          <w:rFonts w:hint="eastAsia" w:ascii="宋体" w:hAnsi="宋体" w:eastAsia="宋体" w:cs="宋体"/>
          <w:szCs w:val="21"/>
        </w:rPr>
        <w:t>本合同正副本具有同等法律效力，当正本和副本不一致时以正本为准。</w:t>
      </w:r>
    </w:p>
    <w:p w14:paraId="123E3280">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2.本合同文件使用中文书写、解释和说明。</w:t>
      </w:r>
    </w:p>
    <w:p w14:paraId="2BA215C9">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3.本合同履行过程中产生的纪要、协议以及成交通知书、</w:t>
      </w:r>
      <w:r>
        <w:rPr>
          <w:rFonts w:hint="eastAsia" w:ascii="宋体" w:hAnsi="宋体" w:eastAsia="宋体" w:cs="宋体"/>
          <w:szCs w:val="21"/>
          <w:lang w:eastAsia="zh-CN"/>
        </w:rPr>
        <w:t>询价文件</w:t>
      </w:r>
      <w:r>
        <w:rPr>
          <w:rFonts w:hint="eastAsia" w:ascii="宋体" w:hAnsi="宋体" w:eastAsia="宋体" w:cs="宋体"/>
          <w:szCs w:val="21"/>
        </w:rPr>
        <w:t>和</w:t>
      </w:r>
      <w:r>
        <w:rPr>
          <w:rFonts w:hint="eastAsia" w:ascii="宋体" w:hAnsi="宋体" w:eastAsia="宋体" w:cs="宋体"/>
          <w:szCs w:val="21"/>
          <w:lang w:val="en-US" w:eastAsia="zh-CN"/>
        </w:rPr>
        <w:t>响应</w:t>
      </w:r>
      <w:r>
        <w:rPr>
          <w:rFonts w:hint="eastAsia" w:ascii="宋体" w:hAnsi="宋体" w:eastAsia="宋体" w:cs="宋体"/>
          <w:szCs w:val="21"/>
          <w:lang w:eastAsia="zh-CN"/>
        </w:rPr>
        <w:t>文件</w:t>
      </w:r>
      <w:r>
        <w:rPr>
          <w:rFonts w:hint="eastAsia" w:ascii="宋体" w:hAnsi="宋体" w:eastAsia="宋体" w:cs="宋体"/>
          <w:szCs w:val="21"/>
        </w:rPr>
        <w:t>为本合同的附件，与合同具有同等效力。</w:t>
      </w:r>
    </w:p>
    <w:p w14:paraId="135C8683">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4.本合同未尽事宜应按照《中华人民共和国民法典》及其相关配套法律法规之规定解释。</w:t>
      </w:r>
    </w:p>
    <w:p w14:paraId="74273532">
      <w:pPr>
        <w:pStyle w:val="50"/>
        <w:spacing w:line="440" w:lineRule="exact"/>
        <w:ind w:right="-521" w:rightChars="-248" w:firstLine="420"/>
        <w:rPr>
          <w:rFonts w:hint="eastAsia" w:ascii="宋体" w:hAnsi="宋体" w:eastAsia="宋体" w:cs="宋体"/>
          <w:szCs w:val="21"/>
        </w:rPr>
      </w:pPr>
    </w:p>
    <w:p w14:paraId="52F1CD1D">
      <w:pPr>
        <w:pStyle w:val="50"/>
        <w:spacing w:line="440" w:lineRule="exact"/>
        <w:ind w:right="-521" w:rightChars="-248" w:firstLine="420"/>
        <w:rPr>
          <w:rFonts w:hint="eastAsia" w:ascii="宋体" w:hAnsi="宋体" w:eastAsia="宋体" w:cs="宋体"/>
          <w:szCs w:val="21"/>
        </w:rPr>
      </w:pPr>
    </w:p>
    <w:tbl>
      <w:tblPr>
        <w:tblStyle w:val="21"/>
        <w:tblW w:w="9039" w:type="dxa"/>
        <w:tblInd w:w="0" w:type="dxa"/>
        <w:tblLayout w:type="fixed"/>
        <w:tblCellMar>
          <w:top w:w="0" w:type="dxa"/>
          <w:left w:w="108" w:type="dxa"/>
          <w:bottom w:w="0" w:type="dxa"/>
          <w:right w:w="108" w:type="dxa"/>
        </w:tblCellMar>
      </w:tblPr>
      <w:tblGrid>
        <w:gridCol w:w="4491"/>
        <w:gridCol w:w="4548"/>
      </w:tblGrid>
      <w:tr w14:paraId="6A688CC6">
        <w:tblPrEx>
          <w:tblCellMar>
            <w:top w:w="0" w:type="dxa"/>
            <w:left w:w="108" w:type="dxa"/>
            <w:bottom w:w="0" w:type="dxa"/>
            <w:right w:w="108" w:type="dxa"/>
          </w:tblCellMar>
        </w:tblPrEx>
        <w:tc>
          <w:tcPr>
            <w:tcW w:w="4491" w:type="dxa"/>
          </w:tcPr>
          <w:p w14:paraId="7D49CD76">
            <w:pPr>
              <w:spacing w:before="162" w:beforeLines="50" w:line="360" w:lineRule="auto"/>
              <w:rPr>
                <w:rFonts w:hint="eastAsia" w:ascii="宋体" w:hAnsi="宋体" w:eastAsia="宋体" w:cs="宋体"/>
                <w:szCs w:val="21"/>
              </w:rPr>
            </w:pPr>
            <w:r>
              <w:rPr>
                <w:rFonts w:hint="eastAsia" w:ascii="宋体" w:hAnsi="宋体" w:eastAsia="宋体" w:cs="宋体"/>
                <w:szCs w:val="21"/>
              </w:rPr>
              <w:t>甲方（盖章）：_________________________</w:t>
            </w:r>
          </w:p>
          <w:p w14:paraId="51E7EF52">
            <w:pPr>
              <w:spacing w:before="162" w:beforeLines="50" w:line="360" w:lineRule="auto"/>
              <w:rPr>
                <w:rFonts w:hint="eastAsia" w:ascii="宋体" w:hAnsi="宋体" w:eastAsia="宋体" w:cs="宋体"/>
                <w:szCs w:val="21"/>
              </w:rPr>
            </w:pPr>
            <w:r>
              <w:rPr>
                <w:rFonts w:hint="eastAsia" w:ascii="宋体" w:hAnsi="宋体" w:eastAsia="宋体" w:cs="宋体"/>
                <w:szCs w:val="21"/>
              </w:rPr>
              <w:t>法定代表人或</w:t>
            </w:r>
          </w:p>
          <w:p w14:paraId="4886303A">
            <w:pPr>
              <w:spacing w:before="162" w:beforeLines="50" w:line="360" w:lineRule="auto"/>
              <w:rPr>
                <w:rFonts w:hint="eastAsia" w:ascii="宋体" w:hAnsi="宋体" w:eastAsia="宋体" w:cs="宋体"/>
                <w:szCs w:val="21"/>
              </w:rPr>
            </w:pPr>
            <w:r>
              <w:rPr>
                <w:rFonts w:hint="eastAsia" w:ascii="宋体" w:hAnsi="宋体" w:eastAsia="宋体" w:cs="宋体"/>
                <w:szCs w:val="21"/>
              </w:rPr>
              <w:t>其授权委托人（签字或盖章）：____________</w:t>
            </w:r>
          </w:p>
          <w:p w14:paraId="66684245">
            <w:pPr>
              <w:spacing w:before="162" w:beforeLines="50" w:line="360" w:lineRule="auto"/>
              <w:rPr>
                <w:rFonts w:hint="eastAsia" w:ascii="宋体" w:hAnsi="宋体" w:eastAsia="宋体" w:cs="宋体"/>
                <w:szCs w:val="21"/>
              </w:rPr>
            </w:pPr>
            <w:r>
              <w:rPr>
                <w:rFonts w:hint="eastAsia" w:ascii="宋体" w:hAnsi="宋体" w:eastAsia="宋体" w:cs="宋体"/>
                <w:szCs w:val="21"/>
              </w:rPr>
              <w:t>日期：2026年___月___日</w:t>
            </w:r>
          </w:p>
          <w:p w14:paraId="03A90FEF">
            <w:pPr>
              <w:spacing w:before="162" w:beforeLines="50" w:line="360" w:lineRule="auto"/>
              <w:rPr>
                <w:rFonts w:hint="eastAsia" w:ascii="宋体" w:hAnsi="宋体" w:eastAsia="宋体" w:cs="宋体"/>
                <w:szCs w:val="21"/>
              </w:rPr>
            </w:pPr>
            <w:r>
              <w:rPr>
                <w:rFonts w:hint="eastAsia" w:ascii="宋体" w:hAnsi="宋体" w:eastAsia="宋体" w:cs="宋体"/>
                <w:szCs w:val="21"/>
              </w:rPr>
              <w:t>地址：</w:t>
            </w:r>
            <w:r>
              <w:rPr>
                <w:rFonts w:hint="eastAsia" w:ascii="宋体" w:hAnsi="宋体" w:eastAsia="宋体" w:cs="宋体"/>
                <w:szCs w:val="21"/>
                <w:u w:val="single"/>
              </w:rPr>
              <w:t>南通市崇川区崇川路158号18楼</w:t>
            </w:r>
          </w:p>
          <w:p w14:paraId="7F6A411C">
            <w:pPr>
              <w:spacing w:before="162" w:beforeLines="50" w:line="360" w:lineRule="auto"/>
              <w:rPr>
                <w:rFonts w:hint="eastAsia" w:ascii="宋体" w:hAnsi="宋体" w:eastAsia="宋体" w:cs="宋体"/>
                <w:szCs w:val="21"/>
              </w:rPr>
            </w:pPr>
            <w:r>
              <w:rPr>
                <w:rFonts w:hint="eastAsia" w:ascii="宋体" w:hAnsi="宋体" w:eastAsia="宋体" w:cs="宋体"/>
                <w:szCs w:val="21"/>
              </w:rPr>
              <w:t>电话：</w:t>
            </w:r>
            <w:r>
              <w:rPr>
                <w:rFonts w:hint="eastAsia" w:ascii="宋体" w:hAnsi="宋体" w:eastAsia="宋体" w:cs="宋体"/>
                <w:szCs w:val="21"/>
                <w:u w:val="single"/>
                <w:lang w:val="en-US" w:eastAsia="zh-CN"/>
              </w:rPr>
              <w:t>0513-80813997</w:t>
            </w:r>
          </w:p>
        </w:tc>
        <w:tc>
          <w:tcPr>
            <w:tcW w:w="4548" w:type="dxa"/>
          </w:tcPr>
          <w:p w14:paraId="185AD92C">
            <w:pPr>
              <w:spacing w:before="162" w:beforeLines="50" w:line="360" w:lineRule="auto"/>
              <w:rPr>
                <w:rFonts w:hint="eastAsia" w:ascii="宋体" w:hAnsi="宋体" w:eastAsia="宋体" w:cs="宋体"/>
                <w:szCs w:val="21"/>
              </w:rPr>
            </w:pPr>
            <w:r>
              <w:rPr>
                <w:rFonts w:hint="eastAsia" w:ascii="宋体" w:hAnsi="宋体" w:eastAsia="宋体" w:cs="宋体"/>
                <w:szCs w:val="21"/>
              </w:rPr>
              <w:t xml:space="preserve">乙方（盖章）：______________________  </w:t>
            </w:r>
          </w:p>
          <w:p w14:paraId="137DA4CB">
            <w:pPr>
              <w:spacing w:before="162" w:beforeLines="50" w:line="360" w:lineRule="auto"/>
              <w:rPr>
                <w:rFonts w:hint="eastAsia" w:ascii="宋体" w:hAnsi="宋体" w:eastAsia="宋体" w:cs="宋体"/>
                <w:szCs w:val="21"/>
              </w:rPr>
            </w:pPr>
            <w:r>
              <w:rPr>
                <w:rFonts w:hint="eastAsia" w:ascii="宋体" w:hAnsi="宋体" w:eastAsia="宋体" w:cs="宋体"/>
                <w:szCs w:val="21"/>
              </w:rPr>
              <w:t>法定代表人或</w:t>
            </w:r>
          </w:p>
          <w:p w14:paraId="236A0EC2">
            <w:pPr>
              <w:spacing w:before="162" w:beforeLines="50" w:line="360" w:lineRule="auto"/>
              <w:rPr>
                <w:rFonts w:hint="eastAsia" w:ascii="宋体" w:hAnsi="宋体" w:eastAsia="宋体" w:cs="宋体"/>
                <w:szCs w:val="21"/>
              </w:rPr>
            </w:pPr>
            <w:r>
              <w:rPr>
                <w:rFonts w:hint="eastAsia" w:ascii="宋体" w:hAnsi="宋体" w:eastAsia="宋体" w:cs="宋体"/>
                <w:szCs w:val="21"/>
              </w:rPr>
              <w:t>其授权委托人（签字或盖章）：________</w:t>
            </w:r>
          </w:p>
          <w:p w14:paraId="129DAAC3">
            <w:pPr>
              <w:spacing w:before="162" w:beforeLines="50" w:line="360" w:lineRule="auto"/>
              <w:rPr>
                <w:rFonts w:hint="eastAsia" w:ascii="宋体" w:hAnsi="宋体" w:eastAsia="宋体" w:cs="宋体"/>
                <w:szCs w:val="21"/>
              </w:rPr>
            </w:pPr>
            <w:r>
              <w:rPr>
                <w:rFonts w:hint="eastAsia" w:ascii="宋体" w:hAnsi="宋体" w:eastAsia="宋体" w:cs="宋体"/>
                <w:szCs w:val="21"/>
              </w:rPr>
              <w:t>日期：2026年__月___日</w:t>
            </w:r>
          </w:p>
          <w:p w14:paraId="6C4D195C">
            <w:pPr>
              <w:spacing w:before="162" w:beforeLines="50" w:line="360" w:lineRule="auto"/>
              <w:rPr>
                <w:rFonts w:hint="eastAsia" w:ascii="宋体" w:hAnsi="宋体" w:eastAsia="宋体" w:cs="宋体"/>
                <w:szCs w:val="21"/>
              </w:rPr>
            </w:pPr>
            <w:r>
              <w:rPr>
                <w:rFonts w:hint="eastAsia" w:ascii="宋体" w:hAnsi="宋体" w:eastAsia="宋体" w:cs="宋体"/>
                <w:szCs w:val="21"/>
              </w:rPr>
              <w:t>地址：_____________________________</w:t>
            </w:r>
          </w:p>
          <w:p w14:paraId="7AEC320C">
            <w:pPr>
              <w:spacing w:before="162" w:beforeLines="50" w:line="360" w:lineRule="auto"/>
              <w:rPr>
                <w:rFonts w:hint="eastAsia" w:ascii="宋体" w:hAnsi="宋体" w:eastAsia="宋体" w:cs="宋体"/>
                <w:szCs w:val="21"/>
              </w:rPr>
            </w:pPr>
            <w:r>
              <w:rPr>
                <w:rFonts w:hint="eastAsia" w:ascii="宋体" w:hAnsi="宋体" w:eastAsia="宋体" w:cs="宋体"/>
                <w:szCs w:val="21"/>
              </w:rPr>
              <w:t>电话：_____________________________</w:t>
            </w:r>
          </w:p>
        </w:tc>
      </w:tr>
      <w:bookmarkEnd w:id="81"/>
      <w:bookmarkEnd w:id="82"/>
      <w:bookmarkEnd w:id="83"/>
      <w:bookmarkEnd w:id="84"/>
      <w:bookmarkEnd w:id="85"/>
      <w:bookmarkEnd w:id="86"/>
    </w:tbl>
    <w:p w14:paraId="627604AB">
      <w:pPr>
        <w:rPr>
          <w:rFonts w:hint="eastAsia" w:ascii="宋体" w:hAnsi="宋体" w:eastAsia="宋体" w:cs="宋体"/>
          <w:bCs/>
          <w:szCs w:val="21"/>
        </w:rPr>
      </w:pPr>
      <w:bookmarkStart w:id="101" w:name="_Toc4702"/>
      <w:r>
        <w:rPr>
          <w:rFonts w:hint="eastAsia" w:ascii="宋体" w:hAnsi="宋体" w:eastAsia="宋体" w:cs="宋体"/>
          <w:bCs/>
          <w:szCs w:val="21"/>
        </w:rPr>
        <w:br w:type="page"/>
      </w:r>
    </w:p>
    <w:bookmarkEnd w:id="101"/>
    <w:p w14:paraId="6523E7AA">
      <w:pPr>
        <w:keepNext/>
        <w:spacing w:line="360" w:lineRule="auto"/>
        <w:jc w:val="center"/>
        <w:outlineLvl w:val="0"/>
        <w:rPr>
          <w:rFonts w:hint="eastAsia" w:ascii="宋体" w:hAnsi="宋体" w:eastAsia="宋体" w:cs="宋体"/>
          <w:b/>
          <w:sz w:val="30"/>
          <w:szCs w:val="30"/>
          <w:lang w:val="zh-CN"/>
        </w:rPr>
      </w:pPr>
      <w:bookmarkStart w:id="102" w:name="_Toc12215"/>
      <w:bookmarkStart w:id="103" w:name="_Toc13519"/>
      <w:bookmarkStart w:id="104" w:name="_Toc23460"/>
      <w:bookmarkStart w:id="105" w:name="_Toc9891"/>
      <w:bookmarkStart w:id="106" w:name="_Toc5930"/>
      <w:bookmarkStart w:id="107" w:name="_Toc17814"/>
      <w:r>
        <w:rPr>
          <w:rFonts w:hint="eastAsia" w:ascii="宋体" w:hAnsi="宋体" w:eastAsia="宋体" w:cs="宋体"/>
          <w:b/>
          <w:sz w:val="30"/>
          <w:szCs w:val="30"/>
          <w:lang w:val="zh-CN"/>
        </w:rPr>
        <w:t>第</w:t>
      </w:r>
      <w:r>
        <w:rPr>
          <w:rFonts w:hint="eastAsia" w:ascii="宋体" w:hAnsi="宋体" w:eastAsia="宋体" w:cs="宋体"/>
          <w:b/>
          <w:sz w:val="30"/>
          <w:szCs w:val="30"/>
          <w:lang w:val="en-US" w:eastAsia="zh-CN"/>
        </w:rPr>
        <w:t>四</w:t>
      </w:r>
      <w:r>
        <w:rPr>
          <w:rFonts w:hint="eastAsia" w:ascii="宋体" w:hAnsi="宋体" w:eastAsia="宋体" w:cs="宋体"/>
          <w:b/>
          <w:sz w:val="30"/>
          <w:szCs w:val="30"/>
          <w:lang w:val="zh-CN"/>
        </w:rPr>
        <w:t>章  响应文件组成</w:t>
      </w:r>
      <w:bookmarkEnd w:id="102"/>
      <w:bookmarkEnd w:id="103"/>
      <w:bookmarkEnd w:id="104"/>
      <w:bookmarkEnd w:id="105"/>
      <w:bookmarkEnd w:id="106"/>
      <w:bookmarkEnd w:id="107"/>
    </w:p>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9"/>
    <w:bookmarkEnd w:id="50"/>
    <w:bookmarkEnd w:id="51"/>
    <w:bookmarkEnd w:id="52"/>
    <w:bookmarkEnd w:id="53"/>
    <w:p w14:paraId="2D7B5CCB">
      <w:pPr>
        <w:rPr>
          <w:rFonts w:hint="eastAsia" w:ascii="宋体" w:hAnsi="宋体" w:eastAsia="宋体" w:cs="宋体"/>
        </w:rPr>
      </w:pPr>
    </w:p>
    <w:p w14:paraId="70A3B122">
      <w:pPr>
        <w:rPr>
          <w:rFonts w:hint="eastAsia" w:ascii="宋体" w:hAnsi="宋体" w:eastAsia="宋体" w:cs="宋体"/>
        </w:rPr>
      </w:pPr>
    </w:p>
    <w:p w14:paraId="52CF59F0">
      <w:pPr>
        <w:rPr>
          <w:rFonts w:hint="eastAsia" w:ascii="宋体" w:hAnsi="宋体" w:eastAsia="宋体" w:cs="宋体"/>
        </w:rPr>
      </w:pPr>
    </w:p>
    <w:p w14:paraId="77BA3E4D">
      <w:pPr>
        <w:spacing w:line="360" w:lineRule="auto"/>
        <w:jc w:val="center"/>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招采中心设备采购项目（</w:t>
      </w:r>
      <w:r>
        <w:rPr>
          <w:rFonts w:hint="eastAsia" w:ascii="宋体" w:hAnsi="宋体" w:eastAsia="宋体" w:cs="宋体"/>
          <w:b/>
          <w:bCs/>
          <w:sz w:val="44"/>
          <w:szCs w:val="44"/>
          <w:lang w:val="en-US" w:eastAsia="zh-CN"/>
        </w:rPr>
        <w:t>二次</w:t>
      </w:r>
      <w:r>
        <w:rPr>
          <w:rFonts w:hint="eastAsia" w:ascii="宋体" w:hAnsi="宋体" w:eastAsia="宋体" w:cs="宋体"/>
          <w:b/>
          <w:bCs/>
          <w:sz w:val="44"/>
          <w:szCs w:val="44"/>
          <w:lang w:eastAsia="zh-CN"/>
        </w:rPr>
        <w:t>）</w:t>
      </w:r>
    </w:p>
    <w:p w14:paraId="3EF50250">
      <w:pPr>
        <w:rPr>
          <w:rFonts w:hint="eastAsia" w:ascii="宋体" w:hAnsi="宋体" w:eastAsia="宋体" w:cs="宋体"/>
        </w:rPr>
      </w:pPr>
    </w:p>
    <w:p w14:paraId="58669818">
      <w:pPr>
        <w:rPr>
          <w:rFonts w:hint="eastAsia" w:ascii="宋体" w:hAnsi="宋体" w:eastAsia="宋体" w:cs="宋体"/>
        </w:rPr>
      </w:pPr>
    </w:p>
    <w:p w14:paraId="72E5B32C">
      <w:pPr>
        <w:pStyle w:val="5"/>
        <w:ind w:firstLine="723"/>
        <w:rPr>
          <w:rFonts w:hint="eastAsia" w:ascii="宋体" w:hAnsi="宋体" w:eastAsia="宋体" w:cs="宋体"/>
          <w:b/>
          <w:bCs/>
          <w:sz w:val="36"/>
          <w:szCs w:val="36"/>
        </w:rPr>
      </w:pPr>
    </w:p>
    <w:p w14:paraId="711792BF">
      <w:pPr>
        <w:rPr>
          <w:rFonts w:hint="eastAsia" w:ascii="宋体" w:hAnsi="宋体" w:eastAsia="宋体" w:cs="宋体"/>
        </w:rPr>
      </w:pPr>
    </w:p>
    <w:p w14:paraId="30659BA7">
      <w:pPr>
        <w:rPr>
          <w:rFonts w:hint="eastAsia" w:ascii="宋体" w:hAnsi="宋体" w:eastAsia="宋体" w:cs="宋体"/>
        </w:rPr>
      </w:pPr>
    </w:p>
    <w:p w14:paraId="45112FA8">
      <w:pPr>
        <w:spacing w:line="360" w:lineRule="auto"/>
        <w:jc w:val="center"/>
        <w:rPr>
          <w:rFonts w:hint="eastAsia" w:ascii="宋体" w:hAnsi="宋体" w:eastAsia="宋体" w:cs="宋体"/>
          <w:sz w:val="44"/>
          <w:szCs w:val="44"/>
        </w:rPr>
      </w:pPr>
      <w:bookmarkStart w:id="108" w:name="_Toc25251"/>
      <w:r>
        <w:rPr>
          <w:rFonts w:hint="eastAsia" w:ascii="宋体" w:hAnsi="宋体" w:eastAsia="宋体" w:cs="宋体"/>
          <w:sz w:val="44"/>
          <w:szCs w:val="44"/>
        </w:rPr>
        <w:t>（响应文件）</w:t>
      </w:r>
      <w:bookmarkEnd w:id="108"/>
    </w:p>
    <w:p w14:paraId="3F5E1FA4">
      <w:pPr>
        <w:spacing w:line="360" w:lineRule="auto"/>
        <w:rPr>
          <w:rFonts w:hint="eastAsia" w:ascii="宋体" w:hAnsi="宋体" w:eastAsia="宋体" w:cs="宋体"/>
          <w:sz w:val="32"/>
        </w:rPr>
      </w:pPr>
    </w:p>
    <w:p w14:paraId="18F0A7BA">
      <w:pPr>
        <w:spacing w:line="440" w:lineRule="exact"/>
        <w:rPr>
          <w:rFonts w:hint="eastAsia" w:ascii="宋体" w:hAnsi="宋体" w:eastAsia="宋体" w:cs="宋体"/>
          <w:sz w:val="32"/>
        </w:rPr>
      </w:pPr>
    </w:p>
    <w:p w14:paraId="635F598B">
      <w:pPr>
        <w:spacing w:line="440" w:lineRule="exact"/>
        <w:rPr>
          <w:rFonts w:hint="eastAsia" w:ascii="宋体" w:hAnsi="宋体" w:eastAsia="宋体" w:cs="宋体"/>
          <w:sz w:val="32"/>
        </w:rPr>
      </w:pPr>
    </w:p>
    <w:p w14:paraId="5BFB1491">
      <w:pPr>
        <w:spacing w:line="440" w:lineRule="exact"/>
        <w:rPr>
          <w:rFonts w:hint="eastAsia" w:ascii="宋体" w:hAnsi="宋体" w:eastAsia="宋体" w:cs="宋体"/>
          <w:sz w:val="32"/>
        </w:rPr>
      </w:pPr>
    </w:p>
    <w:p w14:paraId="4A50EE2B">
      <w:pPr>
        <w:spacing w:line="440" w:lineRule="exact"/>
        <w:rPr>
          <w:rFonts w:hint="eastAsia" w:ascii="宋体" w:hAnsi="宋体" w:eastAsia="宋体" w:cs="宋体"/>
          <w:sz w:val="32"/>
        </w:rPr>
      </w:pPr>
    </w:p>
    <w:p w14:paraId="1DCDCC41">
      <w:pPr>
        <w:jc w:val="center"/>
        <w:rPr>
          <w:rFonts w:hint="eastAsia" w:ascii="宋体" w:hAnsi="宋体" w:eastAsia="宋体" w:cs="宋体"/>
          <w:b/>
          <w:bCs/>
          <w:sz w:val="28"/>
          <w:szCs w:val="28"/>
        </w:rPr>
      </w:pPr>
    </w:p>
    <w:p w14:paraId="7B218AEA">
      <w:pPr>
        <w:jc w:val="center"/>
        <w:rPr>
          <w:rFonts w:hint="eastAsia" w:ascii="宋体" w:hAnsi="宋体" w:eastAsia="宋体" w:cs="宋体"/>
          <w:b/>
          <w:bCs/>
          <w:sz w:val="28"/>
          <w:szCs w:val="28"/>
        </w:rPr>
      </w:pPr>
    </w:p>
    <w:p w14:paraId="50DB20C7">
      <w:pPr>
        <w:jc w:val="center"/>
        <w:rPr>
          <w:rFonts w:hint="eastAsia" w:ascii="宋体" w:hAnsi="宋体" w:eastAsia="宋体" w:cs="宋体"/>
          <w:b/>
          <w:bCs/>
          <w:sz w:val="28"/>
          <w:szCs w:val="28"/>
        </w:rPr>
      </w:pPr>
    </w:p>
    <w:p w14:paraId="0185502F">
      <w:pPr>
        <w:ind w:firstLine="1265" w:firstLineChars="450"/>
        <w:rPr>
          <w:rFonts w:hint="eastAsia" w:ascii="宋体" w:hAnsi="宋体" w:eastAsia="宋体" w:cs="宋体"/>
          <w:b/>
          <w:bCs/>
          <w:sz w:val="28"/>
          <w:szCs w:val="28"/>
        </w:rPr>
      </w:pPr>
    </w:p>
    <w:p w14:paraId="7261BF09">
      <w:pPr>
        <w:ind w:firstLine="1265" w:firstLineChars="450"/>
        <w:rPr>
          <w:rFonts w:hint="eastAsia" w:ascii="宋体" w:hAnsi="宋体" w:eastAsia="宋体" w:cs="宋体"/>
          <w:b/>
          <w:bCs/>
          <w:sz w:val="28"/>
          <w:szCs w:val="28"/>
          <w:u w:val="single"/>
        </w:rPr>
      </w:pPr>
      <w:r>
        <w:rPr>
          <w:rFonts w:hint="eastAsia" w:ascii="宋体" w:hAnsi="宋体" w:eastAsia="宋体" w:cs="宋体"/>
          <w:b/>
          <w:bCs/>
          <w:sz w:val="28"/>
          <w:szCs w:val="28"/>
        </w:rPr>
        <w:t xml:space="preserve">供应商: </w:t>
      </w:r>
      <w:r>
        <w:rPr>
          <w:rFonts w:hint="eastAsia" w:ascii="宋体" w:hAnsi="宋体" w:eastAsia="宋体" w:cs="宋体"/>
          <w:b/>
          <w:bCs/>
          <w:sz w:val="28"/>
          <w:szCs w:val="28"/>
          <w:u w:val="single"/>
        </w:rPr>
        <w:t xml:space="preserve">                    （全称）（盖章）</w:t>
      </w:r>
    </w:p>
    <w:p w14:paraId="2AEAC3AB">
      <w:pPr>
        <w:ind w:firstLine="1265" w:firstLineChars="450"/>
        <w:rPr>
          <w:rFonts w:hint="eastAsia" w:ascii="宋体" w:hAnsi="宋体" w:eastAsia="宋体" w:cs="宋体"/>
          <w:b/>
          <w:bCs/>
          <w:sz w:val="28"/>
          <w:szCs w:val="28"/>
          <w:u w:val="single"/>
        </w:rPr>
      </w:pPr>
      <w:r>
        <w:rPr>
          <w:rFonts w:hint="eastAsia" w:ascii="宋体" w:hAnsi="宋体" w:eastAsia="宋体" w:cs="宋体"/>
          <w:b/>
          <w:bCs/>
          <w:sz w:val="28"/>
          <w:szCs w:val="28"/>
        </w:rPr>
        <w:t>法定代表人：</w:t>
      </w:r>
      <w:r>
        <w:rPr>
          <w:rFonts w:hint="eastAsia" w:ascii="宋体" w:hAnsi="宋体" w:eastAsia="宋体" w:cs="宋体"/>
          <w:b/>
          <w:bCs/>
          <w:sz w:val="28"/>
          <w:szCs w:val="28"/>
          <w:u w:val="single"/>
        </w:rPr>
        <w:t xml:space="preserve">                  （签字或盖章）</w:t>
      </w:r>
    </w:p>
    <w:p w14:paraId="0B613ED5">
      <w:pPr>
        <w:ind w:firstLine="1265" w:firstLineChars="450"/>
        <w:rPr>
          <w:rFonts w:hint="eastAsia" w:ascii="宋体" w:hAnsi="宋体" w:eastAsia="宋体" w:cs="宋体"/>
          <w:b/>
          <w:bCs/>
          <w:sz w:val="32"/>
          <w:szCs w:val="32"/>
        </w:rPr>
        <w:sectPr>
          <w:footerReference r:id="rId7" w:type="default"/>
          <w:pgSz w:w="11905" w:h="16838"/>
          <w:pgMar w:top="1440" w:right="1803" w:bottom="1440" w:left="1803" w:header="850" w:footer="992" w:gutter="0"/>
          <w:pgBorders>
            <w:top w:val="none" w:sz="0" w:space="0"/>
            <w:left w:val="none" w:sz="0" w:space="0"/>
            <w:bottom w:val="none" w:sz="0" w:space="0"/>
            <w:right w:val="none" w:sz="0" w:space="0"/>
          </w:pgBorders>
          <w:cols w:space="720" w:num="1"/>
          <w:docGrid w:type="lines" w:linePitch="325" w:charSpace="0"/>
        </w:sectPr>
      </w:pPr>
      <w:r>
        <w:rPr>
          <w:rFonts w:hint="eastAsia" w:ascii="宋体" w:hAnsi="宋体" w:eastAsia="宋体" w:cs="宋体"/>
          <w:b/>
          <w:bCs/>
          <w:sz w:val="28"/>
          <w:szCs w:val="28"/>
        </w:rPr>
        <w:t>时  间：       年      月      日</w:t>
      </w:r>
    </w:p>
    <w:p w14:paraId="2CB41E56">
      <w:pPr>
        <w:pStyle w:val="3"/>
        <w:spacing w:before="0" w:after="0" w:line="440" w:lineRule="exact"/>
        <w:jc w:val="center"/>
        <w:rPr>
          <w:rFonts w:hint="eastAsia" w:ascii="宋体" w:hAnsi="宋体" w:eastAsia="宋体" w:cs="宋体"/>
          <w:sz w:val="30"/>
          <w:szCs w:val="30"/>
        </w:rPr>
      </w:pPr>
      <w:bookmarkStart w:id="109" w:name="_Toc15159"/>
      <w:bookmarkStart w:id="110" w:name="_Toc12306"/>
      <w:r>
        <w:rPr>
          <w:rFonts w:hint="eastAsia" w:ascii="宋体" w:hAnsi="宋体" w:eastAsia="宋体" w:cs="宋体"/>
          <w:sz w:val="30"/>
          <w:szCs w:val="30"/>
        </w:rPr>
        <w:t>一、法定代表人身份证明</w:t>
      </w:r>
      <w:bookmarkEnd w:id="109"/>
      <w:bookmarkEnd w:id="110"/>
    </w:p>
    <w:p w14:paraId="14FCA27C">
      <w:pPr>
        <w:pStyle w:val="12"/>
        <w:ind w:left="0" w:leftChars="0" w:firstLine="480" w:firstLineChars="200"/>
        <w:rPr>
          <w:rFonts w:hint="eastAsia" w:ascii="宋体" w:hAnsi="宋体" w:eastAsia="宋体" w:cs="宋体"/>
          <w:sz w:val="24"/>
          <w:szCs w:val="24"/>
        </w:rPr>
      </w:pPr>
    </w:p>
    <w:p w14:paraId="3AF22F56">
      <w:pPr>
        <w:pStyle w:val="12"/>
        <w:ind w:left="0" w:leftChars="0" w:firstLine="420" w:firstLineChars="175"/>
        <w:rPr>
          <w:rFonts w:hint="eastAsia" w:ascii="宋体" w:hAnsi="宋体" w:eastAsia="宋体" w:cs="宋体"/>
          <w:sz w:val="24"/>
          <w:szCs w:val="24"/>
          <w:u w:val="single"/>
        </w:rPr>
      </w:pPr>
      <w:r>
        <w:rPr>
          <w:rFonts w:hint="eastAsia" w:ascii="宋体" w:hAnsi="宋体" w:eastAsia="宋体" w:cs="宋体"/>
          <w:sz w:val="24"/>
          <w:szCs w:val="24"/>
        </w:rPr>
        <w:t>供应商名称：</w:t>
      </w:r>
      <w:r>
        <w:rPr>
          <w:rFonts w:hint="eastAsia" w:ascii="宋体" w:hAnsi="宋体" w:eastAsia="宋体" w:cs="宋体"/>
          <w:sz w:val="24"/>
          <w:szCs w:val="24"/>
          <w:u w:val="single"/>
        </w:rPr>
        <w:t xml:space="preserve">                                  </w:t>
      </w:r>
    </w:p>
    <w:p w14:paraId="6A715163">
      <w:pPr>
        <w:pStyle w:val="12"/>
        <w:ind w:left="0" w:leftChars="0" w:firstLine="420" w:firstLineChars="175"/>
        <w:rPr>
          <w:rFonts w:hint="eastAsia" w:ascii="宋体" w:hAnsi="宋体" w:eastAsia="宋体" w:cs="宋体"/>
          <w:sz w:val="24"/>
          <w:szCs w:val="24"/>
          <w:u w:val="single"/>
        </w:rPr>
      </w:pPr>
      <w:r>
        <w:rPr>
          <w:rFonts w:hint="eastAsia" w:ascii="宋体" w:hAnsi="宋体" w:eastAsia="宋体" w:cs="宋体"/>
          <w:sz w:val="24"/>
          <w:szCs w:val="24"/>
        </w:rPr>
        <w:t>地址：</w:t>
      </w:r>
      <w:r>
        <w:rPr>
          <w:rFonts w:hint="eastAsia" w:ascii="宋体" w:hAnsi="宋体" w:eastAsia="宋体" w:cs="宋体"/>
          <w:sz w:val="24"/>
          <w:szCs w:val="24"/>
          <w:u w:val="single"/>
        </w:rPr>
        <w:t xml:space="preserve">                                        </w:t>
      </w:r>
    </w:p>
    <w:p w14:paraId="184C2AE5">
      <w:pPr>
        <w:pStyle w:val="12"/>
        <w:ind w:left="0" w:leftChars="0" w:firstLine="420" w:firstLineChars="175"/>
        <w:rPr>
          <w:rFonts w:hint="eastAsia" w:ascii="宋体" w:hAnsi="宋体" w:eastAsia="宋体" w:cs="宋体"/>
          <w:sz w:val="24"/>
          <w:szCs w:val="24"/>
        </w:rPr>
      </w:pPr>
      <w:r>
        <w:rPr>
          <w:rFonts w:hint="eastAsia" w:ascii="宋体" w:hAnsi="宋体" w:eastAsia="宋体" w:cs="宋体"/>
          <w:sz w:val="24"/>
          <w:szCs w:val="24"/>
        </w:rPr>
        <w:t>成立时间：</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3D164432">
      <w:pPr>
        <w:pStyle w:val="12"/>
        <w:ind w:left="0" w:leftChars="0" w:firstLine="420" w:firstLineChars="175"/>
        <w:rPr>
          <w:rFonts w:hint="eastAsia" w:ascii="宋体" w:hAnsi="宋体" w:eastAsia="宋体" w:cs="宋体"/>
          <w:sz w:val="24"/>
          <w:szCs w:val="24"/>
          <w:u w:val="single"/>
        </w:rPr>
      </w:pPr>
      <w:r>
        <w:rPr>
          <w:rFonts w:hint="eastAsia" w:ascii="宋体" w:hAnsi="宋体" w:eastAsia="宋体" w:cs="宋体"/>
          <w:sz w:val="24"/>
          <w:szCs w:val="24"/>
        </w:rPr>
        <w:t>经营期限：</w:t>
      </w:r>
      <w:r>
        <w:rPr>
          <w:rFonts w:hint="eastAsia" w:ascii="宋体" w:hAnsi="宋体" w:eastAsia="宋体" w:cs="宋体"/>
          <w:sz w:val="24"/>
          <w:szCs w:val="24"/>
          <w:u w:val="single"/>
        </w:rPr>
        <w:t xml:space="preserve">                                    </w:t>
      </w:r>
    </w:p>
    <w:p w14:paraId="1A430410">
      <w:pPr>
        <w:pStyle w:val="12"/>
        <w:ind w:left="0" w:leftChars="0" w:firstLine="420" w:firstLineChars="175"/>
        <w:rPr>
          <w:rFonts w:hint="eastAsia" w:ascii="宋体" w:hAnsi="宋体" w:eastAsia="宋体" w:cs="宋体"/>
          <w:sz w:val="24"/>
          <w:szCs w:val="24"/>
          <w:u w:val="single"/>
        </w:rPr>
      </w:pPr>
      <w:r>
        <w:rPr>
          <w:rFonts w:hint="eastAsia" w:ascii="宋体" w:hAnsi="宋体" w:eastAsia="宋体" w:cs="宋体"/>
          <w:sz w:val="24"/>
          <w:szCs w:val="24"/>
        </w:rPr>
        <w:t>姓名：</w:t>
      </w:r>
      <w:r>
        <w:rPr>
          <w:rFonts w:hint="eastAsia" w:ascii="宋体" w:hAnsi="宋体" w:eastAsia="宋体" w:cs="宋体"/>
          <w:sz w:val="24"/>
          <w:szCs w:val="24"/>
          <w:u w:val="single"/>
        </w:rPr>
        <w:t xml:space="preserve">            </w:t>
      </w:r>
      <w:r>
        <w:rPr>
          <w:rFonts w:hint="eastAsia" w:ascii="宋体" w:hAnsi="宋体" w:eastAsia="宋体" w:cs="宋体"/>
          <w:sz w:val="24"/>
          <w:szCs w:val="24"/>
        </w:rPr>
        <w:t>性别：</w:t>
      </w:r>
      <w:r>
        <w:rPr>
          <w:rFonts w:hint="eastAsia" w:ascii="宋体" w:hAnsi="宋体" w:eastAsia="宋体" w:cs="宋体"/>
          <w:sz w:val="24"/>
          <w:szCs w:val="24"/>
          <w:u w:val="single"/>
        </w:rPr>
        <w:t xml:space="preserve">          </w:t>
      </w:r>
      <w:r>
        <w:rPr>
          <w:rFonts w:hint="eastAsia" w:ascii="宋体" w:hAnsi="宋体" w:eastAsia="宋体" w:cs="宋体"/>
          <w:sz w:val="24"/>
          <w:szCs w:val="24"/>
        </w:rPr>
        <w:t>年龄：</w:t>
      </w:r>
      <w:r>
        <w:rPr>
          <w:rFonts w:hint="eastAsia" w:ascii="宋体" w:hAnsi="宋体" w:eastAsia="宋体" w:cs="宋体"/>
          <w:sz w:val="24"/>
          <w:szCs w:val="24"/>
          <w:u w:val="single"/>
        </w:rPr>
        <w:t xml:space="preserve">          </w:t>
      </w:r>
      <w:r>
        <w:rPr>
          <w:rFonts w:hint="eastAsia" w:ascii="宋体" w:hAnsi="宋体" w:eastAsia="宋体" w:cs="宋体"/>
          <w:sz w:val="24"/>
          <w:szCs w:val="24"/>
        </w:rPr>
        <w:t>职务：</w:t>
      </w:r>
      <w:r>
        <w:rPr>
          <w:rFonts w:hint="eastAsia" w:ascii="宋体" w:hAnsi="宋体" w:eastAsia="宋体" w:cs="宋体"/>
          <w:sz w:val="24"/>
          <w:szCs w:val="24"/>
          <w:u w:val="single"/>
        </w:rPr>
        <w:t xml:space="preserve">              </w:t>
      </w:r>
    </w:p>
    <w:p w14:paraId="17FFA1BF">
      <w:pPr>
        <w:pStyle w:val="12"/>
        <w:ind w:left="0" w:leftChars="0" w:firstLine="420" w:firstLineChars="175"/>
        <w:rPr>
          <w:rFonts w:hint="eastAsia" w:ascii="宋体" w:hAnsi="宋体" w:eastAsia="宋体" w:cs="宋体"/>
          <w:sz w:val="24"/>
          <w:szCs w:val="24"/>
        </w:rPr>
      </w:pPr>
      <w:r>
        <w:rPr>
          <w:rFonts w:hint="eastAsia" w:ascii="宋体" w:hAnsi="宋体" w:eastAsia="宋体" w:cs="宋体"/>
          <w:sz w:val="24"/>
          <w:szCs w:val="24"/>
        </w:rPr>
        <w:t>系</w:t>
      </w:r>
      <w:r>
        <w:rPr>
          <w:rFonts w:hint="eastAsia" w:ascii="宋体" w:hAnsi="宋体" w:eastAsia="宋体" w:cs="宋体"/>
          <w:sz w:val="24"/>
          <w:szCs w:val="24"/>
          <w:u w:val="single"/>
        </w:rPr>
        <w:t xml:space="preserve">                </w:t>
      </w:r>
      <w:r>
        <w:rPr>
          <w:rFonts w:hint="eastAsia" w:ascii="宋体" w:hAnsi="宋体" w:eastAsia="宋体" w:cs="宋体"/>
          <w:sz w:val="24"/>
          <w:szCs w:val="24"/>
        </w:rPr>
        <w:t>（供应商名称）的法定代表人。特此证明。</w:t>
      </w:r>
    </w:p>
    <w:p w14:paraId="44ECDE40">
      <w:pPr>
        <w:spacing w:line="360" w:lineRule="auto"/>
        <w:ind w:firstLine="420" w:firstLineChars="175"/>
        <w:rPr>
          <w:rFonts w:hint="eastAsia" w:ascii="宋体" w:hAnsi="宋体" w:eastAsia="宋体" w:cs="宋体"/>
          <w:sz w:val="24"/>
          <w:szCs w:val="24"/>
        </w:rPr>
      </w:pPr>
      <w:r>
        <w:rPr>
          <w:rFonts w:hint="eastAsia" w:ascii="宋体" w:hAnsi="宋体" w:eastAsia="宋体" w:cs="宋体"/>
          <w:sz w:val="24"/>
          <w:szCs w:val="24"/>
        </w:rPr>
        <w:t>附：法定代表人身份证复印件或扫描件。</w:t>
      </w:r>
    </w:p>
    <w:tbl>
      <w:tblPr>
        <w:tblStyle w:val="21"/>
        <w:tblW w:w="91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80"/>
      </w:tblGrid>
      <w:tr w14:paraId="59951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93" w:hRule="atLeast"/>
        </w:trPr>
        <w:tc>
          <w:tcPr>
            <w:tcW w:w="9174" w:type="dxa"/>
            <w:tcBorders>
              <w:top w:val="single" w:color="000000" w:sz="4" w:space="0"/>
              <w:left w:val="single" w:color="000000" w:sz="4" w:space="0"/>
              <w:bottom w:val="single" w:color="000000" w:sz="4" w:space="0"/>
              <w:right w:val="single" w:color="000000" w:sz="4" w:space="0"/>
            </w:tcBorders>
            <w:vAlign w:val="center"/>
          </w:tcPr>
          <w:p w14:paraId="64EC5566">
            <w:pPr>
              <w:pStyle w:val="12"/>
              <w:adjustRightInd w:val="0"/>
              <w:snapToGrid w:val="0"/>
              <w:ind w:left="764" w:hanging="449"/>
              <w:jc w:val="center"/>
              <w:rPr>
                <w:rFonts w:hint="eastAsia" w:ascii="宋体" w:hAnsi="宋体" w:eastAsia="宋体" w:cs="宋体"/>
                <w:sz w:val="24"/>
                <w:szCs w:val="24"/>
              </w:rPr>
            </w:pPr>
            <w:r>
              <w:rPr>
                <w:rFonts w:hint="eastAsia" w:ascii="宋体" w:hAnsi="宋体" w:eastAsia="宋体" w:cs="宋体"/>
                <w:sz w:val="24"/>
                <w:szCs w:val="24"/>
              </w:rPr>
              <w:t>法定代表人身份证复印件或扫描件</w:t>
            </w:r>
          </w:p>
        </w:tc>
      </w:tr>
    </w:tbl>
    <w:p w14:paraId="480D73F8">
      <w:pPr>
        <w:pStyle w:val="12"/>
        <w:adjustRightInd w:val="0"/>
        <w:snapToGrid w:val="0"/>
        <w:ind w:left="315" w:leftChars="0" w:firstLine="480" w:firstLineChars="200"/>
        <w:jc w:val="right"/>
        <w:rPr>
          <w:rFonts w:hint="eastAsia" w:ascii="宋体" w:hAnsi="宋体" w:eastAsia="宋体" w:cs="宋体"/>
          <w:sz w:val="24"/>
          <w:szCs w:val="24"/>
        </w:rPr>
      </w:pPr>
    </w:p>
    <w:p w14:paraId="4726DEA4">
      <w:pPr>
        <w:spacing w:line="360" w:lineRule="auto"/>
        <w:rPr>
          <w:rFonts w:hint="eastAsia" w:ascii="宋体" w:hAnsi="宋体" w:eastAsia="宋体" w:cs="宋体"/>
          <w:sz w:val="24"/>
          <w:szCs w:val="24"/>
        </w:rPr>
      </w:pPr>
    </w:p>
    <w:p w14:paraId="3938027C">
      <w:pPr>
        <w:spacing w:line="360" w:lineRule="auto"/>
        <w:rPr>
          <w:rFonts w:hint="eastAsia" w:ascii="宋体" w:hAnsi="宋体" w:eastAsia="宋体" w:cs="宋体"/>
          <w:sz w:val="24"/>
          <w:szCs w:val="24"/>
        </w:rPr>
      </w:pPr>
      <w:r>
        <w:rPr>
          <w:rFonts w:hint="eastAsia" w:ascii="宋体" w:hAnsi="宋体" w:eastAsia="宋体" w:cs="宋体"/>
          <w:sz w:val="24"/>
          <w:szCs w:val="24"/>
        </w:rPr>
        <w:t>供应商：</w:t>
      </w:r>
      <w:r>
        <w:rPr>
          <w:rFonts w:hint="eastAsia" w:ascii="宋体" w:hAnsi="宋体" w:eastAsia="宋体" w:cs="宋体"/>
          <w:sz w:val="24"/>
          <w:szCs w:val="24"/>
          <w:u w:val="single"/>
        </w:rPr>
        <w:t xml:space="preserve">                </w:t>
      </w:r>
      <w:r>
        <w:rPr>
          <w:rFonts w:hint="eastAsia" w:ascii="宋体" w:hAnsi="宋体" w:eastAsia="宋体" w:cs="宋体"/>
          <w:sz w:val="24"/>
          <w:szCs w:val="24"/>
        </w:rPr>
        <w:t>（盖单位公章）</w:t>
      </w:r>
    </w:p>
    <w:p w14:paraId="34C41EC6">
      <w:pPr>
        <w:spacing w:line="360" w:lineRule="auto"/>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62DD4F98">
      <w:pPr>
        <w:pStyle w:val="12"/>
        <w:adjustRightInd w:val="0"/>
        <w:snapToGrid w:val="0"/>
        <w:ind w:left="0" w:leftChars="0" w:right="131" w:firstLine="0" w:firstLineChars="0"/>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5F4366DD">
      <w:pPr>
        <w:pStyle w:val="12"/>
        <w:adjustRightInd w:val="0"/>
        <w:snapToGrid w:val="0"/>
        <w:ind w:left="315" w:leftChars="0" w:right="131" w:firstLine="560" w:firstLineChars="200"/>
        <w:jc w:val="center"/>
        <w:rPr>
          <w:rFonts w:hint="eastAsia" w:ascii="宋体" w:hAnsi="宋体" w:eastAsia="宋体" w:cs="宋体"/>
          <w:sz w:val="28"/>
          <w:szCs w:val="28"/>
        </w:rPr>
      </w:pPr>
      <w:r>
        <w:rPr>
          <w:rFonts w:hint="eastAsia" w:ascii="宋体" w:hAnsi="宋体" w:eastAsia="宋体" w:cs="宋体"/>
          <w:sz w:val="28"/>
          <w:szCs w:val="28"/>
        </w:rPr>
        <w:br w:type="page"/>
      </w:r>
    </w:p>
    <w:p w14:paraId="37CE14A9">
      <w:pPr>
        <w:pStyle w:val="3"/>
        <w:spacing w:before="0" w:after="0" w:line="440" w:lineRule="exact"/>
        <w:jc w:val="center"/>
        <w:rPr>
          <w:rFonts w:hint="eastAsia" w:ascii="宋体" w:hAnsi="宋体" w:eastAsia="宋体" w:cs="宋体"/>
          <w:sz w:val="30"/>
          <w:szCs w:val="30"/>
        </w:rPr>
      </w:pPr>
      <w:bookmarkStart w:id="111" w:name="_Toc455145949"/>
      <w:bookmarkStart w:id="112" w:name="_Toc21361"/>
      <w:bookmarkStart w:id="113" w:name="_Toc25789"/>
      <w:bookmarkStart w:id="114" w:name="_Toc24345"/>
      <w:bookmarkStart w:id="115" w:name="_Toc388189058"/>
      <w:bookmarkStart w:id="116" w:name="_Toc5627"/>
      <w:bookmarkStart w:id="117" w:name="_Toc23027"/>
      <w:bookmarkStart w:id="118" w:name="_Toc29790"/>
      <w:bookmarkStart w:id="119" w:name="_Toc52196411"/>
      <w:bookmarkStart w:id="120" w:name="_Toc467764295"/>
      <w:bookmarkStart w:id="121" w:name="_Toc21014"/>
      <w:bookmarkStart w:id="122" w:name="_Toc49268612"/>
      <w:bookmarkStart w:id="123" w:name="_Toc12517"/>
      <w:bookmarkStart w:id="124" w:name="_Toc7783"/>
      <w:bookmarkStart w:id="125" w:name="_Toc2797"/>
      <w:bookmarkStart w:id="126" w:name="_Toc17963"/>
      <w:bookmarkStart w:id="127" w:name="_Toc459729771"/>
      <w:bookmarkStart w:id="128" w:name="_Toc20805"/>
      <w:bookmarkStart w:id="129" w:name="_Toc11617"/>
      <w:bookmarkStart w:id="130" w:name="_Toc514430469"/>
      <w:r>
        <w:rPr>
          <w:rFonts w:hint="eastAsia" w:ascii="宋体" w:hAnsi="宋体" w:eastAsia="宋体" w:cs="宋体"/>
          <w:sz w:val="30"/>
          <w:szCs w:val="30"/>
        </w:rPr>
        <w:t>二、授权委托书</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14:paraId="77FB7234">
      <w:pPr>
        <w:spacing w:line="360" w:lineRule="auto"/>
        <w:ind w:firstLine="480" w:firstLineChars="200"/>
        <w:rPr>
          <w:rFonts w:hint="eastAsia" w:ascii="宋体" w:hAnsi="宋体" w:eastAsia="宋体" w:cs="宋体"/>
          <w:sz w:val="24"/>
          <w:szCs w:val="24"/>
        </w:rPr>
      </w:pPr>
      <w:bookmarkStart w:id="131" w:name="_Toc18209295"/>
    </w:p>
    <w:p w14:paraId="04593AC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本人</w:t>
      </w:r>
      <w:r>
        <w:rPr>
          <w:rFonts w:hint="eastAsia" w:ascii="宋体" w:hAnsi="宋体" w:eastAsia="宋体" w:cs="宋体"/>
          <w:sz w:val="24"/>
          <w:szCs w:val="24"/>
          <w:u w:val="single"/>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rPr>
        <w:t xml:space="preserve">            （</w:t>
      </w:r>
      <w:r>
        <w:rPr>
          <w:rFonts w:hint="eastAsia" w:ascii="宋体" w:hAnsi="宋体" w:eastAsia="宋体" w:cs="宋体"/>
          <w:sz w:val="24"/>
          <w:szCs w:val="24"/>
        </w:rPr>
        <w:t>供应商名称）的法定代表人，现委托</w:t>
      </w:r>
      <w:r>
        <w:rPr>
          <w:rFonts w:hint="eastAsia" w:ascii="宋体" w:hAnsi="宋体" w:eastAsia="宋体" w:cs="宋体"/>
          <w:sz w:val="24"/>
          <w:szCs w:val="24"/>
          <w:u w:val="single"/>
        </w:rPr>
        <w:t xml:space="preserve">                </w:t>
      </w:r>
      <w:r>
        <w:rPr>
          <w:rFonts w:hint="eastAsia" w:ascii="宋体" w:hAnsi="宋体" w:eastAsia="宋体" w:cs="宋体"/>
          <w:sz w:val="24"/>
          <w:szCs w:val="24"/>
        </w:rPr>
        <w:t>（姓名）为我方代理人，代理人有权签署、澄清确认、递交、撤回、修改</w:t>
      </w:r>
      <w:r>
        <w:rPr>
          <w:rFonts w:hint="eastAsia" w:ascii="宋体" w:hAnsi="宋体" w:eastAsia="宋体" w:cs="宋体"/>
          <w:sz w:val="24"/>
          <w:szCs w:val="24"/>
          <w:u w:val="single"/>
        </w:rPr>
        <w:t xml:space="preserve">                       </w:t>
      </w:r>
      <w:r>
        <w:rPr>
          <w:rFonts w:hint="eastAsia" w:ascii="宋体" w:hAnsi="宋体" w:eastAsia="宋体" w:cs="宋体"/>
          <w:sz w:val="24"/>
          <w:szCs w:val="24"/>
        </w:rPr>
        <w:t>（项目名称）响应文件、签订合同和处理有关事宜，其法律后果由我方承担。</w:t>
      </w:r>
    </w:p>
    <w:p w14:paraId="6E3121A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代理人无转委托权。</w:t>
      </w:r>
    </w:p>
    <w:p w14:paraId="6DE4444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附：委托代理人身份证复印件或扫描件</w:t>
      </w:r>
    </w:p>
    <w:tbl>
      <w:tblPr>
        <w:tblStyle w:val="21"/>
        <w:tblW w:w="91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80"/>
      </w:tblGrid>
      <w:tr w14:paraId="7B974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3" w:hRule="atLeast"/>
        </w:trPr>
        <w:tc>
          <w:tcPr>
            <w:tcW w:w="9174" w:type="dxa"/>
            <w:tcBorders>
              <w:top w:val="single" w:color="000000" w:sz="4" w:space="0"/>
              <w:left w:val="single" w:color="000000" w:sz="4" w:space="0"/>
              <w:bottom w:val="single" w:color="000000" w:sz="4" w:space="0"/>
              <w:right w:val="single" w:color="000000" w:sz="4" w:space="0"/>
            </w:tcBorders>
            <w:vAlign w:val="center"/>
          </w:tcPr>
          <w:p w14:paraId="691C3E84">
            <w:pPr>
              <w:pStyle w:val="12"/>
              <w:adjustRightInd w:val="0"/>
              <w:snapToGrid w:val="0"/>
              <w:ind w:left="764" w:hanging="449"/>
              <w:jc w:val="center"/>
              <w:rPr>
                <w:rFonts w:hint="eastAsia" w:ascii="宋体" w:hAnsi="宋体" w:eastAsia="宋体" w:cs="宋体"/>
                <w:sz w:val="24"/>
                <w:szCs w:val="24"/>
              </w:rPr>
            </w:pPr>
            <w:r>
              <w:rPr>
                <w:rFonts w:hint="eastAsia" w:ascii="宋体" w:hAnsi="宋体" w:eastAsia="宋体" w:cs="宋体"/>
                <w:sz w:val="24"/>
                <w:szCs w:val="24"/>
              </w:rPr>
              <w:t>委托代理人身份证复印件或扫描件</w:t>
            </w:r>
          </w:p>
        </w:tc>
      </w:tr>
    </w:tbl>
    <w:p w14:paraId="76CC2422">
      <w:pPr>
        <w:spacing w:line="360" w:lineRule="auto"/>
        <w:rPr>
          <w:rFonts w:hint="eastAsia" w:ascii="宋体" w:hAnsi="宋体" w:eastAsia="宋体" w:cs="宋体"/>
          <w:sz w:val="24"/>
          <w:szCs w:val="24"/>
        </w:rPr>
      </w:pPr>
    </w:p>
    <w:p w14:paraId="109310AF">
      <w:pPr>
        <w:spacing w:line="360" w:lineRule="auto"/>
        <w:rPr>
          <w:rFonts w:hint="eastAsia" w:ascii="宋体" w:hAnsi="宋体" w:eastAsia="宋体" w:cs="宋体"/>
          <w:sz w:val="24"/>
          <w:szCs w:val="24"/>
        </w:rPr>
      </w:pPr>
    </w:p>
    <w:p w14:paraId="74F3C570">
      <w:pPr>
        <w:spacing w:line="360" w:lineRule="auto"/>
        <w:rPr>
          <w:rFonts w:hint="eastAsia" w:ascii="宋体" w:hAnsi="宋体" w:eastAsia="宋体" w:cs="宋体"/>
          <w:sz w:val="24"/>
          <w:szCs w:val="24"/>
        </w:rPr>
      </w:pPr>
      <w:r>
        <w:rPr>
          <w:rFonts w:hint="eastAsia" w:ascii="宋体" w:hAnsi="宋体" w:eastAsia="宋体" w:cs="宋体"/>
          <w:sz w:val="24"/>
          <w:szCs w:val="24"/>
        </w:rPr>
        <w:t>供应商：</w:t>
      </w:r>
      <w:r>
        <w:rPr>
          <w:rFonts w:hint="eastAsia" w:ascii="宋体" w:hAnsi="宋体" w:eastAsia="宋体" w:cs="宋体"/>
          <w:sz w:val="24"/>
          <w:szCs w:val="24"/>
          <w:u w:val="single"/>
        </w:rPr>
        <w:t xml:space="preserve">                            </w:t>
      </w:r>
      <w:r>
        <w:rPr>
          <w:rFonts w:hint="eastAsia" w:ascii="宋体" w:hAnsi="宋体" w:eastAsia="宋体" w:cs="宋体"/>
          <w:sz w:val="24"/>
          <w:szCs w:val="24"/>
        </w:rPr>
        <w:t>（盖单位公章）</w:t>
      </w:r>
    </w:p>
    <w:p w14:paraId="46EA5EE9">
      <w:pPr>
        <w:spacing w:line="360" w:lineRule="auto"/>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69C1EB4E">
      <w:pPr>
        <w:spacing w:line="360" w:lineRule="auto"/>
        <w:rPr>
          <w:rFonts w:hint="eastAsia" w:ascii="宋体" w:hAnsi="宋体" w:eastAsia="宋体" w:cs="宋体"/>
          <w:sz w:val="24"/>
          <w:szCs w:val="24"/>
        </w:rPr>
      </w:pPr>
      <w:r>
        <w:rPr>
          <w:rFonts w:hint="eastAsia" w:ascii="宋体" w:hAnsi="宋体" w:eastAsia="宋体" w:cs="宋体"/>
          <w:sz w:val="24"/>
          <w:szCs w:val="24"/>
        </w:rPr>
        <w:t>委托代理人：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21036BF8">
      <w:pPr>
        <w:spacing w:line="360" w:lineRule="auto"/>
        <w:rPr>
          <w:rFonts w:hint="eastAsia" w:ascii="宋体" w:hAnsi="宋体" w:eastAsia="宋体" w:cs="宋体"/>
          <w:sz w:val="24"/>
          <w:szCs w:val="24"/>
          <w:u w:val="single"/>
        </w:rPr>
      </w:pPr>
      <w:r>
        <w:rPr>
          <w:rFonts w:hint="eastAsia" w:ascii="宋体" w:hAnsi="宋体" w:eastAsia="宋体" w:cs="宋体"/>
          <w:sz w:val="24"/>
          <w:szCs w:val="24"/>
        </w:rPr>
        <w:t>委托代理人联系方式：</w:t>
      </w:r>
      <w:r>
        <w:rPr>
          <w:rFonts w:hint="eastAsia" w:ascii="宋体" w:hAnsi="宋体" w:eastAsia="宋体" w:cs="宋体"/>
          <w:sz w:val="24"/>
          <w:szCs w:val="24"/>
          <w:u w:val="single"/>
        </w:rPr>
        <w:t xml:space="preserve">                             </w:t>
      </w:r>
    </w:p>
    <w:p w14:paraId="1B51CE8E">
      <w:pPr>
        <w:tabs>
          <w:tab w:val="left" w:pos="6387"/>
        </w:tabs>
        <w:spacing w:line="360" w:lineRule="auto"/>
        <w:ind w:right="-88" w:rightChars="-42"/>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bookmarkEnd w:id="131"/>
    </w:p>
    <w:p w14:paraId="2C6DDFAD">
      <w:pPr>
        <w:widowControl/>
        <w:jc w:val="left"/>
        <w:rPr>
          <w:rFonts w:hint="eastAsia" w:ascii="宋体" w:hAnsi="宋体" w:eastAsia="宋体" w:cs="宋体"/>
          <w:color w:val="000000"/>
          <w:kern w:val="0"/>
          <w:sz w:val="28"/>
          <w:szCs w:val="28"/>
        </w:rPr>
      </w:pPr>
      <w:r>
        <w:rPr>
          <w:rFonts w:hint="eastAsia" w:ascii="宋体" w:hAnsi="宋体" w:eastAsia="宋体" w:cs="宋体"/>
          <w:color w:val="000000"/>
          <w:sz w:val="28"/>
          <w:szCs w:val="28"/>
        </w:rPr>
        <w:br w:type="page"/>
      </w:r>
    </w:p>
    <w:p w14:paraId="3AFC3F3E">
      <w:pPr>
        <w:pStyle w:val="3"/>
        <w:spacing w:before="0" w:after="0" w:line="440" w:lineRule="exact"/>
        <w:jc w:val="center"/>
        <w:rPr>
          <w:rFonts w:hint="eastAsia" w:ascii="宋体" w:hAnsi="宋体" w:eastAsia="宋体" w:cs="宋体"/>
          <w:sz w:val="30"/>
          <w:szCs w:val="30"/>
          <w:lang w:val="en-US" w:eastAsia="zh-CN"/>
        </w:rPr>
      </w:pPr>
      <w:bookmarkStart w:id="132" w:name="_Toc25013"/>
      <w:bookmarkStart w:id="133" w:name="_Toc23280"/>
      <w:r>
        <w:rPr>
          <w:rFonts w:hint="eastAsia" w:ascii="宋体" w:hAnsi="宋体" w:eastAsia="宋体" w:cs="宋体"/>
          <w:sz w:val="30"/>
          <w:szCs w:val="30"/>
          <w:lang w:val="en-US" w:eastAsia="zh-CN"/>
        </w:rPr>
        <w:t>三</w:t>
      </w:r>
      <w:r>
        <w:rPr>
          <w:rFonts w:hint="eastAsia" w:ascii="宋体" w:hAnsi="宋体" w:eastAsia="宋体" w:cs="宋体"/>
          <w:sz w:val="30"/>
          <w:szCs w:val="30"/>
        </w:rPr>
        <w:t>、</w:t>
      </w:r>
      <w:r>
        <w:rPr>
          <w:rFonts w:hint="eastAsia" w:ascii="宋体" w:hAnsi="宋体" w:eastAsia="宋体" w:cs="宋体"/>
          <w:sz w:val="30"/>
          <w:szCs w:val="30"/>
          <w:lang w:val="en-US" w:eastAsia="zh-CN"/>
        </w:rPr>
        <w:t>营业执照</w:t>
      </w:r>
      <w:bookmarkEnd w:id="132"/>
    </w:p>
    <w:p w14:paraId="51EDE98C">
      <w:pPr>
        <w:rPr>
          <w:rFonts w:hint="eastAsia" w:ascii="宋体" w:hAnsi="宋体" w:eastAsia="宋体" w:cs="宋体"/>
          <w:sz w:val="24"/>
          <w:szCs w:val="24"/>
        </w:rPr>
      </w:pPr>
    </w:p>
    <w:p w14:paraId="185D0363">
      <w:pPr>
        <w:rPr>
          <w:rFonts w:hint="eastAsia" w:ascii="宋体" w:hAnsi="宋体" w:eastAsia="宋体" w:cs="宋体"/>
          <w:sz w:val="24"/>
          <w:szCs w:val="24"/>
        </w:rPr>
      </w:pPr>
      <w:r>
        <w:rPr>
          <w:rFonts w:hint="eastAsia" w:ascii="宋体" w:hAnsi="宋体" w:eastAsia="宋体" w:cs="宋体"/>
          <w:sz w:val="24"/>
          <w:szCs w:val="24"/>
          <w:lang w:val="en-US" w:eastAsia="zh-CN"/>
        </w:rPr>
        <w:t>提供</w:t>
      </w:r>
      <w:r>
        <w:rPr>
          <w:rFonts w:hint="eastAsia" w:ascii="宋体" w:hAnsi="宋体" w:eastAsia="宋体" w:cs="宋体"/>
          <w:sz w:val="24"/>
          <w:szCs w:val="24"/>
        </w:rPr>
        <w:t>营业执照或事业单位法人证书复印件或扫描件。</w:t>
      </w:r>
      <w:r>
        <w:rPr>
          <w:rFonts w:hint="eastAsia" w:ascii="宋体" w:hAnsi="宋体" w:eastAsia="宋体" w:cs="宋体"/>
          <w:sz w:val="24"/>
          <w:szCs w:val="24"/>
        </w:rPr>
        <w:br w:type="page"/>
      </w:r>
    </w:p>
    <w:p w14:paraId="73533792">
      <w:pPr>
        <w:pStyle w:val="3"/>
        <w:spacing w:before="0" w:after="0" w:line="440" w:lineRule="exact"/>
        <w:jc w:val="center"/>
        <w:rPr>
          <w:rFonts w:hint="eastAsia" w:ascii="宋体" w:hAnsi="宋体" w:eastAsia="宋体" w:cs="宋体"/>
          <w:sz w:val="30"/>
          <w:szCs w:val="30"/>
        </w:rPr>
      </w:pPr>
      <w:bookmarkStart w:id="134" w:name="_Toc9673"/>
      <w:r>
        <w:rPr>
          <w:rFonts w:hint="eastAsia" w:ascii="宋体" w:hAnsi="宋体" w:eastAsia="宋体" w:cs="宋体"/>
          <w:sz w:val="30"/>
          <w:szCs w:val="30"/>
          <w:lang w:val="en-US" w:eastAsia="zh-CN"/>
        </w:rPr>
        <w:t>四</w:t>
      </w:r>
      <w:r>
        <w:rPr>
          <w:rFonts w:hint="eastAsia" w:ascii="宋体" w:hAnsi="宋体" w:eastAsia="宋体" w:cs="宋体"/>
          <w:sz w:val="30"/>
          <w:szCs w:val="30"/>
        </w:rPr>
        <w:t>、业绩证明</w:t>
      </w:r>
      <w:bookmarkEnd w:id="133"/>
      <w:bookmarkEnd w:id="134"/>
    </w:p>
    <w:p w14:paraId="5A87D0ED">
      <w:pPr>
        <w:rPr>
          <w:rFonts w:hint="eastAsia" w:ascii="宋体" w:hAnsi="宋体" w:eastAsia="宋体" w:cs="宋体"/>
          <w:sz w:val="24"/>
          <w:szCs w:val="24"/>
        </w:rPr>
      </w:pPr>
    </w:p>
    <w:p w14:paraId="2766FBBA">
      <w:pPr>
        <w:rPr>
          <w:rFonts w:hint="eastAsia" w:ascii="宋体" w:hAnsi="宋体" w:eastAsia="宋体" w:cs="宋体"/>
          <w:sz w:val="30"/>
          <w:szCs w:val="30"/>
        </w:rPr>
      </w:pPr>
      <w:r>
        <w:rPr>
          <w:rFonts w:hint="eastAsia" w:ascii="宋体" w:hAnsi="宋体" w:eastAsia="宋体" w:cs="宋体"/>
          <w:sz w:val="24"/>
          <w:szCs w:val="24"/>
        </w:rPr>
        <w:t>提供合同等资料复印件或扫描件。</w:t>
      </w:r>
      <w:r>
        <w:rPr>
          <w:rFonts w:hint="eastAsia" w:ascii="宋体" w:hAnsi="宋体" w:eastAsia="宋体" w:cs="宋体"/>
          <w:sz w:val="30"/>
          <w:szCs w:val="30"/>
        </w:rPr>
        <w:br w:type="page"/>
      </w:r>
    </w:p>
    <w:p w14:paraId="34D3CA10">
      <w:pPr>
        <w:pStyle w:val="3"/>
        <w:spacing w:before="0" w:after="0" w:line="440" w:lineRule="exact"/>
        <w:jc w:val="center"/>
        <w:rPr>
          <w:rFonts w:hint="eastAsia" w:ascii="宋体" w:hAnsi="宋体" w:eastAsia="宋体" w:cs="宋体"/>
          <w:sz w:val="30"/>
          <w:szCs w:val="30"/>
        </w:rPr>
      </w:pPr>
      <w:bookmarkStart w:id="135" w:name="_Toc29140"/>
      <w:bookmarkStart w:id="136" w:name="_Toc4025"/>
      <w:r>
        <w:rPr>
          <w:rFonts w:hint="eastAsia" w:ascii="宋体" w:hAnsi="宋体" w:eastAsia="宋体" w:cs="宋体"/>
          <w:sz w:val="30"/>
          <w:szCs w:val="30"/>
          <w:lang w:val="en-US" w:eastAsia="zh-CN"/>
        </w:rPr>
        <w:t>五</w:t>
      </w:r>
      <w:r>
        <w:rPr>
          <w:rFonts w:hint="eastAsia" w:ascii="宋体" w:hAnsi="宋体" w:eastAsia="宋体" w:cs="宋体"/>
          <w:sz w:val="30"/>
          <w:szCs w:val="30"/>
        </w:rPr>
        <w:t>、</w:t>
      </w:r>
      <w:bookmarkEnd w:id="135"/>
      <w:bookmarkStart w:id="137" w:name="_Toc7057"/>
      <w:r>
        <w:rPr>
          <w:rFonts w:hint="eastAsia" w:ascii="宋体" w:hAnsi="宋体" w:eastAsia="宋体" w:cs="宋体"/>
          <w:sz w:val="30"/>
          <w:szCs w:val="30"/>
        </w:rPr>
        <w:t>询价响应函</w:t>
      </w:r>
      <w:bookmarkEnd w:id="136"/>
      <w:bookmarkEnd w:id="137"/>
    </w:p>
    <w:p w14:paraId="3BFBAA32">
      <w:pPr>
        <w:pStyle w:val="19"/>
        <w:shd w:val="clear" w:color="auto" w:fill="FFFFFF"/>
        <w:spacing w:before="0" w:beforeAutospacing="0" w:after="0" w:afterAutospacing="0" w:line="440" w:lineRule="exact"/>
        <w:jc w:val="both"/>
        <w:rPr>
          <w:rFonts w:hint="eastAsia" w:ascii="宋体" w:hAnsi="宋体" w:eastAsia="宋体" w:cs="宋体"/>
          <w:b/>
          <w:color w:val="000000"/>
        </w:rPr>
      </w:pPr>
      <w:r>
        <w:rPr>
          <w:rFonts w:hint="eastAsia" w:ascii="宋体" w:hAnsi="宋体" w:eastAsia="宋体" w:cs="宋体"/>
          <w:b/>
          <w:color w:val="000000"/>
          <w:u w:val="single"/>
          <w:shd w:val="clear" w:color="auto" w:fill="FFFFFF"/>
          <w:lang w:eastAsia="zh-CN"/>
        </w:rPr>
        <w:t>南通轨道资源开发有限公司</w:t>
      </w:r>
      <w:r>
        <w:rPr>
          <w:rFonts w:hint="eastAsia" w:ascii="宋体" w:hAnsi="宋体" w:eastAsia="宋体" w:cs="宋体"/>
          <w:b/>
          <w:color w:val="000000"/>
          <w:u w:val="single"/>
          <w:shd w:val="clear" w:color="auto" w:fill="FFFFFF"/>
        </w:rPr>
        <w:t>：</w:t>
      </w:r>
    </w:p>
    <w:p w14:paraId="40BD0699">
      <w:pPr>
        <w:pStyle w:val="19"/>
        <w:shd w:val="clear" w:color="auto" w:fill="FFFFFF"/>
        <w:spacing w:before="0" w:beforeAutospacing="0" w:after="0" w:afterAutospacing="0" w:line="440" w:lineRule="exact"/>
        <w:ind w:firstLine="480" w:firstLineChars="200"/>
        <w:jc w:val="both"/>
        <w:rPr>
          <w:rFonts w:hint="eastAsia" w:ascii="宋体" w:hAnsi="宋体" w:eastAsia="宋体" w:cs="宋体"/>
          <w:color w:val="000000"/>
          <w:shd w:val="clear" w:color="auto" w:fill="FFFFFF"/>
        </w:rPr>
      </w:pPr>
      <w:r>
        <w:rPr>
          <w:rFonts w:hint="eastAsia" w:ascii="宋体" w:hAnsi="宋体" w:eastAsia="宋体" w:cs="宋体"/>
        </w:rPr>
        <w:t>根据已收到的</w:t>
      </w:r>
      <w:r>
        <w:rPr>
          <w:rFonts w:hint="eastAsia" w:ascii="宋体" w:hAnsi="宋体" w:eastAsia="宋体" w:cs="宋体"/>
          <w:u w:val="single"/>
        </w:rPr>
        <w:t xml:space="preserve">              （项目名称）</w:t>
      </w:r>
      <w:r>
        <w:rPr>
          <w:rFonts w:hint="eastAsia" w:ascii="宋体" w:hAnsi="宋体" w:eastAsia="宋体" w:cs="宋体"/>
        </w:rPr>
        <w:t>询价文件，遵照规定,我方经考察和认真研究上述询价文件后，愿承认其全部内容。</w:t>
      </w:r>
    </w:p>
    <w:p w14:paraId="2EB2EB88">
      <w:pPr>
        <w:pStyle w:val="19"/>
        <w:shd w:val="clear" w:color="auto" w:fill="FFFFFF"/>
        <w:spacing w:before="0" w:beforeAutospacing="0" w:after="0" w:afterAutospacing="0" w:line="440" w:lineRule="exact"/>
        <w:ind w:firstLine="480" w:firstLineChars="200"/>
        <w:jc w:val="both"/>
        <w:rPr>
          <w:rFonts w:hint="eastAsia" w:ascii="宋体" w:hAnsi="宋体" w:eastAsia="宋体" w:cs="宋体"/>
          <w:color w:val="000000"/>
        </w:rPr>
      </w:pPr>
      <w:r>
        <w:rPr>
          <w:rFonts w:hint="eastAsia" w:ascii="宋体" w:hAnsi="宋体" w:eastAsia="宋体" w:cs="宋体"/>
          <w:color w:val="000000"/>
          <w:shd w:val="clear" w:color="auto" w:fill="FFFFFF"/>
        </w:rPr>
        <w:t>1.我方以询价响应文件中的总报价和分项报价，按询价文件中的要求承担</w:t>
      </w:r>
      <w:r>
        <w:rPr>
          <w:rFonts w:hint="eastAsia" w:ascii="宋体" w:hAnsi="宋体" w:eastAsia="宋体" w:cs="宋体"/>
          <w:color w:val="000000"/>
          <w:u w:val="single"/>
          <w:shd w:val="clear" w:color="auto" w:fill="FFFFFF"/>
          <w:lang w:eastAsia="zh-CN"/>
        </w:rPr>
        <w:t>招采中心设备采购项目</w:t>
      </w:r>
      <w:r>
        <w:rPr>
          <w:rFonts w:hint="eastAsia" w:ascii="宋体" w:hAnsi="宋体" w:eastAsia="宋体" w:cs="宋体"/>
          <w:color w:val="000000"/>
          <w:shd w:val="clear" w:color="auto" w:fill="FFFFFF"/>
        </w:rPr>
        <w:t>的全部工作内容。</w:t>
      </w:r>
    </w:p>
    <w:p w14:paraId="210292FB">
      <w:pPr>
        <w:pStyle w:val="19"/>
        <w:shd w:val="clear" w:color="auto" w:fill="FFFFFF"/>
        <w:spacing w:before="0" w:beforeAutospacing="0" w:after="0" w:afterAutospacing="0" w:line="440" w:lineRule="exact"/>
        <w:ind w:firstLine="480"/>
        <w:jc w:val="both"/>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2．如果贵方接受我方询价响应，我方在接到成交通知书后将按成交通知书和询价文件的要求及时签订合同，提交履约保证金。我方保证在询价文件中规定的期限内按照要求提交成果，按询价文件的规定履行合同责任和义务。</w:t>
      </w:r>
    </w:p>
    <w:p w14:paraId="7ACD611A">
      <w:pPr>
        <w:pStyle w:val="19"/>
        <w:shd w:val="clear" w:color="auto" w:fill="FFFFFF"/>
        <w:spacing w:before="0" w:beforeAutospacing="0" w:after="0" w:afterAutospacing="0" w:line="440" w:lineRule="exact"/>
        <w:ind w:firstLine="480"/>
        <w:jc w:val="both"/>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3.我方的询价响应文件自递交文件后60天内有效。</w:t>
      </w:r>
    </w:p>
    <w:p w14:paraId="34130BF2">
      <w:pPr>
        <w:pStyle w:val="19"/>
        <w:shd w:val="clear" w:color="auto" w:fill="FFFFFF"/>
        <w:spacing w:before="0" w:beforeAutospacing="0" w:after="0" w:afterAutospacing="0" w:line="440" w:lineRule="exact"/>
        <w:ind w:firstLine="480"/>
        <w:jc w:val="both"/>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4.我方充分理解贵方询价文件所提出的关于人员、设备、管理等提出的隐性要求，一旦中标，确保能按照贵方要求执行，否则愿意接受贵方对我方的相关处罚。</w:t>
      </w:r>
    </w:p>
    <w:p w14:paraId="59BE1329">
      <w:pPr>
        <w:pStyle w:val="19"/>
        <w:shd w:val="clear" w:color="auto" w:fill="FFFFFF"/>
        <w:spacing w:before="0" w:beforeAutospacing="0" w:after="0" w:afterAutospacing="0" w:line="440" w:lineRule="exact"/>
        <w:ind w:firstLine="480"/>
        <w:jc w:val="both"/>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5.我方理解，贵方不一定接受最低标价的投标或可能接受其他任何投标；同时也理解，贵方不负担我单位的任何投标费用。</w:t>
      </w:r>
    </w:p>
    <w:p w14:paraId="6BF1FA56">
      <w:pPr>
        <w:pStyle w:val="19"/>
        <w:shd w:val="clear" w:color="auto" w:fill="FFFFFF"/>
        <w:spacing w:before="0" w:beforeAutospacing="0" w:after="0" w:afterAutospacing="0" w:line="440" w:lineRule="exact"/>
        <w:ind w:firstLine="480"/>
        <w:jc w:val="both"/>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6.我方承诺：本询价响应文件提供的信息、数据、资料或证书均真实有效，否则贵方有权取消我方的询价响应或中标资格。</w:t>
      </w:r>
    </w:p>
    <w:p w14:paraId="3D1DAB68">
      <w:pPr>
        <w:pStyle w:val="19"/>
        <w:shd w:val="clear" w:color="auto" w:fill="FFFFFF"/>
        <w:spacing w:before="0" w:beforeAutospacing="0" w:after="0" w:afterAutospacing="0" w:line="440" w:lineRule="exact"/>
        <w:ind w:firstLine="480"/>
        <w:jc w:val="both"/>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7.我方承诺：具有良好的商业信誉和健全的财务会计制度。</w:t>
      </w:r>
    </w:p>
    <w:p w14:paraId="3645797E">
      <w:pPr>
        <w:pStyle w:val="19"/>
        <w:shd w:val="clear" w:color="auto" w:fill="FFFFFF"/>
        <w:spacing w:before="0" w:beforeAutospacing="0" w:after="0" w:afterAutospacing="0" w:line="440" w:lineRule="exact"/>
        <w:ind w:firstLine="480"/>
        <w:jc w:val="both"/>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8.我方承诺：</w:t>
      </w:r>
      <w:r>
        <w:rPr>
          <w:rFonts w:hint="eastAsia" w:ascii="宋体" w:hAnsi="宋体" w:eastAsia="宋体" w:cs="宋体"/>
        </w:rPr>
        <w:t>与采购人存在利害关系可能影响采购公正性的法人、其他组织或者个人，不得参加本项目询价；单位负责人为同一人或者存在控股、管理关系的不同单位，不得参加本项目询价。</w:t>
      </w:r>
      <w:r>
        <w:rPr>
          <w:rFonts w:hint="eastAsia" w:ascii="宋体" w:hAnsi="宋体" w:eastAsia="宋体" w:cs="宋体"/>
          <w:color w:val="000000"/>
          <w:shd w:val="clear" w:color="auto" w:fill="FFFFFF"/>
        </w:rPr>
        <w:t>否则贵方有权取消我方的询价响应或中标资格。</w:t>
      </w:r>
    </w:p>
    <w:p w14:paraId="22529FE8">
      <w:pPr>
        <w:pStyle w:val="19"/>
        <w:shd w:val="clear" w:color="auto" w:fill="FFFFFF"/>
        <w:spacing w:before="0" w:beforeAutospacing="0" w:after="0" w:afterAutospacing="0" w:line="440" w:lineRule="exact"/>
        <w:ind w:firstLine="480"/>
        <w:jc w:val="both"/>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9.我方承诺：</w:t>
      </w:r>
      <w:r>
        <w:rPr>
          <w:rFonts w:hint="eastAsia" w:ascii="宋体" w:hAnsi="宋体" w:eastAsia="宋体" w:cs="宋体"/>
        </w:rPr>
        <w:t>信用记录中未被“信用中国”网站（www.creditchina.gov.cn）、“中国执行信息公开网（http://zxgk.court.gov.cn/）”等列入失信被执行人、企业经营异常名录、重大税收违法案件当事人等名单。否则，可将我方的询价响应文件按照无效响应文件处理。</w:t>
      </w:r>
    </w:p>
    <w:p w14:paraId="56CD458C">
      <w:pPr>
        <w:tabs>
          <w:tab w:val="left" w:pos="1200"/>
        </w:tabs>
        <w:spacing w:line="440" w:lineRule="exact"/>
        <w:jc w:val="right"/>
        <w:rPr>
          <w:rFonts w:hint="eastAsia" w:ascii="宋体" w:hAnsi="宋体" w:eastAsia="宋体" w:cs="宋体"/>
          <w:sz w:val="24"/>
          <w:szCs w:val="24"/>
        </w:rPr>
      </w:pPr>
    </w:p>
    <w:p w14:paraId="1BF1E387">
      <w:pPr>
        <w:tabs>
          <w:tab w:val="left" w:pos="1200"/>
        </w:tabs>
        <w:spacing w:line="440" w:lineRule="exact"/>
        <w:jc w:val="right"/>
        <w:rPr>
          <w:rFonts w:hint="eastAsia" w:ascii="宋体" w:hAnsi="宋体" w:eastAsia="宋体" w:cs="宋体"/>
          <w:sz w:val="24"/>
          <w:szCs w:val="24"/>
        </w:rPr>
      </w:pPr>
      <w:r>
        <w:rPr>
          <w:rFonts w:hint="eastAsia" w:ascii="宋体" w:hAnsi="宋体" w:eastAsia="宋体" w:cs="宋体"/>
          <w:sz w:val="24"/>
          <w:szCs w:val="24"/>
        </w:rPr>
        <w:t>供应商：</w:t>
      </w:r>
      <w:r>
        <w:rPr>
          <w:rFonts w:hint="eastAsia" w:ascii="宋体" w:hAnsi="宋体" w:eastAsia="宋体" w:cs="宋体"/>
          <w:sz w:val="24"/>
          <w:szCs w:val="24"/>
          <w:u w:val="single"/>
        </w:rPr>
        <w:t xml:space="preserve">                       </w:t>
      </w:r>
      <w:r>
        <w:rPr>
          <w:rFonts w:hint="eastAsia" w:ascii="宋体" w:hAnsi="宋体" w:eastAsia="宋体" w:cs="宋体"/>
          <w:sz w:val="24"/>
          <w:szCs w:val="24"/>
        </w:rPr>
        <w:t>（盖单位公章）</w:t>
      </w:r>
    </w:p>
    <w:p w14:paraId="29B27974">
      <w:pPr>
        <w:tabs>
          <w:tab w:val="left" w:pos="1200"/>
        </w:tabs>
        <w:spacing w:line="440" w:lineRule="exact"/>
        <w:jc w:val="right"/>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3EEA0E97">
      <w:pPr>
        <w:pStyle w:val="5"/>
        <w:spacing w:line="440" w:lineRule="exact"/>
        <w:ind w:firstLine="0" w:firstLineChars="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年 </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343E7A38">
      <w:pPr>
        <w:widowControl/>
        <w:jc w:val="left"/>
        <w:rPr>
          <w:rFonts w:hint="eastAsia" w:ascii="宋体" w:hAnsi="宋体" w:eastAsia="宋体" w:cs="宋体"/>
          <w:b/>
          <w:sz w:val="24"/>
          <w:szCs w:val="24"/>
        </w:rPr>
      </w:pPr>
      <w:r>
        <w:rPr>
          <w:rFonts w:hint="eastAsia" w:ascii="宋体" w:hAnsi="宋体" w:eastAsia="宋体" w:cs="宋体"/>
          <w:bCs/>
          <w:sz w:val="24"/>
          <w:szCs w:val="24"/>
        </w:rPr>
        <w:br w:type="page"/>
      </w:r>
    </w:p>
    <w:p w14:paraId="5BE37522">
      <w:pPr>
        <w:pStyle w:val="3"/>
        <w:spacing w:before="0" w:after="0" w:line="440" w:lineRule="exact"/>
        <w:jc w:val="center"/>
        <w:rPr>
          <w:rFonts w:hint="eastAsia" w:ascii="宋体" w:hAnsi="宋体" w:eastAsia="宋体" w:cs="宋体"/>
          <w:sz w:val="30"/>
          <w:szCs w:val="30"/>
        </w:rPr>
        <w:sectPr>
          <w:footerReference r:id="rId8" w:type="default"/>
          <w:pgSz w:w="11906" w:h="16838"/>
          <w:pgMar w:top="1440" w:right="1803" w:bottom="1440" w:left="1803" w:header="851" w:footer="992" w:gutter="0"/>
          <w:pgBorders>
            <w:top w:val="none" w:sz="0" w:space="0"/>
            <w:left w:val="none" w:sz="0" w:space="0"/>
            <w:bottom w:val="none" w:sz="0" w:space="0"/>
            <w:right w:val="none" w:sz="0" w:space="0"/>
          </w:pgBorders>
          <w:cols w:space="0" w:num="1"/>
          <w:docGrid w:type="lines" w:linePitch="319" w:charSpace="0"/>
        </w:sectPr>
      </w:pPr>
      <w:bookmarkStart w:id="138" w:name="_Toc3718"/>
    </w:p>
    <w:p w14:paraId="40117B6F">
      <w:pPr>
        <w:keepNext/>
        <w:keepLines/>
        <w:spacing w:line="440" w:lineRule="exact"/>
        <w:jc w:val="center"/>
        <w:outlineLvl w:val="1"/>
        <w:rPr>
          <w:rFonts w:hint="eastAsia" w:ascii="宋体" w:hAnsi="宋体" w:eastAsia="宋体" w:cs="宋体"/>
          <w:b/>
          <w:bCs/>
          <w:kern w:val="0"/>
          <w:sz w:val="32"/>
          <w:szCs w:val="32"/>
        </w:rPr>
      </w:pPr>
      <w:bookmarkStart w:id="139" w:name="_Toc12463"/>
      <w:r>
        <w:rPr>
          <w:rFonts w:hint="eastAsia" w:ascii="宋体" w:hAnsi="宋体" w:eastAsia="宋体" w:cs="宋体"/>
          <w:b/>
          <w:bCs/>
          <w:kern w:val="0"/>
          <w:sz w:val="32"/>
          <w:szCs w:val="32"/>
          <w:lang w:val="en-US" w:eastAsia="zh-CN"/>
        </w:rPr>
        <w:t>六</w:t>
      </w:r>
      <w:r>
        <w:rPr>
          <w:rFonts w:hint="eastAsia" w:ascii="宋体" w:hAnsi="宋体" w:eastAsia="宋体" w:cs="宋体"/>
          <w:b/>
          <w:bCs/>
          <w:kern w:val="0"/>
          <w:sz w:val="32"/>
          <w:szCs w:val="32"/>
        </w:rPr>
        <w:t>、</w:t>
      </w:r>
      <w:bookmarkStart w:id="140" w:name="_Toc18935"/>
      <w:r>
        <w:rPr>
          <w:rFonts w:hint="eastAsia" w:ascii="宋体" w:hAnsi="宋体" w:eastAsia="宋体" w:cs="宋体"/>
          <w:b/>
          <w:bCs/>
          <w:kern w:val="0"/>
          <w:sz w:val="32"/>
          <w:szCs w:val="32"/>
        </w:rPr>
        <w:t>报价表</w:t>
      </w:r>
      <w:bookmarkEnd w:id="139"/>
      <w:bookmarkEnd w:id="140"/>
    </w:p>
    <w:tbl>
      <w:tblPr>
        <w:tblStyle w:val="21"/>
        <w:tblW w:w="9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5"/>
        <w:gridCol w:w="4895"/>
      </w:tblGrid>
      <w:tr w14:paraId="60B0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4185" w:type="dxa"/>
            <w:tcBorders>
              <w:top w:val="single" w:color="auto" w:sz="12" w:space="0"/>
              <w:left w:val="single" w:color="auto" w:sz="12" w:space="0"/>
            </w:tcBorders>
            <w:vAlign w:val="center"/>
          </w:tcPr>
          <w:p w14:paraId="79B9223E">
            <w:pPr>
              <w:pStyle w:val="10"/>
              <w:spacing w:line="400" w:lineRule="exact"/>
              <w:ind w:left="0"/>
              <w:jc w:val="center"/>
              <w:rPr>
                <w:rFonts w:hint="eastAsia" w:ascii="宋体" w:hAnsi="宋体" w:eastAsia="宋体" w:cs="宋体"/>
                <w:bCs/>
                <w:kern w:val="2"/>
                <w:sz w:val="21"/>
                <w:szCs w:val="24"/>
              </w:rPr>
            </w:pPr>
            <w:r>
              <w:rPr>
                <w:rFonts w:hint="eastAsia" w:ascii="宋体" w:hAnsi="宋体" w:eastAsia="宋体" w:cs="宋体"/>
                <w:bCs/>
                <w:kern w:val="2"/>
                <w:sz w:val="21"/>
                <w:szCs w:val="24"/>
              </w:rPr>
              <w:t>含税总报价(人民币小写，精确到分)</w:t>
            </w:r>
          </w:p>
        </w:tc>
        <w:tc>
          <w:tcPr>
            <w:tcW w:w="4895" w:type="dxa"/>
            <w:tcBorders>
              <w:top w:val="single" w:color="auto" w:sz="12" w:space="0"/>
              <w:right w:val="single" w:color="auto" w:sz="12" w:space="0"/>
            </w:tcBorders>
            <w:vAlign w:val="center"/>
          </w:tcPr>
          <w:p w14:paraId="4E63AB52">
            <w:pPr>
              <w:pStyle w:val="10"/>
              <w:spacing w:line="400" w:lineRule="exact"/>
              <w:ind w:left="0"/>
              <w:jc w:val="center"/>
              <w:rPr>
                <w:rFonts w:hint="eastAsia" w:ascii="宋体" w:hAnsi="宋体" w:eastAsia="宋体" w:cs="宋体"/>
                <w:bCs/>
                <w:szCs w:val="21"/>
              </w:rPr>
            </w:pPr>
          </w:p>
        </w:tc>
      </w:tr>
      <w:tr w14:paraId="65CAF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4185" w:type="dxa"/>
            <w:tcBorders>
              <w:left w:val="single" w:color="auto" w:sz="12" w:space="0"/>
            </w:tcBorders>
            <w:vAlign w:val="center"/>
          </w:tcPr>
          <w:p w14:paraId="63AB7B29">
            <w:pPr>
              <w:pStyle w:val="10"/>
              <w:spacing w:line="400" w:lineRule="exact"/>
              <w:ind w:left="0"/>
              <w:jc w:val="center"/>
              <w:rPr>
                <w:rFonts w:hint="eastAsia" w:ascii="宋体" w:hAnsi="宋体" w:eastAsia="宋体" w:cs="宋体"/>
                <w:bCs/>
                <w:kern w:val="2"/>
                <w:sz w:val="21"/>
                <w:szCs w:val="24"/>
              </w:rPr>
            </w:pPr>
            <w:r>
              <w:rPr>
                <w:rFonts w:hint="eastAsia" w:ascii="宋体" w:hAnsi="宋体" w:eastAsia="宋体" w:cs="宋体"/>
                <w:bCs/>
                <w:kern w:val="2"/>
                <w:sz w:val="21"/>
                <w:szCs w:val="24"/>
              </w:rPr>
              <w:t>不含税总报价(人民币小写，精确到分)</w:t>
            </w:r>
          </w:p>
        </w:tc>
        <w:tc>
          <w:tcPr>
            <w:tcW w:w="4895" w:type="dxa"/>
            <w:tcBorders>
              <w:right w:val="single" w:color="auto" w:sz="12" w:space="0"/>
            </w:tcBorders>
            <w:vAlign w:val="center"/>
          </w:tcPr>
          <w:p w14:paraId="44A0BEF8">
            <w:pPr>
              <w:pStyle w:val="10"/>
              <w:spacing w:line="400" w:lineRule="exact"/>
              <w:ind w:left="0"/>
              <w:jc w:val="center"/>
              <w:rPr>
                <w:rFonts w:hint="eastAsia" w:ascii="宋体" w:hAnsi="宋体" w:eastAsia="宋体" w:cs="宋体"/>
                <w:bCs/>
                <w:szCs w:val="21"/>
              </w:rPr>
            </w:pPr>
          </w:p>
        </w:tc>
      </w:tr>
      <w:tr w14:paraId="776A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4185" w:type="dxa"/>
            <w:tcBorders>
              <w:left w:val="single" w:color="auto" w:sz="12" w:space="0"/>
            </w:tcBorders>
            <w:vAlign w:val="center"/>
          </w:tcPr>
          <w:p w14:paraId="36C7E456">
            <w:pPr>
              <w:pStyle w:val="10"/>
              <w:spacing w:line="400" w:lineRule="exact"/>
              <w:ind w:left="0"/>
              <w:jc w:val="center"/>
              <w:rPr>
                <w:rFonts w:hint="eastAsia" w:ascii="宋体" w:hAnsi="宋体" w:eastAsia="宋体" w:cs="宋体"/>
                <w:bCs/>
                <w:kern w:val="2"/>
                <w:sz w:val="21"/>
                <w:szCs w:val="24"/>
              </w:rPr>
            </w:pPr>
            <w:r>
              <w:rPr>
                <w:rFonts w:hint="eastAsia" w:ascii="宋体" w:hAnsi="宋体" w:eastAsia="宋体" w:cs="宋体"/>
                <w:bCs/>
                <w:kern w:val="2"/>
                <w:sz w:val="21"/>
                <w:szCs w:val="24"/>
              </w:rPr>
              <w:t>税率（%）</w:t>
            </w:r>
          </w:p>
        </w:tc>
        <w:tc>
          <w:tcPr>
            <w:tcW w:w="4895" w:type="dxa"/>
            <w:tcBorders>
              <w:right w:val="single" w:color="auto" w:sz="12" w:space="0"/>
            </w:tcBorders>
            <w:vAlign w:val="center"/>
          </w:tcPr>
          <w:p w14:paraId="2D8F8EE9">
            <w:pPr>
              <w:pStyle w:val="10"/>
              <w:spacing w:line="400" w:lineRule="exact"/>
              <w:ind w:left="0"/>
              <w:jc w:val="center"/>
              <w:rPr>
                <w:rFonts w:hint="eastAsia" w:ascii="宋体" w:hAnsi="宋体" w:eastAsia="宋体" w:cs="宋体"/>
                <w:bCs/>
                <w:szCs w:val="21"/>
              </w:rPr>
            </w:pPr>
          </w:p>
        </w:tc>
      </w:tr>
      <w:tr w14:paraId="7AD0C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4185" w:type="dxa"/>
            <w:tcBorders>
              <w:left w:val="single" w:color="auto" w:sz="12" w:space="0"/>
              <w:bottom w:val="single" w:color="auto" w:sz="12" w:space="0"/>
            </w:tcBorders>
            <w:vAlign w:val="center"/>
          </w:tcPr>
          <w:p w14:paraId="435AF888">
            <w:pPr>
              <w:widowControl/>
              <w:jc w:val="center"/>
              <w:textAlignment w:val="center"/>
              <w:rPr>
                <w:rFonts w:hint="eastAsia" w:ascii="宋体" w:hAnsi="宋体" w:eastAsia="宋体" w:cs="宋体"/>
              </w:rPr>
            </w:pPr>
            <w:r>
              <w:rPr>
                <w:rFonts w:hint="eastAsia" w:ascii="宋体" w:hAnsi="宋体" w:eastAsia="宋体" w:cs="宋体"/>
                <w:bCs/>
              </w:rPr>
              <w:t>备注</w:t>
            </w:r>
          </w:p>
        </w:tc>
        <w:tc>
          <w:tcPr>
            <w:tcW w:w="4895" w:type="dxa"/>
            <w:tcBorders>
              <w:bottom w:val="single" w:color="auto" w:sz="12" w:space="0"/>
              <w:right w:val="single" w:color="auto" w:sz="12" w:space="0"/>
            </w:tcBorders>
            <w:vAlign w:val="center"/>
          </w:tcPr>
          <w:p w14:paraId="13FD6322">
            <w:pPr>
              <w:spacing w:line="360" w:lineRule="exact"/>
              <w:jc w:val="center"/>
              <w:rPr>
                <w:rFonts w:hint="eastAsia" w:ascii="宋体" w:hAnsi="宋体" w:eastAsia="宋体" w:cs="宋体"/>
              </w:rPr>
            </w:pPr>
          </w:p>
        </w:tc>
      </w:tr>
    </w:tbl>
    <w:p w14:paraId="37811D29">
      <w:pPr>
        <w:tabs>
          <w:tab w:val="left" w:pos="5362"/>
        </w:tabs>
        <w:spacing w:line="440" w:lineRule="exact"/>
        <w:ind w:left="655" w:hanging="655" w:hangingChars="312"/>
        <w:rPr>
          <w:rFonts w:hint="eastAsia" w:ascii="宋体" w:hAnsi="宋体" w:eastAsia="宋体" w:cs="宋体"/>
        </w:rPr>
      </w:pPr>
      <w:r>
        <w:rPr>
          <w:rFonts w:hint="eastAsia" w:ascii="宋体" w:hAnsi="宋体" w:eastAsia="宋体" w:cs="宋体"/>
        </w:rPr>
        <w:t>注：1.本表包括了乙方的全部工作内容及其费用；</w:t>
      </w:r>
    </w:p>
    <w:p w14:paraId="6F487EE4">
      <w:pPr>
        <w:spacing w:line="440" w:lineRule="exact"/>
        <w:ind w:left="-21" w:firstLine="441"/>
        <w:rPr>
          <w:rFonts w:hint="eastAsia" w:ascii="宋体" w:hAnsi="宋体" w:eastAsia="宋体" w:cs="宋体"/>
        </w:rPr>
      </w:pPr>
      <w:r>
        <w:rPr>
          <w:rFonts w:hint="eastAsia" w:ascii="宋体" w:hAnsi="宋体" w:eastAsia="宋体" w:cs="宋体"/>
        </w:rPr>
        <w:t>2.含税总报价不得高于限价，否则响应文件按废标处理。</w:t>
      </w:r>
    </w:p>
    <w:p w14:paraId="4B38D83B">
      <w:pPr>
        <w:rPr>
          <w:rFonts w:hint="eastAsia" w:ascii="宋体" w:hAnsi="宋体" w:eastAsia="宋体" w:cs="宋体"/>
        </w:rPr>
      </w:pPr>
    </w:p>
    <w:p w14:paraId="1B56339D">
      <w:pPr>
        <w:tabs>
          <w:tab w:val="left" w:pos="1200"/>
          <w:tab w:val="left" w:pos="8190"/>
        </w:tabs>
        <w:spacing w:line="440" w:lineRule="exact"/>
        <w:ind w:right="-99" w:rightChars="-47"/>
        <w:jc w:val="right"/>
        <w:rPr>
          <w:rFonts w:hint="eastAsia" w:ascii="宋体" w:hAnsi="宋体" w:eastAsia="宋体" w:cs="宋体"/>
          <w:szCs w:val="21"/>
        </w:rPr>
      </w:pPr>
    </w:p>
    <w:p w14:paraId="5ECC1C62">
      <w:pPr>
        <w:tabs>
          <w:tab w:val="left" w:pos="1200"/>
          <w:tab w:val="left" w:pos="8190"/>
        </w:tabs>
        <w:spacing w:line="440" w:lineRule="exact"/>
        <w:ind w:right="-99" w:rightChars="-47"/>
        <w:jc w:val="right"/>
        <w:rPr>
          <w:rFonts w:hint="eastAsia" w:ascii="宋体" w:hAnsi="宋体" w:eastAsia="宋体" w:cs="宋体"/>
          <w:szCs w:val="21"/>
        </w:rPr>
      </w:pPr>
      <w:r>
        <w:rPr>
          <w:rFonts w:hint="eastAsia" w:ascii="宋体" w:hAnsi="宋体" w:eastAsia="宋体" w:cs="宋体"/>
          <w:szCs w:val="21"/>
        </w:rPr>
        <w:t>供应商：</w:t>
      </w:r>
      <w:r>
        <w:rPr>
          <w:rFonts w:hint="eastAsia" w:ascii="宋体" w:hAnsi="宋体" w:eastAsia="宋体" w:cs="宋体"/>
          <w:szCs w:val="21"/>
          <w:u w:val="single"/>
        </w:rPr>
        <w:t xml:space="preserve">                       </w:t>
      </w:r>
      <w:r>
        <w:rPr>
          <w:rFonts w:hint="eastAsia" w:ascii="宋体" w:hAnsi="宋体" w:eastAsia="宋体" w:cs="宋体"/>
          <w:szCs w:val="21"/>
        </w:rPr>
        <w:t>（盖单位公章）</w:t>
      </w:r>
    </w:p>
    <w:p w14:paraId="5769CA58">
      <w:pPr>
        <w:tabs>
          <w:tab w:val="left" w:pos="1200"/>
        </w:tabs>
        <w:spacing w:line="440" w:lineRule="exact"/>
        <w:ind w:right="-99" w:rightChars="-47"/>
        <w:jc w:val="right"/>
        <w:rPr>
          <w:rFonts w:hint="eastAsia" w:ascii="宋体" w:hAnsi="宋体" w:eastAsia="宋体" w:cs="宋体"/>
          <w:szCs w:val="21"/>
        </w:rPr>
      </w:pPr>
      <w:r>
        <w:rPr>
          <w:rFonts w:hint="eastAsia" w:ascii="宋体" w:hAnsi="宋体" w:eastAsia="宋体" w:cs="宋体"/>
          <w:szCs w:val="21"/>
        </w:rPr>
        <w:t>法定代表人：</w:t>
      </w:r>
      <w:r>
        <w:rPr>
          <w:rFonts w:hint="eastAsia" w:ascii="宋体" w:hAnsi="宋体" w:eastAsia="宋体" w:cs="宋体"/>
          <w:szCs w:val="21"/>
          <w:u w:val="single"/>
        </w:rPr>
        <w:t xml:space="preserve">                   </w:t>
      </w:r>
      <w:r>
        <w:rPr>
          <w:rFonts w:hint="eastAsia" w:ascii="宋体" w:hAnsi="宋体" w:eastAsia="宋体" w:cs="宋体"/>
          <w:szCs w:val="21"/>
        </w:rPr>
        <w:t>（签字或盖章）</w:t>
      </w:r>
    </w:p>
    <w:p w14:paraId="319F6A32">
      <w:pPr>
        <w:pStyle w:val="5"/>
        <w:spacing w:line="440" w:lineRule="exact"/>
        <w:ind w:right="-99" w:rightChars="-47" w:firstLine="0" w:firstLineChars="0"/>
        <w:jc w:val="right"/>
        <w:rPr>
          <w:rFonts w:hint="eastAsia" w:ascii="宋体" w:hAnsi="宋体" w:eastAsia="宋体" w:cs="宋体"/>
          <w:szCs w:val="21"/>
        </w:rPr>
      </w:pPr>
      <w:r>
        <w:rPr>
          <w:rFonts w:hint="eastAsia" w:ascii="宋体" w:hAnsi="宋体" w:eastAsia="宋体" w:cs="宋体"/>
          <w:szCs w:val="21"/>
        </w:rPr>
        <w:t>日期：</w:t>
      </w:r>
      <w:r>
        <w:rPr>
          <w:rFonts w:hint="eastAsia" w:ascii="宋体" w:hAnsi="宋体" w:eastAsia="宋体" w:cs="宋体"/>
          <w:szCs w:val="21"/>
          <w:u w:val="single"/>
        </w:rPr>
        <w:t xml:space="preserve">              </w:t>
      </w:r>
      <w:r>
        <w:rPr>
          <w:rFonts w:hint="eastAsia" w:ascii="宋体" w:hAnsi="宋体" w:eastAsia="宋体" w:cs="宋体"/>
          <w:szCs w:val="21"/>
        </w:rPr>
        <w:t xml:space="preserve">年 </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bookmarkEnd w:id="138"/>
    </w:p>
    <w:p w14:paraId="58DDF890">
      <w:pPr>
        <w:rPr>
          <w:rFonts w:hint="eastAsia" w:ascii="宋体" w:hAnsi="宋体" w:eastAsia="宋体" w:cs="宋体"/>
          <w:szCs w:val="21"/>
        </w:rPr>
      </w:pPr>
      <w:r>
        <w:rPr>
          <w:rFonts w:hint="eastAsia" w:ascii="宋体" w:hAnsi="宋体" w:eastAsia="宋体" w:cs="宋体"/>
          <w:szCs w:val="21"/>
        </w:rPr>
        <w:br w:type="page"/>
      </w:r>
    </w:p>
    <w:p w14:paraId="44CCDC32">
      <w:pPr>
        <w:keepNext/>
        <w:keepLines/>
        <w:spacing w:line="440" w:lineRule="exact"/>
        <w:jc w:val="center"/>
        <w:outlineLvl w:val="1"/>
        <w:rPr>
          <w:rFonts w:hint="eastAsia" w:ascii="宋体" w:hAnsi="宋体" w:eastAsia="宋体" w:cs="宋体"/>
          <w:b/>
          <w:bCs/>
          <w:kern w:val="0"/>
          <w:sz w:val="32"/>
          <w:szCs w:val="32"/>
          <w:vertAlign w:val="baseline"/>
        </w:rPr>
      </w:pPr>
      <w:bookmarkStart w:id="141" w:name="_Toc18053"/>
      <w:r>
        <w:rPr>
          <w:rFonts w:hint="eastAsia" w:ascii="宋体" w:hAnsi="宋体" w:eastAsia="宋体" w:cs="宋体"/>
          <w:b/>
          <w:bCs/>
          <w:kern w:val="0"/>
          <w:sz w:val="32"/>
          <w:szCs w:val="32"/>
          <w:lang w:val="en-US" w:eastAsia="zh-CN"/>
        </w:rPr>
        <w:t>七</w:t>
      </w:r>
      <w:r>
        <w:rPr>
          <w:rFonts w:hint="eastAsia" w:ascii="宋体" w:hAnsi="宋体" w:eastAsia="宋体" w:cs="宋体"/>
          <w:b/>
          <w:bCs/>
          <w:kern w:val="0"/>
          <w:sz w:val="32"/>
          <w:szCs w:val="32"/>
        </w:rPr>
        <w:t>、</w:t>
      </w:r>
      <w:r>
        <w:rPr>
          <w:rFonts w:hint="eastAsia" w:ascii="宋体" w:hAnsi="宋体" w:eastAsia="宋体" w:cs="宋体"/>
          <w:b/>
          <w:bCs/>
          <w:kern w:val="0"/>
          <w:sz w:val="32"/>
          <w:szCs w:val="32"/>
          <w:lang w:val="en-US" w:eastAsia="zh-CN"/>
        </w:rPr>
        <w:t>分项</w:t>
      </w:r>
      <w:r>
        <w:rPr>
          <w:rFonts w:hint="eastAsia" w:ascii="宋体" w:hAnsi="宋体" w:eastAsia="宋体" w:cs="宋体"/>
          <w:b/>
          <w:bCs/>
          <w:kern w:val="0"/>
          <w:sz w:val="32"/>
          <w:szCs w:val="32"/>
        </w:rPr>
        <w:t>报价表</w:t>
      </w:r>
      <w:bookmarkEnd w:id="141"/>
    </w:p>
    <w:tbl>
      <w:tblPr>
        <w:tblStyle w:val="22"/>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143"/>
        <w:gridCol w:w="1742"/>
        <w:gridCol w:w="1615"/>
        <w:gridCol w:w="1642"/>
        <w:gridCol w:w="1380"/>
      </w:tblGrid>
      <w:tr w14:paraId="3D0A39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748" w:type="dxa"/>
            <w:tcBorders>
              <w:tl2br w:val="nil"/>
              <w:tr2bl w:val="nil"/>
            </w:tcBorders>
            <w:vAlign w:val="center"/>
          </w:tcPr>
          <w:p w14:paraId="4BC68EA3">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序号</w:t>
            </w:r>
          </w:p>
        </w:tc>
        <w:tc>
          <w:tcPr>
            <w:tcW w:w="1143" w:type="dxa"/>
            <w:tcBorders>
              <w:tl2br w:val="nil"/>
              <w:tr2bl w:val="nil"/>
            </w:tcBorders>
            <w:vAlign w:val="center"/>
          </w:tcPr>
          <w:p w14:paraId="09B29D3B">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名称</w:t>
            </w:r>
          </w:p>
        </w:tc>
        <w:tc>
          <w:tcPr>
            <w:tcW w:w="1742" w:type="dxa"/>
            <w:tcBorders>
              <w:tl2br w:val="nil"/>
              <w:tr2bl w:val="nil"/>
            </w:tcBorders>
            <w:vAlign w:val="center"/>
          </w:tcPr>
          <w:p w14:paraId="6DF52316">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暂定数量（台）</w:t>
            </w:r>
          </w:p>
        </w:tc>
        <w:tc>
          <w:tcPr>
            <w:tcW w:w="1615" w:type="dxa"/>
            <w:tcBorders>
              <w:tl2br w:val="nil"/>
              <w:tr2bl w:val="nil"/>
            </w:tcBorders>
            <w:vAlign w:val="center"/>
          </w:tcPr>
          <w:p w14:paraId="04E2B75A">
            <w:pPr>
              <w:keepNext/>
              <w:keepLines/>
              <w:spacing w:line="440" w:lineRule="exact"/>
              <w:jc w:val="center"/>
              <w:outlineLvl w:val="1"/>
              <w:rPr>
                <w:rFonts w:hint="default"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品牌及型号</w:t>
            </w:r>
          </w:p>
        </w:tc>
        <w:tc>
          <w:tcPr>
            <w:tcW w:w="1642" w:type="dxa"/>
            <w:tcBorders>
              <w:tl2br w:val="nil"/>
              <w:tr2bl w:val="nil"/>
            </w:tcBorders>
            <w:vAlign w:val="center"/>
          </w:tcPr>
          <w:p w14:paraId="711E7232">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单价（元/台）</w:t>
            </w:r>
          </w:p>
        </w:tc>
        <w:tc>
          <w:tcPr>
            <w:tcW w:w="1380" w:type="dxa"/>
            <w:tcBorders>
              <w:tl2br w:val="nil"/>
              <w:tr2bl w:val="nil"/>
            </w:tcBorders>
            <w:vAlign w:val="center"/>
          </w:tcPr>
          <w:p w14:paraId="4D043256">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小计（元）</w:t>
            </w:r>
          </w:p>
        </w:tc>
      </w:tr>
      <w:tr w14:paraId="6FFE37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748" w:type="dxa"/>
            <w:tcBorders>
              <w:tl2br w:val="nil"/>
              <w:tr2bl w:val="nil"/>
            </w:tcBorders>
            <w:vAlign w:val="center"/>
          </w:tcPr>
          <w:p w14:paraId="24C6ABD9">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1</w:t>
            </w:r>
          </w:p>
        </w:tc>
        <w:tc>
          <w:tcPr>
            <w:tcW w:w="1143" w:type="dxa"/>
            <w:tcBorders>
              <w:tl2br w:val="nil"/>
              <w:tr2bl w:val="nil"/>
            </w:tcBorders>
            <w:vAlign w:val="center"/>
          </w:tcPr>
          <w:p w14:paraId="3E993472">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电脑</w:t>
            </w:r>
          </w:p>
        </w:tc>
        <w:tc>
          <w:tcPr>
            <w:tcW w:w="1742" w:type="dxa"/>
            <w:tcBorders>
              <w:tl2br w:val="nil"/>
              <w:tr2bl w:val="nil"/>
            </w:tcBorders>
            <w:shd w:val="clear" w:color="auto" w:fill="auto"/>
            <w:vAlign w:val="center"/>
          </w:tcPr>
          <w:p w14:paraId="28F47A1E">
            <w:pPr>
              <w:keepNext/>
              <w:keepLines/>
              <w:spacing w:line="440" w:lineRule="exact"/>
              <w:jc w:val="center"/>
              <w:outlineLvl w:val="1"/>
              <w:rPr>
                <w:rFonts w:hint="default" w:ascii="宋体" w:hAnsi="宋体" w:eastAsia="宋体" w:cs="宋体"/>
                <w:b w:val="0"/>
                <w:bCs w:val="0"/>
                <w:kern w:val="0"/>
                <w:sz w:val="21"/>
                <w:szCs w:val="21"/>
                <w:vertAlign w:val="baseline"/>
                <w:lang w:val="en-US" w:eastAsia="zh-CN" w:bidi="ar-SA"/>
              </w:rPr>
            </w:pPr>
            <w:r>
              <w:rPr>
                <w:rFonts w:hint="eastAsia" w:ascii="宋体" w:hAnsi="宋体" w:eastAsia="宋体" w:cs="宋体"/>
                <w:b w:val="0"/>
                <w:bCs w:val="0"/>
                <w:kern w:val="0"/>
                <w:sz w:val="21"/>
                <w:szCs w:val="21"/>
                <w:vertAlign w:val="baseline"/>
                <w:lang w:val="en-US" w:eastAsia="zh-CN"/>
              </w:rPr>
              <w:t>31</w:t>
            </w:r>
          </w:p>
        </w:tc>
        <w:tc>
          <w:tcPr>
            <w:tcW w:w="1615" w:type="dxa"/>
            <w:tcBorders>
              <w:tl2br w:val="nil"/>
              <w:tr2bl w:val="nil"/>
            </w:tcBorders>
            <w:vAlign w:val="center"/>
          </w:tcPr>
          <w:p w14:paraId="474C5B44">
            <w:pPr>
              <w:keepNext/>
              <w:keepLines/>
              <w:spacing w:line="440" w:lineRule="exact"/>
              <w:jc w:val="center"/>
              <w:outlineLvl w:val="1"/>
              <w:rPr>
                <w:rFonts w:hint="eastAsia" w:ascii="宋体" w:hAnsi="宋体" w:eastAsia="宋体" w:cs="宋体"/>
                <w:b w:val="0"/>
                <w:bCs w:val="0"/>
                <w:kern w:val="0"/>
                <w:sz w:val="21"/>
                <w:szCs w:val="21"/>
                <w:vertAlign w:val="baseline"/>
              </w:rPr>
            </w:pPr>
          </w:p>
        </w:tc>
        <w:tc>
          <w:tcPr>
            <w:tcW w:w="1642" w:type="dxa"/>
            <w:tcBorders>
              <w:tl2br w:val="nil"/>
              <w:tr2bl w:val="nil"/>
            </w:tcBorders>
            <w:vAlign w:val="center"/>
          </w:tcPr>
          <w:p w14:paraId="7E53CD6E">
            <w:pPr>
              <w:keepNext/>
              <w:keepLines/>
              <w:spacing w:line="440" w:lineRule="exact"/>
              <w:jc w:val="center"/>
              <w:outlineLvl w:val="1"/>
              <w:rPr>
                <w:rFonts w:hint="eastAsia" w:ascii="宋体" w:hAnsi="宋体" w:eastAsia="宋体" w:cs="宋体"/>
                <w:b w:val="0"/>
                <w:bCs w:val="0"/>
                <w:kern w:val="0"/>
                <w:sz w:val="21"/>
                <w:szCs w:val="21"/>
                <w:vertAlign w:val="baseline"/>
              </w:rPr>
            </w:pPr>
          </w:p>
        </w:tc>
        <w:tc>
          <w:tcPr>
            <w:tcW w:w="1380" w:type="dxa"/>
            <w:tcBorders>
              <w:tl2br w:val="nil"/>
              <w:tr2bl w:val="nil"/>
            </w:tcBorders>
            <w:vAlign w:val="center"/>
          </w:tcPr>
          <w:p w14:paraId="6E304784">
            <w:pPr>
              <w:keepNext/>
              <w:keepLines/>
              <w:spacing w:line="440" w:lineRule="exact"/>
              <w:jc w:val="center"/>
              <w:outlineLvl w:val="1"/>
              <w:rPr>
                <w:rFonts w:hint="eastAsia" w:ascii="宋体" w:hAnsi="宋体" w:eastAsia="宋体" w:cs="宋体"/>
                <w:b w:val="0"/>
                <w:bCs w:val="0"/>
                <w:kern w:val="0"/>
                <w:sz w:val="21"/>
                <w:szCs w:val="21"/>
                <w:vertAlign w:val="baseline"/>
              </w:rPr>
            </w:pPr>
          </w:p>
        </w:tc>
      </w:tr>
      <w:tr w14:paraId="14E311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748" w:type="dxa"/>
            <w:tcBorders>
              <w:tl2br w:val="nil"/>
              <w:tr2bl w:val="nil"/>
            </w:tcBorders>
            <w:vAlign w:val="center"/>
          </w:tcPr>
          <w:p w14:paraId="7D2D7EE5">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2</w:t>
            </w:r>
          </w:p>
        </w:tc>
        <w:tc>
          <w:tcPr>
            <w:tcW w:w="1143" w:type="dxa"/>
            <w:tcBorders>
              <w:tl2br w:val="nil"/>
              <w:tr2bl w:val="nil"/>
            </w:tcBorders>
            <w:vAlign w:val="center"/>
          </w:tcPr>
          <w:p w14:paraId="02379C3D">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打印机</w:t>
            </w:r>
          </w:p>
        </w:tc>
        <w:tc>
          <w:tcPr>
            <w:tcW w:w="1742" w:type="dxa"/>
            <w:tcBorders>
              <w:tl2br w:val="nil"/>
              <w:tr2bl w:val="nil"/>
            </w:tcBorders>
            <w:shd w:val="clear" w:color="auto" w:fill="auto"/>
            <w:vAlign w:val="center"/>
          </w:tcPr>
          <w:p w14:paraId="4D85A06C">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bidi="ar-SA"/>
              </w:rPr>
            </w:pPr>
            <w:r>
              <w:rPr>
                <w:rFonts w:hint="eastAsia" w:ascii="宋体" w:hAnsi="宋体" w:eastAsia="宋体" w:cs="宋体"/>
                <w:b w:val="0"/>
                <w:bCs w:val="0"/>
                <w:kern w:val="0"/>
                <w:sz w:val="21"/>
                <w:szCs w:val="21"/>
                <w:vertAlign w:val="baseline"/>
                <w:lang w:val="en-US" w:eastAsia="zh-CN"/>
              </w:rPr>
              <w:t>2</w:t>
            </w:r>
          </w:p>
        </w:tc>
        <w:tc>
          <w:tcPr>
            <w:tcW w:w="1615" w:type="dxa"/>
            <w:tcBorders>
              <w:tl2br w:val="nil"/>
              <w:tr2bl w:val="nil"/>
            </w:tcBorders>
            <w:vAlign w:val="center"/>
          </w:tcPr>
          <w:p w14:paraId="216F9C22">
            <w:pPr>
              <w:keepNext/>
              <w:keepLines/>
              <w:spacing w:line="440" w:lineRule="exact"/>
              <w:jc w:val="center"/>
              <w:outlineLvl w:val="1"/>
              <w:rPr>
                <w:rFonts w:hint="eastAsia" w:ascii="宋体" w:hAnsi="宋体" w:eastAsia="宋体" w:cs="宋体"/>
                <w:b w:val="0"/>
                <w:bCs w:val="0"/>
                <w:kern w:val="0"/>
                <w:sz w:val="21"/>
                <w:szCs w:val="21"/>
                <w:vertAlign w:val="baseline"/>
              </w:rPr>
            </w:pPr>
          </w:p>
        </w:tc>
        <w:tc>
          <w:tcPr>
            <w:tcW w:w="1642" w:type="dxa"/>
            <w:tcBorders>
              <w:tl2br w:val="nil"/>
              <w:tr2bl w:val="nil"/>
            </w:tcBorders>
            <w:vAlign w:val="center"/>
          </w:tcPr>
          <w:p w14:paraId="414A6F08">
            <w:pPr>
              <w:keepNext/>
              <w:keepLines/>
              <w:spacing w:line="440" w:lineRule="exact"/>
              <w:jc w:val="center"/>
              <w:outlineLvl w:val="1"/>
              <w:rPr>
                <w:rFonts w:hint="eastAsia" w:ascii="宋体" w:hAnsi="宋体" w:eastAsia="宋体" w:cs="宋体"/>
                <w:b w:val="0"/>
                <w:bCs w:val="0"/>
                <w:kern w:val="0"/>
                <w:sz w:val="21"/>
                <w:szCs w:val="21"/>
                <w:vertAlign w:val="baseline"/>
              </w:rPr>
            </w:pPr>
          </w:p>
        </w:tc>
        <w:tc>
          <w:tcPr>
            <w:tcW w:w="1380" w:type="dxa"/>
            <w:tcBorders>
              <w:tl2br w:val="nil"/>
              <w:tr2bl w:val="nil"/>
            </w:tcBorders>
            <w:vAlign w:val="center"/>
          </w:tcPr>
          <w:p w14:paraId="3A1A3EBF">
            <w:pPr>
              <w:keepNext/>
              <w:keepLines/>
              <w:spacing w:line="440" w:lineRule="exact"/>
              <w:jc w:val="center"/>
              <w:outlineLvl w:val="1"/>
              <w:rPr>
                <w:rFonts w:hint="eastAsia" w:ascii="宋体" w:hAnsi="宋体" w:eastAsia="宋体" w:cs="宋体"/>
                <w:b w:val="0"/>
                <w:bCs w:val="0"/>
                <w:kern w:val="0"/>
                <w:sz w:val="21"/>
                <w:szCs w:val="21"/>
                <w:vertAlign w:val="baseline"/>
              </w:rPr>
            </w:pPr>
          </w:p>
        </w:tc>
      </w:tr>
      <w:tr w14:paraId="6C8CEB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6890" w:type="dxa"/>
            <w:gridSpan w:val="5"/>
            <w:tcBorders>
              <w:tl2br w:val="nil"/>
              <w:tr2bl w:val="nil"/>
            </w:tcBorders>
            <w:vAlign w:val="center"/>
          </w:tcPr>
          <w:p w14:paraId="180A0C94">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合计</w:t>
            </w:r>
          </w:p>
        </w:tc>
        <w:tc>
          <w:tcPr>
            <w:tcW w:w="1380" w:type="dxa"/>
            <w:tcBorders>
              <w:tl2br w:val="nil"/>
              <w:tr2bl w:val="nil"/>
            </w:tcBorders>
            <w:vAlign w:val="center"/>
          </w:tcPr>
          <w:p w14:paraId="0BB0BBF6">
            <w:pPr>
              <w:keepNext/>
              <w:keepLines/>
              <w:spacing w:line="440" w:lineRule="exact"/>
              <w:jc w:val="center"/>
              <w:outlineLvl w:val="1"/>
              <w:rPr>
                <w:rFonts w:hint="eastAsia" w:ascii="宋体" w:hAnsi="宋体" w:eastAsia="宋体" w:cs="宋体"/>
                <w:b w:val="0"/>
                <w:bCs w:val="0"/>
                <w:kern w:val="0"/>
                <w:sz w:val="21"/>
                <w:szCs w:val="21"/>
                <w:vertAlign w:val="baseline"/>
              </w:rPr>
            </w:pPr>
          </w:p>
        </w:tc>
      </w:tr>
    </w:tbl>
    <w:p w14:paraId="49FE591B">
      <w:pPr>
        <w:rPr>
          <w:rFonts w:hint="eastAsia" w:ascii="宋体" w:hAnsi="宋体" w:eastAsia="宋体" w:cs="宋体"/>
        </w:rPr>
      </w:pPr>
    </w:p>
    <w:p w14:paraId="7E05F4C6">
      <w:pPr>
        <w:tabs>
          <w:tab w:val="left" w:pos="1200"/>
          <w:tab w:val="left" w:pos="8190"/>
        </w:tabs>
        <w:spacing w:line="440" w:lineRule="exact"/>
        <w:ind w:right="-99" w:rightChars="-47"/>
        <w:jc w:val="right"/>
        <w:rPr>
          <w:rFonts w:hint="eastAsia" w:ascii="宋体" w:hAnsi="宋体" w:eastAsia="宋体" w:cs="宋体"/>
          <w:szCs w:val="21"/>
        </w:rPr>
      </w:pPr>
    </w:p>
    <w:p w14:paraId="276821A9">
      <w:pPr>
        <w:tabs>
          <w:tab w:val="left" w:pos="1200"/>
          <w:tab w:val="left" w:pos="8190"/>
        </w:tabs>
        <w:spacing w:line="440" w:lineRule="exact"/>
        <w:ind w:right="-99" w:rightChars="-47"/>
        <w:jc w:val="right"/>
        <w:rPr>
          <w:rFonts w:hint="eastAsia" w:ascii="宋体" w:hAnsi="宋体" w:eastAsia="宋体" w:cs="宋体"/>
          <w:szCs w:val="21"/>
        </w:rPr>
      </w:pPr>
      <w:r>
        <w:rPr>
          <w:rFonts w:hint="eastAsia" w:ascii="宋体" w:hAnsi="宋体" w:eastAsia="宋体" w:cs="宋体"/>
          <w:szCs w:val="21"/>
        </w:rPr>
        <w:t>供应商：</w:t>
      </w:r>
      <w:r>
        <w:rPr>
          <w:rFonts w:hint="eastAsia" w:ascii="宋体" w:hAnsi="宋体" w:eastAsia="宋体" w:cs="宋体"/>
          <w:szCs w:val="21"/>
          <w:u w:val="single"/>
        </w:rPr>
        <w:t xml:space="preserve">                       </w:t>
      </w:r>
      <w:r>
        <w:rPr>
          <w:rFonts w:hint="eastAsia" w:ascii="宋体" w:hAnsi="宋体" w:eastAsia="宋体" w:cs="宋体"/>
          <w:szCs w:val="21"/>
        </w:rPr>
        <w:t>（盖单位公章）</w:t>
      </w:r>
    </w:p>
    <w:p w14:paraId="2844174D">
      <w:pPr>
        <w:tabs>
          <w:tab w:val="left" w:pos="1200"/>
        </w:tabs>
        <w:spacing w:line="440" w:lineRule="exact"/>
        <w:ind w:right="-99" w:rightChars="-47"/>
        <w:jc w:val="right"/>
        <w:rPr>
          <w:rFonts w:hint="eastAsia" w:ascii="宋体" w:hAnsi="宋体" w:eastAsia="宋体" w:cs="宋体"/>
          <w:szCs w:val="21"/>
        </w:rPr>
      </w:pPr>
      <w:r>
        <w:rPr>
          <w:rFonts w:hint="eastAsia" w:ascii="宋体" w:hAnsi="宋体" w:eastAsia="宋体" w:cs="宋体"/>
          <w:szCs w:val="21"/>
        </w:rPr>
        <w:t>法定代表人：</w:t>
      </w:r>
      <w:r>
        <w:rPr>
          <w:rFonts w:hint="eastAsia" w:ascii="宋体" w:hAnsi="宋体" w:eastAsia="宋体" w:cs="宋体"/>
          <w:szCs w:val="21"/>
          <w:u w:val="single"/>
        </w:rPr>
        <w:t xml:space="preserve">                   </w:t>
      </w:r>
      <w:r>
        <w:rPr>
          <w:rFonts w:hint="eastAsia" w:ascii="宋体" w:hAnsi="宋体" w:eastAsia="宋体" w:cs="宋体"/>
          <w:szCs w:val="21"/>
        </w:rPr>
        <w:t>（签字或盖章）</w:t>
      </w:r>
    </w:p>
    <w:p w14:paraId="0C6A6991">
      <w:pPr>
        <w:pStyle w:val="5"/>
        <w:spacing w:line="440" w:lineRule="exact"/>
        <w:ind w:right="-99" w:rightChars="-47" w:firstLine="0" w:firstLineChars="0"/>
        <w:jc w:val="right"/>
        <w:rPr>
          <w:rFonts w:hint="eastAsia" w:ascii="宋体" w:hAnsi="宋体" w:eastAsia="宋体" w:cs="宋体"/>
          <w:szCs w:val="21"/>
        </w:rPr>
      </w:pPr>
      <w:r>
        <w:rPr>
          <w:rFonts w:hint="eastAsia" w:ascii="宋体" w:hAnsi="宋体" w:eastAsia="宋体" w:cs="宋体"/>
          <w:szCs w:val="21"/>
        </w:rPr>
        <w:t>日期：</w:t>
      </w:r>
      <w:r>
        <w:rPr>
          <w:rFonts w:hint="eastAsia" w:ascii="宋体" w:hAnsi="宋体" w:eastAsia="宋体" w:cs="宋体"/>
          <w:szCs w:val="21"/>
          <w:u w:val="single"/>
        </w:rPr>
        <w:t xml:space="preserve">              </w:t>
      </w:r>
      <w:r>
        <w:rPr>
          <w:rFonts w:hint="eastAsia" w:ascii="宋体" w:hAnsi="宋体" w:eastAsia="宋体" w:cs="宋体"/>
          <w:szCs w:val="21"/>
        </w:rPr>
        <w:t xml:space="preserve">年 </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4CDE936C">
      <w:pPr>
        <w:bidi w:val="0"/>
        <w:rPr>
          <w:rFonts w:hint="eastAsia"/>
        </w:rPr>
      </w:pPr>
    </w:p>
    <w:p w14:paraId="321E73B0">
      <w:pPr>
        <w:keepNext/>
        <w:keepLines/>
        <w:spacing w:line="440" w:lineRule="exact"/>
        <w:jc w:val="center"/>
        <w:outlineLvl w:val="1"/>
        <w:rPr>
          <w:rFonts w:hint="eastAsia" w:ascii="宋体" w:hAnsi="宋体" w:eastAsia="宋体" w:cs="宋体"/>
          <w:b/>
          <w:bCs/>
          <w:kern w:val="0"/>
          <w:sz w:val="32"/>
          <w:szCs w:val="32"/>
        </w:rPr>
      </w:pPr>
    </w:p>
    <w:p w14:paraId="1FEC52F6">
      <w:pPr>
        <w:rPr>
          <w:rFonts w:hint="eastAsia" w:ascii="宋体" w:hAnsi="宋体" w:eastAsia="宋体" w:cs="宋体"/>
        </w:rPr>
      </w:pPr>
    </w:p>
    <w:sectPr>
      <w:pgSz w:w="11906" w:h="16838"/>
      <w:pgMar w:top="1440" w:right="1803" w:bottom="1440" w:left="1803" w:header="851" w:footer="992" w:gutter="0"/>
      <w:pgBorders>
        <w:top w:val="none" w:sz="0" w:space="0"/>
        <w:left w:val="none" w:sz="0" w:space="0"/>
        <w:bottom w:val="none" w:sz="0" w:space="0"/>
        <w:right w:val="none" w:sz="0" w:space="0"/>
      </w:pgBorders>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楷体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靱.">
    <w:altName w:val="宋体"/>
    <w:panose1 w:val="00000000000000000000"/>
    <w:charset w:val="86"/>
    <w:family w:val="roma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59C3B">
    <w:pPr>
      <w:pStyle w:val="14"/>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1C210">
    <w:pPr>
      <w:pStyle w:val="14"/>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EA3F70">
                          <w:pPr>
                            <w:pStyle w:val="14"/>
                            <w:rPr>
                              <w:rFonts w:hint="eastAsia"/>
                              <w:sz w:val="18"/>
                              <w:szCs w:val="18"/>
                            </w:rPr>
                          </w:pP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  \* MERGEFORMAT </w:instrText>
                          </w:r>
                          <w:r>
                            <w:rPr>
                              <w:rFonts w:hint="eastAsia" w:ascii="宋体" w:hAnsi="宋体" w:eastAsia="宋体" w:cs="宋体"/>
                              <w:sz w:val="18"/>
                              <w:szCs w:val="18"/>
                            </w:rPr>
                            <w:fldChar w:fldCharType="separate"/>
                          </w:r>
                          <w:r>
                            <w:rPr>
                              <w:rFonts w:hint="eastAsia" w:ascii="宋体" w:hAnsi="宋体" w:eastAsia="宋体" w:cs="宋体"/>
                              <w:sz w:val="18"/>
                              <w:szCs w:val="18"/>
                            </w:rPr>
                            <w:t>3</w:t>
                          </w:r>
                          <w:r>
                            <w:rPr>
                              <w:rFonts w:hint="eastAsia" w:ascii="宋体" w:hAnsi="宋体" w:eastAsia="宋体" w:cs="宋体"/>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AEA3F70">
                    <w:pPr>
                      <w:pStyle w:val="14"/>
                      <w:rPr>
                        <w:rFonts w:hint="eastAsia"/>
                        <w:sz w:val="18"/>
                        <w:szCs w:val="18"/>
                      </w:rPr>
                    </w:pP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  \* MERGEFORMAT </w:instrText>
                    </w:r>
                    <w:r>
                      <w:rPr>
                        <w:rFonts w:hint="eastAsia" w:ascii="宋体" w:hAnsi="宋体" w:eastAsia="宋体" w:cs="宋体"/>
                        <w:sz w:val="18"/>
                        <w:szCs w:val="18"/>
                      </w:rPr>
                      <w:fldChar w:fldCharType="separate"/>
                    </w:r>
                    <w:r>
                      <w:rPr>
                        <w:rFonts w:hint="eastAsia" w:ascii="宋体" w:hAnsi="宋体" w:eastAsia="宋体" w:cs="宋体"/>
                        <w:sz w:val="18"/>
                        <w:szCs w:val="18"/>
                      </w:rPr>
                      <w:t>3</w:t>
                    </w:r>
                    <w:r>
                      <w:rPr>
                        <w:rFonts w:hint="eastAsia" w:ascii="宋体" w:hAnsi="宋体" w:eastAsia="宋体" w:cs="宋体"/>
                        <w:sz w:val="18"/>
                        <w:szCs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54ABD">
    <w:pPr>
      <w:pStyle w:val="14"/>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E205D2">
                          <w:pPr>
                            <w:pStyle w:val="14"/>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FE205D2">
                    <w:pPr>
                      <w:pStyle w:val="14"/>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68C66">
    <w:pPr>
      <w:pStyle w:val="14"/>
      <w:jc w:val="center"/>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9841"/>
                          </w:sdtPr>
                          <w:sdtContent>
                            <w:p w14:paraId="4F1F9EED">
                              <w:pPr>
                                <w:pStyle w:val="14"/>
                                <w:jc w:val="center"/>
                                <w:rPr>
                                  <w:rFonts w:hint="eastAsia"/>
                                </w:rPr>
                              </w:pPr>
                              <w:r>
                                <w:fldChar w:fldCharType="begin"/>
                              </w:r>
                              <w:r>
                                <w:instrText xml:space="preserve">PAGE   \* MERGEFORMAT</w:instrText>
                              </w:r>
                              <w:r>
                                <w:fldChar w:fldCharType="separate"/>
                              </w:r>
                              <w:r>
                                <w:rPr>
                                  <w:lang w:val="zh-CN"/>
                                </w:rPr>
                                <w:t>1</w:t>
                              </w:r>
                              <w:r>
                                <w:fldChar w:fldCharType="end"/>
                              </w:r>
                            </w:p>
                          </w:sdtContent>
                        </w:sdt>
                        <w:p w14:paraId="0B20D865">
                          <w:pPr>
                            <w:pStyle w:val="5"/>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sdt>
                    <w:sdtPr>
                      <w:id w:val="147469841"/>
                    </w:sdtPr>
                    <w:sdtContent>
                      <w:p w14:paraId="4F1F9EED">
                        <w:pPr>
                          <w:pStyle w:val="14"/>
                          <w:jc w:val="center"/>
                          <w:rPr>
                            <w:rFonts w:hint="eastAsia"/>
                          </w:rPr>
                        </w:pPr>
                        <w:r>
                          <w:fldChar w:fldCharType="begin"/>
                        </w:r>
                        <w:r>
                          <w:instrText xml:space="preserve">PAGE   \* MERGEFORMAT</w:instrText>
                        </w:r>
                        <w:r>
                          <w:fldChar w:fldCharType="separate"/>
                        </w:r>
                        <w:r>
                          <w:rPr>
                            <w:lang w:val="zh-CN"/>
                          </w:rPr>
                          <w:t>1</w:t>
                        </w:r>
                        <w:r>
                          <w:fldChar w:fldCharType="end"/>
                        </w:r>
                      </w:p>
                    </w:sdtContent>
                  </w:sdt>
                  <w:p w14:paraId="0B20D865">
                    <w:pPr>
                      <w:pStyle w:val="5"/>
                      <w:rPr>
                        <w:rFonts w:hint="eastAsia"/>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5703E">
    <w:pPr>
      <w:pStyle w:val="1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EB278">
    <w:pPr>
      <w:pBdr>
        <w:bottom w:val="thinThickSmallGap" w:color="auto" w:sz="12" w:space="0"/>
      </w:pBdr>
      <w:ind w:left="1" w:right="-141" w:rightChars="-67"/>
      <w:textAlignment w:val="center"/>
      <w:rPr>
        <w:rFonts w:hint="eastAsia"/>
        <w:szCs w:val="21"/>
      </w:rPr>
    </w:pPr>
    <w:r>
      <w:rPr>
        <w:b/>
        <w:szCs w:val="21"/>
      </w:rPr>
      <w:t xml:space="preserve">. </w:t>
    </w:r>
    <w:r>
      <w:rPr>
        <w:bCs/>
        <w:szCs w:val="21"/>
      </w:rPr>
      <w:fldChar w:fldCharType="begin"/>
    </w:r>
    <w:r>
      <w:rPr>
        <w:bCs/>
        <w:szCs w:val="21"/>
      </w:rPr>
      <w:instrText xml:space="preserve"> PAGE </w:instrText>
    </w:r>
    <w:r>
      <w:rPr>
        <w:bCs/>
        <w:szCs w:val="21"/>
      </w:rPr>
      <w:fldChar w:fldCharType="separate"/>
    </w:r>
    <w:r>
      <w:rPr>
        <w:bCs/>
        <w:szCs w:val="21"/>
      </w:rPr>
      <w:t>24</w:t>
    </w:r>
    <w:r>
      <w:rPr>
        <w:bCs/>
        <w:szCs w:val="21"/>
      </w:rPr>
      <w:fldChar w:fldCharType="end"/>
    </w:r>
    <w:r>
      <w:rPr>
        <w:bCs/>
        <w:szCs w:val="21"/>
      </w:rPr>
      <w:t xml:space="preserve"> .</w:t>
    </w:r>
    <w:r>
      <w:rPr>
        <w:rFonts w:hint="eastAsia" w:ascii="宋体" w:hAnsi="宋体"/>
        <w:kern w:val="0"/>
        <w:szCs w:val="21"/>
      </w:rPr>
      <w:t xml:space="preserve">南通市城市轨道交通2号线一期工程正线家具采购项目            </w:t>
    </w:r>
    <w:r>
      <w:rPr>
        <w:rFonts w:hint="eastAsia"/>
        <w:bCs/>
        <w:szCs w:val="21"/>
      </w:rPr>
      <w:t xml:space="preserve">      </w:t>
    </w:r>
    <w:r>
      <w:rPr>
        <w:rFonts w:hint="eastAsia"/>
        <w:szCs w:val="21"/>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QyYTNlZGQxYmM4NjY4ZWE0MjY4MWE4MjE0NjlhZmUifQ=="/>
  </w:docVars>
  <w:rsids>
    <w:rsidRoot w:val="003B1FB4"/>
    <w:rsid w:val="000549BD"/>
    <w:rsid w:val="00061836"/>
    <w:rsid w:val="000D5654"/>
    <w:rsid w:val="00107DE6"/>
    <w:rsid w:val="001577C8"/>
    <w:rsid w:val="00182FC8"/>
    <w:rsid w:val="001E1982"/>
    <w:rsid w:val="002A696C"/>
    <w:rsid w:val="002D61E1"/>
    <w:rsid w:val="002E1B4B"/>
    <w:rsid w:val="00350FCD"/>
    <w:rsid w:val="003B1FB4"/>
    <w:rsid w:val="0050385C"/>
    <w:rsid w:val="00523EB0"/>
    <w:rsid w:val="00536DA7"/>
    <w:rsid w:val="005567D2"/>
    <w:rsid w:val="005607DA"/>
    <w:rsid w:val="005B1BBB"/>
    <w:rsid w:val="005B7CC6"/>
    <w:rsid w:val="00600ECB"/>
    <w:rsid w:val="006222EB"/>
    <w:rsid w:val="00637499"/>
    <w:rsid w:val="00667F61"/>
    <w:rsid w:val="00692FA7"/>
    <w:rsid w:val="0071733A"/>
    <w:rsid w:val="00725556"/>
    <w:rsid w:val="007E65D3"/>
    <w:rsid w:val="007F20F3"/>
    <w:rsid w:val="008B3C35"/>
    <w:rsid w:val="008B3EBB"/>
    <w:rsid w:val="008F6424"/>
    <w:rsid w:val="00943827"/>
    <w:rsid w:val="009632EF"/>
    <w:rsid w:val="009C337D"/>
    <w:rsid w:val="00A42068"/>
    <w:rsid w:val="00A970E8"/>
    <w:rsid w:val="00AA413D"/>
    <w:rsid w:val="00AD4EE7"/>
    <w:rsid w:val="00B10D1C"/>
    <w:rsid w:val="00B26ACD"/>
    <w:rsid w:val="00B32454"/>
    <w:rsid w:val="00BD4AAE"/>
    <w:rsid w:val="00C74082"/>
    <w:rsid w:val="00D20B4D"/>
    <w:rsid w:val="00D20C3F"/>
    <w:rsid w:val="00D36043"/>
    <w:rsid w:val="00D74B29"/>
    <w:rsid w:val="00D75221"/>
    <w:rsid w:val="00D95616"/>
    <w:rsid w:val="00E55F32"/>
    <w:rsid w:val="00E81B92"/>
    <w:rsid w:val="00F06D68"/>
    <w:rsid w:val="00F62F76"/>
    <w:rsid w:val="00F67520"/>
    <w:rsid w:val="00F92C97"/>
    <w:rsid w:val="01130852"/>
    <w:rsid w:val="01170C55"/>
    <w:rsid w:val="014D0C00"/>
    <w:rsid w:val="014F0B3B"/>
    <w:rsid w:val="0157753E"/>
    <w:rsid w:val="01626374"/>
    <w:rsid w:val="017460A8"/>
    <w:rsid w:val="018054F1"/>
    <w:rsid w:val="018E7861"/>
    <w:rsid w:val="01934780"/>
    <w:rsid w:val="01A3073B"/>
    <w:rsid w:val="01D86DE9"/>
    <w:rsid w:val="01DB715F"/>
    <w:rsid w:val="01F05373"/>
    <w:rsid w:val="01FF0067"/>
    <w:rsid w:val="023C4667"/>
    <w:rsid w:val="028E44B9"/>
    <w:rsid w:val="029B6145"/>
    <w:rsid w:val="02A22BA1"/>
    <w:rsid w:val="02AD40CA"/>
    <w:rsid w:val="02B65C90"/>
    <w:rsid w:val="02C60BF3"/>
    <w:rsid w:val="02F54FC6"/>
    <w:rsid w:val="03086AA8"/>
    <w:rsid w:val="030C0A49"/>
    <w:rsid w:val="032770F0"/>
    <w:rsid w:val="0337738D"/>
    <w:rsid w:val="03377B2F"/>
    <w:rsid w:val="03541CED"/>
    <w:rsid w:val="035E3D65"/>
    <w:rsid w:val="035F453B"/>
    <w:rsid w:val="03631D93"/>
    <w:rsid w:val="03AA0CB7"/>
    <w:rsid w:val="03B47C4B"/>
    <w:rsid w:val="03C50E3C"/>
    <w:rsid w:val="03DA48E8"/>
    <w:rsid w:val="03EF7C67"/>
    <w:rsid w:val="03F21AD0"/>
    <w:rsid w:val="03F248A9"/>
    <w:rsid w:val="03F37758"/>
    <w:rsid w:val="03F60FF6"/>
    <w:rsid w:val="0402799B"/>
    <w:rsid w:val="0405310F"/>
    <w:rsid w:val="04160396"/>
    <w:rsid w:val="04333FF8"/>
    <w:rsid w:val="043A563D"/>
    <w:rsid w:val="04406715"/>
    <w:rsid w:val="04B27174"/>
    <w:rsid w:val="04BE3ED5"/>
    <w:rsid w:val="04F62A1A"/>
    <w:rsid w:val="04FD3C4F"/>
    <w:rsid w:val="0517066E"/>
    <w:rsid w:val="05222FC2"/>
    <w:rsid w:val="053C6EDC"/>
    <w:rsid w:val="056F4EFC"/>
    <w:rsid w:val="057E6160"/>
    <w:rsid w:val="05A50F26"/>
    <w:rsid w:val="05AA2098"/>
    <w:rsid w:val="05B20F4D"/>
    <w:rsid w:val="05B6205D"/>
    <w:rsid w:val="05CF7D50"/>
    <w:rsid w:val="05FD1851"/>
    <w:rsid w:val="06023C82"/>
    <w:rsid w:val="06374B62"/>
    <w:rsid w:val="064249C6"/>
    <w:rsid w:val="06585F98"/>
    <w:rsid w:val="066606B5"/>
    <w:rsid w:val="066761DB"/>
    <w:rsid w:val="0676641E"/>
    <w:rsid w:val="068B1EC9"/>
    <w:rsid w:val="068E5516"/>
    <w:rsid w:val="06976AC0"/>
    <w:rsid w:val="069A3EBB"/>
    <w:rsid w:val="06BC6527"/>
    <w:rsid w:val="06D9586C"/>
    <w:rsid w:val="070E48A8"/>
    <w:rsid w:val="073F50CC"/>
    <w:rsid w:val="075C1AB8"/>
    <w:rsid w:val="075F5104"/>
    <w:rsid w:val="07885B96"/>
    <w:rsid w:val="079052BE"/>
    <w:rsid w:val="07A16205"/>
    <w:rsid w:val="07AB0349"/>
    <w:rsid w:val="07BA1D4E"/>
    <w:rsid w:val="07E92107"/>
    <w:rsid w:val="08007A98"/>
    <w:rsid w:val="08031F33"/>
    <w:rsid w:val="08061E83"/>
    <w:rsid w:val="08082567"/>
    <w:rsid w:val="08204208"/>
    <w:rsid w:val="08314631"/>
    <w:rsid w:val="085207C5"/>
    <w:rsid w:val="087B6ACF"/>
    <w:rsid w:val="087E2DD8"/>
    <w:rsid w:val="08915791"/>
    <w:rsid w:val="08962DA7"/>
    <w:rsid w:val="08D93BA8"/>
    <w:rsid w:val="08E97B4C"/>
    <w:rsid w:val="08FD5DC4"/>
    <w:rsid w:val="090C3DE8"/>
    <w:rsid w:val="09293C1C"/>
    <w:rsid w:val="092C1016"/>
    <w:rsid w:val="09475E50"/>
    <w:rsid w:val="094F3109"/>
    <w:rsid w:val="09502F56"/>
    <w:rsid w:val="09542264"/>
    <w:rsid w:val="097A3FC4"/>
    <w:rsid w:val="09886B94"/>
    <w:rsid w:val="0992356F"/>
    <w:rsid w:val="09A17C56"/>
    <w:rsid w:val="09CE1B6F"/>
    <w:rsid w:val="09D32F52"/>
    <w:rsid w:val="09E331B4"/>
    <w:rsid w:val="09E367E8"/>
    <w:rsid w:val="0A216915"/>
    <w:rsid w:val="0A4837C0"/>
    <w:rsid w:val="0A544CC8"/>
    <w:rsid w:val="0A5C3376"/>
    <w:rsid w:val="0A6C6C62"/>
    <w:rsid w:val="0A6D3361"/>
    <w:rsid w:val="0ABA0BDC"/>
    <w:rsid w:val="0AE506A2"/>
    <w:rsid w:val="0AE75B3C"/>
    <w:rsid w:val="0B0B182B"/>
    <w:rsid w:val="0B2428ED"/>
    <w:rsid w:val="0B3316D4"/>
    <w:rsid w:val="0B6F52BB"/>
    <w:rsid w:val="0B7E674B"/>
    <w:rsid w:val="0B8E420A"/>
    <w:rsid w:val="0BA071E0"/>
    <w:rsid w:val="0BA63302"/>
    <w:rsid w:val="0BBB283E"/>
    <w:rsid w:val="0BC11EE9"/>
    <w:rsid w:val="0BC35C62"/>
    <w:rsid w:val="0BC424F5"/>
    <w:rsid w:val="0BD73E58"/>
    <w:rsid w:val="0BDA2695"/>
    <w:rsid w:val="0C000C64"/>
    <w:rsid w:val="0C105C49"/>
    <w:rsid w:val="0C2C7CAB"/>
    <w:rsid w:val="0C3B7F04"/>
    <w:rsid w:val="0C631072"/>
    <w:rsid w:val="0C825B1D"/>
    <w:rsid w:val="0C8460D5"/>
    <w:rsid w:val="0C963376"/>
    <w:rsid w:val="0C9910B8"/>
    <w:rsid w:val="0CC359AF"/>
    <w:rsid w:val="0CD619C5"/>
    <w:rsid w:val="0CF34325"/>
    <w:rsid w:val="0CFD33F5"/>
    <w:rsid w:val="0D124B42"/>
    <w:rsid w:val="0D301714"/>
    <w:rsid w:val="0D37043B"/>
    <w:rsid w:val="0D5D20E6"/>
    <w:rsid w:val="0D7A4A46"/>
    <w:rsid w:val="0D8853B5"/>
    <w:rsid w:val="0D8A0C99"/>
    <w:rsid w:val="0D8A34B8"/>
    <w:rsid w:val="0DB241E0"/>
    <w:rsid w:val="0DB547BE"/>
    <w:rsid w:val="0DD71FA0"/>
    <w:rsid w:val="0DDF2AFB"/>
    <w:rsid w:val="0DE549DB"/>
    <w:rsid w:val="0DFC4113"/>
    <w:rsid w:val="0E06277D"/>
    <w:rsid w:val="0E1F1149"/>
    <w:rsid w:val="0E385D2E"/>
    <w:rsid w:val="0E3C648A"/>
    <w:rsid w:val="0E5C4CC4"/>
    <w:rsid w:val="0E6643C1"/>
    <w:rsid w:val="0EB65F51"/>
    <w:rsid w:val="0EC0292C"/>
    <w:rsid w:val="0ED5253C"/>
    <w:rsid w:val="0F01127E"/>
    <w:rsid w:val="0F1A5289"/>
    <w:rsid w:val="0F236BBB"/>
    <w:rsid w:val="0F48325A"/>
    <w:rsid w:val="0F5117D6"/>
    <w:rsid w:val="0F9C5147"/>
    <w:rsid w:val="0FB56209"/>
    <w:rsid w:val="0FCE6A44"/>
    <w:rsid w:val="0FD068F7"/>
    <w:rsid w:val="0FDE06D0"/>
    <w:rsid w:val="0FE25086"/>
    <w:rsid w:val="1027357A"/>
    <w:rsid w:val="103A226A"/>
    <w:rsid w:val="108F0808"/>
    <w:rsid w:val="10927418"/>
    <w:rsid w:val="10993435"/>
    <w:rsid w:val="109F18A3"/>
    <w:rsid w:val="10DA43E1"/>
    <w:rsid w:val="10E4370F"/>
    <w:rsid w:val="10F82C51"/>
    <w:rsid w:val="110F3B44"/>
    <w:rsid w:val="111E587A"/>
    <w:rsid w:val="11216C1D"/>
    <w:rsid w:val="11380EA0"/>
    <w:rsid w:val="114A2981"/>
    <w:rsid w:val="115209CB"/>
    <w:rsid w:val="115D4462"/>
    <w:rsid w:val="117852DF"/>
    <w:rsid w:val="118032A3"/>
    <w:rsid w:val="1193356B"/>
    <w:rsid w:val="11963E18"/>
    <w:rsid w:val="119E7DF7"/>
    <w:rsid w:val="11A448C7"/>
    <w:rsid w:val="11B81FE1"/>
    <w:rsid w:val="11BD5937"/>
    <w:rsid w:val="11E44CC8"/>
    <w:rsid w:val="11F56779"/>
    <w:rsid w:val="11FC1ECD"/>
    <w:rsid w:val="123553DF"/>
    <w:rsid w:val="12411FD6"/>
    <w:rsid w:val="12476C85"/>
    <w:rsid w:val="12533DA4"/>
    <w:rsid w:val="1260628E"/>
    <w:rsid w:val="12767ED2"/>
    <w:rsid w:val="1286542A"/>
    <w:rsid w:val="128D0D77"/>
    <w:rsid w:val="12C01BCE"/>
    <w:rsid w:val="12CA43DE"/>
    <w:rsid w:val="12ED7A68"/>
    <w:rsid w:val="12F62807"/>
    <w:rsid w:val="13262589"/>
    <w:rsid w:val="138403CC"/>
    <w:rsid w:val="13BB75C8"/>
    <w:rsid w:val="13C3713F"/>
    <w:rsid w:val="13C609E5"/>
    <w:rsid w:val="13E21014"/>
    <w:rsid w:val="13F476FC"/>
    <w:rsid w:val="14076166"/>
    <w:rsid w:val="140B63F8"/>
    <w:rsid w:val="14477FE7"/>
    <w:rsid w:val="147860A8"/>
    <w:rsid w:val="1481188B"/>
    <w:rsid w:val="14911761"/>
    <w:rsid w:val="149D16A7"/>
    <w:rsid w:val="149D3294"/>
    <w:rsid w:val="14AA20B4"/>
    <w:rsid w:val="14B00D4D"/>
    <w:rsid w:val="14B3487E"/>
    <w:rsid w:val="14C066D6"/>
    <w:rsid w:val="14C34F24"/>
    <w:rsid w:val="14ED5654"/>
    <w:rsid w:val="14F670A8"/>
    <w:rsid w:val="14F677CC"/>
    <w:rsid w:val="14FE2281"/>
    <w:rsid w:val="152265CD"/>
    <w:rsid w:val="15436C90"/>
    <w:rsid w:val="1566380D"/>
    <w:rsid w:val="15802E15"/>
    <w:rsid w:val="15A308B2"/>
    <w:rsid w:val="15B36D47"/>
    <w:rsid w:val="15BC24B9"/>
    <w:rsid w:val="15D66ED9"/>
    <w:rsid w:val="15ED387C"/>
    <w:rsid w:val="16332567"/>
    <w:rsid w:val="1638724C"/>
    <w:rsid w:val="165D1D4B"/>
    <w:rsid w:val="165F2A2B"/>
    <w:rsid w:val="16624DBC"/>
    <w:rsid w:val="169D6D1F"/>
    <w:rsid w:val="16C5772D"/>
    <w:rsid w:val="16D451C7"/>
    <w:rsid w:val="16D63AA2"/>
    <w:rsid w:val="16E507BE"/>
    <w:rsid w:val="17013AE2"/>
    <w:rsid w:val="1713571E"/>
    <w:rsid w:val="173B3498"/>
    <w:rsid w:val="1762215E"/>
    <w:rsid w:val="176C7539"/>
    <w:rsid w:val="177366C3"/>
    <w:rsid w:val="178642C9"/>
    <w:rsid w:val="17AA4300"/>
    <w:rsid w:val="17C76AD9"/>
    <w:rsid w:val="17CA0378"/>
    <w:rsid w:val="17E53404"/>
    <w:rsid w:val="17EC6AFA"/>
    <w:rsid w:val="180729F7"/>
    <w:rsid w:val="180C68D7"/>
    <w:rsid w:val="181119FA"/>
    <w:rsid w:val="181B432F"/>
    <w:rsid w:val="186662F2"/>
    <w:rsid w:val="189129DB"/>
    <w:rsid w:val="189D7BD5"/>
    <w:rsid w:val="18B40FBC"/>
    <w:rsid w:val="18B67FA0"/>
    <w:rsid w:val="18B95A3D"/>
    <w:rsid w:val="18BA4890"/>
    <w:rsid w:val="18D249C3"/>
    <w:rsid w:val="18E134FB"/>
    <w:rsid w:val="18EA3550"/>
    <w:rsid w:val="18ED4334"/>
    <w:rsid w:val="19173A91"/>
    <w:rsid w:val="19191C63"/>
    <w:rsid w:val="19193365"/>
    <w:rsid w:val="19297320"/>
    <w:rsid w:val="193277BF"/>
    <w:rsid w:val="196D2C5C"/>
    <w:rsid w:val="1990311A"/>
    <w:rsid w:val="19A0612D"/>
    <w:rsid w:val="19BE6D80"/>
    <w:rsid w:val="19CE05F3"/>
    <w:rsid w:val="19DE2475"/>
    <w:rsid w:val="19E020D4"/>
    <w:rsid w:val="19EC0531"/>
    <w:rsid w:val="1A041EBA"/>
    <w:rsid w:val="1A1A55E6"/>
    <w:rsid w:val="1A1C5267"/>
    <w:rsid w:val="1A2A0518"/>
    <w:rsid w:val="1A2F6BB8"/>
    <w:rsid w:val="1A545A6F"/>
    <w:rsid w:val="1A5605E9"/>
    <w:rsid w:val="1A7647E7"/>
    <w:rsid w:val="1A874F40"/>
    <w:rsid w:val="1A927101"/>
    <w:rsid w:val="1AA17AB6"/>
    <w:rsid w:val="1AB01AA7"/>
    <w:rsid w:val="1AC90DBB"/>
    <w:rsid w:val="1ADB223A"/>
    <w:rsid w:val="1AFF1486"/>
    <w:rsid w:val="1B0A2A89"/>
    <w:rsid w:val="1B171B26"/>
    <w:rsid w:val="1B1F09DB"/>
    <w:rsid w:val="1B5468D6"/>
    <w:rsid w:val="1B577A36"/>
    <w:rsid w:val="1B8151F1"/>
    <w:rsid w:val="1B85437C"/>
    <w:rsid w:val="1B943177"/>
    <w:rsid w:val="1BA10E42"/>
    <w:rsid w:val="1BD6378F"/>
    <w:rsid w:val="1BF6332A"/>
    <w:rsid w:val="1C4F06E5"/>
    <w:rsid w:val="1C5648D0"/>
    <w:rsid w:val="1C9553F8"/>
    <w:rsid w:val="1CC96E50"/>
    <w:rsid w:val="1CCF02AF"/>
    <w:rsid w:val="1CDC6B57"/>
    <w:rsid w:val="1D04432C"/>
    <w:rsid w:val="1D1F69ED"/>
    <w:rsid w:val="1D240D8E"/>
    <w:rsid w:val="1D6103FD"/>
    <w:rsid w:val="1D7E2E6D"/>
    <w:rsid w:val="1DA23028"/>
    <w:rsid w:val="1DA56095"/>
    <w:rsid w:val="1DF9030C"/>
    <w:rsid w:val="1DFC2F2D"/>
    <w:rsid w:val="1E2A7DC2"/>
    <w:rsid w:val="1E5B7F19"/>
    <w:rsid w:val="1E636E30"/>
    <w:rsid w:val="1E6673D8"/>
    <w:rsid w:val="1E7B1CA7"/>
    <w:rsid w:val="1E9A4F48"/>
    <w:rsid w:val="1EA731C1"/>
    <w:rsid w:val="1EAC07D7"/>
    <w:rsid w:val="1EC24C68"/>
    <w:rsid w:val="1EEB29E8"/>
    <w:rsid w:val="1EF37E84"/>
    <w:rsid w:val="1F063A06"/>
    <w:rsid w:val="1F7A1FF1"/>
    <w:rsid w:val="1F861028"/>
    <w:rsid w:val="1FC60134"/>
    <w:rsid w:val="1FFA1F91"/>
    <w:rsid w:val="1FFF642A"/>
    <w:rsid w:val="20247BFF"/>
    <w:rsid w:val="20464C6E"/>
    <w:rsid w:val="20AC4ABE"/>
    <w:rsid w:val="20C548AE"/>
    <w:rsid w:val="20CB422E"/>
    <w:rsid w:val="20D64231"/>
    <w:rsid w:val="20F6042F"/>
    <w:rsid w:val="21055681"/>
    <w:rsid w:val="21406E88"/>
    <w:rsid w:val="21742949"/>
    <w:rsid w:val="217840FE"/>
    <w:rsid w:val="2188160C"/>
    <w:rsid w:val="21CB241D"/>
    <w:rsid w:val="21E85FCA"/>
    <w:rsid w:val="221548E5"/>
    <w:rsid w:val="221B014E"/>
    <w:rsid w:val="222A213F"/>
    <w:rsid w:val="22350C23"/>
    <w:rsid w:val="227663F2"/>
    <w:rsid w:val="22C97440"/>
    <w:rsid w:val="22CE51C0"/>
    <w:rsid w:val="22D13310"/>
    <w:rsid w:val="22F81EC6"/>
    <w:rsid w:val="22F866E1"/>
    <w:rsid w:val="23027530"/>
    <w:rsid w:val="23056708"/>
    <w:rsid w:val="23142000"/>
    <w:rsid w:val="233E17D0"/>
    <w:rsid w:val="23575EA4"/>
    <w:rsid w:val="2398629F"/>
    <w:rsid w:val="23BD3591"/>
    <w:rsid w:val="23D762F6"/>
    <w:rsid w:val="23EE3640"/>
    <w:rsid w:val="23F30C56"/>
    <w:rsid w:val="246B3BB5"/>
    <w:rsid w:val="246F652F"/>
    <w:rsid w:val="247578BD"/>
    <w:rsid w:val="24D40A88"/>
    <w:rsid w:val="25036D06"/>
    <w:rsid w:val="250F51D5"/>
    <w:rsid w:val="253B7D61"/>
    <w:rsid w:val="254933EC"/>
    <w:rsid w:val="254B640F"/>
    <w:rsid w:val="258013FF"/>
    <w:rsid w:val="25813A04"/>
    <w:rsid w:val="25873D4C"/>
    <w:rsid w:val="258E6E89"/>
    <w:rsid w:val="25A17296"/>
    <w:rsid w:val="25CC175F"/>
    <w:rsid w:val="25D03FE5"/>
    <w:rsid w:val="25E2786E"/>
    <w:rsid w:val="262413B5"/>
    <w:rsid w:val="26296BB1"/>
    <w:rsid w:val="262D4649"/>
    <w:rsid w:val="2661634B"/>
    <w:rsid w:val="269C2A4F"/>
    <w:rsid w:val="26BC7A25"/>
    <w:rsid w:val="26CF59AB"/>
    <w:rsid w:val="26D94133"/>
    <w:rsid w:val="26E15B99"/>
    <w:rsid w:val="26EE20B0"/>
    <w:rsid w:val="26EF7DFB"/>
    <w:rsid w:val="27191928"/>
    <w:rsid w:val="2736025A"/>
    <w:rsid w:val="274104B7"/>
    <w:rsid w:val="27531993"/>
    <w:rsid w:val="275375C4"/>
    <w:rsid w:val="2758738F"/>
    <w:rsid w:val="275F738A"/>
    <w:rsid w:val="27870033"/>
    <w:rsid w:val="27890A62"/>
    <w:rsid w:val="27893DAB"/>
    <w:rsid w:val="27C73119"/>
    <w:rsid w:val="27CE0F0A"/>
    <w:rsid w:val="27D44EFA"/>
    <w:rsid w:val="27F74757"/>
    <w:rsid w:val="28021016"/>
    <w:rsid w:val="284B1061"/>
    <w:rsid w:val="28726438"/>
    <w:rsid w:val="28B906C0"/>
    <w:rsid w:val="28BB6A0A"/>
    <w:rsid w:val="28E24A9D"/>
    <w:rsid w:val="28E26357"/>
    <w:rsid w:val="28FB3848"/>
    <w:rsid w:val="29032C29"/>
    <w:rsid w:val="290336EA"/>
    <w:rsid w:val="290D4568"/>
    <w:rsid w:val="291476A5"/>
    <w:rsid w:val="29634188"/>
    <w:rsid w:val="29820AB2"/>
    <w:rsid w:val="29891E41"/>
    <w:rsid w:val="29C03740"/>
    <w:rsid w:val="29C72386"/>
    <w:rsid w:val="2A0911D4"/>
    <w:rsid w:val="2A0E0200"/>
    <w:rsid w:val="2A3F0751"/>
    <w:rsid w:val="2A560DF6"/>
    <w:rsid w:val="2A726C79"/>
    <w:rsid w:val="2ABE5B1A"/>
    <w:rsid w:val="2AC62C21"/>
    <w:rsid w:val="2AD74E2E"/>
    <w:rsid w:val="2AF04F74"/>
    <w:rsid w:val="2B103C7E"/>
    <w:rsid w:val="2B165246"/>
    <w:rsid w:val="2B243FAA"/>
    <w:rsid w:val="2B7D59D5"/>
    <w:rsid w:val="2B8473D6"/>
    <w:rsid w:val="2BB1567F"/>
    <w:rsid w:val="2BC367BD"/>
    <w:rsid w:val="2BCF1FA9"/>
    <w:rsid w:val="2BDA36C4"/>
    <w:rsid w:val="2BEE5AF4"/>
    <w:rsid w:val="2C4C3402"/>
    <w:rsid w:val="2C6377AD"/>
    <w:rsid w:val="2C6C4A11"/>
    <w:rsid w:val="2C702950"/>
    <w:rsid w:val="2C714D71"/>
    <w:rsid w:val="2C7400DA"/>
    <w:rsid w:val="2C7548FE"/>
    <w:rsid w:val="2CAF25B0"/>
    <w:rsid w:val="2CCF5C64"/>
    <w:rsid w:val="2CDC5892"/>
    <w:rsid w:val="2CE42831"/>
    <w:rsid w:val="2D08350A"/>
    <w:rsid w:val="2D145EC5"/>
    <w:rsid w:val="2D1E0D80"/>
    <w:rsid w:val="2D4F33A1"/>
    <w:rsid w:val="2D7876F7"/>
    <w:rsid w:val="2D877BC2"/>
    <w:rsid w:val="2D8D5C78"/>
    <w:rsid w:val="2D8D74D8"/>
    <w:rsid w:val="2D957F46"/>
    <w:rsid w:val="2DC5391B"/>
    <w:rsid w:val="2DD35D80"/>
    <w:rsid w:val="2E195FFC"/>
    <w:rsid w:val="2E2016DB"/>
    <w:rsid w:val="2E36678D"/>
    <w:rsid w:val="2E4439BD"/>
    <w:rsid w:val="2E67471B"/>
    <w:rsid w:val="2E6764D8"/>
    <w:rsid w:val="2EBE07DF"/>
    <w:rsid w:val="2ECD27D0"/>
    <w:rsid w:val="2ED31DB0"/>
    <w:rsid w:val="2EDF460C"/>
    <w:rsid w:val="2EEC4921"/>
    <w:rsid w:val="2F182020"/>
    <w:rsid w:val="2F1F6DA3"/>
    <w:rsid w:val="2F216E40"/>
    <w:rsid w:val="2F285C58"/>
    <w:rsid w:val="2F436A23"/>
    <w:rsid w:val="2F45296B"/>
    <w:rsid w:val="2F4D7FCC"/>
    <w:rsid w:val="2F4F58DB"/>
    <w:rsid w:val="2F533315"/>
    <w:rsid w:val="2F601055"/>
    <w:rsid w:val="2F7C5FE4"/>
    <w:rsid w:val="2FAD6B34"/>
    <w:rsid w:val="2FE02815"/>
    <w:rsid w:val="2FEE1F30"/>
    <w:rsid w:val="2FFE733B"/>
    <w:rsid w:val="30360848"/>
    <w:rsid w:val="30474804"/>
    <w:rsid w:val="304940D8"/>
    <w:rsid w:val="304E16EE"/>
    <w:rsid w:val="30700C98"/>
    <w:rsid w:val="309549FE"/>
    <w:rsid w:val="30964D84"/>
    <w:rsid w:val="30D00B9B"/>
    <w:rsid w:val="30D047F9"/>
    <w:rsid w:val="30DB333C"/>
    <w:rsid w:val="30E05F2B"/>
    <w:rsid w:val="30FD4EC2"/>
    <w:rsid w:val="31541218"/>
    <w:rsid w:val="31634510"/>
    <w:rsid w:val="317E6003"/>
    <w:rsid w:val="31A17F44"/>
    <w:rsid w:val="31A812D2"/>
    <w:rsid w:val="31AD4B3A"/>
    <w:rsid w:val="31AF1D23"/>
    <w:rsid w:val="31EC5663"/>
    <w:rsid w:val="321E77E6"/>
    <w:rsid w:val="32395DE2"/>
    <w:rsid w:val="323D60FF"/>
    <w:rsid w:val="32A277CA"/>
    <w:rsid w:val="32AE46C6"/>
    <w:rsid w:val="33092EA9"/>
    <w:rsid w:val="33482725"/>
    <w:rsid w:val="33512DC5"/>
    <w:rsid w:val="33594996"/>
    <w:rsid w:val="337D1398"/>
    <w:rsid w:val="338250D8"/>
    <w:rsid w:val="338B2C59"/>
    <w:rsid w:val="33A17EB0"/>
    <w:rsid w:val="33B91BDD"/>
    <w:rsid w:val="33C1667B"/>
    <w:rsid w:val="33FF7B43"/>
    <w:rsid w:val="34075C82"/>
    <w:rsid w:val="340F73E6"/>
    <w:rsid w:val="344C063B"/>
    <w:rsid w:val="344C36D7"/>
    <w:rsid w:val="345D63A4"/>
    <w:rsid w:val="34E8433A"/>
    <w:rsid w:val="34FD2AAD"/>
    <w:rsid w:val="35142D24"/>
    <w:rsid w:val="35602ED6"/>
    <w:rsid w:val="35632153"/>
    <w:rsid w:val="356E638F"/>
    <w:rsid w:val="359635F1"/>
    <w:rsid w:val="35A4385C"/>
    <w:rsid w:val="35AB1391"/>
    <w:rsid w:val="361D7406"/>
    <w:rsid w:val="361E6007"/>
    <w:rsid w:val="362176E6"/>
    <w:rsid w:val="362B4280"/>
    <w:rsid w:val="363C3B54"/>
    <w:rsid w:val="36432D79"/>
    <w:rsid w:val="36472DD8"/>
    <w:rsid w:val="367936F0"/>
    <w:rsid w:val="368E5CE6"/>
    <w:rsid w:val="368F2A60"/>
    <w:rsid w:val="36981915"/>
    <w:rsid w:val="36AF4EB1"/>
    <w:rsid w:val="36BF7EB7"/>
    <w:rsid w:val="36CA1CEB"/>
    <w:rsid w:val="36E168A2"/>
    <w:rsid w:val="36E440AD"/>
    <w:rsid w:val="37023232"/>
    <w:rsid w:val="3703214E"/>
    <w:rsid w:val="371D62BE"/>
    <w:rsid w:val="372E04CB"/>
    <w:rsid w:val="374D6B39"/>
    <w:rsid w:val="375128C7"/>
    <w:rsid w:val="37677539"/>
    <w:rsid w:val="37863E63"/>
    <w:rsid w:val="379816BA"/>
    <w:rsid w:val="379A5256"/>
    <w:rsid w:val="37BC5760"/>
    <w:rsid w:val="37DA3BEF"/>
    <w:rsid w:val="37EE1CCB"/>
    <w:rsid w:val="380B4369"/>
    <w:rsid w:val="382A1E1E"/>
    <w:rsid w:val="38390ED6"/>
    <w:rsid w:val="384010E0"/>
    <w:rsid w:val="38433B03"/>
    <w:rsid w:val="38445CD2"/>
    <w:rsid w:val="38563836"/>
    <w:rsid w:val="387168C2"/>
    <w:rsid w:val="387C7014"/>
    <w:rsid w:val="38821AF2"/>
    <w:rsid w:val="388620B1"/>
    <w:rsid w:val="388738C9"/>
    <w:rsid w:val="38A620ED"/>
    <w:rsid w:val="38C611F4"/>
    <w:rsid w:val="38D155B2"/>
    <w:rsid w:val="38E01351"/>
    <w:rsid w:val="38F46E58"/>
    <w:rsid w:val="390414E4"/>
    <w:rsid w:val="390E5CB1"/>
    <w:rsid w:val="394731E4"/>
    <w:rsid w:val="39846EB6"/>
    <w:rsid w:val="39A248CB"/>
    <w:rsid w:val="39A91C31"/>
    <w:rsid w:val="39B53613"/>
    <w:rsid w:val="39CE16DA"/>
    <w:rsid w:val="39DC5FBD"/>
    <w:rsid w:val="3A092B2A"/>
    <w:rsid w:val="3A2D545E"/>
    <w:rsid w:val="3A3B05D1"/>
    <w:rsid w:val="3A4563D8"/>
    <w:rsid w:val="3A4A6EED"/>
    <w:rsid w:val="3A4B4EF0"/>
    <w:rsid w:val="3A4C4B05"/>
    <w:rsid w:val="3A6648D6"/>
    <w:rsid w:val="3A9B7C26"/>
    <w:rsid w:val="3AA0523C"/>
    <w:rsid w:val="3AC92B77"/>
    <w:rsid w:val="3AD273C0"/>
    <w:rsid w:val="3ADB6274"/>
    <w:rsid w:val="3AF47336"/>
    <w:rsid w:val="3B246625"/>
    <w:rsid w:val="3B506C62"/>
    <w:rsid w:val="3B992BD7"/>
    <w:rsid w:val="3BB645EB"/>
    <w:rsid w:val="3BE6298F"/>
    <w:rsid w:val="3C103A9D"/>
    <w:rsid w:val="3C1C6B44"/>
    <w:rsid w:val="3C3E4D0D"/>
    <w:rsid w:val="3C5A4785"/>
    <w:rsid w:val="3C6127A9"/>
    <w:rsid w:val="3C6D73A0"/>
    <w:rsid w:val="3CAF70AC"/>
    <w:rsid w:val="3CC549B2"/>
    <w:rsid w:val="3CDB6A41"/>
    <w:rsid w:val="3CDE204C"/>
    <w:rsid w:val="3CE04446"/>
    <w:rsid w:val="3D406863"/>
    <w:rsid w:val="3D51281E"/>
    <w:rsid w:val="3D605157"/>
    <w:rsid w:val="3D6E33D0"/>
    <w:rsid w:val="3D7B3755"/>
    <w:rsid w:val="3D7E738B"/>
    <w:rsid w:val="3DA5103A"/>
    <w:rsid w:val="3DE47B36"/>
    <w:rsid w:val="3DF14C86"/>
    <w:rsid w:val="3DF40CFB"/>
    <w:rsid w:val="3E18158D"/>
    <w:rsid w:val="3E31321A"/>
    <w:rsid w:val="3E483BB4"/>
    <w:rsid w:val="3E9B15A0"/>
    <w:rsid w:val="3E9C3F6D"/>
    <w:rsid w:val="3EA6138C"/>
    <w:rsid w:val="3ECD76FC"/>
    <w:rsid w:val="3EE25404"/>
    <w:rsid w:val="3EF45B57"/>
    <w:rsid w:val="3EF5367D"/>
    <w:rsid w:val="3EF92832"/>
    <w:rsid w:val="3EFC2C5D"/>
    <w:rsid w:val="3EFD7166"/>
    <w:rsid w:val="3F1000C2"/>
    <w:rsid w:val="3F101821"/>
    <w:rsid w:val="3F192EF0"/>
    <w:rsid w:val="3F4C14EF"/>
    <w:rsid w:val="3F4C679F"/>
    <w:rsid w:val="3F4C7741"/>
    <w:rsid w:val="3F5624AC"/>
    <w:rsid w:val="3F8A0269"/>
    <w:rsid w:val="3F920C7C"/>
    <w:rsid w:val="3FCD243B"/>
    <w:rsid w:val="3FD55988"/>
    <w:rsid w:val="3FE07E89"/>
    <w:rsid w:val="3FE200A5"/>
    <w:rsid w:val="403A3A3D"/>
    <w:rsid w:val="404C3770"/>
    <w:rsid w:val="406F128D"/>
    <w:rsid w:val="40984D90"/>
    <w:rsid w:val="40C164A8"/>
    <w:rsid w:val="40D460E1"/>
    <w:rsid w:val="40D863D6"/>
    <w:rsid w:val="40DA57F1"/>
    <w:rsid w:val="40F033C2"/>
    <w:rsid w:val="41056899"/>
    <w:rsid w:val="41160006"/>
    <w:rsid w:val="41175B2C"/>
    <w:rsid w:val="411F6550"/>
    <w:rsid w:val="41534BC0"/>
    <w:rsid w:val="416F7F33"/>
    <w:rsid w:val="41CD5B07"/>
    <w:rsid w:val="41DB6285"/>
    <w:rsid w:val="41EB4FF5"/>
    <w:rsid w:val="41EF2605"/>
    <w:rsid w:val="41F41FE1"/>
    <w:rsid w:val="420936C7"/>
    <w:rsid w:val="420A0C87"/>
    <w:rsid w:val="42187DAE"/>
    <w:rsid w:val="42971083"/>
    <w:rsid w:val="42D33472"/>
    <w:rsid w:val="42D46C1B"/>
    <w:rsid w:val="43505326"/>
    <w:rsid w:val="43AA2C88"/>
    <w:rsid w:val="43CF173E"/>
    <w:rsid w:val="43D321DE"/>
    <w:rsid w:val="43E95AA6"/>
    <w:rsid w:val="43FE4D82"/>
    <w:rsid w:val="443F7874"/>
    <w:rsid w:val="4456696C"/>
    <w:rsid w:val="44C22253"/>
    <w:rsid w:val="45106920"/>
    <w:rsid w:val="45331436"/>
    <w:rsid w:val="45356EC9"/>
    <w:rsid w:val="45390767"/>
    <w:rsid w:val="453F38A4"/>
    <w:rsid w:val="4545710C"/>
    <w:rsid w:val="454669E0"/>
    <w:rsid w:val="45512953"/>
    <w:rsid w:val="4554734F"/>
    <w:rsid w:val="4585575A"/>
    <w:rsid w:val="45876549"/>
    <w:rsid w:val="458D4075"/>
    <w:rsid w:val="459C028B"/>
    <w:rsid w:val="45AA6F6F"/>
    <w:rsid w:val="45B357D5"/>
    <w:rsid w:val="45B918A8"/>
    <w:rsid w:val="45BA2B7D"/>
    <w:rsid w:val="45D04998"/>
    <w:rsid w:val="460926E4"/>
    <w:rsid w:val="460F1C96"/>
    <w:rsid w:val="46115240"/>
    <w:rsid w:val="4613720A"/>
    <w:rsid w:val="461C11F4"/>
    <w:rsid w:val="46453835"/>
    <w:rsid w:val="4654337F"/>
    <w:rsid w:val="469320F9"/>
    <w:rsid w:val="46D16476"/>
    <w:rsid w:val="46E44703"/>
    <w:rsid w:val="46E86555"/>
    <w:rsid w:val="47440DC1"/>
    <w:rsid w:val="477A2E85"/>
    <w:rsid w:val="47847198"/>
    <w:rsid w:val="47A81BD4"/>
    <w:rsid w:val="47B033BC"/>
    <w:rsid w:val="47B14F84"/>
    <w:rsid w:val="47CF7161"/>
    <w:rsid w:val="47D23443"/>
    <w:rsid w:val="47F753A6"/>
    <w:rsid w:val="481D349E"/>
    <w:rsid w:val="48766AD5"/>
    <w:rsid w:val="487B35EF"/>
    <w:rsid w:val="489B34E7"/>
    <w:rsid w:val="489E7DD6"/>
    <w:rsid w:val="48D87CB6"/>
    <w:rsid w:val="48E00EFA"/>
    <w:rsid w:val="48FD5F50"/>
    <w:rsid w:val="49307B69"/>
    <w:rsid w:val="493C25D4"/>
    <w:rsid w:val="494951F7"/>
    <w:rsid w:val="494C0871"/>
    <w:rsid w:val="494D2A33"/>
    <w:rsid w:val="49662D5A"/>
    <w:rsid w:val="4970227E"/>
    <w:rsid w:val="498A1B9C"/>
    <w:rsid w:val="498D40EA"/>
    <w:rsid w:val="49BD2466"/>
    <w:rsid w:val="4A1E617D"/>
    <w:rsid w:val="4A205A52"/>
    <w:rsid w:val="4A3B5ADB"/>
    <w:rsid w:val="4A3D67CF"/>
    <w:rsid w:val="4A5750B4"/>
    <w:rsid w:val="4A665746"/>
    <w:rsid w:val="4A78588E"/>
    <w:rsid w:val="4A7A6660"/>
    <w:rsid w:val="4A995804"/>
    <w:rsid w:val="4AAE5753"/>
    <w:rsid w:val="4AFE26BA"/>
    <w:rsid w:val="4B111096"/>
    <w:rsid w:val="4B1D08B4"/>
    <w:rsid w:val="4B274558"/>
    <w:rsid w:val="4B2772B4"/>
    <w:rsid w:val="4B3764A5"/>
    <w:rsid w:val="4B5E6D7A"/>
    <w:rsid w:val="4B6A2461"/>
    <w:rsid w:val="4B6C068A"/>
    <w:rsid w:val="4B8E10E1"/>
    <w:rsid w:val="4B9762C0"/>
    <w:rsid w:val="4BA426B2"/>
    <w:rsid w:val="4BAF1783"/>
    <w:rsid w:val="4BB754A1"/>
    <w:rsid w:val="4BCF3BD3"/>
    <w:rsid w:val="4BD54814"/>
    <w:rsid w:val="4C243449"/>
    <w:rsid w:val="4C3F6401"/>
    <w:rsid w:val="4C6360CA"/>
    <w:rsid w:val="4C860569"/>
    <w:rsid w:val="4C891FD4"/>
    <w:rsid w:val="4CBE7479"/>
    <w:rsid w:val="4CCA4F23"/>
    <w:rsid w:val="4CEE1E37"/>
    <w:rsid w:val="4D0E0C85"/>
    <w:rsid w:val="4D220E31"/>
    <w:rsid w:val="4D354BFE"/>
    <w:rsid w:val="4D3937F2"/>
    <w:rsid w:val="4D3F04A9"/>
    <w:rsid w:val="4D3F08E5"/>
    <w:rsid w:val="4D427BD0"/>
    <w:rsid w:val="4D9008BD"/>
    <w:rsid w:val="4D901140"/>
    <w:rsid w:val="4D9C1D46"/>
    <w:rsid w:val="4DA62712"/>
    <w:rsid w:val="4DA71163"/>
    <w:rsid w:val="4DA76C00"/>
    <w:rsid w:val="4DB03590"/>
    <w:rsid w:val="4DBB074D"/>
    <w:rsid w:val="4DBF37D4"/>
    <w:rsid w:val="4DD51249"/>
    <w:rsid w:val="4DF70A31"/>
    <w:rsid w:val="4E1402DE"/>
    <w:rsid w:val="4E200716"/>
    <w:rsid w:val="4E555EE6"/>
    <w:rsid w:val="4E6B06B5"/>
    <w:rsid w:val="4E7D0E90"/>
    <w:rsid w:val="4EE71234"/>
    <w:rsid w:val="4EEC47CE"/>
    <w:rsid w:val="4EFF13E5"/>
    <w:rsid w:val="4F343E85"/>
    <w:rsid w:val="4F3D0E54"/>
    <w:rsid w:val="4F3D70A6"/>
    <w:rsid w:val="4F5E6AB0"/>
    <w:rsid w:val="4F74503C"/>
    <w:rsid w:val="4F8E742F"/>
    <w:rsid w:val="4FE941EC"/>
    <w:rsid w:val="501A2154"/>
    <w:rsid w:val="50213CEB"/>
    <w:rsid w:val="503D071F"/>
    <w:rsid w:val="505C17AE"/>
    <w:rsid w:val="50626B94"/>
    <w:rsid w:val="507813C6"/>
    <w:rsid w:val="50E167CF"/>
    <w:rsid w:val="50FA3D93"/>
    <w:rsid w:val="51117001"/>
    <w:rsid w:val="51246E66"/>
    <w:rsid w:val="51416066"/>
    <w:rsid w:val="51474BCE"/>
    <w:rsid w:val="51497F84"/>
    <w:rsid w:val="515108BD"/>
    <w:rsid w:val="515F5A90"/>
    <w:rsid w:val="517B3EB5"/>
    <w:rsid w:val="51806DAD"/>
    <w:rsid w:val="51BB2C6F"/>
    <w:rsid w:val="51BE3252"/>
    <w:rsid w:val="51C22CB8"/>
    <w:rsid w:val="51C24AFB"/>
    <w:rsid w:val="51CD2963"/>
    <w:rsid w:val="51D33CF1"/>
    <w:rsid w:val="51E27A91"/>
    <w:rsid w:val="52114A6A"/>
    <w:rsid w:val="521315F1"/>
    <w:rsid w:val="52175153"/>
    <w:rsid w:val="5221680B"/>
    <w:rsid w:val="524114C4"/>
    <w:rsid w:val="524D7600"/>
    <w:rsid w:val="52727066"/>
    <w:rsid w:val="527A5F1B"/>
    <w:rsid w:val="528943B0"/>
    <w:rsid w:val="52974D1F"/>
    <w:rsid w:val="52990A97"/>
    <w:rsid w:val="52997891"/>
    <w:rsid w:val="52A31916"/>
    <w:rsid w:val="52AB34CB"/>
    <w:rsid w:val="52B61649"/>
    <w:rsid w:val="52C10903"/>
    <w:rsid w:val="52CB6777"/>
    <w:rsid w:val="52DC20E5"/>
    <w:rsid w:val="52E840C9"/>
    <w:rsid w:val="52EB47AC"/>
    <w:rsid w:val="5307508F"/>
    <w:rsid w:val="533D6CAE"/>
    <w:rsid w:val="53542C10"/>
    <w:rsid w:val="535A0DBC"/>
    <w:rsid w:val="535A6478"/>
    <w:rsid w:val="53620E89"/>
    <w:rsid w:val="53682217"/>
    <w:rsid w:val="53865D3E"/>
    <w:rsid w:val="538C5F06"/>
    <w:rsid w:val="538D040F"/>
    <w:rsid w:val="538D2364"/>
    <w:rsid w:val="539603B9"/>
    <w:rsid w:val="53A14F26"/>
    <w:rsid w:val="53D225BC"/>
    <w:rsid w:val="53D43C9C"/>
    <w:rsid w:val="53E53868"/>
    <w:rsid w:val="53F428F8"/>
    <w:rsid w:val="540A7883"/>
    <w:rsid w:val="54223A58"/>
    <w:rsid w:val="5454607D"/>
    <w:rsid w:val="5463736B"/>
    <w:rsid w:val="54795824"/>
    <w:rsid w:val="54AA4B49"/>
    <w:rsid w:val="54D933CD"/>
    <w:rsid w:val="54E81862"/>
    <w:rsid w:val="54E948DF"/>
    <w:rsid w:val="54EC75A4"/>
    <w:rsid w:val="54F41FB5"/>
    <w:rsid w:val="54FB0256"/>
    <w:rsid w:val="5505497F"/>
    <w:rsid w:val="550C09E1"/>
    <w:rsid w:val="551157A3"/>
    <w:rsid w:val="55186E34"/>
    <w:rsid w:val="55992B5C"/>
    <w:rsid w:val="559E0172"/>
    <w:rsid w:val="55B6370E"/>
    <w:rsid w:val="55E24503"/>
    <w:rsid w:val="56352885"/>
    <w:rsid w:val="56382375"/>
    <w:rsid w:val="56644F18"/>
    <w:rsid w:val="56740E56"/>
    <w:rsid w:val="567710EF"/>
    <w:rsid w:val="567C04B4"/>
    <w:rsid w:val="56BB2C1C"/>
    <w:rsid w:val="56DA342C"/>
    <w:rsid w:val="56DF169C"/>
    <w:rsid w:val="56F03D99"/>
    <w:rsid w:val="5705494D"/>
    <w:rsid w:val="570B1838"/>
    <w:rsid w:val="57387588"/>
    <w:rsid w:val="573A3ECB"/>
    <w:rsid w:val="5756101C"/>
    <w:rsid w:val="575907F5"/>
    <w:rsid w:val="5765719A"/>
    <w:rsid w:val="57F8000E"/>
    <w:rsid w:val="580E0F44"/>
    <w:rsid w:val="58134E48"/>
    <w:rsid w:val="582A3F3F"/>
    <w:rsid w:val="582B57B9"/>
    <w:rsid w:val="582C5F09"/>
    <w:rsid w:val="58325EFF"/>
    <w:rsid w:val="583B7EFB"/>
    <w:rsid w:val="58670CF0"/>
    <w:rsid w:val="58A955C7"/>
    <w:rsid w:val="58E40592"/>
    <w:rsid w:val="58E93DFA"/>
    <w:rsid w:val="58EA0B58"/>
    <w:rsid w:val="58F921C2"/>
    <w:rsid w:val="590A6A01"/>
    <w:rsid w:val="59323A1D"/>
    <w:rsid w:val="593432C8"/>
    <w:rsid w:val="59435580"/>
    <w:rsid w:val="59441031"/>
    <w:rsid w:val="59657925"/>
    <w:rsid w:val="59682F71"/>
    <w:rsid w:val="59C873C6"/>
    <w:rsid w:val="59E3540B"/>
    <w:rsid w:val="59FF11D8"/>
    <w:rsid w:val="5A4E03B9"/>
    <w:rsid w:val="5A574C29"/>
    <w:rsid w:val="5A5C0D28"/>
    <w:rsid w:val="5A6A4FD7"/>
    <w:rsid w:val="5AA63D51"/>
    <w:rsid w:val="5AC16DDD"/>
    <w:rsid w:val="5AF80252"/>
    <w:rsid w:val="5B106EAE"/>
    <w:rsid w:val="5B393913"/>
    <w:rsid w:val="5B3F26D6"/>
    <w:rsid w:val="5B567BD6"/>
    <w:rsid w:val="5B7F2398"/>
    <w:rsid w:val="5BBE50CA"/>
    <w:rsid w:val="5BD7618C"/>
    <w:rsid w:val="5BF154A0"/>
    <w:rsid w:val="5BF850F5"/>
    <w:rsid w:val="5BFE196B"/>
    <w:rsid w:val="5C1F6E08"/>
    <w:rsid w:val="5C236D4A"/>
    <w:rsid w:val="5C2C472A"/>
    <w:rsid w:val="5C502193"/>
    <w:rsid w:val="5C62014C"/>
    <w:rsid w:val="5C653BA7"/>
    <w:rsid w:val="5C6B33F5"/>
    <w:rsid w:val="5C6C7405"/>
    <w:rsid w:val="5CA83399"/>
    <w:rsid w:val="5CBD4A5F"/>
    <w:rsid w:val="5CC540A6"/>
    <w:rsid w:val="5CC91F79"/>
    <w:rsid w:val="5CCA6D8C"/>
    <w:rsid w:val="5CF241AA"/>
    <w:rsid w:val="5D1A106C"/>
    <w:rsid w:val="5D3245B8"/>
    <w:rsid w:val="5D431EB6"/>
    <w:rsid w:val="5D463117"/>
    <w:rsid w:val="5D881E34"/>
    <w:rsid w:val="5DB13D45"/>
    <w:rsid w:val="5DB46785"/>
    <w:rsid w:val="5DD35AD9"/>
    <w:rsid w:val="5DD37888"/>
    <w:rsid w:val="5DDA6EB2"/>
    <w:rsid w:val="5E196F30"/>
    <w:rsid w:val="5E2D1468"/>
    <w:rsid w:val="5E3574D4"/>
    <w:rsid w:val="5E455888"/>
    <w:rsid w:val="5E4915C3"/>
    <w:rsid w:val="5E8B1BDC"/>
    <w:rsid w:val="5E8E5228"/>
    <w:rsid w:val="5E9465B6"/>
    <w:rsid w:val="5EA52F36"/>
    <w:rsid w:val="5EB50A07"/>
    <w:rsid w:val="5EB55739"/>
    <w:rsid w:val="5EBF1885"/>
    <w:rsid w:val="5EC37AEA"/>
    <w:rsid w:val="5F677827"/>
    <w:rsid w:val="60145372"/>
    <w:rsid w:val="602A71D2"/>
    <w:rsid w:val="603101EA"/>
    <w:rsid w:val="603B2DDA"/>
    <w:rsid w:val="60700984"/>
    <w:rsid w:val="60870181"/>
    <w:rsid w:val="60B80CC9"/>
    <w:rsid w:val="60CE7B5E"/>
    <w:rsid w:val="60DA0BF8"/>
    <w:rsid w:val="60F021CA"/>
    <w:rsid w:val="60F1387B"/>
    <w:rsid w:val="61066080"/>
    <w:rsid w:val="610C0686"/>
    <w:rsid w:val="611D19FA"/>
    <w:rsid w:val="61204131"/>
    <w:rsid w:val="61381C7F"/>
    <w:rsid w:val="615F4C5A"/>
    <w:rsid w:val="61633E0D"/>
    <w:rsid w:val="6166248C"/>
    <w:rsid w:val="61834DEC"/>
    <w:rsid w:val="61A3723C"/>
    <w:rsid w:val="61A905CB"/>
    <w:rsid w:val="61C3168D"/>
    <w:rsid w:val="61C84EF5"/>
    <w:rsid w:val="61D25FF4"/>
    <w:rsid w:val="61FA4982"/>
    <w:rsid w:val="61FB0E26"/>
    <w:rsid w:val="622649F9"/>
    <w:rsid w:val="623E36DF"/>
    <w:rsid w:val="624B3430"/>
    <w:rsid w:val="624C43BB"/>
    <w:rsid w:val="624D6138"/>
    <w:rsid w:val="6267026A"/>
    <w:rsid w:val="62C51434"/>
    <w:rsid w:val="62ED4349"/>
    <w:rsid w:val="62ED4CCD"/>
    <w:rsid w:val="630E06DF"/>
    <w:rsid w:val="63166F37"/>
    <w:rsid w:val="63215357"/>
    <w:rsid w:val="637A5D7B"/>
    <w:rsid w:val="637E7B6C"/>
    <w:rsid w:val="63A8734B"/>
    <w:rsid w:val="63AB633A"/>
    <w:rsid w:val="63AD3BFB"/>
    <w:rsid w:val="63B95A6A"/>
    <w:rsid w:val="63BC4B5A"/>
    <w:rsid w:val="63D61C77"/>
    <w:rsid w:val="63EB4EEE"/>
    <w:rsid w:val="63FD075A"/>
    <w:rsid w:val="64436AB5"/>
    <w:rsid w:val="644B534B"/>
    <w:rsid w:val="645760BC"/>
    <w:rsid w:val="64671D6D"/>
    <w:rsid w:val="6489228A"/>
    <w:rsid w:val="64A81928"/>
    <w:rsid w:val="64C4253B"/>
    <w:rsid w:val="64C43464"/>
    <w:rsid w:val="64C476ED"/>
    <w:rsid w:val="64C729AF"/>
    <w:rsid w:val="64E745A4"/>
    <w:rsid w:val="64EC2CA8"/>
    <w:rsid w:val="6576417D"/>
    <w:rsid w:val="65A92947"/>
    <w:rsid w:val="65CD5B7B"/>
    <w:rsid w:val="65DA67A2"/>
    <w:rsid w:val="66163B0A"/>
    <w:rsid w:val="66242210"/>
    <w:rsid w:val="6684491E"/>
    <w:rsid w:val="66925AD1"/>
    <w:rsid w:val="66AA4BC9"/>
    <w:rsid w:val="66CF7AC4"/>
    <w:rsid w:val="66D24120"/>
    <w:rsid w:val="66F95B50"/>
    <w:rsid w:val="670E33AA"/>
    <w:rsid w:val="673426E5"/>
    <w:rsid w:val="674548F2"/>
    <w:rsid w:val="674E66DB"/>
    <w:rsid w:val="67741042"/>
    <w:rsid w:val="677D5BED"/>
    <w:rsid w:val="67ED57A5"/>
    <w:rsid w:val="682D2E4E"/>
    <w:rsid w:val="68686AEA"/>
    <w:rsid w:val="68ED6FEF"/>
    <w:rsid w:val="68F420D2"/>
    <w:rsid w:val="68FE2FAA"/>
    <w:rsid w:val="69002CE9"/>
    <w:rsid w:val="6907196F"/>
    <w:rsid w:val="691868F3"/>
    <w:rsid w:val="691B590A"/>
    <w:rsid w:val="693B7D5A"/>
    <w:rsid w:val="69636A92"/>
    <w:rsid w:val="696A6892"/>
    <w:rsid w:val="69851B9E"/>
    <w:rsid w:val="69961435"/>
    <w:rsid w:val="699C229F"/>
    <w:rsid w:val="69AC6EAA"/>
    <w:rsid w:val="69F65ECC"/>
    <w:rsid w:val="6A072332"/>
    <w:rsid w:val="6A1F674E"/>
    <w:rsid w:val="6ACC5D87"/>
    <w:rsid w:val="6AD14C52"/>
    <w:rsid w:val="6AD47298"/>
    <w:rsid w:val="6AE578F2"/>
    <w:rsid w:val="6B054A88"/>
    <w:rsid w:val="6B0B6B13"/>
    <w:rsid w:val="6B142F59"/>
    <w:rsid w:val="6B431D5A"/>
    <w:rsid w:val="6B4849B1"/>
    <w:rsid w:val="6B4E24B7"/>
    <w:rsid w:val="6BC9530F"/>
    <w:rsid w:val="6BCA58C6"/>
    <w:rsid w:val="6C047C83"/>
    <w:rsid w:val="6C447B47"/>
    <w:rsid w:val="6C847C6A"/>
    <w:rsid w:val="6CA17546"/>
    <w:rsid w:val="6CC22541"/>
    <w:rsid w:val="6CC3531E"/>
    <w:rsid w:val="6CF00164"/>
    <w:rsid w:val="6CF77AC1"/>
    <w:rsid w:val="6D163421"/>
    <w:rsid w:val="6D1A3DA5"/>
    <w:rsid w:val="6D254FA9"/>
    <w:rsid w:val="6D392803"/>
    <w:rsid w:val="6D512242"/>
    <w:rsid w:val="6D631F76"/>
    <w:rsid w:val="6D7C0AE9"/>
    <w:rsid w:val="6D8141AA"/>
    <w:rsid w:val="6DA505FF"/>
    <w:rsid w:val="6DB35909"/>
    <w:rsid w:val="6DC5678C"/>
    <w:rsid w:val="6E044E45"/>
    <w:rsid w:val="6E0A5F70"/>
    <w:rsid w:val="6E182EDE"/>
    <w:rsid w:val="6E463D8D"/>
    <w:rsid w:val="6E4F136D"/>
    <w:rsid w:val="6E5B49FB"/>
    <w:rsid w:val="6E5E0992"/>
    <w:rsid w:val="6E6A700D"/>
    <w:rsid w:val="6E9074AE"/>
    <w:rsid w:val="6E91666F"/>
    <w:rsid w:val="6EAD3A45"/>
    <w:rsid w:val="6EAD4C9B"/>
    <w:rsid w:val="6EC6456A"/>
    <w:rsid w:val="6ECE4B29"/>
    <w:rsid w:val="6F113990"/>
    <w:rsid w:val="6F142651"/>
    <w:rsid w:val="6F190B3E"/>
    <w:rsid w:val="6F266C57"/>
    <w:rsid w:val="6F485BA3"/>
    <w:rsid w:val="6F516A80"/>
    <w:rsid w:val="6F55385B"/>
    <w:rsid w:val="6F5F5E0D"/>
    <w:rsid w:val="6F643E35"/>
    <w:rsid w:val="6FB70357"/>
    <w:rsid w:val="6FBA38B6"/>
    <w:rsid w:val="6FD76132"/>
    <w:rsid w:val="6FF36EBB"/>
    <w:rsid w:val="6FFD3863"/>
    <w:rsid w:val="703F36CC"/>
    <w:rsid w:val="7040659E"/>
    <w:rsid w:val="708348B7"/>
    <w:rsid w:val="70993623"/>
    <w:rsid w:val="70A408DB"/>
    <w:rsid w:val="70CF0EC2"/>
    <w:rsid w:val="70D96DA8"/>
    <w:rsid w:val="70FF6F71"/>
    <w:rsid w:val="71072D19"/>
    <w:rsid w:val="71431EA2"/>
    <w:rsid w:val="71573041"/>
    <w:rsid w:val="71615EB0"/>
    <w:rsid w:val="717300E1"/>
    <w:rsid w:val="718A28DB"/>
    <w:rsid w:val="718B3849"/>
    <w:rsid w:val="71A469C4"/>
    <w:rsid w:val="71CF72AB"/>
    <w:rsid w:val="71D16E10"/>
    <w:rsid w:val="72164FA8"/>
    <w:rsid w:val="722649A5"/>
    <w:rsid w:val="72302F09"/>
    <w:rsid w:val="723C5A8B"/>
    <w:rsid w:val="72924A04"/>
    <w:rsid w:val="729937EA"/>
    <w:rsid w:val="72AC1CC9"/>
    <w:rsid w:val="72B734B8"/>
    <w:rsid w:val="72D96DE6"/>
    <w:rsid w:val="730E64E0"/>
    <w:rsid w:val="73555EBD"/>
    <w:rsid w:val="73925BAA"/>
    <w:rsid w:val="7395275D"/>
    <w:rsid w:val="73CF0FF0"/>
    <w:rsid w:val="74135A7E"/>
    <w:rsid w:val="742D0570"/>
    <w:rsid w:val="74327BA4"/>
    <w:rsid w:val="74364F53"/>
    <w:rsid w:val="743D52CE"/>
    <w:rsid w:val="74463990"/>
    <w:rsid w:val="744877CF"/>
    <w:rsid w:val="74703282"/>
    <w:rsid w:val="749D7B1B"/>
    <w:rsid w:val="74B17A6A"/>
    <w:rsid w:val="74B6435D"/>
    <w:rsid w:val="74BE4222"/>
    <w:rsid w:val="74C57072"/>
    <w:rsid w:val="74DB1B9D"/>
    <w:rsid w:val="74F6722B"/>
    <w:rsid w:val="74FA69CC"/>
    <w:rsid w:val="75045DEC"/>
    <w:rsid w:val="750758DC"/>
    <w:rsid w:val="751B4EE4"/>
    <w:rsid w:val="753F5076"/>
    <w:rsid w:val="756C2FB4"/>
    <w:rsid w:val="758E56B6"/>
    <w:rsid w:val="759A04FF"/>
    <w:rsid w:val="75C82C96"/>
    <w:rsid w:val="75DE663D"/>
    <w:rsid w:val="765C7562"/>
    <w:rsid w:val="766823AB"/>
    <w:rsid w:val="766B0673"/>
    <w:rsid w:val="76766CBF"/>
    <w:rsid w:val="76854D0B"/>
    <w:rsid w:val="769F5444"/>
    <w:rsid w:val="76B86E8E"/>
    <w:rsid w:val="76CC01DA"/>
    <w:rsid w:val="76D7666E"/>
    <w:rsid w:val="76DC1BD1"/>
    <w:rsid w:val="76DE3E86"/>
    <w:rsid w:val="76FD0D45"/>
    <w:rsid w:val="771A36A5"/>
    <w:rsid w:val="772C5186"/>
    <w:rsid w:val="775E429A"/>
    <w:rsid w:val="77B52A02"/>
    <w:rsid w:val="77CB5FF1"/>
    <w:rsid w:val="77F376A8"/>
    <w:rsid w:val="77F739E6"/>
    <w:rsid w:val="77FC2DAB"/>
    <w:rsid w:val="780576E7"/>
    <w:rsid w:val="781400F4"/>
    <w:rsid w:val="782B3690"/>
    <w:rsid w:val="78320EC2"/>
    <w:rsid w:val="783936BC"/>
    <w:rsid w:val="783D05B3"/>
    <w:rsid w:val="7854778A"/>
    <w:rsid w:val="785931B9"/>
    <w:rsid w:val="788021F6"/>
    <w:rsid w:val="78B83176"/>
    <w:rsid w:val="78BD05A7"/>
    <w:rsid w:val="78D51699"/>
    <w:rsid w:val="78DD3D89"/>
    <w:rsid w:val="78E274D8"/>
    <w:rsid w:val="78E3749D"/>
    <w:rsid w:val="791D747D"/>
    <w:rsid w:val="794B1BA1"/>
    <w:rsid w:val="79A25BD4"/>
    <w:rsid w:val="79BB2413"/>
    <w:rsid w:val="79BD41C2"/>
    <w:rsid w:val="7A1C5986"/>
    <w:rsid w:val="7A61783D"/>
    <w:rsid w:val="7A8772A3"/>
    <w:rsid w:val="7A8F3CFA"/>
    <w:rsid w:val="7AD565AB"/>
    <w:rsid w:val="7AEA338E"/>
    <w:rsid w:val="7AF75AAB"/>
    <w:rsid w:val="7B0A598D"/>
    <w:rsid w:val="7B292109"/>
    <w:rsid w:val="7B7274B5"/>
    <w:rsid w:val="7BA21E8B"/>
    <w:rsid w:val="7BD931D0"/>
    <w:rsid w:val="7C0641F8"/>
    <w:rsid w:val="7C0D307F"/>
    <w:rsid w:val="7C17408A"/>
    <w:rsid w:val="7C296F99"/>
    <w:rsid w:val="7C55517F"/>
    <w:rsid w:val="7C694787"/>
    <w:rsid w:val="7C6D1FC3"/>
    <w:rsid w:val="7C7810BB"/>
    <w:rsid w:val="7C7A4BE6"/>
    <w:rsid w:val="7CA0464C"/>
    <w:rsid w:val="7CB9583F"/>
    <w:rsid w:val="7CBC7B4E"/>
    <w:rsid w:val="7CC36CEE"/>
    <w:rsid w:val="7CCF05C4"/>
    <w:rsid w:val="7D0A41BC"/>
    <w:rsid w:val="7D1731FF"/>
    <w:rsid w:val="7D1B3CD3"/>
    <w:rsid w:val="7D261F50"/>
    <w:rsid w:val="7D2D5DF4"/>
    <w:rsid w:val="7D3E79C1"/>
    <w:rsid w:val="7D450D50"/>
    <w:rsid w:val="7D6311E5"/>
    <w:rsid w:val="7D747887"/>
    <w:rsid w:val="7D926908"/>
    <w:rsid w:val="7DC022C0"/>
    <w:rsid w:val="7DE14F1D"/>
    <w:rsid w:val="7DEE2688"/>
    <w:rsid w:val="7DF06F0E"/>
    <w:rsid w:val="7DFA5FDE"/>
    <w:rsid w:val="7E071003"/>
    <w:rsid w:val="7E8E1E5B"/>
    <w:rsid w:val="7E927FC5"/>
    <w:rsid w:val="7EAB72D9"/>
    <w:rsid w:val="7ECC2314"/>
    <w:rsid w:val="7ED36EBB"/>
    <w:rsid w:val="7EE55BE9"/>
    <w:rsid w:val="7EF21420"/>
    <w:rsid w:val="7F032C71"/>
    <w:rsid w:val="7F34107C"/>
    <w:rsid w:val="7F39127B"/>
    <w:rsid w:val="7F5E6DA6"/>
    <w:rsid w:val="7F6B42CA"/>
    <w:rsid w:val="7F6C6A68"/>
    <w:rsid w:val="7F805A9C"/>
    <w:rsid w:val="7F9A1827"/>
    <w:rsid w:val="7FA51C53"/>
    <w:rsid w:val="7FC40652"/>
    <w:rsid w:val="7FD340CD"/>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Times New Roman"/>
      <w:b/>
      <w:kern w:val="44"/>
      <w:sz w:val="48"/>
      <w:szCs w:val="48"/>
    </w:rPr>
  </w:style>
  <w:style w:type="paragraph" w:styleId="3">
    <w:name w:val="heading 2"/>
    <w:basedOn w:val="1"/>
    <w:next w:val="1"/>
    <w:link w:val="2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0"/>
    <w:pPr>
      <w:keepNext/>
      <w:keepLines/>
      <w:spacing w:line="590" w:lineRule="exact"/>
      <w:ind w:firstLine="880" w:firstLineChars="200"/>
      <w:jc w:val="left"/>
      <w:outlineLvl w:val="2"/>
    </w:pPr>
    <w:rPr>
      <w:rFonts w:ascii="Times New Roman" w:hAnsi="Times New Roman" w:eastAsia="方正楷体_GBK"/>
      <w:sz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link w:val="34"/>
    <w:semiHidden/>
    <w:unhideWhenUsed/>
    <w:qFormat/>
    <w:uiPriority w:val="0"/>
    <w:pPr>
      <w:widowControl/>
      <w:ind w:firstLine="420" w:firstLineChars="200"/>
      <w:jc w:val="left"/>
    </w:pPr>
  </w:style>
  <w:style w:type="paragraph" w:styleId="6">
    <w:name w:val="index 5"/>
    <w:next w:val="1"/>
    <w:qFormat/>
    <w:uiPriority w:val="0"/>
    <w:pPr>
      <w:widowControl w:val="0"/>
      <w:adjustRightInd w:val="0"/>
      <w:snapToGrid w:val="0"/>
      <w:spacing w:line="360" w:lineRule="auto"/>
      <w:jc w:val="center"/>
    </w:pPr>
    <w:rPr>
      <w:rFonts w:ascii="宋体" w:hAnsi="宋体" w:eastAsia="宋体" w:cs="宋体"/>
      <w:bCs/>
      <w:sz w:val="21"/>
      <w:szCs w:val="21"/>
      <w:lang w:val="en-US" w:eastAsia="zh-CN" w:bidi="ar-SA"/>
    </w:rPr>
  </w:style>
  <w:style w:type="paragraph" w:styleId="7">
    <w:name w:val="toa heading"/>
    <w:basedOn w:val="1"/>
    <w:next w:val="1"/>
    <w:semiHidden/>
    <w:qFormat/>
    <w:uiPriority w:val="0"/>
    <w:pPr>
      <w:jc w:val="center"/>
    </w:pPr>
    <w:rPr>
      <w:rFonts w:ascii="Arial" w:hAnsi="Arial" w:eastAsia="黑体"/>
      <w:sz w:val="36"/>
    </w:rPr>
  </w:style>
  <w:style w:type="paragraph" w:styleId="8">
    <w:name w:val="annotation text"/>
    <w:basedOn w:val="1"/>
    <w:unhideWhenUsed/>
    <w:qFormat/>
    <w:uiPriority w:val="99"/>
    <w:pPr>
      <w:jc w:val="left"/>
    </w:pPr>
  </w:style>
  <w:style w:type="paragraph" w:styleId="9">
    <w:name w:val="Body Text"/>
    <w:basedOn w:val="1"/>
    <w:next w:val="5"/>
    <w:qFormat/>
    <w:uiPriority w:val="0"/>
    <w:rPr>
      <w:rFonts w:ascii="仿宋_GB2312" w:hAnsi="Times New Roman" w:eastAsia="仿宋_GB2312" w:cs="Times New Roman"/>
      <w:kern w:val="0"/>
      <w:sz w:val="24"/>
      <w:szCs w:val="20"/>
    </w:rPr>
  </w:style>
  <w:style w:type="paragraph" w:styleId="10">
    <w:name w:val="Body Text Indent"/>
    <w:basedOn w:val="1"/>
    <w:next w:val="11"/>
    <w:qFormat/>
    <w:uiPriority w:val="0"/>
    <w:pPr>
      <w:ind w:left="765"/>
    </w:pPr>
    <w:rPr>
      <w:rFonts w:ascii="仿宋_GB2312" w:eastAsia="仿宋_GB2312"/>
      <w:kern w:val="0"/>
      <w:sz w:val="28"/>
      <w:szCs w:val="20"/>
    </w:rPr>
  </w:style>
  <w:style w:type="paragraph" w:styleId="11">
    <w:name w:val="envelope return"/>
    <w:basedOn w:val="1"/>
    <w:unhideWhenUsed/>
    <w:qFormat/>
    <w:uiPriority w:val="99"/>
    <w:pPr>
      <w:snapToGrid w:val="0"/>
    </w:pPr>
    <w:rPr>
      <w:rFonts w:ascii="Arial" w:hAnsi="Arial"/>
    </w:rPr>
  </w:style>
  <w:style w:type="paragraph" w:styleId="12">
    <w:name w:val="Plain Text"/>
    <w:basedOn w:val="1"/>
    <w:link w:val="33"/>
    <w:unhideWhenUsed/>
    <w:qFormat/>
    <w:uiPriority w:val="0"/>
    <w:pPr>
      <w:spacing w:line="360" w:lineRule="auto"/>
      <w:ind w:left="708" w:leftChars="150" w:hanging="393" w:hangingChars="187"/>
    </w:pPr>
    <w:rPr>
      <w:rFonts w:ascii="宋体" w:hAnsi="Courier New" w:eastAsia="宋体" w:cs="Times New Roman"/>
      <w:kern w:val="0"/>
      <w:sz w:val="20"/>
      <w:szCs w:val="21"/>
    </w:rPr>
  </w:style>
  <w:style w:type="paragraph" w:styleId="13">
    <w:name w:val="Balloon Text"/>
    <w:basedOn w:val="1"/>
    <w:link w:val="31"/>
    <w:semiHidden/>
    <w:unhideWhenUsed/>
    <w:qFormat/>
    <w:uiPriority w:val="99"/>
    <w:rPr>
      <w:sz w:val="18"/>
      <w:szCs w:val="18"/>
    </w:rPr>
  </w:style>
  <w:style w:type="paragraph" w:styleId="14">
    <w:name w:val="footer"/>
    <w:basedOn w:val="1"/>
    <w:link w:val="30"/>
    <w:unhideWhenUsed/>
    <w:qFormat/>
    <w:uiPriority w:val="99"/>
    <w:pPr>
      <w:tabs>
        <w:tab w:val="center" w:pos="4153"/>
        <w:tab w:val="right" w:pos="8306"/>
      </w:tabs>
      <w:snapToGrid w:val="0"/>
      <w:jc w:val="left"/>
    </w:pPr>
    <w:rPr>
      <w:sz w:val="18"/>
      <w:szCs w:val="18"/>
    </w:rPr>
  </w:style>
  <w:style w:type="paragraph" w:styleId="15">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semiHidden/>
    <w:unhideWhenUsed/>
    <w:qFormat/>
    <w:uiPriority w:val="39"/>
  </w:style>
  <w:style w:type="paragraph" w:styleId="17">
    <w:name w:val="toc 2"/>
    <w:basedOn w:val="1"/>
    <w:next w:val="1"/>
    <w:semiHidden/>
    <w:unhideWhenUsed/>
    <w:qFormat/>
    <w:uiPriority w:val="39"/>
    <w:pPr>
      <w:ind w:left="420" w:leftChars="200"/>
    </w:pPr>
  </w:style>
  <w:style w:type="paragraph" w:styleId="18">
    <w:name w:val="Body Text 2"/>
    <w:basedOn w:val="1"/>
    <w:next w:val="9"/>
    <w:qFormat/>
    <w:uiPriority w:val="99"/>
    <w:pPr>
      <w:spacing w:after="120" w:line="480" w:lineRule="auto"/>
    </w:pPr>
    <w:rPr>
      <w:kern w:val="0"/>
      <w:sz w:val="20"/>
      <w:szCs w:val="20"/>
    </w:rPr>
  </w:style>
  <w:style w:type="paragraph" w:styleId="19">
    <w:name w:val="Normal (Web)"/>
    <w:basedOn w:val="1"/>
    <w:semiHidden/>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20">
    <w:name w:val="Body Text First Indent"/>
    <w:basedOn w:val="9"/>
    <w:next w:val="1"/>
    <w:qFormat/>
    <w:uiPriority w:val="0"/>
    <w:pPr>
      <w:spacing w:after="120" w:line="360" w:lineRule="auto"/>
      <w:ind w:firstLine="482"/>
    </w:pPr>
    <w:rPr>
      <w:rFonts w:ascii="Times New Roman" w:eastAsia="宋体"/>
      <w:b/>
      <w:kern w:val="2"/>
      <w:szCs w:val="24"/>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basedOn w:val="23"/>
    <w:semiHidden/>
    <w:unhideWhenUsed/>
    <w:qFormat/>
    <w:uiPriority w:val="99"/>
    <w:rPr>
      <w:color w:val="0000FF"/>
      <w:u w:val="single"/>
    </w:rPr>
  </w:style>
  <w:style w:type="character" w:styleId="25">
    <w:name w:val="annotation reference"/>
    <w:basedOn w:val="23"/>
    <w:semiHidden/>
    <w:unhideWhenUsed/>
    <w:qFormat/>
    <w:uiPriority w:val="99"/>
    <w:rPr>
      <w:sz w:val="21"/>
      <w:szCs w:val="21"/>
    </w:rPr>
  </w:style>
  <w:style w:type="paragraph" w:customStyle="1" w:styleId="26">
    <w:name w:val="正文会展"/>
    <w:basedOn w:val="1"/>
    <w:qFormat/>
    <w:uiPriority w:val="0"/>
    <w:pPr>
      <w:ind w:firstLine="480"/>
    </w:pPr>
    <w:rPr>
      <w:rFonts w:ascii="Calibri" w:hAnsi="Calibri" w:eastAsia="宋体" w:cs="宋体"/>
    </w:rPr>
  </w:style>
  <w:style w:type="paragraph" w:customStyle="1" w:styleId="27">
    <w:name w:val="Default"/>
    <w:qFormat/>
    <w:uiPriority w:val="0"/>
    <w:pPr>
      <w:widowControl w:val="0"/>
      <w:autoSpaceDE w:val="0"/>
      <w:autoSpaceDN w:val="0"/>
      <w:adjustRightInd w:val="0"/>
    </w:pPr>
    <w:rPr>
      <w:rFonts w:ascii="方正小标宋·靱." w:eastAsia="方正小标宋·靱." w:cs="方正小标宋·靱." w:hAnsiTheme="minorHAnsi"/>
      <w:color w:val="000000"/>
      <w:sz w:val="24"/>
      <w:szCs w:val="24"/>
      <w:lang w:val="en-US" w:eastAsia="zh-CN" w:bidi="ar-SA"/>
    </w:rPr>
  </w:style>
  <w:style w:type="character" w:customStyle="1" w:styleId="28">
    <w:name w:val="标题 2 字符"/>
    <w:basedOn w:val="23"/>
    <w:link w:val="3"/>
    <w:semiHidden/>
    <w:qFormat/>
    <w:uiPriority w:val="9"/>
    <w:rPr>
      <w:rFonts w:asciiTheme="majorHAnsi" w:hAnsiTheme="majorHAnsi" w:eastAsiaTheme="majorEastAsia" w:cstheme="majorBidi"/>
      <w:b/>
      <w:bCs/>
      <w:sz w:val="32"/>
      <w:szCs w:val="32"/>
    </w:rPr>
  </w:style>
  <w:style w:type="character" w:customStyle="1" w:styleId="29">
    <w:name w:val="页眉 字符"/>
    <w:basedOn w:val="23"/>
    <w:link w:val="15"/>
    <w:qFormat/>
    <w:uiPriority w:val="99"/>
    <w:rPr>
      <w:sz w:val="18"/>
      <w:szCs w:val="18"/>
    </w:rPr>
  </w:style>
  <w:style w:type="character" w:customStyle="1" w:styleId="30">
    <w:name w:val="页脚 字符"/>
    <w:basedOn w:val="23"/>
    <w:link w:val="14"/>
    <w:qFormat/>
    <w:uiPriority w:val="99"/>
    <w:rPr>
      <w:sz w:val="18"/>
      <w:szCs w:val="18"/>
    </w:rPr>
  </w:style>
  <w:style w:type="character" w:customStyle="1" w:styleId="31">
    <w:name w:val="批注框文本 字符"/>
    <w:basedOn w:val="23"/>
    <w:link w:val="13"/>
    <w:semiHidden/>
    <w:qFormat/>
    <w:uiPriority w:val="99"/>
    <w:rPr>
      <w:sz w:val="18"/>
      <w:szCs w:val="18"/>
    </w:rPr>
  </w:style>
  <w:style w:type="character" w:customStyle="1" w:styleId="32">
    <w:name w:val="纯文本 Char"/>
    <w:basedOn w:val="23"/>
    <w:semiHidden/>
    <w:qFormat/>
    <w:uiPriority w:val="99"/>
    <w:rPr>
      <w:rFonts w:ascii="宋体" w:hAnsi="Courier New" w:eastAsia="宋体" w:cs="Courier New"/>
      <w:szCs w:val="21"/>
    </w:rPr>
  </w:style>
  <w:style w:type="character" w:customStyle="1" w:styleId="33">
    <w:name w:val="纯文本 字符"/>
    <w:link w:val="12"/>
    <w:qFormat/>
    <w:locked/>
    <w:uiPriority w:val="0"/>
    <w:rPr>
      <w:rFonts w:ascii="宋体" w:hAnsi="Courier New" w:eastAsia="宋体" w:cs="Times New Roman"/>
      <w:kern w:val="0"/>
      <w:sz w:val="20"/>
      <w:szCs w:val="21"/>
    </w:rPr>
  </w:style>
  <w:style w:type="character" w:customStyle="1" w:styleId="34">
    <w:name w:val="正文缩进 字符"/>
    <w:link w:val="5"/>
    <w:semiHidden/>
    <w:qFormat/>
    <w:locked/>
    <w:uiPriority w:val="0"/>
  </w:style>
  <w:style w:type="character" w:customStyle="1" w:styleId="35">
    <w:name w:val="font81"/>
    <w:basedOn w:val="23"/>
    <w:qFormat/>
    <w:uiPriority w:val="0"/>
    <w:rPr>
      <w:rFonts w:hint="eastAsia" w:ascii="楷体" w:hAnsi="楷体" w:eastAsia="楷体" w:cs="楷体"/>
      <w:b/>
      <w:bCs/>
      <w:color w:val="000000"/>
      <w:sz w:val="18"/>
      <w:szCs w:val="18"/>
      <w:u w:val="none"/>
    </w:rPr>
  </w:style>
  <w:style w:type="character" w:customStyle="1" w:styleId="36">
    <w:name w:val="font91"/>
    <w:basedOn w:val="23"/>
    <w:qFormat/>
    <w:uiPriority w:val="0"/>
    <w:rPr>
      <w:rFonts w:hint="eastAsia" w:ascii="宋体" w:hAnsi="宋体" w:eastAsia="宋体" w:cs="宋体"/>
      <w:color w:val="000000"/>
      <w:sz w:val="18"/>
      <w:szCs w:val="18"/>
      <w:u w:val="none"/>
    </w:rPr>
  </w:style>
  <w:style w:type="character" w:customStyle="1" w:styleId="37">
    <w:name w:val="font101"/>
    <w:basedOn w:val="23"/>
    <w:qFormat/>
    <w:uiPriority w:val="0"/>
    <w:rPr>
      <w:rFonts w:hint="eastAsia" w:ascii="楷体" w:hAnsi="楷体" w:eastAsia="楷体" w:cs="楷体"/>
      <w:b/>
      <w:bCs/>
      <w:color w:val="000000"/>
      <w:sz w:val="18"/>
      <w:szCs w:val="18"/>
      <w:u w:val="none"/>
    </w:rPr>
  </w:style>
  <w:style w:type="character" w:customStyle="1" w:styleId="38">
    <w:name w:val="font112"/>
    <w:basedOn w:val="23"/>
    <w:qFormat/>
    <w:uiPriority w:val="0"/>
    <w:rPr>
      <w:rFonts w:hint="eastAsia" w:ascii="楷体" w:hAnsi="楷体" w:eastAsia="楷体" w:cs="楷体"/>
      <w:color w:val="000000"/>
      <w:sz w:val="18"/>
      <w:szCs w:val="18"/>
      <w:u w:val="single"/>
    </w:rPr>
  </w:style>
  <w:style w:type="paragraph" w:customStyle="1" w:styleId="39">
    <w:name w:val="WPSOffice手动目录 1"/>
    <w:qFormat/>
    <w:uiPriority w:val="0"/>
    <w:rPr>
      <w:rFonts w:ascii="Times New Roman" w:hAnsi="Times New Roman" w:eastAsia="宋体" w:cs="Times New Roman"/>
      <w:lang w:val="en-US" w:eastAsia="zh-CN" w:bidi="ar-SA"/>
    </w:rPr>
  </w:style>
  <w:style w:type="paragraph" w:customStyle="1" w:styleId="40">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41">
    <w:name w:val="font11"/>
    <w:basedOn w:val="23"/>
    <w:qFormat/>
    <w:uiPriority w:val="0"/>
    <w:rPr>
      <w:rFonts w:hint="eastAsia" w:ascii="宋体" w:hAnsi="宋体" w:eastAsia="宋体" w:cs="宋体"/>
      <w:color w:val="FF0000"/>
      <w:sz w:val="22"/>
      <w:szCs w:val="22"/>
      <w:u w:val="none"/>
    </w:rPr>
  </w:style>
  <w:style w:type="character" w:customStyle="1" w:styleId="42">
    <w:name w:val="font01"/>
    <w:basedOn w:val="23"/>
    <w:qFormat/>
    <w:uiPriority w:val="0"/>
    <w:rPr>
      <w:rFonts w:hint="eastAsia" w:ascii="宋体" w:hAnsi="宋体" w:eastAsia="宋体" w:cs="宋体"/>
      <w:color w:val="000000"/>
      <w:sz w:val="22"/>
      <w:szCs w:val="22"/>
      <w:u w:val="none"/>
    </w:rPr>
  </w:style>
  <w:style w:type="character" w:customStyle="1" w:styleId="43">
    <w:name w:val="font51"/>
    <w:basedOn w:val="23"/>
    <w:qFormat/>
    <w:uiPriority w:val="0"/>
    <w:rPr>
      <w:rFonts w:hint="eastAsia" w:ascii="宋体" w:hAnsi="宋体" w:eastAsia="宋体" w:cs="宋体"/>
      <w:color w:val="000000"/>
      <w:sz w:val="20"/>
      <w:szCs w:val="20"/>
      <w:u w:val="none"/>
    </w:rPr>
  </w:style>
  <w:style w:type="character" w:customStyle="1" w:styleId="44">
    <w:name w:val="font61"/>
    <w:basedOn w:val="23"/>
    <w:qFormat/>
    <w:uiPriority w:val="0"/>
    <w:rPr>
      <w:rFonts w:hint="eastAsia" w:ascii="宋体" w:hAnsi="宋体" w:eastAsia="宋体" w:cs="宋体"/>
      <w:color w:val="1A1A1A"/>
      <w:sz w:val="20"/>
      <w:szCs w:val="20"/>
      <w:u w:val="none"/>
    </w:rPr>
  </w:style>
  <w:style w:type="character" w:customStyle="1" w:styleId="45">
    <w:name w:val="font71"/>
    <w:basedOn w:val="23"/>
    <w:qFormat/>
    <w:uiPriority w:val="0"/>
    <w:rPr>
      <w:rFonts w:ascii="Tahoma" w:hAnsi="Tahoma" w:eastAsia="Tahoma" w:cs="Tahoma"/>
      <w:color w:val="1A1A1A"/>
      <w:sz w:val="20"/>
      <w:szCs w:val="20"/>
      <w:u w:val="none"/>
    </w:rPr>
  </w:style>
  <w:style w:type="character" w:customStyle="1" w:styleId="46">
    <w:name w:val="font21"/>
    <w:basedOn w:val="23"/>
    <w:qFormat/>
    <w:uiPriority w:val="0"/>
    <w:rPr>
      <w:rFonts w:hint="eastAsia" w:ascii="宋体" w:hAnsi="宋体" w:eastAsia="宋体" w:cs="宋体"/>
      <w:color w:val="000000"/>
      <w:sz w:val="21"/>
      <w:szCs w:val="21"/>
      <w:u w:val="none"/>
    </w:rPr>
  </w:style>
  <w:style w:type="character" w:customStyle="1" w:styleId="47">
    <w:name w:val="font31"/>
    <w:basedOn w:val="23"/>
    <w:qFormat/>
    <w:uiPriority w:val="0"/>
    <w:rPr>
      <w:rFonts w:hint="eastAsia" w:ascii="宋体" w:hAnsi="宋体" w:eastAsia="宋体" w:cs="宋体"/>
      <w:color w:val="1A1A1A"/>
      <w:sz w:val="21"/>
      <w:szCs w:val="21"/>
      <w:u w:val="none"/>
    </w:rPr>
  </w:style>
  <w:style w:type="paragraph" w:customStyle="1" w:styleId="48">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9">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50">
    <w:name w:val="纯文本11"/>
    <w:basedOn w:val="1"/>
    <w:qFormat/>
    <w:uiPriority w:val="0"/>
    <w:rPr>
      <w:rFonts w:ascii="宋体" w:hAnsi="Courier New" w:cs="Courier New"/>
    </w:rPr>
  </w:style>
  <w:style w:type="paragraph" w:customStyle="1" w:styleId="51">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3e4168fe-a8a0-4a78-9ab4-598a83dd1b0f</errorID>
      <errorWord>：</errorWord>
      <group>L1_Format</group>
      <groupName>格式问题</groupName>
      <ability>L2_HalfPunc</ability>
      <abilityName>全半角检查</abilityName>
      <candidateList>
        <item>:</item>
      </candidateList>
      <explain>文本全半角错误。</explain>
      <paraID>2F58A743</paraID>
      <start>70</start>
      <end>71</end>
      <status>unmodified</status>
      <modifiedWord/>
      <trackRevisions>false</trackRevisions>
    </reviewItem>
    <reviewItem>
      <errorID>31db6152-2922-4d38-9e2b-4115b1c92544</errorID>
      <errorWord>：</errorWord>
      <group>L1_Format</group>
      <groupName>格式问题</groupName>
      <ability>L2_HalfPunc</ability>
      <abilityName>全半角检查</abilityName>
      <candidateList>
        <item>:</item>
      </candidateList>
      <explain>文本全半角错误。</explain>
      <paraID>2F58A743</paraID>
      <start>76</start>
      <end>77</end>
      <status>unmodified</status>
      <modifiedWord/>
      <trackRevisions>false</trackRevisions>
    </reviewItem>
    <reviewItem>
      <errorID>70be39ff-896a-462d-9ae5-a4b31f036dc1</errorID>
      <errorWord>下午13：30</errorWord>
      <group>L1_Knowledge</group>
      <groupName>知识性问题</groupName>
      <ability>L2_Time</ability>
      <abilityName>日期时间</abilityName>
      <candidateList>
        <item>13:30</item>
      </candidateList>
      <explain>24小时制的时间，不需要强调“下午”，并且冒号应使用半角。</explain>
      <paraID>2F58A743</paraID>
      <start>80</start>
      <end>87</end>
      <status>unmodified</status>
      <modifiedWord/>
      <trackRevisions>false</trackRevisions>
    </reviewItem>
    <reviewItem>
      <errorID>4c3b7afc-4662-4fce-bb99-14ca943a52a1</errorID>
      <errorWord>：</errorWord>
      <group>L1_Format</group>
      <groupName>格式问题</groupName>
      <ability>L2_HalfPunc</ability>
      <abilityName>全半角检查</abilityName>
      <candidateList>
        <item>:</item>
      </candidateList>
      <explain>文本全半角错误。</explain>
      <paraID>2F58A743</paraID>
      <start>90</start>
      <end>91</end>
      <status>unmodified</status>
      <modifiedWord/>
      <trackRevisions>false</trackRevisions>
    </reviewItem>
    <reviewItem>
      <errorID>e0330b01-4965-4f4a-aaa9-e63e6fffc218</errorID>
      <errorWord>签</errorWord>
      <group>L1_Word</group>
      <groupName>字词问题</groupName>
      <ability>L2_Typo</ability>
      <abilityName>字词错误</abilityName>
      <candidateList>
        <item>签订</item>
      </candidateList>
      <explain>〈动〉订立条约或合同并签字：两国～了贸易议定书和支付协定。</explain>
      <paraID>6259E4C7</paraID>
      <start>35</start>
      <end>36</end>
      <status>unmodified</status>
      <modifiedWord/>
      <trackRevisions>false</trackRevisions>
    </reviewItem>
    <reviewItem>
      <errorID>ad3b5d56-dbb1-4432-bc75-1ec03d35a2fb</errorID>
      <errorWord>为止</errorWord>
      <group>L1_Word</group>
      <groupName>字词问题</groupName>
      <ability>L2_Typo</ability>
      <abilityName>字词错误</abilityName>
      <candidateList>
        <item>止</item>
      </candidateList>
      <explain/>
      <paraID>50D36631</paraID>
      <start>28</start>
      <end>30</end>
      <status>unmodified</status>
      <modifiedWord/>
      <trackRevisions>false</trackRevisions>
    </reviewItem>
    <reviewItem>
      <errorID>70e58260-ac60-4359-9f14-e7e68b71c05c</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5A46FE35</paraID>
      <start>30</start>
      <end>34</end>
      <status>unmodified</status>
      <modifiedWord/>
      <trackRevisions>false</trackRevisions>
    </reviewItem>
    <reviewItem>
      <errorID>2d6c4110-dc52-45d3-8fe5-a49724c39645</errorID>
      <errorWord>《民法典》</errorWord>
      <group>L1_Word</group>
      <groupName>字词问题</groupName>
      <ability>L2_Typo</ability>
      <abilityName>字词错误</abilityName>
      <candidateList>
        <item>《中华人民共和国民法典》</item>
      </candidateList>
      <explain/>
      <paraID>4A411562</paraID>
      <start>14</start>
      <end>19</end>
      <status>unmodified</status>
      <modifiedWord/>
      <trackRevisions>false</trackRevisions>
    </reviewItem>
    <reviewItem>
      <errorID>1d84f78e-274a-4396-b039-ec6ed7bf4f1c</errorID>
      <errorWord>;</errorWord>
      <group>L1_Format</group>
      <groupName>格式问题</groupName>
      <ability>L2_HalfPunc</ability>
      <abilityName>全半角检查</abilityName>
      <candidateList>
        <item>；</item>
      </candidateList>
      <explain>文本全半角错误。</explain>
      <paraID>44385250</paraID>
      <start>46</start>
      <end>47</end>
      <status>unmodified</status>
      <modifiedWord/>
      <trackRevisions>false</trackRevisions>
    </reviewItem>
    <reviewItem>
      <errorID>bf36e73c-ed5e-47e0-9e02-ca53c9f05693</errorID>
      <errorWord>,</errorWord>
      <group>L1_Format</group>
      <groupName>格式问题</groupName>
      <ability>L2_HalfPunc</ability>
      <abilityName>全半角检查</abilityName>
      <candidateList>
        <item>，</item>
      </candidateList>
      <explain>文本全半角错误。</explain>
      <paraID>44385250</paraID>
      <start>52</start>
      <end>53</end>
      <status>unmodified</status>
      <modifiedWord/>
      <trackRevisions>false</trackRevisions>
    </reviewItem>
    <reviewItem>
      <errorID>c73c9142-33be-41da-8e58-4c764acb7862</errorID>
      <errorWord>:</errorWord>
      <group>L1_Format</group>
      <groupName>格式问题</groupName>
      <ability>L2_HalfPunc</ability>
      <abilityName>全半角检查</abilityName>
      <candidateList>
        <item>：</item>
      </candidateList>
      <explain>文本全半角错误。</explain>
      <paraID>7261BF09</paraID>
      <start>3</start>
      <end>4</end>
      <status>unmodified</status>
      <modifiedWord/>
      <trackRevisions>false</trackRevisions>
    </reviewItem>
    <reviewItem>
      <errorID>3e7846b8-bcc3-44bd-8c16-2da3e00c8614</errorID>
      <errorWord>,</errorWord>
      <group>L1_Format</group>
      <groupName>格式问题</groupName>
      <ability>L2_HalfPunc</ability>
      <abilityName>全半角检查</abilityName>
      <candidateList>
        <item>，</item>
      </candidateList>
      <explain>文本全半角错误。</explain>
      <paraID>40BD0699</paraID>
      <start>35</start>
      <end>36</end>
      <status>unmodified</status>
      <modifiedWord/>
      <trackRevisions>false</trackRevisions>
    </reviewItem>
    <reviewItem>
      <errorID>b7437584-b5d2-4daa-871a-e47645f4754c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210292FB</paraID>
      <start>0</start>
      <end>2</end>
      <status>unmodified</status>
      <modifiedWord/>
      <trackRevisions>false</trackRevisions>
    </reviewItem>
    <reviewItem>
      <errorID>20c2863b-fbbc-4c01-904b-39c733899fbc</errorID>
      <errorWord>/）</errorWord>
      <group>L1_Punc</group>
      <groupName>标点问题</groupName>
      <ability>L2_Punc</ability>
      <abilityName>标点符号检查</abilityName>
      <candidateList>
        <item>）</item>
      </candidateList>
      <explain/>
      <paraID>22529FE8</paraID>
      <start>82</start>
      <end>84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671B0F-DE7D-41A8-B1D2-A6E36EC52DD9}">
  <ds:schemaRefs/>
</ds:datastoreItem>
</file>

<file path=docProps/app.xml><?xml version="1.0" encoding="utf-8"?>
<Properties xmlns="http://schemas.openxmlformats.org/officeDocument/2006/extended-properties" xmlns:vt="http://schemas.openxmlformats.org/officeDocument/2006/docPropsVTypes">
  <Template>Normal</Template>
  <Pages>19</Pages>
  <Words>6397</Words>
  <Characters>6887</Characters>
  <Lines>110</Lines>
  <Paragraphs>31</Paragraphs>
  <TotalTime>0</TotalTime>
  <ScaleCrop>false</ScaleCrop>
  <LinksUpToDate>false</LinksUpToDate>
  <CharactersWithSpaces>13455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2026-01-12T09:30:00Z</dcterms:created>
  <dc:creator>王杰</dc:creator>
  <cp:lastModifiedBy>·L·</cp:lastModifiedBy>
  <cp:lastPrinted>2026-09-20T01:07:00Z</cp:lastPrinted>
  <dcterms:modified xsi:type="dcterms:W3CDTF">2026-09-28T09:16:02Z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DB2508787250444383AE089330311237_13</vt:lpwstr>
  </property>
  <property fmtid="{D5CDD505-2E9C-101B-9397-08002B2CF9AE}" pid="4" name="KSOTemplateDocerSaveRecord">
    <vt:lpwstr>eyJoZGlkIjoiYmE5OTM3NjNjNDRmYzMyMTg2MWRiNGRmNmJlZmQ0NTYiLCJ1c2VySWQiOiI1NzY2MTkzMDYifQ==</vt:lpwstr>
  </property>
</Properties>
</file>